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576" w:rsidRDefault="00B92576">
      <w:pPr>
        <w:pStyle w:val="2"/>
        <w:jc w:val="both"/>
      </w:pPr>
    </w:p>
    <w:p w:rsidR="00592FD2" w:rsidRDefault="00592FD2">
      <w:pPr>
        <w:pStyle w:val="2"/>
        <w:jc w:val="both"/>
      </w:pPr>
      <w:r>
        <w:t>Своеобразие романа А. Платонова «Чевенгур»</w:t>
      </w:r>
    </w:p>
    <w:p w:rsidR="00592FD2" w:rsidRDefault="00592FD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Платонов А.П.</w:t>
      </w:r>
    </w:p>
    <w:p w:rsidR="00592FD2" w:rsidRPr="00B92576" w:rsidRDefault="00592F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“Чевенгур” — центральное социально-философское произведение А. Платонова, захватывающая драма народного правдоискателя — возник в известном смысле неожиданно среди небольших, бессюжетных повестей, рассказов, всей “микропрозы” писателя начала и середины 20-х годов. </w:t>
      </w:r>
    </w:p>
    <w:p w:rsidR="00592FD2" w:rsidRDefault="00592F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“Чевенгур” — роман всей жизни Платонова. Роман возникал из бесконечного количества жизненных событий, внутренних реакций, осмысливаемых в метафорах и символах, вырастал из опыта очарований и разочарований. Нить личной судьбы продернута сквозь все эпизоды романа. </w:t>
      </w:r>
    </w:p>
    <w:p w:rsidR="00592FD2" w:rsidRDefault="00592F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Платонов запечатлел в “Чевенгуре” свои иллюзии и фантазии короткого времени. Оно было в истории. “Чевенгур” вызревал в нем в Тамбове, где Платонов-мелиоратор едва не стал в 1926—1927 гг. объектом расправы для сплоченной бюрократической массы, рождался как обобщение, мозаика многих очарований и трезвого осмысления реальности. </w:t>
      </w:r>
    </w:p>
    <w:p w:rsidR="00592FD2" w:rsidRDefault="00592F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начинается с сюжета: воинский эшелон, который ведет главный герой Саша Дванов “по одной дороге”, сталкивается лоб в лоб с встречным поездом — “на разломе профиля дороги” (локомотив, паровоз для Платонова — символ революции), после чего Дванов начинает раздваиваться, возникает своеобразный гамлетизм. </w:t>
      </w:r>
    </w:p>
    <w:p w:rsidR="00592FD2" w:rsidRDefault="00592F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“Чевенгур” — это грандиозное столкновение романтических вдохновений незабытого и неотвергнутого юношеского романтизма Платонова и острейших тревог, выношенных и выстраданных в годы начавшегося свертывания нэпа, жесткой централизации. Он ощутил везде, где должно было возникнуть братство, — человеческий разрыв, какое-то зияние, в то время как внешне все выглядело незыблемо прочно. </w:t>
      </w:r>
    </w:p>
    <w:p w:rsidR="00592FD2" w:rsidRDefault="00592F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“Чевенгур” — это своего рода божественная комедия современности с ее “кругами”, с ее “двоемирием” — реальностью и утопией. Это уникальнейшее создание, в котором каждый день жизни героев — день творения и одновременно... день Страшного Суда! </w:t>
      </w:r>
    </w:p>
    <w:p w:rsidR="00592FD2" w:rsidRDefault="00592F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Удивительно, неповторимо “все сокровенное пространство” второй половины“Чевенгура”, сфера странствий Саши Дванова и его друга Степана Копенкина. В сущности, уже в этом степном пространстве, частично выключенном из конкретной истории, возникает множество “микрокоммун”, где наскоро, наспех устраивается “золотой век”. Дванов и Копенкин, как апостолы новой веры, движутся в этой среде, одушевленной мечтой, вернее, мифом о возможности невозможного! </w:t>
      </w:r>
    </w:p>
    <w:p w:rsidR="00592FD2" w:rsidRDefault="00592F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Тема конца истории со всем ее наследием — государственно-правовым , художественно-философским, семейно-бытовым — превращает “Чевенгур” в своеобразную поэму о сектантском, анархическом, наивном правдоискательстве, по существу в антиутопию. </w:t>
      </w:r>
    </w:p>
    <w:p w:rsidR="00592FD2" w:rsidRDefault="00592F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“Чевенгур” — своеобразное антигосударство, даже “антиобщество” — живет как некий мираж, условность. </w:t>
      </w:r>
    </w:p>
    <w:p w:rsidR="00592FD2" w:rsidRDefault="00592F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секрет “Чевенгура” как утопического романа состоит в том, что разрушительная работа первопроходцев совершается ради конечной победы над смертью, слепой силой, опустошающей все. </w:t>
      </w:r>
    </w:p>
    <w:p w:rsidR="00592FD2" w:rsidRDefault="00592F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Герои “Чевенгура” обозначили своей судьбой опасную пропасть, что вечно отдаляет, уводит человечество от заветной обетованной земли. </w:t>
      </w:r>
    </w:p>
    <w:p w:rsidR="00592FD2" w:rsidRDefault="00592F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Роман “Чевенгур” — путеводитель из страны отчаяния. Он убеждает в том, что гибель мечты, искаженной, деформированной, превращение идей будущего рая в Молоха, пожирающего настоящее, лишь подтверждает нужду в мечте, извечность человеческих ожиданий счастья.</w:t>
      </w:r>
      <w:bookmarkStart w:id="0" w:name="_GoBack"/>
      <w:bookmarkEnd w:id="0"/>
    </w:p>
    <w:sectPr w:rsidR="00592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2576"/>
    <w:rsid w:val="00093742"/>
    <w:rsid w:val="00592FD2"/>
    <w:rsid w:val="00B92576"/>
    <w:rsid w:val="00FE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07031-49CF-4978-8BAB-AD48E1E9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Своеобразие романа А. Платонова «Чевенгур» - CoolReferat.com</vt:lpstr>
    </vt:vector>
  </TitlesOfParts>
  <Company>*</Company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Своеобразие романа А. Платонова «Чевенгур» - CoolReferat.com</dc:title>
  <dc:subject/>
  <dc:creator>Admin</dc:creator>
  <cp:keywords/>
  <dc:description/>
  <cp:lastModifiedBy>Irina</cp:lastModifiedBy>
  <cp:revision>2</cp:revision>
  <dcterms:created xsi:type="dcterms:W3CDTF">2014-08-22T14:33:00Z</dcterms:created>
  <dcterms:modified xsi:type="dcterms:W3CDTF">2014-08-22T14:33:00Z</dcterms:modified>
</cp:coreProperties>
</file>