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DD" w:rsidRDefault="005113DD" w:rsidP="005113DD">
      <w:pPr>
        <w:pStyle w:val="a3"/>
        <w:widowControl w:val="0"/>
        <w:spacing w:before="0" w:beforeAutospacing="0" w:after="0" w:afterAutospacing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Клименко О.І  ЕКМ-06</w:t>
      </w:r>
    </w:p>
    <w:p w:rsidR="005113DD" w:rsidRDefault="005113DD" w:rsidP="005113D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24451D" w:rsidRPr="0024451D" w:rsidRDefault="006E36B8" w:rsidP="005113DD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ОПТИМІЗАЦІЯ ПРОЦЕСУ РЕСТРУКТУРІЗАЦІЇ ВУГІЛЬНОГО ПІДПРИЄМСТВА ЗАСОБАМИ НЕЙРОДІНАМІЧНОГО ВАРІАЦІЙНОГО ОБЧИСЛЕННЯ</w:t>
      </w:r>
    </w:p>
    <w:p w:rsidR="0024451D" w:rsidRPr="0024451D" w:rsidRDefault="0024451D" w:rsidP="005113DD">
      <w:pPr>
        <w:pStyle w:val="a3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24451D" w:rsidRPr="000775E9" w:rsidRDefault="005113DD" w:rsidP="005113D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113DD">
        <w:rPr>
          <w:b/>
          <w:sz w:val="28"/>
          <w:szCs w:val="28"/>
          <w:lang w:val="uk-UA"/>
        </w:rPr>
        <w:t>Постановка проблеми у загальному вигляді та її зв'язок  із важливими науковими завданнями.</w:t>
      </w:r>
      <w:r>
        <w:rPr>
          <w:b/>
          <w:sz w:val="28"/>
          <w:szCs w:val="28"/>
          <w:lang w:val="uk-UA"/>
        </w:rPr>
        <w:t xml:space="preserve"> </w:t>
      </w:r>
      <w:r w:rsidR="006E36B8">
        <w:rPr>
          <w:sz w:val="28"/>
          <w:szCs w:val="28"/>
          <w:lang w:val="uk-UA"/>
        </w:rPr>
        <w:t>Ди</w:t>
      </w:r>
      <w:r w:rsidR="006E36B8" w:rsidRPr="000775E9">
        <w:rPr>
          <w:sz w:val="28"/>
          <w:szCs w:val="28"/>
          <w:lang w:val="uk-UA"/>
        </w:rPr>
        <w:t>наміка</w:t>
      </w:r>
      <w:r w:rsidR="0024451D" w:rsidRPr="000775E9">
        <w:rPr>
          <w:sz w:val="28"/>
          <w:szCs w:val="28"/>
          <w:lang w:val="uk-UA"/>
        </w:rPr>
        <w:t xml:space="preserve"> основних показників стану вугільної промисловості свідчить про розвиток кризових явищ у цій галузі. Скорочення кількості діючих шахт (з 276 в 1991 р. до 160, з яких 140 – державні, в 2010 р. ) і, відповідно, потужностей вуглевидобутку (з 193 млн. тонн в 1991 р. до 95 млн. тонн в 2009 р.) привело й до зниження обсягів поставки вугілля на внутрішній ринок державними вугільними підприємствами</w:t>
      </w:r>
      <w:r w:rsidR="008358EE" w:rsidRPr="008358EE">
        <w:rPr>
          <w:sz w:val="28"/>
          <w:szCs w:val="28"/>
        </w:rPr>
        <w:t>[3]</w:t>
      </w:r>
      <w:r w:rsidR="0024451D" w:rsidRPr="000775E9">
        <w:rPr>
          <w:sz w:val="28"/>
          <w:szCs w:val="28"/>
          <w:lang w:val="uk-UA"/>
        </w:rPr>
        <w:t>.</w:t>
      </w:r>
    </w:p>
    <w:p w:rsidR="0024451D" w:rsidRPr="000775E9" w:rsidRDefault="0024451D" w:rsidP="005113D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775E9">
        <w:rPr>
          <w:sz w:val="28"/>
          <w:szCs w:val="28"/>
          <w:lang w:val="uk-UA"/>
        </w:rPr>
        <w:t xml:space="preserve">Причиною цього явища є те, що вуглевидобувні підприємства галузі гублять своє основне значення, тому виникає необхідність у їй реструктуризації. В останні 10-15 років реструктуризація є одним з основних інструментів реформування вугільної промисловості. Однак, її низька ефективність </w:t>
      </w:r>
      <w:r w:rsidR="000775E9" w:rsidRPr="000775E9">
        <w:rPr>
          <w:sz w:val="28"/>
          <w:szCs w:val="28"/>
          <w:lang w:val="uk-UA"/>
        </w:rPr>
        <w:t xml:space="preserve">обумовлюється </w:t>
      </w:r>
      <w:r w:rsidRPr="000775E9">
        <w:rPr>
          <w:sz w:val="28"/>
          <w:szCs w:val="28"/>
          <w:lang w:val="uk-UA"/>
        </w:rPr>
        <w:t>відсутністю діючої системи керування цим процесом й, зокрема, розроблених моделей, методів й інформаційних технологій.</w:t>
      </w:r>
    </w:p>
    <w:p w:rsidR="0024451D" w:rsidRPr="000775E9" w:rsidRDefault="0024451D" w:rsidP="005113DD">
      <w:pPr>
        <w:pStyle w:val="a3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775E9">
        <w:rPr>
          <w:sz w:val="28"/>
          <w:szCs w:val="28"/>
          <w:lang w:val="uk-UA"/>
        </w:rPr>
        <w:t>Сучасні напрямки в реструктуризації вуглевидобувних підприємств вимагають розробки нових підходів, методів і моделей спрямованих на створення умов не тільки для зміни структури керування, активів і витрат підприємства, але й розширення виробництва.</w:t>
      </w:r>
    </w:p>
    <w:p w:rsidR="0024451D" w:rsidRPr="000775E9" w:rsidRDefault="0024451D" w:rsidP="005113DD">
      <w:pPr>
        <w:widowControl w:val="0"/>
        <w:shd w:val="clear" w:color="auto" w:fill="FFFFFF"/>
        <w:tabs>
          <w:tab w:val="right" w:leader="dot" w:pos="9360"/>
        </w:tabs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0775E9">
        <w:rPr>
          <w:rFonts w:ascii="Times New Roman" w:hAnsi="Times New Roman"/>
          <w:spacing w:val="-5"/>
          <w:sz w:val="28"/>
          <w:szCs w:val="28"/>
          <w:lang w:val="uk-UA"/>
        </w:rPr>
        <w:t xml:space="preserve">Тому розробка концепції моделювання </w:t>
      </w:r>
      <w:r w:rsidR="000775E9" w:rsidRPr="000775E9">
        <w:rPr>
          <w:rFonts w:ascii="Times New Roman" w:hAnsi="Times New Roman"/>
          <w:spacing w:val="-5"/>
          <w:sz w:val="28"/>
          <w:szCs w:val="28"/>
          <w:lang w:val="uk-UA"/>
        </w:rPr>
        <w:t xml:space="preserve">оптимального </w:t>
      </w:r>
      <w:r w:rsidR="000775E9" w:rsidRPr="000775E9">
        <w:rPr>
          <w:rFonts w:ascii="Times New Roman" w:hAnsi="Times New Roman"/>
          <w:sz w:val="28"/>
          <w:szCs w:val="28"/>
          <w:lang w:val="uk-UA"/>
        </w:rPr>
        <w:t>процесу реструктуризації вугільного підприємства</w:t>
      </w:r>
      <w:r w:rsidRPr="000775E9">
        <w:rPr>
          <w:rFonts w:ascii="Times New Roman" w:hAnsi="Times New Roman"/>
          <w:spacing w:val="-5"/>
          <w:sz w:val="28"/>
          <w:szCs w:val="28"/>
          <w:lang w:val="uk-UA"/>
        </w:rPr>
        <w:t>, системи моделей і методів для забезпечення їхнього економічного розвитку є актуально</w:t>
      </w:r>
      <w:r w:rsidR="000775E9" w:rsidRPr="000775E9">
        <w:rPr>
          <w:rFonts w:ascii="Times New Roman" w:hAnsi="Times New Roman"/>
          <w:spacing w:val="-5"/>
          <w:sz w:val="28"/>
          <w:szCs w:val="28"/>
          <w:lang w:val="uk-UA"/>
        </w:rPr>
        <w:t>ю.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Сьогодні головною проблемою керування вугільними підприємствами в Україні, як й в інших вуглевидобувних країнах, став пошук ефективних шляхів реструктурування.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Реструктуризація на вуглевидобувних підприємствах є звичайним явищем, і має місце завжди, коли відбувається виснаження основного ресурсу, що добувається, а витрати на видобуток і збагачення різко підвищуються.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Тривалість функціонування вуглевидобувного підприємства в середньому становить 40 років і залежить від запасу вугілля й гірничо-геологічних умов. В ідеалі реструктуризація складається в закритті збиткового об'єкта, і створенні нового, з більше привабливими ресурсними можливостями й перспективним потенціалом. Однак реструктуризації можуть також підлягати шахти, у яких ще достатній запас вугілля.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Основними причинами реструктуризації підприємств вугільної області є:</w:t>
      </w:r>
    </w:p>
    <w:p w:rsidR="0024451D" w:rsidRPr="00AD77F4" w:rsidRDefault="000775E9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-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003AE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низька </w:t>
      </w:r>
      <w:r w:rsidR="00AD77F4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конкурентоспроможність </w:t>
      </w:r>
      <w:r w:rsidR="0024451D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вугілля на українському й міжнародному ринках;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AE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необхідність переходу до екологічно чистого виробництва й створення безпечних умов для роботи під землею;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AE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рішення соціальних й економічних проблем пов'язаних із закриттям збиткових шахт.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Особливої уваги заслуговує оцінка фінансового стану вуглевидобувного підприємства під впливом дестабілізуючих факторів. Це пов'язане з тим, що фінансовий стан економічного об'єкта надалі визначає правонаступництво</w:t>
      </w:r>
      <w:r w:rsidRPr="0024451D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майнових </w:t>
      </w: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прав і зобов'язань, тому що шахти є нерентабельними й дотаційними підприємствами і їхній економічний стан не може бути досліджено відомими методами оцінки фінансового стану підприємств.</w:t>
      </w:r>
    </w:p>
    <w:p w:rsidR="0024451D" w:rsidRDefault="0024451D" w:rsidP="005113DD">
      <w:pPr>
        <w:pStyle w:val="Style3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Таким чином, розробка моделі оптимізації </w:t>
      </w:r>
      <w:r w:rsidR="00AD77F4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F4" w:rsidRPr="00AD77F4">
        <w:rPr>
          <w:rFonts w:ascii="Times New Roman" w:hAnsi="Times New Roman"/>
          <w:sz w:val="28"/>
          <w:szCs w:val="28"/>
          <w:lang w:val="uk-UA"/>
        </w:rPr>
        <w:t>процесу реструктуризації вугільного підприємства</w:t>
      </w: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, для забезпечення максимуму доходу й мінімізації витрат є актуальним </w:t>
      </w:r>
      <w:r w:rsidRPr="00AD77F4">
        <w:rPr>
          <w:rStyle w:val="FontStyle24"/>
          <w:rFonts w:ascii="Times New Roman" w:hAnsi="Times New Roman" w:cs="Times New Roman"/>
          <w:i w:val="0"/>
          <w:sz w:val="28"/>
          <w:szCs w:val="28"/>
          <w:lang w:val="uk-UA"/>
        </w:rPr>
        <w:t>завданням</w:t>
      </w:r>
      <w:r w:rsidR="00330FA1" w:rsidRPr="00330FA1">
        <w:rPr>
          <w:rStyle w:val="FontStyle24"/>
          <w:rFonts w:ascii="Times New Roman" w:hAnsi="Times New Roman" w:cs="Times New Roman"/>
          <w:i w:val="0"/>
          <w:sz w:val="28"/>
          <w:szCs w:val="28"/>
          <w:lang w:val="uk-UA"/>
        </w:rPr>
        <w:t>[1]</w:t>
      </w:r>
      <w:r w:rsidRPr="00AD77F4">
        <w:rPr>
          <w:rStyle w:val="FontStyle24"/>
          <w:rFonts w:ascii="Times New Roman" w:hAnsi="Times New Roman" w:cs="Times New Roman"/>
          <w:sz w:val="28"/>
          <w:szCs w:val="28"/>
          <w:lang w:val="uk-UA"/>
        </w:rPr>
        <w:t>.</w:t>
      </w:r>
    </w:p>
    <w:p w:rsidR="005113DD" w:rsidRDefault="005113DD" w:rsidP="005113DD">
      <w:pPr>
        <w:pStyle w:val="Style3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sz w:val="28"/>
          <w:szCs w:val="28"/>
          <w:lang w:val="uk-UA"/>
        </w:rPr>
      </w:pPr>
    </w:p>
    <w:p w:rsidR="005113DD" w:rsidRPr="005113DD" w:rsidRDefault="005113DD" w:rsidP="005113DD">
      <w:pPr>
        <w:pStyle w:val="SgD"/>
        <w:autoSpaceDE w:val="0"/>
        <w:autoSpaceDN w:val="0"/>
        <w:spacing w:line="240" w:lineRule="auto"/>
        <w:ind w:firstLine="709"/>
        <w:rPr>
          <w:lang w:val="uk-UA"/>
        </w:rPr>
      </w:pPr>
      <w:r w:rsidRPr="005113DD">
        <w:rPr>
          <w:b/>
          <w:bCs/>
          <w:lang w:val="uk-UA"/>
        </w:rPr>
        <w:t>Мета й завдання дослідження.</w:t>
      </w:r>
      <w:r w:rsidRPr="005113DD">
        <w:rPr>
          <w:lang w:val="uk-UA"/>
        </w:rPr>
        <w:t xml:space="preserve"> Метою дослідження є розробка методів і моделей підвищення ефективності реструктуризації вуглевидобувних підприємств.</w:t>
      </w:r>
    </w:p>
    <w:p w:rsidR="005113DD" w:rsidRPr="005113DD" w:rsidRDefault="005113DD" w:rsidP="005113DD">
      <w:pPr>
        <w:widowControl w:val="0"/>
        <w:shd w:val="clear" w:color="auto" w:fill="FFFFFF"/>
        <w:tabs>
          <w:tab w:val="right" w:leader="dot" w:pos="9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 xml:space="preserve">Для досягнення цієї мети поставлені такі завдання: </w:t>
      </w:r>
    </w:p>
    <w:p w:rsidR="005113DD" w:rsidRP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 xml:space="preserve">проведення аналізу діяльності вуглевидобувних підприємств у ринкових умовах; </w:t>
      </w:r>
    </w:p>
    <w:p w:rsidR="005113DD" w:rsidRP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визначено особливості керування підприємствами вугільної області в умовах реструктуризації;</w:t>
      </w:r>
    </w:p>
    <w:p w:rsid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проведено аналіз існуючих методів і моделей керування підприємствами в умовах реструктуризації й адаптації до зовнішніх факторів;</w:t>
      </w:r>
    </w:p>
    <w:p w:rsidR="005113DD" w:rsidRP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розробити модель процесу оцінки ймовірності стану показників діяльності вуглевидобувних підприємств в умовах реструктуризації;</w:t>
      </w:r>
    </w:p>
    <w:p w:rsidR="005113DD" w:rsidRP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розробити модель оцінки ефективності роботи системи керування підприємствами;</w:t>
      </w:r>
    </w:p>
    <w:p w:rsidR="005113DD" w:rsidRPr="005113DD" w:rsidRDefault="005113DD" w:rsidP="005113DD">
      <w:pPr>
        <w:widowControl w:val="0"/>
        <w:numPr>
          <w:ilvl w:val="0"/>
          <w:numId w:val="10"/>
        </w:numPr>
        <w:shd w:val="clear" w:color="auto" w:fill="FFFFFF"/>
        <w:tabs>
          <w:tab w:val="clear" w:pos="2421"/>
          <w:tab w:val="num" w:pos="1080"/>
          <w:tab w:val="right" w:leader="dot" w:pos="9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розробити інформаційно-аналітичну систему керування вуглевидобувними підприємствами в умовах реструктуризації.</w:t>
      </w:r>
    </w:p>
    <w:p w:rsidR="005113DD" w:rsidRPr="00923BD2" w:rsidRDefault="005113DD" w:rsidP="005113DD">
      <w:pPr>
        <w:spacing w:after="0" w:line="240" w:lineRule="auto"/>
        <w:ind w:firstLine="709"/>
        <w:jc w:val="both"/>
        <w:rPr>
          <w:lang w:val="uk-UA"/>
        </w:rPr>
      </w:pPr>
    </w:p>
    <w:p w:rsidR="005113DD" w:rsidRPr="005113DD" w:rsidRDefault="005113DD" w:rsidP="005113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b/>
          <w:sz w:val="28"/>
          <w:szCs w:val="28"/>
          <w:lang w:val="uk-UA"/>
        </w:rPr>
        <w:t>Аналіз останніх публікацій.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3DD">
        <w:rPr>
          <w:rFonts w:ascii="Times New Roman" w:hAnsi="Times New Roman"/>
          <w:sz w:val="28"/>
          <w:szCs w:val="28"/>
          <w:lang w:val="uk-UA"/>
        </w:rPr>
        <w:t>Проблемам керування й реструктуризації вугільної промисловості присвячені роботи закордонних і вітчизняних учених: А. Н. Алымова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3DD">
        <w:rPr>
          <w:rFonts w:ascii="Times New Roman" w:hAnsi="Times New Roman"/>
          <w:sz w:val="28"/>
          <w:szCs w:val="28"/>
          <w:lang w:val="uk-UA"/>
        </w:rPr>
        <w:t>, А. И. Амоши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3DD">
        <w:rPr>
          <w:rFonts w:ascii="Times New Roman" w:hAnsi="Times New Roman"/>
          <w:sz w:val="28"/>
          <w:szCs w:val="28"/>
          <w:lang w:val="uk-UA"/>
        </w:rPr>
        <w:t>, В. М. Гееца , Ю. Г. Лисенко, В. Ф. Сытника, В. А. Забродського, Н. И. Іванова , Н. Г. Чумаченко</w:t>
      </w:r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r w:rsidRPr="005113DD">
        <w:rPr>
          <w:rFonts w:ascii="Times New Roman" w:hAnsi="Times New Roman"/>
          <w:sz w:val="28"/>
          <w:szCs w:val="28"/>
          <w:lang w:val="uk-UA"/>
        </w:rPr>
        <w:t xml:space="preserve">Я. Г. Берсуцкого, В. Н. Тимохіна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113DD">
        <w:rPr>
          <w:rFonts w:ascii="Times New Roman" w:hAnsi="Times New Roman"/>
          <w:sz w:val="28"/>
          <w:szCs w:val="28"/>
          <w:lang w:val="uk-UA"/>
        </w:rPr>
        <w:t xml:space="preserve"> других.</w:t>
      </w:r>
    </w:p>
    <w:p w:rsidR="005113DD" w:rsidRPr="005113DD" w:rsidRDefault="005113DD" w:rsidP="005113DD">
      <w:pPr>
        <w:widowControl w:val="0"/>
        <w:shd w:val="clear" w:color="auto" w:fill="FFFFFF"/>
        <w:tabs>
          <w:tab w:val="num" w:pos="1080"/>
          <w:tab w:val="right" w:leader="dot" w:pos="9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451D" w:rsidRPr="00AD77F4" w:rsidRDefault="005113D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5113DD">
        <w:rPr>
          <w:rStyle w:val="FontStyle25"/>
          <w:rFonts w:ascii="Times New Roman" w:hAnsi="Times New Roman" w:cs="Times New Roman"/>
          <w:b/>
          <w:sz w:val="28"/>
          <w:szCs w:val="28"/>
          <w:lang w:val="uk-UA"/>
        </w:rPr>
        <w:t>Постановка завдання.</w:t>
      </w:r>
      <w:r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1D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Один з показників якості роботи моделі оптимізації є визначення граничних значень рівн</w:t>
      </w:r>
      <w:r w:rsidR="00AD77F4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я доходу й витрат</w:t>
      </w:r>
      <w:r w:rsidR="0024451D"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(min або max) і втримання економічного об'єкта на цьому рівні.</w:t>
      </w:r>
    </w:p>
    <w:p w:rsidR="0024451D" w:rsidRPr="00AD77F4" w:rsidRDefault="0024451D" w:rsidP="005113DD">
      <w:pPr>
        <w:pStyle w:val="Style2"/>
        <w:widowControl/>
        <w:spacing w:line="240" w:lineRule="auto"/>
        <w:ind w:firstLine="709"/>
        <w:jc w:val="both"/>
        <w:rPr>
          <w:rStyle w:val="FontStyle18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24451D" w:rsidRPr="00AD77F4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D77F4">
        <w:rPr>
          <w:rFonts w:ascii="Times New Roman" w:hAnsi="Times New Roman"/>
          <w:position w:val="-58"/>
          <w:sz w:val="28"/>
          <w:szCs w:val="28"/>
          <w:lang w:val="uk-UA"/>
        </w:rPr>
        <w:object w:dxaOrig="346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65.25pt" o:ole="" fillcolor="window">
            <v:imagedata r:id="rId8" o:title=""/>
          </v:shape>
          <o:OLEObject Type="Embed" ProgID="Equation.3" ShapeID="_x0000_i1025" DrawAspect="Content" ObjectID="_1459424342" r:id="rId9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(1)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sz w:val="28"/>
          <w:szCs w:val="28"/>
          <w:lang w:val="uk-UA"/>
        </w:rPr>
        <w:t>Уведемо позначення: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10"/>
          <w:sz w:val="28"/>
          <w:szCs w:val="28"/>
          <w:lang w:val="uk-UA"/>
        </w:rPr>
        <w:object w:dxaOrig="540" w:dyaOrig="340">
          <v:shape id="_x0000_i1026" type="#_x0000_t75" style="width:27pt;height:17.25pt" o:ole="">
            <v:imagedata r:id="rId10" o:title=""/>
          </v:shape>
          <o:OLEObject Type="Embed" ProgID="Equation.3" ShapeID="_x0000_i1026" DrawAspect="Content" ObjectID="_1459424343" r:id="rId11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оцінка якості виробничого складового функціонала ефективності системи керування в момент </w:t>
      </w:r>
      <w:r w:rsidRPr="00AD77F4">
        <w:rPr>
          <w:rFonts w:ascii="Times New Roman" w:hAnsi="Times New Roman"/>
          <w:position w:val="-6"/>
          <w:sz w:val="28"/>
          <w:szCs w:val="28"/>
          <w:lang w:val="uk-UA"/>
        </w:rPr>
        <w:object w:dxaOrig="160" w:dyaOrig="260">
          <v:shape id="_x0000_i1027" type="#_x0000_t75" style="width:8.25pt;height:12.75pt" o:ole="">
            <v:imagedata r:id="rId12" o:title=""/>
          </v:shape>
          <o:OLEObject Type="Embed" ProgID="Equation.DSMT4" ShapeID="_x0000_i1027" DrawAspect="Content" ObjectID="_1459424344" r:id="rId13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10"/>
          <w:sz w:val="28"/>
          <w:szCs w:val="28"/>
          <w:lang w:val="uk-UA"/>
        </w:rPr>
        <w:object w:dxaOrig="580" w:dyaOrig="340">
          <v:shape id="_x0000_i1028" type="#_x0000_t75" style="width:29.25pt;height:17.25pt" o:ole="">
            <v:imagedata r:id="rId14" o:title=""/>
          </v:shape>
          <o:OLEObject Type="Embed" ProgID="Equation.3" ShapeID="_x0000_i1028" DrawAspect="Content" ObjectID="_1459424345" r:id="rId15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оцінка якості управлінського складового функціонала ефективності системи керування в момент </w:t>
      </w:r>
      <w:r w:rsidRPr="00AD77F4">
        <w:rPr>
          <w:rFonts w:ascii="Times New Roman" w:hAnsi="Times New Roman"/>
          <w:position w:val="-6"/>
          <w:sz w:val="28"/>
          <w:szCs w:val="28"/>
          <w:lang w:val="uk-UA"/>
        </w:rPr>
        <w:object w:dxaOrig="160" w:dyaOrig="260">
          <v:shape id="_x0000_i1029" type="#_x0000_t75" style="width:8.25pt;height:12.75pt" o:ole="">
            <v:imagedata r:id="rId12" o:title=""/>
          </v:shape>
          <o:OLEObject Type="Embed" ProgID="Equation.DSMT4" ShapeID="_x0000_i1029" DrawAspect="Content" ObjectID="_1459424346" r:id="rId16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4"/>
          <w:sz w:val="28"/>
          <w:szCs w:val="28"/>
          <w:lang w:val="uk-UA"/>
        </w:rPr>
        <w:object w:dxaOrig="279" w:dyaOrig="260">
          <v:shape id="_x0000_i1030" type="#_x0000_t75" style="width:14.25pt;height:12.75pt" o:ole="">
            <v:imagedata r:id="rId17" o:title=""/>
          </v:shape>
          <o:OLEObject Type="Embed" ProgID="Equation.3" ShapeID="_x0000_i1030" DrawAspect="Content" ObjectID="_1459424347" r:id="rId18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>– безліч ресурсів (факторів) виробництва;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6"/>
          <w:sz w:val="28"/>
          <w:szCs w:val="28"/>
          <w:lang w:val="uk-UA"/>
        </w:rPr>
        <w:object w:dxaOrig="279" w:dyaOrig="300">
          <v:shape id="_x0000_i1031" type="#_x0000_t75" style="width:14.25pt;height:15pt" o:ole="">
            <v:imagedata r:id="rId19" o:title=""/>
          </v:shape>
          <o:OLEObject Type="Embed" ProgID="Equation.DSMT4" ShapeID="_x0000_i1031" DrawAspect="Content" ObjectID="_1459424348" r:id="rId20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безліч ресурсів керування;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4"/>
          <w:sz w:val="28"/>
          <w:szCs w:val="28"/>
          <w:lang w:val="uk-UA"/>
        </w:rPr>
        <w:object w:dxaOrig="260" w:dyaOrig="279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459424349" r:id="rId22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безліч цілей керування;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4"/>
          <w:sz w:val="28"/>
          <w:szCs w:val="28"/>
          <w:lang w:val="uk-UA"/>
        </w:rPr>
        <w:object w:dxaOrig="260" w:dyaOrig="279">
          <v:shape id="_x0000_i1033" type="#_x0000_t75" style="width:12.75pt;height:14.25pt" o:ole="">
            <v:imagedata r:id="rId23" o:title=""/>
          </v:shape>
          <o:OLEObject Type="Embed" ProgID="Equation.DSMT4" ShapeID="_x0000_i1033" DrawAspect="Content" ObjectID="_1459424350" r:id="rId24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безліч результатів виробництва;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6"/>
          <w:sz w:val="28"/>
          <w:szCs w:val="28"/>
          <w:lang w:val="uk-UA"/>
        </w:rPr>
        <w:object w:dxaOrig="279" w:dyaOrig="300">
          <v:shape id="_x0000_i1034" type="#_x0000_t75" style="width:14.25pt;height:15pt" o:ole="">
            <v:imagedata r:id="rId25" o:title=""/>
          </v:shape>
          <o:OLEObject Type="Embed" ProgID="Equation.DSMT4" ShapeID="_x0000_i1034" DrawAspect="Content" ObjectID="_1459424351" r:id="rId26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безліч управлінських дій;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6"/>
          <w:sz w:val="28"/>
          <w:szCs w:val="28"/>
          <w:lang w:val="uk-UA"/>
        </w:rPr>
        <w:object w:dxaOrig="240" w:dyaOrig="300">
          <v:shape id="_x0000_i1035" type="#_x0000_t75" style="width:12pt;height:15pt" o:ole="">
            <v:imagedata r:id="rId27" o:title=""/>
          </v:shape>
          <o:OLEObject Type="Embed" ProgID="Equation.DSMT4" ShapeID="_x0000_i1035" DrawAspect="Content" ObjectID="_1459424352" r:id="rId28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безліч станів системи керування;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12"/>
          <w:sz w:val="28"/>
          <w:szCs w:val="28"/>
          <w:lang w:val="uk-UA"/>
        </w:rPr>
        <w:object w:dxaOrig="260" w:dyaOrig="380">
          <v:shape id="_x0000_i1036" type="#_x0000_t75" style="width:12.75pt;height:18.75pt" o:ole="">
            <v:imagedata r:id="rId29" o:title=""/>
          </v:shape>
          <o:OLEObject Type="Embed" ProgID="Equation.DSMT4" ShapeID="_x0000_i1036" DrawAspect="Content" ObjectID="_1459424353" r:id="rId30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загальна ефективність роботи системи керування за період </w:t>
      </w:r>
      <w:r w:rsidRPr="00AD77F4">
        <w:rPr>
          <w:rFonts w:ascii="Times New Roman" w:hAnsi="Times New Roman"/>
          <w:position w:val="-10"/>
          <w:sz w:val="28"/>
          <w:szCs w:val="28"/>
          <w:lang w:val="uk-UA"/>
        </w:rPr>
        <w:object w:dxaOrig="580" w:dyaOrig="340">
          <v:shape id="_x0000_i1037" type="#_x0000_t75" style="width:29.25pt;height:17.25pt" o:ole="">
            <v:imagedata r:id="rId31" o:title=""/>
          </v:shape>
          <o:OLEObject Type="Embed" ProgID="Equation.3" ShapeID="_x0000_i1037" DrawAspect="Content" ObjectID="_1459424354" r:id="rId32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4"/>
          <w:sz w:val="28"/>
          <w:szCs w:val="28"/>
          <w:lang w:val="uk-UA"/>
        </w:rPr>
        <w:object w:dxaOrig="279" w:dyaOrig="279">
          <v:shape id="_x0000_i1038" type="#_x0000_t75" style="width:14.25pt;height:14.25pt" o:ole="">
            <v:imagedata r:id="rId33" o:title=""/>
          </v:shape>
          <o:OLEObject Type="Embed" ProgID="Equation.DSMT4" ShapeID="_x0000_i1038" DrawAspect="Content" ObjectID="_1459424355" r:id="rId34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макрофункція ефективності системи керування;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12"/>
          <w:sz w:val="28"/>
          <w:szCs w:val="28"/>
          <w:lang w:val="uk-UA"/>
        </w:rPr>
        <w:object w:dxaOrig="620" w:dyaOrig="380">
          <v:shape id="_x0000_i1039" type="#_x0000_t75" style="width:30.75pt;height:18.75pt" o:ole="">
            <v:imagedata r:id="rId35" o:title=""/>
          </v:shape>
          <o:OLEObject Type="Embed" ProgID="Equation.DSMT4" ShapeID="_x0000_i1039" DrawAspect="Content" ObjectID="_1459424356" r:id="rId36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функції якості виробничі й управлінської складові системи керування;</w:t>
      </w:r>
    </w:p>
    <w:p w:rsidR="0024451D" w:rsidRPr="00AD77F4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position w:val="-4"/>
          <w:sz w:val="28"/>
          <w:szCs w:val="28"/>
          <w:lang w:val="uk-UA"/>
        </w:rPr>
        <w:object w:dxaOrig="240" w:dyaOrig="279">
          <v:shape id="_x0000_i1040" type="#_x0000_t75" style="width:12pt;height:14.25pt" o:ole="">
            <v:imagedata r:id="rId37" o:title=""/>
          </v:shape>
          <o:OLEObject Type="Embed" ProgID="Equation.DSMT4" ShapeID="_x0000_i1040" DrawAspect="Content" ObjectID="_1459424357" r:id="rId38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– виробнича функція системи.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Наступним етапом є визначення такого керуючий вплив, що забезпечило виконання властивості:</w:t>
      </w: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</w:p>
    <w:p w:rsidR="0024451D" w:rsidRPr="00AD77F4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F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D77F4">
        <w:rPr>
          <w:rFonts w:ascii="Times New Roman" w:hAnsi="Times New Roman"/>
          <w:position w:val="-28"/>
          <w:sz w:val="28"/>
          <w:szCs w:val="28"/>
          <w:lang w:val="uk-UA"/>
        </w:rPr>
        <w:object w:dxaOrig="1300" w:dyaOrig="540">
          <v:shape id="_x0000_i1041" type="#_x0000_t75" style="width:54.75pt;height:23.25pt" o:ole="" fillcolor="window">
            <v:imagedata r:id="rId39" o:title=""/>
          </v:shape>
          <o:OLEObject Type="Embed" ProgID="Equation.3" ShapeID="_x0000_i1041" DrawAspect="Content" ObjectID="_1459424358" r:id="rId40"/>
        </w:object>
      </w:r>
      <w:r w:rsidRPr="00AD77F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(2)</w:t>
      </w:r>
    </w:p>
    <w:p w:rsidR="00AD77F4" w:rsidRDefault="00AD77F4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</w:p>
    <w:p w:rsidR="0024451D" w:rsidRPr="00AD77F4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AD77F4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Необхідною умовою пошуку экстремума є рівність нулю перших часток похідних.</w:t>
      </w:r>
    </w:p>
    <w:p w:rsidR="0024451D" w:rsidRPr="0024451D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451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24451D">
        <w:rPr>
          <w:rFonts w:ascii="Times New Roman" w:hAnsi="Times New Roman"/>
          <w:position w:val="-118"/>
          <w:sz w:val="28"/>
          <w:szCs w:val="28"/>
          <w:lang w:val="uk-UA"/>
        </w:rPr>
        <w:object w:dxaOrig="1140" w:dyaOrig="2500">
          <v:shape id="_x0000_i1042" type="#_x0000_t75" style="width:57pt;height:125.25pt" o:ole="" fillcolor="window">
            <v:imagedata r:id="rId41" o:title=""/>
          </v:shape>
          <o:OLEObject Type="Embed" ProgID="Equation.3" ShapeID="_x0000_i1042" DrawAspect="Content" ObjectID="_1459424359" r:id="rId42"/>
        </w:object>
      </w:r>
      <w:r w:rsidRPr="0024451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(3)</w:t>
      </w:r>
    </w:p>
    <w:p w:rsidR="0024451D" w:rsidRPr="0024451D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451D" w:rsidRPr="00DE5A0F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де G - градієнт.</w:t>
      </w:r>
    </w:p>
    <w:p w:rsidR="0024451D" w:rsidRPr="00DE5A0F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Дос</w:t>
      </w:r>
      <w:r w:rsid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татнє умовою пошуку экстремума  </w:t>
      </w:r>
      <w:r w:rsidR="006E36B8" w:rsidRPr="000775E9">
        <w:rPr>
          <w:sz w:val="28"/>
          <w:szCs w:val="28"/>
          <w:lang w:val="uk-UA"/>
        </w:rPr>
        <w:t>–</w:t>
      </w: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рівність нулю других часток похідних</w:t>
      </w:r>
      <w:r w:rsidR="00330FA1" w:rsidRPr="00330FA1">
        <w:rPr>
          <w:rStyle w:val="FontStyle25"/>
          <w:rFonts w:ascii="Times New Roman" w:hAnsi="Times New Roman" w:cs="Times New Roman"/>
          <w:sz w:val="28"/>
          <w:szCs w:val="28"/>
        </w:rPr>
        <w:t>[1]</w:t>
      </w: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.</w:t>
      </w:r>
    </w:p>
    <w:p w:rsidR="0024451D" w:rsidRPr="00DE5A0F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Тоді модель оптимізації системи керування підприємства вугільної промисловості буде мати такий вигляд:</w:t>
      </w:r>
    </w:p>
    <w:p w:rsidR="00DE5A0F" w:rsidRPr="00DE5A0F" w:rsidRDefault="00DE5A0F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</w:p>
    <w:p w:rsidR="0024451D" w:rsidRPr="00DE5A0F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DE5A0F">
        <w:rPr>
          <w:rFonts w:ascii="Times New Roman" w:hAnsi="Times New Roman"/>
          <w:position w:val="-36"/>
          <w:sz w:val="28"/>
          <w:szCs w:val="28"/>
          <w:lang w:val="uk-UA"/>
        </w:rPr>
        <w:object w:dxaOrig="2680" w:dyaOrig="859">
          <v:shape id="_x0000_i1043" type="#_x0000_t75" style="width:134.25pt;height:42.75pt" o:ole="" fillcolor="window">
            <v:imagedata r:id="rId43" o:title=""/>
          </v:shape>
          <o:OLEObject Type="Embed" ProgID="Equation.3" ShapeID="_x0000_i1043" DrawAspect="Content" ObjectID="_1459424360" r:id="rId44"/>
        </w:object>
      </w:r>
    </w:p>
    <w:p w:rsidR="0024451D" w:rsidRPr="00DE5A0F" w:rsidRDefault="0024451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DE5A0F">
        <w:rPr>
          <w:rFonts w:ascii="Times New Roman" w:hAnsi="Times New Roman"/>
          <w:position w:val="-36"/>
          <w:sz w:val="28"/>
          <w:szCs w:val="28"/>
          <w:lang w:val="uk-UA"/>
        </w:rPr>
        <w:object w:dxaOrig="2720" w:dyaOrig="859">
          <v:shape id="_x0000_i1044" type="#_x0000_t75" style="width:135.75pt;height:42.75pt" o:ole="" fillcolor="window">
            <v:imagedata r:id="rId45" o:title=""/>
          </v:shape>
          <o:OLEObject Type="Embed" ProgID="Equation.3" ShapeID="_x0000_i1044" DrawAspect="Content" ObjectID="_1459424361" r:id="rId46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(4)</w:t>
      </w:r>
    </w:p>
    <w:p w:rsidR="0024451D" w:rsidRPr="00DE5A0F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sz w:val="28"/>
          <w:szCs w:val="28"/>
          <w:lang w:val="uk-UA"/>
        </w:rPr>
        <w:t>Тоді модель оцінки ефективності роботи системи керування може бути представлена в термінах теоретико-множинного підходу.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sz w:val="28"/>
          <w:szCs w:val="28"/>
          <w:lang w:val="uk-UA"/>
        </w:rPr>
        <w:t>Для визначення елементів названих безлічей використаємо індексацію: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660" w:dyaOrig="320">
          <v:shape id="_x0000_i1045" type="#_x0000_t75" style="width:33pt;height:15.75pt" o:ole="">
            <v:imagedata r:id="rId47" o:title=""/>
          </v:shape>
          <o:OLEObject Type="Embed" ProgID="Equation.3" ShapeID="_x0000_i1045" DrawAspect="Content" ObjectID="_1459424362" r:id="rId48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вид фактора виробництва, </w:t>
      </w:r>
      <w:r w:rsidRPr="00DE5A0F">
        <w:rPr>
          <w:rFonts w:ascii="Times New Roman" w:hAnsi="Times New Roman"/>
          <w:position w:val="-12"/>
          <w:sz w:val="28"/>
          <w:szCs w:val="28"/>
          <w:lang w:val="uk-UA"/>
        </w:rPr>
        <w:object w:dxaOrig="700" w:dyaOrig="360">
          <v:shape id="_x0000_i1046" type="#_x0000_t75" style="width:35.25pt;height:18pt" o:ole="">
            <v:imagedata r:id="rId49" o:title=""/>
          </v:shape>
          <o:OLEObject Type="Embed" ProgID="Equation.3" ShapeID="_x0000_i1046" DrawAspect="Content" ObjectID="_1459424363" r:id="rId50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760" w:dyaOrig="320">
          <v:shape id="_x0000_i1047" type="#_x0000_t75" style="width:38.25pt;height:15.75pt" o:ole="">
            <v:imagedata r:id="rId51" o:title=""/>
          </v:shape>
          <o:OLEObject Type="Embed" ProgID="Equation.3" ShapeID="_x0000_i1047" DrawAspect="Content" ObjectID="_1459424364" r:id="rId52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вид ресурсу керування, </w:t>
      </w:r>
      <w:r w:rsidRPr="00DE5A0F">
        <w:rPr>
          <w:rFonts w:ascii="Times New Roman" w:hAnsi="Times New Roman"/>
          <w:position w:val="-14"/>
          <w:sz w:val="28"/>
          <w:szCs w:val="28"/>
          <w:lang w:val="uk-UA"/>
        </w:rPr>
        <w:object w:dxaOrig="680" w:dyaOrig="380">
          <v:shape id="_x0000_i1048" type="#_x0000_t75" style="width:43.5pt;height:24.75pt" o:ole="">
            <v:imagedata r:id="rId53" o:title=""/>
          </v:shape>
          <o:OLEObject Type="Embed" ProgID="Equation.3" ShapeID="_x0000_i1048" DrawAspect="Content" ObjectID="_1459424365" r:id="rId54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780" w:dyaOrig="320">
          <v:shape id="_x0000_i1049" type="#_x0000_t75" style="width:43.5pt;height:18pt" o:ole="">
            <v:imagedata r:id="rId55" o:title=""/>
          </v:shape>
          <o:OLEObject Type="Embed" ProgID="Equation.3" ShapeID="_x0000_i1049" DrawAspect="Content" ObjectID="_1459424366" r:id="rId56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індекс мети керування, </w:t>
      </w:r>
      <w:r w:rsidRPr="00DE5A0F">
        <w:rPr>
          <w:rFonts w:ascii="Times New Roman" w:hAnsi="Times New Roman"/>
          <w:position w:val="-12"/>
          <w:sz w:val="28"/>
          <w:szCs w:val="28"/>
          <w:lang w:val="uk-UA"/>
        </w:rPr>
        <w:object w:dxaOrig="660" w:dyaOrig="360">
          <v:shape id="_x0000_i1050" type="#_x0000_t75" style="width:42.75pt;height:23.25pt" o:ole="">
            <v:imagedata r:id="rId57" o:title=""/>
          </v:shape>
          <o:OLEObject Type="Embed" ProgID="Equation.3" ShapeID="_x0000_i1050" DrawAspect="Content" ObjectID="_1459424367" r:id="rId58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680" w:dyaOrig="320">
          <v:shape id="_x0000_i1051" type="#_x0000_t75" style="width:43.5pt;height:20.25pt" o:ole="">
            <v:imagedata r:id="rId59" o:title=""/>
          </v:shape>
          <o:OLEObject Type="Embed" ProgID="Equation.3" ShapeID="_x0000_i1051" DrawAspect="Content" ObjectID="_1459424368" r:id="rId60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визначення моменту часу, </w:t>
      </w: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520" w:dyaOrig="320">
          <v:shape id="_x0000_i1052" type="#_x0000_t75" style="width:27.75pt;height:16.5pt" o:ole="">
            <v:imagedata r:id="rId61" o:title=""/>
          </v:shape>
          <o:OLEObject Type="Embed" ProgID="Equation.3" ShapeID="_x0000_i1052" DrawAspect="Content" ObjectID="_1459424369" r:id="rId62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780" w:dyaOrig="320">
          <v:shape id="_x0000_i1053" type="#_x0000_t75" style="width:43.5pt;height:18pt" o:ole="">
            <v:imagedata r:id="rId63" o:title=""/>
          </v:shape>
          <o:OLEObject Type="Embed" ProgID="Equation.3" ShapeID="_x0000_i1053" DrawAspect="Content" ObjectID="_1459424370" r:id="rId64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вид отриманого результату, </w:t>
      </w:r>
      <w:r w:rsidRPr="00DE5A0F">
        <w:rPr>
          <w:rFonts w:ascii="Times New Roman" w:hAnsi="Times New Roman"/>
          <w:position w:val="-12"/>
          <w:sz w:val="28"/>
          <w:szCs w:val="28"/>
          <w:lang w:val="uk-UA"/>
        </w:rPr>
        <w:object w:dxaOrig="639" w:dyaOrig="360">
          <v:shape id="_x0000_i1054" type="#_x0000_t75" style="width:36pt;height:20.25pt" o:ole="">
            <v:imagedata r:id="rId65" o:title=""/>
          </v:shape>
          <o:OLEObject Type="Embed" ProgID="Equation.3" ShapeID="_x0000_i1054" DrawAspect="Content" ObjectID="_1459424371" r:id="rId66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0"/>
          <w:sz w:val="28"/>
          <w:szCs w:val="28"/>
          <w:lang w:val="uk-UA"/>
        </w:rPr>
        <w:object w:dxaOrig="680" w:dyaOrig="320">
          <v:shape id="_x0000_i1055" type="#_x0000_t75" style="width:43.5pt;height:20.25pt" o:ole="">
            <v:imagedata r:id="rId67" o:title=""/>
          </v:shape>
          <o:OLEObject Type="Embed" ProgID="Equation.3" ShapeID="_x0000_i1055" DrawAspect="Content" ObjectID="_1459424372" r:id="rId68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 – вид управлінських дій, </w:t>
      </w:r>
      <w:r w:rsidRPr="00DE5A0F">
        <w:rPr>
          <w:rFonts w:ascii="Times New Roman" w:hAnsi="Times New Roman"/>
          <w:position w:val="-12"/>
          <w:sz w:val="28"/>
          <w:szCs w:val="28"/>
          <w:lang w:val="uk-UA"/>
        </w:rPr>
        <w:object w:dxaOrig="680" w:dyaOrig="360">
          <v:shape id="_x0000_i1056" type="#_x0000_t75" style="width:33.75pt;height:18pt" o:ole="">
            <v:imagedata r:id="rId69" o:title=""/>
          </v:shape>
          <o:OLEObject Type="Embed" ProgID="Equation.3" ShapeID="_x0000_i1056" DrawAspect="Content" ObjectID="_1459424373" r:id="rId70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.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sz w:val="28"/>
          <w:szCs w:val="28"/>
          <w:lang w:val="uk-UA"/>
        </w:rPr>
        <w:t xml:space="preserve">За умови, що вірогідність переходу системи з одного стану в наступне визначається як </w:t>
      </w:r>
      <w:r w:rsidRPr="00DE5A0F">
        <w:rPr>
          <w:rFonts w:ascii="Times New Roman" w:hAnsi="Times New Roman"/>
          <w:position w:val="-14"/>
          <w:sz w:val="28"/>
          <w:szCs w:val="28"/>
          <w:lang w:val="uk-UA"/>
        </w:rPr>
        <w:object w:dxaOrig="600" w:dyaOrig="380">
          <v:shape id="_x0000_i1057" type="#_x0000_t75" style="width:39.75pt;height:25.5pt" o:ole="">
            <v:imagedata r:id="rId71" o:title=""/>
          </v:shape>
          <o:OLEObject Type="Embed" ProgID="Equation.3" ShapeID="_x0000_i1057" DrawAspect="Content" ObjectID="_1459424374" r:id="rId72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, модель можна записати в наступному виді :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20"/>
          <w:sz w:val="28"/>
          <w:szCs w:val="28"/>
          <w:lang w:val="uk-UA"/>
        </w:rPr>
        <w:object w:dxaOrig="1300" w:dyaOrig="560">
          <v:shape id="_x0000_i1058" type="#_x0000_t75" style="width:86.25pt;height:36.75pt" o:ole="">
            <v:imagedata r:id="rId73" o:title=""/>
          </v:shape>
          <o:OLEObject Type="Embed" ProgID="Equation.3" ShapeID="_x0000_i1058" DrawAspect="Content" ObjectID="_1459424375" r:id="rId74"/>
        </w:objec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6"/>
          <w:sz w:val="28"/>
          <w:szCs w:val="28"/>
          <w:lang w:val="uk-UA"/>
        </w:rPr>
        <w:object w:dxaOrig="2200" w:dyaOrig="460">
          <v:shape id="_x0000_i1059" type="#_x0000_t75" style="width:110.25pt;height:23.25pt" o:ole="">
            <v:imagedata r:id="rId75" o:title=""/>
          </v:shape>
          <o:OLEObject Type="Embed" ProgID="Equation.DSMT4" ShapeID="_x0000_i1059" DrawAspect="Content" ObjectID="_1459424376" r:id="rId76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5A0F">
        <w:rPr>
          <w:rFonts w:ascii="Times New Roman" w:hAnsi="Times New Roman"/>
          <w:position w:val="-14"/>
          <w:sz w:val="28"/>
          <w:szCs w:val="28"/>
          <w:lang w:val="uk-UA"/>
        </w:rPr>
        <w:object w:dxaOrig="2220" w:dyaOrig="420">
          <v:shape id="_x0000_i1060" type="#_x0000_t75" style="width:111pt;height:21pt" o:ole="">
            <v:imagedata r:id="rId77" o:title=""/>
          </v:shape>
          <o:OLEObject Type="Embed" ProgID="Equation.DSMT4" ShapeID="_x0000_i1060" DrawAspect="Content" ObjectID="_1459424377" r:id="rId78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6"/>
          <w:sz w:val="28"/>
          <w:szCs w:val="28"/>
          <w:lang w:val="uk-UA"/>
        </w:rPr>
        <w:object w:dxaOrig="3480" w:dyaOrig="460">
          <v:shape id="_x0000_i1061" type="#_x0000_t75" style="width:174pt;height:23.25pt" o:ole="">
            <v:imagedata r:id="rId79" o:title=""/>
          </v:shape>
          <o:OLEObject Type="Embed" ProgID="Equation.DSMT4" ShapeID="_x0000_i1061" DrawAspect="Content" ObjectID="_1459424378" r:id="rId80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6"/>
          <w:sz w:val="28"/>
          <w:szCs w:val="28"/>
          <w:lang w:val="uk-UA"/>
        </w:rPr>
        <w:object w:dxaOrig="4400" w:dyaOrig="460">
          <v:shape id="_x0000_i1062" type="#_x0000_t75" style="width:219.75pt;height:23.25pt" o:ole="">
            <v:imagedata r:id="rId81" o:title=""/>
          </v:shape>
          <o:OLEObject Type="Embed" ProgID="Equation.DSMT4" ShapeID="_x0000_i1062" DrawAspect="Content" ObjectID="_1459424379" r:id="rId82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8"/>
          <w:sz w:val="28"/>
          <w:szCs w:val="28"/>
          <w:lang w:val="uk-UA"/>
        </w:rPr>
        <w:object w:dxaOrig="5120" w:dyaOrig="499">
          <v:shape id="_x0000_i1063" type="#_x0000_t75" style="width:255.75pt;height:24.75pt" o:ole="">
            <v:imagedata r:id="rId83" o:title=""/>
          </v:shape>
          <o:OLEObject Type="Embed" ProgID="Equation.DSMT4" ShapeID="_x0000_i1063" DrawAspect="Content" ObjectID="_1459424380" r:id="rId84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Pr="00DE5A0F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20"/>
          <w:sz w:val="28"/>
          <w:szCs w:val="28"/>
          <w:lang w:val="uk-UA"/>
        </w:rPr>
        <w:object w:dxaOrig="1620" w:dyaOrig="460">
          <v:shape id="_x0000_i1064" type="#_x0000_t75" style="width:81pt;height:23.25pt" o:ole="">
            <v:imagedata r:id="rId85" o:title=""/>
          </v:shape>
          <o:OLEObject Type="Embed" ProgID="Equation.DSMT4" ShapeID="_x0000_i1064" DrawAspect="Content" ObjectID="_1459424381" r:id="rId86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;</w:t>
      </w:r>
    </w:p>
    <w:p w:rsidR="0024451D" w:rsidRDefault="0024451D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5A0F">
        <w:rPr>
          <w:rFonts w:ascii="Times New Roman" w:hAnsi="Times New Roman"/>
          <w:position w:val="-16"/>
          <w:sz w:val="28"/>
          <w:szCs w:val="28"/>
          <w:lang w:val="uk-UA"/>
        </w:rPr>
        <w:object w:dxaOrig="2980" w:dyaOrig="460">
          <v:shape id="_x0000_i1065" type="#_x0000_t75" style="width:149.25pt;height:23.25pt" o:ole="">
            <v:imagedata r:id="rId87" o:title=""/>
          </v:shape>
          <o:OLEObject Type="Embed" ProgID="Equation.DSMT4" ShapeID="_x0000_i1065" DrawAspect="Content" ObjectID="_1459424382" r:id="rId88"/>
        </w:object>
      </w:r>
      <w:r w:rsidRPr="00DE5A0F">
        <w:rPr>
          <w:rFonts w:ascii="Times New Roman" w:hAnsi="Times New Roman"/>
          <w:sz w:val="28"/>
          <w:szCs w:val="28"/>
          <w:lang w:val="uk-UA"/>
        </w:rPr>
        <w:t>.</w:t>
      </w:r>
    </w:p>
    <w:p w:rsidR="00DE5A0F" w:rsidRPr="00DE5A0F" w:rsidRDefault="00DE5A0F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</w:p>
    <w:p w:rsidR="006E36B8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Метод побудови системи оптимального </w:t>
      </w:r>
      <w:r w:rsidR="00DE5A0F" w:rsidRPr="00DE5A0F">
        <w:rPr>
          <w:rFonts w:ascii="Times New Roman" w:hAnsi="Times New Roman"/>
          <w:sz w:val="28"/>
          <w:szCs w:val="28"/>
          <w:lang w:val="uk-UA"/>
        </w:rPr>
        <w:t xml:space="preserve">процесу реструктуризації вугільного підприємства </w:t>
      </w: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включає наступні етапи:</w:t>
      </w:r>
    </w:p>
    <w:p w:rsidR="006E36B8" w:rsidRDefault="0024451D" w:rsidP="005113DD">
      <w:pPr>
        <w:pStyle w:val="Style3"/>
        <w:widowControl/>
        <w:numPr>
          <w:ilvl w:val="0"/>
          <w:numId w:val="6"/>
        </w:numPr>
        <w:spacing w:line="240" w:lineRule="auto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аналіз й оцінка неузгодженості з вихідними показниками; </w:t>
      </w:r>
    </w:p>
    <w:p w:rsidR="006E36B8" w:rsidRDefault="0024451D" w:rsidP="005113DD">
      <w:pPr>
        <w:pStyle w:val="Style3"/>
        <w:widowControl/>
        <w:numPr>
          <w:ilvl w:val="0"/>
          <w:numId w:val="6"/>
        </w:numPr>
        <w:spacing w:line="240" w:lineRule="auto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6E36B8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м</w:t>
      </w: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оделювання показників і визначення оптимальних значень;</w:t>
      </w:r>
    </w:p>
    <w:p w:rsidR="0024451D" w:rsidRDefault="0024451D" w:rsidP="005113DD">
      <w:pPr>
        <w:pStyle w:val="Style3"/>
        <w:widowControl/>
        <w:numPr>
          <w:ilvl w:val="0"/>
          <w:numId w:val="6"/>
        </w:numPr>
        <w:spacing w:line="240" w:lineRule="auto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 xml:space="preserve"> утримання системи в крапці экстремума.</w:t>
      </w:r>
    </w:p>
    <w:p w:rsidR="00CB1802" w:rsidRPr="00CB1802" w:rsidRDefault="00CB1802" w:rsidP="005113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02">
        <w:rPr>
          <w:rFonts w:ascii="Times New Roman" w:hAnsi="Times New Roman"/>
          <w:sz w:val="28"/>
          <w:szCs w:val="28"/>
          <w:lang w:val="uk-UA"/>
        </w:rPr>
        <w:t>Проведений аналіз показав, що комплексне застосування моделей і метод</w:t>
      </w:r>
      <w:r w:rsidR="005113DD">
        <w:rPr>
          <w:rFonts w:ascii="Times New Roman" w:hAnsi="Times New Roman"/>
          <w:sz w:val="28"/>
          <w:szCs w:val="28"/>
          <w:lang w:val="uk-UA"/>
        </w:rPr>
        <w:t>ів знайшло своє застосування в І</w:t>
      </w:r>
      <w:r w:rsidRPr="00CB1802">
        <w:rPr>
          <w:rFonts w:ascii="Times New Roman" w:hAnsi="Times New Roman"/>
          <w:sz w:val="28"/>
          <w:szCs w:val="28"/>
          <w:lang w:val="uk-UA"/>
        </w:rPr>
        <w:t>АС і системах керування економічними об'єктами. У цих системах здійснюється аналіз фінансово-економічних показників з подальшим рішенням завдань оптимізації, прогнозування, прийняття рішень на всіх рівнях управлінської сис</w:t>
      </w:r>
      <w:r w:rsidR="005113DD">
        <w:rPr>
          <w:rFonts w:ascii="Times New Roman" w:hAnsi="Times New Roman"/>
          <w:sz w:val="28"/>
          <w:szCs w:val="28"/>
          <w:lang w:val="uk-UA"/>
        </w:rPr>
        <w:t>теми. При обробці інформації в І</w:t>
      </w:r>
      <w:r w:rsidRPr="00CB1802">
        <w:rPr>
          <w:rFonts w:ascii="Times New Roman" w:hAnsi="Times New Roman"/>
          <w:sz w:val="28"/>
          <w:szCs w:val="28"/>
          <w:lang w:val="uk-UA"/>
        </w:rPr>
        <w:t>АС використаються економіко-математичні методи й моделі, і виробляються наступні дії :</w:t>
      </w:r>
    </w:p>
    <w:p w:rsidR="00CB1802" w:rsidRPr="00CB1802" w:rsidRDefault="00CB1802" w:rsidP="005113DD">
      <w:pPr>
        <w:widowControl w:val="0"/>
        <w:numPr>
          <w:ilvl w:val="0"/>
          <w:numId w:val="8"/>
        </w:numPr>
        <w:shd w:val="clear" w:color="auto" w:fill="FFFFFF"/>
        <w:tabs>
          <w:tab w:val="clear" w:pos="185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02">
        <w:rPr>
          <w:rFonts w:ascii="Times New Roman" w:hAnsi="Times New Roman"/>
          <w:sz w:val="28"/>
          <w:szCs w:val="28"/>
          <w:lang w:val="uk-UA"/>
        </w:rPr>
        <w:t>фіксування інформації, що надходить із всіх джерел економічного об'єкта, і збі</w:t>
      </w:r>
      <w:r w:rsidR="005113DD">
        <w:rPr>
          <w:rFonts w:ascii="Times New Roman" w:hAnsi="Times New Roman"/>
          <w:sz w:val="28"/>
          <w:szCs w:val="28"/>
          <w:lang w:val="uk-UA"/>
        </w:rPr>
        <w:t>р цієї інформації в базі даних І</w:t>
      </w:r>
      <w:r w:rsidRPr="00CB1802">
        <w:rPr>
          <w:rFonts w:ascii="Times New Roman" w:hAnsi="Times New Roman"/>
          <w:sz w:val="28"/>
          <w:szCs w:val="28"/>
          <w:lang w:val="uk-UA"/>
        </w:rPr>
        <w:t>АС;</w:t>
      </w:r>
    </w:p>
    <w:p w:rsidR="00CB1802" w:rsidRPr="00CB1802" w:rsidRDefault="00CB1802" w:rsidP="005113DD">
      <w:pPr>
        <w:widowControl w:val="0"/>
        <w:numPr>
          <w:ilvl w:val="0"/>
          <w:numId w:val="8"/>
        </w:numPr>
        <w:shd w:val="clear" w:color="auto" w:fill="FFFFFF"/>
        <w:tabs>
          <w:tab w:val="clear" w:pos="185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02">
        <w:rPr>
          <w:rFonts w:ascii="Times New Roman" w:hAnsi="Times New Roman"/>
          <w:sz w:val="28"/>
          <w:szCs w:val="28"/>
          <w:lang w:val="uk-UA"/>
        </w:rPr>
        <w:t>обробка й фільт</w:t>
      </w:r>
      <w:r w:rsidR="005113DD">
        <w:rPr>
          <w:rFonts w:ascii="Times New Roman" w:hAnsi="Times New Roman"/>
          <w:sz w:val="28"/>
          <w:szCs w:val="28"/>
          <w:lang w:val="uk-UA"/>
        </w:rPr>
        <w:t>рація економічної інформації в І</w:t>
      </w:r>
      <w:r w:rsidRPr="00CB1802">
        <w:rPr>
          <w:rFonts w:ascii="Times New Roman" w:hAnsi="Times New Roman"/>
          <w:sz w:val="28"/>
          <w:szCs w:val="28"/>
          <w:lang w:val="uk-UA"/>
        </w:rPr>
        <w:t>АС ;</w:t>
      </w:r>
    </w:p>
    <w:p w:rsidR="00CB1802" w:rsidRPr="00CB1802" w:rsidRDefault="005113DD" w:rsidP="005113DD">
      <w:pPr>
        <w:widowControl w:val="0"/>
        <w:numPr>
          <w:ilvl w:val="0"/>
          <w:numId w:val="8"/>
        </w:numPr>
        <w:shd w:val="clear" w:color="auto" w:fill="FFFFFF"/>
        <w:tabs>
          <w:tab w:val="clear" w:pos="185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 інформації в І</w:t>
      </w:r>
      <w:r w:rsidR="00CB1802" w:rsidRPr="00CB1802">
        <w:rPr>
          <w:rFonts w:ascii="Times New Roman" w:hAnsi="Times New Roman"/>
          <w:sz w:val="28"/>
          <w:szCs w:val="28"/>
          <w:lang w:val="uk-UA"/>
        </w:rPr>
        <w:t>АС;</w:t>
      </w:r>
    </w:p>
    <w:p w:rsidR="00CB1802" w:rsidRPr="00CB1802" w:rsidRDefault="00CB1802" w:rsidP="005113DD">
      <w:pPr>
        <w:widowControl w:val="0"/>
        <w:numPr>
          <w:ilvl w:val="0"/>
          <w:numId w:val="8"/>
        </w:numPr>
        <w:shd w:val="clear" w:color="auto" w:fill="FFFFFF"/>
        <w:tabs>
          <w:tab w:val="clear" w:pos="185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02">
        <w:rPr>
          <w:rFonts w:ascii="Times New Roman" w:hAnsi="Times New Roman"/>
          <w:sz w:val="28"/>
          <w:szCs w:val="28"/>
          <w:lang w:val="uk-UA"/>
        </w:rPr>
        <w:t>подання інформації для різних рівнів керування економічним об'єктом;</w:t>
      </w:r>
    </w:p>
    <w:p w:rsidR="00CB1802" w:rsidRPr="00CB1802" w:rsidRDefault="00CB1802" w:rsidP="005113DD">
      <w:pPr>
        <w:widowControl w:val="0"/>
        <w:numPr>
          <w:ilvl w:val="0"/>
          <w:numId w:val="8"/>
        </w:numPr>
        <w:shd w:val="clear" w:color="auto" w:fill="FFFFFF"/>
        <w:tabs>
          <w:tab w:val="clear" w:pos="1854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1802">
        <w:rPr>
          <w:rFonts w:ascii="Times New Roman" w:hAnsi="Times New Roman"/>
          <w:sz w:val="28"/>
          <w:szCs w:val="28"/>
          <w:lang w:val="uk-UA"/>
        </w:rPr>
        <w:t>рішення завдань оптимізації, прогнозування економічних показників і підготовки основи прийняття рішень для керування економічним об'єктом.</w:t>
      </w:r>
    </w:p>
    <w:p w:rsidR="0024451D" w:rsidRPr="00DE5A0F" w:rsidRDefault="0024451D" w:rsidP="005113DD">
      <w:pPr>
        <w:pStyle w:val="Style3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val="uk-UA"/>
        </w:rPr>
      </w:pPr>
      <w:r w:rsidRPr="00DE5A0F">
        <w:rPr>
          <w:rStyle w:val="FontStyle25"/>
          <w:rFonts w:ascii="Times New Roman" w:hAnsi="Times New Roman" w:cs="Times New Roman"/>
          <w:sz w:val="28"/>
          <w:szCs w:val="28"/>
          <w:lang w:val="uk-UA"/>
        </w:rPr>
        <w:t>Таким чином, запропонована модель оптимізації системи керування підприємством вугільної промисловості забезпечує втримання економічного об'єкта в крапці экстремума.</w:t>
      </w:r>
    </w:p>
    <w:p w:rsidR="0024451D" w:rsidRDefault="000616E2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Існує  кілька методів пошуку екстремуму </w:t>
      </w:r>
      <w:r w:rsidR="0024451D" w:rsidRPr="0024451D">
        <w:rPr>
          <w:rFonts w:ascii="Times New Roman" w:hAnsi="Times New Roman"/>
          <w:sz w:val="28"/>
          <w:szCs w:val="28"/>
          <w:lang w:val="uk-UA"/>
        </w:rPr>
        <w:t xml:space="preserve"> цієї моделі. </w:t>
      </w:r>
      <w:r>
        <w:rPr>
          <w:rFonts w:ascii="Times New Roman" w:hAnsi="Times New Roman"/>
          <w:sz w:val="28"/>
          <w:szCs w:val="28"/>
          <w:lang w:val="uk-UA"/>
        </w:rPr>
        <w:t>Найбільш підходящими засобами є:</w:t>
      </w:r>
    </w:p>
    <w:p w:rsidR="000616E2" w:rsidRDefault="000616E2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16E2">
        <w:rPr>
          <w:rFonts w:ascii="Times New Roman" w:hAnsi="Times New Roman"/>
          <w:bCs/>
          <w:iCs/>
          <w:sz w:val="28"/>
          <w:szCs w:val="28"/>
          <w:lang w:val="uk-UA"/>
        </w:rPr>
        <w:t>Принцип максимуму Понтрягина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;</w:t>
      </w:r>
      <w:r w:rsidRPr="000616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16E2" w:rsidRPr="000616E2" w:rsidRDefault="00F313AA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застосування нечіткої л</w:t>
      </w:r>
      <w:r w:rsidR="000616E2" w:rsidRPr="000616E2">
        <w:rPr>
          <w:rFonts w:ascii="Times New Roman" w:hAnsi="Times New Roman"/>
          <w:sz w:val="28"/>
          <w:szCs w:val="28"/>
          <w:lang w:val="uk-UA"/>
        </w:rPr>
        <w:t>огіки</w:t>
      </w:r>
      <w:r w:rsidR="000616E2">
        <w:rPr>
          <w:rFonts w:ascii="Times New Roman" w:hAnsi="Times New Roman"/>
          <w:sz w:val="28"/>
          <w:szCs w:val="28"/>
          <w:lang w:val="uk-UA"/>
        </w:rPr>
        <w:t>;</w:t>
      </w:r>
    </w:p>
    <w:p w:rsidR="000616E2" w:rsidRDefault="00F313AA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616E2" w:rsidRPr="000616E2">
        <w:rPr>
          <w:rFonts w:ascii="Times New Roman" w:hAnsi="Times New Roman"/>
          <w:sz w:val="28"/>
          <w:szCs w:val="28"/>
          <w:lang w:val="uk-UA"/>
        </w:rPr>
        <w:t xml:space="preserve">рограмування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0616E2">
        <w:rPr>
          <w:rFonts w:ascii="Times New Roman" w:hAnsi="Times New Roman"/>
          <w:sz w:val="28"/>
          <w:szCs w:val="28"/>
          <w:lang w:val="uk-UA"/>
        </w:rPr>
        <w:t>еллмана</w:t>
      </w:r>
      <w:r w:rsidR="000616E2">
        <w:rPr>
          <w:rFonts w:ascii="Times New Roman" w:hAnsi="Times New Roman"/>
          <w:sz w:val="28"/>
          <w:szCs w:val="28"/>
          <w:lang w:val="uk-UA"/>
        </w:rPr>
        <w:t>;</w:t>
      </w:r>
    </w:p>
    <w:p w:rsidR="000616E2" w:rsidRDefault="00F313AA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0616E2" w:rsidRPr="000616E2">
        <w:rPr>
          <w:rFonts w:ascii="Times New Roman" w:hAnsi="Times New Roman"/>
          <w:sz w:val="28"/>
          <w:szCs w:val="28"/>
          <w:lang w:val="uk-UA"/>
        </w:rPr>
        <w:t>енетичні алгоритми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616E2" w:rsidRPr="000616E2" w:rsidRDefault="00F313AA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варіаційне</w:t>
      </w:r>
      <w:r w:rsidR="000616E2" w:rsidRPr="000616E2">
        <w:rPr>
          <w:rFonts w:ascii="Times New Roman" w:hAnsi="Times New Roman"/>
          <w:sz w:val="28"/>
          <w:szCs w:val="28"/>
          <w:lang w:val="uk-UA"/>
        </w:rPr>
        <w:t xml:space="preserve"> обчислення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616E2" w:rsidRPr="005113DD" w:rsidRDefault="00F313AA" w:rsidP="005113D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13DD">
        <w:rPr>
          <w:rFonts w:ascii="Times New Roman" w:hAnsi="Times New Roman"/>
          <w:sz w:val="28"/>
          <w:szCs w:val="28"/>
          <w:lang w:val="uk-UA"/>
        </w:rPr>
        <w:t>н</w:t>
      </w:r>
      <w:r w:rsidR="000616E2" w:rsidRPr="005113DD">
        <w:rPr>
          <w:rFonts w:ascii="Times New Roman" w:hAnsi="Times New Roman"/>
          <w:sz w:val="28"/>
          <w:szCs w:val="28"/>
          <w:lang w:val="uk-UA"/>
        </w:rPr>
        <w:t>ейронні мережі</w:t>
      </w:r>
      <w:r w:rsidRPr="005113DD">
        <w:rPr>
          <w:rFonts w:ascii="Times New Roman" w:hAnsi="Times New Roman"/>
          <w:sz w:val="28"/>
          <w:szCs w:val="28"/>
          <w:lang w:val="uk-UA"/>
        </w:rPr>
        <w:t>.</w:t>
      </w:r>
    </w:p>
    <w:p w:rsidR="0024451D" w:rsidRDefault="00F313AA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Кожен із цих засобів має свої, </w:t>
      </w:r>
      <w:r w:rsidRPr="00F313AA">
        <w:rPr>
          <w:rFonts w:ascii="Times New Roman" w:hAnsi="Times New Roman"/>
          <w:sz w:val="28"/>
          <w:szCs w:val="28"/>
          <w:lang w:val="uk-UA"/>
        </w:rPr>
        <w:t>лише  йому</w:t>
      </w:r>
      <w:r>
        <w:rPr>
          <w:rFonts w:ascii="Times New Roman" w:hAnsi="Times New Roman"/>
          <w:sz w:val="28"/>
          <w:szCs w:val="28"/>
          <w:lang w:val="uk-UA"/>
        </w:rPr>
        <w:t xml:space="preserve"> притаманні властивості. </w:t>
      </w:r>
      <w:r w:rsidR="004A5FA9">
        <w:rPr>
          <w:rFonts w:ascii="Times New Roman" w:hAnsi="Times New Roman"/>
          <w:sz w:val="28"/>
          <w:szCs w:val="28"/>
          <w:lang w:val="uk-UA"/>
        </w:rPr>
        <w:t>Так з</w:t>
      </w:r>
      <w:r>
        <w:rPr>
          <w:rFonts w:ascii="Times New Roman" w:hAnsi="Times New Roman"/>
          <w:sz w:val="28"/>
          <w:szCs w:val="28"/>
          <w:lang w:val="uk-UA"/>
        </w:rPr>
        <w:t xml:space="preserve">а допомогою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п</w:t>
      </w:r>
      <w:r w:rsidRPr="000616E2">
        <w:rPr>
          <w:rFonts w:ascii="Times New Roman" w:hAnsi="Times New Roman"/>
          <w:bCs/>
          <w:iCs/>
          <w:sz w:val="28"/>
          <w:szCs w:val="28"/>
          <w:lang w:val="uk-UA"/>
        </w:rPr>
        <w:t>ринцип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Pr="000616E2">
        <w:rPr>
          <w:rFonts w:ascii="Times New Roman" w:hAnsi="Times New Roman"/>
          <w:bCs/>
          <w:iCs/>
          <w:sz w:val="28"/>
          <w:szCs w:val="28"/>
          <w:lang w:val="uk-UA"/>
        </w:rPr>
        <w:t xml:space="preserve"> максимуму Понтрягина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варіаційного</w:t>
      </w:r>
      <w:r w:rsidRPr="000616E2">
        <w:rPr>
          <w:rFonts w:ascii="Times New Roman" w:hAnsi="Times New Roman"/>
          <w:sz w:val="28"/>
          <w:szCs w:val="28"/>
          <w:lang w:val="uk-UA"/>
        </w:rPr>
        <w:t xml:space="preserve"> обчислення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F313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0616E2">
        <w:rPr>
          <w:rFonts w:ascii="Times New Roman" w:hAnsi="Times New Roman"/>
          <w:sz w:val="28"/>
          <w:szCs w:val="28"/>
          <w:lang w:val="uk-UA"/>
        </w:rPr>
        <w:t xml:space="preserve">рограмування 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0616E2">
        <w:rPr>
          <w:rFonts w:ascii="Times New Roman" w:hAnsi="Times New Roman"/>
          <w:sz w:val="28"/>
          <w:szCs w:val="28"/>
          <w:lang w:val="uk-UA"/>
        </w:rPr>
        <w:t>еллмана</w:t>
      </w:r>
      <w:r w:rsidR="004A5FA9">
        <w:rPr>
          <w:rFonts w:ascii="Times New Roman" w:hAnsi="Times New Roman"/>
          <w:sz w:val="28"/>
          <w:szCs w:val="28"/>
          <w:lang w:val="uk-UA"/>
        </w:rPr>
        <w:t xml:space="preserve"> ми можемо вирахувати </w:t>
      </w:r>
      <w:r w:rsidR="004A5FA9">
        <w:rPr>
          <w:rFonts w:ascii="Times New Roman" w:hAnsi="Times New Roman"/>
          <w:sz w:val="28"/>
          <w:szCs w:val="28"/>
        </w:rPr>
        <w:t>ч</w:t>
      </w:r>
      <w:r w:rsidR="004A5FA9">
        <w:rPr>
          <w:rFonts w:ascii="Times New Roman" w:hAnsi="Times New Roman"/>
          <w:sz w:val="28"/>
          <w:szCs w:val="28"/>
          <w:lang w:val="uk-UA"/>
        </w:rPr>
        <w:t>і</w:t>
      </w:r>
      <w:r w:rsidR="004A5FA9">
        <w:rPr>
          <w:rFonts w:ascii="Times New Roman" w:hAnsi="Times New Roman"/>
          <w:sz w:val="28"/>
          <w:szCs w:val="28"/>
        </w:rPr>
        <w:t>тке</w:t>
      </w:r>
      <w:r w:rsidR="004A5FA9">
        <w:rPr>
          <w:rFonts w:ascii="Times New Roman" w:hAnsi="Times New Roman"/>
          <w:sz w:val="28"/>
          <w:szCs w:val="28"/>
          <w:lang w:val="uk-UA"/>
        </w:rPr>
        <w:t xml:space="preserve"> значення екстремуму нашої функції але таке рішення буде</w:t>
      </w:r>
      <w:r w:rsidR="00224153">
        <w:rPr>
          <w:rFonts w:ascii="Times New Roman" w:hAnsi="Times New Roman"/>
          <w:sz w:val="28"/>
          <w:szCs w:val="28"/>
          <w:lang w:val="uk-UA"/>
        </w:rPr>
        <w:t xml:space="preserve"> дуже громозким й некомпьютерізованним.  Інщі </w:t>
      </w:r>
      <w:r w:rsidR="007D1D1A">
        <w:rPr>
          <w:rFonts w:ascii="Times New Roman" w:hAnsi="Times New Roman"/>
          <w:sz w:val="28"/>
          <w:szCs w:val="28"/>
          <w:lang w:val="uk-UA"/>
        </w:rPr>
        <w:t>засоби, зокрема, н</w:t>
      </w:r>
      <w:r w:rsidR="007D1D1A" w:rsidRPr="000616E2">
        <w:rPr>
          <w:rFonts w:ascii="Times New Roman" w:hAnsi="Times New Roman"/>
          <w:sz w:val="28"/>
          <w:szCs w:val="28"/>
          <w:lang w:val="uk-UA"/>
        </w:rPr>
        <w:t>ейронні мережі</w:t>
      </w:r>
      <w:r w:rsidR="007D1D1A">
        <w:rPr>
          <w:rFonts w:ascii="Times New Roman" w:hAnsi="Times New Roman"/>
          <w:sz w:val="28"/>
          <w:szCs w:val="28"/>
          <w:lang w:val="uk-UA"/>
        </w:rPr>
        <w:t xml:space="preserve">, дають можливість знайти одне з множини рішень, яке не є єдиним оптимальним рішенням, але задовольняє усім введеним обмеженням. </w:t>
      </w:r>
    </w:p>
    <w:p w:rsidR="007D1D1A" w:rsidRDefault="007D1D1A" w:rsidP="005113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1D1A">
        <w:rPr>
          <w:rFonts w:ascii="Times New Roman" w:hAnsi="Times New Roman"/>
          <w:sz w:val="28"/>
          <w:szCs w:val="28"/>
          <w:lang w:val="uk-UA"/>
        </w:rPr>
        <w:t>На мою думку найкраще реалізувати дану модель за допомогою нейронних мереж. Запропонований метод багатомірного прогнозування, що базується на використанні багатошарової нейронної мережі із прямою передачею дозволяє одержати прогнозні значення економічних показників з урахуванням коефіцієнтів активності зовнішнього середовища. Даний метод прогнозування є універсальним і може бути використаним як у стратегічному, так й в оперативному керуванні економічними об'єктами різного рівня.</w:t>
      </w:r>
    </w:p>
    <w:p w:rsidR="006A25D3" w:rsidRPr="007D1D1A" w:rsidRDefault="006A25D3" w:rsidP="005113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25D3">
        <w:rPr>
          <w:rFonts w:ascii="Times New Roman" w:hAnsi="Times New Roman"/>
          <w:sz w:val="28"/>
          <w:szCs w:val="28"/>
          <w:lang w:val="uk-UA"/>
        </w:rPr>
        <w:t>Таким чином, можна зробити висновок, що показники ефективності діяльності підприємства залежать від оперативності обробки інформації і якості прогнозу. Саме тому в умовах реструктуризації дослідження шляхи підвищення ефективності керування підприємством необхідно починати з оцінки стану підприємства.</w:t>
      </w:r>
    </w:p>
    <w:p w:rsidR="00CB1802" w:rsidRPr="00CB1802" w:rsidRDefault="00CB1802" w:rsidP="005113DD">
      <w:pPr>
        <w:pStyle w:val="14"/>
        <w:ind w:firstLine="709"/>
        <w:jc w:val="both"/>
      </w:pPr>
      <w:r>
        <w:t xml:space="preserve">Рішення про </w:t>
      </w:r>
      <w:r w:rsidRPr="00CB1802">
        <w:t xml:space="preserve">проведення </w:t>
      </w:r>
      <w:r>
        <w:t>проце</w:t>
      </w:r>
      <w:r w:rsidRPr="00CB1802">
        <w:t xml:space="preserve">су реструктуризації приймається групою осіб, які приймають рішення по сукупності критеріїв. У цьому випадку мова йдеться про групове прийняття рішення. У зв’язку з цим постає питання про застосування нейронно-мережевої моделі, що імітує групове прийняття рішень. 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>Багатокритеріальна модель групового прийняття рішень на основі штучних нейронно-мережевих агентів та нечітких множин на відміну від традиційних групових прийнять рішень замість людських експертів застосовує штучні інтелектуальні агенти (ІА). Ця модель реалізується наступними кроками: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 xml:space="preserve"> -</w:t>
      </w:r>
      <w:r w:rsidR="005113DD">
        <w:t xml:space="preserve">  </w:t>
      </w:r>
      <w:r w:rsidRPr="00CB1802">
        <w:t xml:space="preserve"> обираються декілька інтелектуальних методів у якості А (нейронна мережа зворотного розповсюдження помилки, метод опорних векторів, радіальні мережі та ін.);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 xml:space="preserve"> - </w:t>
      </w:r>
      <w:r w:rsidR="005113DD">
        <w:t xml:space="preserve">  </w:t>
      </w:r>
      <w:r w:rsidRPr="00CB1802">
        <w:t>використовуючи набори даних, обрані ІА виробляють різні оцінки, встановлюючи різні параметри навчання;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 xml:space="preserve"> -</w:t>
      </w:r>
      <w:r w:rsidR="005113DD">
        <w:t xml:space="preserve">  </w:t>
      </w:r>
      <w:r w:rsidRPr="00CB1802">
        <w:t xml:space="preserve"> для різних результатів оцінки здійснюється фазифікація, в результаті чого одержуються нечіткі судження;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 xml:space="preserve"> - </w:t>
      </w:r>
      <w:r w:rsidR="005113DD">
        <w:t xml:space="preserve">  </w:t>
      </w:r>
      <w:r w:rsidRPr="00CB1802">
        <w:t>нечіткі судження агрегуються у групове рішення, використовуючи оптимізаційний метод, за умови принципу максимальної погодженості;</w:t>
      </w:r>
    </w:p>
    <w:p w:rsidR="00CB1802" w:rsidRPr="00CB1802" w:rsidRDefault="00CB1802" w:rsidP="005113DD">
      <w:pPr>
        <w:pStyle w:val="14"/>
        <w:ind w:firstLine="709"/>
        <w:jc w:val="both"/>
      </w:pPr>
      <w:r w:rsidRPr="00CB1802">
        <w:t xml:space="preserve"> - </w:t>
      </w:r>
      <w:r w:rsidR="005113DD">
        <w:t xml:space="preserve"> </w:t>
      </w:r>
      <w:r w:rsidRPr="00CB1802">
        <w:t>агреговане нечітке групове рішення дефазифікується в чітке число. Це дефазифіковане</w:t>
      </w:r>
      <w:r>
        <w:t xml:space="preserve"> </w:t>
      </w:r>
      <w:r w:rsidRPr="00CB1802">
        <w:t xml:space="preserve"> значення може бути використане як остаточне рішення про </w:t>
      </w:r>
      <w:r>
        <w:t>проведення процесу реструктуризації.</w:t>
      </w:r>
    </w:p>
    <w:p w:rsidR="00CB1802" w:rsidRDefault="00CB1802" w:rsidP="005113DD">
      <w:pPr>
        <w:pStyle w:val="SgD2-001"/>
        <w:widowControl w:val="0"/>
        <w:spacing w:before="0" w:after="0" w:line="240" w:lineRule="auto"/>
        <w:ind w:right="0" w:firstLine="709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 w:rsidR="00CB1802" w:rsidRPr="005113DD" w:rsidRDefault="00CB1802" w:rsidP="005113DD">
      <w:pPr>
        <w:pStyle w:val="SgD2-001"/>
        <w:widowControl w:val="0"/>
        <w:spacing w:before="0" w:after="0" w:line="240" w:lineRule="auto"/>
        <w:ind w:right="0" w:firstLine="709"/>
        <w:rPr>
          <w:lang w:val="uk-UA"/>
        </w:rPr>
      </w:pPr>
      <w:r w:rsidRPr="005113DD">
        <w:rPr>
          <w:lang w:val="uk-UA"/>
        </w:rPr>
        <w:t>Висновки</w:t>
      </w:r>
    </w:p>
    <w:p w:rsidR="00CB1802" w:rsidRPr="00CB1802" w:rsidRDefault="00CB1802" w:rsidP="005113DD">
      <w:pPr>
        <w:pStyle w:val="SgD"/>
        <w:numPr>
          <w:ilvl w:val="0"/>
          <w:numId w:val="9"/>
        </w:numPr>
        <w:tabs>
          <w:tab w:val="clear" w:pos="1422"/>
          <w:tab w:val="num" w:pos="1080"/>
        </w:tabs>
        <w:spacing w:line="240" w:lineRule="auto"/>
        <w:ind w:left="0" w:firstLine="709"/>
        <w:rPr>
          <w:lang w:val="uk-UA"/>
        </w:rPr>
      </w:pPr>
      <w:r w:rsidRPr="00CB1802">
        <w:rPr>
          <w:lang w:val="uk-UA"/>
        </w:rPr>
        <w:t>Для забезпечення виконання операцій прогнозування станів об'єкта на етапі реструктуризації запропонована модель процесу оцінки ймовірності станів економічних об'єктів.</w:t>
      </w:r>
    </w:p>
    <w:p w:rsidR="00CB1802" w:rsidRPr="00CB1802" w:rsidRDefault="00CB1802" w:rsidP="005113DD">
      <w:pPr>
        <w:pStyle w:val="SgD"/>
        <w:numPr>
          <w:ilvl w:val="0"/>
          <w:numId w:val="9"/>
        </w:numPr>
        <w:tabs>
          <w:tab w:val="clear" w:pos="1422"/>
          <w:tab w:val="num" w:pos="1080"/>
        </w:tabs>
        <w:spacing w:line="240" w:lineRule="auto"/>
        <w:ind w:left="0" w:firstLine="709"/>
        <w:rPr>
          <w:lang w:val="uk-UA"/>
        </w:rPr>
      </w:pPr>
      <w:r w:rsidRPr="00CB1802">
        <w:rPr>
          <w:lang w:val="uk-UA"/>
        </w:rPr>
        <w:t>Запропоновано систему прогнозування економічних показників вуглевидобувних підприємств в умовах реструктуризації, що включає метод багатомірного прогнозування на основі нейронних мереж.</w:t>
      </w:r>
    </w:p>
    <w:p w:rsidR="00CB1802" w:rsidRPr="00CB1802" w:rsidRDefault="00CB1802" w:rsidP="005113DD">
      <w:pPr>
        <w:pStyle w:val="SgD"/>
        <w:numPr>
          <w:ilvl w:val="0"/>
          <w:numId w:val="9"/>
        </w:numPr>
        <w:tabs>
          <w:tab w:val="clear" w:pos="1422"/>
          <w:tab w:val="num" w:pos="1080"/>
        </w:tabs>
        <w:spacing w:line="240" w:lineRule="auto"/>
        <w:ind w:left="0" w:firstLine="709"/>
        <w:rPr>
          <w:lang w:val="uk-UA"/>
        </w:rPr>
      </w:pPr>
      <w:r w:rsidRPr="00CB1802">
        <w:rPr>
          <w:lang w:val="uk-UA"/>
        </w:rPr>
        <w:t>Розроблений метод багатомірного прогнозування, що базується на використанні багатошарової нейронної сети із прямою передачею дозволяє одержати прогнозні значення економічних показників з урахуванням оцінки ймовірності станів економічних об'єктів.</w:t>
      </w:r>
    </w:p>
    <w:p w:rsidR="00330FA1" w:rsidRPr="005113DD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8358EE" w:rsidRPr="005113DD" w:rsidRDefault="008358EE" w:rsidP="005113DD">
      <w:pPr>
        <w:spacing w:after="0" w:line="240" w:lineRule="auto"/>
        <w:ind w:firstLine="709"/>
        <w:jc w:val="both"/>
        <w:rPr>
          <w:lang w:val="uk-UA"/>
        </w:rPr>
      </w:pPr>
    </w:p>
    <w:p w:rsidR="00CB1802" w:rsidRDefault="00CB1802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13DD" w:rsidRPr="008358EE" w:rsidRDefault="005113DD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FA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ЕРЕЛІК ПОСИЛАНЬ</w:t>
      </w:r>
      <w:r w:rsidRPr="00330FA1">
        <w:rPr>
          <w:rFonts w:ascii="Times New Roman" w:hAnsi="Times New Roman"/>
          <w:sz w:val="28"/>
          <w:szCs w:val="28"/>
        </w:rPr>
        <w:t>:</w:t>
      </w:r>
    </w:p>
    <w:p w:rsidR="00330FA1" w:rsidRPr="00330FA1" w:rsidRDefault="00330FA1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0FA1" w:rsidRPr="007511AC" w:rsidRDefault="00330FA1" w:rsidP="005113DD">
      <w:pPr>
        <w:pStyle w:val="SgD"/>
        <w:numPr>
          <w:ilvl w:val="0"/>
          <w:numId w:val="7"/>
        </w:numPr>
        <w:tabs>
          <w:tab w:val="clear" w:pos="720"/>
          <w:tab w:val="num" w:pos="1080"/>
        </w:tabs>
        <w:spacing w:line="240" w:lineRule="auto"/>
        <w:ind w:left="0" w:firstLine="709"/>
      </w:pPr>
      <w:r w:rsidRPr="007511AC">
        <w:t>Чумакова Е.Б. Модель оптимизации системы управления предприятия угольной промышленности // Новое в экономической кибернетике: (Сб. науч. тр.) Под общ. ред. Ю.Г. Лысенко; Донецкий нац. ун-т.</w:t>
      </w:r>
      <w:r>
        <w:t xml:space="preserve"> </w:t>
      </w:r>
      <w:r w:rsidRPr="007511AC">
        <w:t xml:space="preserve">// Модели управления в рыночной экономике – Донецк: ДонНУ, 2007. </w:t>
      </w:r>
      <w:r>
        <w:t>–</w:t>
      </w:r>
      <w:r w:rsidRPr="007511AC">
        <w:t xml:space="preserve"> № 10. </w:t>
      </w:r>
      <w:r>
        <w:t>–</w:t>
      </w:r>
      <w:r w:rsidRPr="007511AC">
        <w:t> С. 229-235.</w:t>
      </w:r>
    </w:p>
    <w:p w:rsidR="00330FA1" w:rsidRPr="007511AC" w:rsidRDefault="00330FA1" w:rsidP="005113DD">
      <w:pPr>
        <w:pStyle w:val="SgD"/>
        <w:numPr>
          <w:ilvl w:val="0"/>
          <w:numId w:val="7"/>
        </w:numPr>
        <w:tabs>
          <w:tab w:val="clear" w:pos="720"/>
          <w:tab w:val="num" w:pos="1080"/>
        </w:tabs>
        <w:spacing w:line="240" w:lineRule="auto"/>
        <w:ind w:left="0" w:firstLine="709"/>
      </w:pPr>
      <w:r w:rsidRPr="007511AC">
        <w:t>Чумакова О.Б., Іванов М.М. Метод оцінки фінансового стану вуглевидобувних підприємств у процесі реструктуризації // Збірник Криворізького економічного інституту КНЕУ: (Зб. наук. праць), Кривий Ріг</w:t>
      </w:r>
      <w:r>
        <w:rPr>
          <w:lang w:val="uk-UA"/>
        </w:rPr>
        <w:t xml:space="preserve">, </w:t>
      </w:r>
      <w:r w:rsidRPr="007511AC">
        <w:t>КЕІ ДВНЗ «КНЕУ ім. В. Гетьмана», 2007</w:t>
      </w:r>
      <w:r>
        <w:rPr>
          <w:lang w:val="uk-UA"/>
        </w:rPr>
        <w:t>,</w:t>
      </w:r>
      <w:r w:rsidRPr="007511AC">
        <w:t xml:space="preserve"> №4. – С. 68</w:t>
      </w:r>
      <w:r>
        <w:rPr>
          <w:lang w:val="uk-UA"/>
        </w:rPr>
        <w:t>-</w:t>
      </w:r>
      <w:r w:rsidRPr="007511AC">
        <w:t>73.</w:t>
      </w:r>
    </w:p>
    <w:p w:rsidR="00330FA1" w:rsidRPr="00390EB5" w:rsidRDefault="00330FA1" w:rsidP="005113DD">
      <w:pPr>
        <w:pStyle w:val="SgD"/>
        <w:numPr>
          <w:ilvl w:val="0"/>
          <w:numId w:val="7"/>
        </w:numPr>
        <w:tabs>
          <w:tab w:val="clear" w:pos="720"/>
          <w:tab w:val="num" w:pos="1080"/>
        </w:tabs>
        <w:spacing w:line="240" w:lineRule="auto"/>
        <w:ind w:left="0" w:firstLine="709"/>
      </w:pPr>
      <w:r>
        <w:t xml:space="preserve">Ширнин И.Г., Палкин В.А., Дубницкий В.И. Состояние угольной и сланцевой отраслей ЕС и Украины // Уголь Украины. – 2007. </w:t>
      </w:r>
      <w:r>
        <w:rPr>
          <w:lang w:val="uk-UA"/>
        </w:rPr>
        <w:t xml:space="preserve"> </w:t>
      </w:r>
      <w:r w:rsidRPr="00390EB5">
        <w:t xml:space="preserve">- № 8. – </w:t>
      </w:r>
      <w:r>
        <w:rPr>
          <w:lang w:val="uk-UA"/>
        </w:rPr>
        <w:t xml:space="preserve">С. </w:t>
      </w:r>
      <w:r w:rsidRPr="00390EB5">
        <w:t>8-10.</w:t>
      </w:r>
    </w:p>
    <w:p w:rsidR="00330FA1" w:rsidRPr="007511AC" w:rsidRDefault="00726D5D" w:rsidP="005113DD">
      <w:pPr>
        <w:pStyle w:val="SgD"/>
        <w:numPr>
          <w:ilvl w:val="0"/>
          <w:numId w:val="7"/>
        </w:numPr>
        <w:tabs>
          <w:tab w:val="clear" w:pos="720"/>
          <w:tab w:val="num" w:pos="1080"/>
        </w:tabs>
        <w:spacing w:line="240" w:lineRule="auto"/>
        <w:ind w:left="0" w:firstLine="709"/>
      </w:pPr>
      <w:hyperlink r:id="rId89" w:history="1">
        <w:r w:rsidR="00330FA1" w:rsidRPr="007511AC">
          <w:t>http://www.mvp.gov.ua</w:t>
        </w:r>
      </w:hyperlink>
    </w:p>
    <w:p w:rsidR="00330FA1" w:rsidRPr="00330FA1" w:rsidRDefault="00330FA1" w:rsidP="0051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330FA1" w:rsidRDefault="00330FA1" w:rsidP="005113DD">
      <w:pPr>
        <w:spacing w:after="0" w:line="240" w:lineRule="auto"/>
        <w:ind w:firstLine="709"/>
        <w:jc w:val="both"/>
        <w:rPr>
          <w:lang w:val="uk-UA"/>
        </w:rPr>
      </w:pPr>
    </w:p>
    <w:p w:rsidR="00330FA1" w:rsidRPr="0024451D" w:rsidRDefault="00330FA1" w:rsidP="005113DD">
      <w:pPr>
        <w:spacing w:after="0" w:line="240" w:lineRule="auto"/>
        <w:ind w:firstLine="709"/>
        <w:jc w:val="both"/>
        <w:rPr>
          <w:lang w:val="uk-UA"/>
        </w:rPr>
      </w:pPr>
      <w:bookmarkStart w:id="0" w:name="_GoBack"/>
      <w:bookmarkEnd w:id="0"/>
    </w:p>
    <w:sectPr w:rsidR="00330FA1" w:rsidRPr="0024451D" w:rsidSect="008358EE">
      <w:headerReference w:type="default" r:id="rId90"/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CE" w:rsidRDefault="000F47CE" w:rsidP="0024451D">
      <w:pPr>
        <w:spacing w:after="0" w:line="240" w:lineRule="auto"/>
      </w:pPr>
      <w:r>
        <w:separator/>
      </w:r>
    </w:p>
  </w:endnote>
  <w:endnote w:type="continuationSeparator" w:id="0">
    <w:p w:rsidR="000F47CE" w:rsidRDefault="000F47CE" w:rsidP="0024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CE" w:rsidRDefault="000F47CE" w:rsidP="0024451D">
      <w:pPr>
        <w:spacing w:after="0" w:line="240" w:lineRule="auto"/>
      </w:pPr>
      <w:r>
        <w:separator/>
      </w:r>
    </w:p>
  </w:footnote>
  <w:footnote w:type="continuationSeparator" w:id="0">
    <w:p w:rsidR="000F47CE" w:rsidRDefault="000F47CE" w:rsidP="0024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DD" w:rsidRDefault="005113DD">
    <w:pPr>
      <w:pStyle w:val="a6"/>
      <w:jc w:val="right"/>
    </w:pPr>
    <w:r w:rsidRPr="006E36B8">
      <w:rPr>
        <w:rFonts w:ascii="Times New Roman" w:hAnsi="Times New Roman"/>
        <w:sz w:val="28"/>
        <w:szCs w:val="28"/>
      </w:rPr>
      <w:fldChar w:fldCharType="begin"/>
    </w:r>
    <w:r w:rsidRPr="006E36B8">
      <w:rPr>
        <w:rFonts w:ascii="Times New Roman" w:hAnsi="Times New Roman"/>
        <w:sz w:val="28"/>
        <w:szCs w:val="28"/>
      </w:rPr>
      <w:instrText xml:space="preserve"> PAGE   \* MERGEFORMAT </w:instrText>
    </w:r>
    <w:r w:rsidRPr="006E36B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6E36B8">
      <w:rPr>
        <w:rFonts w:ascii="Times New Roman" w:hAnsi="Times New Roman"/>
        <w:sz w:val="28"/>
        <w:szCs w:val="28"/>
      </w:rPr>
      <w:fldChar w:fldCharType="end"/>
    </w:r>
  </w:p>
  <w:p w:rsidR="005113DD" w:rsidRDefault="005113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07A06"/>
    <w:multiLevelType w:val="hybridMultilevel"/>
    <w:tmpl w:val="238E6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70C8C"/>
    <w:multiLevelType w:val="hybridMultilevel"/>
    <w:tmpl w:val="24206306"/>
    <w:lvl w:ilvl="0" w:tplc="4EA0CCD8">
      <w:start w:val="1"/>
      <w:numFmt w:val="bullet"/>
      <w:lvlText w:val="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F3E48C9"/>
    <w:multiLevelType w:val="hybridMultilevel"/>
    <w:tmpl w:val="9C5C20F8"/>
    <w:lvl w:ilvl="0" w:tplc="F62E00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9B38DD"/>
    <w:multiLevelType w:val="hybridMultilevel"/>
    <w:tmpl w:val="15A2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148B9"/>
    <w:multiLevelType w:val="hybridMultilevel"/>
    <w:tmpl w:val="A8763C10"/>
    <w:lvl w:ilvl="0" w:tplc="161EEDD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64E73842"/>
    <w:multiLevelType w:val="hybridMultilevel"/>
    <w:tmpl w:val="42E850D6"/>
    <w:lvl w:ilvl="0" w:tplc="61F215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2F758A"/>
    <w:multiLevelType w:val="hybridMultilevel"/>
    <w:tmpl w:val="87124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7A0508"/>
    <w:multiLevelType w:val="hybridMultilevel"/>
    <w:tmpl w:val="46269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90451"/>
    <w:multiLevelType w:val="hybridMultilevel"/>
    <w:tmpl w:val="1D78CCCA"/>
    <w:lvl w:ilvl="0" w:tplc="9AB0C26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F4E331E"/>
    <w:multiLevelType w:val="hybridMultilevel"/>
    <w:tmpl w:val="89FE434E"/>
    <w:lvl w:ilvl="0" w:tplc="4EA0CCD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51D"/>
    <w:rsid w:val="0001523A"/>
    <w:rsid w:val="000616E2"/>
    <w:rsid w:val="000775E9"/>
    <w:rsid w:val="000F47CE"/>
    <w:rsid w:val="0010422A"/>
    <w:rsid w:val="001747DA"/>
    <w:rsid w:val="00224153"/>
    <w:rsid w:val="0024451D"/>
    <w:rsid w:val="003003AE"/>
    <w:rsid w:val="00330FA1"/>
    <w:rsid w:val="003A413C"/>
    <w:rsid w:val="004A5FA9"/>
    <w:rsid w:val="005113DD"/>
    <w:rsid w:val="00514EA8"/>
    <w:rsid w:val="005852DF"/>
    <w:rsid w:val="005B7B50"/>
    <w:rsid w:val="006129D2"/>
    <w:rsid w:val="006A25D3"/>
    <w:rsid w:val="006B080B"/>
    <w:rsid w:val="006B47BD"/>
    <w:rsid w:val="006E36B8"/>
    <w:rsid w:val="006F4075"/>
    <w:rsid w:val="00726D5D"/>
    <w:rsid w:val="00761083"/>
    <w:rsid w:val="007756DB"/>
    <w:rsid w:val="007B51D2"/>
    <w:rsid w:val="007D1D1A"/>
    <w:rsid w:val="00830C34"/>
    <w:rsid w:val="008358EE"/>
    <w:rsid w:val="00854C71"/>
    <w:rsid w:val="00944E4E"/>
    <w:rsid w:val="00AB664D"/>
    <w:rsid w:val="00AD77F4"/>
    <w:rsid w:val="00B7245D"/>
    <w:rsid w:val="00C101A5"/>
    <w:rsid w:val="00C15BAF"/>
    <w:rsid w:val="00CB1802"/>
    <w:rsid w:val="00D0423C"/>
    <w:rsid w:val="00DE5A0F"/>
    <w:rsid w:val="00F00BE4"/>
    <w:rsid w:val="00F3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A7B6E764-61E9-4D1F-8345-E68BACA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4451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4451D"/>
    <w:rPr>
      <w:rFonts w:ascii="Bookman Old Style" w:hAnsi="Bookman Old Style" w:cs="Bookman Old Style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24451D"/>
    <w:pPr>
      <w:widowControl w:val="0"/>
      <w:autoSpaceDE w:val="0"/>
      <w:autoSpaceDN w:val="0"/>
      <w:adjustRightInd w:val="0"/>
      <w:spacing w:after="0" w:line="331" w:lineRule="exact"/>
      <w:ind w:firstLine="72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4451D"/>
    <w:rPr>
      <w:rFonts w:ascii="Bookman Old Style" w:hAnsi="Bookman Old Style" w:cs="Bookman Old Style"/>
      <w:sz w:val="24"/>
      <w:szCs w:val="24"/>
    </w:rPr>
  </w:style>
  <w:style w:type="paragraph" w:customStyle="1" w:styleId="Style5">
    <w:name w:val="Style5"/>
    <w:basedOn w:val="a"/>
    <w:uiPriority w:val="99"/>
    <w:rsid w:val="0024451D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24451D"/>
    <w:rPr>
      <w:rFonts w:ascii="Bookman Old Style" w:hAnsi="Bookman Old Style" w:cs="Bookman Old Style"/>
      <w:i/>
      <w:iCs/>
      <w:sz w:val="24"/>
      <w:szCs w:val="24"/>
    </w:rPr>
  </w:style>
  <w:style w:type="paragraph" w:customStyle="1" w:styleId="Style4">
    <w:name w:val="Style4"/>
    <w:basedOn w:val="a"/>
    <w:uiPriority w:val="99"/>
    <w:rsid w:val="002445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3">
    <w:name w:val="Normal (Web)"/>
    <w:basedOn w:val="a"/>
    <w:rsid w:val="00244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gD">
    <w:name w:val="Sg(D) Основной текст"/>
    <w:basedOn w:val="a"/>
    <w:rsid w:val="0024451D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5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51D"/>
  </w:style>
  <w:style w:type="paragraph" w:styleId="a8">
    <w:name w:val="footer"/>
    <w:basedOn w:val="a"/>
    <w:link w:val="a9"/>
    <w:uiPriority w:val="99"/>
    <w:semiHidden/>
    <w:unhideWhenUsed/>
    <w:rsid w:val="0024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451D"/>
  </w:style>
  <w:style w:type="paragraph" w:styleId="aa">
    <w:name w:val="List Paragraph"/>
    <w:basedOn w:val="a"/>
    <w:uiPriority w:val="34"/>
    <w:qFormat/>
    <w:rsid w:val="000616E2"/>
    <w:pPr>
      <w:ind w:left="720"/>
      <w:contextualSpacing/>
    </w:pPr>
  </w:style>
  <w:style w:type="paragraph" w:customStyle="1" w:styleId="14">
    <w:name w:val="Обычный + 14 пт"/>
    <w:basedOn w:val="a"/>
    <w:rsid w:val="00CB1802"/>
    <w:pPr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customStyle="1" w:styleId="SgD2-001">
    <w:name w:val="Стиль Sg(D) Заголовок 2 + Справа:  -001 см"/>
    <w:basedOn w:val="a"/>
    <w:rsid w:val="00CB1802"/>
    <w:pPr>
      <w:keepNext/>
      <w:keepLines/>
      <w:suppressAutoHyphens/>
      <w:spacing w:before="360" w:after="360" w:line="360" w:lineRule="auto"/>
      <w:ind w:right="-6" w:firstLine="567"/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hyperlink" Target="http://www.mvp.gov.ua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header" Target="header1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E3FD-E0D7-47C7-B8CE-D3666D77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12800</CharactersWithSpaces>
  <SharedDoc>false</SharedDoc>
  <HLinks>
    <vt:vector size="6" baseType="variant">
      <vt:variant>
        <vt:i4>8192040</vt:i4>
      </vt:variant>
      <vt:variant>
        <vt:i4>123</vt:i4>
      </vt:variant>
      <vt:variant>
        <vt:i4>0</vt:i4>
      </vt:variant>
      <vt:variant>
        <vt:i4>5</vt:i4>
      </vt:variant>
      <vt:variant>
        <vt:lpwstr>http://www.mvp.gov.ua/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2011-02-05T20:00:00Z</cp:lastPrinted>
  <dcterms:created xsi:type="dcterms:W3CDTF">2014-04-19T11:51:00Z</dcterms:created>
  <dcterms:modified xsi:type="dcterms:W3CDTF">2014-04-19T11:51:00Z</dcterms:modified>
</cp:coreProperties>
</file>