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E7" w:rsidRPr="00803DC7" w:rsidRDefault="00BF0AE7" w:rsidP="00803DC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03DC7">
        <w:rPr>
          <w:b/>
          <w:sz w:val="28"/>
          <w:szCs w:val="28"/>
        </w:rPr>
        <w:t>Экономика предприятия (на примере ФГУ ИК – 5)</w:t>
      </w:r>
    </w:p>
    <w:p w:rsidR="005D21BF" w:rsidRPr="00803DC7" w:rsidRDefault="005D21BF" w:rsidP="00803DC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F0AE7" w:rsidRPr="00803DC7" w:rsidRDefault="00BF0AE7" w:rsidP="00803DC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03DC7">
        <w:rPr>
          <w:b/>
          <w:sz w:val="28"/>
          <w:szCs w:val="28"/>
        </w:rPr>
        <w:t>1. Основные виды деятельности</w:t>
      </w:r>
    </w:p>
    <w:p w:rsidR="005D21BF" w:rsidRPr="00803DC7" w:rsidRDefault="005D21BF" w:rsidP="003714F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Предприятие ФГУ ИК – 5 осуществляет следующие виды деятельности: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 производство продукции производственно–технического назначения и товаров народного потребления;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 производство, переработка продукций сельского хозяйства;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 пошив спецодежды, белья;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 оказание услуг населению, предприятиям и организациям;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 строительные, монтажные, пусконаладочные работы;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 другие виды деятельности, не запрещенные законодательством.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Источниками формирования имущества предприятия, в том числе финансовых ресурсов является: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 прибыль, полученная от реализации продукции, работ, услуг, а также от других видов хозяйственной и внешнеэкономической деятельности;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 амортизационные отчисления;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 кредиты банков и других кредиторов;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 капитальные вложения и дотации из бюджета;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-безвозмездные или благотворительные взносы, пожертвования организаций, предприятий, учреждений и граждан;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-имущество, переданное предприятию его собственником или уполномоченным им органом;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 иные источники, не противоречащие законодательству РФ.</w:t>
      </w:r>
    </w:p>
    <w:p w:rsidR="005D21BF" w:rsidRPr="00803DC7" w:rsidRDefault="005D21BF" w:rsidP="003714F1">
      <w:pPr>
        <w:spacing w:line="360" w:lineRule="auto"/>
        <w:ind w:firstLine="709"/>
        <w:jc w:val="both"/>
        <w:rPr>
          <w:sz w:val="28"/>
          <w:szCs w:val="28"/>
        </w:rPr>
      </w:pPr>
    </w:p>
    <w:p w:rsidR="00BF0AE7" w:rsidRPr="00803DC7" w:rsidRDefault="00BF0AE7" w:rsidP="00803DC7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803DC7">
        <w:rPr>
          <w:b/>
          <w:sz w:val="28"/>
          <w:szCs w:val="28"/>
        </w:rPr>
        <w:t>2. Основные виды выпускаемой продукции</w:t>
      </w:r>
    </w:p>
    <w:p w:rsidR="005D21BF" w:rsidRPr="00803DC7" w:rsidRDefault="005D21BF" w:rsidP="003714F1">
      <w:pPr>
        <w:spacing w:line="360" w:lineRule="auto"/>
        <w:ind w:firstLine="709"/>
        <w:jc w:val="both"/>
        <w:rPr>
          <w:sz w:val="28"/>
          <w:szCs w:val="28"/>
        </w:rPr>
      </w:pPr>
    </w:p>
    <w:p w:rsidR="00BF0AE7" w:rsidRPr="00803DC7" w:rsidRDefault="00BF0AE7" w:rsidP="003714F1">
      <w:pPr>
        <w:tabs>
          <w:tab w:val="left" w:pos="4560"/>
        </w:tabs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ФГУ ИК-5 основана на эффективном производстве. Внедряются самые современные технологи и оборудование с высокой степенью автоматизации. Это позволяет существенно повысить качество продукции, эффективность производства, улучшить условия труда сотрудников.</w:t>
      </w:r>
    </w:p>
    <w:p w:rsidR="00BF0AE7" w:rsidRPr="00803DC7" w:rsidRDefault="00BF0AE7" w:rsidP="003714F1">
      <w:pPr>
        <w:tabs>
          <w:tab w:val="left" w:pos="4560"/>
        </w:tabs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Улучшается планирование, исполнение сменно-суточных заданий, в том числе ритмичность, загрузка наиболее производительного оборудования, система постоянного мониторинга и анализа выполнения задач, повышена квалификация рабочих, в том числе по смежным специальностям, получила дальнейшее развитие система логистики, культура производства.</w:t>
      </w:r>
    </w:p>
    <w:p w:rsidR="00BF0AE7" w:rsidRPr="00803DC7" w:rsidRDefault="00BF0AE7" w:rsidP="003714F1">
      <w:pPr>
        <w:tabs>
          <w:tab w:val="left" w:pos="4560"/>
        </w:tabs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В течение всех последних лет ведется активная работа по снижению производственной себестоимости.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В настоящее время предприятие может предложить следующие виды продукции: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 продукция для УИС;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 потребительские товары;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 давальческая продукция;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 xml:space="preserve">- прочая продукция </w:t>
      </w:r>
    </w:p>
    <w:p w:rsidR="005D21BF" w:rsidRPr="00803DC7" w:rsidRDefault="005D21BF" w:rsidP="003714F1">
      <w:pPr>
        <w:spacing w:line="360" w:lineRule="auto"/>
        <w:ind w:firstLine="709"/>
        <w:jc w:val="both"/>
        <w:rPr>
          <w:sz w:val="28"/>
          <w:szCs w:val="28"/>
        </w:rPr>
      </w:pPr>
    </w:p>
    <w:p w:rsidR="00BF0AE7" w:rsidRPr="00803DC7" w:rsidRDefault="00BF0AE7" w:rsidP="00803DC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03DC7">
        <w:rPr>
          <w:b/>
          <w:sz w:val="28"/>
          <w:szCs w:val="28"/>
        </w:rPr>
        <w:t>3. Материально-техническое снабжение</w:t>
      </w:r>
    </w:p>
    <w:p w:rsidR="005D21BF" w:rsidRPr="00803DC7" w:rsidRDefault="005D21BF" w:rsidP="003714F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 xml:space="preserve">Материально - техническое снабжение, как отрасль материального производства, охватывает распределение и обращение продукции производственно – технического назначения. 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Для того чтобы обеспечить предприятие необходимыми ему материалами, инструментами, приспособлениями в соответствии с выявленной потребностью, организуется материально – техническое снабжение предприятия. Его задача заключается в определении потребности предприятия в материалах и технических ресурсах, изыскании возможностей покрытия этой потребности, организации хранения материалов и выдачи их в цехи, а также в проведении контроля за правильным использованием материально – технических ресурсов и содействия в их экономии.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 xml:space="preserve">Решая эту задачу, работники органов снабжения должны изучать и учитывать спрос и предложение на потребляемые предприятием материальные ресурсы, уровень и изменение цен на них и на услуги посреднических организаций, выбирать наиболее экономичную форму товародвижения, оптимизировать запасы, снижать транспортно – заготовительные и складские расходы. 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Отдел материально – технического снабжения является структурным подразделением учреждения ЮЛ 34/5 и подчиняется непосредственно заместителю начальника по производству. Осуществляется обеспечение производства всеми необходимыми материалами. Структуры и штаты отдела материально – технического снабжения утверждает начальник УИН.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</w:p>
    <w:p w:rsidR="00BF0AE7" w:rsidRPr="00803DC7" w:rsidRDefault="00BF0AE7" w:rsidP="00803DC7">
      <w:pPr>
        <w:spacing w:line="360" w:lineRule="auto"/>
        <w:ind w:firstLine="709"/>
        <w:jc w:val="center"/>
        <w:rPr>
          <w:sz w:val="28"/>
          <w:szCs w:val="28"/>
        </w:rPr>
      </w:pPr>
      <w:r w:rsidRPr="00803DC7">
        <w:rPr>
          <w:sz w:val="28"/>
          <w:szCs w:val="28"/>
        </w:rPr>
        <w:t>СТРУКТУРНАЯ СХЕМА</w:t>
      </w:r>
    </w:p>
    <w:p w:rsidR="00BF0AE7" w:rsidRPr="00803DC7" w:rsidRDefault="00BF0AE7" w:rsidP="00803DC7">
      <w:pPr>
        <w:spacing w:line="360" w:lineRule="auto"/>
        <w:ind w:firstLine="709"/>
        <w:jc w:val="center"/>
        <w:rPr>
          <w:sz w:val="28"/>
          <w:szCs w:val="28"/>
        </w:rPr>
      </w:pPr>
      <w:r w:rsidRPr="00803DC7">
        <w:rPr>
          <w:sz w:val="28"/>
          <w:szCs w:val="28"/>
        </w:rPr>
        <w:t>управления отдела материально – технического снабжения.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</w:p>
    <w:p w:rsidR="00BF0AE7" w:rsidRPr="00803DC7" w:rsidRDefault="00191388" w:rsidP="00803DC7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noProof/>
        </w:rPr>
        <w:pict>
          <v:line id="_x0000_s1026" style="position:absolute;left:0;text-align:left;flip:x;z-index:251656192" from="189pt,17.55pt" to="234pt,53.55pt">
            <v:stroke endarrow="block"/>
          </v:line>
        </w:pict>
      </w:r>
      <w:r>
        <w:rPr>
          <w:noProof/>
        </w:rPr>
        <w:pict>
          <v:line id="_x0000_s1027" style="position:absolute;left:0;text-align:left;z-index:251655168" from="279pt,17.55pt" to="369pt,53.55pt">
            <v:stroke endarrow="block"/>
          </v:line>
        </w:pict>
      </w:r>
      <w:r>
        <w:rPr>
          <w:noProof/>
        </w:rPr>
        <w:pict>
          <v:line id="_x0000_s1028" style="position:absolute;left:0;text-align:left;z-index:251654144" from="243pt,17.55pt" to="261pt,53.55pt">
            <v:stroke endarrow="block"/>
          </v:line>
        </w:pict>
      </w:r>
      <w:r>
        <w:rPr>
          <w:noProof/>
        </w:rPr>
        <w:pict>
          <v:line id="_x0000_s1029" style="position:absolute;left:0;text-align:left;flip:x;z-index:251653120" from="90pt,17.55pt" to="3in,53.55pt">
            <v:stroke endarrow="block"/>
          </v:line>
        </w:pict>
      </w:r>
      <w:r w:rsidR="00803DC7">
        <w:rPr>
          <w:sz w:val="28"/>
          <w:szCs w:val="28"/>
        </w:rPr>
        <w:t>Начальник ОМТС</w:t>
      </w:r>
    </w:p>
    <w:p w:rsidR="00BF0AE7" w:rsidRPr="00803DC7" w:rsidRDefault="00191388" w:rsidP="00371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30" editas="canvas" style="width:408.85pt;height:27pt;mso-position-horizontal-relative:char;mso-position-vertical-relative:line" coordorigin="-55231,4845" coordsize="60757,39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-55231;top:4845;width:60757;height:396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BF0AE7" w:rsidRPr="00803DC7" w:rsidRDefault="00191388" w:rsidP="003714F1">
      <w:pPr>
        <w:tabs>
          <w:tab w:val="left" w:pos="180"/>
          <w:tab w:val="left" w:pos="1440"/>
          <w:tab w:val="left" w:pos="3060"/>
          <w:tab w:val="left" w:pos="45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2" style="position:absolute;left:0;text-align:left;flip:x;z-index:251660288" from="378pt,20.6pt" to="387pt,56.6pt">
            <v:stroke endarrow="block"/>
          </v:line>
        </w:pict>
      </w:r>
      <w:r>
        <w:rPr>
          <w:noProof/>
        </w:rPr>
        <w:pict>
          <v:line id="_x0000_s1033" style="position:absolute;left:0;text-align:left;z-index:251658240" from="180pt,20.6pt" to="180pt,56.6pt">
            <v:stroke endarrow="block"/>
          </v:line>
        </w:pict>
      </w:r>
      <w:r>
        <w:rPr>
          <w:noProof/>
        </w:rPr>
        <w:pict>
          <v:line id="_x0000_s1034" style="position:absolute;left:0;text-align:left;z-index:251659264" from="279pt,20.6pt" to="279pt,56.6pt">
            <v:stroke endarrow="block"/>
          </v:line>
        </w:pict>
      </w:r>
      <w:r w:rsidR="00BF0AE7" w:rsidRPr="00803DC7">
        <w:rPr>
          <w:sz w:val="28"/>
          <w:szCs w:val="28"/>
        </w:rPr>
        <w:t>Инженер ОМТС.</w:t>
      </w:r>
      <w:r w:rsidR="002B4A44">
        <w:rPr>
          <w:sz w:val="28"/>
          <w:szCs w:val="28"/>
        </w:rPr>
        <w:t xml:space="preserve"> </w:t>
      </w:r>
      <w:r w:rsidR="00BF0AE7" w:rsidRPr="00803DC7">
        <w:rPr>
          <w:sz w:val="28"/>
          <w:szCs w:val="28"/>
        </w:rPr>
        <w:t>Инженер ОМТС. Инженер ОМТС. Инженер ОМТС.</w:t>
      </w:r>
    </w:p>
    <w:p w:rsidR="00BF0AE7" w:rsidRPr="00803DC7" w:rsidRDefault="00191388" w:rsidP="00371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5" style="position:absolute;left:0;text-align:left;z-index:251657216" from="54pt,.5pt" to="1in,36.5pt">
            <v:stroke endarrow="block"/>
          </v:line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36" editas="canvas" style="width:443.95pt;height:63pt;mso-position-horizontal-relative:char;mso-position-vertical-relative:line" coordorigin="3270,5286" coordsize="72729,10193">
            <o:lock v:ext="edit" aspectratio="t"/>
            <v:shape id="_x0000_s1037" type="#_x0000_t75" style="position:absolute;left:3270;top:5286;width:72729;height:10193" o:preferrelative="f">
              <v:fill o:detectmouseclick="t"/>
              <v:path o:extrusionok="t" o:connecttype="none"/>
              <o:lock v:ext="edit" text="t"/>
            </v:shape>
            <v:line id="_x0000_s1038" style="position:absolute" from="3267,5286" to="3973,5704">
              <v:stroke endarrow="block"/>
            </v:line>
            <v:line id="_x0000_s1039" style="position:absolute" from="11125,12567" to="71576,12567">
              <v:stroke endarrow="block"/>
            </v:line>
            <v:line id="_x0000_s1040" style="position:absolute" from="11125,12567" to="11125,15479">
              <v:stroke endarrow="block"/>
            </v:line>
            <v:line id="_x0000_s1041" style="position:absolute" from="71576,12567" to="71577,15479">
              <v:stroke endarrow="block"/>
            </v:line>
            <w10:wrap type="none"/>
            <w10:anchorlock/>
          </v:group>
        </w:pict>
      </w:r>
    </w:p>
    <w:p w:rsidR="00BF0AE7" w:rsidRPr="00803DC7" w:rsidRDefault="00BF0AE7" w:rsidP="003714F1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Зав. складом.</w:t>
      </w:r>
      <w:r w:rsidR="002B4A44">
        <w:rPr>
          <w:sz w:val="28"/>
          <w:szCs w:val="28"/>
        </w:rPr>
        <w:t xml:space="preserve">    </w:t>
      </w:r>
      <w:r w:rsidR="002B4A44">
        <w:rPr>
          <w:sz w:val="28"/>
          <w:szCs w:val="28"/>
          <w:lang w:val="en-US"/>
        </w:rPr>
        <w:t xml:space="preserve">                                                                 </w:t>
      </w:r>
      <w:r w:rsidR="002B4A44">
        <w:rPr>
          <w:sz w:val="28"/>
          <w:szCs w:val="28"/>
        </w:rPr>
        <w:t xml:space="preserve">      </w:t>
      </w:r>
      <w:r w:rsidRPr="00803DC7">
        <w:rPr>
          <w:sz w:val="28"/>
          <w:szCs w:val="28"/>
        </w:rPr>
        <w:t>Кладовщик</w:t>
      </w:r>
    </w:p>
    <w:p w:rsidR="00BF0AE7" w:rsidRPr="002B4A44" w:rsidRDefault="00BF0AE7" w:rsidP="003714F1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Согласно общему положению отдела материально – технического снабжения составляется текущий план на текущий год с выполнением мероприятий (табл.</w:t>
      </w:r>
      <w:r w:rsidR="006572E2" w:rsidRPr="00803DC7">
        <w:rPr>
          <w:sz w:val="28"/>
          <w:szCs w:val="28"/>
        </w:rPr>
        <w:t xml:space="preserve"> </w:t>
      </w:r>
      <w:r w:rsidRPr="00803DC7">
        <w:rPr>
          <w:sz w:val="28"/>
          <w:szCs w:val="28"/>
        </w:rPr>
        <w:t>1).</w:t>
      </w:r>
    </w:p>
    <w:p w:rsidR="00BF0AE7" w:rsidRPr="00803DC7" w:rsidRDefault="00803DC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br w:type="page"/>
      </w:r>
      <w:r w:rsidR="00BF0AE7" w:rsidRPr="00803DC7">
        <w:rPr>
          <w:sz w:val="28"/>
          <w:szCs w:val="28"/>
        </w:rPr>
        <w:t>Таблица 1</w:t>
      </w:r>
    </w:p>
    <w:p w:rsidR="00BF0AE7" w:rsidRPr="00803DC7" w:rsidRDefault="00803DC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План</w:t>
      </w:r>
      <w:r w:rsidR="00BF0AE7" w:rsidRPr="00803DC7">
        <w:rPr>
          <w:sz w:val="28"/>
          <w:szCs w:val="28"/>
        </w:rPr>
        <w:t xml:space="preserve"> работы отдела материально – технического снабжения учреждения ЮЛ 34/5 на 2005г.</w:t>
      </w: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5245"/>
        <w:gridCol w:w="1765"/>
        <w:gridCol w:w="1507"/>
      </w:tblGrid>
      <w:tr w:rsidR="00BF0AE7" w:rsidRPr="001778E7" w:rsidTr="001778E7">
        <w:trPr>
          <w:trHeight w:val="675"/>
          <w:jc w:val="center"/>
        </w:trPr>
        <w:tc>
          <w:tcPr>
            <w:tcW w:w="602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№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п/п</w:t>
            </w:r>
          </w:p>
        </w:tc>
        <w:tc>
          <w:tcPr>
            <w:tcW w:w="5245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65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507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Ответственный</w:t>
            </w:r>
          </w:p>
        </w:tc>
      </w:tr>
      <w:tr w:rsidR="00BF0AE7" w:rsidRPr="001778E7" w:rsidTr="001778E7">
        <w:trPr>
          <w:trHeight w:val="382"/>
          <w:jc w:val="center"/>
        </w:trPr>
        <w:tc>
          <w:tcPr>
            <w:tcW w:w="602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2</w:t>
            </w:r>
          </w:p>
        </w:tc>
        <w:tc>
          <w:tcPr>
            <w:tcW w:w="1765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3</w:t>
            </w:r>
          </w:p>
        </w:tc>
        <w:tc>
          <w:tcPr>
            <w:tcW w:w="1507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4</w:t>
            </w:r>
          </w:p>
        </w:tc>
      </w:tr>
      <w:tr w:rsidR="00BF0AE7" w:rsidRPr="001778E7" w:rsidTr="001778E7">
        <w:trPr>
          <w:trHeight w:val="2060"/>
          <w:jc w:val="center"/>
        </w:trPr>
        <w:tc>
          <w:tcPr>
            <w:tcW w:w="602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1.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2.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3.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4.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5.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 xml:space="preserve">6. 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7.</w:t>
            </w:r>
          </w:p>
        </w:tc>
        <w:tc>
          <w:tcPr>
            <w:tcW w:w="5245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 xml:space="preserve">Обеспечить необходимым сырьем и комплектующими на выполнение плана по выпуску товарной продукции в 4 квартале </w:t>
            </w:r>
            <w:smartTag w:uri="urn:schemas-microsoft-com:office:smarttags" w:element="metricconverter">
              <w:smartTagPr>
                <w:attr w:name="ProductID" w:val="6415,0 м"/>
              </w:smartTagPr>
              <w:r w:rsidRPr="001778E7">
                <w:rPr>
                  <w:sz w:val="20"/>
                  <w:szCs w:val="20"/>
                </w:rPr>
                <w:t>2005 г</w:t>
              </w:r>
            </w:smartTag>
            <w:r w:rsidRPr="001778E7">
              <w:rPr>
                <w:sz w:val="20"/>
                <w:szCs w:val="20"/>
              </w:rPr>
              <w:t>.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Обеспечивать автотранспортную технику горюче-смазочными материалами в кол-ве 20 тыс. литров.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 xml:space="preserve">Обеспечивать материалами выполнение плана мероприятий по подготовке учреждения к работе в осенне-зимний период </w:t>
            </w:r>
            <w:smartTag w:uri="urn:schemas-microsoft-com:office:smarttags" w:element="metricconverter">
              <w:smartTagPr>
                <w:attr w:name="ProductID" w:val="6415,0 м"/>
              </w:smartTagPr>
              <w:r w:rsidRPr="001778E7">
                <w:rPr>
                  <w:sz w:val="20"/>
                  <w:szCs w:val="20"/>
                </w:rPr>
                <w:t>2005 г</w:t>
              </w:r>
            </w:smartTag>
            <w:r w:rsidRPr="001778E7">
              <w:rPr>
                <w:sz w:val="20"/>
                <w:szCs w:val="20"/>
              </w:rPr>
              <w:t>.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Проводить постоянную работу по изучению цен на сырье и фурнитуру по предприятиям – поставщикам (изготовителям)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Продолжить работу по налаживанию коммерческих связей с поставщиками, предприятиями – изготовителями ткани и фурнитуры.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Обеспечивать выполнение заявок от отделов и служб по приобретению необходимых материалов для ремонтно-эксплутационных нужд.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Проводить работу по сокращению дебиторской задолженности.</w:t>
            </w:r>
          </w:p>
        </w:tc>
        <w:tc>
          <w:tcPr>
            <w:tcW w:w="1765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Ежемесячно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Ежемесячно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 xml:space="preserve">Ежемесячно 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 xml:space="preserve">Ежемесячно 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 xml:space="preserve">Ежемесячно 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 xml:space="preserve">Ежемесячно 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Ежемесячно</w:t>
            </w:r>
          </w:p>
        </w:tc>
        <w:tc>
          <w:tcPr>
            <w:tcW w:w="1507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Начальник ОМТС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Начальник ОМТС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Начальник ОМТС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Начальник ОМТС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Начальник ОМТС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 xml:space="preserve">Начальник ОМТС 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Начальник ОМТС</w:t>
            </w:r>
          </w:p>
        </w:tc>
      </w:tr>
    </w:tbl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 xml:space="preserve">Обычно текущий план работы всегда выполняется. По итогам выполнения работы отдел материально – технического снабжения получает премию, где составляется справка о премировании (табл.2.2). </w:t>
      </w:r>
    </w:p>
    <w:p w:rsidR="00BF0AE7" w:rsidRPr="00803DC7" w:rsidRDefault="00803DC7" w:rsidP="00371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F0AE7" w:rsidRPr="00803DC7">
        <w:rPr>
          <w:sz w:val="28"/>
          <w:szCs w:val="28"/>
        </w:rPr>
        <w:t>Таблица 2.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Справка на премирование за 2005 года ОМТС.</w:t>
      </w:r>
    </w:p>
    <w:tbl>
      <w:tblPr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474"/>
        <w:gridCol w:w="1199"/>
        <w:gridCol w:w="1160"/>
        <w:gridCol w:w="994"/>
        <w:gridCol w:w="1060"/>
      </w:tblGrid>
      <w:tr w:rsidR="00BF0AE7" w:rsidRPr="001778E7" w:rsidTr="001778E7">
        <w:trPr>
          <w:trHeight w:val="1009"/>
          <w:jc w:val="center"/>
        </w:trPr>
        <w:tc>
          <w:tcPr>
            <w:tcW w:w="559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№ п/п</w:t>
            </w:r>
          </w:p>
        </w:tc>
        <w:tc>
          <w:tcPr>
            <w:tcW w:w="4474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199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План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(млн. руб.)</w:t>
            </w:r>
          </w:p>
        </w:tc>
        <w:tc>
          <w:tcPr>
            <w:tcW w:w="1160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 xml:space="preserve">Факт 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(млн. руб.)</w:t>
            </w:r>
          </w:p>
        </w:tc>
        <w:tc>
          <w:tcPr>
            <w:tcW w:w="994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% выполнения</w:t>
            </w:r>
          </w:p>
        </w:tc>
        <w:tc>
          <w:tcPr>
            <w:tcW w:w="1060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%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снижения</w:t>
            </w:r>
          </w:p>
        </w:tc>
      </w:tr>
      <w:tr w:rsidR="00BF0AE7" w:rsidRPr="001778E7" w:rsidTr="001778E7">
        <w:trPr>
          <w:trHeight w:val="385"/>
          <w:jc w:val="center"/>
        </w:trPr>
        <w:tc>
          <w:tcPr>
            <w:tcW w:w="559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1.</w:t>
            </w:r>
          </w:p>
        </w:tc>
        <w:tc>
          <w:tcPr>
            <w:tcW w:w="4474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Выполнение плана по выпуску товарной продукции</w:t>
            </w:r>
          </w:p>
        </w:tc>
        <w:tc>
          <w:tcPr>
            <w:tcW w:w="1199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14500</w:t>
            </w:r>
          </w:p>
        </w:tc>
        <w:tc>
          <w:tcPr>
            <w:tcW w:w="1160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17592</w:t>
            </w:r>
          </w:p>
        </w:tc>
        <w:tc>
          <w:tcPr>
            <w:tcW w:w="994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121,3</w:t>
            </w:r>
          </w:p>
        </w:tc>
        <w:tc>
          <w:tcPr>
            <w:tcW w:w="1060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25%</w:t>
            </w:r>
          </w:p>
        </w:tc>
      </w:tr>
      <w:tr w:rsidR="00BF0AE7" w:rsidRPr="001778E7" w:rsidTr="001778E7">
        <w:trPr>
          <w:trHeight w:val="986"/>
          <w:jc w:val="center"/>
        </w:trPr>
        <w:tc>
          <w:tcPr>
            <w:tcW w:w="559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2.</w:t>
            </w:r>
          </w:p>
        </w:tc>
        <w:tc>
          <w:tcPr>
            <w:tcW w:w="4474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Выполнение задания по снижению дебиторской задолженности</w:t>
            </w:r>
          </w:p>
        </w:tc>
        <w:tc>
          <w:tcPr>
            <w:tcW w:w="1199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 xml:space="preserve">5919 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(на начало года)</w:t>
            </w:r>
          </w:p>
        </w:tc>
        <w:tc>
          <w:tcPr>
            <w:tcW w:w="1160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6000</w:t>
            </w:r>
          </w:p>
        </w:tc>
        <w:tc>
          <w:tcPr>
            <w:tcW w:w="994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--</w:t>
            </w:r>
          </w:p>
        </w:tc>
        <w:tc>
          <w:tcPr>
            <w:tcW w:w="1060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25%</w:t>
            </w:r>
          </w:p>
        </w:tc>
      </w:tr>
      <w:tr w:rsidR="00BF0AE7" w:rsidRPr="001778E7" w:rsidTr="001778E7">
        <w:trPr>
          <w:trHeight w:val="1338"/>
          <w:jc w:val="center"/>
        </w:trPr>
        <w:tc>
          <w:tcPr>
            <w:tcW w:w="559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3.</w:t>
            </w:r>
          </w:p>
        </w:tc>
        <w:tc>
          <w:tcPr>
            <w:tcW w:w="4474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Ритмичное обеспечение производства материально – техническими ресурсами и комплектующими изделиями, отсутствие целодневных простоев по их вине</w:t>
            </w:r>
          </w:p>
        </w:tc>
        <w:tc>
          <w:tcPr>
            <w:tcW w:w="1199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100%</w:t>
            </w:r>
          </w:p>
        </w:tc>
        <w:tc>
          <w:tcPr>
            <w:tcW w:w="1160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100%</w:t>
            </w:r>
          </w:p>
        </w:tc>
        <w:tc>
          <w:tcPr>
            <w:tcW w:w="994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100</w:t>
            </w:r>
          </w:p>
        </w:tc>
        <w:tc>
          <w:tcPr>
            <w:tcW w:w="1060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25%</w:t>
            </w:r>
          </w:p>
        </w:tc>
      </w:tr>
      <w:tr w:rsidR="00BF0AE7" w:rsidRPr="001778E7" w:rsidTr="001778E7">
        <w:trPr>
          <w:trHeight w:val="964"/>
          <w:jc w:val="center"/>
        </w:trPr>
        <w:tc>
          <w:tcPr>
            <w:tcW w:w="559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4.</w:t>
            </w:r>
          </w:p>
        </w:tc>
        <w:tc>
          <w:tcPr>
            <w:tcW w:w="4474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Отсутствие обоснованных жалоб со стороны производственных служб по приобретению неликвидных материалов.</w:t>
            </w:r>
          </w:p>
        </w:tc>
        <w:tc>
          <w:tcPr>
            <w:tcW w:w="1199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--</w:t>
            </w:r>
          </w:p>
        </w:tc>
        <w:tc>
          <w:tcPr>
            <w:tcW w:w="1160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--</w:t>
            </w:r>
          </w:p>
        </w:tc>
        <w:tc>
          <w:tcPr>
            <w:tcW w:w="994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100</w:t>
            </w:r>
          </w:p>
        </w:tc>
        <w:tc>
          <w:tcPr>
            <w:tcW w:w="1060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25%</w:t>
            </w:r>
          </w:p>
        </w:tc>
      </w:tr>
    </w:tbl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Исходя из справки, можно дать оценку работы отдела материального снабжения: выполнен план по выпуску товарной продукции на 121,3%;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Процент выполнения задания по снижению дебиторской задолженности составляет 101,3%; отдел материального снабжения обеспечил ритмичное обеспечение производства материально – техническими ресурсами: обеспечение фабрики сырьем и комплектующими изделиями для изготовления швейной продукции согласно договорам и соглашениям.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Исходя из финансовых возможностей ОМТС выполнял заявки отделов и служб по приобретению необходимых товаров и материалов. Гараж регулярно обеспечивался горюче - смазочными материалами: различных масел завезено 3,29 т., осуществлены мероприятия по обеспечению автомашин гаража топливом по индивидуальным электронным картам.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 xml:space="preserve">Для проведения ежегодного техосмотра на приобретение краски, растворителя, кислорода, карбита кальция затрачено около 12 тыс. руб. Для безаварийной работы котельной завезено технической соли 24 т., сульфаминовой кислоты </w:t>
      </w:r>
      <w:smartTag w:uri="urn:schemas-microsoft-com:office:smarttags" w:element="metricconverter">
        <w:smartTagPr>
          <w:attr w:name="ProductID" w:val="6415,0 м"/>
        </w:smartTagPr>
        <w:r w:rsidRPr="00803DC7">
          <w:rPr>
            <w:sz w:val="28"/>
            <w:szCs w:val="28"/>
          </w:rPr>
          <w:t>90 кг</w:t>
        </w:r>
      </w:smartTag>
      <w:r w:rsidRPr="00803DC7">
        <w:rPr>
          <w:sz w:val="28"/>
          <w:szCs w:val="28"/>
        </w:rPr>
        <w:t>. Для реконструкции котельной</w:t>
      </w:r>
      <w:r w:rsidR="002B4A44">
        <w:rPr>
          <w:sz w:val="28"/>
          <w:szCs w:val="28"/>
        </w:rPr>
        <w:t xml:space="preserve"> </w:t>
      </w:r>
      <w:r w:rsidRPr="00803DC7">
        <w:rPr>
          <w:sz w:val="28"/>
          <w:szCs w:val="28"/>
        </w:rPr>
        <w:t xml:space="preserve">приобретено металлопроката 1,12 т., труб – 3,98 т., цемент – 5 т., стекло – </w:t>
      </w:r>
      <w:smartTag w:uri="urn:schemas-microsoft-com:office:smarttags" w:element="metricconverter">
        <w:smartTagPr>
          <w:attr w:name="ProductID" w:val="6415,0 м"/>
        </w:smartTagPr>
        <w:r w:rsidRPr="00803DC7">
          <w:rPr>
            <w:sz w:val="28"/>
            <w:szCs w:val="28"/>
          </w:rPr>
          <w:t>91,5 кв. м</w:t>
        </w:r>
      </w:smartTag>
      <w:r w:rsidRPr="00803DC7">
        <w:rPr>
          <w:sz w:val="28"/>
          <w:szCs w:val="28"/>
        </w:rPr>
        <w:t>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Обновили продукцию веночного цеха. С Козловской типографии получено продукции на сумму 67402 руб. Значительно пополнен парк компьютерной техники.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Исходя из этого следует, что работника ОМТС будет выплачена премия 100%.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Процесс изготовления изделий на предприятии невозможен без поступления материалов и орудий труда. Перебои в снабжении приводят к нарушению ритмичной работы.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Большое влияние на результаты хозяйственной деятельности оказывает ассортимент и структура производства, и реализация продукции.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В структуре выпущенной продукции в отчетном периоде по сравнению с соответствующими периодами увеличился удельный вес продукции для государственных нужд с 18% до 32% или на сумму 11390 тыс. руб.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Ассортимент выпущенной продукции включает в себя 94 наименований изделий, в т.ч. 32 – форменное оборудование. Удельный вес швейной продукции в общем объеме выпуска в отчетном периоде составил 96%.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В отчетном периоде по сравнению с соответствующими периодами увеличился выпуск продукции для государственных нужд, ОВД и УИС с 56,3% до 64,6%, уменьшился удельный вес выпуска товаров легкой промышленности с 40,3% до 35,4%.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За отчетный период отгружено продукции на 66256 тыс. руб., по сравнению с соответствующими периодами произошел рост на 137,6%.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Наибольший удельный вес в долях товарных рынков сбыта продукции занимают следующие регионы:</w:t>
      </w:r>
    </w:p>
    <w:p w:rsidR="00BF0AE7" w:rsidRPr="00803DC7" w:rsidRDefault="00803DC7" w:rsidP="00371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F0AE7" w:rsidRPr="00803DC7">
        <w:rPr>
          <w:sz w:val="28"/>
          <w:szCs w:val="28"/>
        </w:rPr>
        <w:t>Таблица 3.</w:t>
      </w:r>
    </w:p>
    <w:tbl>
      <w:tblPr>
        <w:tblW w:w="7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849"/>
        <w:gridCol w:w="2418"/>
      </w:tblGrid>
      <w:tr w:rsidR="00BF0AE7" w:rsidRPr="001778E7" w:rsidTr="001778E7">
        <w:trPr>
          <w:trHeight w:val="654"/>
          <w:jc w:val="center"/>
        </w:trPr>
        <w:tc>
          <w:tcPr>
            <w:tcW w:w="2506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Наименование региона</w:t>
            </w:r>
          </w:p>
        </w:tc>
        <w:tc>
          <w:tcPr>
            <w:tcW w:w="2849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Предыдущий период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(млн. руб.)</w:t>
            </w:r>
          </w:p>
        </w:tc>
        <w:tc>
          <w:tcPr>
            <w:tcW w:w="2418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Отчетный период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(млн. руб.)</w:t>
            </w:r>
          </w:p>
        </w:tc>
      </w:tr>
      <w:tr w:rsidR="00BF0AE7" w:rsidRPr="001778E7" w:rsidTr="001778E7">
        <w:trPr>
          <w:trHeight w:val="386"/>
          <w:jc w:val="center"/>
        </w:trPr>
        <w:tc>
          <w:tcPr>
            <w:tcW w:w="2506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849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31,8</w:t>
            </w:r>
          </w:p>
        </w:tc>
        <w:tc>
          <w:tcPr>
            <w:tcW w:w="2418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34,5</w:t>
            </w:r>
          </w:p>
        </w:tc>
      </w:tr>
      <w:tr w:rsidR="00BF0AE7" w:rsidRPr="001778E7" w:rsidTr="001778E7">
        <w:trPr>
          <w:trHeight w:val="274"/>
          <w:jc w:val="center"/>
        </w:trPr>
        <w:tc>
          <w:tcPr>
            <w:tcW w:w="2506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Чувашия</w:t>
            </w:r>
          </w:p>
        </w:tc>
        <w:tc>
          <w:tcPr>
            <w:tcW w:w="2849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12,5</w:t>
            </w:r>
          </w:p>
        </w:tc>
        <w:tc>
          <w:tcPr>
            <w:tcW w:w="2418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13,2</w:t>
            </w:r>
          </w:p>
        </w:tc>
      </w:tr>
      <w:tr w:rsidR="00BF0AE7" w:rsidRPr="001778E7" w:rsidTr="001778E7">
        <w:trPr>
          <w:trHeight w:val="339"/>
          <w:jc w:val="center"/>
        </w:trPr>
        <w:tc>
          <w:tcPr>
            <w:tcW w:w="2506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849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2,7</w:t>
            </w:r>
          </w:p>
        </w:tc>
        <w:tc>
          <w:tcPr>
            <w:tcW w:w="2418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3,2</w:t>
            </w:r>
          </w:p>
        </w:tc>
      </w:tr>
      <w:tr w:rsidR="00BF0AE7" w:rsidRPr="001778E7" w:rsidTr="001778E7">
        <w:trPr>
          <w:trHeight w:val="285"/>
          <w:jc w:val="center"/>
        </w:trPr>
        <w:tc>
          <w:tcPr>
            <w:tcW w:w="2506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849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2,4</w:t>
            </w:r>
          </w:p>
        </w:tc>
        <w:tc>
          <w:tcPr>
            <w:tcW w:w="2418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4,4</w:t>
            </w:r>
          </w:p>
        </w:tc>
      </w:tr>
      <w:tr w:rsidR="00BF0AE7" w:rsidRPr="001778E7" w:rsidTr="001778E7">
        <w:trPr>
          <w:trHeight w:val="348"/>
          <w:jc w:val="center"/>
        </w:trPr>
        <w:tc>
          <w:tcPr>
            <w:tcW w:w="2506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849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-</w:t>
            </w:r>
          </w:p>
        </w:tc>
        <w:tc>
          <w:tcPr>
            <w:tcW w:w="2418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1,3</w:t>
            </w:r>
          </w:p>
        </w:tc>
      </w:tr>
      <w:tr w:rsidR="00BF0AE7" w:rsidRPr="001778E7" w:rsidTr="001778E7">
        <w:trPr>
          <w:trHeight w:val="266"/>
          <w:jc w:val="center"/>
        </w:trPr>
        <w:tc>
          <w:tcPr>
            <w:tcW w:w="2506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849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1,6</w:t>
            </w:r>
          </w:p>
        </w:tc>
        <w:tc>
          <w:tcPr>
            <w:tcW w:w="2418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1,2</w:t>
            </w:r>
          </w:p>
        </w:tc>
      </w:tr>
      <w:tr w:rsidR="00BF0AE7" w:rsidRPr="001778E7" w:rsidTr="001778E7">
        <w:trPr>
          <w:trHeight w:val="344"/>
          <w:jc w:val="center"/>
        </w:trPr>
        <w:tc>
          <w:tcPr>
            <w:tcW w:w="2506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849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1,1</w:t>
            </w:r>
          </w:p>
        </w:tc>
        <w:tc>
          <w:tcPr>
            <w:tcW w:w="2418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1,8</w:t>
            </w:r>
          </w:p>
        </w:tc>
      </w:tr>
    </w:tbl>
    <w:p w:rsidR="00BF0AE7" w:rsidRPr="00803DC7" w:rsidRDefault="00BF0AE7" w:rsidP="003714F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D21BF" w:rsidRPr="002B4A44" w:rsidRDefault="00BF0AE7" w:rsidP="00803DC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03DC7">
        <w:rPr>
          <w:b/>
          <w:sz w:val="28"/>
          <w:szCs w:val="28"/>
        </w:rPr>
        <w:t>4. Численность предпр</w:t>
      </w:r>
      <w:r w:rsidR="002B4A44">
        <w:rPr>
          <w:b/>
          <w:sz w:val="28"/>
          <w:szCs w:val="28"/>
        </w:rPr>
        <w:t>иятия и затраты на оплату труда</w:t>
      </w:r>
    </w:p>
    <w:p w:rsidR="002B4A44" w:rsidRPr="002B4A44" w:rsidRDefault="002B4A44" w:rsidP="00803DC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Предприятие (фирма, организация) выступает в рыночной экономике одним из существенных субъектов, определяющих спрос на трудовые ресурсы. В структуре отношений, возникающих на рынке труда, в частности в рамках отдельного предприятия, выделяют систему управления кадрами, которая применима</w:t>
      </w:r>
      <w:r w:rsidR="002B4A44">
        <w:rPr>
          <w:sz w:val="28"/>
          <w:szCs w:val="28"/>
        </w:rPr>
        <w:t xml:space="preserve"> </w:t>
      </w:r>
      <w:r w:rsidRPr="00803DC7">
        <w:rPr>
          <w:sz w:val="28"/>
          <w:szCs w:val="28"/>
        </w:rPr>
        <w:t>в принципе ко всем сферам занятости. При этом управление кадрами должно обеспечивать эффективность и справедливость. Оно делает возможным также разработку и реализацию политики, включающей в себя планирование, наем, выбор и размещение рабочей силы; обучение и подготовку работников, их продвижение по службе и карьеру; условия найма, методы и стандарты оплаты труда; условия работы и услуги; формальные и неформальные связи, консультирование как нанимателей, так и нанимающих, а также переговоры о зарплате и условия работы.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03DC7">
        <w:rPr>
          <w:i/>
          <w:sz w:val="28"/>
          <w:szCs w:val="28"/>
        </w:rPr>
        <w:t>Факторы, влияющие на структуру персонала:</w:t>
      </w:r>
    </w:p>
    <w:p w:rsidR="00BF0AE7" w:rsidRPr="00803DC7" w:rsidRDefault="00BF0AE7" w:rsidP="003714F1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отраслевая принадлежность,</w:t>
      </w:r>
    </w:p>
    <w:p w:rsidR="00BF0AE7" w:rsidRPr="00803DC7" w:rsidRDefault="00BF0AE7" w:rsidP="003714F1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размеры предприятия,</w:t>
      </w:r>
    </w:p>
    <w:p w:rsidR="00BF0AE7" w:rsidRPr="00803DC7" w:rsidRDefault="00BF0AE7" w:rsidP="003714F1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объем выпускаеиой продукции,</w:t>
      </w:r>
    </w:p>
    <w:p w:rsidR="00BF0AE7" w:rsidRPr="00803DC7" w:rsidRDefault="00BF0AE7" w:rsidP="003714F1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организационно-правовая форма предприятия,</w:t>
      </w:r>
    </w:p>
    <w:p w:rsidR="00BF0AE7" w:rsidRPr="00803DC7" w:rsidRDefault="00BF0AE7" w:rsidP="003714F1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сложность и наукоемкость выпускаемой продукции,</w:t>
      </w:r>
    </w:p>
    <w:p w:rsidR="00BF0AE7" w:rsidRPr="00803DC7" w:rsidRDefault="00BF0AE7" w:rsidP="003714F1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уровень автоматизации и механизации производства.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При планировании численности персонала учитываются: объем выпускаемой продукции, планируемый рост производительности труда, нормы выработки.</w:t>
      </w:r>
    </w:p>
    <w:p w:rsidR="002B4A44" w:rsidRDefault="002B4A44" w:rsidP="003714F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Таблица 4.</w:t>
      </w:r>
    </w:p>
    <w:p w:rsidR="00BF0AE7" w:rsidRPr="002B4A44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2B4A44">
        <w:rPr>
          <w:sz w:val="28"/>
          <w:szCs w:val="28"/>
        </w:rPr>
        <w:t>Среднегодовая</w:t>
      </w:r>
      <w:r w:rsidR="002B4A44">
        <w:rPr>
          <w:sz w:val="28"/>
          <w:szCs w:val="28"/>
        </w:rPr>
        <w:t xml:space="preserve"> </w:t>
      </w:r>
      <w:r w:rsidRPr="002B4A44">
        <w:rPr>
          <w:sz w:val="28"/>
          <w:szCs w:val="28"/>
        </w:rPr>
        <w:t>численность промышленно-производственного персонала и затраты на оплату труда.</w:t>
      </w:r>
    </w:p>
    <w:tbl>
      <w:tblPr>
        <w:tblW w:w="8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1"/>
        <w:gridCol w:w="1337"/>
        <w:gridCol w:w="1504"/>
      </w:tblGrid>
      <w:tr w:rsidR="00BF0AE7" w:rsidRPr="001778E7" w:rsidTr="001778E7">
        <w:trPr>
          <w:trHeight w:val="437"/>
          <w:jc w:val="center"/>
        </w:trPr>
        <w:tc>
          <w:tcPr>
            <w:tcW w:w="5281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337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Ед. измер.</w:t>
            </w:r>
          </w:p>
        </w:tc>
        <w:tc>
          <w:tcPr>
            <w:tcW w:w="1504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Показатели</w:t>
            </w:r>
          </w:p>
        </w:tc>
      </w:tr>
      <w:tr w:rsidR="00BF0AE7" w:rsidRPr="001778E7" w:rsidTr="001778E7">
        <w:trPr>
          <w:trHeight w:val="2148"/>
          <w:jc w:val="center"/>
        </w:trPr>
        <w:tc>
          <w:tcPr>
            <w:tcW w:w="5281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1. Среднесписочная численность работающих, Всего: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в том числе: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основных рабочих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вспомогательных рабочих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АУП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прочего персонала</w:t>
            </w:r>
          </w:p>
        </w:tc>
        <w:tc>
          <w:tcPr>
            <w:tcW w:w="1337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чел.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чел.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чел.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чел.</w:t>
            </w:r>
          </w:p>
        </w:tc>
        <w:tc>
          <w:tcPr>
            <w:tcW w:w="1504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96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90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5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</w:t>
            </w:r>
          </w:p>
        </w:tc>
      </w:tr>
      <w:tr w:rsidR="00BF0AE7" w:rsidRPr="001778E7" w:rsidTr="001778E7">
        <w:trPr>
          <w:trHeight w:val="1992"/>
          <w:jc w:val="center"/>
        </w:trPr>
        <w:tc>
          <w:tcPr>
            <w:tcW w:w="5281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2. Среднегодовая заработная плата одного работающего, в том числе: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основных рабочих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вспомогательных рабочих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АУП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прочего персонала</w:t>
            </w:r>
          </w:p>
        </w:tc>
        <w:tc>
          <w:tcPr>
            <w:tcW w:w="1337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тыс. руб.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тыс. руб.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тыс. руб.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тыс. руб.</w:t>
            </w:r>
          </w:p>
        </w:tc>
        <w:tc>
          <w:tcPr>
            <w:tcW w:w="1504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3000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2000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3500</w:t>
            </w:r>
          </w:p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6000</w:t>
            </w:r>
          </w:p>
        </w:tc>
      </w:tr>
    </w:tbl>
    <w:p w:rsidR="00BF0AE7" w:rsidRPr="00803DC7" w:rsidRDefault="00BF0AE7" w:rsidP="003714F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F0AE7" w:rsidRPr="002B4A44" w:rsidRDefault="00BF0AE7" w:rsidP="002B4A44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803DC7">
        <w:rPr>
          <w:b/>
          <w:sz w:val="28"/>
          <w:szCs w:val="28"/>
        </w:rPr>
        <w:t>5. Управление качеством</w:t>
      </w:r>
    </w:p>
    <w:p w:rsidR="00113664" w:rsidRPr="00803DC7" w:rsidRDefault="00113664" w:rsidP="003714F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Главной целью политики предприятия учреждения ЮЛ 34/5 является высокое качество продукции при конкурентоспособных ценах</w:t>
      </w:r>
      <w:r w:rsidR="002B4A44">
        <w:rPr>
          <w:sz w:val="28"/>
          <w:szCs w:val="28"/>
        </w:rPr>
        <w:t xml:space="preserve"> </w:t>
      </w:r>
      <w:r w:rsidRPr="00803DC7">
        <w:rPr>
          <w:sz w:val="28"/>
          <w:szCs w:val="28"/>
        </w:rPr>
        <w:t xml:space="preserve">и производительности, как на основе жизнестойкости и всестороннего развития предприятия. Постоянное улучшение качества продукции рассматривается в учреждении ЮЛ 34/5 как ключевой элемент деятельности предприятия и имеет такой же приоритет, как сроки, объем выпуска продукции, снижение ее себестоимости 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Не менее важным показателем деятельности предприятия является качество продукции. Его повышение – одна из форм конкурентной борьбы, завоевания и удержания позиций на рынке. Система обеспечения качества распространяется на следующую швейную продукцию: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 форменное и ведомственное обмундирование;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 специальная одежда для различных профессий.</w:t>
      </w:r>
    </w:p>
    <w:p w:rsidR="00BF0AE7" w:rsidRPr="00803DC7" w:rsidRDefault="00BF0AE7" w:rsidP="003714F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Качество сегодня – необходимое условие выживания организации, потому что:</w:t>
      </w:r>
    </w:p>
    <w:p w:rsidR="00BF0AE7" w:rsidRPr="00803DC7" w:rsidRDefault="00BF0AE7" w:rsidP="003714F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 клиент стал более осведомлен и требователен к продукции и обслуживанию;</w:t>
      </w:r>
    </w:p>
    <w:p w:rsidR="00BF0AE7" w:rsidRPr="00803DC7" w:rsidRDefault="00BF0AE7" w:rsidP="003714F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 конкуренция становится глобальной и затрагивает все стороны;</w:t>
      </w:r>
    </w:p>
    <w:p w:rsidR="00BF0AE7" w:rsidRPr="00803DC7" w:rsidRDefault="00BF0AE7" w:rsidP="003714F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 развитие техники и технологии заставляет нас постоянно искать и внедрять новые методы, чтобы все делать как можно лучше и быстрее;</w:t>
      </w:r>
    </w:p>
    <w:p w:rsidR="00BF0AE7" w:rsidRPr="00803DC7" w:rsidRDefault="00BF0AE7" w:rsidP="003714F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- законодательство выдвигает новые требования к охране природы, здоровья и безопасности труда.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 xml:space="preserve">На предприятии проделана определенная работа по улучшению качества продукции: за отчетный период рекламации и претензий на качество выпускаемой продукции не поступало, выпущено продукции первого сорта 96,1% при плане 90,5%. Составлено 99 акта на внутрикусковую недостачу ткани в количестве </w:t>
      </w:r>
      <w:smartTag w:uri="urn:schemas-microsoft-com:office:smarttags" w:element="metricconverter">
        <w:smartTagPr>
          <w:attr w:name="ProductID" w:val="6415,0 м"/>
        </w:smartTagPr>
        <w:r w:rsidRPr="00803DC7">
          <w:rPr>
            <w:sz w:val="28"/>
            <w:szCs w:val="28"/>
          </w:rPr>
          <w:t>6415,0 м</w:t>
        </w:r>
      </w:smartTag>
      <w:r w:rsidRPr="00803DC7">
        <w:rPr>
          <w:sz w:val="28"/>
          <w:szCs w:val="28"/>
        </w:rPr>
        <w:t>. на сумму 79341,0 рублей. Сертифицировано 4 изделий, декларированы халаты рабочие мужские и женские.</w:t>
      </w: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Проведено 108 комиссионных проверок качества готовой продукции на складе и цехах. На комиссиях по работе с бракоделами обсуждено 446 швей.</w:t>
      </w:r>
    </w:p>
    <w:p w:rsidR="006572E2" w:rsidRPr="00803DC7" w:rsidRDefault="006572E2" w:rsidP="003714F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F0AE7" w:rsidRPr="00803DC7" w:rsidRDefault="00BF0AE7" w:rsidP="002B4A4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03DC7">
        <w:rPr>
          <w:b/>
          <w:sz w:val="28"/>
          <w:szCs w:val="28"/>
        </w:rPr>
        <w:t>6. Распределение прибыли</w:t>
      </w:r>
    </w:p>
    <w:p w:rsidR="00113664" w:rsidRPr="00803DC7" w:rsidRDefault="00113664" w:rsidP="003714F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F0AE7" w:rsidRPr="00803DC7" w:rsidRDefault="00BF0AE7" w:rsidP="003714F1">
      <w:pPr>
        <w:spacing w:line="360" w:lineRule="auto"/>
        <w:ind w:firstLine="709"/>
        <w:jc w:val="both"/>
        <w:rPr>
          <w:sz w:val="28"/>
          <w:szCs w:val="28"/>
        </w:rPr>
      </w:pPr>
      <w:r w:rsidRPr="00803DC7">
        <w:rPr>
          <w:sz w:val="28"/>
          <w:szCs w:val="28"/>
        </w:rPr>
        <w:t>Таблица 5.</w:t>
      </w:r>
      <w:r w:rsidR="002B4A44" w:rsidRPr="002B4A44">
        <w:rPr>
          <w:sz w:val="28"/>
          <w:szCs w:val="28"/>
        </w:rPr>
        <w:t xml:space="preserve"> </w:t>
      </w:r>
      <w:r w:rsidRPr="00803DC7">
        <w:rPr>
          <w:sz w:val="28"/>
          <w:szCs w:val="28"/>
        </w:rPr>
        <w:t>Распределение прибыли за 2005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5593"/>
        <w:gridCol w:w="2526"/>
      </w:tblGrid>
      <w:tr w:rsidR="00BF0AE7" w:rsidRPr="001778E7" w:rsidTr="001778E7">
        <w:trPr>
          <w:trHeight w:val="416"/>
          <w:jc w:val="center"/>
        </w:trPr>
        <w:tc>
          <w:tcPr>
            <w:tcW w:w="1010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№</w:t>
            </w:r>
          </w:p>
        </w:tc>
        <w:tc>
          <w:tcPr>
            <w:tcW w:w="5593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526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по налоговому учету</w:t>
            </w:r>
          </w:p>
        </w:tc>
      </w:tr>
      <w:tr w:rsidR="00BF0AE7" w:rsidRPr="001778E7" w:rsidTr="001778E7">
        <w:trPr>
          <w:trHeight w:val="421"/>
          <w:jc w:val="center"/>
        </w:trPr>
        <w:tc>
          <w:tcPr>
            <w:tcW w:w="1010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1.</w:t>
            </w:r>
          </w:p>
        </w:tc>
        <w:tc>
          <w:tcPr>
            <w:tcW w:w="5593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Прибыль по налоговому учету</w:t>
            </w:r>
          </w:p>
        </w:tc>
        <w:tc>
          <w:tcPr>
            <w:tcW w:w="2526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4674490</w:t>
            </w:r>
          </w:p>
        </w:tc>
      </w:tr>
      <w:tr w:rsidR="00BF0AE7" w:rsidRPr="001778E7" w:rsidTr="001778E7">
        <w:trPr>
          <w:trHeight w:val="415"/>
          <w:jc w:val="center"/>
        </w:trPr>
        <w:tc>
          <w:tcPr>
            <w:tcW w:w="1010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2.</w:t>
            </w:r>
          </w:p>
        </w:tc>
        <w:tc>
          <w:tcPr>
            <w:tcW w:w="5593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2526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1121878</w:t>
            </w:r>
          </w:p>
        </w:tc>
      </w:tr>
      <w:tr w:rsidR="00BF0AE7" w:rsidRPr="001778E7" w:rsidTr="001778E7">
        <w:trPr>
          <w:trHeight w:val="415"/>
          <w:jc w:val="center"/>
        </w:trPr>
        <w:tc>
          <w:tcPr>
            <w:tcW w:w="1010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3.</w:t>
            </w:r>
          </w:p>
        </w:tc>
        <w:tc>
          <w:tcPr>
            <w:tcW w:w="5593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Прибыль в распоряжение предприятия</w:t>
            </w:r>
          </w:p>
        </w:tc>
        <w:tc>
          <w:tcPr>
            <w:tcW w:w="2526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3552612</w:t>
            </w:r>
          </w:p>
        </w:tc>
      </w:tr>
      <w:tr w:rsidR="00BF0AE7" w:rsidRPr="001778E7" w:rsidTr="001778E7">
        <w:trPr>
          <w:trHeight w:val="420"/>
          <w:jc w:val="center"/>
        </w:trPr>
        <w:tc>
          <w:tcPr>
            <w:tcW w:w="1010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4.</w:t>
            </w:r>
          </w:p>
        </w:tc>
        <w:tc>
          <w:tcPr>
            <w:tcW w:w="5593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Отчисления от прибыли ФСИН (10%)</w:t>
            </w:r>
          </w:p>
        </w:tc>
        <w:tc>
          <w:tcPr>
            <w:tcW w:w="2526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355261</w:t>
            </w:r>
          </w:p>
        </w:tc>
      </w:tr>
      <w:tr w:rsidR="00BF0AE7" w:rsidRPr="001778E7" w:rsidTr="001778E7">
        <w:trPr>
          <w:trHeight w:val="412"/>
          <w:jc w:val="center"/>
        </w:trPr>
        <w:tc>
          <w:tcPr>
            <w:tcW w:w="1010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5.</w:t>
            </w:r>
          </w:p>
        </w:tc>
        <w:tc>
          <w:tcPr>
            <w:tcW w:w="5593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Отчисления от</w:t>
            </w:r>
            <w:r w:rsidR="002B4A44" w:rsidRPr="001778E7">
              <w:rPr>
                <w:sz w:val="20"/>
                <w:szCs w:val="20"/>
              </w:rPr>
              <w:t xml:space="preserve"> </w:t>
            </w:r>
            <w:r w:rsidRPr="001778E7">
              <w:rPr>
                <w:sz w:val="20"/>
                <w:szCs w:val="20"/>
              </w:rPr>
              <w:t>прибыли в УФСИН (20%)</w:t>
            </w:r>
          </w:p>
        </w:tc>
        <w:tc>
          <w:tcPr>
            <w:tcW w:w="2526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710522</w:t>
            </w:r>
          </w:p>
        </w:tc>
      </w:tr>
      <w:tr w:rsidR="00BF0AE7" w:rsidRPr="001778E7" w:rsidTr="001778E7">
        <w:trPr>
          <w:trHeight w:val="404"/>
          <w:jc w:val="center"/>
        </w:trPr>
        <w:tc>
          <w:tcPr>
            <w:tcW w:w="1010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6.</w:t>
            </w:r>
          </w:p>
        </w:tc>
        <w:tc>
          <w:tcPr>
            <w:tcW w:w="5593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Прибыль, направленная в ФЭС</w:t>
            </w:r>
          </w:p>
        </w:tc>
        <w:tc>
          <w:tcPr>
            <w:tcW w:w="2526" w:type="dxa"/>
            <w:shd w:val="clear" w:color="auto" w:fill="auto"/>
          </w:tcPr>
          <w:p w:rsidR="00BF0AE7" w:rsidRPr="001778E7" w:rsidRDefault="00BF0AE7" w:rsidP="001778E7">
            <w:pPr>
              <w:spacing w:line="360" w:lineRule="auto"/>
              <w:rPr>
                <w:sz w:val="20"/>
                <w:szCs w:val="20"/>
              </w:rPr>
            </w:pPr>
            <w:r w:rsidRPr="001778E7">
              <w:rPr>
                <w:sz w:val="20"/>
                <w:szCs w:val="20"/>
              </w:rPr>
              <w:t>2486829</w:t>
            </w:r>
          </w:p>
        </w:tc>
      </w:tr>
    </w:tbl>
    <w:p w:rsidR="00D47D4A" w:rsidRPr="00803DC7" w:rsidRDefault="00D47D4A" w:rsidP="003714F1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47D4A" w:rsidRPr="00803DC7" w:rsidSect="003714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40DBF"/>
    <w:multiLevelType w:val="hybridMultilevel"/>
    <w:tmpl w:val="2F9852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AE7"/>
    <w:rsid w:val="000929B1"/>
    <w:rsid w:val="00113664"/>
    <w:rsid w:val="001778E7"/>
    <w:rsid w:val="00191388"/>
    <w:rsid w:val="002B4A44"/>
    <w:rsid w:val="003714F1"/>
    <w:rsid w:val="005D21BF"/>
    <w:rsid w:val="00641898"/>
    <w:rsid w:val="006572E2"/>
    <w:rsid w:val="00803DC7"/>
    <w:rsid w:val="009C4945"/>
    <w:rsid w:val="00BF0AE7"/>
    <w:rsid w:val="00D47D4A"/>
    <w:rsid w:val="00FB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chartTrackingRefBased/>
  <w15:docId w15:val="{03865424-B27F-4C5B-A62A-492914E0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A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Экономика предприятия (на примере ФГУ ИК – 5)</vt:lpstr>
    </vt:vector>
  </TitlesOfParts>
  <Company/>
  <LinksUpToDate>false</LinksUpToDate>
  <CharactersWithSpaces>12419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Экономика предприятия (на примере ФГУ ИК – 5)</dc:title>
  <dc:subject/>
  <dc:creator>Ренат</dc:creator>
  <cp:keywords/>
  <dc:description/>
  <cp:lastModifiedBy>admin</cp:lastModifiedBy>
  <cp:revision>2</cp:revision>
  <dcterms:created xsi:type="dcterms:W3CDTF">2014-04-14T22:59:00Z</dcterms:created>
  <dcterms:modified xsi:type="dcterms:W3CDTF">2014-04-14T22:59:00Z</dcterms:modified>
</cp:coreProperties>
</file>