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73" w:rsidRDefault="008F5D73">
      <w:pPr>
        <w:widowControl w:val="0"/>
        <w:autoSpaceDE w:val="0"/>
        <w:autoSpaceDN w:val="0"/>
        <w:adjustRightInd w:val="0"/>
        <w:jc w:val="center"/>
        <w:rPr>
          <w:b/>
          <w:color w:val="000000"/>
          <w:sz w:val="32"/>
          <w:szCs w:val="32"/>
        </w:rPr>
      </w:pPr>
    </w:p>
    <w:p w:rsidR="002E6D08" w:rsidRDefault="002E6D08">
      <w:pPr>
        <w:widowControl w:val="0"/>
        <w:autoSpaceDE w:val="0"/>
        <w:autoSpaceDN w:val="0"/>
        <w:adjustRightInd w:val="0"/>
        <w:jc w:val="center"/>
        <w:rPr>
          <w:b/>
          <w:color w:val="000000"/>
          <w:sz w:val="32"/>
          <w:szCs w:val="32"/>
        </w:rPr>
      </w:pPr>
      <w:r>
        <w:rPr>
          <w:b/>
          <w:color w:val="000000"/>
          <w:sz w:val="32"/>
          <w:szCs w:val="32"/>
        </w:rPr>
        <w:t>Курсовая работа по дисциплине</w:t>
      </w:r>
    </w:p>
    <w:p w:rsidR="002E6D08" w:rsidRDefault="002E6D08">
      <w:pPr>
        <w:widowControl w:val="0"/>
        <w:autoSpaceDE w:val="0"/>
        <w:autoSpaceDN w:val="0"/>
        <w:adjustRightInd w:val="0"/>
        <w:jc w:val="center"/>
        <w:rPr>
          <w:b/>
          <w:color w:val="000000"/>
          <w:sz w:val="32"/>
          <w:szCs w:val="32"/>
        </w:rPr>
      </w:pPr>
      <w:r>
        <w:rPr>
          <w:b/>
          <w:color w:val="000000"/>
          <w:sz w:val="32"/>
          <w:szCs w:val="32"/>
        </w:rPr>
        <w:t>«Анализ и диагностика финансово-хозяйственной деятельности предприятия»</w:t>
      </w:r>
    </w:p>
    <w:p w:rsidR="002E6D08" w:rsidRDefault="002E6D08">
      <w:pPr>
        <w:widowControl w:val="0"/>
        <w:autoSpaceDE w:val="0"/>
        <w:autoSpaceDN w:val="0"/>
        <w:adjustRightInd w:val="0"/>
        <w:jc w:val="center"/>
        <w:rPr>
          <w:b/>
          <w:sz w:val="28"/>
          <w:szCs w:val="20"/>
        </w:rPr>
      </w:pPr>
      <w:r>
        <w:rPr>
          <w:b/>
          <w:color w:val="000000"/>
          <w:sz w:val="32"/>
          <w:szCs w:val="32"/>
        </w:rPr>
        <w:t>Тема: «</w:t>
      </w:r>
      <w:r>
        <w:rPr>
          <w:b/>
          <w:spacing w:val="-2"/>
          <w:sz w:val="28"/>
          <w:szCs w:val="28"/>
        </w:rPr>
        <w:t>Анализ финансового состояния предприятия</w:t>
      </w:r>
      <w:r>
        <w:rPr>
          <w:b/>
          <w:sz w:val="28"/>
        </w:rPr>
        <w:t>»</w:t>
      </w:r>
    </w:p>
    <w:p w:rsidR="002E6D08" w:rsidRDefault="002E6D08">
      <w:pPr>
        <w:widowControl w:val="0"/>
        <w:autoSpaceDE w:val="0"/>
        <w:autoSpaceDN w:val="0"/>
        <w:adjustRightInd w:val="0"/>
        <w:jc w:val="center"/>
        <w:rPr>
          <w:b/>
          <w:color w:val="000000"/>
          <w:sz w:val="32"/>
          <w:szCs w:val="32"/>
        </w:rPr>
      </w:pPr>
    </w:p>
    <w:p w:rsidR="002E6D08" w:rsidRDefault="002E6D08">
      <w:pPr>
        <w:widowControl w:val="0"/>
        <w:autoSpaceDE w:val="0"/>
        <w:autoSpaceDN w:val="0"/>
        <w:adjustRightInd w:val="0"/>
        <w:jc w:val="center"/>
        <w:rPr>
          <w:color w:val="000000"/>
          <w:sz w:val="32"/>
          <w:szCs w:val="32"/>
        </w:rPr>
      </w:pPr>
    </w:p>
    <w:p w:rsidR="002E6D08" w:rsidRDefault="002E6D08">
      <w:pPr>
        <w:widowControl w:val="0"/>
        <w:autoSpaceDE w:val="0"/>
        <w:autoSpaceDN w:val="0"/>
        <w:adjustRightInd w:val="0"/>
        <w:jc w:val="center"/>
        <w:rPr>
          <w:color w:val="000000"/>
          <w:sz w:val="32"/>
          <w:szCs w:val="32"/>
        </w:rPr>
      </w:pPr>
    </w:p>
    <w:p w:rsidR="002E6D08" w:rsidRDefault="002E6D08">
      <w:pPr>
        <w:widowControl w:val="0"/>
        <w:autoSpaceDE w:val="0"/>
        <w:autoSpaceDN w:val="0"/>
        <w:adjustRightInd w:val="0"/>
        <w:jc w:val="center"/>
        <w:rPr>
          <w:color w:val="000000"/>
          <w:sz w:val="32"/>
          <w:szCs w:val="32"/>
        </w:rPr>
      </w:pPr>
    </w:p>
    <w:p w:rsidR="002E6D08" w:rsidRDefault="002E6D08">
      <w:pPr>
        <w:widowControl w:val="0"/>
        <w:autoSpaceDE w:val="0"/>
        <w:autoSpaceDN w:val="0"/>
        <w:adjustRightInd w:val="0"/>
        <w:jc w:val="center"/>
        <w:rPr>
          <w:color w:val="000000"/>
          <w:sz w:val="32"/>
          <w:szCs w:val="32"/>
        </w:rPr>
      </w:pPr>
    </w:p>
    <w:p w:rsidR="002E6D08" w:rsidRDefault="002E6D08" w:rsidP="00152395">
      <w:pPr>
        <w:widowControl w:val="0"/>
        <w:autoSpaceDE w:val="0"/>
        <w:autoSpaceDN w:val="0"/>
        <w:adjustRightInd w:val="0"/>
        <w:jc w:val="center"/>
        <w:rPr>
          <w:b/>
          <w:bCs/>
          <w:color w:val="000000"/>
          <w:sz w:val="32"/>
          <w:szCs w:val="32"/>
        </w:rPr>
      </w:pPr>
      <w:r>
        <w:rPr>
          <w:color w:val="000000"/>
          <w:sz w:val="32"/>
          <w:szCs w:val="32"/>
        </w:rPr>
        <w:t xml:space="preserve">                                                   </w:t>
      </w:r>
    </w:p>
    <w:p w:rsidR="002E6D08" w:rsidRDefault="002E6D08">
      <w:pPr>
        <w:widowControl w:val="0"/>
        <w:autoSpaceDE w:val="0"/>
        <w:autoSpaceDN w:val="0"/>
        <w:adjustRightInd w:val="0"/>
        <w:jc w:val="center"/>
        <w:rPr>
          <w:b/>
          <w:bCs/>
          <w:color w:val="000000"/>
          <w:sz w:val="32"/>
          <w:szCs w:val="32"/>
        </w:rPr>
      </w:pPr>
      <w:r>
        <w:rPr>
          <w:b/>
          <w:bCs/>
          <w:color w:val="000000"/>
          <w:sz w:val="32"/>
          <w:szCs w:val="32"/>
        </w:rPr>
        <w:t>2008</w:t>
      </w:r>
    </w:p>
    <w:p w:rsidR="002E6D08" w:rsidRDefault="002E6D08">
      <w:pPr>
        <w:spacing w:before="240" w:after="240" w:line="480" w:lineRule="auto"/>
        <w:jc w:val="center"/>
        <w:rPr>
          <w:b/>
          <w:bCs/>
          <w:sz w:val="28"/>
        </w:rPr>
      </w:pPr>
      <w:r>
        <w:rPr>
          <w:b/>
          <w:bCs/>
          <w:sz w:val="28"/>
        </w:rPr>
        <w:t>Содержание</w:t>
      </w:r>
    </w:p>
    <w:p w:rsidR="002E6D08" w:rsidRDefault="002E6D08"/>
    <w:p w:rsidR="002E6D08" w:rsidRDefault="002E6D08">
      <w:pPr>
        <w:pStyle w:val="1"/>
        <w:spacing w:before="240" w:after="240"/>
        <w:ind w:firstLine="357"/>
        <w:jc w:val="center"/>
        <w:rPr>
          <w:b/>
          <w:bCs/>
          <w:sz w:val="32"/>
          <w:szCs w:val="32"/>
        </w:rPr>
      </w:pPr>
      <w:r>
        <w:rPr>
          <w:b/>
          <w:bCs/>
          <w:sz w:val="32"/>
          <w:szCs w:val="32"/>
        </w:rPr>
        <w:br w:type="page"/>
        <w:t>Введение</w:t>
      </w:r>
    </w:p>
    <w:p w:rsidR="002E6D08" w:rsidRDefault="002E6D08">
      <w:pPr>
        <w:spacing w:line="360" w:lineRule="auto"/>
        <w:ind w:firstLine="708"/>
        <w:jc w:val="both"/>
        <w:rPr>
          <w:sz w:val="28"/>
        </w:rPr>
      </w:pPr>
      <w:r>
        <w:rPr>
          <w:sz w:val="28"/>
        </w:rPr>
        <w:t>Оценка финансового положения предприятия является в определенной мере новым явлением в отечественной экономической теории и практике. В области оценки экономической эффективности коммерческой организации уже наработан определенный опыт, как в теории, так и на практике.</w:t>
      </w:r>
    </w:p>
    <w:p w:rsidR="002E6D08" w:rsidRDefault="002E6D08">
      <w:pPr>
        <w:spacing w:line="360" w:lineRule="auto"/>
        <w:ind w:firstLine="708"/>
        <w:jc w:val="both"/>
        <w:rPr>
          <w:sz w:val="28"/>
        </w:rPr>
      </w:pPr>
      <w:r>
        <w:rPr>
          <w:sz w:val="28"/>
        </w:rPr>
        <w:t>Цель любой коммерческой организации — получение максимальной прибыли, но это «узкое» толкование цели. В более широком понимании под основной целью деятельности коммерческой организации следует понимать обеспечение ее устойчивого финансового положения, а получение максимальной прибыли является основой для достижения данной цели.</w:t>
      </w:r>
    </w:p>
    <w:p w:rsidR="002E6D08" w:rsidRDefault="002E6D08">
      <w:pPr>
        <w:spacing w:line="360" w:lineRule="auto"/>
        <w:ind w:firstLine="708"/>
        <w:jc w:val="both"/>
        <w:rPr>
          <w:sz w:val="28"/>
        </w:rPr>
      </w:pPr>
      <w:r>
        <w:rPr>
          <w:sz w:val="28"/>
        </w:rPr>
        <w:t>В современных условиях правильное определение реального финансового состояния предприятия имеет огромное значение не только для самих субъектов хозяйствования, но и для многочисленных акционеров, особенно будущих потенциальных инвесторов.</w:t>
      </w:r>
    </w:p>
    <w:p w:rsidR="002E6D08" w:rsidRDefault="002E6D08">
      <w:pPr>
        <w:spacing w:line="360" w:lineRule="auto"/>
        <w:ind w:firstLine="708"/>
        <w:jc w:val="both"/>
        <w:rPr>
          <w:sz w:val="28"/>
        </w:rPr>
      </w:pPr>
      <w:r>
        <w:rPr>
          <w:sz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2E6D08" w:rsidRDefault="002E6D08">
      <w:pPr>
        <w:spacing w:line="360" w:lineRule="auto"/>
        <w:ind w:firstLine="708"/>
        <w:jc w:val="both"/>
        <w:rPr>
          <w:sz w:val="28"/>
        </w:rPr>
      </w:pPr>
      <w:r>
        <w:rPr>
          <w:sz w:val="28"/>
        </w:rPr>
        <w:t xml:space="preserve">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существующих потенциальных конкурентов. </w:t>
      </w:r>
    </w:p>
    <w:p w:rsidR="002E6D08" w:rsidRDefault="002E6D08">
      <w:pPr>
        <w:spacing w:line="360" w:lineRule="auto"/>
        <w:ind w:firstLine="708"/>
        <w:jc w:val="both"/>
        <w:rPr>
          <w:sz w:val="28"/>
        </w:rPr>
      </w:pPr>
      <w:r>
        <w:rPr>
          <w:sz w:val="28"/>
        </w:rPr>
        <w:t>Финансовое положение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В этом одного умения реально оценивать финансовое положение недостаточно для успешного функционирования предприятия и достижения им поставленной цели.</w:t>
      </w:r>
    </w:p>
    <w:p w:rsidR="002E6D08" w:rsidRDefault="002E6D08">
      <w:pPr>
        <w:spacing w:line="360" w:lineRule="auto"/>
        <w:ind w:firstLine="708"/>
        <w:jc w:val="both"/>
        <w:rPr>
          <w:sz w:val="28"/>
        </w:rPr>
      </w:pPr>
      <w:r>
        <w:rPr>
          <w:sz w:val="28"/>
        </w:rPr>
        <w:t>Финансовое положение предприятия характеризуется размещением и использованием средств предприятия. Эти сведения представляются в балансе предприятия. Основными факторами, определяющими финансовое положением,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положением,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w:t>
      </w:r>
    </w:p>
    <w:p w:rsidR="002E6D08" w:rsidRDefault="002E6D08">
      <w:pPr>
        <w:spacing w:line="360" w:lineRule="auto"/>
        <w:ind w:firstLine="708"/>
        <w:jc w:val="both"/>
      </w:pPr>
      <w:r>
        <w:rPr>
          <w:sz w:val="28"/>
        </w:rPr>
        <w:t xml:space="preserve">Рыночная экономика предполагает становление и развитие предприятий различных организационно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 Наконец,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 </w:t>
      </w:r>
    </w:p>
    <w:p w:rsidR="002E6D08" w:rsidRDefault="002E6D08">
      <w:pPr>
        <w:pStyle w:val="1"/>
        <w:spacing w:before="240" w:after="240"/>
        <w:ind w:firstLine="357"/>
        <w:jc w:val="center"/>
        <w:rPr>
          <w:b/>
          <w:bCs/>
          <w:sz w:val="32"/>
          <w:szCs w:val="32"/>
        </w:rPr>
      </w:pPr>
      <w:r>
        <w:rPr>
          <w:b/>
          <w:bCs/>
          <w:sz w:val="32"/>
          <w:szCs w:val="32"/>
        </w:rPr>
        <w:br w:type="page"/>
        <w:t>1. Финансы предприятия</w:t>
      </w:r>
    </w:p>
    <w:p w:rsidR="002E6D08" w:rsidRDefault="002E6D08">
      <w:pPr>
        <w:pStyle w:val="2"/>
        <w:spacing w:before="120" w:after="240" w:line="360" w:lineRule="auto"/>
        <w:jc w:val="center"/>
        <w:rPr>
          <w:rFonts w:ascii="Times New Roman" w:hAnsi="Times New Roman" w:cs="Times New Roman"/>
          <w:i w:val="0"/>
          <w:iCs w:val="0"/>
        </w:rPr>
      </w:pPr>
      <w:r>
        <w:rPr>
          <w:rFonts w:ascii="Times New Roman" w:hAnsi="Times New Roman" w:cs="Times New Roman"/>
          <w:i w:val="0"/>
          <w:iCs w:val="0"/>
        </w:rPr>
        <w:t>1.1. Основы организации финансов предприятий</w:t>
      </w:r>
    </w:p>
    <w:p w:rsidR="002E6D08" w:rsidRDefault="002E6D08">
      <w:pPr>
        <w:spacing w:line="360" w:lineRule="auto"/>
        <w:ind w:firstLine="708"/>
        <w:jc w:val="both"/>
        <w:rPr>
          <w:sz w:val="28"/>
          <w:szCs w:val="28"/>
        </w:rPr>
      </w:pPr>
      <w:r>
        <w:rPr>
          <w:sz w:val="28"/>
          <w:szCs w:val="28"/>
        </w:rPr>
        <w:t>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 на котором числится имущество предприятия.</w:t>
      </w:r>
    </w:p>
    <w:p w:rsidR="002E6D08" w:rsidRDefault="002E6D08">
      <w:pPr>
        <w:spacing w:line="360" w:lineRule="auto"/>
        <w:ind w:firstLine="708"/>
        <w:jc w:val="both"/>
        <w:rPr>
          <w:sz w:val="28"/>
          <w:szCs w:val="28"/>
        </w:rPr>
      </w:pPr>
      <w:r>
        <w:rPr>
          <w:sz w:val="28"/>
          <w:szCs w:val="28"/>
        </w:rPr>
        <w:t>Финансовые отношения предприятия возникают тогда, когда на денежной основе происходит формирование  собственных средств предприятия,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их использование на цели развития  предприятия.</w:t>
      </w:r>
    </w:p>
    <w:p w:rsidR="002E6D08" w:rsidRDefault="002E6D08">
      <w:pPr>
        <w:spacing w:line="360" w:lineRule="auto"/>
        <w:ind w:firstLine="708"/>
        <w:jc w:val="both"/>
        <w:rPr>
          <w:sz w:val="28"/>
          <w:szCs w:val="28"/>
        </w:rPr>
      </w:pPr>
      <w:r>
        <w:rPr>
          <w:sz w:val="28"/>
          <w:szCs w:val="28"/>
        </w:rPr>
        <w:t>Организация хозяйственной деятельности требует соответствующего финансового обеспечения, т.е. первоначального капитала, который образуется из вкладов учредителей предприятия и принимает форму уставного капитала. Это важнейший источник формирования имущества любого предприятия. Конкретные способы образования уставного капитала зависят от организационно - правовой формы предприятия.</w:t>
      </w:r>
    </w:p>
    <w:p w:rsidR="002E6D08" w:rsidRDefault="002E6D08">
      <w:pPr>
        <w:spacing w:line="360" w:lineRule="auto"/>
        <w:ind w:firstLine="708"/>
        <w:jc w:val="both"/>
        <w:rPr>
          <w:sz w:val="28"/>
          <w:szCs w:val="28"/>
        </w:rPr>
      </w:pPr>
      <w:r>
        <w:rPr>
          <w:sz w:val="28"/>
          <w:szCs w:val="28"/>
        </w:rPr>
        <w:t>При создании предприятия уставной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 - хозяйственной  деятельности, вкладывается в приобретение лицензий, патентов,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w:t>
      </w:r>
    </w:p>
    <w:p w:rsidR="002E6D08" w:rsidRDefault="002E6D08">
      <w:pPr>
        <w:spacing w:line="360" w:lineRule="auto"/>
        <w:ind w:firstLine="708"/>
        <w:jc w:val="both"/>
        <w:rPr>
          <w:sz w:val="28"/>
          <w:szCs w:val="28"/>
        </w:rPr>
      </w:pPr>
      <w:r>
        <w:rPr>
          <w:sz w:val="28"/>
          <w:szCs w:val="28"/>
        </w:rPr>
        <w:t>Выручка - это еще не доход, но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w:t>
      </w:r>
    </w:p>
    <w:p w:rsidR="002E6D08" w:rsidRDefault="002E6D08">
      <w:pPr>
        <w:spacing w:line="360" w:lineRule="auto"/>
        <w:ind w:firstLine="708"/>
        <w:jc w:val="both"/>
        <w:rPr>
          <w:sz w:val="28"/>
          <w:szCs w:val="28"/>
        </w:rPr>
      </w:pPr>
      <w:r>
        <w:rPr>
          <w:sz w:val="28"/>
          <w:szCs w:val="28"/>
        </w:rPr>
        <w:t>Прежде всего, это связано с формированием амортизационного фонда, который образуется в виде амортизационных отчислений после того, как износ основных производственных фондов и нематериальных активов примет денежную форму. Обязательным условием образования амортизационного фонда является продажа произведенных товаров (услуг) потребителю и поступление выручки.</w:t>
      </w:r>
    </w:p>
    <w:p w:rsidR="002E6D08" w:rsidRDefault="002E6D08">
      <w:pPr>
        <w:spacing w:line="360" w:lineRule="auto"/>
        <w:ind w:firstLine="708"/>
        <w:jc w:val="both"/>
        <w:rPr>
          <w:sz w:val="28"/>
          <w:szCs w:val="28"/>
        </w:rPr>
      </w:pPr>
      <w:r>
        <w:rPr>
          <w:sz w:val="28"/>
          <w:szCs w:val="28"/>
        </w:rPr>
        <w:t>Поскольку материальную основу создаваемого товара (услуги)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составляют издержки предприятия по производству продукции, принимающие форму себестоимости.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предприятием издержки по производству продукции возмещаются.</w:t>
      </w:r>
    </w:p>
    <w:p w:rsidR="002E6D08" w:rsidRDefault="002E6D08">
      <w:pPr>
        <w:spacing w:line="360" w:lineRule="auto"/>
        <w:ind w:firstLine="708"/>
        <w:jc w:val="both"/>
        <w:rPr>
          <w:sz w:val="28"/>
          <w:szCs w:val="28"/>
        </w:rPr>
      </w:pPr>
      <w:r>
        <w:rPr>
          <w:sz w:val="28"/>
          <w:szCs w:val="28"/>
        </w:rPr>
        <w:t>Обособление издержек в виде себестоимости дает возможность сопоставить полученную от реализации продукции выручку и произведенные затраты. Смысл инвестирования средств в производство продукции состоит в получении чистого дохода, и если выручка превышает себестоимость, то предприятие получает его в виде прибыли.</w:t>
      </w:r>
    </w:p>
    <w:p w:rsidR="002E6D08" w:rsidRDefault="002E6D08">
      <w:pPr>
        <w:spacing w:line="360" w:lineRule="auto"/>
        <w:ind w:firstLine="708"/>
        <w:jc w:val="both"/>
        <w:rPr>
          <w:sz w:val="28"/>
          <w:szCs w:val="28"/>
        </w:rPr>
      </w:pPr>
      <w:r>
        <w:rPr>
          <w:sz w:val="28"/>
          <w:szCs w:val="28"/>
        </w:rPr>
        <w:t>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они распоряжаются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w:t>
      </w:r>
    </w:p>
    <w:p w:rsidR="002E6D08" w:rsidRDefault="002E6D08">
      <w:pPr>
        <w:spacing w:line="360" w:lineRule="auto"/>
        <w:ind w:firstLine="708"/>
        <w:jc w:val="both"/>
        <w:rPr>
          <w:sz w:val="28"/>
          <w:szCs w:val="28"/>
        </w:rPr>
      </w:pPr>
      <w:r>
        <w:rPr>
          <w:sz w:val="28"/>
          <w:szCs w:val="28"/>
        </w:rPr>
        <w:t>Назначение амортизационных отчислений - обеспечивать воспроизводство основных производственных фондов и нематериальных активов.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w:t>
      </w:r>
    </w:p>
    <w:p w:rsidR="002E6D08" w:rsidRDefault="002E6D08">
      <w:pPr>
        <w:spacing w:line="360" w:lineRule="auto"/>
        <w:ind w:firstLine="708"/>
        <w:jc w:val="both"/>
        <w:rPr>
          <w:sz w:val="28"/>
          <w:szCs w:val="28"/>
        </w:rPr>
      </w:pPr>
      <w:r>
        <w:rPr>
          <w:sz w:val="28"/>
          <w:szCs w:val="28"/>
        </w:rPr>
        <w:t>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w:t>
      </w:r>
    </w:p>
    <w:p w:rsidR="002E6D08" w:rsidRDefault="002E6D08">
      <w:pPr>
        <w:spacing w:line="360" w:lineRule="auto"/>
        <w:ind w:firstLine="708"/>
        <w:jc w:val="both"/>
        <w:rPr>
          <w:sz w:val="28"/>
          <w:szCs w:val="28"/>
        </w:rPr>
      </w:pPr>
      <w:r>
        <w:rPr>
          <w:sz w:val="28"/>
          <w:szCs w:val="28"/>
        </w:rPr>
        <w:t>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 техническое развитие, формирование финансовых  активов - приобретение ценных бумаг, вклады в уставной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w:t>
      </w:r>
    </w:p>
    <w:p w:rsidR="002E6D08" w:rsidRDefault="002E6D08">
      <w:pPr>
        <w:spacing w:line="360" w:lineRule="auto"/>
        <w:ind w:firstLine="708"/>
        <w:jc w:val="both"/>
        <w:rPr>
          <w:sz w:val="28"/>
          <w:szCs w:val="28"/>
        </w:rPr>
      </w:pPr>
      <w:r>
        <w:rPr>
          <w:sz w:val="28"/>
          <w:szCs w:val="28"/>
        </w:rPr>
        <w:t>В современных условиях хозяйствования распределение и использование амортизационных отчислений и прибыли на предприятиях не всегда сопровождается созданием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оставлено в компетенции предприятия, но это не меняет сущности распределительных процессов, отражающих использование финансовых ресурсов предприятия.</w:t>
      </w:r>
    </w:p>
    <w:p w:rsidR="002E6D08" w:rsidRDefault="002E6D08">
      <w:pPr>
        <w:spacing w:line="360" w:lineRule="auto"/>
        <w:ind w:firstLine="708"/>
        <w:jc w:val="both"/>
        <w:rPr>
          <w:sz w:val="28"/>
          <w:szCs w:val="28"/>
        </w:rPr>
      </w:pPr>
      <w:r>
        <w:rPr>
          <w:sz w:val="28"/>
          <w:szCs w:val="28"/>
        </w:rPr>
        <w:t>Поскольку финансы предприятия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 Исходя их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 - хозяйственной деятельности, ответственность за ее результаты, контроль за финансово - хозяйственной деятельностью  предприятия.</w:t>
      </w:r>
    </w:p>
    <w:p w:rsidR="002E6D08" w:rsidRDefault="002E6D08">
      <w:pPr>
        <w:spacing w:line="360" w:lineRule="auto"/>
        <w:ind w:firstLine="708"/>
        <w:jc w:val="both"/>
        <w:rPr>
          <w:sz w:val="28"/>
          <w:szCs w:val="28"/>
        </w:rPr>
      </w:pPr>
      <w:r>
        <w:rPr>
          <w:sz w:val="28"/>
          <w:szCs w:val="28"/>
        </w:rPr>
        <w:t>Самофинансирование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 - технической базы предприятия, он означает, что каждое предприятие покрывает свои текущие и капитальные затраты за счет собственных источников. При временной недостаточности в средствах потребность в них может обеспечиваться за счет краткосрочных ссуд банка и коммерческого кредита, если речь идет о текущих затратах, и долгосрочных банковских кредитов, используемых на капитальные вложения.</w:t>
      </w:r>
    </w:p>
    <w:p w:rsidR="002E6D08" w:rsidRDefault="002E6D08">
      <w:pPr>
        <w:spacing w:line="360" w:lineRule="auto"/>
        <w:ind w:firstLine="708"/>
        <w:jc w:val="both"/>
        <w:rPr>
          <w:sz w:val="28"/>
          <w:szCs w:val="28"/>
        </w:rPr>
      </w:pPr>
      <w:r>
        <w:rPr>
          <w:sz w:val="28"/>
          <w:szCs w:val="28"/>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получении прибыли.</w:t>
      </w:r>
    </w:p>
    <w:p w:rsidR="002E6D08" w:rsidRDefault="002E6D08">
      <w:pPr>
        <w:spacing w:line="360" w:lineRule="auto"/>
        <w:ind w:firstLine="708"/>
        <w:jc w:val="both"/>
        <w:rPr>
          <w:sz w:val="28"/>
          <w:szCs w:val="28"/>
        </w:rPr>
      </w:pPr>
      <w:r>
        <w:rPr>
          <w:sz w:val="28"/>
          <w:szCs w:val="28"/>
        </w:rPr>
        <w:t>Финансовые ресурсы предприятия, направляемые на его развитие, формируются за счет:</w:t>
      </w:r>
    </w:p>
    <w:p w:rsidR="002E6D08" w:rsidRDefault="002E6D08">
      <w:pPr>
        <w:numPr>
          <w:ilvl w:val="0"/>
          <w:numId w:val="1"/>
        </w:numPr>
        <w:spacing w:line="360" w:lineRule="auto"/>
        <w:jc w:val="both"/>
        <w:rPr>
          <w:sz w:val="28"/>
          <w:szCs w:val="28"/>
        </w:rPr>
      </w:pPr>
      <w:r>
        <w:rPr>
          <w:sz w:val="28"/>
          <w:szCs w:val="28"/>
        </w:rPr>
        <w:t>амортизационных отчислений;</w:t>
      </w:r>
    </w:p>
    <w:p w:rsidR="002E6D08" w:rsidRDefault="002E6D08">
      <w:pPr>
        <w:numPr>
          <w:ilvl w:val="0"/>
          <w:numId w:val="1"/>
        </w:numPr>
        <w:spacing w:line="360" w:lineRule="auto"/>
        <w:jc w:val="both"/>
        <w:rPr>
          <w:sz w:val="28"/>
          <w:szCs w:val="28"/>
        </w:rPr>
      </w:pPr>
      <w:r>
        <w:rPr>
          <w:sz w:val="28"/>
          <w:szCs w:val="28"/>
        </w:rPr>
        <w:t xml:space="preserve">прибыли, получаемой от всех видов хозяйственной и финансовой деятельности; </w:t>
      </w:r>
    </w:p>
    <w:p w:rsidR="002E6D08" w:rsidRDefault="002E6D08">
      <w:pPr>
        <w:numPr>
          <w:ilvl w:val="0"/>
          <w:numId w:val="1"/>
        </w:numPr>
        <w:spacing w:line="360" w:lineRule="auto"/>
        <w:jc w:val="both"/>
        <w:rPr>
          <w:sz w:val="28"/>
          <w:szCs w:val="28"/>
        </w:rPr>
      </w:pPr>
      <w:r>
        <w:rPr>
          <w:sz w:val="28"/>
          <w:szCs w:val="28"/>
        </w:rPr>
        <w:t>дополнительных паевых взносов участников в товариществах;</w:t>
      </w:r>
    </w:p>
    <w:p w:rsidR="002E6D08" w:rsidRDefault="002E6D08">
      <w:pPr>
        <w:numPr>
          <w:ilvl w:val="0"/>
          <w:numId w:val="1"/>
        </w:numPr>
        <w:spacing w:line="360" w:lineRule="auto"/>
        <w:jc w:val="both"/>
        <w:rPr>
          <w:sz w:val="28"/>
          <w:szCs w:val="28"/>
        </w:rPr>
      </w:pPr>
      <w:r>
        <w:rPr>
          <w:sz w:val="28"/>
          <w:szCs w:val="28"/>
        </w:rPr>
        <w:t xml:space="preserve">средств, получаемых от выпуска облигаций; </w:t>
      </w:r>
    </w:p>
    <w:p w:rsidR="002E6D08" w:rsidRDefault="002E6D08">
      <w:pPr>
        <w:numPr>
          <w:ilvl w:val="0"/>
          <w:numId w:val="1"/>
        </w:numPr>
        <w:spacing w:line="360" w:lineRule="auto"/>
        <w:jc w:val="both"/>
        <w:rPr>
          <w:sz w:val="28"/>
          <w:szCs w:val="28"/>
        </w:rPr>
      </w:pPr>
      <w:r>
        <w:rPr>
          <w:sz w:val="28"/>
          <w:szCs w:val="28"/>
        </w:rPr>
        <w:t xml:space="preserve">средств, мобилизуемых с помощью выпуска и размещения акций в акционерных обществах открытого и закрытого типов; </w:t>
      </w:r>
    </w:p>
    <w:p w:rsidR="002E6D08" w:rsidRDefault="002E6D08">
      <w:pPr>
        <w:numPr>
          <w:ilvl w:val="0"/>
          <w:numId w:val="1"/>
        </w:numPr>
        <w:spacing w:line="360" w:lineRule="auto"/>
        <w:jc w:val="both"/>
        <w:rPr>
          <w:sz w:val="28"/>
          <w:szCs w:val="28"/>
        </w:rPr>
      </w:pPr>
      <w:r>
        <w:rPr>
          <w:sz w:val="28"/>
          <w:szCs w:val="28"/>
        </w:rPr>
        <w:t xml:space="preserve">долгосрочного кредита банка и других кредиторов (кроме облигационных займов); </w:t>
      </w:r>
    </w:p>
    <w:p w:rsidR="002E6D08" w:rsidRDefault="002E6D08">
      <w:pPr>
        <w:numPr>
          <w:ilvl w:val="0"/>
          <w:numId w:val="1"/>
        </w:numPr>
        <w:spacing w:line="360" w:lineRule="auto"/>
        <w:jc w:val="both"/>
        <w:rPr>
          <w:sz w:val="28"/>
          <w:szCs w:val="28"/>
        </w:rPr>
      </w:pPr>
      <w:r>
        <w:rPr>
          <w:sz w:val="28"/>
          <w:szCs w:val="28"/>
        </w:rPr>
        <w:t>других законных источников (например, добровольных безвозмездных взносов предприятий, организаций, граждан).</w:t>
      </w:r>
    </w:p>
    <w:p w:rsidR="002E6D08" w:rsidRDefault="002E6D08">
      <w:pPr>
        <w:spacing w:line="360" w:lineRule="auto"/>
        <w:ind w:firstLine="708"/>
        <w:jc w:val="both"/>
        <w:rPr>
          <w:sz w:val="28"/>
          <w:szCs w:val="28"/>
        </w:rPr>
      </w:pPr>
      <w:r>
        <w:rPr>
          <w:sz w:val="28"/>
          <w:szCs w:val="28"/>
        </w:rPr>
        <w:t>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К ним относятся предприятия жилищно - коммунального хозяйства, пассажирского транспорта, сельскохозяйственные и другие предприятия, получающие ассигнование из бюджета. То же характерно и для предприятий оборонного значения, хозяйственная деятельность которых не может считаться предпринимательской и финансируется за счет средств, полученных от реализации продукции.</w:t>
      </w:r>
    </w:p>
    <w:p w:rsidR="002E6D08" w:rsidRDefault="002E6D08">
      <w:pPr>
        <w:pStyle w:val="1"/>
        <w:spacing w:before="240" w:after="240"/>
        <w:ind w:firstLine="357"/>
        <w:jc w:val="center"/>
        <w:rPr>
          <w:b/>
          <w:bCs/>
          <w:sz w:val="32"/>
          <w:szCs w:val="32"/>
        </w:rPr>
      </w:pPr>
      <w:bookmarkStart w:id="0" w:name="_Toc56610104"/>
      <w:bookmarkStart w:id="1" w:name="_Toc56610376"/>
      <w:bookmarkStart w:id="2" w:name="_Toc60424828"/>
      <w:r>
        <w:rPr>
          <w:b/>
          <w:bCs/>
          <w:sz w:val="32"/>
          <w:szCs w:val="32"/>
        </w:rPr>
        <w:t xml:space="preserve">2. Сущность, цели и виды оценки финансового </w:t>
      </w:r>
      <w:bookmarkEnd w:id="0"/>
      <w:bookmarkEnd w:id="1"/>
      <w:bookmarkEnd w:id="2"/>
      <w:r>
        <w:rPr>
          <w:b/>
          <w:bCs/>
          <w:sz w:val="32"/>
          <w:szCs w:val="32"/>
        </w:rPr>
        <w:t>положения предприятия</w:t>
      </w:r>
    </w:p>
    <w:p w:rsidR="002E6D08" w:rsidRDefault="002E6D08">
      <w:pPr>
        <w:spacing w:line="360" w:lineRule="auto"/>
        <w:ind w:firstLine="708"/>
        <w:jc w:val="both"/>
        <w:rPr>
          <w:sz w:val="28"/>
          <w:szCs w:val="28"/>
        </w:rPr>
      </w:pPr>
      <w:r>
        <w:rPr>
          <w:sz w:val="28"/>
          <w:szCs w:val="28"/>
        </w:rPr>
        <w:t>В настоящее время финансовое положение хозяйственных субъектов трактуется с различных позиций, при этом отсутствует единый методологический подход к его определению, что затрудняет построение универсальных практических методик анализа.</w:t>
      </w:r>
    </w:p>
    <w:p w:rsidR="002E6D08" w:rsidRDefault="002E6D08">
      <w:pPr>
        <w:spacing w:line="360" w:lineRule="auto"/>
        <w:ind w:firstLine="708"/>
        <w:jc w:val="both"/>
        <w:rPr>
          <w:sz w:val="28"/>
          <w:szCs w:val="28"/>
        </w:rPr>
      </w:pPr>
      <w:r>
        <w:rPr>
          <w:sz w:val="28"/>
          <w:szCs w:val="28"/>
        </w:rPr>
        <w:t>Во-первых, финансовое положение понимается как точечная характеристика процесса кругооборота капитала по оси времени, отражающая, также способность предприятия к дальнейшему развитию. Финансовое положением предприятия - это экономическая категория, отражающая положение капитала в процессе его кругооборота и способность субъекта хозяйствования к саморазвитию на фиксированный момент времени. Финансовое положение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другими факторами.</w:t>
      </w:r>
    </w:p>
    <w:p w:rsidR="002E6D08" w:rsidRDefault="002E6D08">
      <w:pPr>
        <w:spacing w:line="360" w:lineRule="auto"/>
        <w:ind w:firstLine="708"/>
        <w:jc w:val="both"/>
        <w:rPr>
          <w:sz w:val="28"/>
          <w:szCs w:val="28"/>
        </w:rPr>
      </w:pPr>
      <w:r>
        <w:rPr>
          <w:sz w:val="28"/>
          <w:szCs w:val="28"/>
        </w:rPr>
        <w:t xml:space="preserve">Во-вторых, финансовое положение рассматривается как характеристика размещения средств предприятия, его инвестиционной деятельности, особо здесь подчеркивается планово - контрольный аспект данной категории. Финансовое положение предприятий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w:t>
      </w:r>
    </w:p>
    <w:p w:rsidR="002E6D08" w:rsidRDefault="002E6D08">
      <w:pPr>
        <w:spacing w:line="360" w:lineRule="auto"/>
        <w:ind w:firstLine="708"/>
        <w:jc w:val="both"/>
        <w:rPr>
          <w:sz w:val="28"/>
          <w:szCs w:val="28"/>
        </w:rPr>
      </w:pPr>
      <w:r>
        <w:rPr>
          <w:sz w:val="28"/>
          <w:szCs w:val="28"/>
        </w:rPr>
        <w:t>В-третьих, финансовое положение может трактоваться как платежеспособность предприятия. Финансовое положение предприятия - обеспеченность или необеспеченность предприятия денежными средствами для обеспечения его хозяйственной деятельности.</w:t>
      </w:r>
    </w:p>
    <w:p w:rsidR="002E6D08" w:rsidRDefault="002E6D08">
      <w:pPr>
        <w:spacing w:line="360" w:lineRule="auto"/>
        <w:ind w:firstLine="708"/>
        <w:jc w:val="both"/>
        <w:rPr>
          <w:sz w:val="28"/>
          <w:szCs w:val="28"/>
        </w:rPr>
      </w:pPr>
      <w:r>
        <w:rPr>
          <w:sz w:val="28"/>
          <w:szCs w:val="28"/>
        </w:rPr>
        <w:t>В-четвертых, финансовое положение рассматривают как составную часть экономического потенциала организации, отражающую финансовые результаты деятельности организации. Выделяют две стороны экономического потенциала: имущественное положение коммерческой организации и ее финансовое положение. Финансовое положение определяется достигнутыми за отчетный период финансовыми результатами и, кроме того, описывается некоторыми статьями баланса, а также соотношениями между ними. При этом с позиции краткосрочной перспективы говорят о ликвидности и платежеспособности организации, а в долгосрочном плане - о финансовой устойчивости.</w:t>
      </w:r>
    </w:p>
    <w:p w:rsidR="002E6D08" w:rsidRDefault="002E6D08">
      <w:pPr>
        <w:spacing w:line="360" w:lineRule="auto"/>
        <w:ind w:firstLine="708"/>
        <w:jc w:val="both"/>
        <w:rPr>
          <w:sz w:val="28"/>
          <w:szCs w:val="28"/>
        </w:rPr>
      </w:pPr>
      <w:r>
        <w:rPr>
          <w:sz w:val="28"/>
          <w:szCs w:val="28"/>
        </w:rPr>
        <w:t>В-пятых, финансовое положение понимают как характеристику инвестиционной привлекательности предприятия, его конкурентоспособности на финансовом рынке. Финансовое положение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2E6D08" w:rsidRDefault="002E6D08">
      <w:pPr>
        <w:spacing w:line="360" w:lineRule="auto"/>
        <w:ind w:firstLine="708"/>
        <w:jc w:val="both"/>
        <w:rPr>
          <w:sz w:val="28"/>
          <w:szCs w:val="28"/>
        </w:rPr>
      </w:pPr>
      <w:r>
        <w:rPr>
          <w:sz w:val="28"/>
          <w:szCs w:val="28"/>
        </w:rPr>
        <w:t>В-шестых, существует учетный подход к определению финансового состояния как совокупности показателей финансовой отчетности предприятия. Финансовое положение характеризуется определенной совокупностью показателей, отраженных в балансе по состоянию на определенную дату (начало и конец квартала, полугодия, девяти месяцев, года) как остатки по конкретным счетам или комплексу счетов бухгалтерского учета. Финансовое положение организации характеризует, в самом общем виде, изменения в размещении средств и источниках их покрытия (собственных или заемных) на конец периода по сравнению с их началом.</w:t>
      </w:r>
    </w:p>
    <w:p w:rsidR="002E6D08" w:rsidRDefault="002E6D08">
      <w:pPr>
        <w:spacing w:line="360" w:lineRule="auto"/>
        <w:ind w:firstLine="708"/>
        <w:jc w:val="both"/>
        <w:rPr>
          <w:sz w:val="28"/>
          <w:szCs w:val="28"/>
        </w:rPr>
      </w:pPr>
      <w:r>
        <w:rPr>
          <w:sz w:val="28"/>
          <w:szCs w:val="28"/>
        </w:rPr>
        <w:t>Таким образом, для целей данной работы финансовое положение предприятия можно определить как комплексную экономическую категорию, характеризующую на определенную дату наличие у предприятия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w:t>
      </w:r>
    </w:p>
    <w:p w:rsidR="002E6D08" w:rsidRDefault="002E6D08">
      <w:pPr>
        <w:spacing w:line="360" w:lineRule="auto"/>
        <w:ind w:firstLine="708"/>
        <w:jc w:val="both"/>
        <w:rPr>
          <w:sz w:val="28"/>
          <w:szCs w:val="28"/>
        </w:rPr>
      </w:pPr>
      <w:r>
        <w:rPr>
          <w:sz w:val="28"/>
          <w:szCs w:val="28"/>
        </w:rPr>
        <w:t>Из различных трактовок понятия финансового состояния вытекают различные цели его оценки. С точки зрения бизнес - диагностики, результатом анализа финансового состояния является определение оптимальной величины резервов предприятия, которая должна быть достаточной для обеспечения нормальной платежеспособности предприятия и сводить к минимуму издержки финансового риска, и, в то же время, не отвлекать избыточные оборотные ресурсы из текущей хозяйственной деятельности.</w:t>
      </w:r>
    </w:p>
    <w:p w:rsidR="002E6D08" w:rsidRDefault="002E6D08">
      <w:pPr>
        <w:spacing w:line="360" w:lineRule="auto"/>
        <w:ind w:firstLine="708"/>
        <w:jc w:val="both"/>
        <w:rPr>
          <w:sz w:val="28"/>
          <w:szCs w:val="28"/>
        </w:rPr>
      </w:pPr>
      <w:r>
        <w:rPr>
          <w:sz w:val="28"/>
          <w:szCs w:val="28"/>
        </w:rPr>
        <w:t>Существует также ориентация анализа на поиск и устранение внутрифирменных проблем:</w:t>
      </w:r>
    </w:p>
    <w:p w:rsidR="002E6D08" w:rsidRDefault="002E6D08">
      <w:pPr>
        <w:spacing w:line="360" w:lineRule="auto"/>
        <w:ind w:firstLine="708"/>
        <w:jc w:val="both"/>
        <w:rPr>
          <w:sz w:val="28"/>
          <w:szCs w:val="28"/>
        </w:rPr>
      </w:pPr>
      <w:r>
        <w:rPr>
          <w:sz w:val="28"/>
          <w:szCs w:val="28"/>
        </w:rPr>
        <w:t>Главной целью анализа финансового состояния является оценка и идентификация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w:t>
      </w:r>
    </w:p>
    <w:p w:rsidR="002E6D08" w:rsidRDefault="002E6D08">
      <w:pPr>
        <w:spacing w:line="360" w:lineRule="auto"/>
        <w:ind w:firstLine="708"/>
        <w:jc w:val="both"/>
        <w:rPr>
          <w:sz w:val="28"/>
          <w:szCs w:val="28"/>
        </w:rPr>
      </w:pPr>
      <w:r>
        <w:rPr>
          <w:sz w:val="28"/>
          <w:szCs w:val="28"/>
        </w:rPr>
        <w:t>Поставленные цели обусловили необходимость решения ряда аналитических задач. В отечественной литературе выделяют следующие основные группы задач внутреннего анализа финансового состояния предприятия:</w:t>
      </w:r>
    </w:p>
    <w:p w:rsidR="002E6D08" w:rsidRDefault="002E6D08">
      <w:pPr>
        <w:spacing w:line="360" w:lineRule="auto"/>
        <w:ind w:firstLine="360"/>
        <w:jc w:val="both"/>
        <w:rPr>
          <w:sz w:val="28"/>
          <w:szCs w:val="28"/>
        </w:rPr>
      </w:pPr>
      <w:r>
        <w:rPr>
          <w:sz w:val="28"/>
          <w:szCs w:val="28"/>
        </w:rPr>
        <w:t>1. Идентификация финансового положения.</w:t>
      </w:r>
    </w:p>
    <w:p w:rsidR="002E6D08" w:rsidRDefault="002E6D08">
      <w:pPr>
        <w:spacing w:line="360" w:lineRule="auto"/>
        <w:ind w:firstLine="360"/>
        <w:jc w:val="both"/>
        <w:rPr>
          <w:sz w:val="28"/>
          <w:szCs w:val="28"/>
        </w:rPr>
      </w:pPr>
      <w:r>
        <w:rPr>
          <w:sz w:val="28"/>
          <w:szCs w:val="28"/>
        </w:rPr>
        <w:t>2. Выявление изменений в финансовом состоянии в пространственно-временном разрезе.</w:t>
      </w:r>
    </w:p>
    <w:p w:rsidR="002E6D08" w:rsidRDefault="002E6D08">
      <w:pPr>
        <w:spacing w:line="360" w:lineRule="auto"/>
        <w:ind w:firstLine="360"/>
        <w:jc w:val="both"/>
        <w:rPr>
          <w:sz w:val="28"/>
          <w:szCs w:val="28"/>
        </w:rPr>
      </w:pPr>
      <w:r>
        <w:rPr>
          <w:sz w:val="28"/>
          <w:szCs w:val="28"/>
        </w:rPr>
        <w:t>3. Выявление основных факторов, вызвавших изменения в финансовом состоянии.</w:t>
      </w:r>
    </w:p>
    <w:p w:rsidR="002E6D08" w:rsidRDefault="002E6D08">
      <w:pPr>
        <w:spacing w:line="360" w:lineRule="auto"/>
        <w:ind w:firstLine="360"/>
        <w:jc w:val="both"/>
        <w:rPr>
          <w:sz w:val="28"/>
          <w:szCs w:val="28"/>
        </w:rPr>
      </w:pPr>
      <w:r>
        <w:rPr>
          <w:sz w:val="28"/>
          <w:szCs w:val="28"/>
        </w:rPr>
        <w:t>4.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2E6D08" w:rsidRDefault="002E6D08">
      <w:pPr>
        <w:spacing w:line="360" w:lineRule="auto"/>
        <w:ind w:firstLine="360"/>
        <w:jc w:val="both"/>
        <w:rPr>
          <w:sz w:val="28"/>
          <w:szCs w:val="28"/>
        </w:rPr>
      </w:pPr>
      <w:r>
        <w:rPr>
          <w:sz w:val="28"/>
          <w:szCs w:val="28"/>
        </w:rPr>
        <w:t>5.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2E6D08" w:rsidRDefault="002E6D08">
      <w:pPr>
        <w:spacing w:line="360" w:lineRule="auto"/>
        <w:ind w:firstLine="360"/>
        <w:jc w:val="both"/>
        <w:rPr>
          <w:sz w:val="28"/>
          <w:szCs w:val="28"/>
        </w:rPr>
      </w:pPr>
      <w:r>
        <w:rPr>
          <w:sz w:val="28"/>
          <w:szCs w:val="28"/>
        </w:rPr>
        <w:t>6.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2E6D08" w:rsidRDefault="002E6D08">
      <w:pPr>
        <w:spacing w:line="360" w:lineRule="auto"/>
        <w:ind w:firstLine="708"/>
        <w:jc w:val="both"/>
        <w:rPr>
          <w:sz w:val="28"/>
          <w:szCs w:val="28"/>
        </w:rPr>
      </w:pPr>
      <w:r>
        <w:rPr>
          <w:sz w:val="28"/>
          <w:szCs w:val="28"/>
        </w:rPr>
        <w:t>Содержание внешней оценки финансового состояния во многом определяется сферой экономических интересов пользователей (Приложение 2).</w:t>
      </w:r>
    </w:p>
    <w:p w:rsidR="002E6D08" w:rsidRDefault="002E6D08">
      <w:pPr>
        <w:spacing w:line="360" w:lineRule="auto"/>
        <w:ind w:firstLine="708"/>
        <w:jc w:val="both"/>
        <w:rPr>
          <w:sz w:val="28"/>
          <w:szCs w:val="28"/>
        </w:rPr>
      </w:pPr>
      <w:r>
        <w:rPr>
          <w:sz w:val="28"/>
          <w:szCs w:val="28"/>
        </w:rPr>
        <w:t>Оценка финансового состояния может проводиться с помощью различного типа моделей, позволяющих структурировать и идентифицировать взаимосвязи между основными показателями. Выделяют три основных типа моделей, дескриптивные, предикативные и нормативные.</w:t>
      </w:r>
    </w:p>
    <w:p w:rsidR="002E6D08" w:rsidRDefault="002E6D08">
      <w:pPr>
        <w:spacing w:line="360" w:lineRule="auto"/>
        <w:ind w:firstLine="708"/>
        <w:jc w:val="both"/>
        <w:rPr>
          <w:sz w:val="28"/>
          <w:szCs w:val="28"/>
        </w:rPr>
      </w:pPr>
      <w:r>
        <w:rPr>
          <w:sz w:val="28"/>
          <w:szCs w:val="28"/>
        </w:rPr>
        <w:t>Дескриптивные модели, известные также, как модели описательного характера,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2E6D08" w:rsidRDefault="002E6D08">
      <w:pPr>
        <w:spacing w:line="360" w:lineRule="auto"/>
        <w:ind w:firstLine="708"/>
        <w:jc w:val="both"/>
        <w:rPr>
          <w:sz w:val="28"/>
          <w:szCs w:val="28"/>
        </w:rPr>
      </w:pPr>
      <w:r>
        <w:rPr>
          <w:sz w:val="28"/>
          <w:szCs w:val="28"/>
        </w:rPr>
        <w:t>Предикативные модели - 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2E6D08" w:rsidRDefault="002E6D08">
      <w:pPr>
        <w:spacing w:line="360" w:lineRule="auto"/>
        <w:ind w:firstLine="708"/>
        <w:jc w:val="both"/>
        <w:rPr>
          <w:sz w:val="28"/>
          <w:szCs w:val="28"/>
        </w:rPr>
      </w:pPr>
      <w:r>
        <w:rPr>
          <w:sz w:val="28"/>
          <w:szCs w:val="28"/>
        </w:rPr>
        <w:t>Нормативные модели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2E6D08" w:rsidRDefault="002E6D08">
      <w:pPr>
        <w:spacing w:line="360" w:lineRule="auto"/>
        <w:ind w:firstLine="708"/>
        <w:jc w:val="both"/>
        <w:rPr>
          <w:sz w:val="28"/>
          <w:szCs w:val="28"/>
        </w:rPr>
      </w:pPr>
      <w:r>
        <w:rPr>
          <w:sz w:val="28"/>
          <w:szCs w:val="28"/>
        </w:rPr>
        <w:t>В зависимости от заданных направлений анализ финансового состояния может проводиться в следующих формах:</w:t>
      </w:r>
    </w:p>
    <w:p w:rsidR="002E6D08" w:rsidRDefault="002E6D08">
      <w:pPr>
        <w:spacing w:line="360" w:lineRule="auto"/>
        <w:ind w:firstLine="360"/>
        <w:jc w:val="both"/>
        <w:rPr>
          <w:sz w:val="28"/>
          <w:szCs w:val="28"/>
        </w:rPr>
      </w:pPr>
      <w:r>
        <w:rPr>
          <w:sz w:val="28"/>
          <w:szCs w:val="28"/>
        </w:rPr>
        <w:t>1. Ретроспективный анализ (предназначен для анализа сложившихся тенденций и проблем финансового состояния компании, при этом считается, что достаточно квартальной отчетности за последний отчетный год и отчетный период текущего года).</w:t>
      </w:r>
    </w:p>
    <w:p w:rsidR="002E6D08" w:rsidRDefault="002E6D08">
      <w:pPr>
        <w:spacing w:line="360" w:lineRule="auto"/>
        <w:ind w:firstLine="360"/>
        <w:jc w:val="both"/>
        <w:rPr>
          <w:sz w:val="28"/>
          <w:szCs w:val="28"/>
        </w:rPr>
      </w:pPr>
      <w:r>
        <w:rPr>
          <w:sz w:val="28"/>
          <w:szCs w:val="28"/>
        </w:rPr>
        <w:t>2. Перспективный анализ (необходим для экспертизы финансовых планов, их обоснованности и достоверности с позиций текущего состояния и имеющегося потенциала).</w:t>
      </w:r>
    </w:p>
    <w:p w:rsidR="002E6D08" w:rsidRDefault="002E6D08">
      <w:pPr>
        <w:spacing w:line="360" w:lineRule="auto"/>
        <w:ind w:firstLine="360"/>
        <w:jc w:val="both"/>
        <w:rPr>
          <w:sz w:val="28"/>
          <w:szCs w:val="28"/>
        </w:rPr>
      </w:pPr>
      <w:r>
        <w:rPr>
          <w:sz w:val="28"/>
          <w:szCs w:val="28"/>
        </w:rPr>
        <w:t>3. План - фактный анализ (требуется для оценки и выявления причин отклонений отчетных показателей от плановых).</w:t>
      </w:r>
    </w:p>
    <w:p w:rsidR="002E6D08" w:rsidRDefault="002E6D08">
      <w:pPr>
        <w:pStyle w:val="2"/>
        <w:spacing w:before="120" w:after="240" w:line="360" w:lineRule="auto"/>
        <w:jc w:val="center"/>
        <w:rPr>
          <w:rFonts w:ascii="Times New Roman" w:hAnsi="Times New Roman" w:cs="Times New Roman"/>
          <w:i w:val="0"/>
          <w:iCs w:val="0"/>
        </w:rPr>
      </w:pPr>
      <w:bookmarkStart w:id="3" w:name="_Toc56610108"/>
      <w:bookmarkStart w:id="4" w:name="_Toc56610380"/>
      <w:bookmarkStart w:id="5" w:name="_Toc60424829"/>
      <w:r>
        <w:rPr>
          <w:rFonts w:ascii="Times New Roman" w:hAnsi="Times New Roman" w:cs="Times New Roman"/>
          <w:i w:val="0"/>
          <w:iCs w:val="0"/>
        </w:rPr>
        <w:t>2.1.. Порядок оценки финансового состояния</w:t>
      </w:r>
      <w:bookmarkEnd w:id="3"/>
      <w:bookmarkEnd w:id="4"/>
      <w:bookmarkEnd w:id="5"/>
    </w:p>
    <w:p w:rsidR="002E6D08" w:rsidRDefault="002E6D08">
      <w:pPr>
        <w:spacing w:line="360" w:lineRule="auto"/>
        <w:ind w:firstLine="708"/>
        <w:jc w:val="both"/>
        <w:rPr>
          <w:sz w:val="28"/>
          <w:szCs w:val="28"/>
        </w:rPr>
      </w:pPr>
      <w:r>
        <w:rPr>
          <w:sz w:val="28"/>
          <w:szCs w:val="28"/>
        </w:rPr>
        <w:t>Как правило, основной информационной базой для финансового анализа являются формы годовой и квартальной бухгалтерской отчётности, аналитические отчёты, данные полученные независимой экспертизой.</w:t>
      </w:r>
    </w:p>
    <w:p w:rsidR="002E6D08" w:rsidRDefault="002E6D08">
      <w:pPr>
        <w:spacing w:line="360" w:lineRule="auto"/>
        <w:ind w:firstLine="708"/>
        <w:jc w:val="both"/>
        <w:rPr>
          <w:sz w:val="28"/>
          <w:szCs w:val="28"/>
        </w:rPr>
      </w:pPr>
      <w:r>
        <w:rPr>
          <w:sz w:val="28"/>
          <w:szCs w:val="28"/>
        </w:rPr>
        <w:t xml:space="preserve">Общий качественный анализ является одним из начальных этапов оценки финансового состояния организации. На данном этапе оценивается достоверность предоставленной отчетности, качество бухгалтерского учета, организованного на предприятии, изучается степень соответствия денежной оценки активов и обязательств их реальным рыночным величинам, с качественных позиций оценивается нематериальная сфера предприятия: деловая репутация, устоявшиеся хозяйственные связи, уровень подготовки и организации менеджмента, текучесть и профессионализм кадров, перспективы развития отрасли и целевых рынков предприятия, стадии жизненного цикла основных товаров предприятия и т.д. Подобные процедуры могут проводиться с использованием методов </w:t>
      </w:r>
      <w:r>
        <w:rPr>
          <w:sz w:val="28"/>
          <w:szCs w:val="28"/>
          <w:lang w:val="en-US"/>
        </w:rPr>
        <w:t>SWOT</w:t>
      </w:r>
      <w:r>
        <w:rPr>
          <w:sz w:val="28"/>
          <w:szCs w:val="28"/>
        </w:rPr>
        <w:t xml:space="preserve"> - анализа, построением матриц сравнительных конкурентных преимуществ предприятия и локальных проблемных областей, «узких мест». Так же может производится на этом этапе вертикальный и горизонтальный финансовый анализ.</w:t>
      </w:r>
    </w:p>
    <w:p w:rsidR="002E6D08" w:rsidRDefault="002E6D08">
      <w:pPr>
        <w:spacing w:line="360" w:lineRule="auto"/>
        <w:ind w:firstLine="708"/>
        <w:jc w:val="both"/>
        <w:rPr>
          <w:sz w:val="28"/>
          <w:szCs w:val="28"/>
        </w:rPr>
      </w:pPr>
      <w:r>
        <w:rPr>
          <w:sz w:val="28"/>
          <w:szCs w:val="28"/>
        </w:rPr>
        <w:t xml:space="preserve">Коэффициентный анализ представляет собой расчёт коэффициентов по различным направлениям </w:t>
      </w:r>
    </w:p>
    <w:p w:rsidR="002E6D08" w:rsidRDefault="002E6D08">
      <w:pPr>
        <w:numPr>
          <w:ilvl w:val="0"/>
          <w:numId w:val="13"/>
        </w:numPr>
        <w:spacing w:line="360" w:lineRule="auto"/>
        <w:jc w:val="both"/>
        <w:rPr>
          <w:sz w:val="28"/>
          <w:szCs w:val="28"/>
        </w:rPr>
      </w:pPr>
      <w:r>
        <w:rPr>
          <w:sz w:val="28"/>
          <w:szCs w:val="28"/>
        </w:rPr>
        <w:t>Показатели оценки имущественного положения.</w:t>
      </w:r>
    </w:p>
    <w:p w:rsidR="002E6D08" w:rsidRDefault="002E6D08">
      <w:pPr>
        <w:numPr>
          <w:ilvl w:val="0"/>
          <w:numId w:val="13"/>
        </w:numPr>
        <w:spacing w:line="360" w:lineRule="auto"/>
        <w:jc w:val="both"/>
        <w:rPr>
          <w:sz w:val="28"/>
          <w:szCs w:val="28"/>
        </w:rPr>
      </w:pPr>
      <w:r>
        <w:rPr>
          <w:sz w:val="28"/>
          <w:szCs w:val="28"/>
        </w:rPr>
        <w:t>Показатели оценки ликвидности и кредитоспособности.</w:t>
      </w:r>
    </w:p>
    <w:p w:rsidR="002E6D08" w:rsidRDefault="002E6D08">
      <w:pPr>
        <w:numPr>
          <w:ilvl w:val="0"/>
          <w:numId w:val="13"/>
        </w:numPr>
        <w:spacing w:line="360" w:lineRule="auto"/>
        <w:jc w:val="both"/>
        <w:rPr>
          <w:sz w:val="28"/>
          <w:szCs w:val="28"/>
        </w:rPr>
      </w:pPr>
      <w:r>
        <w:rPr>
          <w:sz w:val="28"/>
          <w:szCs w:val="28"/>
        </w:rPr>
        <w:t>Показатели оценки финансовой устойчивости.</w:t>
      </w:r>
    </w:p>
    <w:p w:rsidR="002E6D08" w:rsidRDefault="002E6D08">
      <w:pPr>
        <w:numPr>
          <w:ilvl w:val="0"/>
          <w:numId w:val="13"/>
        </w:numPr>
        <w:spacing w:line="360" w:lineRule="auto"/>
        <w:jc w:val="both"/>
        <w:rPr>
          <w:sz w:val="28"/>
          <w:szCs w:val="28"/>
        </w:rPr>
      </w:pPr>
      <w:r>
        <w:rPr>
          <w:sz w:val="28"/>
          <w:szCs w:val="28"/>
        </w:rPr>
        <w:t>Показатели деловой активности.</w:t>
      </w:r>
    </w:p>
    <w:p w:rsidR="002E6D08" w:rsidRDefault="002E6D08">
      <w:pPr>
        <w:numPr>
          <w:ilvl w:val="0"/>
          <w:numId w:val="13"/>
        </w:numPr>
        <w:spacing w:line="360" w:lineRule="auto"/>
        <w:jc w:val="both"/>
        <w:rPr>
          <w:sz w:val="28"/>
          <w:szCs w:val="28"/>
        </w:rPr>
      </w:pPr>
      <w:r>
        <w:rPr>
          <w:sz w:val="28"/>
          <w:szCs w:val="28"/>
        </w:rPr>
        <w:t>Показатели оценки рентабельности.</w:t>
      </w:r>
    </w:p>
    <w:p w:rsidR="002E6D08" w:rsidRDefault="002E6D08">
      <w:pPr>
        <w:spacing w:line="360" w:lineRule="auto"/>
        <w:ind w:firstLine="708"/>
        <w:jc w:val="both"/>
        <w:rPr>
          <w:sz w:val="28"/>
          <w:szCs w:val="28"/>
        </w:rPr>
      </w:pPr>
      <w:r>
        <w:rPr>
          <w:sz w:val="28"/>
          <w:szCs w:val="28"/>
        </w:rPr>
        <w:t>Данное направление традиционно занимает основную роль в аналитических процедурах при оценке финансового состояния предприятия. Переход от абсолютных показателей к относительным обусловлен следующими факторами:</w:t>
      </w:r>
    </w:p>
    <w:p w:rsidR="002E6D08" w:rsidRDefault="002E6D08">
      <w:pPr>
        <w:numPr>
          <w:ilvl w:val="0"/>
          <w:numId w:val="16"/>
        </w:numPr>
        <w:spacing w:line="360" w:lineRule="auto"/>
        <w:jc w:val="both"/>
        <w:rPr>
          <w:sz w:val="28"/>
          <w:szCs w:val="28"/>
        </w:rPr>
      </w:pPr>
      <w:r>
        <w:rPr>
          <w:sz w:val="28"/>
          <w:szCs w:val="28"/>
        </w:rPr>
        <w:t>устраняется влияние размера фирмы на итоговые показатели, появляется возможность оценивать не только размер, но и эффективность функционирования предприятия;</w:t>
      </w:r>
    </w:p>
    <w:p w:rsidR="002E6D08" w:rsidRDefault="002E6D08">
      <w:pPr>
        <w:numPr>
          <w:ilvl w:val="0"/>
          <w:numId w:val="16"/>
        </w:numPr>
        <w:spacing w:line="360" w:lineRule="auto"/>
        <w:jc w:val="both"/>
        <w:rPr>
          <w:sz w:val="28"/>
          <w:szCs w:val="28"/>
        </w:rPr>
      </w:pPr>
      <w:r>
        <w:rPr>
          <w:sz w:val="28"/>
          <w:szCs w:val="28"/>
        </w:rPr>
        <w:t>так как числитель и знаменатель выражены в одних единицах, нивелируется влияние инфляционных процессов и курсов валют, становится возможным проводить сравнения предприятий различных стран;</w:t>
      </w:r>
    </w:p>
    <w:p w:rsidR="002E6D08" w:rsidRDefault="002E6D08">
      <w:pPr>
        <w:numPr>
          <w:ilvl w:val="0"/>
          <w:numId w:val="16"/>
        </w:numPr>
        <w:spacing w:line="360" w:lineRule="auto"/>
        <w:jc w:val="both"/>
        <w:rPr>
          <w:sz w:val="28"/>
          <w:szCs w:val="28"/>
        </w:rPr>
      </w:pPr>
      <w:r>
        <w:rPr>
          <w:sz w:val="28"/>
          <w:szCs w:val="28"/>
        </w:rPr>
        <w:t>относительные показатели позволяют оценивать оптимальность структуры активов, источников финансирования, а также их соотношение на различных временных горизонтах.</w:t>
      </w:r>
    </w:p>
    <w:p w:rsidR="002E6D08" w:rsidRDefault="002E6D08">
      <w:pPr>
        <w:spacing w:line="360" w:lineRule="auto"/>
        <w:ind w:firstLine="708"/>
        <w:jc w:val="both"/>
        <w:rPr>
          <w:sz w:val="28"/>
          <w:szCs w:val="28"/>
        </w:rPr>
      </w:pPr>
      <w:r>
        <w:rPr>
          <w:sz w:val="28"/>
          <w:szCs w:val="28"/>
        </w:rPr>
        <w:t>Базой сравнения для оценки того или иного финансового показателя могут выступать:</w:t>
      </w:r>
    </w:p>
    <w:p w:rsidR="002E6D08" w:rsidRDefault="002E6D08">
      <w:pPr>
        <w:spacing w:line="360" w:lineRule="auto"/>
        <w:ind w:firstLine="360"/>
        <w:jc w:val="both"/>
        <w:rPr>
          <w:sz w:val="28"/>
          <w:szCs w:val="28"/>
        </w:rPr>
      </w:pPr>
      <w:r>
        <w:rPr>
          <w:sz w:val="28"/>
          <w:szCs w:val="28"/>
        </w:rPr>
        <w:t>1. Регламентируемые документами и законодательными актами коридоры нормативных значений.</w:t>
      </w:r>
    </w:p>
    <w:p w:rsidR="002E6D08" w:rsidRDefault="002E6D08">
      <w:pPr>
        <w:spacing w:line="360" w:lineRule="auto"/>
        <w:ind w:firstLine="360"/>
        <w:jc w:val="both"/>
        <w:rPr>
          <w:sz w:val="28"/>
          <w:szCs w:val="28"/>
        </w:rPr>
      </w:pPr>
      <w:r>
        <w:rPr>
          <w:sz w:val="28"/>
          <w:szCs w:val="28"/>
        </w:rPr>
        <w:t>2. Научно-обоснованные оптимальные значения показателей.</w:t>
      </w:r>
    </w:p>
    <w:p w:rsidR="002E6D08" w:rsidRDefault="002E6D08">
      <w:pPr>
        <w:spacing w:line="360" w:lineRule="auto"/>
        <w:ind w:firstLine="360"/>
        <w:jc w:val="both"/>
        <w:rPr>
          <w:sz w:val="28"/>
          <w:szCs w:val="28"/>
        </w:rPr>
      </w:pPr>
      <w:r>
        <w:rPr>
          <w:sz w:val="28"/>
          <w:szCs w:val="28"/>
        </w:rPr>
        <w:t>3. Среднеотраслевые значения показателей.</w:t>
      </w:r>
    </w:p>
    <w:p w:rsidR="002E6D08" w:rsidRDefault="002E6D08">
      <w:pPr>
        <w:spacing w:line="360" w:lineRule="auto"/>
        <w:ind w:firstLine="360"/>
        <w:jc w:val="both"/>
        <w:rPr>
          <w:sz w:val="28"/>
          <w:szCs w:val="28"/>
        </w:rPr>
      </w:pPr>
      <w:r>
        <w:rPr>
          <w:sz w:val="28"/>
          <w:szCs w:val="28"/>
        </w:rPr>
        <w:t>4. Характеристики предприятий-аналогов.</w:t>
      </w:r>
    </w:p>
    <w:p w:rsidR="002E6D08" w:rsidRDefault="002E6D08">
      <w:pPr>
        <w:spacing w:line="360" w:lineRule="auto"/>
        <w:ind w:firstLine="360"/>
        <w:jc w:val="both"/>
        <w:rPr>
          <w:sz w:val="28"/>
          <w:szCs w:val="28"/>
        </w:rPr>
      </w:pPr>
      <w:r>
        <w:rPr>
          <w:sz w:val="28"/>
          <w:szCs w:val="28"/>
        </w:rPr>
        <w:t>5. Динамика собственных показателей за предыдущие периоды.</w:t>
      </w:r>
    </w:p>
    <w:p w:rsidR="002E6D08" w:rsidRDefault="002E6D08">
      <w:pPr>
        <w:spacing w:line="360" w:lineRule="auto"/>
        <w:ind w:firstLine="708"/>
        <w:jc w:val="both"/>
        <w:rPr>
          <w:sz w:val="28"/>
          <w:szCs w:val="28"/>
        </w:rPr>
      </w:pPr>
      <w:r>
        <w:rPr>
          <w:sz w:val="28"/>
          <w:szCs w:val="28"/>
        </w:rPr>
        <w:t>Влияние проблемных ситуаций, возникающих при интерпретации финансовых коэффициентов, в известной мере позволяют нивелировать интегральные модели оценки финансового состояния, основанные на расчете небольшого числа финансовых показателей сводимых в комплексную оценку. При этом данные модели позволяют отнести предприятие к той или иной группе, с соответствующим набором характеристик. На основе подобного анализа появляется возможность абсолютной оценки финансового положения предприятия на определенную дату, а не только изучения его изменений и сравнительного анализа. Также интегральные методики удобны для экспресс-анализа финансового состояния, так как не требуют значительных затрат времени и ресурсов.</w:t>
      </w:r>
    </w:p>
    <w:p w:rsidR="002E6D08" w:rsidRDefault="002E6D08">
      <w:pPr>
        <w:spacing w:line="360" w:lineRule="auto"/>
        <w:ind w:firstLine="708"/>
        <w:jc w:val="both"/>
        <w:rPr>
          <w:sz w:val="28"/>
          <w:szCs w:val="28"/>
        </w:rPr>
      </w:pPr>
      <w:r>
        <w:rPr>
          <w:sz w:val="28"/>
          <w:szCs w:val="28"/>
        </w:rPr>
        <w:t>В общем блоке интегральных методик можно выделить следующие концептуальные направления:</w:t>
      </w:r>
    </w:p>
    <w:p w:rsidR="002E6D08" w:rsidRDefault="002E6D08">
      <w:pPr>
        <w:spacing w:line="360" w:lineRule="auto"/>
        <w:ind w:firstLine="360"/>
        <w:jc w:val="both"/>
        <w:rPr>
          <w:sz w:val="28"/>
          <w:szCs w:val="28"/>
        </w:rPr>
      </w:pPr>
      <w:r>
        <w:rPr>
          <w:sz w:val="28"/>
          <w:szCs w:val="28"/>
        </w:rPr>
        <w:t xml:space="preserve">1. Статистически обоснованные модели прогнозирования возможного банкротства. Здесь используется показатели Альтмана (известные так же как </w:t>
      </w:r>
      <w:r>
        <w:rPr>
          <w:sz w:val="28"/>
          <w:szCs w:val="28"/>
          <w:lang w:val="en-US"/>
        </w:rPr>
        <w:t>Z</w:t>
      </w:r>
      <w:r>
        <w:rPr>
          <w:sz w:val="28"/>
          <w:szCs w:val="28"/>
        </w:rPr>
        <w:t xml:space="preserve"> счёт, </w:t>
      </w:r>
      <w:r>
        <w:rPr>
          <w:sz w:val="28"/>
          <w:szCs w:val="28"/>
          <w:lang w:val="en-US"/>
        </w:rPr>
        <w:t>Z</w:t>
      </w:r>
      <w:r>
        <w:rPr>
          <w:sz w:val="28"/>
          <w:szCs w:val="28"/>
        </w:rPr>
        <w:t xml:space="preserve"> показатель или индекс кредитоспособности), Модель Лиса, Модель Таффлера, Модель ИГЭА, Модель Фулмера, Модель Спрингейта и другие.</w:t>
      </w:r>
    </w:p>
    <w:p w:rsidR="002E6D08" w:rsidRDefault="002E6D08">
      <w:pPr>
        <w:spacing w:line="360" w:lineRule="auto"/>
        <w:ind w:firstLine="360"/>
        <w:jc w:val="both"/>
        <w:rPr>
          <w:sz w:val="28"/>
          <w:szCs w:val="28"/>
        </w:rPr>
      </w:pPr>
      <w:r>
        <w:rPr>
          <w:sz w:val="28"/>
          <w:szCs w:val="28"/>
        </w:rPr>
        <w:t xml:space="preserve">2. Методики определения рейтинга организации в целях кредитования. Здесь используется методики, разработанные различными коммерческими банками. Примерами может служить модели разработанные Сбербанком РФ, Московским индустриальным банком, а так же метод </w:t>
      </w:r>
      <w:r>
        <w:rPr>
          <w:sz w:val="28"/>
          <w:szCs w:val="28"/>
          <w:lang w:val="en-US"/>
        </w:rPr>
        <w:t>Credit</w:t>
      </w:r>
      <w:r>
        <w:rPr>
          <w:sz w:val="28"/>
          <w:szCs w:val="28"/>
        </w:rPr>
        <w:t>-</w:t>
      </w:r>
      <w:r>
        <w:rPr>
          <w:sz w:val="28"/>
          <w:szCs w:val="28"/>
          <w:lang w:val="en-US"/>
        </w:rPr>
        <w:t>men</w:t>
      </w:r>
      <w:r>
        <w:rPr>
          <w:sz w:val="28"/>
          <w:szCs w:val="28"/>
        </w:rPr>
        <w:t xml:space="preserve"> </w:t>
      </w:r>
    </w:p>
    <w:p w:rsidR="002E6D08" w:rsidRDefault="002E6D08">
      <w:pPr>
        <w:spacing w:line="360" w:lineRule="auto"/>
        <w:ind w:firstLine="360"/>
        <w:jc w:val="both"/>
        <w:rPr>
          <w:sz w:val="28"/>
          <w:szCs w:val="28"/>
        </w:rPr>
      </w:pPr>
      <w:r>
        <w:rPr>
          <w:sz w:val="28"/>
          <w:szCs w:val="28"/>
        </w:rPr>
        <w:t xml:space="preserve">3. Методики ранжирования организаций. Здесь используется метод суммы мест, метод средней геометрической, метод коэффициентов значимости и метод расстояний </w:t>
      </w:r>
    </w:p>
    <w:p w:rsidR="002E6D08" w:rsidRDefault="002E6D08">
      <w:pPr>
        <w:spacing w:line="360" w:lineRule="auto"/>
        <w:ind w:firstLine="708"/>
        <w:jc w:val="both"/>
        <w:rPr>
          <w:sz w:val="28"/>
          <w:szCs w:val="28"/>
        </w:rPr>
      </w:pPr>
      <w:r>
        <w:rPr>
          <w:sz w:val="28"/>
          <w:szCs w:val="28"/>
        </w:rPr>
        <w:t xml:space="preserve">На основании данных полученных в ходе оценки финансового состояния предприятия экспертная группа делает заключение о финансовом состоянии организации. </w:t>
      </w:r>
    </w:p>
    <w:p w:rsidR="002E6D08" w:rsidRDefault="002E6D08">
      <w:pPr>
        <w:pStyle w:val="1"/>
        <w:spacing w:before="240" w:after="240"/>
        <w:ind w:firstLine="357"/>
        <w:jc w:val="center"/>
        <w:rPr>
          <w:b/>
          <w:bCs/>
          <w:sz w:val="32"/>
          <w:szCs w:val="32"/>
        </w:rPr>
      </w:pPr>
      <w:r>
        <w:rPr>
          <w:b/>
          <w:bCs/>
          <w:sz w:val="32"/>
          <w:szCs w:val="32"/>
        </w:rPr>
        <w:t>3. Анализ финансового положения</w:t>
      </w:r>
    </w:p>
    <w:p w:rsidR="002E6D08" w:rsidRDefault="002E6D08">
      <w:pPr>
        <w:pStyle w:val="2"/>
        <w:spacing w:before="120" w:after="240" w:line="360" w:lineRule="auto"/>
        <w:jc w:val="center"/>
        <w:rPr>
          <w:rFonts w:ascii="Times New Roman" w:hAnsi="Times New Roman" w:cs="Times New Roman"/>
          <w:i w:val="0"/>
          <w:iCs w:val="0"/>
        </w:rPr>
      </w:pPr>
      <w:r>
        <w:rPr>
          <w:rFonts w:ascii="Times New Roman" w:hAnsi="Times New Roman" w:cs="Times New Roman"/>
          <w:i w:val="0"/>
          <w:iCs w:val="0"/>
        </w:rPr>
        <w:t>3.1 Цели и задачи анализа финансового положения экономических субъектов</w:t>
      </w:r>
    </w:p>
    <w:p w:rsidR="002E6D08" w:rsidRDefault="002E6D08">
      <w:pPr>
        <w:spacing w:line="360" w:lineRule="auto"/>
        <w:ind w:firstLine="708"/>
        <w:jc w:val="both"/>
        <w:rPr>
          <w:sz w:val="28"/>
          <w:szCs w:val="28"/>
        </w:rPr>
      </w:pPr>
      <w:r>
        <w:rPr>
          <w:sz w:val="28"/>
          <w:szCs w:val="28"/>
        </w:rPr>
        <w:t>Под финансовым положением предприятия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2E6D08" w:rsidRDefault="002E6D08">
      <w:pPr>
        <w:spacing w:line="360" w:lineRule="auto"/>
        <w:ind w:firstLine="708"/>
        <w:jc w:val="both"/>
        <w:rPr>
          <w:sz w:val="28"/>
          <w:szCs w:val="28"/>
        </w:rPr>
      </w:pPr>
      <w:r>
        <w:rPr>
          <w:sz w:val="28"/>
          <w:szCs w:val="28"/>
        </w:rPr>
        <w:t>Финансовое положение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положением предприятия  зависит от результатов его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финансовое положением предприятия ,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финансовое положением предприятия  и его платежеспособность.</w:t>
      </w:r>
    </w:p>
    <w:p w:rsidR="002E6D08" w:rsidRDefault="002E6D08">
      <w:pPr>
        <w:spacing w:line="360" w:lineRule="auto"/>
        <w:ind w:firstLine="708"/>
        <w:jc w:val="both"/>
        <w:rPr>
          <w:sz w:val="28"/>
          <w:szCs w:val="28"/>
        </w:rPr>
      </w:pPr>
      <w:r>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rsidR="002E6D08" w:rsidRDefault="002E6D08">
      <w:pPr>
        <w:spacing w:line="360" w:lineRule="auto"/>
        <w:ind w:firstLine="360"/>
        <w:jc w:val="both"/>
        <w:rPr>
          <w:sz w:val="28"/>
          <w:szCs w:val="28"/>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2E6D08" w:rsidRDefault="002E6D08">
      <w:pPr>
        <w:spacing w:line="360" w:lineRule="auto"/>
        <w:ind w:firstLine="708"/>
        <w:jc w:val="both"/>
        <w:rPr>
          <w:sz w:val="28"/>
          <w:szCs w:val="28"/>
        </w:rPr>
      </w:pPr>
      <w:r>
        <w:rPr>
          <w:sz w:val="28"/>
          <w:szCs w:val="28"/>
        </w:rPr>
        <w:t>Поэтому 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2E6D08" w:rsidRDefault="002E6D08">
      <w:pPr>
        <w:spacing w:line="360" w:lineRule="auto"/>
        <w:ind w:firstLine="708"/>
        <w:jc w:val="both"/>
        <w:rPr>
          <w:sz w:val="28"/>
          <w:szCs w:val="28"/>
        </w:rPr>
      </w:pPr>
      <w:r>
        <w:rPr>
          <w:sz w:val="28"/>
          <w:szCs w:val="28"/>
        </w:rPr>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2E6D08" w:rsidRDefault="002E6D08">
      <w:pPr>
        <w:spacing w:line="360" w:lineRule="auto"/>
        <w:ind w:firstLine="708"/>
        <w:jc w:val="both"/>
        <w:rPr>
          <w:sz w:val="28"/>
          <w:szCs w:val="28"/>
        </w:rPr>
      </w:pPr>
      <w:r>
        <w:rPr>
          <w:sz w:val="28"/>
          <w:szCs w:val="28"/>
        </w:rPr>
        <w:t>Цель анализа состоит не только в том, чтобы установить и оценить финансовое положение предприятия, но и в том, чтобы постоянно проводить работу, направленную на его улучшение. Анализ финансового положения предприятия 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предприятия.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положения предприятия и его платежеспособности. Для оценки устойчивости финансового состояния предприятия используется целая система показателей, характеризующих изменения:</w:t>
      </w:r>
    </w:p>
    <w:p w:rsidR="002E6D08" w:rsidRDefault="002E6D08">
      <w:pPr>
        <w:numPr>
          <w:ilvl w:val="0"/>
          <w:numId w:val="4"/>
        </w:numPr>
        <w:spacing w:line="360" w:lineRule="auto"/>
        <w:jc w:val="both"/>
        <w:rPr>
          <w:sz w:val="28"/>
          <w:szCs w:val="28"/>
        </w:rPr>
      </w:pPr>
      <w:r>
        <w:rPr>
          <w:sz w:val="28"/>
          <w:szCs w:val="28"/>
        </w:rPr>
        <w:t>структуры капитала предприятия по его размещению к источникам образования;</w:t>
      </w:r>
    </w:p>
    <w:p w:rsidR="002E6D08" w:rsidRDefault="002E6D08">
      <w:pPr>
        <w:numPr>
          <w:ilvl w:val="0"/>
          <w:numId w:val="4"/>
        </w:numPr>
        <w:spacing w:line="360" w:lineRule="auto"/>
        <w:jc w:val="both"/>
        <w:rPr>
          <w:sz w:val="28"/>
          <w:szCs w:val="28"/>
        </w:rPr>
      </w:pPr>
      <w:r>
        <w:rPr>
          <w:sz w:val="28"/>
          <w:szCs w:val="28"/>
        </w:rPr>
        <w:t>эффективности и интенсивности его использования;</w:t>
      </w:r>
    </w:p>
    <w:p w:rsidR="002E6D08" w:rsidRDefault="002E6D08">
      <w:pPr>
        <w:numPr>
          <w:ilvl w:val="0"/>
          <w:numId w:val="4"/>
        </w:numPr>
        <w:spacing w:line="360" w:lineRule="auto"/>
        <w:jc w:val="both"/>
        <w:rPr>
          <w:sz w:val="28"/>
          <w:szCs w:val="28"/>
        </w:rPr>
      </w:pPr>
      <w:r>
        <w:rPr>
          <w:sz w:val="28"/>
          <w:szCs w:val="28"/>
        </w:rPr>
        <w:t>платежеспособности и кредитоспособности предприятия;</w:t>
      </w:r>
    </w:p>
    <w:p w:rsidR="002E6D08" w:rsidRDefault="002E6D08">
      <w:pPr>
        <w:numPr>
          <w:ilvl w:val="0"/>
          <w:numId w:val="4"/>
        </w:numPr>
        <w:spacing w:line="360" w:lineRule="auto"/>
        <w:jc w:val="both"/>
        <w:rPr>
          <w:sz w:val="28"/>
          <w:szCs w:val="28"/>
        </w:rPr>
      </w:pPr>
      <w:r>
        <w:rPr>
          <w:sz w:val="28"/>
          <w:szCs w:val="28"/>
        </w:rPr>
        <w:t>запаса его финансовой устойчивости.</w:t>
      </w:r>
    </w:p>
    <w:p w:rsidR="002E6D08" w:rsidRDefault="002E6D08">
      <w:pPr>
        <w:spacing w:line="360" w:lineRule="auto"/>
        <w:ind w:firstLine="708"/>
        <w:jc w:val="both"/>
        <w:rPr>
          <w:sz w:val="28"/>
          <w:szCs w:val="28"/>
        </w:rPr>
      </w:pPr>
      <w:r>
        <w:rPr>
          <w:sz w:val="28"/>
          <w:szCs w:val="28"/>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финансового положения предприятия основывается главным образом на относительных показателях, т. 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p>
    <w:p w:rsidR="002E6D08" w:rsidRDefault="002E6D08">
      <w:pPr>
        <w:numPr>
          <w:ilvl w:val="0"/>
          <w:numId w:val="3"/>
        </w:numPr>
        <w:spacing w:line="360" w:lineRule="auto"/>
        <w:ind w:left="0" w:firstLine="360"/>
        <w:jc w:val="both"/>
        <w:rPr>
          <w:sz w:val="28"/>
          <w:szCs w:val="28"/>
        </w:rPr>
      </w:pPr>
      <w:r>
        <w:rPr>
          <w:sz w:val="28"/>
          <w:szCs w:val="28"/>
        </w:rPr>
        <w:t>общепринятыми “нормами” для оценки степени риска и прогнозирования возможности банкротства;</w:t>
      </w:r>
    </w:p>
    <w:p w:rsidR="002E6D08" w:rsidRDefault="002E6D08">
      <w:pPr>
        <w:numPr>
          <w:ilvl w:val="0"/>
          <w:numId w:val="3"/>
        </w:numPr>
        <w:spacing w:line="360" w:lineRule="auto"/>
        <w:ind w:left="0" w:firstLine="360"/>
        <w:jc w:val="both"/>
        <w:rPr>
          <w:sz w:val="28"/>
          <w:szCs w:val="28"/>
        </w:rPr>
      </w:pPr>
      <w:r>
        <w:rPr>
          <w:sz w:val="28"/>
          <w:szCs w:val="28"/>
        </w:rPr>
        <w:t>аналогичными данными других предприятий, что позволяет выявить сильные и слабые стороны предприятия и его возможности;</w:t>
      </w:r>
    </w:p>
    <w:p w:rsidR="002E6D08" w:rsidRDefault="002E6D08">
      <w:pPr>
        <w:numPr>
          <w:ilvl w:val="0"/>
          <w:numId w:val="3"/>
        </w:numPr>
        <w:spacing w:line="360" w:lineRule="auto"/>
        <w:ind w:left="0" w:firstLine="360"/>
        <w:jc w:val="both"/>
        <w:rPr>
          <w:sz w:val="28"/>
          <w:szCs w:val="28"/>
        </w:rPr>
      </w:pPr>
      <w:r>
        <w:rPr>
          <w:sz w:val="28"/>
          <w:szCs w:val="28"/>
        </w:rPr>
        <w:t>аналогичными данными за предыдущие годы для изучения тенденции улучшения или ухудшения финансового состояния предприятия.</w:t>
      </w:r>
    </w:p>
    <w:p w:rsidR="002E6D08" w:rsidRDefault="002E6D08">
      <w:pPr>
        <w:spacing w:line="360" w:lineRule="auto"/>
        <w:ind w:firstLine="360"/>
        <w:jc w:val="both"/>
        <w:rPr>
          <w:sz w:val="28"/>
          <w:szCs w:val="28"/>
        </w:rPr>
      </w:pPr>
      <w:r>
        <w:rPr>
          <w:sz w:val="28"/>
          <w:szCs w:val="28"/>
        </w:rPr>
        <w:t>Основные задачи анализа:</w:t>
      </w:r>
    </w:p>
    <w:p w:rsidR="002E6D08" w:rsidRDefault="002E6D08">
      <w:pPr>
        <w:numPr>
          <w:ilvl w:val="0"/>
          <w:numId w:val="2"/>
        </w:numPr>
        <w:spacing w:line="360" w:lineRule="auto"/>
        <w:ind w:left="0" w:firstLine="360"/>
        <w:jc w:val="both"/>
        <w:rPr>
          <w:sz w:val="28"/>
          <w:szCs w:val="28"/>
        </w:rPr>
      </w:pPr>
      <w:r>
        <w:rPr>
          <w:sz w:val="28"/>
          <w:szCs w:val="28"/>
        </w:rPr>
        <w:t>своевременное выявление и устранение недостатков в финансовой деятельности, и поиск резервов улучшения финансового состояния предприятия, его платежеспособности;</w:t>
      </w:r>
    </w:p>
    <w:p w:rsidR="002E6D08" w:rsidRDefault="002E6D08">
      <w:pPr>
        <w:numPr>
          <w:ilvl w:val="0"/>
          <w:numId w:val="2"/>
        </w:numPr>
        <w:spacing w:line="360" w:lineRule="auto"/>
        <w:ind w:left="0" w:firstLine="360"/>
        <w:jc w:val="both"/>
        <w:rPr>
          <w:sz w:val="28"/>
          <w:szCs w:val="28"/>
        </w:rPr>
      </w:pPr>
      <w:r>
        <w:rPr>
          <w:sz w:val="28"/>
          <w:szCs w:val="28"/>
        </w:rPr>
        <w:t xml:space="preserve">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2E6D08" w:rsidRDefault="002E6D08">
      <w:pPr>
        <w:numPr>
          <w:ilvl w:val="0"/>
          <w:numId w:val="2"/>
        </w:numPr>
        <w:spacing w:line="360" w:lineRule="auto"/>
        <w:ind w:left="0" w:firstLine="360"/>
        <w:jc w:val="both"/>
        <w:rPr>
          <w:sz w:val="28"/>
          <w:szCs w:val="28"/>
        </w:rPr>
      </w:pPr>
      <w:r>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2E6D08" w:rsidRDefault="002E6D08">
      <w:pPr>
        <w:pStyle w:val="30"/>
        <w:spacing w:line="360" w:lineRule="auto"/>
        <w:ind w:firstLine="708"/>
        <w:jc w:val="both"/>
        <w:rPr>
          <w:sz w:val="28"/>
          <w:szCs w:val="28"/>
        </w:rPr>
      </w:pPr>
      <w:r>
        <w:rPr>
          <w:sz w:val="28"/>
          <w:szCs w:val="28"/>
        </w:rPr>
        <w:t xml:space="preserve">Анализом финансового состояния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 </w:t>
      </w:r>
    </w:p>
    <w:p w:rsidR="002E6D08" w:rsidRDefault="002E6D08">
      <w:pPr>
        <w:spacing w:line="360" w:lineRule="auto"/>
        <w:ind w:firstLine="708"/>
        <w:jc w:val="both"/>
        <w:rPr>
          <w:sz w:val="28"/>
          <w:szCs w:val="28"/>
        </w:rPr>
      </w:pPr>
      <w:r>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положением предприятия, так и его проекция на ближайшую или более отдаленную перспективу, т.е. ожидаемые параметры финансового состояния.</w:t>
      </w:r>
    </w:p>
    <w:p w:rsidR="002E6D08" w:rsidRDefault="002E6D08">
      <w:pPr>
        <w:spacing w:line="360" w:lineRule="auto"/>
        <w:ind w:firstLine="708"/>
        <w:jc w:val="both"/>
        <w:rPr>
          <w:sz w:val="28"/>
          <w:szCs w:val="28"/>
        </w:rPr>
      </w:pPr>
      <w:r>
        <w:rPr>
          <w:sz w:val="28"/>
          <w:szCs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2E6D08" w:rsidRDefault="002E6D08">
      <w:pPr>
        <w:spacing w:line="360" w:lineRule="auto"/>
        <w:ind w:firstLine="708"/>
        <w:jc w:val="both"/>
        <w:rPr>
          <w:sz w:val="28"/>
          <w:szCs w:val="28"/>
        </w:rPr>
      </w:pPr>
      <w:r>
        <w:rPr>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2E6D08" w:rsidRDefault="002E6D08">
      <w:pPr>
        <w:spacing w:line="360" w:lineRule="auto"/>
        <w:ind w:firstLine="708"/>
        <w:jc w:val="both"/>
        <w:rPr>
          <w:sz w:val="28"/>
          <w:szCs w:val="28"/>
        </w:rPr>
      </w:pPr>
      <w:r>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2E6D08" w:rsidRDefault="002E6D08">
      <w:pPr>
        <w:spacing w:line="360" w:lineRule="auto"/>
        <w:ind w:firstLine="708"/>
        <w:jc w:val="both"/>
        <w:rPr>
          <w:sz w:val="28"/>
          <w:szCs w:val="28"/>
        </w:rPr>
      </w:pPr>
      <w:r>
        <w:rPr>
          <w:sz w:val="28"/>
          <w:szCs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2E6D08" w:rsidRDefault="002E6D08">
      <w:pPr>
        <w:spacing w:line="360" w:lineRule="auto"/>
        <w:ind w:firstLine="708"/>
        <w:jc w:val="both"/>
        <w:rPr>
          <w:sz w:val="28"/>
          <w:szCs w:val="28"/>
        </w:rPr>
      </w:pPr>
      <w:r>
        <w:rPr>
          <w:sz w:val="28"/>
          <w:szCs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2E6D08" w:rsidRDefault="002E6D08">
      <w:pPr>
        <w:spacing w:line="360" w:lineRule="auto"/>
        <w:ind w:firstLine="708"/>
        <w:jc w:val="both"/>
        <w:rPr>
          <w:sz w:val="28"/>
          <w:szCs w:val="28"/>
        </w:rPr>
      </w:pPr>
      <w:r>
        <w:rPr>
          <w:sz w:val="28"/>
          <w:szCs w:val="28"/>
        </w:rPr>
        <w:t>Основным (а в ряде случаев и единственным) источником информации о финансовой деятельности предприятия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2E6D08" w:rsidRDefault="002E6D08">
      <w:pPr>
        <w:spacing w:line="360" w:lineRule="auto"/>
        <w:ind w:firstLine="708"/>
        <w:jc w:val="both"/>
        <w:rPr>
          <w:sz w:val="28"/>
          <w:szCs w:val="28"/>
        </w:rPr>
      </w:pPr>
      <w:r>
        <w:rPr>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2E6D08" w:rsidRDefault="002E6D08">
      <w:pPr>
        <w:spacing w:line="360" w:lineRule="auto"/>
        <w:ind w:firstLine="708"/>
        <w:jc w:val="both"/>
        <w:rPr>
          <w:sz w:val="28"/>
          <w:szCs w:val="28"/>
        </w:rPr>
      </w:pPr>
      <w:r>
        <w:rPr>
          <w:sz w:val="28"/>
          <w:szCs w:val="28"/>
        </w:rPr>
        <w:t>Методика финансового анализа состоит из трех взаимосвязанных блоков:</w:t>
      </w:r>
    </w:p>
    <w:p w:rsidR="002E6D08" w:rsidRDefault="002E6D08">
      <w:pPr>
        <w:spacing w:line="360" w:lineRule="auto"/>
        <w:ind w:firstLine="360"/>
        <w:jc w:val="both"/>
        <w:rPr>
          <w:sz w:val="28"/>
          <w:szCs w:val="28"/>
        </w:rPr>
      </w:pPr>
      <w:r>
        <w:rPr>
          <w:sz w:val="28"/>
          <w:szCs w:val="28"/>
        </w:rPr>
        <w:tab/>
        <w:t>1) анализа финансовых результатов деятельности предприятия;</w:t>
      </w:r>
    </w:p>
    <w:p w:rsidR="002E6D08" w:rsidRDefault="002E6D08">
      <w:pPr>
        <w:spacing w:line="360" w:lineRule="auto"/>
        <w:ind w:firstLine="360"/>
        <w:jc w:val="both"/>
        <w:rPr>
          <w:sz w:val="28"/>
          <w:szCs w:val="28"/>
        </w:rPr>
      </w:pPr>
      <w:r>
        <w:rPr>
          <w:sz w:val="28"/>
          <w:szCs w:val="28"/>
        </w:rPr>
        <w:tab/>
        <w:t>2) анализа финансового состояния;</w:t>
      </w:r>
    </w:p>
    <w:p w:rsidR="002E6D08" w:rsidRDefault="002E6D08">
      <w:pPr>
        <w:spacing w:line="360" w:lineRule="auto"/>
        <w:ind w:firstLine="360"/>
        <w:jc w:val="both"/>
        <w:rPr>
          <w:sz w:val="28"/>
          <w:szCs w:val="28"/>
        </w:rPr>
      </w:pPr>
      <w:r>
        <w:rPr>
          <w:sz w:val="28"/>
          <w:szCs w:val="28"/>
        </w:rPr>
        <w:tab/>
        <w:t>3) анализа эффективности финансово-хозяйственной деятельности.</w:t>
      </w:r>
    </w:p>
    <w:p w:rsidR="002E6D08" w:rsidRDefault="002E6D08">
      <w:pPr>
        <w:spacing w:line="360" w:lineRule="auto"/>
        <w:ind w:firstLine="680"/>
        <w:jc w:val="both"/>
        <w:rPr>
          <w:sz w:val="28"/>
          <w:szCs w:val="28"/>
        </w:rPr>
      </w:pPr>
      <w:r>
        <w:rPr>
          <w:sz w:val="28"/>
          <w:szCs w:val="28"/>
        </w:rPr>
        <w:t xml:space="preserve">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 </w:t>
      </w:r>
    </w:p>
    <w:p w:rsidR="002E6D08" w:rsidRDefault="002E6D08">
      <w:pPr>
        <w:pStyle w:val="2"/>
        <w:spacing w:line="360" w:lineRule="auto"/>
        <w:jc w:val="center"/>
        <w:rPr>
          <w:rFonts w:cs="Times New Roman"/>
          <w:b w:val="0"/>
        </w:rPr>
      </w:pPr>
      <w:bookmarkStart w:id="6" w:name="_Toc194465241"/>
      <w:bookmarkStart w:id="7" w:name="_Toc199663249"/>
      <w:r>
        <w:rPr>
          <w:rFonts w:ascii="Times New Roman" w:hAnsi="Times New Roman" w:cs="Times New Roman"/>
          <w:i w:val="0"/>
          <w:iCs w:val="0"/>
        </w:rPr>
        <w:t>2.1. Организационно – экономическая характеристика предприятия</w:t>
      </w:r>
      <w:bookmarkEnd w:id="6"/>
      <w:bookmarkEnd w:id="7"/>
    </w:p>
    <w:p w:rsidR="002E6D08" w:rsidRDefault="002E6D08">
      <w:pPr>
        <w:spacing w:line="360" w:lineRule="auto"/>
        <w:ind w:left="680" w:hanging="680"/>
        <w:jc w:val="both"/>
        <w:rPr>
          <w:sz w:val="28"/>
        </w:rPr>
      </w:pPr>
      <w:r>
        <w:rPr>
          <w:rStyle w:val="a6"/>
          <w:sz w:val="28"/>
          <w:lang w:val="ru-RU"/>
        </w:rPr>
        <w:t>Предприятие:</w:t>
      </w:r>
      <w:r>
        <w:rPr>
          <w:sz w:val="28"/>
        </w:rPr>
        <w:t xml:space="preserve"> ООО «</w:t>
      </w:r>
      <w:r w:rsidR="00152395">
        <w:rPr>
          <w:b/>
          <w:spacing w:val="-2"/>
          <w:sz w:val="28"/>
          <w:szCs w:val="28"/>
        </w:rPr>
        <w:t>рога</w:t>
      </w:r>
      <w:r>
        <w:rPr>
          <w:sz w:val="28"/>
        </w:rPr>
        <w:t xml:space="preserve">». </w:t>
      </w:r>
    </w:p>
    <w:p w:rsidR="002E6D08" w:rsidRDefault="002E6D08">
      <w:pPr>
        <w:spacing w:line="360" w:lineRule="auto"/>
        <w:ind w:firstLine="680"/>
        <w:jc w:val="both"/>
        <w:rPr>
          <w:b/>
          <w:sz w:val="28"/>
        </w:rPr>
      </w:pPr>
      <w:r>
        <w:rPr>
          <w:sz w:val="28"/>
        </w:rPr>
        <w:t>ООО «</w:t>
      </w:r>
      <w:r w:rsidR="00152395">
        <w:rPr>
          <w:b/>
          <w:spacing w:val="-2"/>
          <w:sz w:val="28"/>
          <w:szCs w:val="28"/>
        </w:rPr>
        <w:t>рога</w:t>
      </w:r>
      <w:r>
        <w:rPr>
          <w:sz w:val="28"/>
        </w:rPr>
        <w:t>» расположено в городе.</w:t>
      </w:r>
    </w:p>
    <w:p w:rsidR="002E6D08" w:rsidRDefault="002E6D08">
      <w:pPr>
        <w:spacing w:line="360" w:lineRule="auto"/>
        <w:ind w:firstLine="680"/>
        <w:jc w:val="both"/>
        <w:rPr>
          <w:sz w:val="28"/>
        </w:rPr>
      </w:pPr>
      <w:r>
        <w:rPr>
          <w:sz w:val="28"/>
        </w:rPr>
        <w:t>Общество с ограниченной ответственностью «</w:t>
      </w:r>
      <w:r w:rsidR="00152395">
        <w:rPr>
          <w:b/>
          <w:spacing w:val="-2"/>
          <w:sz w:val="28"/>
          <w:szCs w:val="28"/>
        </w:rPr>
        <w:t>рога</w:t>
      </w:r>
      <w:r>
        <w:rPr>
          <w:sz w:val="28"/>
        </w:rPr>
        <w:t xml:space="preserve">» (именуемое в дальнейшем «Общество») действует на основании устава. Свидетельство о государственной регистрации учреждения. </w:t>
      </w:r>
    </w:p>
    <w:p w:rsidR="002E6D08" w:rsidRDefault="002E6D08">
      <w:pPr>
        <w:spacing w:line="360" w:lineRule="auto"/>
        <w:jc w:val="both"/>
        <w:rPr>
          <w:sz w:val="28"/>
        </w:rPr>
      </w:pPr>
      <w:r>
        <w:rPr>
          <w:sz w:val="28"/>
        </w:rPr>
        <w:t>Общество является коммерческой организацией.</w:t>
      </w:r>
    </w:p>
    <w:p w:rsidR="002E6D08" w:rsidRDefault="002E6D08">
      <w:pPr>
        <w:spacing w:line="360" w:lineRule="auto"/>
        <w:jc w:val="both"/>
        <w:rPr>
          <w:sz w:val="28"/>
        </w:rPr>
      </w:pPr>
      <w:r>
        <w:rPr>
          <w:sz w:val="28"/>
        </w:rPr>
        <w:t>Официальное наименование Общества:</w:t>
      </w:r>
    </w:p>
    <w:p w:rsidR="002E6D08" w:rsidRDefault="002E6D08">
      <w:pPr>
        <w:spacing w:line="360" w:lineRule="auto"/>
        <w:jc w:val="both"/>
        <w:rPr>
          <w:sz w:val="28"/>
        </w:rPr>
      </w:pPr>
      <w:r>
        <w:rPr>
          <w:sz w:val="28"/>
        </w:rPr>
        <w:t>полное – Общество с ограниченной ответственностью «</w:t>
      </w:r>
      <w:r w:rsidR="00152395">
        <w:rPr>
          <w:b/>
          <w:spacing w:val="-2"/>
          <w:sz w:val="28"/>
          <w:szCs w:val="28"/>
        </w:rPr>
        <w:t>рога</w:t>
      </w:r>
      <w:r>
        <w:rPr>
          <w:sz w:val="28"/>
        </w:rPr>
        <w:t>»;</w:t>
      </w:r>
    </w:p>
    <w:p w:rsidR="002E6D08" w:rsidRDefault="002E6D08">
      <w:pPr>
        <w:spacing w:line="360" w:lineRule="auto"/>
        <w:jc w:val="both"/>
        <w:rPr>
          <w:sz w:val="28"/>
        </w:rPr>
      </w:pPr>
      <w:r>
        <w:rPr>
          <w:sz w:val="28"/>
        </w:rPr>
        <w:t>сокращенное – ООО «</w:t>
      </w:r>
      <w:r w:rsidR="00152395">
        <w:rPr>
          <w:b/>
          <w:spacing w:val="-2"/>
          <w:sz w:val="28"/>
          <w:szCs w:val="28"/>
        </w:rPr>
        <w:t>рога</w:t>
      </w:r>
      <w:r>
        <w:rPr>
          <w:sz w:val="28"/>
        </w:rPr>
        <w:t>».</w:t>
      </w:r>
    </w:p>
    <w:p w:rsidR="002E6D08" w:rsidRDefault="002E6D08">
      <w:pPr>
        <w:spacing w:line="360" w:lineRule="auto"/>
        <w:jc w:val="both"/>
        <w:rPr>
          <w:sz w:val="28"/>
        </w:rPr>
      </w:pPr>
      <w:r>
        <w:rPr>
          <w:sz w:val="28"/>
        </w:rPr>
        <w:t xml:space="preserve">Юридический адрес Общества: </w:t>
      </w:r>
    </w:p>
    <w:p w:rsidR="002E6D08" w:rsidRDefault="002E6D08">
      <w:pPr>
        <w:spacing w:line="360" w:lineRule="auto"/>
        <w:ind w:firstLine="708"/>
        <w:jc w:val="both"/>
        <w:rPr>
          <w:sz w:val="28"/>
        </w:rPr>
      </w:pPr>
      <w:r>
        <w:rPr>
          <w:sz w:val="28"/>
        </w:rPr>
        <w:t>Общество является юридическим лицом и действует в соответствии с ФЗ РФ «ОБ ОБЩЕСТВАХ С ОГРАНИЧЕННОЙ ОТВЕТСТВЕННОСТЬЮ» № 14 – ФЗ от 08 февраля 1998 года, ГК РФ и Уставом.</w:t>
      </w:r>
    </w:p>
    <w:p w:rsidR="002E6D08" w:rsidRDefault="002E6D08">
      <w:pPr>
        <w:spacing w:line="360" w:lineRule="auto"/>
        <w:ind w:firstLine="708"/>
        <w:jc w:val="both"/>
        <w:rPr>
          <w:sz w:val="28"/>
        </w:rPr>
      </w:pPr>
      <w:r>
        <w:rPr>
          <w:sz w:val="28"/>
        </w:rPr>
        <w:t>Общество имеет самостоятельный баланс, расчетный и иные счета в учреждениях банка, печать со своим наименованием, бланки, эмблемы и другие реквизиты.</w:t>
      </w:r>
    </w:p>
    <w:p w:rsidR="002E6D08" w:rsidRDefault="002E6D08">
      <w:pPr>
        <w:spacing w:line="360" w:lineRule="auto"/>
        <w:jc w:val="both"/>
        <w:rPr>
          <w:sz w:val="28"/>
        </w:rPr>
      </w:pPr>
      <w:r>
        <w:rPr>
          <w:sz w:val="28"/>
        </w:rPr>
        <w:t>Целью создания Общества является коммерческая деятельность.</w:t>
      </w:r>
    </w:p>
    <w:p w:rsidR="002E6D08" w:rsidRDefault="002E6D08">
      <w:pPr>
        <w:spacing w:line="360" w:lineRule="auto"/>
        <w:ind w:firstLine="708"/>
        <w:jc w:val="both"/>
        <w:rPr>
          <w:sz w:val="28"/>
        </w:rPr>
      </w:pPr>
      <w:r>
        <w:rPr>
          <w:sz w:val="28"/>
        </w:rPr>
        <w:t>Общество на основании выданной лицензии года осуществляет следующие виды деятельности:</w:t>
      </w:r>
    </w:p>
    <w:p w:rsidR="002E6D08" w:rsidRDefault="002E6D08">
      <w:pPr>
        <w:spacing w:line="360" w:lineRule="auto"/>
        <w:jc w:val="both"/>
        <w:rPr>
          <w:sz w:val="28"/>
        </w:rPr>
      </w:pPr>
      <w:r>
        <w:rPr>
          <w:sz w:val="28"/>
        </w:rPr>
        <w:t>Основные виды деятельности:</w:t>
      </w:r>
    </w:p>
    <w:p w:rsidR="002E6D08" w:rsidRDefault="002E6D08">
      <w:pPr>
        <w:spacing w:line="360" w:lineRule="auto"/>
        <w:jc w:val="both"/>
        <w:rPr>
          <w:sz w:val="28"/>
        </w:rPr>
      </w:pPr>
      <w:r>
        <w:rPr>
          <w:sz w:val="28"/>
        </w:rPr>
        <w:t>Производство общестроительных работ;</w:t>
      </w:r>
    </w:p>
    <w:p w:rsidR="002E6D08" w:rsidRDefault="002E6D08">
      <w:pPr>
        <w:spacing w:line="360" w:lineRule="auto"/>
        <w:jc w:val="both"/>
        <w:rPr>
          <w:sz w:val="28"/>
        </w:rPr>
      </w:pPr>
      <w:r>
        <w:rPr>
          <w:sz w:val="28"/>
        </w:rPr>
        <w:t>Производство отделочных работ;</w:t>
      </w:r>
    </w:p>
    <w:p w:rsidR="002E6D08" w:rsidRDefault="002E6D08">
      <w:pPr>
        <w:spacing w:line="360" w:lineRule="auto"/>
        <w:jc w:val="both"/>
        <w:rPr>
          <w:sz w:val="28"/>
        </w:rPr>
      </w:pPr>
      <w:r>
        <w:rPr>
          <w:sz w:val="28"/>
        </w:rPr>
        <w:t>Производство прочих строительных работ;</w:t>
      </w:r>
    </w:p>
    <w:p w:rsidR="002E6D08" w:rsidRDefault="002E6D08">
      <w:pPr>
        <w:spacing w:line="360" w:lineRule="auto"/>
        <w:jc w:val="both"/>
        <w:rPr>
          <w:sz w:val="28"/>
        </w:rPr>
      </w:pPr>
      <w:r>
        <w:rPr>
          <w:sz w:val="28"/>
        </w:rPr>
        <w:t>Разборка и снос зданий; производство земляных работ;</w:t>
      </w:r>
    </w:p>
    <w:p w:rsidR="002E6D08" w:rsidRDefault="002E6D08">
      <w:pPr>
        <w:spacing w:line="360" w:lineRule="auto"/>
        <w:jc w:val="both"/>
        <w:rPr>
          <w:sz w:val="28"/>
        </w:rPr>
      </w:pPr>
      <w:r>
        <w:rPr>
          <w:sz w:val="28"/>
        </w:rPr>
        <w:t>Устройство покрытий зданий и сооружений.</w:t>
      </w:r>
    </w:p>
    <w:p w:rsidR="002E6D08" w:rsidRDefault="002E6D08">
      <w:pPr>
        <w:spacing w:line="360" w:lineRule="auto"/>
        <w:jc w:val="both"/>
        <w:rPr>
          <w:sz w:val="28"/>
        </w:rPr>
      </w:pPr>
      <w:r>
        <w:rPr>
          <w:sz w:val="28"/>
        </w:rPr>
        <w:t>Дополнительные виды деятельности:</w:t>
      </w:r>
    </w:p>
    <w:p w:rsidR="002E6D08" w:rsidRDefault="002E6D08">
      <w:pPr>
        <w:spacing w:line="360" w:lineRule="auto"/>
        <w:jc w:val="both"/>
        <w:rPr>
          <w:sz w:val="28"/>
        </w:rPr>
      </w:pPr>
      <w:r>
        <w:rPr>
          <w:sz w:val="28"/>
        </w:rPr>
        <w:t>Монтаж инженерного оборудования зданий и сооружений;</w:t>
      </w:r>
    </w:p>
    <w:p w:rsidR="002E6D08" w:rsidRDefault="002E6D08">
      <w:pPr>
        <w:spacing w:line="360" w:lineRule="auto"/>
        <w:jc w:val="both"/>
        <w:rPr>
          <w:sz w:val="28"/>
        </w:rPr>
      </w:pPr>
      <w:r>
        <w:rPr>
          <w:sz w:val="28"/>
        </w:rPr>
        <w:t>Оптовая торговля лесоматериалами, строительными материалами и санитарно/техническим оборудованием;</w:t>
      </w:r>
    </w:p>
    <w:p w:rsidR="002E6D08" w:rsidRDefault="002E6D08">
      <w:pPr>
        <w:spacing w:line="360" w:lineRule="auto"/>
        <w:jc w:val="both"/>
        <w:rPr>
          <w:sz w:val="28"/>
        </w:rPr>
      </w:pPr>
      <w:r>
        <w:rPr>
          <w:sz w:val="28"/>
        </w:rPr>
        <w:t>Оптовая торговля непродовольственными потребительскими товарами.</w:t>
      </w:r>
    </w:p>
    <w:p w:rsidR="002E6D08" w:rsidRDefault="002E6D08">
      <w:pPr>
        <w:spacing w:line="360" w:lineRule="auto"/>
        <w:jc w:val="both"/>
        <w:rPr>
          <w:sz w:val="28"/>
        </w:rPr>
      </w:pPr>
      <w:r>
        <w:rPr>
          <w:sz w:val="28"/>
        </w:rPr>
        <w:t>Источники формирования имущества:</w:t>
      </w:r>
    </w:p>
    <w:p w:rsidR="002E6D08" w:rsidRDefault="002E6D08">
      <w:pPr>
        <w:numPr>
          <w:ilvl w:val="0"/>
          <w:numId w:val="6"/>
        </w:numPr>
        <w:spacing w:line="360" w:lineRule="auto"/>
        <w:jc w:val="both"/>
        <w:rPr>
          <w:sz w:val="28"/>
        </w:rPr>
      </w:pPr>
      <w:r>
        <w:rPr>
          <w:sz w:val="28"/>
        </w:rPr>
        <w:t>уставный капитал;</w:t>
      </w:r>
    </w:p>
    <w:p w:rsidR="002E6D08" w:rsidRDefault="002E6D08">
      <w:pPr>
        <w:numPr>
          <w:ilvl w:val="0"/>
          <w:numId w:val="6"/>
        </w:numPr>
        <w:spacing w:line="360" w:lineRule="auto"/>
        <w:jc w:val="both"/>
        <w:rPr>
          <w:sz w:val="28"/>
        </w:rPr>
      </w:pPr>
      <w:r>
        <w:rPr>
          <w:sz w:val="28"/>
        </w:rPr>
        <w:t>приобретенное за счет доходов от разрешенной предпринимательской деятельности;</w:t>
      </w:r>
    </w:p>
    <w:p w:rsidR="002E6D08" w:rsidRDefault="002E6D08">
      <w:pPr>
        <w:numPr>
          <w:ilvl w:val="0"/>
          <w:numId w:val="6"/>
        </w:numPr>
        <w:spacing w:line="360" w:lineRule="auto"/>
        <w:jc w:val="both"/>
        <w:rPr>
          <w:sz w:val="28"/>
        </w:rPr>
      </w:pPr>
      <w:r>
        <w:rPr>
          <w:sz w:val="28"/>
        </w:rPr>
        <w:t>получаемое в форме дарения, пожертвования, завещанию, договору или другим основаниям;</w:t>
      </w:r>
    </w:p>
    <w:p w:rsidR="002E6D08" w:rsidRDefault="002E6D08">
      <w:pPr>
        <w:numPr>
          <w:ilvl w:val="0"/>
          <w:numId w:val="6"/>
        </w:numPr>
        <w:spacing w:line="360" w:lineRule="auto"/>
        <w:jc w:val="both"/>
        <w:rPr>
          <w:sz w:val="28"/>
        </w:rPr>
      </w:pPr>
      <w:r>
        <w:rPr>
          <w:sz w:val="28"/>
        </w:rPr>
        <w:t>иные источники в соответствии с законодательством РФ.</w:t>
      </w:r>
    </w:p>
    <w:p w:rsidR="002E6D08" w:rsidRDefault="002E6D08">
      <w:pPr>
        <w:spacing w:line="360" w:lineRule="auto"/>
        <w:jc w:val="both"/>
        <w:rPr>
          <w:sz w:val="28"/>
        </w:rPr>
      </w:pPr>
      <w:r>
        <w:rPr>
          <w:sz w:val="28"/>
        </w:rPr>
        <w:t>Источники формирования оборотных средств:</w:t>
      </w:r>
    </w:p>
    <w:p w:rsidR="002E6D08" w:rsidRDefault="002E6D08">
      <w:pPr>
        <w:numPr>
          <w:ilvl w:val="0"/>
          <w:numId w:val="7"/>
        </w:numPr>
        <w:spacing w:line="360" w:lineRule="auto"/>
        <w:jc w:val="both"/>
        <w:rPr>
          <w:sz w:val="28"/>
        </w:rPr>
      </w:pPr>
      <w:r>
        <w:rPr>
          <w:sz w:val="28"/>
        </w:rPr>
        <w:t>поступления от собственника;</w:t>
      </w:r>
    </w:p>
    <w:p w:rsidR="002E6D08" w:rsidRDefault="002E6D08">
      <w:pPr>
        <w:numPr>
          <w:ilvl w:val="0"/>
          <w:numId w:val="7"/>
        </w:numPr>
        <w:spacing w:line="360" w:lineRule="auto"/>
        <w:jc w:val="both"/>
        <w:rPr>
          <w:sz w:val="28"/>
        </w:rPr>
      </w:pPr>
      <w:r>
        <w:rPr>
          <w:sz w:val="28"/>
        </w:rPr>
        <w:t>доходы, полученные от реализации работ, услуг, продукции, а также от других видов хозяйственной деятельности, предусмотренные уставом общества;</w:t>
      </w:r>
    </w:p>
    <w:p w:rsidR="002E6D08" w:rsidRDefault="002E6D08">
      <w:pPr>
        <w:numPr>
          <w:ilvl w:val="0"/>
          <w:numId w:val="7"/>
        </w:numPr>
        <w:spacing w:line="360" w:lineRule="auto"/>
        <w:jc w:val="both"/>
        <w:rPr>
          <w:sz w:val="28"/>
        </w:rPr>
      </w:pPr>
      <w:r>
        <w:rPr>
          <w:sz w:val="28"/>
        </w:rPr>
        <w:t>амортизационные отчисления;</w:t>
      </w:r>
    </w:p>
    <w:p w:rsidR="002E6D08" w:rsidRDefault="002E6D08">
      <w:pPr>
        <w:numPr>
          <w:ilvl w:val="0"/>
          <w:numId w:val="7"/>
        </w:numPr>
        <w:spacing w:line="360" w:lineRule="auto"/>
        <w:jc w:val="both"/>
        <w:rPr>
          <w:sz w:val="28"/>
        </w:rPr>
      </w:pPr>
      <w:r>
        <w:rPr>
          <w:sz w:val="28"/>
        </w:rPr>
        <w:t>кредиты банков и других кредиторов;</w:t>
      </w:r>
    </w:p>
    <w:p w:rsidR="002E6D08" w:rsidRDefault="002E6D08">
      <w:pPr>
        <w:numPr>
          <w:ilvl w:val="0"/>
          <w:numId w:val="7"/>
        </w:numPr>
        <w:spacing w:line="360" w:lineRule="auto"/>
        <w:jc w:val="both"/>
        <w:rPr>
          <w:sz w:val="28"/>
        </w:rPr>
      </w:pPr>
      <w:r>
        <w:rPr>
          <w:sz w:val="28"/>
        </w:rPr>
        <w:t>безвозвратные или благотворительные взносы, пожертвования материальных и денежных средств коммерческих и некоммерческих организаций, отдельных граждан, в том числе иностранных;</w:t>
      </w:r>
    </w:p>
    <w:p w:rsidR="002E6D08" w:rsidRDefault="002E6D08">
      <w:pPr>
        <w:numPr>
          <w:ilvl w:val="0"/>
          <w:numId w:val="7"/>
        </w:numPr>
        <w:spacing w:line="360" w:lineRule="auto"/>
        <w:jc w:val="both"/>
        <w:rPr>
          <w:sz w:val="28"/>
        </w:rPr>
      </w:pPr>
      <w:r>
        <w:rPr>
          <w:sz w:val="28"/>
        </w:rPr>
        <w:t>иные, не запрещенные законом источники.</w:t>
      </w:r>
    </w:p>
    <w:p w:rsidR="002E6D08" w:rsidRDefault="002E6D08">
      <w:pPr>
        <w:spacing w:line="360" w:lineRule="auto"/>
        <w:ind w:firstLine="708"/>
        <w:jc w:val="both"/>
        <w:rPr>
          <w:sz w:val="28"/>
        </w:rPr>
      </w:pPr>
      <w:r>
        <w:rPr>
          <w:sz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2E6D08" w:rsidRDefault="002E6D08">
      <w:pPr>
        <w:spacing w:line="360" w:lineRule="auto"/>
        <w:jc w:val="both"/>
        <w:rPr>
          <w:sz w:val="28"/>
        </w:rPr>
      </w:pPr>
      <w:r>
        <w:rPr>
          <w:sz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2E6D08" w:rsidRDefault="002E6D08">
      <w:pPr>
        <w:pStyle w:val="31"/>
        <w:rPr>
          <w:sz w:val="28"/>
        </w:rPr>
      </w:pPr>
      <w:r>
        <w:rPr>
          <w:sz w:val="28"/>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2E6D08" w:rsidRDefault="002E6D08">
      <w:pPr>
        <w:spacing w:line="360" w:lineRule="auto"/>
        <w:jc w:val="both"/>
        <w:rPr>
          <w:color w:val="000000"/>
          <w:sz w:val="28"/>
        </w:rPr>
      </w:pPr>
      <w:r>
        <w:rPr>
          <w:sz w:val="28"/>
        </w:rPr>
        <w:tab/>
        <w:t>Ведение бухгалтерского учета в ООО «</w:t>
      </w:r>
      <w:r w:rsidR="00152395">
        <w:rPr>
          <w:b/>
          <w:spacing w:val="-2"/>
          <w:sz w:val="28"/>
          <w:szCs w:val="28"/>
        </w:rPr>
        <w:t>рога</w:t>
      </w:r>
      <w:r>
        <w:rPr>
          <w:sz w:val="28"/>
        </w:rPr>
        <w:t xml:space="preserve">» осуществляется главным бухгалтером. Бухгалтерский учет в обществе осуществляется по плану счетов бухгалтерского учета финансово-хозяйственной деятельности организаций в соответствии с Инструкцией </w:t>
      </w:r>
      <w:r>
        <w:rPr>
          <w:color w:val="000000"/>
          <w:sz w:val="28"/>
        </w:rPr>
        <w:t xml:space="preserve">по его применению, которая утверждена приказом Минфина РФ от 31.10.2000 г. № 94н и Федеральным законом «Об упрощенной системе налогообложения, учета и отчетности для субъектов малого предпринимательства» от 29.12.95 г. №222-ФЗ. </w:t>
      </w:r>
    </w:p>
    <w:p w:rsidR="002E6D08" w:rsidRDefault="002E6D08">
      <w:pPr>
        <w:spacing w:line="360" w:lineRule="auto"/>
        <w:ind w:firstLine="708"/>
        <w:jc w:val="both"/>
        <w:rPr>
          <w:sz w:val="28"/>
        </w:rPr>
      </w:pPr>
      <w:r>
        <w:rPr>
          <w:sz w:val="28"/>
        </w:rPr>
        <w:t>Форма учета журнально-ордерная. При обработке учетной информации в бухгалтерии используется компьютерная техника (программа «1С: Предприятие. УСН») с частичным применением ручного способа обработки информации, что оговорено в учетной политике ООО «</w:t>
      </w:r>
      <w:r w:rsidR="00152395">
        <w:rPr>
          <w:b/>
          <w:spacing w:val="-2"/>
          <w:sz w:val="28"/>
          <w:szCs w:val="28"/>
        </w:rPr>
        <w:t>рога</w:t>
      </w:r>
      <w:r>
        <w:rPr>
          <w:sz w:val="28"/>
        </w:rPr>
        <w:t xml:space="preserve">». </w:t>
      </w:r>
    </w:p>
    <w:p w:rsidR="002E6D08" w:rsidRDefault="002E6D08">
      <w:pPr>
        <w:spacing w:line="360" w:lineRule="auto"/>
        <w:ind w:firstLine="708"/>
        <w:jc w:val="both"/>
        <w:rPr>
          <w:sz w:val="28"/>
        </w:rPr>
      </w:pPr>
      <w:r>
        <w:rPr>
          <w:sz w:val="28"/>
        </w:rPr>
        <w:t xml:space="preserve">В обществе три категории работников: административный, бухгалтерия, прочий персонал. </w:t>
      </w:r>
    </w:p>
    <w:p w:rsidR="002E6D08" w:rsidRDefault="002E6D08">
      <w:pPr>
        <w:spacing w:line="360" w:lineRule="auto"/>
        <w:jc w:val="both"/>
        <w:rPr>
          <w:sz w:val="28"/>
        </w:rPr>
      </w:pPr>
      <w:r>
        <w:rPr>
          <w:sz w:val="28"/>
        </w:rPr>
        <w:t xml:space="preserve">Списочная численность работников составляет 132 человека. </w:t>
      </w:r>
    </w:p>
    <w:p w:rsidR="002E6D08" w:rsidRDefault="002E6D08">
      <w:pPr>
        <w:pStyle w:val="2"/>
        <w:spacing w:before="120" w:after="240" w:line="360" w:lineRule="auto"/>
        <w:jc w:val="center"/>
        <w:rPr>
          <w:rFonts w:ascii="Times New Roman" w:hAnsi="Times New Roman" w:cs="Times New Roman"/>
          <w:i w:val="0"/>
          <w:iCs w:val="0"/>
        </w:rPr>
      </w:pPr>
      <w:r>
        <w:rPr>
          <w:rFonts w:ascii="Times New Roman" w:hAnsi="Times New Roman" w:cs="Times New Roman"/>
          <w:i w:val="0"/>
          <w:iCs w:val="0"/>
        </w:rPr>
        <w:t>Расчёт показателей динамики баланса, показателей структуры и структурной динамики баланса.</w:t>
      </w:r>
    </w:p>
    <w:p w:rsidR="002E6D08" w:rsidRDefault="002E6D08">
      <w:pPr>
        <w:spacing w:line="360" w:lineRule="auto"/>
        <w:jc w:val="right"/>
        <w:rPr>
          <w:bCs/>
          <w:iCs/>
          <w:sz w:val="28"/>
        </w:rPr>
      </w:pPr>
      <w:r>
        <w:rPr>
          <w:bCs/>
          <w:iCs/>
          <w:sz w:val="28"/>
        </w:rPr>
        <w:t>Таблица 1</w:t>
      </w:r>
    </w:p>
    <w:tbl>
      <w:tblPr>
        <w:tblW w:w="10100" w:type="dxa"/>
        <w:tblLayout w:type="fixed"/>
        <w:tblCellMar>
          <w:left w:w="0" w:type="dxa"/>
          <w:right w:w="0" w:type="dxa"/>
        </w:tblCellMar>
        <w:tblLook w:val="0000" w:firstRow="0" w:lastRow="0" w:firstColumn="0" w:lastColumn="0" w:noHBand="0" w:noVBand="0"/>
      </w:tblPr>
      <w:tblGrid>
        <w:gridCol w:w="4520"/>
        <w:gridCol w:w="720"/>
        <w:gridCol w:w="900"/>
        <w:gridCol w:w="720"/>
        <w:gridCol w:w="900"/>
        <w:gridCol w:w="720"/>
        <w:gridCol w:w="900"/>
        <w:gridCol w:w="720"/>
      </w:tblGrid>
      <w:tr w:rsidR="002E6D08">
        <w:trPr>
          <w:trHeight w:val="315"/>
        </w:trPr>
        <w:tc>
          <w:tcPr>
            <w:tcW w:w="8480" w:type="dxa"/>
            <w:gridSpan w:val="6"/>
            <w:tcBorders>
              <w:top w:val="nil"/>
              <w:left w:val="nil"/>
              <w:bottom w:val="single" w:sz="8" w:space="0" w:color="auto"/>
              <w:right w:val="nil"/>
            </w:tcBorders>
            <w:noWrap/>
            <w:tcMar>
              <w:top w:w="20" w:type="dxa"/>
              <w:left w:w="20" w:type="dxa"/>
              <w:bottom w:w="0" w:type="dxa"/>
              <w:right w:w="20" w:type="dxa"/>
            </w:tcMar>
            <w:vAlign w:val="center"/>
          </w:tcPr>
          <w:p w:rsidR="002E6D08" w:rsidRDefault="002E6D08">
            <w:pPr>
              <w:jc w:val="center"/>
              <w:rPr>
                <w:rFonts w:eastAsia="Arial Unicode MS"/>
              </w:rPr>
            </w:pPr>
            <w:r>
              <w:t xml:space="preserve">       Анализ динамики, структуры и структурной динамики баланса</w:t>
            </w:r>
          </w:p>
        </w:tc>
        <w:tc>
          <w:tcPr>
            <w:tcW w:w="900" w:type="dxa"/>
            <w:tcBorders>
              <w:top w:val="nil"/>
              <w:left w:val="nil"/>
              <w:bottom w:val="single" w:sz="8" w:space="0" w:color="auto"/>
              <w:right w:val="nil"/>
            </w:tcBorders>
            <w:noWrap/>
            <w:tcMar>
              <w:top w:w="20" w:type="dxa"/>
              <w:left w:w="20" w:type="dxa"/>
              <w:bottom w:w="0" w:type="dxa"/>
              <w:right w:w="20" w:type="dxa"/>
            </w:tcMar>
            <w:vAlign w:val="center"/>
          </w:tcPr>
          <w:p w:rsidR="002E6D08" w:rsidRDefault="002E6D08">
            <w:pPr>
              <w:rPr>
                <w:rFonts w:eastAsia="Arial Unicode MS"/>
                <w:sz w:val="20"/>
                <w:szCs w:val="20"/>
              </w:rPr>
            </w:pPr>
            <w:r>
              <w:rPr>
                <w:sz w:val="20"/>
                <w:szCs w:val="20"/>
              </w:rPr>
              <w:t> </w:t>
            </w:r>
          </w:p>
        </w:tc>
        <w:tc>
          <w:tcPr>
            <w:tcW w:w="720" w:type="dxa"/>
            <w:tcBorders>
              <w:top w:val="nil"/>
              <w:left w:val="nil"/>
              <w:bottom w:val="single" w:sz="8" w:space="0" w:color="auto"/>
              <w:right w:val="nil"/>
            </w:tcBorders>
            <w:noWrap/>
            <w:tcMar>
              <w:top w:w="20" w:type="dxa"/>
              <w:left w:w="20" w:type="dxa"/>
              <w:bottom w:w="0" w:type="dxa"/>
              <w:right w:w="20" w:type="dxa"/>
            </w:tcMar>
            <w:vAlign w:val="center"/>
          </w:tcPr>
          <w:p w:rsidR="002E6D08" w:rsidRDefault="002E6D08">
            <w:pPr>
              <w:rPr>
                <w:rFonts w:eastAsia="Arial Unicode MS"/>
                <w:sz w:val="20"/>
                <w:szCs w:val="20"/>
              </w:rPr>
            </w:pPr>
            <w:r>
              <w:rPr>
                <w:sz w:val="20"/>
                <w:szCs w:val="20"/>
              </w:rPr>
              <w:t> </w:t>
            </w:r>
          </w:p>
        </w:tc>
      </w:tr>
      <w:tr w:rsidR="002E6D08">
        <w:trPr>
          <w:cantSplit/>
          <w:trHeight w:val="270"/>
        </w:trPr>
        <w:tc>
          <w:tcPr>
            <w:tcW w:w="45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Показатель</w:t>
            </w:r>
          </w:p>
        </w:tc>
        <w:tc>
          <w:tcPr>
            <w:tcW w:w="7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код строки</w:t>
            </w:r>
          </w:p>
        </w:tc>
        <w:tc>
          <w:tcPr>
            <w:tcW w:w="1620" w:type="dxa"/>
            <w:gridSpan w:val="2"/>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начало отчетного года</w:t>
            </w:r>
          </w:p>
        </w:tc>
        <w:tc>
          <w:tcPr>
            <w:tcW w:w="1620" w:type="dxa"/>
            <w:gridSpan w:val="2"/>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конец отчетного года</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Отклонение абсолютное (сумма),руб. (+,-)</w:t>
            </w:r>
          </w:p>
        </w:tc>
        <w:tc>
          <w:tcPr>
            <w:tcW w:w="7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Относительное отклонение, %</w:t>
            </w: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62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62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62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62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сумма, руб.</w:t>
            </w:r>
          </w:p>
        </w:tc>
        <w:tc>
          <w:tcPr>
            <w:tcW w:w="7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доля в валюте баланса</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сумма, руб.</w:t>
            </w:r>
          </w:p>
        </w:tc>
        <w:tc>
          <w:tcPr>
            <w:tcW w:w="7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доля в валюте баланса</w:t>
            </w: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45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trHeight w:val="270"/>
        </w:trPr>
        <w:tc>
          <w:tcPr>
            <w:tcW w:w="452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3</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5</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7</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8</w:t>
            </w:r>
          </w:p>
        </w:tc>
      </w:tr>
      <w:tr w:rsidR="002E6D08">
        <w:trPr>
          <w:trHeight w:val="270"/>
        </w:trPr>
        <w:tc>
          <w:tcPr>
            <w:tcW w:w="452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Актив</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r>
      <w:tr w:rsidR="002E6D08">
        <w:trPr>
          <w:cantSplit/>
          <w:trHeight w:val="300"/>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vAlign w:val="center"/>
          </w:tcPr>
          <w:p w:rsidR="002E6D08" w:rsidRDefault="002E6D08">
            <w:pPr>
              <w:rPr>
                <w:rFonts w:eastAsia="Arial Unicode MS"/>
                <w:b/>
                <w:bCs/>
              </w:rPr>
            </w:pPr>
            <w:r>
              <w:rPr>
                <w:b/>
                <w:bCs/>
              </w:rPr>
              <w:t>I Внеоборотные активы</w:t>
            </w:r>
          </w:p>
        </w:tc>
        <w:tc>
          <w:tcPr>
            <w:tcW w:w="72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7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r>
      <w:tr w:rsidR="002E6D08">
        <w:trPr>
          <w:cantSplit/>
          <w:trHeight w:val="300"/>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b/>
                <w:bCs/>
              </w:rPr>
            </w:pPr>
          </w:p>
        </w:tc>
        <w:tc>
          <w:tcPr>
            <w:tcW w:w="72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7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vAlign w:val="bottom"/>
          </w:tcPr>
          <w:p w:rsidR="002E6D08" w:rsidRDefault="002E6D08">
            <w:pPr>
              <w:rPr>
                <w:rFonts w:eastAsia="Arial Unicode MS"/>
                <w:sz w:val="20"/>
                <w:szCs w:val="20"/>
              </w:rPr>
            </w:pPr>
            <w:r>
              <w:rPr>
                <w:sz w:val="20"/>
                <w:szCs w:val="20"/>
              </w:rPr>
              <w:t>Нематериальные активы</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110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0,80</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8" w:space="0" w:color="000000"/>
              <w:right w:val="single" w:sz="8" w:space="0" w:color="auto"/>
            </w:tcBorders>
            <w:tcMar>
              <w:top w:w="20" w:type="dxa"/>
              <w:left w:w="20" w:type="dxa"/>
              <w:bottom w:w="0" w:type="dxa"/>
              <w:right w:w="20" w:type="dxa"/>
            </w:tcMar>
            <w:vAlign w:val="bottom"/>
          </w:tcPr>
          <w:p w:rsidR="002E6D08" w:rsidRDefault="002E6D08">
            <w:pPr>
              <w:rPr>
                <w:rFonts w:eastAsia="Arial Unicode MS"/>
                <w:sz w:val="20"/>
                <w:szCs w:val="20"/>
              </w:rPr>
            </w:pPr>
            <w:r>
              <w:rPr>
                <w:sz w:val="20"/>
                <w:szCs w:val="20"/>
              </w:rPr>
              <w:t>Основные средства</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120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1037,00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53,54</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1204,00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53,58</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167,00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16,10</w:t>
            </w:r>
          </w:p>
        </w:tc>
      </w:tr>
      <w:tr w:rsidR="002E6D08">
        <w:trPr>
          <w:cantSplit/>
          <w:trHeight w:val="270"/>
        </w:trPr>
        <w:tc>
          <w:tcPr>
            <w:tcW w:w="4520" w:type="dxa"/>
            <w:vMerge/>
            <w:tcBorders>
              <w:top w:val="nil"/>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8" w:space="0" w:color="000000"/>
              <w:right w:val="single" w:sz="8" w:space="0" w:color="auto"/>
            </w:tcBorders>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Долгосрочные финансовые вложения</w:t>
            </w:r>
          </w:p>
        </w:tc>
        <w:tc>
          <w:tcPr>
            <w:tcW w:w="720" w:type="dxa"/>
            <w:vMerge w:val="restart"/>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140</w:t>
            </w:r>
          </w:p>
        </w:tc>
        <w:tc>
          <w:tcPr>
            <w:tcW w:w="900" w:type="dxa"/>
            <w:vMerge w:val="restart"/>
            <w:tcBorders>
              <w:top w:val="nil"/>
              <w:left w:val="single" w:sz="8"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80,00</w:t>
            </w:r>
          </w:p>
        </w:tc>
        <w:tc>
          <w:tcPr>
            <w:tcW w:w="720" w:type="dxa"/>
            <w:vMerge w:val="restart"/>
            <w:tcBorders>
              <w:top w:val="nil"/>
              <w:left w:val="single" w:sz="4"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4,13</w:t>
            </w:r>
          </w:p>
        </w:tc>
        <w:tc>
          <w:tcPr>
            <w:tcW w:w="900" w:type="dxa"/>
            <w:vMerge w:val="restart"/>
            <w:tcBorders>
              <w:top w:val="nil"/>
              <w:left w:val="single" w:sz="4"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82,00</w:t>
            </w:r>
          </w:p>
        </w:tc>
        <w:tc>
          <w:tcPr>
            <w:tcW w:w="720" w:type="dxa"/>
            <w:vMerge w:val="restart"/>
            <w:tcBorders>
              <w:top w:val="nil"/>
              <w:left w:val="single" w:sz="4"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3,65</w:t>
            </w:r>
          </w:p>
        </w:tc>
        <w:tc>
          <w:tcPr>
            <w:tcW w:w="900" w:type="dxa"/>
            <w:vMerge w:val="restart"/>
            <w:tcBorders>
              <w:top w:val="nil"/>
              <w:left w:val="single" w:sz="4"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vMerge w:val="restart"/>
            <w:tcBorders>
              <w:top w:val="nil"/>
              <w:left w:val="single" w:sz="4"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2,50</w:t>
            </w:r>
          </w:p>
        </w:tc>
      </w:tr>
      <w:tr w:rsidR="002E6D08">
        <w:trPr>
          <w:cantSplit/>
          <w:trHeight w:val="270"/>
        </w:trPr>
        <w:tc>
          <w:tcPr>
            <w:tcW w:w="4520" w:type="dxa"/>
            <w:vMerge/>
            <w:tcBorders>
              <w:top w:val="nil"/>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nil"/>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nil"/>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nil"/>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nil"/>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nil"/>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nil"/>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nil"/>
              <w:right w:val="single" w:sz="8" w:space="0" w:color="auto"/>
            </w:tcBorders>
            <w:vAlign w:val="center"/>
          </w:tcPr>
          <w:p w:rsidR="002E6D08" w:rsidRDefault="002E6D08">
            <w:pPr>
              <w:rPr>
                <w:rFonts w:eastAsia="Arial Unicode MS"/>
                <w:sz w:val="20"/>
                <w:szCs w:val="20"/>
              </w:rPr>
            </w:pPr>
          </w:p>
        </w:tc>
      </w:tr>
      <w:tr w:rsidR="002E6D08">
        <w:trPr>
          <w:trHeight w:val="270"/>
        </w:trPr>
        <w:tc>
          <w:tcPr>
            <w:tcW w:w="452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Итого по разделу I</w:t>
            </w:r>
          </w:p>
        </w:tc>
        <w:tc>
          <w:tcPr>
            <w:tcW w:w="72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190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1137,00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58,70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1304,00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58,03</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167,00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14,69</w:t>
            </w:r>
          </w:p>
        </w:tc>
      </w:tr>
      <w:tr w:rsidR="002E6D08">
        <w:trPr>
          <w:cantSplit/>
          <w:trHeight w:val="300"/>
        </w:trPr>
        <w:tc>
          <w:tcPr>
            <w:tcW w:w="4520" w:type="dxa"/>
            <w:vMerge w:val="restart"/>
            <w:tcBorders>
              <w:top w:val="nil"/>
              <w:left w:val="single" w:sz="8" w:space="0" w:color="auto"/>
              <w:bottom w:val="single" w:sz="4" w:space="0" w:color="auto"/>
              <w:right w:val="nil"/>
            </w:tcBorders>
            <w:noWrap/>
            <w:tcMar>
              <w:top w:w="20" w:type="dxa"/>
              <w:left w:w="20" w:type="dxa"/>
              <w:bottom w:w="0" w:type="dxa"/>
              <w:right w:w="20" w:type="dxa"/>
            </w:tcMar>
            <w:vAlign w:val="center"/>
          </w:tcPr>
          <w:p w:rsidR="002E6D08" w:rsidRDefault="002E6D08">
            <w:pPr>
              <w:rPr>
                <w:rFonts w:eastAsia="Arial Unicode MS"/>
                <w:b/>
                <w:bCs/>
              </w:rPr>
            </w:pPr>
            <w:r>
              <w:rPr>
                <w:b/>
                <w:bCs/>
              </w:rPr>
              <w:t>II Оборотные активы</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 </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rPr>
            </w:pPr>
            <w:r>
              <w:t> </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rPr>
            </w:pPr>
            <w:r>
              <w:t> </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rPr>
            </w:pPr>
            <w:r>
              <w:t> </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 </w:t>
            </w:r>
          </w:p>
        </w:tc>
      </w:tr>
      <w:tr w:rsidR="002E6D08">
        <w:trPr>
          <w:cantSplit/>
          <w:trHeight w:val="300"/>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b/>
                <w:bCs/>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rPr>
            </w:pPr>
          </w:p>
        </w:tc>
      </w:tr>
      <w:tr w:rsidR="002E6D08">
        <w:trPr>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Запасы</w:t>
            </w:r>
          </w:p>
        </w:tc>
        <w:tc>
          <w:tcPr>
            <w:tcW w:w="72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210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590,00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30,46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641,00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28,53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51,00</w:t>
            </w:r>
          </w:p>
        </w:tc>
        <w:tc>
          <w:tcPr>
            <w:tcW w:w="7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8,64</w:t>
            </w:r>
          </w:p>
        </w:tc>
      </w:tr>
      <w:tr w:rsidR="002E6D08">
        <w:trPr>
          <w:cantSplit/>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в том числе:</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211</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370,00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19,10</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423,00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18,83</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14,32</w:t>
            </w: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vAlign w:val="center"/>
          </w:tcPr>
          <w:p w:rsidR="002E6D08" w:rsidRDefault="002E6D08">
            <w:pPr>
              <w:rPr>
                <w:rFonts w:eastAsia="Arial Unicode MS"/>
                <w:sz w:val="20"/>
                <w:szCs w:val="20"/>
              </w:rPr>
            </w:pPr>
            <w:r>
              <w:rPr>
                <w:sz w:val="20"/>
                <w:szCs w:val="20"/>
              </w:rPr>
              <w:t>сырье, материалы и другие аналогичные ценности</w:t>
            </w: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vAlign w:val="center"/>
          </w:tcPr>
          <w:p w:rsidR="002E6D08" w:rsidRDefault="002E6D08">
            <w:pPr>
              <w:rPr>
                <w:rFonts w:eastAsia="Arial Unicode MS"/>
                <w:sz w:val="20"/>
                <w:szCs w:val="20"/>
              </w:rPr>
            </w:pPr>
            <w:r>
              <w:rPr>
                <w:sz w:val="20"/>
                <w:szCs w:val="20"/>
              </w:rPr>
              <w:t>затраты в незавершенном производстве (издержках обращения)</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213</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6,71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106,00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4,72</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-24,00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-18,46</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vAlign w:val="center"/>
          </w:tcPr>
          <w:p w:rsidR="002E6D08" w:rsidRDefault="002E6D08">
            <w:pPr>
              <w:rPr>
                <w:rFonts w:eastAsia="Arial Unicode MS"/>
                <w:sz w:val="20"/>
                <w:szCs w:val="20"/>
              </w:rPr>
            </w:pPr>
            <w:r>
              <w:rPr>
                <w:sz w:val="20"/>
                <w:szCs w:val="20"/>
              </w:rPr>
              <w:t>готовая продукция и товары для перепродажи</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214</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3,61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74,00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3,29</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5,71</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расходы будущих периодов</w:t>
            </w:r>
          </w:p>
        </w:tc>
        <w:tc>
          <w:tcPr>
            <w:tcW w:w="72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216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38,00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1,69</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18,00</w:t>
            </w:r>
          </w:p>
        </w:tc>
        <w:tc>
          <w:tcPr>
            <w:tcW w:w="7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90,00</w:t>
            </w: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tcPr>
          <w:p w:rsidR="002E6D08" w:rsidRDefault="002E6D08">
            <w:pPr>
              <w:rPr>
                <w:rFonts w:eastAsia="Arial Unicode MS"/>
                <w:sz w:val="20"/>
                <w:szCs w:val="20"/>
              </w:rPr>
            </w:pPr>
            <w:r>
              <w:rPr>
                <w:sz w:val="20"/>
                <w:szCs w:val="20"/>
              </w:rPr>
              <w:t>Налог на добавленную стоимость по приобретенным ценностям</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220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0,52</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0,53</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tcPr>
          <w:p w:rsidR="002E6D08" w:rsidRDefault="002E6D08">
            <w:pPr>
              <w:rPr>
                <w:rFonts w:eastAsia="Arial Unicode MS"/>
                <w:sz w:val="20"/>
                <w:szCs w:val="20"/>
              </w:rPr>
            </w:pPr>
            <w:r>
              <w:rPr>
                <w:sz w:val="20"/>
                <w:szCs w:val="20"/>
              </w:rPr>
              <w:t>Дебиторская задолженность(платежи по которой ожидаются более чем через 12 месяцев после отчетной даты)</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230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0,45</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66,67</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tcPr>
          <w:p w:rsidR="002E6D08" w:rsidRDefault="002E6D08">
            <w:pPr>
              <w:rPr>
                <w:rFonts w:eastAsia="Arial Unicode MS"/>
                <w:sz w:val="20"/>
                <w:szCs w:val="20"/>
              </w:rPr>
            </w:pPr>
            <w:r>
              <w:rPr>
                <w:sz w:val="20"/>
                <w:szCs w:val="20"/>
              </w:rPr>
              <w:t>в том числе:</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231</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0,45</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66,67</w:t>
            </w:r>
          </w:p>
        </w:tc>
      </w:tr>
      <w:tr w:rsidR="002E6D08">
        <w:trPr>
          <w:cantSplit/>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покупатели и заказчики</w:t>
            </w: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4" w:space="0" w:color="auto"/>
              <w:right w:val="nil"/>
            </w:tcBorders>
            <w:tcMar>
              <w:top w:w="20" w:type="dxa"/>
              <w:left w:w="20" w:type="dxa"/>
              <w:bottom w:w="0" w:type="dxa"/>
              <w:right w:w="20" w:type="dxa"/>
            </w:tcMar>
          </w:tcPr>
          <w:p w:rsidR="002E6D08" w:rsidRDefault="002E6D08">
            <w:pPr>
              <w:rPr>
                <w:rFonts w:eastAsia="Arial Unicode MS"/>
                <w:sz w:val="20"/>
                <w:szCs w:val="20"/>
              </w:rPr>
            </w:pPr>
            <w:r>
              <w:rPr>
                <w:sz w:val="20"/>
                <w:szCs w:val="20"/>
              </w:rPr>
              <w:t>Дебиторская задолженность(платежи по которой ожидаются в течение 12 месяцев после отчетной даты)</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240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79,00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4,08</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84,00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3,74</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6,33</w:t>
            </w: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tcBorders>
              <w:top w:val="nil"/>
              <w:left w:val="single" w:sz="8" w:space="0" w:color="auto"/>
              <w:bottom w:val="single" w:sz="4" w:space="0" w:color="auto"/>
              <w:right w:val="nil"/>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в том числе:</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241</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3,61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3,56</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14,29</w:t>
            </w:r>
          </w:p>
        </w:tc>
      </w:tr>
      <w:tr w:rsidR="002E6D08">
        <w:trPr>
          <w:cantSplit/>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покупатели и заказчики</w:t>
            </w: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cantSplit/>
          <w:trHeight w:val="255"/>
        </w:trPr>
        <w:tc>
          <w:tcPr>
            <w:tcW w:w="45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both"/>
              <w:rPr>
                <w:rFonts w:eastAsia="Arial Unicode MS"/>
                <w:sz w:val="20"/>
                <w:szCs w:val="20"/>
              </w:rPr>
            </w:pPr>
            <w:r>
              <w:rPr>
                <w:sz w:val="20"/>
                <w:szCs w:val="20"/>
              </w:rPr>
              <w:t>Задолженность участников по взносам в уставный капитал</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244</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0,21</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0,089</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r>
      <w:tr w:rsidR="002E6D08">
        <w:trPr>
          <w:cantSplit/>
          <w:trHeight w:val="255"/>
        </w:trPr>
        <w:tc>
          <w:tcPr>
            <w:tcW w:w="45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trHeight w:val="255"/>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Авансы выданные</w:t>
            </w:r>
          </w:p>
        </w:tc>
        <w:tc>
          <w:tcPr>
            <w:tcW w:w="72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245</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0,26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0,089</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-3,00</w:t>
            </w:r>
          </w:p>
        </w:tc>
        <w:tc>
          <w:tcPr>
            <w:tcW w:w="7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-60,00</w:t>
            </w:r>
          </w:p>
        </w:tc>
      </w:tr>
      <w:tr w:rsidR="002E6D08">
        <w:trPr>
          <w:cantSplit/>
          <w:trHeight w:val="255"/>
        </w:trPr>
        <w:tc>
          <w:tcPr>
            <w:tcW w:w="45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center"/>
          </w:tcPr>
          <w:p w:rsidR="002E6D08" w:rsidRDefault="002E6D08">
            <w:pPr>
              <w:jc w:val="both"/>
              <w:rPr>
                <w:rFonts w:eastAsia="Arial Unicode MS"/>
                <w:sz w:val="20"/>
                <w:szCs w:val="20"/>
              </w:rPr>
            </w:pPr>
            <w:r>
              <w:rPr>
                <w:sz w:val="20"/>
                <w:szCs w:val="20"/>
              </w:rPr>
              <w:t>Краткосрочные финансовые вложения</w:t>
            </w:r>
          </w:p>
        </w:tc>
        <w:tc>
          <w:tcPr>
            <w:tcW w:w="720" w:type="dxa"/>
            <w:vMerge w:val="restart"/>
            <w:tcBorders>
              <w:top w:val="nil"/>
              <w:left w:val="single" w:sz="8"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250</w:t>
            </w:r>
          </w:p>
        </w:tc>
        <w:tc>
          <w:tcPr>
            <w:tcW w:w="900" w:type="dxa"/>
            <w:vMerge w:val="restart"/>
            <w:tcBorders>
              <w:top w:val="nil"/>
              <w:left w:val="single" w:sz="8"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24,00</w:t>
            </w:r>
          </w:p>
        </w:tc>
        <w:tc>
          <w:tcPr>
            <w:tcW w:w="72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1,07</w:t>
            </w:r>
          </w:p>
        </w:tc>
        <w:tc>
          <w:tcPr>
            <w:tcW w:w="90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720" w:type="dxa"/>
            <w:vMerge w:val="restart"/>
            <w:tcBorders>
              <w:top w:val="nil"/>
              <w:left w:val="single" w:sz="4" w:space="0" w:color="auto"/>
              <w:bottom w:val="single" w:sz="4" w:space="0" w:color="000000"/>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r>
      <w:tr w:rsidR="002E6D08">
        <w:trPr>
          <w:cantSplit/>
          <w:trHeight w:val="255"/>
        </w:trPr>
        <w:tc>
          <w:tcPr>
            <w:tcW w:w="45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720" w:type="dxa"/>
            <w:vMerge/>
            <w:tcBorders>
              <w:top w:val="nil"/>
              <w:left w:val="single" w:sz="8" w:space="0" w:color="auto"/>
              <w:bottom w:val="single" w:sz="4"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2E6D08" w:rsidRDefault="002E6D08">
            <w:pPr>
              <w:rPr>
                <w:rFonts w:eastAsia="Arial Unicode MS"/>
                <w:sz w:val="20"/>
                <w:szCs w:val="20"/>
              </w:rPr>
            </w:pPr>
          </w:p>
        </w:tc>
        <w:tc>
          <w:tcPr>
            <w:tcW w:w="720" w:type="dxa"/>
            <w:vMerge/>
            <w:tcBorders>
              <w:top w:val="nil"/>
              <w:left w:val="single" w:sz="4" w:space="0" w:color="auto"/>
              <w:bottom w:val="single" w:sz="4" w:space="0" w:color="000000"/>
              <w:right w:val="single" w:sz="8" w:space="0" w:color="auto"/>
            </w:tcBorders>
            <w:vAlign w:val="center"/>
          </w:tcPr>
          <w:p w:rsidR="002E6D08" w:rsidRDefault="002E6D08">
            <w:pPr>
              <w:rPr>
                <w:rFonts w:eastAsia="Arial Unicode MS"/>
                <w:sz w:val="20"/>
                <w:szCs w:val="20"/>
              </w:rPr>
            </w:pPr>
          </w:p>
        </w:tc>
      </w:tr>
      <w:tr w:rsidR="002E6D08">
        <w:trPr>
          <w:trHeight w:val="270"/>
        </w:trPr>
        <w:tc>
          <w:tcPr>
            <w:tcW w:w="452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Денежные средства</w:t>
            </w:r>
          </w:p>
        </w:tc>
        <w:tc>
          <w:tcPr>
            <w:tcW w:w="72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260</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95,00</w:t>
            </w:r>
          </w:p>
        </w:tc>
        <w:tc>
          <w:tcPr>
            <w:tcW w:w="72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4,90</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172,00</w:t>
            </w:r>
          </w:p>
        </w:tc>
        <w:tc>
          <w:tcPr>
            <w:tcW w:w="72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7,65</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77,00</w:t>
            </w:r>
          </w:p>
        </w:tc>
        <w:tc>
          <w:tcPr>
            <w:tcW w:w="72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81,05</w:t>
            </w:r>
          </w:p>
        </w:tc>
      </w:tr>
      <w:tr w:rsidR="002E6D08">
        <w:trPr>
          <w:trHeight w:val="270"/>
        </w:trPr>
        <w:tc>
          <w:tcPr>
            <w:tcW w:w="452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Итого по разделу II</w:t>
            </w:r>
          </w:p>
        </w:tc>
        <w:tc>
          <w:tcPr>
            <w:tcW w:w="72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290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800,00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41,30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943,00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41,97</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143,00</w:t>
            </w:r>
          </w:p>
        </w:tc>
        <w:tc>
          <w:tcPr>
            <w:tcW w:w="72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17,88</w:t>
            </w:r>
          </w:p>
        </w:tc>
      </w:tr>
      <w:tr w:rsidR="002E6D08">
        <w:trPr>
          <w:trHeight w:val="330"/>
        </w:trPr>
        <w:tc>
          <w:tcPr>
            <w:tcW w:w="452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b/>
                <w:bCs/>
              </w:rPr>
            </w:pPr>
            <w:r>
              <w:rPr>
                <w:b/>
                <w:bCs/>
              </w:rPr>
              <w:t>БАЛАНС (сумма строк 190+290)</w:t>
            </w:r>
          </w:p>
        </w:tc>
        <w:tc>
          <w:tcPr>
            <w:tcW w:w="72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300</w:t>
            </w:r>
          </w:p>
        </w:tc>
        <w:tc>
          <w:tcPr>
            <w:tcW w:w="90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1937,00</w:t>
            </w:r>
          </w:p>
        </w:tc>
        <w:tc>
          <w:tcPr>
            <w:tcW w:w="72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100,00</w:t>
            </w:r>
          </w:p>
        </w:tc>
        <w:tc>
          <w:tcPr>
            <w:tcW w:w="90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2247,00</w:t>
            </w:r>
          </w:p>
        </w:tc>
        <w:tc>
          <w:tcPr>
            <w:tcW w:w="72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100,00</w:t>
            </w:r>
          </w:p>
        </w:tc>
        <w:tc>
          <w:tcPr>
            <w:tcW w:w="90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310,00</w:t>
            </w:r>
          </w:p>
        </w:tc>
        <w:tc>
          <w:tcPr>
            <w:tcW w:w="72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w:t>
            </w:r>
          </w:p>
        </w:tc>
      </w:tr>
    </w:tbl>
    <w:p w:rsidR="002E6D08" w:rsidRDefault="002E6D08">
      <w:pPr>
        <w:spacing w:line="360" w:lineRule="auto"/>
        <w:jc w:val="both"/>
        <w:rPr>
          <w:b/>
          <w:i/>
          <w:sz w:val="28"/>
        </w:rPr>
      </w:pPr>
    </w:p>
    <w:p w:rsidR="002E6D08" w:rsidRDefault="002E6D08">
      <w:pPr>
        <w:spacing w:line="360" w:lineRule="auto"/>
        <w:jc w:val="both"/>
        <w:rPr>
          <w:b/>
          <w:iCs/>
          <w:sz w:val="28"/>
        </w:rPr>
      </w:pPr>
      <w:r>
        <w:rPr>
          <w:b/>
          <w:iCs/>
          <w:sz w:val="28"/>
        </w:rPr>
        <w:t>Вывод</w:t>
      </w:r>
    </w:p>
    <w:p w:rsidR="002E6D08" w:rsidRDefault="002E6D08">
      <w:pPr>
        <w:spacing w:line="360" w:lineRule="auto"/>
        <w:ind w:firstLine="708"/>
        <w:jc w:val="both"/>
        <w:rPr>
          <w:sz w:val="28"/>
        </w:rPr>
      </w:pPr>
      <w:r>
        <w:rPr>
          <w:sz w:val="28"/>
        </w:rPr>
        <w:t>Из данных аналитических расчётов, представленных в таблице 1, мы можем подвести итоги. Общая стоимость имущества предприятия за отчётный период увеличилась на 310 тыс. руб., или на 16%. В составе имущества на начало отчётного периода оборотные средства составляли 800 тыс.руб. За отчётный период они увеличились на 143 тыс. руб., или на 17,88 %, их удельный вес в стоимости активов составил на конец года 42 %. Возросла наименее мобильная часть активов – запасы, на 51 тыс. руб. На конец отчётного периода их удельный вес равен 29 % имущества, но понизился на 0,01 пункт по сравнению с началом года. Сумма денежных средств повысилась на 77 тыс. руб., или на 81,05 %, их удельный вес повысился на 0,03 пункта. Дебиторская задолженность увеличилась на 9 тыс.руб. за отчётный период, или на 73 %, однако их удельный вес не изменился. Внеоборотные средства увеличились за отчётный период на 167 тыс. руб., или на 14,69 %, а их удельный вес не повысился за отчётный период.</w:t>
      </w:r>
    </w:p>
    <w:p w:rsidR="002E6D08" w:rsidRDefault="002E6D08">
      <w:pPr>
        <w:spacing w:line="360" w:lineRule="auto"/>
        <w:jc w:val="both"/>
        <w:rPr>
          <w:sz w:val="28"/>
        </w:rPr>
      </w:pPr>
      <w:r>
        <w:rPr>
          <w:sz w:val="28"/>
        </w:rPr>
        <w:br w:type="page"/>
      </w:r>
    </w:p>
    <w:tbl>
      <w:tblPr>
        <w:tblW w:w="9920" w:type="dxa"/>
        <w:tblLayout w:type="fixed"/>
        <w:tblCellMar>
          <w:left w:w="0" w:type="dxa"/>
          <w:right w:w="0" w:type="dxa"/>
        </w:tblCellMar>
        <w:tblLook w:val="0000" w:firstRow="0" w:lastRow="0" w:firstColumn="0" w:lastColumn="0" w:noHBand="0" w:noVBand="0"/>
      </w:tblPr>
      <w:tblGrid>
        <w:gridCol w:w="3840"/>
        <w:gridCol w:w="680"/>
        <w:gridCol w:w="900"/>
        <w:gridCol w:w="340"/>
        <w:gridCol w:w="560"/>
        <w:gridCol w:w="900"/>
        <w:gridCol w:w="900"/>
        <w:gridCol w:w="900"/>
        <w:gridCol w:w="900"/>
      </w:tblGrid>
      <w:tr w:rsidR="002E6D08">
        <w:trPr>
          <w:trHeight w:val="330"/>
        </w:trPr>
        <w:tc>
          <w:tcPr>
            <w:tcW w:w="384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rPr>
            </w:pPr>
          </w:p>
        </w:tc>
        <w:tc>
          <w:tcPr>
            <w:tcW w:w="68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rPr>
            </w:pPr>
          </w:p>
        </w:tc>
        <w:tc>
          <w:tcPr>
            <w:tcW w:w="1240" w:type="dxa"/>
            <w:gridSpan w:val="2"/>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rPr>
            </w:pPr>
          </w:p>
        </w:tc>
        <w:tc>
          <w:tcPr>
            <w:tcW w:w="4160" w:type="dxa"/>
            <w:gridSpan w:val="5"/>
            <w:tcBorders>
              <w:top w:val="nil"/>
              <w:left w:val="nil"/>
              <w:bottom w:val="single" w:sz="8" w:space="0" w:color="auto"/>
              <w:right w:val="nil"/>
            </w:tcBorders>
            <w:noWrap/>
            <w:tcMar>
              <w:top w:w="20" w:type="dxa"/>
              <w:left w:w="20" w:type="dxa"/>
              <w:bottom w:w="0" w:type="dxa"/>
              <w:right w:w="20" w:type="dxa"/>
            </w:tcMar>
            <w:vAlign w:val="center"/>
          </w:tcPr>
          <w:p w:rsidR="002E6D08" w:rsidRDefault="002E6D08">
            <w:pPr>
              <w:jc w:val="center"/>
              <w:rPr>
                <w:rFonts w:eastAsia="Arial Unicode MS"/>
              </w:rPr>
            </w:pPr>
            <w:r>
              <w:t>Продолжение таблицы 1</w:t>
            </w:r>
          </w:p>
        </w:tc>
      </w:tr>
      <w:tr w:rsidR="002E6D08">
        <w:trPr>
          <w:cantSplit/>
          <w:trHeight w:val="270"/>
        </w:trPr>
        <w:tc>
          <w:tcPr>
            <w:tcW w:w="384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Показатель</w:t>
            </w:r>
          </w:p>
        </w:tc>
        <w:tc>
          <w:tcPr>
            <w:tcW w:w="68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код строки</w:t>
            </w:r>
          </w:p>
        </w:tc>
        <w:tc>
          <w:tcPr>
            <w:tcW w:w="1800" w:type="dxa"/>
            <w:gridSpan w:val="3"/>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начало отчетного года</w:t>
            </w:r>
          </w:p>
        </w:tc>
        <w:tc>
          <w:tcPr>
            <w:tcW w:w="1800" w:type="dxa"/>
            <w:gridSpan w:val="2"/>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конец отчетного года</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Отклонение абсолютное (сумма),руб. (+,-)</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Относительное отклонение, %</w:t>
            </w: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800" w:type="dxa"/>
            <w:gridSpan w:val="3"/>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80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800" w:type="dxa"/>
            <w:gridSpan w:val="3"/>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1800" w:type="dxa"/>
            <w:gridSpan w:val="2"/>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сумма, руб.</w:t>
            </w:r>
          </w:p>
        </w:tc>
        <w:tc>
          <w:tcPr>
            <w:tcW w:w="900" w:type="dxa"/>
            <w:gridSpan w:val="2"/>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доля в валюте баланса</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сумма, руб.</w:t>
            </w:r>
          </w:p>
        </w:tc>
        <w:tc>
          <w:tcPr>
            <w:tcW w:w="9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extDirection w:val="btLr"/>
            <w:vAlign w:val="center"/>
          </w:tcPr>
          <w:p w:rsidR="002E6D08" w:rsidRDefault="002E6D08">
            <w:pPr>
              <w:jc w:val="center"/>
              <w:rPr>
                <w:rFonts w:eastAsia="Arial Unicode MS"/>
                <w:sz w:val="20"/>
                <w:szCs w:val="20"/>
              </w:rPr>
            </w:pPr>
            <w:r>
              <w:rPr>
                <w:sz w:val="20"/>
                <w:szCs w:val="20"/>
              </w:rPr>
              <w:t>доля в валюте баланса</w:t>
            </w: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gridSpan w:val="2"/>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gridSpan w:val="2"/>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gridSpan w:val="2"/>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gridSpan w:val="2"/>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270"/>
        </w:trPr>
        <w:tc>
          <w:tcPr>
            <w:tcW w:w="384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gridSpan w:val="2"/>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900" w:type="dxa"/>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trHeight w:val="270"/>
        </w:trPr>
        <w:tc>
          <w:tcPr>
            <w:tcW w:w="38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w:t>
            </w:r>
          </w:p>
        </w:tc>
        <w:tc>
          <w:tcPr>
            <w:tcW w:w="6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3</w:t>
            </w:r>
          </w:p>
        </w:tc>
        <w:tc>
          <w:tcPr>
            <w:tcW w:w="900" w:type="dxa"/>
            <w:gridSpan w:val="2"/>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5</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7</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8</w:t>
            </w:r>
          </w:p>
        </w:tc>
      </w:tr>
      <w:tr w:rsidR="002E6D08">
        <w:trPr>
          <w:trHeight w:val="270"/>
        </w:trPr>
        <w:tc>
          <w:tcPr>
            <w:tcW w:w="38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Пассив</w:t>
            </w:r>
          </w:p>
        </w:tc>
        <w:tc>
          <w:tcPr>
            <w:tcW w:w="6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gridSpan w:val="2"/>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r>
      <w:tr w:rsidR="002E6D08">
        <w:trPr>
          <w:trHeight w:val="255"/>
        </w:trPr>
        <w:tc>
          <w:tcPr>
            <w:tcW w:w="38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III.Капитал и резервы</w:t>
            </w:r>
          </w:p>
        </w:tc>
        <w:tc>
          <w:tcPr>
            <w:tcW w:w="6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55"/>
        </w:trPr>
        <w:tc>
          <w:tcPr>
            <w:tcW w:w="3840" w:type="dxa"/>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Уставный капитал</w:t>
            </w:r>
          </w:p>
        </w:tc>
        <w:tc>
          <w:tcPr>
            <w:tcW w:w="68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410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82,60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71,21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Добавочный капитал</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420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2,23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Резервный капитал</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430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0,71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Целевое финансирование и поступления</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450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137,00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6,10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117,00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585,00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Нераспределенная прибыль прошлых лет</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460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2,58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2,23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Нераспределенная прибыль отчетного года</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470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Итого по разделу III</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490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1670,00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86,22</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1860,00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82,78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11,38</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IV.Долгосрочные обязательства</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Займы т кредиты</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510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Итого по разделу IV</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590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V.Краткосрочные обязательства</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Займы и кредиты</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610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81,00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4,18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3,56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-1,23</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Кредиторская задолженность</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142,00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7,33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262,00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11,66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84,51</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в том числе:</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поставщики и подрядчики</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621</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62,00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3,20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28,00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45,16</w:t>
            </w:r>
          </w:p>
        </w:tc>
      </w:tr>
      <w:tr w:rsidR="002E6D08">
        <w:trPr>
          <w:cantSplit/>
          <w:trHeight w:val="255"/>
        </w:trPr>
        <w:tc>
          <w:tcPr>
            <w:tcW w:w="3840" w:type="dxa"/>
            <w:vMerge w:val="restart"/>
            <w:tcBorders>
              <w:top w:val="nil"/>
              <w:left w:val="single" w:sz="8" w:space="0" w:color="auto"/>
              <w:bottom w:val="single" w:sz="4" w:space="0" w:color="auto"/>
              <w:right w:val="single" w:sz="8" w:space="0" w:color="auto"/>
            </w:tcBorders>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задолженность перед персоналом организации</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r>
      <w:tr w:rsidR="002E6D08">
        <w:trPr>
          <w:cantSplit/>
          <w:trHeight w:val="255"/>
        </w:trPr>
        <w:tc>
          <w:tcPr>
            <w:tcW w:w="3840" w:type="dxa"/>
            <w:vMerge/>
            <w:tcBorders>
              <w:top w:val="nil"/>
              <w:left w:val="single" w:sz="8" w:space="0" w:color="auto"/>
              <w:bottom w:val="single" w:sz="4" w:space="0" w:color="auto"/>
              <w:right w:val="single" w:sz="8" w:space="0" w:color="auto"/>
            </w:tcBorders>
            <w:vAlign w:val="center"/>
          </w:tcPr>
          <w:p w:rsidR="002E6D08" w:rsidRDefault="002E6D08">
            <w:pPr>
              <w:rPr>
                <w:rFonts w:eastAsia="Arial Unicode MS"/>
                <w:sz w:val="20"/>
                <w:szCs w:val="20"/>
              </w:rPr>
            </w:pP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624</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2,58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58,00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2,58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w:t>
            </w:r>
          </w:p>
        </w:tc>
      </w:tr>
      <w:tr w:rsidR="002E6D08">
        <w:trPr>
          <w:cantSplit/>
          <w:trHeight w:val="255"/>
        </w:trPr>
        <w:tc>
          <w:tcPr>
            <w:tcW w:w="3840" w:type="dxa"/>
            <w:vMerge w:val="restart"/>
            <w:tcBorders>
              <w:top w:val="nil"/>
              <w:left w:val="single" w:sz="8" w:space="0" w:color="auto"/>
              <w:bottom w:val="single" w:sz="4" w:space="0" w:color="auto"/>
              <w:right w:val="single" w:sz="8" w:space="0" w:color="auto"/>
            </w:tcBorders>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задолженность перед государственными внебюджетными фондами</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 </w:t>
            </w:r>
          </w:p>
        </w:tc>
      </w:tr>
      <w:tr w:rsidR="002E6D08">
        <w:trPr>
          <w:cantSplit/>
          <w:trHeight w:val="255"/>
        </w:trPr>
        <w:tc>
          <w:tcPr>
            <w:tcW w:w="3840" w:type="dxa"/>
            <w:vMerge/>
            <w:tcBorders>
              <w:top w:val="nil"/>
              <w:left w:val="single" w:sz="8" w:space="0" w:color="auto"/>
              <w:bottom w:val="single" w:sz="4" w:space="0" w:color="auto"/>
              <w:right w:val="single" w:sz="8" w:space="0" w:color="auto"/>
            </w:tcBorders>
            <w:vAlign w:val="center"/>
          </w:tcPr>
          <w:p w:rsidR="002E6D08" w:rsidRDefault="002E6D08">
            <w:pPr>
              <w:rPr>
                <w:rFonts w:eastAsia="Arial Unicode MS"/>
                <w:sz w:val="20"/>
                <w:szCs w:val="20"/>
              </w:rPr>
            </w:pP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625</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33,33</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задолженность перед бюджетом</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626</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102,00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4,54</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82,00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410,00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Прочие кредиторы</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628</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0,21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0,18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Доходы будущих периодов</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640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0,41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0,45</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25,00</w:t>
            </w:r>
          </w:p>
        </w:tc>
      </w:tr>
      <w:tr w:rsidR="002E6D08">
        <w:trPr>
          <w:trHeight w:val="255"/>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Резервы предстоящих расходов</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650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36,00</w:t>
            </w:r>
          </w:p>
        </w:tc>
        <w:tc>
          <w:tcPr>
            <w:tcW w:w="900"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35,00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1,56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w:t>
            </w:r>
          </w:p>
        </w:tc>
        <w:tc>
          <w:tcPr>
            <w:tcW w:w="90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-2,78</w:t>
            </w:r>
          </w:p>
        </w:tc>
      </w:tr>
      <w:tr w:rsidR="002E6D08">
        <w:trPr>
          <w:trHeight w:val="270"/>
        </w:trPr>
        <w:tc>
          <w:tcPr>
            <w:tcW w:w="38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Итого по разделу V</w:t>
            </w:r>
          </w:p>
        </w:tc>
        <w:tc>
          <w:tcPr>
            <w:tcW w:w="68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690</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267,00</w:t>
            </w:r>
          </w:p>
        </w:tc>
        <w:tc>
          <w:tcPr>
            <w:tcW w:w="900"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13,78</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387,00</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17,22</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120,00</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44,94</w:t>
            </w:r>
          </w:p>
        </w:tc>
      </w:tr>
      <w:tr w:rsidR="002E6D08">
        <w:trPr>
          <w:trHeight w:val="270"/>
        </w:trPr>
        <w:tc>
          <w:tcPr>
            <w:tcW w:w="38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b/>
                <w:bCs/>
                <w:sz w:val="20"/>
                <w:szCs w:val="20"/>
              </w:rPr>
            </w:pPr>
            <w:r>
              <w:rPr>
                <w:b/>
                <w:bCs/>
                <w:sz w:val="20"/>
                <w:szCs w:val="20"/>
              </w:rPr>
              <w:t>БАЛАНС (сумма строк 490+590+690)</w:t>
            </w:r>
          </w:p>
        </w:tc>
        <w:tc>
          <w:tcPr>
            <w:tcW w:w="6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b/>
                <w:bCs/>
                <w:sz w:val="20"/>
                <w:szCs w:val="20"/>
              </w:rPr>
            </w:pPr>
            <w:r>
              <w:rPr>
                <w:b/>
                <w:bCs/>
                <w:sz w:val="20"/>
                <w:szCs w:val="20"/>
              </w:rPr>
              <w:t>700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1937,00</w:t>
            </w:r>
          </w:p>
        </w:tc>
        <w:tc>
          <w:tcPr>
            <w:tcW w:w="900" w:type="dxa"/>
            <w:gridSpan w:val="2"/>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b/>
                <w:bCs/>
                <w:sz w:val="20"/>
                <w:szCs w:val="20"/>
              </w:rPr>
            </w:pPr>
            <w:r>
              <w:rPr>
                <w:b/>
                <w:bCs/>
                <w:sz w:val="20"/>
                <w:szCs w:val="20"/>
              </w:rPr>
              <w:t>2247,00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310,00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16,00</w:t>
            </w:r>
          </w:p>
        </w:tc>
      </w:tr>
    </w:tbl>
    <w:p w:rsidR="002E6D08" w:rsidRDefault="002E6D08">
      <w:pPr>
        <w:spacing w:line="360" w:lineRule="auto"/>
        <w:jc w:val="both"/>
        <w:rPr>
          <w:b/>
          <w:sz w:val="28"/>
        </w:rPr>
      </w:pPr>
    </w:p>
    <w:p w:rsidR="002E6D08" w:rsidRDefault="002E6D08">
      <w:pPr>
        <w:pStyle w:val="a7"/>
        <w:jc w:val="left"/>
        <w:rPr>
          <w:b/>
          <w:bCs/>
        </w:rPr>
      </w:pPr>
      <w:r>
        <w:rPr>
          <w:b/>
          <w:bCs/>
        </w:rPr>
        <w:t>Вывод</w:t>
      </w:r>
    </w:p>
    <w:p w:rsidR="002E6D08" w:rsidRDefault="002E6D08">
      <w:pPr>
        <w:spacing w:line="360" w:lineRule="auto"/>
        <w:ind w:firstLine="708"/>
        <w:jc w:val="both"/>
        <w:rPr>
          <w:sz w:val="28"/>
        </w:rPr>
      </w:pPr>
      <w:r>
        <w:rPr>
          <w:sz w:val="28"/>
        </w:rPr>
        <w:t>Как мы видим из данных, возрастание стоимости имущества предприятия за отчётный период на 310 тыс.руб. или на 16 %, обусловлено увеличением целевого финансирования на 117 тыс.руб. или на 585 %. По состоянию на начало года доля собственного и заемного капитала составляла 83 % и 4 %. По состоянию на конец года соотношение удельного веса у собственного капитала изменилось на 12 пунктов, а у заемного не изменилась.</w:t>
      </w:r>
    </w:p>
    <w:p w:rsidR="002E6D08" w:rsidRDefault="002E6D08">
      <w:pPr>
        <w:spacing w:line="360" w:lineRule="auto"/>
        <w:ind w:firstLine="708"/>
        <w:jc w:val="both"/>
        <w:rPr>
          <w:sz w:val="28"/>
        </w:rPr>
      </w:pPr>
      <w:r>
        <w:rPr>
          <w:sz w:val="28"/>
        </w:rPr>
        <w:t>Прибыль составила в отчётном году 7 тыс.руб. или 0,31 % к итогу всего капитала. Доходы будущих периодов повысились по сравнению с прошлым годом на 2 тыс.руб. или на 25 %. Резервы предстоящих расходов в отчётном периоде составили 35 тыс.руб.</w:t>
      </w:r>
    </w:p>
    <w:p w:rsidR="002E6D08" w:rsidRDefault="002E6D08">
      <w:pPr>
        <w:spacing w:line="360" w:lineRule="auto"/>
        <w:ind w:firstLine="708"/>
        <w:jc w:val="both"/>
        <w:rPr>
          <w:sz w:val="28"/>
        </w:rPr>
      </w:pPr>
      <w:r>
        <w:rPr>
          <w:sz w:val="28"/>
        </w:rPr>
        <w:t>Снизились кредиты и займы на 1 тыс.руб. или на 1,23 %. Кредиторская задолженность увеличилась на 120 тыс.руб. или на 84,51 %, её удельный вес повысился на 4,33 пункта.</w:t>
      </w:r>
    </w:p>
    <w:p w:rsidR="002E6D08" w:rsidRDefault="002E6D08">
      <w:pPr>
        <w:spacing w:line="360" w:lineRule="auto"/>
        <w:ind w:firstLine="708"/>
        <w:jc w:val="both"/>
        <w:rPr>
          <w:sz w:val="28"/>
        </w:rPr>
      </w:pPr>
      <w:r>
        <w:rPr>
          <w:sz w:val="28"/>
        </w:rPr>
        <w:t>Показатели структурной динамики отражают долю участия каждого вида имущества в общем изменении совокупных активов. Их анализ позволяет сделать вывод о том, какие активы увеличились за счет привлеченных финансовых ресурсов, а какие уменьшились.</w:t>
      </w:r>
    </w:p>
    <w:p w:rsidR="002E6D08" w:rsidRDefault="002E6D08">
      <w:pPr>
        <w:pStyle w:val="2"/>
        <w:spacing w:before="120" w:after="240" w:line="360" w:lineRule="auto"/>
        <w:jc w:val="center"/>
        <w:rPr>
          <w:rFonts w:ascii="Times New Roman" w:hAnsi="Times New Roman" w:cs="Times New Roman"/>
          <w:i w:val="0"/>
          <w:iCs w:val="0"/>
        </w:rPr>
      </w:pPr>
      <w:r>
        <w:br w:type="page"/>
      </w:r>
      <w:r>
        <w:rPr>
          <w:rFonts w:ascii="Times New Roman" w:hAnsi="Times New Roman" w:cs="Times New Roman"/>
          <w:i w:val="0"/>
          <w:iCs w:val="0"/>
        </w:rPr>
        <w:t>Финансовая устойчивость предприятия на начало и конец периода. Расчёт величины показателей финансовой устойчивости.</w:t>
      </w:r>
    </w:p>
    <w:p w:rsidR="002E6D08" w:rsidRDefault="002E6D08">
      <w:pPr>
        <w:spacing w:line="360" w:lineRule="auto"/>
        <w:ind w:firstLine="708"/>
        <w:jc w:val="right"/>
        <w:rPr>
          <w:bCs/>
          <w:iCs/>
          <w:sz w:val="28"/>
        </w:rPr>
      </w:pPr>
      <w:r>
        <w:rPr>
          <w:bCs/>
          <w:iCs/>
          <w:sz w:val="28"/>
        </w:rPr>
        <w:t>Таблица 2</w:t>
      </w:r>
    </w:p>
    <w:tbl>
      <w:tblPr>
        <w:tblW w:w="8520" w:type="dxa"/>
        <w:tblCellMar>
          <w:left w:w="0" w:type="dxa"/>
          <w:right w:w="0" w:type="dxa"/>
        </w:tblCellMar>
        <w:tblLook w:val="0000" w:firstRow="0" w:lastRow="0" w:firstColumn="0" w:lastColumn="0" w:noHBand="0" w:noVBand="0"/>
      </w:tblPr>
      <w:tblGrid>
        <w:gridCol w:w="4878"/>
        <w:gridCol w:w="530"/>
        <w:gridCol w:w="894"/>
        <w:gridCol w:w="894"/>
        <w:gridCol w:w="1052"/>
        <w:gridCol w:w="1155"/>
      </w:tblGrid>
      <w:tr w:rsidR="002E6D08">
        <w:trPr>
          <w:cantSplit/>
          <w:trHeight w:val="315"/>
        </w:trPr>
        <w:tc>
          <w:tcPr>
            <w:tcW w:w="7760" w:type="dxa"/>
            <w:gridSpan w:val="5"/>
            <w:vMerge w:val="restart"/>
            <w:tcBorders>
              <w:top w:val="nil"/>
              <w:left w:val="nil"/>
              <w:bottom w:val="single" w:sz="8" w:space="0" w:color="000000"/>
              <w:right w:val="nil"/>
            </w:tcBorders>
            <w:noWrap/>
            <w:tcMar>
              <w:top w:w="20" w:type="dxa"/>
              <w:left w:w="20" w:type="dxa"/>
              <w:bottom w:w="0" w:type="dxa"/>
              <w:right w:w="20" w:type="dxa"/>
            </w:tcMar>
            <w:vAlign w:val="center"/>
          </w:tcPr>
          <w:p w:rsidR="002E6D08" w:rsidRDefault="002E6D08">
            <w:pPr>
              <w:jc w:val="center"/>
              <w:rPr>
                <w:rFonts w:eastAsia="Arial Unicode MS"/>
              </w:rPr>
            </w:pPr>
            <w:r>
              <w:t xml:space="preserve">                           Анализ финансовой устойчивости</w:t>
            </w:r>
          </w:p>
        </w:tc>
        <w:tc>
          <w:tcPr>
            <w:tcW w:w="760" w:type="dxa"/>
            <w:tcBorders>
              <w:top w:val="nil"/>
              <w:left w:val="nil"/>
              <w:bottom w:val="nil"/>
              <w:right w:val="nil"/>
            </w:tcBorders>
            <w:noWrap/>
            <w:tcMar>
              <w:top w:w="20" w:type="dxa"/>
              <w:left w:w="20" w:type="dxa"/>
              <w:bottom w:w="0" w:type="dxa"/>
              <w:right w:w="20" w:type="dxa"/>
            </w:tcMar>
            <w:vAlign w:val="center"/>
          </w:tcPr>
          <w:p w:rsidR="002E6D08" w:rsidRDefault="002E6D08">
            <w:pPr>
              <w:rPr>
                <w:rFonts w:eastAsia="Arial Unicode MS"/>
              </w:rPr>
            </w:pPr>
          </w:p>
        </w:tc>
      </w:tr>
      <w:tr w:rsidR="002E6D08">
        <w:trPr>
          <w:cantSplit/>
          <w:trHeight w:val="165"/>
        </w:trPr>
        <w:tc>
          <w:tcPr>
            <w:tcW w:w="0" w:type="auto"/>
            <w:gridSpan w:val="5"/>
            <w:vMerge/>
            <w:tcBorders>
              <w:top w:val="nil"/>
              <w:left w:val="nil"/>
              <w:bottom w:val="single" w:sz="8" w:space="0" w:color="000000"/>
              <w:right w:val="nil"/>
            </w:tcBorders>
            <w:vAlign w:val="center"/>
          </w:tcPr>
          <w:p w:rsidR="002E6D08" w:rsidRDefault="002E6D08">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center"/>
          </w:tcPr>
          <w:p w:rsidR="002E6D08" w:rsidRDefault="002E6D08">
            <w:pPr>
              <w:rPr>
                <w:rFonts w:eastAsia="Arial Unicode MS"/>
              </w:rPr>
            </w:pPr>
          </w:p>
        </w:tc>
      </w:tr>
      <w:tr w:rsidR="002E6D08">
        <w:trPr>
          <w:cantSplit/>
          <w:trHeight w:val="270"/>
        </w:trPr>
        <w:tc>
          <w:tcPr>
            <w:tcW w:w="0" w:type="auto"/>
            <w:vMerge w:val="restart"/>
            <w:tcBorders>
              <w:top w:val="nil"/>
              <w:left w:val="single" w:sz="8" w:space="0" w:color="auto"/>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Показатели</w:t>
            </w:r>
          </w:p>
        </w:tc>
        <w:tc>
          <w:tcPr>
            <w:tcW w:w="62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Ед.    изм.</w:t>
            </w:r>
          </w:p>
        </w:tc>
        <w:tc>
          <w:tcPr>
            <w:tcW w:w="84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начало отчетного года</w:t>
            </w:r>
          </w:p>
        </w:tc>
        <w:tc>
          <w:tcPr>
            <w:tcW w:w="84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 конец отчетного года</w:t>
            </w:r>
          </w:p>
        </w:tc>
        <w:tc>
          <w:tcPr>
            <w:tcW w:w="0" w:type="auto"/>
            <w:gridSpan w:val="2"/>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Отклонения</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76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абсолютное  (+,-)</w:t>
            </w:r>
          </w:p>
        </w:tc>
        <w:tc>
          <w:tcPr>
            <w:tcW w:w="76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относительн.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cantSplit/>
          <w:trHeight w:val="465"/>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 w:val="20"/>
                <w:szCs w:val="20"/>
              </w:rPr>
            </w:pPr>
            <w:r>
              <w:rPr>
                <w:sz w:val="20"/>
                <w:szCs w:val="20"/>
              </w:rPr>
              <w:t>6</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1.Имущество предпрятия</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1647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216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113,11</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2.Собственный капитал</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1670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1860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111,38</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3.Заемный капитал - всего</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273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146,52</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3.1.Долгосрочные кредиты</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3.2.Долгосрочные займы</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3.3.Краткосрочные кредиты</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98,77</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3.4.Краткосрочные займы</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3.5.Кредиторская задолженность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262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184,51</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tcPr>
          <w:p w:rsidR="002E6D08" w:rsidRDefault="002E6D08">
            <w:pPr>
              <w:rPr>
                <w:rFonts w:eastAsia="Arial Unicode MS"/>
                <w:sz w:val="20"/>
                <w:szCs w:val="20"/>
              </w:rPr>
            </w:pPr>
            <w:r>
              <w:rPr>
                <w:sz w:val="20"/>
                <w:szCs w:val="20"/>
              </w:rPr>
              <w:t>3.6.1.Задолженность перед персоналом</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116,00</w:t>
            </w:r>
          </w:p>
        </w:tc>
      </w:tr>
      <w:tr w:rsidR="002E6D08">
        <w:trPr>
          <w:trHeight w:val="270"/>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4.Внеоборотные активы - всего</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1137</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114,69</w:t>
            </w:r>
          </w:p>
        </w:tc>
      </w:tr>
      <w:tr w:rsidR="002E6D08">
        <w:trPr>
          <w:trHeight w:val="270"/>
        </w:trPr>
        <w:tc>
          <w:tcPr>
            <w:tcW w:w="0" w:type="auto"/>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4.1.Основные средства</w:t>
            </w:r>
          </w:p>
        </w:tc>
        <w:tc>
          <w:tcPr>
            <w:tcW w:w="0" w:type="auto"/>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1037</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116,10</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4.2.Незавершенное строительство</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5.Собственный оборотный капитал (стр.2-стр.4)</w:t>
            </w:r>
          </w:p>
        </w:tc>
        <w:tc>
          <w:tcPr>
            <w:tcW w:w="0" w:type="auto"/>
            <w:tcBorders>
              <w:top w:val="single" w:sz="4"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533</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556</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104,32</w:t>
            </w:r>
          </w:p>
        </w:tc>
      </w:tr>
      <w:tr w:rsidR="002E6D08">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5.1Наличие собственного оборотного и долгосрочного</w:t>
            </w:r>
          </w:p>
        </w:tc>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заемного капитала (стр.5+стр.3.1)</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533</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556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104,32</w:t>
            </w:r>
          </w:p>
        </w:tc>
      </w:tr>
      <w:tr w:rsidR="002E6D08">
        <w:trPr>
          <w:trHeight w:val="27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6.Оборотные активы - всего</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117,88</w:t>
            </w:r>
          </w:p>
        </w:tc>
      </w:tr>
      <w:tr w:rsidR="002E6D08">
        <w:trPr>
          <w:trHeight w:val="270"/>
        </w:trPr>
        <w:tc>
          <w:tcPr>
            <w:tcW w:w="0" w:type="auto"/>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6.1.Запасы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641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108,64</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6.1.1.Производственные запасы</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370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423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114,32</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6.1.2.Затраты в незавершенном производст.</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81,54</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6.2.Дебиторская задолженность</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110,59</w:t>
            </w:r>
          </w:p>
        </w:tc>
      </w:tr>
      <w:tr w:rsidR="002E6D08">
        <w:trPr>
          <w:trHeight w:val="270"/>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6.3.Денежные средства</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181,05</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6.4.Чистые оборотные активы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533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556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104,32</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7.Коэффициент автономии &gt;=0,5 (стр.2/стр.300баланса)</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0,862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0,828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96,06</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8.Коэффициент финансовой зависимости &lt;=1 (ВБ/стр2)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1,160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1,210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0,050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104,31</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9.Коэффициент маневренности собственного капитала &gt;=0,5 (стр.5/2х100)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0,319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0,299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93,73</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10.Коэффициент финанасовой устойчивости &gt;= 0,7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0,862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0,828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96,06</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11.Коэффициент концентрации привлеченного капитала</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0,140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0,170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121,43</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12.Коэффициент структуры долгосрочных вложений</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13.Коэффициент привлечения долгосрочных заемных средств</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14.Коэффициент структуры привлеченного капитала</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0,00</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15.Коэффициент обеспеченности материальных активов собственными средствами</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0,903</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96,01</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16.Коэффициент обеспеченности оборотных активов собственным оборотным капиталом &gt;=0,1</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0,666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0,590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-0,076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88,59</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17.Коэффициент обеспеченности запасов собственным капиталом &gt;=0,6-0,8</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0,903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96,01</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18.Коэффициент соотношения мобильных и иммобилизованных средств</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0,704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0,723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0,019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102,70</w:t>
            </w:r>
          </w:p>
        </w:tc>
      </w:tr>
      <w:tr w:rsidR="002E6D08">
        <w:trPr>
          <w:cantSplit/>
          <w:trHeight w:val="27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sz w:val="20"/>
                <w:szCs w:val="20"/>
              </w:rPr>
            </w:pPr>
            <w:r>
              <w:rPr>
                <w:sz w:val="20"/>
                <w:szCs w:val="20"/>
              </w:rPr>
              <w:t>19.Коэффициент стоимости основных средств в имуществе</w:t>
            </w:r>
          </w:p>
        </w:tc>
        <w:tc>
          <w:tcPr>
            <w:tcW w:w="0" w:type="auto"/>
            <w:tcBorders>
              <w:top w:val="single" w:sz="4"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cantSplit/>
          <w:trHeight w:val="27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 w:val="20"/>
                <w:szCs w:val="20"/>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0,630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0,646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0,016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102,54</w:t>
            </w:r>
          </w:p>
        </w:tc>
      </w:tr>
      <w:tr w:rsidR="002E6D08">
        <w:trPr>
          <w:trHeight w:val="270"/>
        </w:trPr>
        <w:tc>
          <w:tcPr>
            <w:tcW w:w="0" w:type="auto"/>
            <w:tcBorders>
              <w:top w:val="nil"/>
              <w:left w:val="single" w:sz="4"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20.Коэффициент прогноза банкротства</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1,584</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1,193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-0,391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75,32</w:t>
            </w:r>
          </w:p>
        </w:tc>
      </w:tr>
      <w:tr w:rsidR="002E6D08">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E6D08" w:rsidRDefault="009050E8">
            <w:pPr>
              <w:rPr>
                <w:rFonts w:eastAsia="Arial Unicode MS"/>
                <w:sz w:val="20"/>
                <w:szCs w:val="20"/>
              </w:rPr>
            </w:pPr>
            <w:r>
              <w:rPr>
                <w:noProof/>
                <w:sz w:val="20"/>
                <w:szCs w:val="20"/>
              </w:rPr>
              <w:pict>
                <v:line id="_x0000_s1041" style="position:absolute;z-index:251665408;mso-position-horizontal-relative:text;mso-position-vertical-relative:text" from="-2pt,0" to="-2pt,27pt"/>
              </w:pict>
            </w:r>
            <w:r w:rsidR="002E6D08">
              <w:rPr>
                <w:sz w:val="20"/>
                <w:szCs w:val="20"/>
              </w:rPr>
              <w:t>21.Излишек (недостаток) собственного оборотного</w:t>
            </w:r>
          </w:p>
        </w:tc>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капитала для формирования запасов (стр.5.1-стр.6.1)</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-28,000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149,12</w:t>
            </w:r>
          </w:p>
        </w:tc>
      </w:tr>
      <w:tr w:rsidR="002E6D08">
        <w:trPr>
          <w:trHeight w:val="270"/>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22.Излишек (недостаток) собственного оборотного</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и долгосрочного заемного капитала для формирования</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xml:space="preserve">запасов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-28,000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149,12</w:t>
            </w:r>
          </w:p>
        </w:tc>
      </w:tr>
      <w:tr w:rsidR="002E6D08">
        <w:trPr>
          <w:trHeight w:val="270"/>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23.Излишек (недостаток) общей величины собственного</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оборотного и заемного капитала для формирования</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запасов (стр.6.1-стр.22)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647</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726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79,000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112,21</w:t>
            </w:r>
          </w:p>
        </w:tc>
      </w:tr>
      <w:tr w:rsidR="002E6D08">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24.Трехкомпонентный показатель типа финансовой</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устойчивости</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(0,0,1)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(0,0,1)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bl>
    <w:p w:rsidR="002E6D08" w:rsidRDefault="002E6D08">
      <w:pPr>
        <w:spacing w:line="360" w:lineRule="auto"/>
        <w:jc w:val="both"/>
        <w:rPr>
          <w:sz w:val="28"/>
        </w:rPr>
      </w:pPr>
    </w:p>
    <w:p w:rsidR="002E6D08" w:rsidRDefault="002E6D08">
      <w:pPr>
        <w:spacing w:line="360" w:lineRule="auto"/>
        <w:ind w:firstLine="708"/>
        <w:jc w:val="both"/>
        <w:rPr>
          <w:b/>
          <w:bCs/>
          <w:sz w:val="28"/>
        </w:rPr>
      </w:pPr>
      <w:r>
        <w:rPr>
          <w:b/>
          <w:bCs/>
          <w:sz w:val="28"/>
        </w:rPr>
        <w:t>Вывод:</w:t>
      </w:r>
    </w:p>
    <w:p w:rsidR="002E6D08" w:rsidRDefault="002E6D08">
      <w:pPr>
        <w:spacing w:line="360" w:lineRule="auto"/>
        <w:ind w:firstLine="708"/>
        <w:jc w:val="both"/>
        <w:rPr>
          <w:sz w:val="28"/>
        </w:rPr>
      </w:pPr>
      <w:r>
        <w:rPr>
          <w:sz w:val="28"/>
        </w:rPr>
        <w:t>Данные из таблицы 2 показывают, что общая величина запасов составила на конец года (включая НДС) 641 тыс.руб. Неустойчивое финансовое состояние, сопряжённое с нарушением платёжеспособности, трёхмерный показатель (0,0,1), характеризуется нарушением дисциплины, снижением доходности деятельности предприятия.</w:t>
      </w:r>
    </w:p>
    <w:p w:rsidR="002E6D08" w:rsidRDefault="002E6D08">
      <w:pPr>
        <w:spacing w:before="120" w:after="120" w:line="360" w:lineRule="auto"/>
        <w:jc w:val="both"/>
        <w:rPr>
          <w:sz w:val="28"/>
        </w:rPr>
      </w:pPr>
      <w:r>
        <w:rPr>
          <w:sz w:val="28"/>
        </w:rPr>
        <w:t xml:space="preserve">Из данных можно сказать о стабильной финансовой независимости предприятия. Коэффициент автономии выше порогового уровня (≥0,5), и составил на конец отчётного периода 0,828, по сравнению с началом отчётного периода он снизился на 0,034 пункта. Фактическое значение коэффициента маневренности снизилось за год на 0,02 и на конец года составило 0,299, оно ниже допустимого значения в 1,67 раза. Коэффициент обеспеченности оборотных активов собственным оборотным капиталом тоже снизился за год на 0,076 пункта и составил на конец года 0,59, что тоже выше допустимого уровня в 5,9 раз. </w:t>
      </w:r>
    </w:p>
    <w:p w:rsidR="002E6D08" w:rsidRDefault="002E6D08">
      <w:pPr>
        <w:spacing w:before="120" w:after="120" w:line="360" w:lineRule="auto"/>
        <w:ind w:firstLine="708"/>
        <w:jc w:val="both"/>
        <w:rPr>
          <w:sz w:val="28"/>
        </w:rPr>
      </w:pPr>
      <w:r>
        <w:rPr>
          <w:sz w:val="28"/>
        </w:rPr>
        <w:t xml:space="preserve">Коэффициент соотношения мобильных и иммобилизированных средств повысился на 0,019 пункта по сравнению с началом года и составил 0,723. За анализируемый период финансовое положение предприятия ухудшилось: коэффициент прогноза банкротства уменьшился на 0,391. Для выхода из кризисного финансового положения предприятию необходимо проводить экономическое и финансовое оздоровление.  </w:t>
      </w:r>
    </w:p>
    <w:p w:rsidR="002E6D08" w:rsidRDefault="002E6D08">
      <w:pPr>
        <w:pStyle w:val="30"/>
        <w:ind w:firstLine="708"/>
      </w:pPr>
      <w:r>
        <w:t xml:space="preserve">Интегральным показателем, характеризующим финансовую устойчивость, является коэффициент финансирования (КФ), т.е. отношение собственного капитала к заемному капиталу:                                       </w:t>
      </w:r>
    </w:p>
    <w:p w:rsidR="002E6D08" w:rsidRDefault="002E6D08">
      <w:pPr>
        <w:jc w:val="both"/>
        <w:rPr>
          <w:sz w:val="28"/>
        </w:rPr>
      </w:pPr>
      <w:r>
        <w:rPr>
          <w:sz w:val="28"/>
        </w:rPr>
        <w:t xml:space="preserve">                                                                        СК</w:t>
      </w:r>
    </w:p>
    <w:p w:rsidR="002E6D08" w:rsidRDefault="002E6D08">
      <w:pPr>
        <w:tabs>
          <w:tab w:val="center" w:pos="4677"/>
          <w:tab w:val="left" w:pos="5720"/>
        </w:tabs>
        <w:rPr>
          <w:sz w:val="28"/>
        </w:rPr>
      </w:pPr>
      <w:r>
        <w:rPr>
          <w:sz w:val="28"/>
        </w:rPr>
        <w:tab/>
      </w:r>
      <w:r w:rsidR="009050E8">
        <w:rPr>
          <w:noProof/>
          <w:sz w:val="28"/>
        </w:rPr>
        <w:pict>
          <v:line id="_x0000_s1039" style="position:absolute;z-index:251663360;mso-position-horizontal-relative:text;mso-position-vertical-relative:text" from="252pt,5.7pt" to="279pt,5.7pt" o:allowincell="f"/>
        </w:pict>
      </w:r>
      <w:r>
        <w:rPr>
          <w:sz w:val="28"/>
        </w:rPr>
        <w:t xml:space="preserve">КФ = </w:t>
      </w:r>
      <w:r>
        <w:rPr>
          <w:sz w:val="28"/>
        </w:rPr>
        <w:tab/>
        <w:t>, отсюда</w:t>
      </w:r>
    </w:p>
    <w:p w:rsidR="002E6D08" w:rsidRDefault="002E6D08">
      <w:pPr>
        <w:jc w:val="both"/>
        <w:rPr>
          <w:sz w:val="28"/>
        </w:rPr>
      </w:pPr>
      <w:r>
        <w:rPr>
          <w:sz w:val="28"/>
        </w:rPr>
        <w:t xml:space="preserve">                                                                         ЗК</w:t>
      </w:r>
    </w:p>
    <w:p w:rsidR="002E6D08" w:rsidRDefault="002E6D08">
      <w:pPr>
        <w:spacing w:line="360" w:lineRule="auto"/>
        <w:jc w:val="both"/>
        <w:rPr>
          <w:sz w:val="28"/>
        </w:rPr>
      </w:pPr>
      <w:r>
        <w:rPr>
          <w:sz w:val="28"/>
        </w:rPr>
        <w:t>КФн.п.= 0; КФк.п.= 0</w:t>
      </w:r>
    </w:p>
    <w:p w:rsidR="002E6D08" w:rsidRDefault="002E6D08">
      <w:pPr>
        <w:spacing w:line="360" w:lineRule="auto"/>
        <w:ind w:firstLine="708"/>
        <w:rPr>
          <w:sz w:val="28"/>
        </w:rPr>
      </w:pPr>
      <w:r>
        <w:rPr>
          <w:sz w:val="28"/>
        </w:rPr>
        <w:t>Для финансовой устойчивости организации коэффициент финансирования должен быть больше единицы. Как показывает произведённый расчёт, коэффициент финансирования на начало и конец периода равен 0.</w:t>
      </w:r>
    </w:p>
    <w:p w:rsidR="002E6D08" w:rsidRDefault="002E6D08">
      <w:pPr>
        <w:spacing w:line="360" w:lineRule="auto"/>
        <w:rPr>
          <w:sz w:val="28"/>
        </w:rPr>
      </w:pPr>
      <w:r>
        <w:rPr>
          <w:sz w:val="28"/>
        </w:rPr>
        <w:tab/>
        <w:t>Для более точной оценки финансовой устойчивости используется Модель Альтмана:</w:t>
      </w:r>
    </w:p>
    <w:p w:rsidR="002E6D08" w:rsidRDefault="002E6D08">
      <w:pPr>
        <w:spacing w:line="360" w:lineRule="auto"/>
        <w:rPr>
          <w:sz w:val="28"/>
        </w:rPr>
      </w:pPr>
      <w:r>
        <w:rPr>
          <w:sz w:val="28"/>
          <w:lang w:val="en-US"/>
        </w:rPr>
        <w:t>Z</w:t>
      </w:r>
      <w:r>
        <w:rPr>
          <w:sz w:val="28"/>
        </w:rPr>
        <w:t xml:space="preserve"> = 0,717х</w:t>
      </w:r>
      <w:r>
        <w:rPr>
          <w:sz w:val="28"/>
          <w:vertAlign w:val="subscript"/>
        </w:rPr>
        <w:t>1</w:t>
      </w:r>
      <w:r>
        <w:rPr>
          <w:sz w:val="28"/>
        </w:rPr>
        <w:t xml:space="preserve"> + 0,847х</w:t>
      </w:r>
      <w:r>
        <w:rPr>
          <w:sz w:val="28"/>
          <w:vertAlign w:val="subscript"/>
        </w:rPr>
        <w:t>2</w:t>
      </w:r>
      <w:r>
        <w:rPr>
          <w:sz w:val="28"/>
        </w:rPr>
        <w:t xml:space="preserve"> + 3,107х</w:t>
      </w:r>
      <w:r>
        <w:rPr>
          <w:sz w:val="28"/>
          <w:vertAlign w:val="subscript"/>
        </w:rPr>
        <w:t xml:space="preserve">3  </w:t>
      </w:r>
      <w:r>
        <w:rPr>
          <w:sz w:val="28"/>
        </w:rPr>
        <w:t>+ 0,42х</w:t>
      </w:r>
      <w:r>
        <w:rPr>
          <w:sz w:val="28"/>
          <w:vertAlign w:val="subscript"/>
        </w:rPr>
        <w:t>4</w:t>
      </w:r>
      <w:r>
        <w:rPr>
          <w:sz w:val="28"/>
        </w:rPr>
        <w:t xml:space="preserve"> + 0,995х</w:t>
      </w:r>
      <w:r>
        <w:rPr>
          <w:sz w:val="28"/>
          <w:vertAlign w:val="subscript"/>
        </w:rPr>
        <w:t>5</w:t>
      </w:r>
      <w:r>
        <w:rPr>
          <w:sz w:val="28"/>
        </w:rPr>
        <w:t xml:space="preserve">, </w:t>
      </w:r>
    </w:p>
    <w:p w:rsidR="002E6D08" w:rsidRDefault="002E6D08">
      <w:pPr>
        <w:spacing w:line="360" w:lineRule="auto"/>
        <w:rPr>
          <w:sz w:val="28"/>
        </w:rPr>
      </w:pPr>
      <w:r>
        <w:rPr>
          <w:sz w:val="28"/>
        </w:rPr>
        <w:t>Где</w:t>
      </w:r>
      <w:r>
        <w:rPr>
          <w:sz w:val="28"/>
        </w:rPr>
        <w:tab/>
        <w:t xml:space="preserve"> х</w:t>
      </w:r>
      <w:r>
        <w:rPr>
          <w:sz w:val="28"/>
          <w:vertAlign w:val="subscript"/>
        </w:rPr>
        <w:t>1</w:t>
      </w:r>
      <w:r>
        <w:rPr>
          <w:sz w:val="28"/>
        </w:rPr>
        <w:t xml:space="preserve"> – собственный оборотный капитал / сумма активов</w:t>
      </w:r>
    </w:p>
    <w:p w:rsidR="002E6D08" w:rsidRDefault="002E6D08">
      <w:pPr>
        <w:spacing w:line="360" w:lineRule="auto"/>
        <w:rPr>
          <w:sz w:val="28"/>
        </w:rPr>
      </w:pPr>
      <w:r>
        <w:rPr>
          <w:sz w:val="28"/>
        </w:rPr>
        <w:tab/>
        <w:t>Х</w:t>
      </w:r>
      <w:r>
        <w:rPr>
          <w:sz w:val="28"/>
          <w:vertAlign w:val="subscript"/>
        </w:rPr>
        <w:t>2</w:t>
      </w:r>
      <w:r>
        <w:rPr>
          <w:sz w:val="28"/>
        </w:rPr>
        <w:t xml:space="preserve"> – нераспределенная прибыль (реинвестированная) / сумма активов</w:t>
      </w:r>
    </w:p>
    <w:p w:rsidR="002E6D08" w:rsidRDefault="002E6D08">
      <w:pPr>
        <w:spacing w:line="360" w:lineRule="auto"/>
        <w:rPr>
          <w:sz w:val="28"/>
        </w:rPr>
      </w:pPr>
      <w:r>
        <w:rPr>
          <w:sz w:val="28"/>
        </w:rPr>
        <w:tab/>
        <w:t>Х</w:t>
      </w:r>
      <w:r>
        <w:rPr>
          <w:sz w:val="28"/>
          <w:vertAlign w:val="subscript"/>
        </w:rPr>
        <w:t>3</w:t>
      </w:r>
      <w:r>
        <w:rPr>
          <w:sz w:val="28"/>
        </w:rPr>
        <w:t xml:space="preserve"> – прибыль до уплаты % / сумма активов</w:t>
      </w:r>
    </w:p>
    <w:p w:rsidR="002E6D08" w:rsidRDefault="002E6D08">
      <w:pPr>
        <w:spacing w:line="360" w:lineRule="auto"/>
        <w:rPr>
          <w:sz w:val="28"/>
        </w:rPr>
      </w:pPr>
      <w:r>
        <w:rPr>
          <w:sz w:val="28"/>
        </w:rPr>
        <w:tab/>
        <w:t>Х</w:t>
      </w:r>
      <w:r>
        <w:rPr>
          <w:sz w:val="28"/>
          <w:vertAlign w:val="subscript"/>
        </w:rPr>
        <w:t>4</w:t>
      </w:r>
      <w:r>
        <w:rPr>
          <w:sz w:val="28"/>
        </w:rPr>
        <w:t xml:space="preserve"> – балансовая стоимость собственного капитала / заемный капитал</w:t>
      </w:r>
    </w:p>
    <w:p w:rsidR="002E6D08" w:rsidRDefault="002E6D08">
      <w:pPr>
        <w:spacing w:line="360" w:lineRule="auto"/>
        <w:rPr>
          <w:sz w:val="28"/>
        </w:rPr>
      </w:pPr>
      <w:r>
        <w:rPr>
          <w:sz w:val="28"/>
        </w:rPr>
        <w:tab/>
        <w:t>Х</w:t>
      </w:r>
      <w:r>
        <w:rPr>
          <w:sz w:val="28"/>
          <w:vertAlign w:val="subscript"/>
        </w:rPr>
        <w:t>5</w:t>
      </w:r>
      <w:r>
        <w:rPr>
          <w:sz w:val="28"/>
        </w:rPr>
        <w:t xml:space="preserve"> – объем продаж (выручка) / сумма активов</w:t>
      </w:r>
    </w:p>
    <w:p w:rsidR="002E6D08" w:rsidRDefault="002E6D08">
      <w:pPr>
        <w:spacing w:line="360" w:lineRule="auto"/>
        <w:rPr>
          <w:sz w:val="28"/>
        </w:rPr>
      </w:pPr>
      <w:r>
        <w:rPr>
          <w:sz w:val="28"/>
        </w:rPr>
        <w:t>Константа сравнения – 1,23.</w:t>
      </w:r>
    </w:p>
    <w:p w:rsidR="002E6D08" w:rsidRDefault="002E6D08">
      <w:pPr>
        <w:spacing w:line="360" w:lineRule="auto"/>
        <w:rPr>
          <w:sz w:val="28"/>
        </w:rPr>
      </w:pPr>
      <w:r>
        <w:rPr>
          <w:sz w:val="28"/>
        </w:rPr>
        <w:t xml:space="preserve">Если </w:t>
      </w:r>
      <w:r>
        <w:rPr>
          <w:sz w:val="28"/>
          <w:lang w:val="en-US"/>
        </w:rPr>
        <w:t>Z</w:t>
      </w:r>
      <w:r>
        <w:rPr>
          <w:sz w:val="28"/>
        </w:rPr>
        <w:t xml:space="preserve"> &lt; 1,23 =&gt; высокая вероятность банкротства</w:t>
      </w:r>
    </w:p>
    <w:p w:rsidR="002E6D08" w:rsidRDefault="002E6D08">
      <w:pPr>
        <w:spacing w:line="360" w:lineRule="auto"/>
        <w:rPr>
          <w:sz w:val="28"/>
        </w:rPr>
      </w:pPr>
      <w:r>
        <w:rPr>
          <w:sz w:val="28"/>
        </w:rPr>
        <w:t xml:space="preserve">Если </w:t>
      </w:r>
      <w:r>
        <w:rPr>
          <w:sz w:val="28"/>
          <w:lang w:val="en-US"/>
        </w:rPr>
        <w:t>Z</w:t>
      </w:r>
      <w:r>
        <w:rPr>
          <w:sz w:val="28"/>
        </w:rPr>
        <w:t xml:space="preserve"> &gt; 1,23 =&gt; вероятность банкротства мала.</w:t>
      </w:r>
    </w:p>
    <w:p w:rsidR="002E6D08" w:rsidRDefault="002E6D08">
      <w:pPr>
        <w:spacing w:line="360" w:lineRule="auto"/>
        <w:rPr>
          <w:sz w:val="28"/>
        </w:rPr>
      </w:pPr>
      <w:r>
        <w:rPr>
          <w:sz w:val="28"/>
        </w:rPr>
        <w:t>Х</w:t>
      </w:r>
      <w:r>
        <w:rPr>
          <w:sz w:val="28"/>
          <w:vertAlign w:val="subscript"/>
        </w:rPr>
        <w:t>1</w:t>
      </w:r>
      <w:r>
        <w:rPr>
          <w:sz w:val="28"/>
        </w:rPr>
        <w:t xml:space="preserve"> = 943 / 2247 = 0,420</w:t>
      </w:r>
    </w:p>
    <w:p w:rsidR="002E6D08" w:rsidRDefault="002E6D08">
      <w:pPr>
        <w:spacing w:line="360" w:lineRule="auto"/>
        <w:rPr>
          <w:sz w:val="28"/>
        </w:rPr>
      </w:pPr>
      <w:r>
        <w:rPr>
          <w:sz w:val="28"/>
        </w:rPr>
        <w:t>Х</w:t>
      </w:r>
      <w:r>
        <w:rPr>
          <w:sz w:val="28"/>
          <w:vertAlign w:val="subscript"/>
        </w:rPr>
        <w:t>2</w:t>
      </w:r>
      <w:r>
        <w:rPr>
          <w:sz w:val="28"/>
        </w:rPr>
        <w:t xml:space="preserve"> = 7 / 2247 = 0,003</w:t>
      </w:r>
    </w:p>
    <w:p w:rsidR="002E6D08" w:rsidRDefault="002E6D08">
      <w:pPr>
        <w:spacing w:line="360" w:lineRule="auto"/>
        <w:rPr>
          <w:sz w:val="28"/>
        </w:rPr>
      </w:pPr>
      <w:r>
        <w:rPr>
          <w:sz w:val="28"/>
        </w:rPr>
        <w:t>Х</w:t>
      </w:r>
      <w:r>
        <w:rPr>
          <w:sz w:val="28"/>
          <w:vertAlign w:val="subscript"/>
        </w:rPr>
        <w:t>3</w:t>
      </w:r>
      <w:r>
        <w:rPr>
          <w:sz w:val="28"/>
        </w:rPr>
        <w:t xml:space="preserve"> = 232 / 2247 = 0,103</w:t>
      </w:r>
    </w:p>
    <w:p w:rsidR="002E6D08" w:rsidRDefault="002E6D08">
      <w:pPr>
        <w:spacing w:line="360" w:lineRule="auto"/>
        <w:rPr>
          <w:sz w:val="28"/>
        </w:rPr>
      </w:pPr>
      <w:r>
        <w:rPr>
          <w:sz w:val="28"/>
        </w:rPr>
        <w:t>Х</w:t>
      </w:r>
      <w:r>
        <w:rPr>
          <w:sz w:val="28"/>
          <w:vertAlign w:val="subscript"/>
        </w:rPr>
        <w:t>4</w:t>
      </w:r>
      <w:r>
        <w:rPr>
          <w:sz w:val="28"/>
        </w:rPr>
        <w:t xml:space="preserve"> = 1860 / 400 = 4,65</w:t>
      </w:r>
    </w:p>
    <w:p w:rsidR="002E6D08" w:rsidRDefault="002E6D08">
      <w:pPr>
        <w:spacing w:line="360" w:lineRule="auto"/>
        <w:rPr>
          <w:sz w:val="28"/>
        </w:rPr>
      </w:pPr>
      <w:r>
        <w:rPr>
          <w:sz w:val="28"/>
        </w:rPr>
        <w:t>Х</w:t>
      </w:r>
      <w:r>
        <w:rPr>
          <w:sz w:val="28"/>
          <w:vertAlign w:val="subscript"/>
        </w:rPr>
        <w:t>5</w:t>
      </w:r>
      <w:r>
        <w:rPr>
          <w:sz w:val="28"/>
        </w:rPr>
        <w:t xml:space="preserve"> = 3233 / 2247 = 1,439</w:t>
      </w:r>
    </w:p>
    <w:p w:rsidR="002E6D08" w:rsidRDefault="002E6D08">
      <w:pPr>
        <w:spacing w:line="360" w:lineRule="auto"/>
        <w:rPr>
          <w:sz w:val="28"/>
        </w:rPr>
      </w:pPr>
      <w:r>
        <w:rPr>
          <w:sz w:val="28"/>
          <w:lang w:val="en-US"/>
        </w:rPr>
        <w:t>Z</w:t>
      </w:r>
      <w:r>
        <w:rPr>
          <w:sz w:val="28"/>
        </w:rPr>
        <w:t xml:space="preserve"> = 0,717 х 0,420 + 0,847 х 0,003 + 3,107 х 0,103 + 0,42 х 4,65 + 0,995 х 1,439 = </w:t>
      </w:r>
    </w:p>
    <w:p w:rsidR="002E6D08" w:rsidRDefault="002E6D08">
      <w:pPr>
        <w:spacing w:line="360" w:lineRule="auto"/>
        <w:rPr>
          <w:sz w:val="28"/>
        </w:rPr>
      </w:pPr>
      <w:r>
        <w:rPr>
          <w:sz w:val="28"/>
        </w:rPr>
        <w:t xml:space="preserve">   = 0,301 + 0,003 + 0,316 + 1,953 + 1,431 = 4,004</w:t>
      </w:r>
    </w:p>
    <w:p w:rsidR="002E6D08" w:rsidRDefault="002E6D08">
      <w:pPr>
        <w:spacing w:line="360" w:lineRule="auto"/>
        <w:jc w:val="both"/>
        <w:rPr>
          <w:sz w:val="28"/>
        </w:rPr>
      </w:pPr>
      <w:r>
        <w:rPr>
          <w:sz w:val="28"/>
        </w:rPr>
        <w:t xml:space="preserve">Т.к. в нашем случае </w:t>
      </w:r>
      <w:r>
        <w:rPr>
          <w:sz w:val="28"/>
          <w:lang w:val="en-US"/>
        </w:rPr>
        <w:t>Z</w:t>
      </w:r>
      <w:r>
        <w:rPr>
          <w:sz w:val="28"/>
        </w:rPr>
        <w:t xml:space="preserve"> больше, чем константа сравнения, то, следовательно, вероятность банкротства мала.</w:t>
      </w:r>
      <w:bookmarkStart w:id="8" w:name="_Toc131764248"/>
    </w:p>
    <w:bookmarkEnd w:id="8"/>
    <w:p w:rsidR="002E6D08" w:rsidRDefault="002E6D08">
      <w:pPr>
        <w:pStyle w:val="2"/>
        <w:spacing w:before="120" w:after="240" w:line="360" w:lineRule="auto"/>
        <w:jc w:val="center"/>
        <w:rPr>
          <w:rFonts w:ascii="Times New Roman" w:hAnsi="Times New Roman" w:cs="Times New Roman"/>
          <w:i w:val="0"/>
          <w:iCs w:val="0"/>
        </w:rPr>
      </w:pPr>
      <w:r>
        <w:rPr>
          <w:rFonts w:ascii="Times New Roman" w:hAnsi="Times New Roman" w:cs="Times New Roman"/>
          <w:i w:val="0"/>
          <w:iCs w:val="0"/>
        </w:rPr>
        <w:t>Анализ показателей ликвидности и платежеспособности. Расчёт коэффициентов восстановления или утери платежеспособности</w:t>
      </w:r>
    </w:p>
    <w:p w:rsidR="002E6D08" w:rsidRDefault="002E6D08">
      <w:pPr>
        <w:spacing w:line="360" w:lineRule="auto"/>
        <w:ind w:firstLine="708"/>
        <w:jc w:val="both"/>
        <w:rPr>
          <w:sz w:val="28"/>
        </w:rPr>
      </w:pPr>
      <w:r>
        <w:rPr>
          <w:sz w:val="28"/>
        </w:rPr>
        <w:t xml:space="preserve">Под ликвидностью понимается возможность быстрого превращения ценностей предприятия в наличные средства. </w:t>
      </w:r>
    </w:p>
    <w:p w:rsidR="002E6D08" w:rsidRDefault="002E6D08">
      <w:pPr>
        <w:spacing w:line="360" w:lineRule="auto"/>
        <w:ind w:firstLine="708"/>
        <w:jc w:val="both"/>
        <w:rPr>
          <w:sz w:val="28"/>
        </w:rPr>
      </w:pPr>
      <w:r>
        <w:rPr>
          <w:sz w:val="28"/>
        </w:rPr>
        <w:t>Рыночные условия хозяйствования обязывают предприятие в любой период времени суметь рассчитаться по внешним обязательствам (т.е. быть платежеспособным) или по краткосрочным обязательствам (и.е. быть ликвидным).</w:t>
      </w:r>
    </w:p>
    <w:p w:rsidR="002E6D08" w:rsidRDefault="002E6D08">
      <w:pPr>
        <w:spacing w:line="360" w:lineRule="auto"/>
        <w:jc w:val="both"/>
        <w:rPr>
          <w:sz w:val="28"/>
        </w:rPr>
      </w:pPr>
      <w:r>
        <w:rPr>
          <w:sz w:val="28"/>
        </w:rPr>
        <w:tab/>
        <w:t>Предприятие считается платежеспособным, если его общие активы больше, чем долгосрочные и краткосрочные обязательства. Предприятие является ликвидным, если его текущие активы больше, чем краткосрочные обязательства. Кроме того, для успешного управления финансовой деятельностью наличные (денежные) средства для предприятия более важны, чем прибыль, поскольку их отсутствие на счетах в банке в определенный момент может привести к кризисному финансовому состоянию.</w:t>
      </w:r>
    </w:p>
    <w:p w:rsidR="002E6D08" w:rsidRDefault="002E6D08">
      <w:pPr>
        <w:spacing w:line="360" w:lineRule="auto"/>
        <w:jc w:val="both"/>
        <w:rPr>
          <w:sz w:val="28"/>
        </w:rPr>
      </w:pPr>
      <w:r>
        <w:rPr>
          <w:sz w:val="28"/>
        </w:rPr>
        <w:tab/>
        <w:t>Для более точной оценки платежеспособности предприятия изучаются величина чистых активов и их динамика. Чистые активы представляют собой превышение активов над пассивами, принимаемыми в расчет.</w:t>
      </w:r>
    </w:p>
    <w:p w:rsidR="002E6D08" w:rsidRDefault="002E6D08">
      <w:pPr>
        <w:spacing w:line="360" w:lineRule="auto"/>
        <w:ind w:firstLine="708"/>
        <w:jc w:val="both"/>
        <w:rPr>
          <w:sz w:val="28"/>
        </w:rPr>
      </w:pPr>
      <w:r>
        <w:rPr>
          <w:sz w:val="28"/>
        </w:rPr>
        <w:t>Под ликвидностью понимается возможность быстрого превращения ценностей предприятия в наличные средства.</w:t>
      </w:r>
    </w:p>
    <w:p w:rsidR="002E6D08" w:rsidRDefault="002E6D08">
      <w:pPr>
        <w:spacing w:line="360" w:lineRule="auto"/>
        <w:jc w:val="right"/>
        <w:rPr>
          <w:sz w:val="28"/>
        </w:rPr>
      </w:pPr>
      <w:r>
        <w:rPr>
          <w:sz w:val="28"/>
        </w:rPr>
        <w:br w:type="page"/>
        <w:t>Таблица 3</w:t>
      </w:r>
    </w:p>
    <w:p w:rsidR="002E6D08" w:rsidRDefault="002E6D08">
      <w:pPr>
        <w:jc w:val="center"/>
        <w:rPr>
          <w:sz w:val="28"/>
        </w:rPr>
      </w:pPr>
      <w:r>
        <w:rPr>
          <w:sz w:val="28"/>
        </w:rPr>
        <w:t>Расчет чистых активов (в балансовой оценке)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3827"/>
        <w:gridCol w:w="1559"/>
        <w:gridCol w:w="1559"/>
        <w:gridCol w:w="1089"/>
        <w:gridCol w:w="1080"/>
      </w:tblGrid>
      <w:tr w:rsidR="002E6D08">
        <w:tc>
          <w:tcPr>
            <w:tcW w:w="534" w:type="dxa"/>
          </w:tcPr>
          <w:p w:rsidR="002E6D08" w:rsidRDefault="002E6D08">
            <w:pPr>
              <w:jc w:val="both"/>
            </w:pPr>
            <w:r>
              <w:t>№</w:t>
            </w:r>
          </w:p>
          <w:p w:rsidR="002E6D08" w:rsidRDefault="002E6D08">
            <w:pPr>
              <w:jc w:val="both"/>
            </w:pPr>
            <w:r>
              <w:t>п/п</w:t>
            </w:r>
          </w:p>
        </w:tc>
        <w:tc>
          <w:tcPr>
            <w:tcW w:w="3827" w:type="dxa"/>
          </w:tcPr>
          <w:p w:rsidR="002E6D08" w:rsidRDefault="002E6D08">
            <w:pPr>
              <w:jc w:val="center"/>
            </w:pPr>
            <w:r>
              <w:t>Наименование показателя</w:t>
            </w:r>
          </w:p>
        </w:tc>
        <w:tc>
          <w:tcPr>
            <w:tcW w:w="1559" w:type="dxa"/>
          </w:tcPr>
          <w:p w:rsidR="002E6D08" w:rsidRDefault="002E6D08">
            <w:pPr>
              <w:jc w:val="center"/>
            </w:pPr>
            <w:r>
              <w:t>Показатели на начало отчетного периода</w:t>
            </w:r>
          </w:p>
        </w:tc>
        <w:tc>
          <w:tcPr>
            <w:tcW w:w="1559" w:type="dxa"/>
          </w:tcPr>
          <w:p w:rsidR="002E6D08" w:rsidRDefault="002E6D08">
            <w:pPr>
              <w:jc w:val="center"/>
            </w:pPr>
            <w:r>
              <w:t>Показатели на конец отчетного периода</w:t>
            </w:r>
          </w:p>
        </w:tc>
        <w:tc>
          <w:tcPr>
            <w:tcW w:w="2169" w:type="dxa"/>
            <w:gridSpan w:val="2"/>
          </w:tcPr>
          <w:p w:rsidR="002E6D08" w:rsidRDefault="002E6D08">
            <w:pPr>
              <w:jc w:val="center"/>
            </w:pPr>
            <w:r>
              <w:t>Отклонения</w:t>
            </w:r>
          </w:p>
          <w:p w:rsidR="002E6D08" w:rsidRDefault="002E6D08">
            <w:pPr>
              <w:jc w:val="center"/>
            </w:pPr>
          </w:p>
          <w:p w:rsidR="002E6D08" w:rsidRDefault="002E6D08">
            <w:r>
              <w:t>абсолют.        относит.</w:t>
            </w:r>
          </w:p>
          <w:p w:rsidR="002E6D08" w:rsidRDefault="002E6D08">
            <w:r>
              <w:t xml:space="preserve">     +, -                    %</w:t>
            </w:r>
          </w:p>
        </w:tc>
      </w:tr>
      <w:tr w:rsidR="002E6D08">
        <w:tc>
          <w:tcPr>
            <w:tcW w:w="534" w:type="dxa"/>
          </w:tcPr>
          <w:p w:rsidR="002E6D08" w:rsidRDefault="002E6D08">
            <w:pPr>
              <w:jc w:val="center"/>
            </w:pPr>
            <w:r>
              <w:t>1.</w:t>
            </w:r>
          </w:p>
        </w:tc>
        <w:tc>
          <w:tcPr>
            <w:tcW w:w="3827" w:type="dxa"/>
          </w:tcPr>
          <w:p w:rsidR="002E6D08" w:rsidRDefault="002E6D08">
            <w:r>
              <w:t>Активы - всего</w:t>
            </w:r>
          </w:p>
        </w:tc>
        <w:tc>
          <w:tcPr>
            <w:tcW w:w="1559" w:type="dxa"/>
          </w:tcPr>
          <w:p w:rsidR="002E6D08" w:rsidRDefault="002E6D08">
            <w:pPr>
              <w:jc w:val="right"/>
            </w:pPr>
            <w:r>
              <w:t>1937</w:t>
            </w:r>
          </w:p>
        </w:tc>
        <w:tc>
          <w:tcPr>
            <w:tcW w:w="1559" w:type="dxa"/>
          </w:tcPr>
          <w:p w:rsidR="002E6D08" w:rsidRDefault="002E6D08">
            <w:pPr>
              <w:jc w:val="right"/>
            </w:pPr>
            <w:r>
              <w:t>2247</w:t>
            </w:r>
          </w:p>
        </w:tc>
        <w:tc>
          <w:tcPr>
            <w:tcW w:w="1089" w:type="dxa"/>
          </w:tcPr>
          <w:p w:rsidR="002E6D08" w:rsidRDefault="002E6D08">
            <w:pPr>
              <w:jc w:val="right"/>
            </w:pPr>
            <w:r>
              <w:t>+310</w:t>
            </w:r>
          </w:p>
        </w:tc>
        <w:tc>
          <w:tcPr>
            <w:tcW w:w="1080" w:type="dxa"/>
          </w:tcPr>
          <w:p w:rsidR="002E6D08" w:rsidRDefault="002E6D08">
            <w:pPr>
              <w:jc w:val="right"/>
            </w:pPr>
            <w:r>
              <w:t>116</w:t>
            </w:r>
          </w:p>
        </w:tc>
      </w:tr>
      <w:tr w:rsidR="002E6D08">
        <w:tc>
          <w:tcPr>
            <w:tcW w:w="534" w:type="dxa"/>
          </w:tcPr>
          <w:p w:rsidR="002E6D08" w:rsidRDefault="002E6D08">
            <w:pPr>
              <w:jc w:val="center"/>
            </w:pPr>
            <w:r>
              <w:t>2.</w:t>
            </w:r>
          </w:p>
        </w:tc>
        <w:tc>
          <w:tcPr>
            <w:tcW w:w="3827" w:type="dxa"/>
          </w:tcPr>
          <w:p w:rsidR="002E6D08" w:rsidRDefault="002E6D08">
            <w:r>
              <w:t>Активы исключаемые - итого:</w:t>
            </w:r>
          </w:p>
        </w:tc>
        <w:tc>
          <w:tcPr>
            <w:tcW w:w="1559" w:type="dxa"/>
          </w:tcPr>
          <w:p w:rsidR="002E6D08" w:rsidRDefault="002E6D08">
            <w:pPr>
              <w:jc w:val="right"/>
            </w:pPr>
            <w:r>
              <w:t>4</w:t>
            </w:r>
          </w:p>
        </w:tc>
        <w:tc>
          <w:tcPr>
            <w:tcW w:w="1559" w:type="dxa"/>
          </w:tcPr>
          <w:p w:rsidR="002E6D08" w:rsidRDefault="002E6D08">
            <w:pPr>
              <w:jc w:val="right"/>
            </w:pPr>
            <w:r>
              <w:t>2</w:t>
            </w:r>
          </w:p>
        </w:tc>
        <w:tc>
          <w:tcPr>
            <w:tcW w:w="1089" w:type="dxa"/>
          </w:tcPr>
          <w:p w:rsidR="002E6D08" w:rsidRDefault="002E6D08">
            <w:pPr>
              <w:jc w:val="right"/>
            </w:pPr>
            <w:r>
              <w:t>-2</w:t>
            </w:r>
          </w:p>
        </w:tc>
        <w:tc>
          <w:tcPr>
            <w:tcW w:w="1080" w:type="dxa"/>
          </w:tcPr>
          <w:p w:rsidR="002E6D08" w:rsidRDefault="002E6D08">
            <w:pPr>
              <w:jc w:val="right"/>
            </w:pPr>
            <w:r>
              <w:t>50</w:t>
            </w:r>
          </w:p>
        </w:tc>
      </w:tr>
      <w:tr w:rsidR="002E6D08">
        <w:tc>
          <w:tcPr>
            <w:tcW w:w="534" w:type="dxa"/>
          </w:tcPr>
          <w:p w:rsidR="002E6D08" w:rsidRDefault="002E6D08">
            <w:pPr>
              <w:jc w:val="center"/>
            </w:pPr>
            <w:r>
              <w:t>2.1</w:t>
            </w:r>
          </w:p>
        </w:tc>
        <w:tc>
          <w:tcPr>
            <w:tcW w:w="3827" w:type="dxa"/>
          </w:tcPr>
          <w:p w:rsidR="002E6D08" w:rsidRDefault="002E6D08">
            <w:r>
              <w:t>задолженность участников (учредителей) по взносам в уставный капитал</w:t>
            </w:r>
          </w:p>
        </w:tc>
        <w:tc>
          <w:tcPr>
            <w:tcW w:w="1559" w:type="dxa"/>
          </w:tcPr>
          <w:p w:rsidR="002E6D08" w:rsidRDefault="002E6D08">
            <w:pPr>
              <w:jc w:val="right"/>
            </w:pPr>
          </w:p>
          <w:p w:rsidR="002E6D08" w:rsidRDefault="002E6D08">
            <w:pPr>
              <w:jc w:val="right"/>
            </w:pPr>
            <w:r>
              <w:t>4</w:t>
            </w:r>
          </w:p>
        </w:tc>
        <w:tc>
          <w:tcPr>
            <w:tcW w:w="1559" w:type="dxa"/>
          </w:tcPr>
          <w:p w:rsidR="002E6D08" w:rsidRDefault="002E6D08">
            <w:pPr>
              <w:jc w:val="right"/>
            </w:pPr>
          </w:p>
          <w:p w:rsidR="002E6D08" w:rsidRDefault="002E6D08">
            <w:pPr>
              <w:jc w:val="right"/>
            </w:pPr>
            <w:r>
              <w:t>2</w:t>
            </w:r>
          </w:p>
          <w:p w:rsidR="002E6D08" w:rsidRDefault="002E6D08">
            <w:pPr>
              <w:jc w:val="right"/>
            </w:pPr>
          </w:p>
        </w:tc>
        <w:tc>
          <w:tcPr>
            <w:tcW w:w="1089" w:type="dxa"/>
          </w:tcPr>
          <w:p w:rsidR="002E6D08" w:rsidRDefault="002E6D08">
            <w:pPr>
              <w:jc w:val="right"/>
            </w:pPr>
          </w:p>
          <w:p w:rsidR="002E6D08" w:rsidRDefault="002E6D08">
            <w:pPr>
              <w:jc w:val="right"/>
            </w:pPr>
            <w:r>
              <w:t>-2</w:t>
            </w:r>
          </w:p>
        </w:tc>
        <w:tc>
          <w:tcPr>
            <w:tcW w:w="1080" w:type="dxa"/>
          </w:tcPr>
          <w:p w:rsidR="002E6D08" w:rsidRDefault="002E6D08">
            <w:pPr>
              <w:jc w:val="right"/>
            </w:pPr>
          </w:p>
          <w:p w:rsidR="002E6D08" w:rsidRDefault="002E6D08">
            <w:pPr>
              <w:jc w:val="right"/>
            </w:pPr>
            <w:r>
              <w:t>50</w:t>
            </w:r>
          </w:p>
        </w:tc>
      </w:tr>
      <w:tr w:rsidR="002E6D08">
        <w:tc>
          <w:tcPr>
            <w:tcW w:w="534" w:type="dxa"/>
          </w:tcPr>
          <w:p w:rsidR="002E6D08" w:rsidRDefault="002E6D08">
            <w:pPr>
              <w:jc w:val="center"/>
            </w:pPr>
            <w:r>
              <w:t>3.</w:t>
            </w:r>
          </w:p>
        </w:tc>
        <w:tc>
          <w:tcPr>
            <w:tcW w:w="3827" w:type="dxa"/>
          </w:tcPr>
          <w:p w:rsidR="002E6D08" w:rsidRDefault="002E6D08">
            <w:r>
              <w:t>Пассивы исключаемые - итого</w:t>
            </w:r>
          </w:p>
        </w:tc>
        <w:tc>
          <w:tcPr>
            <w:tcW w:w="1559" w:type="dxa"/>
          </w:tcPr>
          <w:p w:rsidR="002E6D08" w:rsidRDefault="002E6D08">
            <w:pPr>
              <w:jc w:val="right"/>
            </w:pPr>
            <w:r>
              <w:t>243</w:t>
            </w:r>
          </w:p>
        </w:tc>
        <w:tc>
          <w:tcPr>
            <w:tcW w:w="1559" w:type="dxa"/>
          </w:tcPr>
          <w:p w:rsidR="002E6D08" w:rsidRDefault="002E6D08">
            <w:pPr>
              <w:jc w:val="right"/>
            </w:pPr>
            <w:r>
              <w:t>479</w:t>
            </w:r>
          </w:p>
        </w:tc>
        <w:tc>
          <w:tcPr>
            <w:tcW w:w="1089" w:type="dxa"/>
          </w:tcPr>
          <w:p w:rsidR="002E6D08" w:rsidRDefault="002E6D08">
            <w:pPr>
              <w:jc w:val="right"/>
            </w:pPr>
            <w:r>
              <w:t>+236</w:t>
            </w:r>
          </w:p>
        </w:tc>
        <w:tc>
          <w:tcPr>
            <w:tcW w:w="1080" w:type="dxa"/>
          </w:tcPr>
          <w:p w:rsidR="002E6D08" w:rsidRDefault="002E6D08">
            <w:pPr>
              <w:jc w:val="right"/>
            </w:pPr>
            <w:r>
              <w:t>191,20</w:t>
            </w:r>
          </w:p>
        </w:tc>
      </w:tr>
      <w:tr w:rsidR="002E6D08">
        <w:tc>
          <w:tcPr>
            <w:tcW w:w="534" w:type="dxa"/>
          </w:tcPr>
          <w:p w:rsidR="002E6D08" w:rsidRDefault="002E6D08">
            <w:pPr>
              <w:jc w:val="center"/>
            </w:pPr>
            <w:r>
              <w:t>3,1</w:t>
            </w:r>
          </w:p>
        </w:tc>
        <w:tc>
          <w:tcPr>
            <w:tcW w:w="3827" w:type="dxa"/>
          </w:tcPr>
          <w:p w:rsidR="002E6D08" w:rsidRDefault="002E6D08">
            <w:r>
              <w:t>кредиты банков</w:t>
            </w:r>
          </w:p>
        </w:tc>
        <w:tc>
          <w:tcPr>
            <w:tcW w:w="1559" w:type="dxa"/>
          </w:tcPr>
          <w:p w:rsidR="002E6D08" w:rsidRDefault="002E6D08">
            <w:pPr>
              <w:jc w:val="right"/>
            </w:pPr>
            <w:r>
              <w:t>0</w:t>
            </w:r>
          </w:p>
        </w:tc>
        <w:tc>
          <w:tcPr>
            <w:tcW w:w="1559" w:type="dxa"/>
          </w:tcPr>
          <w:p w:rsidR="002E6D08" w:rsidRDefault="002E6D08">
            <w:pPr>
              <w:jc w:val="right"/>
            </w:pPr>
            <w:r>
              <w:t>0</w:t>
            </w:r>
          </w:p>
        </w:tc>
        <w:tc>
          <w:tcPr>
            <w:tcW w:w="1089" w:type="dxa"/>
          </w:tcPr>
          <w:p w:rsidR="002E6D08" w:rsidRDefault="002E6D08">
            <w:pPr>
              <w:jc w:val="right"/>
            </w:pPr>
            <w:r>
              <w:t>0</w:t>
            </w:r>
          </w:p>
        </w:tc>
        <w:tc>
          <w:tcPr>
            <w:tcW w:w="1080" w:type="dxa"/>
          </w:tcPr>
          <w:p w:rsidR="002E6D08" w:rsidRDefault="002E6D08">
            <w:pPr>
              <w:jc w:val="right"/>
            </w:pPr>
            <w:r>
              <w:t>0</w:t>
            </w:r>
          </w:p>
        </w:tc>
      </w:tr>
      <w:tr w:rsidR="002E6D08">
        <w:tc>
          <w:tcPr>
            <w:tcW w:w="534" w:type="dxa"/>
          </w:tcPr>
          <w:p w:rsidR="002E6D08" w:rsidRDefault="002E6D08">
            <w:pPr>
              <w:jc w:val="center"/>
            </w:pPr>
            <w:r>
              <w:t>3,2</w:t>
            </w:r>
          </w:p>
        </w:tc>
        <w:tc>
          <w:tcPr>
            <w:tcW w:w="3827" w:type="dxa"/>
          </w:tcPr>
          <w:p w:rsidR="002E6D08" w:rsidRDefault="002E6D08">
            <w:r>
              <w:t>заемные средства</w:t>
            </w:r>
          </w:p>
        </w:tc>
        <w:tc>
          <w:tcPr>
            <w:tcW w:w="1559" w:type="dxa"/>
          </w:tcPr>
          <w:p w:rsidR="002E6D08" w:rsidRDefault="002E6D08">
            <w:pPr>
              <w:jc w:val="right"/>
            </w:pPr>
            <w:r>
              <w:t>81</w:t>
            </w:r>
          </w:p>
        </w:tc>
        <w:tc>
          <w:tcPr>
            <w:tcW w:w="1559" w:type="dxa"/>
          </w:tcPr>
          <w:p w:rsidR="002E6D08" w:rsidRDefault="002E6D08">
            <w:pPr>
              <w:jc w:val="right"/>
            </w:pPr>
            <w:r>
              <w:t>80</w:t>
            </w:r>
          </w:p>
        </w:tc>
        <w:tc>
          <w:tcPr>
            <w:tcW w:w="1089" w:type="dxa"/>
          </w:tcPr>
          <w:p w:rsidR="002E6D08" w:rsidRDefault="002E6D08">
            <w:pPr>
              <w:jc w:val="right"/>
            </w:pPr>
            <w:r>
              <w:t>-1</w:t>
            </w:r>
          </w:p>
        </w:tc>
        <w:tc>
          <w:tcPr>
            <w:tcW w:w="1080" w:type="dxa"/>
          </w:tcPr>
          <w:p w:rsidR="002E6D08" w:rsidRDefault="002E6D08">
            <w:pPr>
              <w:jc w:val="right"/>
            </w:pPr>
            <w:r>
              <w:t>98,77</w:t>
            </w:r>
          </w:p>
        </w:tc>
      </w:tr>
      <w:tr w:rsidR="002E6D08">
        <w:trPr>
          <w:trHeight w:val="85"/>
        </w:trPr>
        <w:tc>
          <w:tcPr>
            <w:tcW w:w="534" w:type="dxa"/>
          </w:tcPr>
          <w:p w:rsidR="002E6D08" w:rsidRDefault="002E6D08">
            <w:pPr>
              <w:jc w:val="center"/>
            </w:pPr>
            <w:r>
              <w:t>3.3</w:t>
            </w:r>
          </w:p>
        </w:tc>
        <w:tc>
          <w:tcPr>
            <w:tcW w:w="3827" w:type="dxa"/>
          </w:tcPr>
          <w:p w:rsidR="002E6D08" w:rsidRDefault="002E6D08">
            <w:r>
              <w:t>кредиторская задолженность</w:t>
            </w:r>
          </w:p>
        </w:tc>
        <w:tc>
          <w:tcPr>
            <w:tcW w:w="1559" w:type="dxa"/>
          </w:tcPr>
          <w:p w:rsidR="002E6D08" w:rsidRDefault="002E6D08">
            <w:pPr>
              <w:jc w:val="right"/>
            </w:pPr>
            <w:r>
              <w:t>142</w:t>
            </w:r>
          </w:p>
        </w:tc>
        <w:tc>
          <w:tcPr>
            <w:tcW w:w="1559" w:type="dxa"/>
          </w:tcPr>
          <w:p w:rsidR="002E6D08" w:rsidRDefault="002E6D08">
            <w:pPr>
              <w:jc w:val="right"/>
            </w:pPr>
            <w:r>
              <w:t>262</w:t>
            </w:r>
          </w:p>
        </w:tc>
        <w:tc>
          <w:tcPr>
            <w:tcW w:w="1089" w:type="dxa"/>
          </w:tcPr>
          <w:p w:rsidR="002E6D08" w:rsidRDefault="002E6D08">
            <w:pPr>
              <w:jc w:val="right"/>
            </w:pPr>
            <w:r>
              <w:t>120</w:t>
            </w:r>
          </w:p>
        </w:tc>
        <w:tc>
          <w:tcPr>
            <w:tcW w:w="1080" w:type="dxa"/>
          </w:tcPr>
          <w:p w:rsidR="002E6D08" w:rsidRDefault="002E6D08">
            <w:pPr>
              <w:jc w:val="right"/>
            </w:pPr>
            <w:r>
              <w:t>184,51</w:t>
            </w:r>
          </w:p>
        </w:tc>
      </w:tr>
      <w:tr w:rsidR="002E6D08">
        <w:tc>
          <w:tcPr>
            <w:tcW w:w="534" w:type="dxa"/>
          </w:tcPr>
          <w:p w:rsidR="002E6D08" w:rsidRDefault="002E6D08">
            <w:pPr>
              <w:jc w:val="center"/>
            </w:pPr>
            <w:r>
              <w:t>3.4</w:t>
            </w:r>
          </w:p>
        </w:tc>
        <w:tc>
          <w:tcPr>
            <w:tcW w:w="3827" w:type="dxa"/>
          </w:tcPr>
          <w:p w:rsidR="002E6D08" w:rsidRDefault="002E6D08">
            <w:r>
              <w:t>целевые финансирование и поступление</w:t>
            </w:r>
          </w:p>
        </w:tc>
        <w:tc>
          <w:tcPr>
            <w:tcW w:w="1559" w:type="dxa"/>
          </w:tcPr>
          <w:p w:rsidR="002E6D08" w:rsidRDefault="002E6D08">
            <w:pPr>
              <w:jc w:val="right"/>
            </w:pPr>
            <w:r>
              <w:t>20</w:t>
            </w:r>
          </w:p>
        </w:tc>
        <w:tc>
          <w:tcPr>
            <w:tcW w:w="1559" w:type="dxa"/>
          </w:tcPr>
          <w:p w:rsidR="002E6D08" w:rsidRDefault="002E6D08">
            <w:pPr>
              <w:jc w:val="right"/>
            </w:pPr>
            <w:r>
              <w:t>137</w:t>
            </w:r>
          </w:p>
        </w:tc>
        <w:tc>
          <w:tcPr>
            <w:tcW w:w="1089" w:type="dxa"/>
          </w:tcPr>
          <w:p w:rsidR="002E6D08" w:rsidRDefault="002E6D08">
            <w:pPr>
              <w:jc w:val="right"/>
            </w:pPr>
            <w:r>
              <w:t>+117</w:t>
            </w:r>
          </w:p>
        </w:tc>
        <w:tc>
          <w:tcPr>
            <w:tcW w:w="1080" w:type="dxa"/>
          </w:tcPr>
          <w:p w:rsidR="002E6D08" w:rsidRDefault="002E6D08">
            <w:pPr>
              <w:jc w:val="right"/>
            </w:pPr>
            <w:r>
              <w:t>685</w:t>
            </w:r>
          </w:p>
        </w:tc>
      </w:tr>
      <w:tr w:rsidR="002E6D08">
        <w:tc>
          <w:tcPr>
            <w:tcW w:w="534" w:type="dxa"/>
          </w:tcPr>
          <w:p w:rsidR="002E6D08" w:rsidRDefault="002E6D08">
            <w:pPr>
              <w:jc w:val="center"/>
            </w:pPr>
            <w:r>
              <w:t>4.</w:t>
            </w:r>
          </w:p>
        </w:tc>
        <w:tc>
          <w:tcPr>
            <w:tcW w:w="3827" w:type="dxa"/>
          </w:tcPr>
          <w:p w:rsidR="002E6D08" w:rsidRDefault="002E6D08">
            <w:r>
              <w:t>Чистые активы (стр.1-стр. 2- стр.3)</w:t>
            </w:r>
          </w:p>
        </w:tc>
        <w:tc>
          <w:tcPr>
            <w:tcW w:w="1559" w:type="dxa"/>
          </w:tcPr>
          <w:p w:rsidR="002E6D08" w:rsidRDefault="002E6D08">
            <w:pPr>
              <w:jc w:val="right"/>
            </w:pPr>
            <w:r>
              <w:t>1690</w:t>
            </w:r>
          </w:p>
        </w:tc>
        <w:tc>
          <w:tcPr>
            <w:tcW w:w="1559" w:type="dxa"/>
          </w:tcPr>
          <w:p w:rsidR="002E6D08" w:rsidRDefault="002E6D08">
            <w:pPr>
              <w:jc w:val="right"/>
            </w:pPr>
            <w:r>
              <w:t>1766</w:t>
            </w:r>
          </w:p>
        </w:tc>
        <w:tc>
          <w:tcPr>
            <w:tcW w:w="1089" w:type="dxa"/>
          </w:tcPr>
          <w:p w:rsidR="002E6D08" w:rsidRDefault="002E6D08">
            <w:pPr>
              <w:jc w:val="right"/>
            </w:pPr>
            <w:r>
              <w:t>+76</w:t>
            </w:r>
          </w:p>
        </w:tc>
        <w:tc>
          <w:tcPr>
            <w:tcW w:w="1080" w:type="dxa"/>
          </w:tcPr>
          <w:p w:rsidR="002E6D08" w:rsidRDefault="002E6D08">
            <w:pPr>
              <w:jc w:val="right"/>
            </w:pPr>
            <w:r>
              <w:t>104,5</w:t>
            </w:r>
          </w:p>
        </w:tc>
      </w:tr>
      <w:tr w:rsidR="002E6D08">
        <w:tc>
          <w:tcPr>
            <w:tcW w:w="534" w:type="dxa"/>
          </w:tcPr>
          <w:p w:rsidR="002E6D08" w:rsidRDefault="002E6D08">
            <w:pPr>
              <w:jc w:val="center"/>
            </w:pPr>
          </w:p>
        </w:tc>
        <w:tc>
          <w:tcPr>
            <w:tcW w:w="3827" w:type="dxa"/>
          </w:tcPr>
          <w:p w:rsidR="002E6D08" w:rsidRDefault="002E6D08">
            <w:r>
              <w:t>в % к совокупным активам (стр. 4: стр. 1х 100)</w:t>
            </w:r>
          </w:p>
        </w:tc>
        <w:tc>
          <w:tcPr>
            <w:tcW w:w="1559" w:type="dxa"/>
          </w:tcPr>
          <w:p w:rsidR="002E6D08" w:rsidRDefault="002E6D08">
            <w:pPr>
              <w:jc w:val="right"/>
            </w:pPr>
            <w:r>
              <w:t>87,25%</w:t>
            </w:r>
          </w:p>
        </w:tc>
        <w:tc>
          <w:tcPr>
            <w:tcW w:w="1559" w:type="dxa"/>
          </w:tcPr>
          <w:p w:rsidR="002E6D08" w:rsidRDefault="002E6D08">
            <w:pPr>
              <w:jc w:val="right"/>
            </w:pPr>
            <w:r>
              <w:t>78,59%</w:t>
            </w:r>
          </w:p>
        </w:tc>
        <w:tc>
          <w:tcPr>
            <w:tcW w:w="1089" w:type="dxa"/>
          </w:tcPr>
          <w:p w:rsidR="002E6D08" w:rsidRDefault="002E6D08">
            <w:pPr>
              <w:jc w:val="right"/>
            </w:pPr>
          </w:p>
        </w:tc>
        <w:tc>
          <w:tcPr>
            <w:tcW w:w="1080" w:type="dxa"/>
          </w:tcPr>
          <w:p w:rsidR="002E6D08" w:rsidRDefault="002E6D08">
            <w:pPr>
              <w:jc w:val="right"/>
            </w:pPr>
          </w:p>
        </w:tc>
      </w:tr>
      <w:tr w:rsidR="002E6D08">
        <w:tc>
          <w:tcPr>
            <w:tcW w:w="534" w:type="dxa"/>
          </w:tcPr>
          <w:p w:rsidR="002E6D08" w:rsidRDefault="002E6D08">
            <w:pPr>
              <w:jc w:val="center"/>
            </w:pPr>
            <w:r>
              <w:t xml:space="preserve">5. </w:t>
            </w:r>
          </w:p>
        </w:tc>
        <w:tc>
          <w:tcPr>
            <w:tcW w:w="3827" w:type="dxa"/>
          </w:tcPr>
          <w:p w:rsidR="002E6D08" w:rsidRDefault="002E6D08">
            <w:r>
              <w:t>Уставный капитал</w:t>
            </w:r>
          </w:p>
        </w:tc>
        <w:tc>
          <w:tcPr>
            <w:tcW w:w="1559" w:type="dxa"/>
          </w:tcPr>
          <w:p w:rsidR="002E6D08" w:rsidRDefault="002E6D08">
            <w:pPr>
              <w:jc w:val="right"/>
            </w:pPr>
            <w:r>
              <w:t>1600</w:t>
            </w:r>
          </w:p>
        </w:tc>
        <w:tc>
          <w:tcPr>
            <w:tcW w:w="1559" w:type="dxa"/>
          </w:tcPr>
          <w:p w:rsidR="002E6D08" w:rsidRDefault="002E6D08">
            <w:pPr>
              <w:jc w:val="right"/>
            </w:pPr>
            <w:r>
              <w:t>1600</w:t>
            </w:r>
          </w:p>
        </w:tc>
        <w:tc>
          <w:tcPr>
            <w:tcW w:w="1089" w:type="dxa"/>
          </w:tcPr>
          <w:p w:rsidR="002E6D08" w:rsidRDefault="002E6D08">
            <w:pPr>
              <w:jc w:val="right"/>
            </w:pPr>
            <w:r>
              <w:t>-</w:t>
            </w:r>
          </w:p>
        </w:tc>
        <w:tc>
          <w:tcPr>
            <w:tcW w:w="1080" w:type="dxa"/>
          </w:tcPr>
          <w:p w:rsidR="002E6D08" w:rsidRDefault="002E6D08">
            <w:pPr>
              <w:jc w:val="right"/>
            </w:pPr>
            <w:r>
              <w:t>100,0</w:t>
            </w:r>
          </w:p>
        </w:tc>
      </w:tr>
      <w:tr w:rsidR="002E6D08">
        <w:tc>
          <w:tcPr>
            <w:tcW w:w="534" w:type="dxa"/>
          </w:tcPr>
          <w:p w:rsidR="002E6D08" w:rsidRDefault="002E6D08">
            <w:pPr>
              <w:jc w:val="center"/>
            </w:pPr>
            <w:r>
              <w:t>7.</w:t>
            </w:r>
          </w:p>
        </w:tc>
        <w:tc>
          <w:tcPr>
            <w:tcW w:w="3827" w:type="dxa"/>
          </w:tcPr>
          <w:p w:rsidR="002E6D08" w:rsidRDefault="002E6D08">
            <w:r>
              <w:t>Чистые активы к уставному капиталу (стр. 4:стр.5)</w:t>
            </w:r>
          </w:p>
        </w:tc>
        <w:tc>
          <w:tcPr>
            <w:tcW w:w="1559" w:type="dxa"/>
          </w:tcPr>
          <w:p w:rsidR="002E6D08" w:rsidRDefault="002E6D08">
            <w:pPr>
              <w:jc w:val="right"/>
            </w:pPr>
            <w:r>
              <w:t>1,056</w:t>
            </w:r>
          </w:p>
        </w:tc>
        <w:tc>
          <w:tcPr>
            <w:tcW w:w="1559" w:type="dxa"/>
          </w:tcPr>
          <w:p w:rsidR="002E6D08" w:rsidRDefault="002E6D08">
            <w:pPr>
              <w:jc w:val="right"/>
            </w:pPr>
            <w:r>
              <w:t>1,104</w:t>
            </w:r>
          </w:p>
        </w:tc>
        <w:tc>
          <w:tcPr>
            <w:tcW w:w="1089" w:type="dxa"/>
          </w:tcPr>
          <w:p w:rsidR="002E6D08" w:rsidRDefault="002E6D08">
            <w:pPr>
              <w:jc w:val="right"/>
            </w:pPr>
          </w:p>
        </w:tc>
        <w:tc>
          <w:tcPr>
            <w:tcW w:w="1080" w:type="dxa"/>
          </w:tcPr>
          <w:p w:rsidR="002E6D08" w:rsidRDefault="002E6D08">
            <w:pPr>
              <w:jc w:val="right"/>
            </w:pPr>
          </w:p>
        </w:tc>
      </w:tr>
      <w:tr w:rsidR="002E6D08">
        <w:tc>
          <w:tcPr>
            <w:tcW w:w="534" w:type="dxa"/>
          </w:tcPr>
          <w:p w:rsidR="002E6D08" w:rsidRDefault="002E6D08">
            <w:pPr>
              <w:jc w:val="center"/>
            </w:pPr>
            <w:r>
              <w:t>8.</w:t>
            </w:r>
          </w:p>
        </w:tc>
        <w:tc>
          <w:tcPr>
            <w:tcW w:w="3827" w:type="dxa"/>
          </w:tcPr>
          <w:p w:rsidR="002E6D08" w:rsidRDefault="002E6D08">
            <w:r>
              <w:t>Доля чистых активов в имуществе предприятия (стр.4/А)</w:t>
            </w:r>
          </w:p>
        </w:tc>
        <w:tc>
          <w:tcPr>
            <w:tcW w:w="1559" w:type="dxa"/>
          </w:tcPr>
          <w:p w:rsidR="002E6D08" w:rsidRDefault="002E6D08">
            <w:pPr>
              <w:jc w:val="right"/>
            </w:pPr>
            <w:r>
              <w:t>0,87</w:t>
            </w:r>
          </w:p>
        </w:tc>
        <w:tc>
          <w:tcPr>
            <w:tcW w:w="1559" w:type="dxa"/>
          </w:tcPr>
          <w:p w:rsidR="002E6D08" w:rsidRDefault="002E6D08">
            <w:pPr>
              <w:jc w:val="right"/>
            </w:pPr>
            <w:r>
              <w:t>0,78</w:t>
            </w:r>
          </w:p>
        </w:tc>
        <w:tc>
          <w:tcPr>
            <w:tcW w:w="1089" w:type="dxa"/>
          </w:tcPr>
          <w:p w:rsidR="002E6D08" w:rsidRDefault="002E6D08">
            <w:pPr>
              <w:jc w:val="right"/>
            </w:pPr>
          </w:p>
        </w:tc>
        <w:tc>
          <w:tcPr>
            <w:tcW w:w="1080" w:type="dxa"/>
          </w:tcPr>
          <w:p w:rsidR="002E6D08" w:rsidRDefault="002E6D08">
            <w:pPr>
              <w:jc w:val="right"/>
            </w:pPr>
          </w:p>
        </w:tc>
      </w:tr>
    </w:tbl>
    <w:p w:rsidR="002E6D08" w:rsidRDefault="002E6D08">
      <w:pPr>
        <w:spacing w:line="360" w:lineRule="auto"/>
        <w:jc w:val="both"/>
        <w:rPr>
          <w:sz w:val="28"/>
        </w:rPr>
      </w:pPr>
      <w:r>
        <w:rPr>
          <w:sz w:val="28"/>
        </w:rPr>
        <w:tab/>
      </w:r>
    </w:p>
    <w:p w:rsidR="002E6D08" w:rsidRDefault="002E6D08">
      <w:pPr>
        <w:spacing w:line="360" w:lineRule="auto"/>
        <w:ind w:firstLine="708"/>
        <w:jc w:val="both"/>
        <w:rPr>
          <w:b/>
          <w:bCs/>
          <w:sz w:val="28"/>
        </w:rPr>
      </w:pPr>
      <w:r>
        <w:rPr>
          <w:b/>
          <w:bCs/>
          <w:sz w:val="28"/>
        </w:rPr>
        <w:t>Вывод:</w:t>
      </w:r>
    </w:p>
    <w:p w:rsidR="002E6D08" w:rsidRDefault="002E6D08">
      <w:pPr>
        <w:spacing w:line="360" w:lineRule="auto"/>
        <w:ind w:firstLine="708"/>
        <w:jc w:val="both"/>
        <w:rPr>
          <w:sz w:val="28"/>
        </w:rPr>
      </w:pPr>
      <w:r>
        <w:rPr>
          <w:sz w:val="28"/>
        </w:rPr>
        <w:t>Представленный расчет показывает, что размер чистых активов предприятия по сравнению с началом года увеличился на 76 тыс. рублей, и составил на конец отчетного периода 1766 тыс. рублей, что в 1,104 раз покрывает уставный капитал. Доля чистых активов в имуществе предприятия больше 50%, следовательно, предприятие потенциально платежеспособно, хотя ее показатели и снизилась по сравнению с прошлым годом на 9 %.</w:t>
      </w:r>
    </w:p>
    <w:p w:rsidR="002E6D08" w:rsidRDefault="002E6D08">
      <w:pPr>
        <w:spacing w:line="360" w:lineRule="auto"/>
        <w:ind w:firstLine="708"/>
        <w:jc w:val="both"/>
        <w:rPr>
          <w:sz w:val="28"/>
        </w:rPr>
      </w:pPr>
      <w:r>
        <w:rPr>
          <w:sz w:val="28"/>
        </w:rPr>
        <w:t>Для оценки изменения степени платежеспособности и ликвидности нужно сравнивать показатели балансового отчета предприятия по различным группам активов и обязательств.</w:t>
      </w:r>
    </w:p>
    <w:p w:rsidR="002E6D08" w:rsidRDefault="002E6D08">
      <w:pPr>
        <w:spacing w:line="360" w:lineRule="auto"/>
        <w:jc w:val="both"/>
        <w:rPr>
          <w:sz w:val="28"/>
        </w:rPr>
      </w:pPr>
      <w:r>
        <w:rPr>
          <w:sz w:val="28"/>
        </w:rPr>
        <w:tab/>
        <w:t>Для определения платежеспособности предприятия используется абсолютный показатель превышения всех активов над внешними обязательствами (долгосрочными и краткосрочными). Если предприятие не в состоянии выполнить внешние обязательства за счет всех активов, оно может быть признано неплатежеспособным.</w:t>
      </w:r>
    </w:p>
    <w:p w:rsidR="002E6D08" w:rsidRDefault="002E6D08">
      <w:pPr>
        <w:spacing w:line="360" w:lineRule="auto"/>
        <w:jc w:val="both"/>
        <w:rPr>
          <w:sz w:val="28"/>
        </w:rPr>
      </w:pPr>
      <w:r>
        <w:rPr>
          <w:sz w:val="28"/>
        </w:rPr>
        <w:tab/>
        <w:t>Для более точной оценки платежеспособности изучаются величина чистых активов и их динамика. К активам, участвующим в расчете, относят денежное и не денежное имущество предприятия, за исключением задолженности участников (учредителей) по взносам в уставный капитал и балансовой стоимости собственных акций, выкупленных у акционеров.</w:t>
      </w:r>
    </w:p>
    <w:p w:rsidR="002E6D08" w:rsidRDefault="002E6D08">
      <w:pPr>
        <w:spacing w:line="360" w:lineRule="auto"/>
        <w:ind w:firstLine="708"/>
        <w:jc w:val="both"/>
        <w:rPr>
          <w:sz w:val="28"/>
        </w:rPr>
      </w:pPr>
      <w:r>
        <w:rPr>
          <w:sz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2E6D08" w:rsidRDefault="002E6D08">
      <w:pPr>
        <w:spacing w:line="360" w:lineRule="auto"/>
        <w:ind w:firstLine="708"/>
        <w:jc w:val="both"/>
        <w:rPr>
          <w:sz w:val="28"/>
        </w:rPr>
      </w:pPr>
      <w:r>
        <w:rPr>
          <w:sz w:val="28"/>
        </w:rPr>
        <w:br w:type="page"/>
      </w:r>
    </w:p>
    <w:p w:rsidR="002E6D08" w:rsidRDefault="002E6D08">
      <w:pPr>
        <w:spacing w:line="360" w:lineRule="auto"/>
        <w:jc w:val="right"/>
        <w:rPr>
          <w:sz w:val="28"/>
        </w:rPr>
      </w:pPr>
      <w:r>
        <w:rPr>
          <w:sz w:val="28"/>
        </w:rPr>
        <w:t>Таблица 4</w:t>
      </w:r>
    </w:p>
    <w:p w:rsidR="002E6D08" w:rsidRDefault="002E6D08">
      <w:pPr>
        <w:jc w:val="center"/>
        <w:rPr>
          <w:sz w:val="28"/>
        </w:rPr>
      </w:pPr>
      <w:r>
        <w:rPr>
          <w:sz w:val="28"/>
        </w:rPr>
        <w:t>Группировка текущих активов по степени ликвидности.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3031"/>
        <w:gridCol w:w="3031"/>
      </w:tblGrid>
      <w:tr w:rsidR="002E6D08">
        <w:tc>
          <w:tcPr>
            <w:tcW w:w="3794" w:type="dxa"/>
          </w:tcPr>
          <w:p w:rsidR="002E6D08" w:rsidRDefault="002E6D08">
            <w:pPr>
              <w:jc w:val="center"/>
            </w:pPr>
            <w:r>
              <w:t>Текущие активы</w:t>
            </w:r>
          </w:p>
        </w:tc>
        <w:tc>
          <w:tcPr>
            <w:tcW w:w="3031" w:type="dxa"/>
          </w:tcPr>
          <w:p w:rsidR="002E6D08" w:rsidRDefault="002E6D08">
            <w:pPr>
              <w:jc w:val="center"/>
            </w:pPr>
            <w:r>
              <w:t>На начало года</w:t>
            </w:r>
          </w:p>
        </w:tc>
        <w:tc>
          <w:tcPr>
            <w:tcW w:w="3031" w:type="dxa"/>
          </w:tcPr>
          <w:p w:rsidR="002E6D08" w:rsidRDefault="002E6D08">
            <w:pPr>
              <w:jc w:val="center"/>
            </w:pPr>
            <w:r>
              <w:t>На конец года</w:t>
            </w:r>
          </w:p>
        </w:tc>
      </w:tr>
      <w:tr w:rsidR="002E6D08">
        <w:tc>
          <w:tcPr>
            <w:tcW w:w="9856" w:type="dxa"/>
            <w:gridSpan w:val="3"/>
          </w:tcPr>
          <w:p w:rsidR="002E6D08" w:rsidRDefault="002E6D08">
            <w:pPr>
              <w:jc w:val="center"/>
              <w:rPr>
                <w:bCs/>
              </w:rPr>
            </w:pPr>
            <w:r>
              <w:rPr>
                <w:bCs/>
              </w:rPr>
              <w:t>Наиболее ликвидные активы</w:t>
            </w:r>
          </w:p>
        </w:tc>
      </w:tr>
      <w:tr w:rsidR="002E6D08">
        <w:tc>
          <w:tcPr>
            <w:tcW w:w="3794" w:type="dxa"/>
          </w:tcPr>
          <w:p w:rsidR="002E6D08" w:rsidRDefault="002E6D08">
            <w:pPr>
              <w:rPr>
                <w:bCs/>
              </w:rPr>
            </w:pPr>
            <w:r>
              <w:rPr>
                <w:bCs/>
              </w:rPr>
              <w:t>Денежные средства</w:t>
            </w:r>
          </w:p>
          <w:p w:rsidR="002E6D08" w:rsidRDefault="002E6D08">
            <w:pPr>
              <w:rPr>
                <w:bCs/>
              </w:rPr>
            </w:pPr>
            <w:r>
              <w:rPr>
                <w:bCs/>
              </w:rPr>
              <w:t>Краткосрочные финансовые вложения</w:t>
            </w:r>
          </w:p>
        </w:tc>
        <w:tc>
          <w:tcPr>
            <w:tcW w:w="3031" w:type="dxa"/>
          </w:tcPr>
          <w:p w:rsidR="002E6D08" w:rsidRDefault="002E6D08">
            <w:pPr>
              <w:jc w:val="center"/>
              <w:rPr>
                <w:bCs/>
              </w:rPr>
            </w:pPr>
            <w:r>
              <w:rPr>
                <w:bCs/>
              </w:rPr>
              <w:t>95</w:t>
            </w:r>
          </w:p>
          <w:p w:rsidR="002E6D08" w:rsidRDefault="002E6D08">
            <w:pPr>
              <w:jc w:val="center"/>
              <w:rPr>
                <w:bCs/>
              </w:rPr>
            </w:pPr>
            <w:r>
              <w:rPr>
                <w:bCs/>
              </w:rPr>
              <w:t>20</w:t>
            </w:r>
          </w:p>
        </w:tc>
        <w:tc>
          <w:tcPr>
            <w:tcW w:w="3031" w:type="dxa"/>
          </w:tcPr>
          <w:p w:rsidR="002E6D08" w:rsidRDefault="002E6D08">
            <w:pPr>
              <w:jc w:val="center"/>
              <w:rPr>
                <w:bCs/>
              </w:rPr>
            </w:pPr>
            <w:r>
              <w:rPr>
                <w:bCs/>
              </w:rPr>
              <w:t>172</w:t>
            </w:r>
          </w:p>
          <w:p w:rsidR="002E6D08" w:rsidRDefault="002E6D08">
            <w:pPr>
              <w:jc w:val="center"/>
              <w:rPr>
                <w:bCs/>
              </w:rPr>
            </w:pPr>
            <w:r>
              <w:rPr>
                <w:bCs/>
              </w:rPr>
              <w:t>24</w:t>
            </w:r>
          </w:p>
        </w:tc>
      </w:tr>
      <w:tr w:rsidR="002E6D08">
        <w:tc>
          <w:tcPr>
            <w:tcW w:w="3794" w:type="dxa"/>
          </w:tcPr>
          <w:p w:rsidR="002E6D08" w:rsidRDefault="002E6D08">
            <w:pPr>
              <w:rPr>
                <w:bCs/>
              </w:rPr>
            </w:pPr>
            <w:r>
              <w:rPr>
                <w:bCs/>
              </w:rPr>
              <w:t>Итого по первой группе</w:t>
            </w:r>
          </w:p>
        </w:tc>
        <w:tc>
          <w:tcPr>
            <w:tcW w:w="3031" w:type="dxa"/>
          </w:tcPr>
          <w:p w:rsidR="002E6D08" w:rsidRDefault="002E6D08">
            <w:pPr>
              <w:jc w:val="center"/>
              <w:rPr>
                <w:bCs/>
              </w:rPr>
            </w:pPr>
            <w:r>
              <w:rPr>
                <w:bCs/>
              </w:rPr>
              <w:t>115</w:t>
            </w:r>
          </w:p>
        </w:tc>
        <w:tc>
          <w:tcPr>
            <w:tcW w:w="3031" w:type="dxa"/>
          </w:tcPr>
          <w:p w:rsidR="002E6D08" w:rsidRDefault="002E6D08">
            <w:pPr>
              <w:jc w:val="center"/>
              <w:rPr>
                <w:bCs/>
              </w:rPr>
            </w:pPr>
            <w:r>
              <w:rPr>
                <w:bCs/>
              </w:rPr>
              <w:t>196</w:t>
            </w:r>
          </w:p>
        </w:tc>
      </w:tr>
      <w:tr w:rsidR="002E6D08">
        <w:tc>
          <w:tcPr>
            <w:tcW w:w="9856" w:type="dxa"/>
            <w:gridSpan w:val="3"/>
          </w:tcPr>
          <w:p w:rsidR="002E6D08" w:rsidRDefault="002E6D08">
            <w:pPr>
              <w:jc w:val="center"/>
              <w:rPr>
                <w:bCs/>
              </w:rPr>
            </w:pPr>
            <w:r>
              <w:rPr>
                <w:bCs/>
              </w:rPr>
              <w:t>Быстро реализуемые активы</w:t>
            </w:r>
          </w:p>
        </w:tc>
      </w:tr>
      <w:tr w:rsidR="002E6D08">
        <w:tc>
          <w:tcPr>
            <w:tcW w:w="3794" w:type="dxa"/>
          </w:tcPr>
          <w:p w:rsidR="002E6D08" w:rsidRDefault="002E6D08">
            <w:pPr>
              <w:rPr>
                <w:bCs/>
              </w:rPr>
            </w:pPr>
            <w:r>
              <w:rPr>
                <w:bCs/>
              </w:rPr>
              <w:t>Дебиторская задолженность (в течении 12 месяцев)</w:t>
            </w:r>
          </w:p>
        </w:tc>
        <w:tc>
          <w:tcPr>
            <w:tcW w:w="3031" w:type="dxa"/>
          </w:tcPr>
          <w:p w:rsidR="002E6D08" w:rsidRDefault="002E6D08">
            <w:pPr>
              <w:jc w:val="center"/>
              <w:rPr>
                <w:bCs/>
              </w:rPr>
            </w:pPr>
            <w:r>
              <w:rPr>
                <w:bCs/>
              </w:rPr>
              <w:t>79</w:t>
            </w:r>
          </w:p>
        </w:tc>
        <w:tc>
          <w:tcPr>
            <w:tcW w:w="3031" w:type="dxa"/>
          </w:tcPr>
          <w:p w:rsidR="002E6D08" w:rsidRDefault="002E6D08">
            <w:pPr>
              <w:jc w:val="center"/>
              <w:rPr>
                <w:bCs/>
              </w:rPr>
            </w:pPr>
            <w:r>
              <w:rPr>
                <w:bCs/>
              </w:rPr>
              <w:t>84</w:t>
            </w:r>
          </w:p>
        </w:tc>
      </w:tr>
      <w:tr w:rsidR="002E6D08">
        <w:tc>
          <w:tcPr>
            <w:tcW w:w="3794" w:type="dxa"/>
          </w:tcPr>
          <w:p w:rsidR="002E6D08" w:rsidRDefault="002E6D08">
            <w:pPr>
              <w:rPr>
                <w:bCs/>
              </w:rPr>
            </w:pPr>
            <w:r>
              <w:rPr>
                <w:bCs/>
              </w:rPr>
              <w:t>Итого по второй группе</w:t>
            </w:r>
          </w:p>
        </w:tc>
        <w:tc>
          <w:tcPr>
            <w:tcW w:w="3031" w:type="dxa"/>
          </w:tcPr>
          <w:p w:rsidR="002E6D08" w:rsidRDefault="002E6D08">
            <w:pPr>
              <w:jc w:val="center"/>
              <w:rPr>
                <w:bCs/>
              </w:rPr>
            </w:pPr>
            <w:r>
              <w:rPr>
                <w:bCs/>
              </w:rPr>
              <w:t>79</w:t>
            </w:r>
          </w:p>
        </w:tc>
        <w:tc>
          <w:tcPr>
            <w:tcW w:w="3031" w:type="dxa"/>
          </w:tcPr>
          <w:p w:rsidR="002E6D08" w:rsidRDefault="002E6D08">
            <w:pPr>
              <w:jc w:val="center"/>
              <w:rPr>
                <w:bCs/>
              </w:rPr>
            </w:pPr>
            <w:r>
              <w:rPr>
                <w:bCs/>
              </w:rPr>
              <w:t>84</w:t>
            </w:r>
          </w:p>
        </w:tc>
      </w:tr>
      <w:tr w:rsidR="002E6D08">
        <w:tc>
          <w:tcPr>
            <w:tcW w:w="9856" w:type="dxa"/>
            <w:gridSpan w:val="3"/>
          </w:tcPr>
          <w:p w:rsidR="002E6D08" w:rsidRDefault="002E6D08">
            <w:pPr>
              <w:jc w:val="center"/>
              <w:rPr>
                <w:bCs/>
              </w:rPr>
            </w:pPr>
            <w:r>
              <w:rPr>
                <w:bCs/>
              </w:rPr>
              <w:t>Медленно реализуемые активы</w:t>
            </w:r>
          </w:p>
        </w:tc>
      </w:tr>
      <w:tr w:rsidR="002E6D08">
        <w:tc>
          <w:tcPr>
            <w:tcW w:w="3794" w:type="dxa"/>
          </w:tcPr>
          <w:p w:rsidR="002E6D08" w:rsidRDefault="002E6D08">
            <w:pPr>
              <w:rPr>
                <w:bCs/>
              </w:rPr>
            </w:pPr>
            <w:r>
              <w:rPr>
                <w:bCs/>
              </w:rPr>
              <w:t>Запасы</w:t>
            </w:r>
          </w:p>
          <w:p w:rsidR="002E6D08" w:rsidRDefault="002E6D08">
            <w:pPr>
              <w:rPr>
                <w:bCs/>
              </w:rPr>
            </w:pPr>
            <w:r>
              <w:rPr>
                <w:bCs/>
              </w:rPr>
              <w:t>Долгосрочные финансовые вложения</w:t>
            </w:r>
          </w:p>
        </w:tc>
        <w:tc>
          <w:tcPr>
            <w:tcW w:w="3031" w:type="dxa"/>
          </w:tcPr>
          <w:p w:rsidR="002E6D08" w:rsidRDefault="002E6D08">
            <w:pPr>
              <w:jc w:val="center"/>
              <w:rPr>
                <w:bCs/>
              </w:rPr>
            </w:pPr>
            <w:r>
              <w:rPr>
                <w:bCs/>
              </w:rPr>
              <w:t>590</w:t>
            </w:r>
          </w:p>
          <w:p w:rsidR="002E6D08" w:rsidRDefault="002E6D08">
            <w:pPr>
              <w:jc w:val="center"/>
              <w:rPr>
                <w:bCs/>
              </w:rPr>
            </w:pPr>
            <w:r>
              <w:rPr>
                <w:bCs/>
              </w:rPr>
              <w:t>80</w:t>
            </w:r>
          </w:p>
        </w:tc>
        <w:tc>
          <w:tcPr>
            <w:tcW w:w="3031" w:type="dxa"/>
          </w:tcPr>
          <w:p w:rsidR="002E6D08" w:rsidRDefault="002E6D08">
            <w:pPr>
              <w:jc w:val="center"/>
              <w:rPr>
                <w:bCs/>
              </w:rPr>
            </w:pPr>
            <w:r>
              <w:rPr>
                <w:bCs/>
              </w:rPr>
              <w:t>641</w:t>
            </w:r>
          </w:p>
          <w:p w:rsidR="002E6D08" w:rsidRDefault="002E6D08">
            <w:pPr>
              <w:jc w:val="center"/>
              <w:rPr>
                <w:bCs/>
              </w:rPr>
            </w:pPr>
            <w:r>
              <w:rPr>
                <w:bCs/>
              </w:rPr>
              <w:t>82</w:t>
            </w:r>
          </w:p>
        </w:tc>
      </w:tr>
      <w:tr w:rsidR="002E6D08">
        <w:tc>
          <w:tcPr>
            <w:tcW w:w="3794" w:type="dxa"/>
          </w:tcPr>
          <w:p w:rsidR="002E6D08" w:rsidRDefault="002E6D08">
            <w:pPr>
              <w:rPr>
                <w:bCs/>
              </w:rPr>
            </w:pPr>
            <w:r>
              <w:rPr>
                <w:bCs/>
              </w:rPr>
              <w:t>Итого по третьей группе</w:t>
            </w:r>
          </w:p>
        </w:tc>
        <w:tc>
          <w:tcPr>
            <w:tcW w:w="3031" w:type="dxa"/>
          </w:tcPr>
          <w:p w:rsidR="002E6D08" w:rsidRDefault="002E6D08">
            <w:pPr>
              <w:jc w:val="center"/>
              <w:rPr>
                <w:bCs/>
              </w:rPr>
            </w:pPr>
            <w:r>
              <w:rPr>
                <w:bCs/>
              </w:rPr>
              <w:t>670</w:t>
            </w:r>
          </w:p>
        </w:tc>
        <w:tc>
          <w:tcPr>
            <w:tcW w:w="3031" w:type="dxa"/>
          </w:tcPr>
          <w:p w:rsidR="002E6D08" w:rsidRDefault="002E6D08">
            <w:pPr>
              <w:jc w:val="center"/>
              <w:rPr>
                <w:bCs/>
              </w:rPr>
            </w:pPr>
            <w:r>
              <w:rPr>
                <w:bCs/>
              </w:rPr>
              <w:t>723</w:t>
            </w:r>
          </w:p>
        </w:tc>
      </w:tr>
      <w:tr w:rsidR="002E6D08">
        <w:tc>
          <w:tcPr>
            <w:tcW w:w="9856" w:type="dxa"/>
            <w:gridSpan w:val="3"/>
          </w:tcPr>
          <w:p w:rsidR="002E6D08" w:rsidRDefault="002E6D08">
            <w:pPr>
              <w:jc w:val="center"/>
              <w:rPr>
                <w:bCs/>
              </w:rPr>
            </w:pPr>
            <w:r>
              <w:rPr>
                <w:bCs/>
              </w:rPr>
              <w:t>Трудно реализуемые активы</w:t>
            </w:r>
          </w:p>
        </w:tc>
      </w:tr>
      <w:tr w:rsidR="002E6D08">
        <w:tc>
          <w:tcPr>
            <w:tcW w:w="3794" w:type="dxa"/>
          </w:tcPr>
          <w:p w:rsidR="002E6D08" w:rsidRDefault="002E6D08">
            <w:pPr>
              <w:rPr>
                <w:bCs/>
              </w:rPr>
            </w:pPr>
            <w:r>
              <w:rPr>
                <w:bCs/>
              </w:rPr>
              <w:t>Внеоборотные активы</w:t>
            </w:r>
          </w:p>
          <w:p w:rsidR="002E6D08" w:rsidRDefault="002E6D08">
            <w:pPr>
              <w:rPr>
                <w:bCs/>
              </w:rPr>
            </w:pPr>
            <w:r>
              <w:rPr>
                <w:bCs/>
              </w:rPr>
              <w:t>Дебиторская задолженность (более 12 месяцев)</w:t>
            </w:r>
          </w:p>
          <w:p w:rsidR="002E6D08" w:rsidRDefault="002E6D08">
            <w:pPr>
              <w:rPr>
                <w:bCs/>
              </w:rPr>
            </w:pPr>
            <w:r>
              <w:rPr>
                <w:bCs/>
              </w:rPr>
              <w:t>Долгосрочные финансовые вложения</w:t>
            </w:r>
          </w:p>
        </w:tc>
        <w:tc>
          <w:tcPr>
            <w:tcW w:w="3031" w:type="dxa"/>
          </w:tcPr>
          <w:p w:rsidR="002E6D08" w:rsidRDefault="002E6D08">
            <w:pPr>
              <w:jc w:val="center"/>
              <w:rPr>
                <w:bCs/>
              </w:rPr>
            </w:pPr>
            <w:r>
              <w:rPr>
                <w:bCs/>
              </w:rPr>
              <w:t>1137</w:t>
            </w:r>
          </w:p>
          <w:p w:rsidR="002E6D08" w:rsidRDefault="002E6D08">
            <w:pPr>
              <w:jc w:val="center"/>
              <w:rPr>
                <w:bCs/>
              </w:rPr>
            </w:pPr>
            <w:r>
              <w:rPr>
                <w:bCs/>
              </w:rPr>
              <w:t>6</w:t>
            </w:r>
          </w:p>
          <w:p w:rsidR="002E6D08" w:rsidRDefault="002E6D08">
            <w:pPr>
              <w:jc w:val="center"/>
              <w:rPr>
                <w:bCs/>
              </w:rPr>
            </w:pPr>
          </w:p>
          <w:p w:rsidR="002E6D08" w:rsidRDefault="002E6D08">
            <w:pPr>
              <w:jc w:val="center"/>
              <w:rPr>
                <w:bCs/>
              </w:rPr>
            </w:pPr>
            <w:r>
              <w:rPr>
                <w:bCs/>
              </w:rPr>
              <w:t>-80</w:t>
            </w:r>
          </w:p>
        </w:tc>
        <w:tc>
          <w:tcPr>
            <w:tcW w:w="3031" w:type="dxa"/>
          </w:tcPr>
          <w:p w:rsidR="002E6D08" w:rsidRDefault="002E6D08">
            <w:pPr>
              <w:jc w:val="center"/>
              <w:rPr>
                <w:bCs/>
              </w:rPr>
            </w:pPr>
            <w:r>
              <w:rPr>
                <w:bCs/>
              </w:rPr>
              <w:t>1304</w:t>
            </w:r>
          </w:p>
          <w:p w:rsidR="002E6D08" w:rsidRDefault="002E6D08">
            <w:pPr>
              <w:jc w:val="center"/>
              <w:rPr>
                <w:bCs/>
              </w:rPr>
            </w:pPr>
            <w:r>
              <w:rPr>
                <w:bCs/>
              </w:rPr>
              <w:t>10</w:t>
            </w:r>
          </w:p>
          <w:p w:rsidR="002E6D08" w:rsidRDefault="002E6D08">
            <w:pPr>
              <w:jc w:val="center"/>
              <w:rPr>
                <w:bCs/>
              </w:rPr>
            </w:pPr>
          </w:p>
          <w:p w:rsidR="002E6D08" w:rsidRDefault="002E6D08">
            <w:pPr>
              <w:jc w:val="center"/>
              <w:rPr>
                <w:bCs/>
              </w:rPr>
            </w:pPr>
            <w:r>
              <w:rPr>
                <w:bCs/>
              </w:rPr>
              <w:t>-82</w:t>
            </w:r>
          </w:p>
        </w:tc>
      </w:tr>
      <w:tr w:rsidR="002E6D08">
        <w:tc>
          <w:tcPr>
            <w:tcW w:w="3794" w:type="dxa"/>
          </w:tcPr>
          <w:p w:rsidR="002E6D08" w:rsidRDefault="002E6D08">
            <w:pPr>
              <w:rPr>
                <w:bCs/>
              </w:rPr>
            </w:pPr>
            <w:r>
              <w:rPr>
                <w:bCs/>
              </w:rPr>
              <w:t>Итого по четвертой группе</w:t>
            </w:r>
          </w:p>
        </w:tc>
        <w:tc>
          <w:tcPr>
            <w:tcW w:w="3031" w:type="dxa"/>
          </w:tcPr>
          <w:p w:rsidR="002E6D08" w:rsidRDefault="002E6D08">
            <w:pPr>
              <w:jc w:val="center"/>
              <w:rPr>
                <w:bCs/>
              </w:rPr>
            </w:pPr>
            <w:r>
              <w:rPr>
                <w:bCs/>
              </w:rPr>
              <w:t>1063</w:t>
            </w:r>
          </w:p>
        </w:tc>
        <w:tc>
          <w:tcPr>
            <w:tcW w:w="3031" w:type="dxa"/>
          </w:tcPr>
          <w:p w:rsidR="002E6D08" w:rsidRDefault="002E6D08">
            <w:pPr>
              <w:jc w:val="center"/>
              <w:rPr>
                <w:bCs/>
              </w:rPr>
            </w:pPr>
            <w:r>
              <w:rPr>
                <w:bCs/>
              </w:rPr>
              <w:t>1232</w:t>
            </w:r>
          </w:p>
        </w:tc>
      </w:tr>
    </w:tbl>
    <w:p w:rsidR="002E6D08" w:rsidRDefault="002E6D08">
      <w:pPr>
        <w:rPr>
          <w:bCs/>
          <w:sz w:val="28"/>
        </w:rPr>
      </w:pPr>
    </w:p>
    <w:p w:rsidR="002E6D08" w:rsidRDefault="002E6D08">
      <w:pPr>
        <w:jc w:val="center"/>
        <w:rPr>
          <w:bCs/>
          <w:sz w:val="28"/>
        </w:rPr>
      </w:pPr>
      <w:r>
        <w:rPr>
          <w:bCs/>
          <w:sz w:val="28"/>
        </w:rPr>
        <w:t>Группировка текущих пассивов по степени ликвидности.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3031"/>
        <w:gridCol w:w="3031"/>
      </w:tblGrid>
      <w:tr w:rsidR="002E6D08">
        <w:tc>
          <w:tcPr>
            <w:tcW w:w="3794" w:type="dxa"/>
          </w:tcPr>
          <w:p w:rsidR="002E6D08" w:rsidRDefault="002E6D08">
            <w:pPr>
              <w:jc w:val="center"/>
              <w:rPr>
                <w:bCs/>
              </w:rPr>
            </w:pPr>
            <w:r>
              <w:rPr>
                <w:bCs/>
              </w:rPr>
              <w:t>Текущие пассивы</w:t>
            </w:r>
          </w:p>
        </w:tc>
        <w:tc>
          <w:tcPr>
            <w:tcW w:w="3031" w:type="dxa"/>
          </w:tcPr>
          <w:p w:rsidR="002E6D08" w:rsidRDefault="002E6D08">
            <w:pPr>
              <w:jc w:val="center"/>
              <w:rPr>
                <w:bCs/>
              </w:rPr>
            </w:pPr>
            <w:r>
              <w:rPr>
                <w:bCs/>
              </w:rPr>
              <w:t>На начало года</w:t>
            </w:r>
          </w:p>
        </w:tc>
        <w:tc>
          <w:tcPr>
            <w:tcW w:w="3031" w:type="dxa"/>
          </w:tcPr>
          <w:p w:rsidR="002E6D08" w:rsidRDefault="002E6D08">
            <w:pPr>
              <w:jc w:val="center"/>
              <w:rPr>
                <w:bCs/>
              </w:rPr>
            </w:pPr>
            <w:r>
              <w:rPr>
                <w:bCs/>
              </w:rPr>
              <w:t>На конец года</w:t>
            </w:r>
          </w:p>
        </w:tc>
      </w:tr>
      <w:tr w:rsidR="002E6D08">
        <w:tc>
          <w:tcPr>
            <w:tcW w:w="9856" w:type="dxa"/>
            <w:gridSpan w:val="3"/>
          </w:tcPr>
          <w:p w:rsidR="002E6D08" w:rsidRDefault="002E6D08">
            <w:pPr>
              <w:jc w:val="center"/>
              <w:rPr>
                <w:bCs/>
              </w:rPr>
            </w:pPr>
            <w:r>
              <w:rPr>
                <w:bCs/>
              </w:rPr>
              <w:t>Наиболее срочные обязательства</w:t>
            </w:r>
          </w:p>
        </w:tc>
      </w:tr>
      <w:tr w:rsidR="002E6D08">
        <w:tc>
          <w:tcPr>
            <w:tcW w:w="3794" w:type="dxa"/>
          </w:tcPr>
          <w:p w:rsidR="002E6D08" w:rsidRDefault="002E6D08">
            <w:pPr>
              <w:rPr>
                <w:bCs/>
              </w:rPr>
            </w:pPr>
            <w:r>
              <w:rPr>
                <w:bCs/>
              </w:rPr>
              <w:t>Кредиторская задолженность</w:t>
            </w:r>
          </w:p>
          <w:p w:rsidR="002E6D08" w:rsidRDefault="002E6D08">
            <w:pPr>
              <w:rPr>
                <w:bCs/>
              </w:rPr>
            </w:pPr>
            <w:r>
              <w:rPr>
                <w:bCs/>
              </w:rPr>
              <w:t>Задолженность участникам по выплате доходов</w:t>
            </w:r>
          </w:p>
          <w:p w:rsidR="002E6D08" w:rsidRDefault="002E6D08">
            <w:pPr>
              <w:rPr>
                <w:bCs/>
              </w:rPr>
            </w:pPr>
            <w:r>
              <w:rPr>
                <w:bCs/>
              </w:rPr>
              <w:t>Прочие краткосрочные обязательства</w:t>
            </w:r>
          </w:p>
        </w:tc>
        <w:tc>
          <w:tcPr>
            <w:tcW w:w="3031" w:type="dxa"/>
          </w:tcPr>
          <w:p w:rsidR="002E6D08" w:rsidRDefault="002E6D08">
            <w:pPr>
              <w:jc w:val="center"/>
              <w:rPr>
                <w:bCs/>
              </w:rPr>
            </w:pPr>
            <w:r>
              <w:rPr>
                <w:bCs/>
              </w:rPr>
              <w:t>142</w:t>
            </w:r>
          </w:p>
          <w:p w:rsidR="002E6D08" w:rsidRDefault="002E6D08">
            <w:pPr>
              <w:jc w:val="center"/>
              <w:rPr>
                <w:bCs/>
              </w:rPr>
            </w:pPr>
            <w:r>
              <w:rPr>
                <w:bCs/>
              </w:rPr>
              <w:t>---</w:t>
            </w:r>
          </w:p>
          <w:p w:rsidR="002E6D08" w:rsidRDefault="002E6D08">
            <w:pPr>
              <w:jc w:val="center"/>
              <w:rPr>
                <w:bCs/>
              </w:rPr>
            </w:pPr>
          </w:p>
          <w:p w:rsidR="002E6D08" w:rsidRDefault="002E6D08">
            <w:pPr>
              <w:jc w:val="center"/>
              <w:rPr>
                <w:bCs/>
              </w:rPr>
            </w:pPr>
            <w:r>
              <w:rPr>
                <w:bCs/>
              </w:rPr>
              <w:t>---</w:t>
            </w:r>
          </w:p>
        </w:tc>
        <w:tc>
          <w:tcPr>
            <w:tcW w:w="3031" w:type="dxa"/>
          </w:tcPr>
          <w:p w:rsidR="002E6D08" w:rsidRDefault="002E6D08">
            <w:pPr>
              <w:jc w:val="center"/>
              <w:rPr>
                <w:bCs/>
              </w:rPr>
            </w:pPr>
            <w:r>
              <w:rPr>
                <w:bCs/>
              </w:rPr>
              <w:t>262</w:t>
            </w:r>
          </w:p>
          <w:p w:rsidR="002E6D08" w:rsidRDefault="002E6D08">
            <w:pPr>
              <w:jc w:val="center"/>
              <w:rPr>
                <w:bCs/>
              </w:rPr>
            </w:pPr>
            <w:r>
              <w:rPr>
                <w:bCs/>
              </w:rPr>
              <w:t>---</w:t>
            </w:r>
          </w:p>
          <w:p w:rsidR="002E6D08" w:rsidRDefault="002E6D08">
            <w:pPr>
              <w:jc w:val="center"/>
              <w:rPr>
                <w:bCs/>
              </w:rPr>
            </w:pPr>
          </w:p>
          <w:p w:rsidR="002E6D08" w:rsidRDefault="002E6D08">
            <w:pPr>
              <w:jc w:val="center"/>
              <w:rPr>
                <w:bCs/>
              </w:rPr>
            </w:pPr>
            <w:r>
              <w:rPr>
                <w:bCs/>
              </w:rPr>
              <w:t>---</w:t>
            </w:r>
          </w:p>
        </w:tc>
      </w:tr>
      <w:tr w:rsidR="002E6D08">
        <w:tc>
          <w:tcPr>
            <w:tcW w:w="3794" w:type="dxa"/>
          </w:tcPr>
          <w:p w:rsidR="002E6D08" w:rsidRDefault="002E6D08">
            <w:pPr>
              <w:rPr>
                <w:bCs/>
              </w:rPr>
            </w:pPr>
            <w:r>
              <w:rPr>
                <w:bCs/>
              </w:rPr>
              <w:t>Итого по первой группе</w:t>
            </w:r>
          </w:p>
        </w:tc>
        <w:tc>
          <w:tcPr>
            <w:tcW w:w="3031" w:type="dxa"/>
          </w:tcPr>
          <w:p w:rsidR="002E6D08" w:rsidRDefault="002E6D08">
            <w:pPr>
              <w:jc w:val="center"/>
              <w:rPr>
                <w:bCs/>
              </w:rPr>
            </w:pPr>
            <w:r>
              <w:rPr>
                <w:bCs/>
              </w:rPr>
              <w:t>142</w:t>
            </w:r>
          </w:p>
        </w:tc>
        <w:tc>
          <w:tcPr>
            <w:tcW w:w="3031" w:type="dxa"/>
          </w:tcPr>
          <w:p w:rsidR="002E6D08" w:rsidRDefault="002E6D08">
            <w:pPr>
              <w:jc w:val="center"/>
              <w:rPr>
                <w:bCs/>
              </w:rPr>
            </w:pPr>
            <w:r>
              <w:rPr>
                <w:bCs/>
              </w:rPr>
              <w:t>262</w:t>
            </w:r>
          </w:p>
        </w:tc>
      </w:tr>
      <w:tr w:rsidR="002E6D08">
        <w:tc>
          <w:tcPr>
            <w:tcW w:w="9856" w:type="dxa"/>
            <w:gridSpan w:val="3"/>
          </w:tcPr>
          <w:p w:rsidR="002E6D08" w:rsidRDefault="002E6D08">
            <w:pPr>
              <w:jc w:val="center"/>
              <w:rPr>
                <w:bCs/>
              </w:rPr>
            </w:pPr>
            <w:r>
              <w:rPr>
                <w:bCs/>
              </w:rPr>
              <w:t>Краткосрочные пассивы</w:t>
            </w:r>
          </w:p>
        </w:tc>
      </w:tr>
      <w:tr w:rsidR="002E6D08">
        <w:tc>
          <w:tcPr>
            <w:tcW w:w="3794" w:type="dxa"/>
          </w:tcPr>
          <w:p w:rsidR="002E6D08" w:rsidRDefault="002E6D08">
            <w:pPr>
              <w:rPr>
                <w:bCs/>
              </w:rPr>
            </w:pPr>
            <w:r>
              <w:rPr>
                <w:bCs/>
              </w:rPr>
              <w:t>Краткосрочные кредиты и заемные средства</w:t>
            </w:r>
          </w:p>
        </w:tc>
        <w:tc>
          <w:tcPr>
            <w:tcW w:w="3031" w:type="dxa"/>
          </w:tcPr>
          <w:p w:rsidR="002E6D08" w:rsidRDefault="002E6D08">
            <w:pPr>
              <w:jc w:val="center"/>
              <w:rPr>
                <w:bCs/>
              </w:rPr>
            </w:pPr>
            <w:r>
              <w:rPr>
                <w:bCs/>
              </w:rPr>
              <w:t>81</w:t>
            </w:r>
          </w:p>
        </w:tc>
        <w:tc>
          <w:tcPr>
            <w:tcW w:w="3031" w:type="dxa"/>
          </w:tcPr>
          <w:p w:rsidR="002E6D08" w:rsidRDefault="002E6D08">
            <w:pPr>
              <w:jc w:val="center"/>
              <w:rPr>
                <w:bCs/>
              </w:rPr>
            </w:pPr>
            <w:r>
              <w:rPr>
                <w:bCs/>
              </w:rPr>
              <w:t>80</w:t>
            </w:r>
          </w:p>
        </w:tc>
      </w:tr>
      <w:tr w:rsidR="002E6D08">
        <w:tc>
          <w:tcPr>
            <w:tcW w:w="3794" w:type="dxa"/>
          </w:tcPr>
          <w:p w:rsidR="002E6D08" w:rsidRDefault="002E6D08">
            <w:pPr>
              <w:rPr>
                <w:bCs/>
              </w:rPr>
            </w:pPr>
            <w:r>
              <w:rPr>
                <w:bCs/>
              </w:rPr>
              <w:t>Итого по второй группе</w:t>
            </w:r>
          </w:p>
        </w:tc>
        <w:tc>
          <w:tcPr>
            <w:tcW w:w="3031" w:type="dxa"/>
          </w:tcPr>
          <w:p w:rsidR="002E6D08" w:rsidRDefault="002E6D08">
            <w:pPr>
              <w:jc w:val="center"/>
              <w:rPr>
                <w:bCs/>
              </w:rPr>
            </w:pPr>
            <w:r>
              <w:rPr>
                <w:bCs/>
              </w:rPr>
              <w:t>81</w:t>
            </w:r>
          </w:p>
        </w:tc>
        <w:tc>
          <w:tcPr>
            <w:tcW w:w="3031" w:type="dxa"/>
          </w:tcPr>
          <w:p w:rsidR="002E6D08" w:rsidRDefault="002E6D08">
            <w:pPr>
              <w:jc w:val="center"/>
              <w:rPr>
                <w:bCs/>
              </w:rPr>
            </w:pPr>
            <w:r>
              <w:rPr>
                <w:bCs/>
              </w:rPr>
              <w:t>80</w:t>
            </w:r>
          </w:p>
        </w:tc>
      </w:tr>
      <w:tr w:rsidR="002E6D08">
        <w:tc>
          <w:tcPr>
            <w:tcW w:w="9856" w:type="dxa"/>
            <w:gridSpan w:val="3"/>
          </w:tcPr>
          <w:p w:rsidR="002E6D08" w:rsidRDefault="002E6D08">
            <w:pPr>
              <w:jc w:val="center"/>
              <w:rPr>
                <w:bCs/>
              </w:rPr>
            </w:pPr>
            <w:r>
              <w:rPr>
                <w:bCs/>
              </w:rPr>
              <w:t>Долгосрочные пассивы</w:t>
            </w:r>
          </w:p>
        </w:tc>
      </w:tr>
      <w:tr w:rsidR="002E6D08">
        <w:tc>
          <w:tcPr>
            <w:tcW w:w="3794" w:type="dxa"/>
          </w:tcPr>
          <w:p w:rsidR="002E6D08" w:rsidRDefault="002E6D08">
            <w:pPr>
              <w:rPr>
                <w:bCs/>
              </w:rPr>
            </w:pPr>
            <w:r>
              <w:rPr>
                <w:bCs/>
              </w:rPr>
              <w:t>Долгосрочные кредиты и заемные средства</w:t>
            </w:r>
          </w:p>
        </w:tc>
        <w:tc>
          <w:tcPr>
            <w:tcW w:w="3031" w:type="dxa"/>
          </w:tcPr>
          <w:p w:rsidR="002E6D08" w:rsidRDefault="002E6D08">
            <w:pPr>
              <w:jc w:val="center"/>
              <w:rPr>
                <w:bCs/>
              </w:rPr>
            </w:pPr>
            <w:r>
              <w:rPr>
                <w:bCs/>
              </w:rPr>
              <w:t>---</w:t>
            </w:r>
          </w:p>
        </w:tc>
        <w:tc>
          <w:tcPr>
            <w:tcW w:w="3031" w:type="dxa"/>
          </w:tcPr>
          <w:p w:rsidR="002E6D08" w:rsidRDefault="002E6D08">
            <w:pPr>
              <w:jc w:val="center"/>
              <w:rPr>
                <w:bCs/>
              </w:rPr>
            </w:pPr>
            <w:r>
              <w:rPr>
                <w:bCs/>
              </w:rPr>
              <w:t>---</w:t>
            </w:r>
          </w:p>
        </w:tc>
      </w:tr>
      <w:tr w:rsidR="002E6D08">
        <w:tc>
          <w:tcPr>
            <w:tcW w:w="3794" w:type="dxa"/>
          </w:tcPr>
          <w:p w:rsidR="002E6D08" w:rsidRDefault="002E6D08">
            <w:pPr>
              <w:rPr>
                <w:bCs/>
              </w:rPr>
            </w:pPr>
            <w:r>
              <w:rPr>
                <w:bCs/>
              </w:rPr>
              <w:t>Итого по третьей группе</w:t>
            </w:r>
          </w:p>
        </w:tc>
        <w:tc>
          <w:tcPr>
            <w:tcW w:w="3031" w:type="dxa"/>
          </w:tcPr>
          <w:p w:rsidR="002E6D08" w:rsidRDefault="002E6D08">
            <w:pPr>
              <w:jc w:val="center"/>
              <w:rPr>
                <w:bCs/>
              </w:rPr>
            </w:pPr>
            <w:r>
              <w:rPr>
                <w:bCs/>
              </w:rPr>
              <w:t>---</w:t>
            </w:r>
          </w:p>
        </w:tc>
        <w:tc>
          <w:tcPr>
            <w:tcW w:w="3031" w:type="dxa"/>
          </w:tcPr>
          <w:p w:rsidR="002E6D08" w:rsidRDefault="002E6D08">
            <w:pPr>
              <w:jc w:val="center"/>
              <w:rPr>
                <w:bCs/>
              </w:rPr>
            </w:pPr>
            <w:r>
              <w:rPr>
                <w:bCs/>
              </w:rPr>
              <w:t>---</w:t>
            </w:r>
          </w:p>
        </w:tc>
      </w:tr>
      <w:tr w:rsidR="002E6D08">
        <w:tc>
          <w:tcPr>
            <w:tcW w:w="9856" w:type="dxa"/>
            <w:gridSpan w:val="3"/>
          </w:tcPr>
          <w:p w:rsidR="002E6D08" w:rsidRDefault="002E6D08">
            <w:pPr>
              <w:jc w:val="center"/>
              <w:rPr>
                <w:bCs/>
              </w:rPr>
            </w:pPr>
            <w:r>
              <w:rPr>
                <w:bCs/>
              </w:rPr>
              <w:t>Постоянные пассивы</w:t>
            </w:r>
          </w:p>
        </w:tc>
      </w:tr>
      <w:tr w:rsidR="002E6D08">
        <w:tc>
          <w:tcPr>
            <w:tcW w:w="3794" w:type="dxa"/>
          </w:tcPr>
          <w:p w:rsidR="002E6D08" w:rsidRDefault="002E6D08">
            <w:pPr>
              <w:rPr>
                <w:bCs/>
              </w:rPr>
            </w:pPr>
            <w:r>
              <w:rPr>
                <w:bCs/>
              </w:rPr>
              <w:t>Капитал и резервы</w:t>
            </w:r>
          </w:p>
          <w:p w:rsidR="002E6D08" w:rsidRDefault="002E6D08">
            <w:pPr>
              <w:rPr>
                <w:bCs/>
              </w:rPr>
            </w:pPr>
            <w:r>
              <w:rPr>
                <w:bCs/>
              </w:rPr>
              <w:t>Доходы будущих периодов</w:t>
            </w:r>
          </w:p>
          <w:p w:rsidR="002E6D08" w:rsidRDefault="002E6D08">
            <w:pPr>
              <w:rPr>
                <w:bCs/>
              </w:rPr>
            </w:pPr>
            <w:r>
              <w:rPr>
                <w:bCs/>
              </w:rPr>
              <w:t>Резервы предстоящих расходов</w:t>
            </w:r>
          </w:p>
        </w:tc>
        <w:tc>
          <w:tcPr>
            <w:tcW w:w="3031" w:type="dxa"/>
          </w:tcPr>
          <w:p w:rsidR="002E6D08" w:rsidRDefault="002E6D08">
            <w:pPr>
              <w:jc w:val="center"/>
              <w:rPr>
                <w:bCs/>
              </w:rPr>
            </w:pPr>
            <w:r>
              <w:rPr>
                <w:bCs/>
              </w:rPr>
              <w:t>1600</w:t>
            </w:r>
          </w:p>
          <w:p w:rsidR="002E6D08" w:rsidRDefault="002E6D08">
            <w:pPr>
              <w:jc w:val="center"/>
              <w:rPr>
                <w:bCs/>
              </w:rPr>
            </w:pPr>
            <w:r>
              <w:rPr>
                <w:bCs/>
              </w:rPr>
              <w:t>8</w:t>
            </w:r>
          </w:p>
          <w:p w:rsidR="002E6D08" w:rsidRDefault="002E6D08">
            <w:pPr>
              <w:jc w:val="center"/>
              <w:rPr>
                <w:bCs/>
              </w:rPr>
            </w:pPr>
            <w:r>
              <w:rPr>
                <w:bCs/>
              </w:rPr>
              <w:t>36</w:t>
            </w:r>
          </w:p>
        </w:tc>
        <w:tc>
          <w:tcPr>
            <w:tcW w:w="3031" w:type="dxa"/>
          </w:tcPr>
          <w:p w:rsidR="002E6D08" w:rsidRDefault="002E6D08">
            <w:pPr>
              <w:jc w:val="center"/>
              <w:rPr>
                <w:bCs/>
              </w:rPr>
            </w:pPr>
            <w:r>
              <w:rPr>
                <w:bCs/>
              </w:rPr>
              <w:t>1666</w:t>
            </w:r>
          </w:p>
          <w:p w:rsidR="002E6D08" w:rsidRDefault="002E6D08">
            <w:pPr>
              <w:jc w:val="center"/>
              <w:rPr>
                <w:bCs/>
              </w:rPr>
            </w:pPr>
            <w:r>
              <w:rPr>
                <w:bCs/>
              </w:rPr>
              <w:t>10</w:t>
            </w:r>
          </w:p>
          <w:p w:rsidR="002E6D08" w:rsidRDefault="002E6D08">
            <w:pPr>
              <w:jc w:val="center"/>
              <w:rPr>
                <w:bCs/>
              </w:rPr>
            </w:pPr>
            <w:r>
              <w:rPr>
                <w:bCs/>
              </w:rPr>
              <w:t>35</w:t>
            </w:r>
          </w:p>
        </w:tc>
      </w:tr>
      <w:tr w:rsidR="002E6D08">
        <w:tc>
          <w:tcPr>
            <w:tcW w:w="3794" w:type="dxa"/>
          </w:tcPr>
          <w:p w:rsidR="002E6D08" w:rsidRDefault="002E6D08">
            <w:pPr>
              <w:rPr>
                <w:bCs/>
              </w:rPr>
            </w:pPr>
            <w:r>
              <w:rPr>
                <w:bCs/>
              </w:rPr>
              <w:t>Итого по четвертой группе</w:t>
            </w:r>
          </w:p>
        </w:tc>
        <w:tc>
          <w:tcPr>
            <w:tcW w:w="3031" w:type="dxa"/>
          </w:tcPr>
          <w:p w:rsidR="002E6D08" w:rsidRDefault="002E6D08">
            <w:pPr>
              <w:jc w:val="center"/>
              <w:rPr>
                <w:bCs/>
              </w:rPr>
            </w:pPr>
            <w:r>
              <w:rPr>
                <w:bCs/>
              </w:rPr>
              <w:t>1644</w:t>
            </w:r>
          </w:p>
        </w:tc>
        <w:tc>
          <w:tcPr>
            <w:tcW w:w="3031" w:type="dxa"/>
          </w:tcPr>
          <w:p w:rsidR="002E6D08" w:rsidRDefault="002E6D08">
            <w:pPr>
              <w:jc w:val="center"/>
              <w:rPr>
                <w:bCs/>
              </w:rPr>
            </w:pPr>
            <w:r>
              <w:rPr>
                <w:bCs/>
              </w:rPr>
              <w:t>1711</w:t>
            </w:r>
          </w:p>
        </w:tc>
      </w:tr>
    </w:tbl>
    <w:p w:rsidR="002E6D08" w:rsidRDefault="002E6D08">
      <w:pPr>
        <w:spacing w:line="360" w:lineRule="auto"/>
        <w:jc w:val="both"/>
        <w:rPr>
          <w:sz w:val="28"/>
        </w:rPr>
      </w:pPr>
    </w:p>
    <w:p w:rsidR="002E6D08" w:rsidRDefault="002E6D08">
      <w:pPr>
        <w:spacing w:line="360" w:lineRule="auto"/>
        <w:ind w:firstLine="708"/>
        <w:jc w:val="both"/>
        <w:rPr>
          <w:sz w:val="28"/>
        </w:rPr>
      </w:pPr>
    </w:p>
    <w:p w:rsidR="002E6D08" w:rsidRDefault="002E6D08">
      <w:pPr>
        <w:spacing w:line="360" w:lineRule="auto"/>
        <w:ind w:firstLine="708"/>
        <w:jc w:val="both"/>
        <w:rPr>
          <w:sz w:val="28"/>
        </w:rPr>
      </w:pPr>
      <w:r>
        <w:rPr>
          <w:sz w:val="28"/>
        </w:rPr>
        <w:t>Баланс считается абсолютно ликвидным, если:</w:t>
      </w:r>
    </w:p>
    <w:p w:rsidR="002E6D08" w:rsidRDefault="002E6D08">
      <w:pPr>
        <w:spacing w:line="360" w:lineRule="auto"/>
        <w:jc w:val="center"/>
        <w:rPr>
          <w:sz w:val="28"/>
        </w:rPr>
      </w:pPr>
      <w:r>
        <w:rPr>
          <w:sz w:val="28"/>
        </w:rPr>
        <w:t>А</w:t>
      </w:r>
      <w:r>
        <w:rPr>
          <w:sz w:val="22"/>
        </w:rPr>
        <w:t>1</w:t>
      </w:r>
      <w:r>
        <w:rPr>
          <w:sz w:val="28"/>
        </w:rPr>
        <w:t xml:space="preserve"> ≥ П</w:t>
      </w:r>
      <w:r>
        <w:rPr>
          <w:sz w:val="22"/>
        </w:rPr>
        <w:t>1</w:t>
      </w:r>
      <w:r>
        <w:rPr>
          <w:sz w:val="28"/>
        </w:rPr>
        <w:t xml:space="preserve"> ;     А</w:t>
      </w:r>
      <w:r>
        <w:rPr>
          <w:sz w:val="22"/>
        </w:rPr>
        <w:t>2</w:t>
      </w:r>
      <w:r>
        <w:rPr>
          <w:sz w:val="28"/>
        </w:rPr>
        <w:t xml:space="preserve"> ≥ П</w:t>
      </w:r>
      <w:r>
        <w:rPr>
          <w:sz w:val="22"/>
        </w:rPr>
        <w:t>2</w:t>
      </w:r>
      <w:r>
        <w:rPr>
          <w:sz w:val="28"/>
        </w:rPr>
        <w:t xml:space="preserve"> ;    А</w:t>
      </w:r>
      <w:r>
        <w:rPr>
          <w:sz w:val="22"/>
        </w:rPr>
        <w:t>3</w:t>
      </w:r>
      <w:r>
        <w:rPr>
          <w:sz w:val="28"/>
        </w:rPr>
        <w:t xml:space="preserve"> ≥ П</w:t>
      </w:r>
      <w:r>
        <w:rPr>
          <w:sz w:val="22"/>
        </w:rPr>
        <w:t>3</w:t>
      </w:r>
      <w:r>
        <w:rPr>
          <w:sz w:val="28"/>
        </w:rPr>
        <w:t xml:space="preserve"> ;    А</w:t>
      </w:r>
      <w:r>
        <w:rPr>
          <w:sz w:val="22"/>
        </w:rPr>
        <w:t xml:space="preserve">4 </w:t>
      </w:r>
      <w:r>
        <w:rPr>
          <w:sz w:val="28"/>
        </w:rPr>
        <w:t>≤ П</w:t>
      </w:r>
      <w:r>
        <w:rPr>
          <w:sz w:val="22"/>
        </w:rPr>
        <w:t>4</w:t>
      </w:r>
      <w:r>
        <w:rPr>
          <w:sz w:val="28"/>
        </w:rPr>
        <w:t xml:space="preserve"> .</w:t>
      </w:r>
    </w:p>
    <w:p w:rsidR="002E6D08" w:rsidRDefault="002E6D08">
      <w:pPr>
        <w:spacing w:line="360" w:lineRule="auto"/>
        <w:ind w:firstLine="708"/>
        <w:jc w:val="both"/>
        <w:rPr>
          <w:sz w:val="28"/>
        </w:rPr>
      </w:pPr>
      <w:r>
        <w:rPr>
          <w:sz w:val="28"/>
        </w:rPr>
        <w:t>Изучение групп активов и пассивов за период позволяет установить тенденции в структуре баланса и его ликвидности. На основании баланса ликвидности выполним анализ ликвидности (таблица 5).</w:t>
      </w:r>
    </w:p>
    <w:p w:rsidR="002E6D08" w:rsidRDefault="002E6D08">
      <w:pPr>
        <w:jc w:val="right"/>
        <w:rPr>
          <w:sz w:val="28"/>
        </w:rPr>
      </w:pPr>
      <w:r>
        <w:rPr>
          <w:sz w:val="28"/>
        </w:rPr>
        <w:t>Таблица 5</w:t>
      </w:r>
    </w:p>
    <w:p w:rsidR="002E6D08" w:rsidRDefault="002E6D08">
      <w:pPr>
        <w:spacing w:line="360" w:lineRule="auto"/>
        <w:jc w:val="center"/>
        <w:rPr>
          <w:sz w:val="28"/>
        </w:rPr>
      </w:pPr>
      <w:r>
        <w:rPr>
          <w:sz w:val="28"/>
        </w:rPr>
        <w:t>Анализ ликвидности баланса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2"/>
        <w:gridCol w:w="2393"/>
        <w:gridCol w:w="2393"/>
      </w:tblGrid>
      <w:tr w:rsidR="002E6D08">
        <w:trPr>
          <w:cantSplit/>
        </w:trPr>
        <w:tc>
          <w:tcPr>
            <w:tcW w:w="2392" w:type="dxa"/>
            <w:vMerge w:val="restart"/>
          </w:tcPr>
          <w:p w:rsidR="002E6D08" w:rsidRDefault="002E6D08">
            <w:pPr>
              <w:spacing w:line="360" w:lineRule="auto"/>
              <w:jc w:val="center"/>
              <w:rPr>
                <w:sz w:val="28"/>
              </w:rPr>
            </w:pPr>
          </w:p>
          <w:p w:rsidR="002E6D08" w:rsidRDefault="002E6D08">
            <w:pPr>
              <w:spacing w:line="360" w:lineRule="auto"/>
              <w:jc w:val="center"/>
              <w:rPr>
                <w:sz w:val="28"/>
              </w:rPr>
            </w:pPr>
            <w:r>
              <w:rPr>
                <w:sz w:val="28"/>
              </w:rPr>
              <w:t>АКТИВ</w:t>
            </w:r>
          </w:p>
        </w:tc>
        <w:tc>
          <w:tcPr>
            <w:tcW w:w="2392" w:type="dxa"/>
            <w:vMerge w:val="restart"/>
          </w:tcPr>
          <w:p w:rsidR="002E6D08" w:rsidRDefault="002E6D08">
            <w:pPr>
              <w:spacing w:line="360" w:lineRule="auto"/>
              <w:jc w:val="center"/>
              <w:rPr>
                <w:sz w:val="28"/>
              </w:rPr>
            </w:pPr>
          </w:p>
          <w:p w:rsidR="002E6D08" w:rsidRDefault="002E6D08">
            <w:pPr>
              <w:spacing w:line="360" w:lineRule="auto"/>
              <w:jc w:val="center"/>
              <w:rPr>
                <w:sz w:val="28"/>
              </w:rPr>
            </w:pPr>
            <w:r>
              <w:rPr>
                <w:sz w:val="28"/>
              </w:rPr>
              <w:t>ПАССИВ</w:t>
            </w:r>
          </w:p>
        </w:tc>
        <w:tc>
          <w:tcPr>
            <w:tcW w:w="4786" w:type="dxa"/>
            <w:gridSpan w:val="2"/>
          </w:tcPr>
          <w:p w:rsidR="002E6D08" w:rsidRDefault="002E6D08">
            <w:pPr>
              <w:jc w:val="center"/>
              <w:rPr>
                <w:sz w:val="28"/>
              </w:rPr>
            </w:pPr>
            <w:r>
              <w:rPr>
                <w:sz w:val="28"/>
              </w:rPr>
              <w:t>Платёжный излишек или недостаток, тыс. руб.</w:t>
            </w:r>
          </w:p>
        </w:tc>
      </w:tr>
      <w:tr w:rsidR="002E6D08">
        <w:trPr>
          <w:cantSplit/>
        </w:trPr>
        <w:tc>
          <w:tcPr>
            <w:tcW w:w="2392" w:type="dxa"/>
            <w:vMerge/>
          </w:tcPr>
          <w:p w:rsidR="002E6D08" w:rsidRDefault="002E6D08">
            <w:pPr>
              <w:spacing w:line="360" w:lineRule="auto"/>
              <w:jc w:val="center"/>
              <w:rPr>
                <w:sz w:val="28"/>
              </w:rPr>
            </w:pPr>
          </w:p>
        </w:tc>
        <w:tc>
          <w:tcPr>
            <w:tcW w:w="2392" w:type="dxa"/>
            <w:vMerge/>
          </w:tcPr>
          <w:p w:rsidR="002E6D08" w:rsidRDefault="002E6D08">
            <w:pPr>
              <w:spacing w:line="360" w:lineRule="auto"/>
              <w:jc w:val="center"/>
              <w:rPr>
                <w:sz w:val="28"/>
              </w:rPr>
            </w:pPr>
          </w:p>
        </w:tc>
        <w:tc>
          <w:tcPr>
            <w:tcW w:w="2393" w:type="dxa"/>
          </w:tcPr>
          <w:p w:rsidR="002E6D08" w:rsidRDefault="002E6D08">
            <w:pPr>
              <w:spacing w:line="360" w:lineRule="auto"/>
              <w:jc w:val="center"/>
              <w:rPr>
                <w:sz w:val="28"/>
              </w:rPr>
            </w:pPr>
            <w:r>
              <w:rPr>
                <w:sz w:val="28"/>
              </w:rPr>
              <w:t>Начало года</w:t>
            </w:r>
          </w:p>
        </w:tc>
        <w:tc>
          <w:tcPr>
            <w:tcW w:w="2393" w:type="dxa"/>
          </w:tcPr>
          <w:p w:rsidR="002E6D08" w:rsidRDefault="002E6D08">
            <w:pPr>
              <w:spacing w:line="360" w:lineRule="auto"/>
              <w:jc w:val="center"/>
              <w:rPr>
                <w:sz w:val="28"/>
              </w:rPr>
            </w:pPr>
            <w:r>
              <w:rPr>
                <w:sz w:val="28"/>
              </w:rPr>
              <w:t>Конец года</w:t>
            </w:r>
          </w:p>
        </w:tc>
      </w:tr>
      <w:tr w:rsidR="002E6D08">
        <w:tc>
          <w:tcPr>
            <w:tcW w:w="2392" w:type="dxa"/>
          </w:tcPr>
          <w:p w:rsidR="002E6D08" w:rsidRDefault="002E6D08">
            <w:pPr>
              <w:jc w:val="center"/>
              <w:rPr>
                <w:sz w:val="28"/>
              </w:rPr>
            </w:pPr>
            <w:r>
              <w:rPr>
                <w:sz w:val="28"/>
              </w:rPr>
              <w:t>1</w:t>
            </w:r>
          </w:p>
        </w:tc>
        <w:tc>
          <w:tcPr>
            <w:tcW w:w="2392" w:type="dxa"/>
          </w:tcPr>
          <w:p w:rsidR="002E6D08" w:rsidRDefault="002E6D08">
            <w:pPr>
              <w:jc w:val="center"/>
              <w:rPr>
                <w:sz w:val="28"/>
              </w:rPr>
            </w:pPr>
            <w:r>
              <w:rPr>
                <w:sz w:val="28"/>
              </w:rPr>
              <w:t>2</w:t>
            </w:r>
          </w:p>
        </w:tc>
        <w:tc>
          <w:tcPr>
            <w:tcW w:w="2393" w:type="dxa"/>
          </w:tcPr>
          <w:p w:rsidR="002E6D08" w:rsidRDefault="002E6D08">
            <w:pPr>
              <w:jc w:val="center"/>
              <w:rPr>
                <w:sz w:val="28"/>
              </w:rPr>
            </w:pPr>
            <w:r>
              <w:rPr>
                <w:sz w:val="28"/>
              </w:rPr>
              <w:t>3</w:t>
            </w:r>
          </w:p>
        </w:tc>
        <w:tc>
          <w:tcPr>
            <w:tcW w:w="2393" w:type="dxa"/>
          </w:tcPr>
          <w:p w:rsidR="002E6D08" w:rsidRDefault="002E6D08">
            <w:pPr>
              <w:jc w:val="center"/>
              <w:rPr>
                <w:sz w:val="28"/>
              </w:rPr>
            </w:pPr>
            <w:r>
              <w:rPr>
                <w:sz w:val="28"/>
              </w:rPr>
              <w:t>4</w:t>
            </w:r>
          </w:p>
        </w:tc>
      </w:tr>
      <w:tr w:rsidR="002E6D08">
        <w:tc>
          <w:tcPr>
            <w:tcW w:w="2392" w:type="dxa"/>
          </w:tcPr>
          <w:p w:rsidR="002E6D08" w:rsidRDefault="002E6D08">
            <w:pPr>
              <w:spacing w:line="360" w:lineRule="auto"/>
              <w:jc w:val="center"/>
              <w:rPr>
                <w:sz w:val="22"/>
              </w:rPr>
            </w:pPr>
            <w:r>
              <w:rPr>
                <w:sz w:val="28"/>
              </w:rPr>
              <w:t>А</w:t>
            </w:r>
            <w:r>
              <w:rPr>
                <w:sz w:val="22"/>
              </w:rPr>
              <w:t>1</w:t>
            </w:r>
          </w:p>
        </w:tc>
        <w:tc>
          <w:tcPr>
            <w:tcW w:w="2392" w:type="dxa"/>
          </w:tcPr>
          <w:p w:rsidR="002E6D08" w:rsidRDefault="002E6D08">
            <w:pPr>
              <w:spacing w:line="360" w:lineRule="auto"/>
              <w:jc w:val="center"/>
              <w:rPr>
                <w:sz w:val="22"/>
              </w:rPr>
            </w:pPr>
            <w:r>
              <w:rPr>
                <w:sz w:val="28"/>
              </w:rPr>
              <w:t>П</w:t>
            </w:r>
            <w:r>
              <w:rPr>
                <w:sz w:val="22"/>
              </w:rPr>
              <w:t>1</w:t>
            </w:r>
          </w:p>
        </w:tc>
        <w:tc>
          <w:tcPr>
            <w:tcW w:w="2393" w:type="dxa"/>
          </w:tcPr>
          <w:p w:rsidR="002E6D08" w:rsidRDefault="002E6D08">
            <w:pPr>
              <w:spacing w:line="360" w:lineRule="auto"/>
              <w:jc w:val="center"/>
              <w:rPr>
                <w:sz w:val="28"/>
              </w:rPr>
            </w:pPr>
            <w:r>
              <w:rPr>
                <w:sz w:val="28"/>
              </w:rPr>
              <w:t>-27</w:t>
            </w:r>
          </w:p>
        </w:tc>
        <w:tc>
          <w:tcPr>
            <w:tcW w:w="2393" w:type="dxa"/>
          </w:tcPr>
          <w:p w:rsidR="002E6D08" w:rsidRDefault="002E6D08">
            <w:pPr>
              <w:spacing w:line="360" w:lineRule="auto"/>
              <w:jc w:val="center"/>
              <w:rPr>
                <w:sz w:val="28"/>
              </w:rPr>
            </w:pPr>
            <w:r>
              <w:rPr>
                <w:sz w:val="28"/>
              </w:rPr>
              <w:t>-66</w:t>
            </w:r>
          </w:p>
        </w:tc>
      </w:tr>
      <w:tr w:rsidR="002E6D08">
        <w:tc>
          <w:tcPr>
            <w:tcW w:w="2392" w:type="dxa"/>
          </w:tcPr>
          <w:p w:rsidR="002E6D08" w:rsidRDefault="002E6D08">
            <w:pPr>
              <w:spacing w:line="360" w:lineRule="auto"/>
              <w:jc w:val="center"/>
              <w:rPr>
                <w:sz w:val="22"/>
              </w:rPr>
            </w:pPr>
            <w:r>
              <w:rPr>
                <w:sz w:val="28"/>
              </w:rPr>
              <w:t>А</w:t>
            </w:r>
            <w:r>
              <w:rPr>
                <w:sz w:val="22"/>
              </w:rPr>
              <w:t>2</w:t>
            </w:r>
          </w:p>
        </w:tc>
        <w:tc>
          <w:tcPr>
            <w:tcW w:w="2392" w:type="dxa"/>
          </w:tcPr>
          <w:p w:rsidR="002E6D08" w:rsidRDefault="002E6D08">
            <w:pPr>
              <w:spacing w:line="360" w:lineRule="auto"/>
              <w:jc w:val="center"/>
              <w:rPr>
                <w:sz w:val="22"/>
              </w:rPr>
            </w:pPr>
            <w:r>
              <w:rPr>
                <w:sz w:val="28"/>
              </w:rPr>
              <w:t>П</w:t>
            </w:r>
            <w:r>
              <w:rPr>
                <w:sz w:val="22"/>
              </w:rPr>
              <w:t>2</w:t>
            </w:r>
          </w:p>
        </w:tc>
        <w:tc>
          <w:tcPr>
            <w:tcW w:w="2393" w:type="dxa"/>
          </w:tcPr>
          <w:p w:rsidR="002E6D08" w:rsidRDefault="002E6D08">
            <w:pPr>
              <w:spacing w:line="360" w:lineRule="auto"/>
              <w:jc w:val="center"/>
              <w:rPr>
                <w:sz w:val="28"/>
              </w:rPr>
            </w:pPr>
            <w:r>
              <w:rPr>
                <w:sz w:val="28"/>
              </w:rPr>
              <w:t>-2</w:t>
            </w:r>
          </w:p>
        </w:tc>
        <w:tc>
          <w:tcPr>
            <w:tcW w:w="2393" w:type="dxa"/>
          </w:tcPr>
          <w:p w:rsidR="002E6D08" w:rsidRDefault="002E6D08">
            <w:pPr>
              <w:spacing w:line="360" w:lineRule="auto"/>
              <w:jc w:val="center"/>
              <w:rPr>
                <w:sz w:val="28"/>
              </w:rPr>
            </w:pPr>
            <w:r>
              <w:rPr>
                <w:sz w:val="28"/>
              </w:rPr>
              <w:t>4</w:t>
            </w:r>
          </w:p>
        </w:tc>
      </w:tr>
      <w:tr w:rsidR="002E6D08">
        <w:tc>
          <w:tcPr>
            <w:tcW w:w="2392" w:type="dxa"/>
          </w:tcPr>
          <w:p w:rsidR="002E6D08" w:rsidRDefault="002E6D08">
            <w:pPr>
              <w:spacing w:line="360" w:lineRule="auto"/>
              <w:jc w:val="center"/>
              <w:rPr>
                <w:sz w:val="22"/>
              </w:rPr>
            </w:pPr>
            <w:r>
              <w:rPr>
                <w:sz w:val="28"/>
              </w:rPr>
              <w:t>А</w:t>
            </w:r>
            <w:r>
              <w:rPr>
                <w:sz w:val="22"/>
              </w:rPr>
              <w:t>3</w:t>
            </w:r>
          </w:p>
        </w:tc>
        <w:tc>
          <w:tcPr>
            <w:tcW w:w="2392" w:type="dxa"/>
          </w:tcPr>
          <w:p w:rsidR="002E6D08" w:rsidRDefault="002E6D08">
            <w:pPr>
              <w:spacing w:line="360" w:lineRule="auto"/>
              <w:jc w:val="center"/>
              <w:rPr>
                <w:sz w:val="22"/>
              </w:rPr>
            </w:pPr>
            <w:r>
              <w:rPr>
                <w:sz w:val="28"/>
              </w:rPr>
              <w:t>П</w:t>
            </w:r>
            <w:r>
              <w:rPr>
                <w:sz w:val="22"/>
              </w:rPr>
              <w:t>3</w:t>
            </w:r>
          </w:p>
        </w:tc>
        <w:tc>
          <w:tcPr>
            <w:tcW w:w="2393" w:type="dxa"/>
          </w:tcPr>
          <w:p w:rsidR="002E6D08" w:rsidRDefault="002E6D08">
            <w:pPr>
              <w:spacing w:line="360" w:lineRule="auto"/>
              <w:jc w:val="center"/>
              <w:rPr>
                <w:sz w:val="28"/>
              </w:rPr>
            </w:pPr>
            <w:r>
              <w:rPr>
                <w:sz w:val="28"/>
              </w:rPr>
              <w:t>670</w:t>
            </w:r>
          </w:p>
        </w:tc>
        <w:tc>
          <w:tcPr>
            <w:tcW w:w="2393" w:type="dxa"/>
          </w:tcPr>
          <w:p w:rsidR="002E6D08" w:rsidRDefault="002E6D08">
            <w:pPr>
              <w:spacing w:line="360" w:lineRule="auto"/>
              <w:jc w:val="center"/>
              <w:rPr>
                <w:sz w:val="28"/>
              </w:rPr>
            </w:pPr>
            <w:r>
              <w:rPr>
                <w:sz w:val="28"/>
              </w:rPr>
              <w:t>723</w:t>
            </w:r>
          </w:p>
        </w:tc>
      </w:tr>
      <w:tr w:rsidR="002E6D08">
        <w:tc>
          <w:tcPr>
            <w:tcW w:w="2392" w:type="dxa"/>
          </w:tcPr>
          <w:p w:rsidR="002E6D08" w:rsidRDefault="002E6D08">
            <w:pPr>
              <w:spacing w:line="360" w:lineRule="auto"/>
              <w:jc w:val="center"/>
              <w:rPr>
                <w:sz w:val="22"/>
              </w:rPr>
            </w:pPr>
            <w:r>
              <w:rPr>
                <w:sz w:val="28"/>
              </w:rPr>
              <w:t>А</w:t>
            </w:r>
            <w:r>
              <w:rPr>
                <w:sz w:val="22"/>
              </w:rPr>
              <w:t>4</w:t>
            </w:r>
          </w:p>
        </w:tc>
        <w:tc>
          <w:tcPr>
            <w:tcW w:w="2392" w:type="dxa"/>
          </w:tcPr>
          <w:p w:rsidR="002E6D08" w:rsidRDefault="002E6D08">
            <w:pPr>
              <w:spacing w:line="360" w:lineRule="auto"/>
              <w:jc w:val="center"/>
              <w:rPr>
                <w:sz w:val="22"/>
              </w:rPr>
            </w:pPr>
            <w:r>
              <w:rPr>
                <w:sz w:val="28"/>
              </w:rPr>
              <w:t>П</w:t>
            </w:r>
            <w:r>
              <w:rPr>
                <w:sz w:val="22"/>
              </w:rPr>
              <w:t>4</w:t>
            </w:r>
          </w:p>
        </w:tc>
        <w:tc>
          <w:tcPr>
            <w:tcW w:w="2393" w:type="dxa"/>
          </w:tcPr>
          <w:p w:rsidR="002E6D08" w:rsidRDefault="002E6D08">
            <w:pPr>
              <w:spacing w:line="360" w:lineRule="auto"/>
              <w:jc w:val="center"/>
              <w:rPr>
                <w:sz w:val="28"/>
              </w:rPr>
            </w:pPr>
            <w:r>
              <w:rPr>
                <w:sz w:val="28"/>
              </w:rPr>
              <w:t>-581</w:t>
            </w:r>
          </w:p>
        </w:tc>
        <w:tc>
          <w:tcPr>
            <w:tcW w:w="2393" w:type="dxa"/>
          </w:tcPr>
          <w:p w:rsidR="002E6D08" w:rsidRDefault="002E6D08">
            <w:pPr>
              <w:spacing w:line="360" w:lineRule="auto"/>
              <w:jc w:val="center"/>
              <w:rPr>
                <w:sz w:val="28"/>
              </w:rPr>
            </w:pPr>
            <w:r>
              <w:rPr>
                <w:sz w:val="28"/>
              </w:rPr>
              <w:t>-479</w:t>
            </w:r>
          </w:p>
        </w:tc>
      </w:tr>
    </w:tbl>
    <w:p w:rsidR="002E6D08" w:rsidRDefault="002E6D08">
      <w:pPr>
        <w:spacing w:line="360" w:lineRule="auto"/>
        <w:jc w:val="center"/>
        <w:rPr>
          <w:sz w:val="28"/>
        </w:rPr>
      </w:pPr>
    </w:p>
    <w:p w:rsidR="002E6D08" w:rsidRDefault="002E6D08">
      <w:pPr>
        <w:spacing w:line="360" w:lineRule="auto"/>
        <w:rPr>
          <w:sz w:val="28"/>
        </w:rPr>
      </w:pPr>
      <w:r>
        <w:rPr>
          <w:sz w:val="28"/>
        </w:rPr>
        <w:t>Как отмечено ранее, баланс считается абсолютно ликвидным, если:</w:t>
      </w:r>
    </w:p>
    <w:p w:rsidR="002E6D08" w:rsidRDefault="002E6D08">
      <w:pPr>
        <w:spacing w:line="360" w:lineRule="auto"/>
        <w:jc w:val="center"/>
        <w:rPr>
          <w:sz w:val="28"/>
        </w:rPr>
      </w:pPr>
      <w:r>
        <w:rPr>
          <w:sz w:val="28"/>
        </w:rPr>
        <w:t>А</w:t>
      </w:r>
      <w:r>
        <w:rPr>
          <w:sz w:val="22"/>
        </w:rPr>
        <w:t>1</w:t>
      </w:r>
      <w:r>
        <w:rPr>
          <w:sz w:val="28"/>
        </w:rPr>
        <w:t xml:space="preserve"> ≥ П</w:t>
      </w:r>
      <w:r>
        <w:rPr>
          <w:sz w:val="22"/>
        </w:rPr>
        <w:t>1</w:t>
      </w:r>
      <w:r>
        <w:rPr>
          <w:sz w:val="28"/>
        </w:rPr>
        <w:t>;   А</w:t>
      </w:r>
      <w:r>
        <w:rPr>
          <w:sz w:val="22"/>
        </w:rPr>
        <w:t>2</w:t>
      </w:r>
      <w:r>
        <w:rPr>
          <w:sz w:val="28"/>
        </w:rPr>
        <w:t xml:space="preserve"> ≥ П</w:t>
      </w:r>
      <w:r>
        <w:rPr>
          <w:sz w:val="22"/>
        </w:rPr>
        <w:t>2</w:t>
      </w:r>
      <w:r>
        <w:rPr>
          <w:sz w:val="28"/>
        </w:rPr>
        <w:t>;  А</w:t>
      </w:r>
      <w:r>
        <w:rPr>
          <w:sz w:val="22"/>
        </w:rPr>
        <w:t>3</w:t>
      </w:r>
      <w:r>
        <w:rPr>
          <w:sz w:val="28"/>
        </w:rPr>
        <w:t xml:space="preserve"> ≥ П</w:t>
      </w:r>
      <w:r>
        <w:rPr>
          <w:sz w:val="22"/>
        </w:rPr>
        <w:t>3</w:t>
      </w:r>
      <w:r>
        <w:rPr>
          <w:sz w:val="28"/>
        </w:rPr>
        <w:t>;  А</w:t>
      </w:r>
      <w:r>
        <w:rPr>
          <w:sz w:val="22"/>
        </w:rPr>
        <w:t>4</w:t>
      </w:r>
      <w:r>
        <w:rPr>
          <w:sz w:val="28"/>
        </w:rPr>
        <w:t xml:space="preserve"> ≤ П</w:t>
      </w:r>
      <w:r>
        <w:rPr>
          <w:sz w:val="22"/>
        </w:rPr>
        <w:t>4</w:t>
      </w:r>
      <w:r>
        <w:rPr>
          <w:sz w:val="28"/>
        </w:rPr>
        <w:t>.</w:t>
      </w:r>
    </w:p>
    <w:p w:rsidR="002E6D08" w:rsidRDefault="002E6D08">
      <w:pPr>
        <w:spacing w:line="360" w:lineRule="auto"/>
        <w:ind w:firstLine="708"/>
        <w:jc w:val="both"/>
        <w:rPr>
          <w:sz w:val="28"/>
        </w:rPr>
      </w:pPr>
      <w:r>
        <w:rPr>
          <w:sz w:val="28"/>
        </w:rPr>
        <w:t>По данным расчетам два первых неравенства имеют знак, отличный от установленного в оптимальном варианте, поэтому ликвидность баланса будет отличаться от абсолютной. При этом недостаток средств одной группы активов компенсируется их избытком в другой группе, хотя компенсация происходит лишь по стоимостной величине, поскольку в реальной платежной ситуации менее ликвидные активы не могут заместить более ликвидные.</w:t>
      </w:r>
    </w:p>
    <w:p w:rsidR="002E6D08" w:rsidRDefault="002E6D08">
      <w:pPr>
        <w:spacing w:line="360" w:lineRule="auto"/>
        <w:jc w:val="right"/>
        <w:rPr>
          <w:sz w:val="28"/>
        </w:rPr>
      </w:pPr>
      <w:r>
        <w:rPr>
          <w:sz w:val="28"/>
        </w:rPr>
        <w:br w:type="page"/>
        <w:t>Таблица 6</w:t>
      </w:r>
    </w:p>
    <w:p w:rsidR="002E6D08" w:rsidRDefault="002E6D08">
      <w:pPr>
        <w:jc w:val="center"/>
        <w:rPr>
          <w:sz w:val="28"/>
        </w:rPr>
      </w:pPr>
      <w:r>
        <w:rPr>
          <w:sz w:val="28"/>
        </w:rPr>
        <w:t>Оценка платежеспособности и ликвидности.</w:t>
      </w:r>
    </w:p>
    <w:tbl>
      <w:tblPr>
        <w:tblW w:w="8100" w:type="dxa"/>
        <w:tblCellMar>
          <w:left w:w="0" w:type="dxa"/>
          <w:right w:w="0" w:type="dxa"/>
        </w:tblCellMar>
        <w:tblLook w:val="0000" w:firstRow="0" w:lastRow="0" w:firstColumn="0" w:lastColumn="0" w:noHBand="0" w:noVBand="0"/>
      </w:tblPr>
      <w:tblGrid>
        <w:gridCol w:w="5040"/>
        <w:gridCol w:w="1064"/>
        <w:gridCol w:w="1064"/>
        <w:gridCol w:w="1255"/>
        <w:gridCol w:w="1140"/>
      </w:tblGrid>
      <w:tr w:rsidR="002E6D08">
        <w:trPr>
          <w:cantSplit/>
          <w:trHeight w:val="322"/>
        </w:trPr>
        <w:tc>
          <w:tcPr>
            <w:tcW w:w="8100" w:type="dxa"/>
            <w:gridSpan w:val="5"/>
            <w:vMerge w:val="restart"/>
            <w:tcBorders>
              <w:top w:val="nil"/>
              <w:left w:val="nil"/>
              <w:bottom w:val="nil"/>
              <w:right w:val="nil"/>
            </w:tcBorders>
            <w:noWrap/>
            <w:tcMar>
              <w:top w:w="20" w:type="dxa"/>
              <w:left w:w="20" w:type="dxa"/>
              <w:bottom w:w="0" w:type="dxa"/>
              <w:right w:w="20" w:type="dxa"/>
            </w:tcMar>
            <w:vAlign w:val="center"/>
          </w:tcPr>
          <w:p w:rsidR="002E6D08" w:rsidRDefault="002E6D08">
            <w:pPr>
              <w:rPr>
                <w:rFonts w:eastAsia="Arial Unicode MS"/>
              </w:rPr>
            </w:pPr>
            <w:r>
              <w:t xml:space="preserve">         </w:t>
            </w:r>
          </w:p>
        </w:tc>
      </w:tr>
      <w:tr w:rsidR="002E6D08">
        <w:trPr>
          <w:cantSplit/>
          <w:trHeight w:val="322"/>
        </w:trPr>
        <w:tc>
          <w:tcPr>
            <w:tcW w:w="0" w:type="auto"/>
            <w:gridSpan w:val="5"/>
            <w:vMerge/>
            <w:tcBorders>
              <w:top w:val="nil"/>
              <w:left w:val="nil"/>
              <w:bottom w:val="nil"/>
              <w:right w:val="nil"/>
            </w:tcBorders>
            <w:vAlign w:val="center"/>
          </w:tcPr>
          <w:p w:rsidR="002E6D08" w:rsidRDefault="002E6D08">
            <w:pPr>
              <w:rPr>
                <w:rFonts w:eastAsia="Arial Unicode MS"/>
              </w:rPr>
            </w:pPr>
          </w:p>
        </w:tc>
      </w:tr>
      <w:tr w:rsidR="002E6D08">
        <w:trPr>
          <w:cantSplit/>
          <w:trHeight w:val="270"/>
        </w:trPr>
        <w:tc>
          <w:tcPr>
            <w:tcW w:w="0" w:type="auto"/>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Cs w:val="20"/>
              </w:rPr>
            </w:pPr>
            <w:r>
              <w:rPr>
                <w:szCs w:val="20"/>
              </w:rPr>
              <w:t>Показатель</w:t>
            </w:r>
          </w:p>
        </w:tc>
        <w:tc>
          <w:tcPr>
            <w:tcW w:w="96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Cs w:val="20"/>
              </w:rPr>
            </w:pPr>
            <w:r>
              <w:rPr>
                <w:szCs w:val="20"/>
              </w:rPr>
              <w:t>На начало отчетного года</w:t>
            </w:r>
          </w:p>
        </w:tc>
        <w:tc>
          <w:tcPr>
            <w:tcW w:w="96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Cs w:val="20"/>
              </w:rPr>
            </w:pPr>
            <w:r>
              <w:rPr>
                <w:szCs w:val="20"/>
              </w:rPr>
              <w:t>На конец отчетного года</w:t>
            </w:r>
          </w:p>
        </w:tc>
        <w:tc>
          <w:tcPr>
            <w:tcW w:w="0" w:type="auto"/>
            <w:gridSpan w:val="2"/>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Cs w:val="20"/>
              </w:rPr>
            </w:pPr>
            <w:r>
              <w:rPr>
                <w:szCs w:val="20"/>
              </w:rPr>
              <w:t>Отклонения</w:t>
            </w:r>
          </w:p>
        </w:tc>
      </w:tr>
      <w:tr w:rsidR="002E6D08">
        <w:trPr>
          <w:cantSplit/>
          <w:trHeight w:val="322"/>
        </w:trPr>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86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Cs w:val="20"/>
              </w:rPr>
            </w:pPr>
            <w:r>
              <w:rPr>
                <w:szCs w:val="20"/>
              </w:rPr>
              <w:t>абсолютное  (+,-)</w:t>
            </w:r>
          </w:p>
        </w:tc>
        <w:tc>
          <w:tcPr>
            <w:tcW w:w="96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szCs w:val="20"/>
              </w:rPr>
            </w:pPr>
            <w:r>
              <w:rPr>
                <w:szCs w:val="20"/>
              </w:rPr>
              <w:t>относител.    (%)</w:t>
            </w:r>
          </w:p>
        </w:tc>
      </w:tr>
      <w:tr w:rsidR="002E6D08">
        <w:trPr>
          <w:cantSplit/>
          <w:trHeight w:val="600"/>
        </w:trPr>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Cs w:val="20"/>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szCs w:val="20"/>
              </w:rPr>
            </w:pP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Cs w:val="20"/>
              </w:rPr>
            </w:pPr>
            <w:r>
              <w:rPr>
                <w:szCs w:val="20"/>
              </w:rPr>
              <w:t>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Cs w:val="20"/>
              </w:rPr>
            </w:pPr>
            <w:r>
              <w:rPr>
                <w:szCs w:val="20"/>
              </w:rPr>
              <w:t>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Cs w:val="20"/>
              </w:rPr>
            </w:pPr>
            <w:r>
              <w:rPr>
                <w:szCs w:val="20"/>
              </w:rPr>
              <w:t>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Cs w:val="20"/>
              </w:rPr>
            </w:pPr>
            <w:r>
              <w:rPr>
                <w:szCs w:val="20"/>
              </w:rP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szCs w:val="20"/>
              </w:rPr>
            </w:pPr>
            <w:r>
              <w:rPr>
                <w:szCs w:val="20"/>
              </w:rPr>
              <w:t>5</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1.Основной капитал</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1670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1860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111,38</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2.Активы в запасах</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590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641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51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108,64</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3.Долгосрочные обязательства</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0,00</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4.Краткосрочные обязательства</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387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144,94</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5.Оборотные активы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800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943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117,88</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6.Краткосрочные финансовые вложения</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120,00</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8.Дебиторская задолженность (в течение 12 мес)</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79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84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106,33</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9.Имущество предприятия</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1647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1863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216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113,11</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10.Показатель общей платежеспособности</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8,464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6,463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-2,002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76,35</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12.Коэффициент текущей ликвидности(5/4)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2,996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2,437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-0,559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81,34</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13.Коэффициент быстрой ликвидности(6+8)/4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0,371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0,279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-0,092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75,26</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Cs w:val="20"/>
              </w:rPr>
            </w:pPr>
            <w:r>
              <w:rPr>
                <w:szCs w:val="20"/>
              </w:rPr>
              <w:t>14.Коэффициент абсол. ликвид. (ДС+6)/4</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0,430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0,506</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0,076</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117,67</w:t>
            </w:r>
          </w:p>
        </w:tc>
      </w:tr>
      <w:tr w:rsidR="002E6D08">
        <w:trPr>
          <w:cantSplit/>
          <w:trHeight w:val="270"/>
        </w:trPr>
        <w:tc>
          <w:tcPr>
            <w:tcW w:w="4360" w:type="dxa"/>
            <w:vMerge w:val="restart"/>
            <w:tcBorders>
              <w:top w:val="nil"/>
              <w:left w:val="single" w:sz="8" w:space="0" w:color="auto"/>
              <w:bottom w:val="single" w:sz="8" w:space="0" w:color="auto"/>
              <w:right w:val="nil"/>
            </w:tcBorders>
            <w:tcMar>
              <w:top w:w="20" w:type="dxa"/>
              <w:left w:w="20" w:type="dxa"/>
              <w:bottom w:w="0" w:type="dxa"/>
              <w:right w:w="20" w:type="dxa"/>
            </w:tcMar>
          </w:tcPr>
          <w:p w:rsidR="002E6D08" w:rsidRDefault="002E6D08">
            <w:pPr>
              <w:rPr>
                <w:rFonts w:eastAsia="Arial Unicode MS"/>
                <w:szCs w:val="20"/>
              </w:rPr>
            </w:pPr>
            <w:r>
              <w:rPr>
                <w:szCs w:val="20"/>
              </w:rPr>
              <w:t>15.Уточнен.коэфф.ликвидн., скоррект. с учетом авансов выд.и получ.(ДС+6+8-АВвыд)/(4-АВпол)</w:t>
            </w:r>
          </w:p>
        </w:tc>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r>
      <w:tr w:rsidR="002E6D08">
        <w:trPr>
          <w:cantSplit/>
          <w:trHeight w:val="270"/>
        </w:trPr>
        <w:tc>
          <w:tcPr>
            <w:tcW w:w="0" w:type="auto"/>
            <w:vMerge/>
            <w:tcBorders>
              <w:top w:val="nil"/>
              <w:left w:val="single" w:sz="8" w:space="0" w:color="auto"/>
              <w:bottom w:val="single" w:sz="8" w:space="0" w:color="auto"/>
              <w:right w:val="nil"/>
            </w:tcBorders>
            <w:vAlign w:val="center"/>
          </w:tcPr>
          <w:p w:rsidR="002E6D08" w:rsidRDefault="002E6D08">
            <w:pPr>
              <w:rPr>
                <w:rFonts w:eastAsia="Arial Unicode MS"/>
                <w:szCs w:val="20"/>
              </w:rPr>
            </w:pP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0,632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0,718</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0,086</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113,61</w:t>
            </w:r>
          </w:p>
        </w:tc>
      </w:tr>
      <w:tr w:rsidR="002E6D08">
        <w:trPr>
          <w:trHeight w:val="270"/>
        </w:trPr>
        <w:tc>
          <w:tcPr>
            <w:tcW w:w="4360" w:type="dxa"/>
            <w:tcBorders>
              <w:top w:val="nil"/>
              <w:left w:val="single" w:sz="8" w:space="0" w:color="auto"/>
              <w:bottom w:val="nil"/>
              <w:right w:val="single" w:sz="8" w:space="0" w:color="auto"/>
            </w:tcBorders>
            <w:tcMar>
              <w:top w:w="20" w:type="dxa"/>
              <w:left w:w="20" w:type="dxa"/>
              <w:bottom w:w="0" w:type="dxa"/>
              <w:right w:w="20" w:type="dxa"/>
            </w:tcMar>
          </w:tcPr>
          <w:p w:rsidR="002E6D08" w:rsidRDefault="002E6D08">
            <w:pPr>
              <w:rPr>
                <w:rFonts w:eastAsia="Arial Unicode MS"/>
                <w:szCs w:val="20"/>
              </w:rPr>
            </w:pPr>
            <w:r>
              <w:rPr>
                <w:szCs w:val="20"/>
              </w:rPr>
              <w:t>16.Коэффициент критической ликвидности</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 </w:t>
            </w:r>
          </w:p>
        </w:tc>
      </w:tr>
      <w:tr w:rsidR="002E6D08">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ascii="Arial CYR" w:eastAsia="Arial Unicode MS" w:hAnsi="Arial CYR" w:cs="Arial CYR"/>
                <w:szCs w:val="20"/>
              </w:rPr>
            </w:pPr>
            <w:r>
              <w:rPr>
                <w:rFonts w:ascii="Arial CYR" w:hAnsi="Arial CYR" w:cs="Arial CYR"/>
                <w:szCs w:val="20"/>
              </w:rPr>
              <w:t>(6+8)/4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0,371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0,279</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-0,092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Cs w:val="20"/>
              </w:rPr>
            </w:pPr>
            <w:r>
              <w:rPr>
                <w:szCs w:val="20"/>
              </w:rPr>
              <w:t>75,26</w:t>
            </w:r>
          </w:p>
        </w:tc>
      </w:tr>
    </w:tbl>
    <w:p w:rsidR="002E6D08" w:rsidRDefault="002E6D08">
      <w:pPr>
        <w:spacing w:line="360" w:lineRule="auto"/>
        <w:jc w:val="both"/>
        <w:rPr>
          <w:sz w:val="28"/>
        </w:rPr>
      </w:pPr>
    </w:p>
    <w:p w:rsidR="002E6D08" w:rsidRDefault="002E6D08">
      <w:pPr>
        <w:spacing w:line="360" w:lineRule="auto"/>
        <w:jc w:val="both"/>
        <w:rPr>
          <w:sz w:val="28"/>
        </w:rPr>
      </w:pPr>
      <w:r>
        <w:rPr>
          <w:b/>
          <w:bCs/>
          <w:sz w:val="28"/>
        </w:rPr>
        <w:t>Вывод:</w:t>
      </w:r>
      <w:r>
        <w:rPr>
          <w:sz w:val="28"/>
        </w:rPr>
        <w:tab/>
      </w:r>
    </w:p>
    <w:p w:rsidR="002E6D08" w:rsidRDefault="002E6D08">
      <w:pPr>
        <w:spacing w:line="360" w:lineRule="auto"/>
        <w:ind w:firstLine="708"/>
        <w:jc w:val="both"/>
        <w:rPr>
          <w:sz w:val="28"/>
        </w:rPr>
      </w:pPr>
      <w:r>
        <w:rPr>
          <w:sz w:val="28"/>
        </w:rPr>
        <w:t>Анализ показывает, что наблюдается тенденция снижения коэффициента критической ликвидности, который снизился за рассматриваемый период на 0,092 и составил на конец года 0,279. При этом коэффициент текущей ликвидности снизился на 0,559. Если его значение гораздо ниже оптимального (1 - 2), то краткосрочные обязательства (текущие пассивы) предприятия превышают текущие активы, а его финансовое положение не благополучное. Для потенциальных партнеров финансовый риск заключения сделок значительно повышается.</w:t>
      </w:r>
    </w:p>
    <w:p w:rsidR="002E6D08" w:rsidRDefault="002E6D08">
      <w:pPr>
        <w:spacing w:line="360" w:lineRule="auto"/>
        <w:ind w:firstLine="708"/>
        <w:jc w:val="both"/>
        <w:rPr>
          <w:sz w:val="28"/>
        </w:rPr>
      </w:pPr>
      <w:r>
        <w:rPr>
          <w:sz w:val="28"/>
        </w:rPr>
        <w:t>Коэффициент текущей ликвидности показывает степень, в которой текущие активы покрывают текущие пассивы. Удовлетворяет обычно коэффициент &gt;2. в нашем случае он равен 2,996 – на начало отчетного периода, 2,437 – на конец отчетного периода.</w:t>
      </w:r>
    </w:p>
    <w:p w:rsidR="002E6D08" w:rsidRDefault="002E6D08">
      <w:pPr>
        <w:spacing w:line="360" w:lineRule="auto"/>
        <w:ind w:firstLine="708"/>
        <w:jc w:val="both"/>
        <w:rPr>
          <w:sz w:val="28"/>
        </w:rPr>
      </w:pPr>
      <w:r>
        <w:rPr>
          <w:sz w:val="28"/>
        </w:rPr>
        <w:t>Коэффициент критической ликвидности – отношение ликвидных средств первых двух групп к общей сумме краткосрочных долгов предприятия. Удовлетворяет обычно соотношение 0,7-0,8. У исследуемого предприятия этот коэффициент ниже нормы и снизился на 0,092 пункта на конец периода исследования. Чем выше его величина, тем больше гарантия погашения долгов. Значение коэффициента признаётся достаточным, если он составляет 0,20-0,25. Если предприятие в текущий момент может на 20-25% погасить все свои долги, то его платёжеспособность считается нормальной. У анализируемого предприятия величина этого коэффициента на начало периода достаточная, но к концу года снизилась до величины 0,279.</w:t>
      </w:r>
    </w:p>
    <w:p w:rsidR="002E6D08" w:rsidRDefault="002E6D08">
      <w:pPr>
        <w:spacing w:line="360" w:lineRule="auto"/>
        <w:ind w:firstLine="708"/>
        <w:jc w:val="both"/>
        <w:rPr>
          <w:sz w:val="28"/>
        </w:rPr>
      </w:pPr>
      <w:r>
        <w:rPr>
          <w:sz w:val="28"/>
        </w:rPr>
        <w:t xml:space="preserve">Коэффициент восстановления платёжеспособности определяется по формуле как отношение расчётного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отчётного периода и изменение значения этого коэффициента между окончанием и началом отчётного периода в пересчёте на период восстановления платежеспособности, установленный равным 6 месяцам.   </w:t>
      </w:r>
    </w:p>
    <w:p w:rsidR="002E6D08" w:rsidRDefault="009050E8">
      <w:pPr>
        <w:spacing w:line="360" w:lineRule="auto"/>
        <w:jc w:val="both"/>
        <w:rPr>
          <w:sz w:val="28"/>
        </w:rPr>
      </w:pPr>
      <w:r>
        <w:rPr>
          <w:noProof/>
          <w:sz w:val="28"/>
        </w:rPr>
        <w:pict>
          <v:line id="_x0000_s1040" style="position:absolute;left:0;text-align:left;z-index:251664384" from="207pt,22.8pt" to="5in,22.8pt" o:allowincell="f"/>
        </w:pict>
      </w:r>
      <w:r w:rsidR="002E6D08">
        <w:rPr>
          <w:sz w:val="28"/>
        </w:rPr>
        <w:t xml:space="preserve">                                                           К</w:t>
      </w:r>
      <w:r w:rsidR="002E6D08">
        <w:rPr>
          <w:sz w:val="28"/>
          <w:vertAlign w:val="subscript"/>
        </w:rPr>
        <w:t>1</w:t>
      </w:r>
      <w:r w:rsidR="002E6D08">
        <w:rPr>
          <w:sz w:val="28"/>
        </w:rPr>
        <w:t>ф + 6 / Т (К</w:t>
      </w:r>
      <w:r w:rsidR="002E6D08">
        <w:rPr>
          <w:sz w:val="28"/>
          <w:vertAlign w:val="subscript"/>
        </w:rPr>
        <w:t>1</w:t>
      </w:r>
      <w:r w:rsidR="002E6D08">
        <w:rPr>
          <w:sz w:val="28"/>
        </w:rPr>
        <w:t>ф – К</w:t>
      </w:r>
      <w:r w:rsidR="002E6D08">
        <w:rPr>
          <w:sz w:val="28"/>
          <w:vertAlign w:val="subscript"/>
        </w:rPr>
        <w:t>1</w:t>
      </w:r>
      <w:r w:rsidR="002E6D08">
        <w:rPr>
          <w:sz w:val="28"/>
        </w:rPr>
        <w:t>н)</w:t>
      </w:r>
    </w:p>
    <w:p w:rsidR="002E6D08" w:rsidRDefault="002E6D08">
      <w:pPr>
        <w:jc w:val="both"/>
        <w:rPr>
          <w:sz w:val="28"/>
        </w:rPr>
      </w:pPr>
      <w:r>
        <w:rPr>
          <w:sz w:val="28"/>
        </w:rPr>
        <w:t xml:space="preserve">                                              </w:t>
      </w:r>
      <w:r>
        <w:rPr>
          <w:sz w:val="32"/>
        </w:rPr>
        <w:t>КЗ =</w:t>
      </w:r>
      <w:r>
        <w:rPr>
          <w:sz w:val="28"/>
        </w:rPr>
        <w:t xml:space="preserve">               К</w:t>
      </w:r>
      <w:r>
        <w:rPr>
          <w:sz w:val="28"/>
          <w:vertAlign w:val="subscript"/>
        </w:rPr>
        <w:t>1</w:t>
      </w:r>
      <w:r>
        <w:rPr>
          <w:sz w:val="28"/>
        </w:rPr>
        <w:t xml:space="preserve"> норм  </w:t>
      </w:r>
    </w:p>
    <w:p w:rsidR="002E6D08" w:rsidRDefault="002E6D08">
      <w:pPr>
        <w:spacing w:line="360" w:lineRule="auto"/>
        <w:jc w:val="both"/>
        <w:rPr>
          <w:sz w:val="28"/>
        </w:rPr>
      </w:pPr>
      <w:r>
        <w:rPr>
          <w:sz w:val="28"/>
        </w:rPr>
        <w:t xml:space="preserve">где: </w:t>
      </w:r>
    </w:p>
    <w:p w:rsidR="002E6D08" w:rsidRDefault="002E6D08">
      <w:pPr>
        <w:spacing w:line="360" w:lineRule="auto"/>
        <w:jc w:val="both"/>
        <w:rPr>
          <w:sz w:val="28"/>
        </w:rPr>
      </w:pPr>
      <w:r>
        <w:rPr>
          <w:sz w:val="28"/>
        </w:rPr>
        <w:t>К</w:t>
      </w:r>
      <w:r>
        <w:rPr>
          <w:sz w:val="28"/>
          <w:vertAlign w:val="subscript"/>
        </w:rPr>
        <w:t>1</w:t>
      </w:r>
      <w:r>
        <w:rPr>
          <w:sz w:val="28"/>
        </w:rPr>
        <w:t>ф – фактическое значение (в конце отчётного периода) коэффициента текущей ликвидности (К</w:t>
      </w:r>
      <w:r>
        <w:rPr>
          <w:sz w:val="28"/>
          <w:vertAlign w:val="subscript"/>
        </w:rPr>
        <w:t>1</w:t>
      </w:r>
      <w:r>
        <w:rPr>
          <w:sz w:val="28"/>
        </w:rPr>
        <w:t>);</w:t>
      </w:r>
    </w:p>
    <w:p w:rsidR="002E6D08" w:rsidRDefault="002E6D08">
      <w:pPr>
        <w:spacing w:line="360" w:lineRule="auto"/>
        <w:jc w:val="both"/>
        <w:rPr>
          <w:sz w:val="28"/>
        </w:rPr>
      </w:pPr>
      <w:r>
        <w:rPr>
          <w:sz w:val="28"/>
        </w:rPr>
        <w:t>К</w:t>
      </w:r>
      <w:r>
        <w:rPr>
          <w:sz w:val="28"/>
          <w:vertAlign w:val="subscript"/>
        </w:rPr>
        <w:t>1</w:t>
      </w:r>
      <w:r>
        <w:rPr>
          <w:sz w:val="28"/>
        </w:rPr>
        <w:t>н – значение коэффициента текущей ликвидности в начале отчётного периода;</w:t>
      </w:r>
    </w:p>
    <w:p w:rsidR="002E6D08" w:rsidRDefault="002E6D08">
      <w:pPr>
        <w:spacing w:line="360" w:lineRule="auto"/>
        <w:jc w:val="both"/>
        <w:rPr>
          <w:sz w:val="28"/>
        </w:rPr>
      </w:pPr>
      <w:r>
        <w:rPr>
          <w:sz w:val="28"/>
        </w:rPr>
        <w:t>К</w:t>
      </w:r>
      <w:r>
        <w:rPr>
          <w:sz w:val="28"/>
          <w:vertAlign w:val="subscript"/>
        </w:rPr>
        <w:t>1</w:t>
      </w:r>
      <w:r>
        <w:rPr>
          <w:sz w:val="28"/>
        </w:rPr>
        <w:t>норм – нормативное значение коэффициента текущей ликвидности, К1норм = 2;</w:t>
      </w:r>
    </w:p>
    <w:p w:rsidR="002E6D08" w:rsidRDefault="002E6D08">
      <w:pPr>
        <w:spacing w:line="360" w:lineRule="auto"/>
        <w:jc w:val="both"/>
        <w:rPr>
          <w:sz w:val="28"/>
        </w:rPr>
      </w:pPr>
      <w:r>
        <w:rPr>
          <w:sz w:val="28"/>
        </w:rPr>
        <w:t>6 – период восстановления платёжеспособности в месяцах;</w:t>
      </w:r>
    </w:p>
    <w:p w:rsidR="002E6D08" w:rsidRDefault="002E6D08">
      <w:pPr>
        <w:spacing w:line="360" w:lineRule="auto"/>
        <w:jc w:val="both"/>
        <w:rPr>
          <w:sz w:val="28"/>
        </w:rPr>
      </w:pPr>
      <w:r>
        <w:rPr>
          <w:sz w:val="28"/>
        </w:rPr>
        <w:t>Т – отчётный период в месяцах.</w:t>
      </w:r>
    </w:p>
    <w:p w:rsidR="002E6D08" w:rsidRDefault="002E6D08">
      <w:pPr>
        <w:pStyle w:val="a8"/>
        <w:tabs>
          <w:tab w:val="clear" w:pos="4677"/>
          <w:tab w:val="clear" w:pos="9355"/>
        </w:tabs>
        <w:spacing w:line="360" w:lineRule="auto"/>
        <w:jc w:val="both"/>
        <w:rPr>
          <w:rFonts w:ascii="Times New Roman" w:hAnsi="Times New Roman" w:cs="Times New Roman"/>
        </w:rPr>
      </w:pPr>
      <w:r>
        <w:rPr>
          <w:rFonts w:ascii="Times New Roman" w:hAnsi="Times New Roman" w:cs="Times New Roman"/>
        </w:rPr>
        <w:t>КВ = 2,996 + 0,5 х  (2,437 – 2,996) / 2 = 1,358</w:t>
      </w:r>
    </w:p>
    <w:p w:rsidR="002E6D08" w:rsidRDefault="002E6D08">
      <w:pPr>
        <w:spacing w:line="360" w:lineRule="auto"/>
        <w:ind w:firstLine="708"/>
        <w:jc w:val="both"/>
        <w:rPr>
          <w:sz w:val="28"/>
        </w:rPr>
      </w:pPr>
      <w:r>
        <w:rPr>
          <w:sz w:val="28"/>
        </w:rPr>
        <w:t>Коэффициент восстановления платежеспособности, имеющий величину 1,358 согласно выполненному расчёту (принимающий значение больше 1), рассчитанный на период, равный 6 месяцам, свидетельствует о том, что у предприятия в ближайшее время есть реальная возможность восстановить платежеспособность.</w:t>
      </w:r>
    </w:p>
    <w:p w:rsidR="002E6D08" w:rsidRDefault="002E6D08">
      <w:pPr>
        <w:pStyle w:val="2"/>
        <w:spacing w:before="120" w:after="240" w:line="360" w:lineRule="auto"/>
        <w:jc w:val="center"/>
        <w:rPr>
          <w:rFonts w:ascii="Times New Roman" w:hAnsi="Times New Roman" w:cs="Times New Roman"/>
          <w:i w:val="0"/>
          <w:iCs w:val="0"/>
        </w:rPr>
      </w:pPr>
      <w:r>
        <w:rPr>
          <w:rFonts w:ascii="Times New Roman" w:hAnsi="Times New Roman" w:cs="Times New Roman"/>
          <w:i w:val="0"/>
          <w:iCs w:val="0"/>
        </w:rPr>
        <w:t>Анализ оборачиваемости оборотных средств хозяйствующего субъекта и величина высвобождения (или дополнительного вовлечения) денежных средств из оборота (в оборот) в результате ускорения (замедления) оборачиваемости оборотных средств. Определить величину производственного цикла.</w:t>
      </w:r>
    </w:p>
    <w:p w:rsidR="002E6D08" w:rsidRDefault="002E6D08">
      <w:pPr>
        <w:spacing w:line="360" w:lineRule="auto"/>
        <w:ind w:firstLine="708"/>
        <w:jc w:val="both"/>
        <w:rPr>
          <w:sz w:val="28"/>
        </w:rPr>
      </w:pPr>
      <w:r>
        <w:rPr>
          <w:sz w:val="28"/>
        </w:rPr>
        <w:t>Эффективность использования оборотных средств характеризуется, прежде всего, их оборачиваемостью, которая исчисляется продолжительностью одного оборота в днях или количеством оборотов за отчётный период (коэффициент оборачиваемости). Продолжительность одного оборота в днях представляет собой отношение суммы среднего остатка оборотных средств к сумме однодневной выручки за анализируемый период:</w:t>
      </w:r>
    </w:p>
    <w:p w:rsidR="002E6D08" w:rsidRDefault="002E6D08">
      <w:pPr>
        <w:spacing w:line="360" w:lineRule="auto"/>
        <w:jc w:val="both"/>
        <w:rPr>
          <w:sz w:val="28"/>
        </w:rPr>
      </w:pPr>
      <w:r>
        <w:rPr>
          <w:sz w:val="28"/>
        </w:rPr>
        <w:t>Z = О·t / Т, где</w:t>
      </w:r>
    </w:p>
    <w:p w:rsidR="002E6D08" w:rsidRDefault="002E6D08">
      <w:pPr>
        <w:spacing w:line="360" w:lineRule="auto"/>
        <w:jc w:val="both"/>
        <w:rPr>
          <w:sz w:val="28"/>
        </w:rPr>
      </w:pPr>
      <w:r>
        <w:rPr>
          <w:sz w:val="28"/>
        </w:rPr>
        <w:t>Z – оборачиваемость оборотных средств, дней;</w:t>
      </w:r>
    </w:p>
    <w:p w:rsidR="002E6D08" w:rsidRDefault="002E6D08">
      <w:pPr>
        <w:spacing w:line="360" w:lineRule="auto"/>
        <w:jc w:val="both"/>
        <w:rPr>
          <w:sz w:val="28"/>
        </w:rPr>
      </w:pPr>
      <w:r>
        <w:rPr>
          <w:sz w:val="28"/>
        </w:rPr>
        <w:t>O – средний остаток оборотных средств, руб.;</w:t>
      </w:r>
    </w:p>
    <w:p w:rsidR="002E6D08" w:rsidRDefault="002E6D08">
      <w:pPr>
        <w:spacing w:line="360" w:lineRule="auto"/>
        <w:jc w:val="both"/>
        <w:rPr>
          <w:sz w:val="28"/>
        </w:rPr>
      </w:pPr>
      <w:r>
        <w:rPr>
          <w:sz w:val="28"/>
          <w:lang w:val="en-US"/>
        </w:rPr>
        <w:t>t</w:t>
      </w:r>
      <w:r>
        <w:rPr>
          <w:sz w:val="28"/>
        </w:rPr>
        <w:t xml:space="preserve"> – число дней анализируемого периода (90, 180, 360);</w:t>
      </w:r>
    </w:p>
    <w:p w:rsidR="002E6D08" w:rsidRDefault="002E6D08">
      <w:pPr>
        <w:spacing w:line="360" w:lineRule="auto"/>
        <w:jc w:val="both"/>
        <w:rPr>
          <w:sz w:val="28"/>
        </w:rPr>
      </w:pPr>
      <w:r>
        <w:rPr>
          <w:sz w:val="28"/>
          <w:lang w:val="en-US"/>
        </w:rPr>
        <w:t>T</w:t>
      </w:r>
      <w:r>
        <w:rPr>
          <w:sz w:val="28"/>
        </w:rPr>
        <w:t xml:space="preserve"> – выручка от реализации продукции за анализируемый период, руб.</w:t>
      </w:r>
    </w:p>
    <w:p w:rsidR="002E6D08" w:rsidRDefault="002E6D08">
      <w:pPr>
        <w:spacing w:line="360" w:lineRule="auto"/>
        <w:ind w:firstLine="708"/>
        <w:jc w:val="both"/>
        <w:rPr>
          <w:sz w:val="28"/>
        </w:rPr>
      </w:pPr>
      <w:r>
        <w:rPr>
          <w:sz w:val="28"/>
        </w:rPr>
        <w:t>Средний остаток оборотных средств определяется как средняя хронологического моментного ряда, исчисляемая по совокупности значения показателя в разные моменты времени.</w:t>
      </w:r>
    </w:p>
    <w:p w:rsidR="002E6D08" w:rsidRDefault="002E6D08">
      <w:pPr>
        <w:spacing w:line="360" w:lineRule="auto"/>
        <w:ind w:firstLine="708"/>
        <w:jc w:val="both"/>
        <w:rPr>
          <w:sz w:val="28"/>
        </w:rPr>
      </w:pPr>
      <w:r>
        <w:rPr>
          <w:sz w:val="28"/>
        </w:rPr>
        <w:t>Коэффициент оборачиваемости средств определяется как отношение суммы выручки от реализации продукции среднему остатку оборотных средств по формуле</w:t>
      </w:r>
    </w:p>
    <w:p w:rsidR="002E6D08" w:rsidRDefault="002E6D08">
      <w:pPr>
        <w:spacing w:line="360" w:lineRule="auto"/>
        <w:jc w:val="both"/>
        <w:rPr>
          <w:sz w:val="28"/>
        </w:rPr>
      </w:pPr>
      <w:r>
        <w:rPr>
          <w:sz w:val="28"/>
        </w:rPr>
        <w:t xml:space="preserve">                                       К</w:t>
      </w:r>
      <w:r>
        <w:rPr>
          <w:sz w:val="22"/>
        </w:rPr>
        <w:t>о</w:t>
      </w:r>
      <w:r>
        <w:rPr>
          <w:sz w:val="28"/>
        </w:rPr>
        <w:t xml:space="preserve"> = Т/ О,</w:t>
      </w:r>
    </w:p>
    <w:p w:rsidR="002E6D08" w:rsidRDefault="002E6D08">
      <w:pPr>
        <w:spacing w:line="360" w:lineRule="auto"/>
        <w:jc w:val="both"/>
        <w:rPr>
          <w:sz w:val="28"/>
        </w:rPr>
      </w:pPr>
      <w:r>
        <w:rPr>
          <w:sz w:val="28"/>
        </w:rPr>
        <w:t>Где К</w:t>
      </w:r>
      <w:r>
        <w:rPr>
          <w:sz w:val="20"/>
        </w:rPr>
        <w:t>о</w:t>
      </w:r>
      <w:r>
        <w:rPr>
          <w:sz w:val="28"/>
        </w:rPr>
        <w:t xml:space="preserve"> – коэффициент оборачиваемости, оборотов;</w:t>
      </w:r>
    </w:p>
    <w:p w:rsidR="002E6D08" w:rsidRDefault="002E6D08">
      <w:pPr>
        <w:tabs>
          <w:tab w:val="left" w:pos="2020"/>
        </w:tabs>
        <w:spacing w:line="360" w:lineRule="auto"/>
        <w:jc w:val="both"/>
        <w:rPr>
          <w:sz w:val="28"/>
        </w:rPr>
      </w:pPr>
      <w:r>
        <w:rPr>
          <w:sz w:val="28"/>
        </w:rPr>
        <w:t xml:space="preserve">       Т – выручка от реализации продукции за анализируемый период, руб.;</w:t>
      </w:r>
    </w:p>
    <w:p w:rsidR="002E6D08" w:rsidRDefault="002E6D08">
      <w:pPr>
        <w:tabs>
          <w:tab w:val="left" w:pos="2020"/>
        </w:tabs>
        <w:spacing w:line="360" w:lineRule="auto"/>
        <w:jc w:val="both"/>
        <w:rPr>
          <w:sz w:val="28"/>
        </w:rPr>
      </w:pPr>
      <w:r>
        <w:rPr>
          <w:sz w:val="28"/>
        </w:rPr>
        <w:t xml:space="preserve">       О – средний остаток оборотных средств, руб.</w:t>
      </w:r>
    </w:p>
    <w:p w:rsidR="002E6D08" w:rsidRDefault="002E6D08">
      <w:pPr>
        <w:pStyle w:val="21"/>
      </w:pPr>
      <w:r>
        <w:t xml:space="preserve">Коэффициент оборачиваемости средств – это фондоотдача оборотных средств. Коэффициент оборачиваемости одновременно показывает число оборотов оборотных средств за анализируемый период и может быть рассчитан делением количества дней анализируемого периода на продолжительность одного оборота в днях (оборачиваемость в днях): </w:t>
      </w:r>
      <w:r>
        <w:tab/>
      </w:r>
    </w:p>
    <w:p w:rsidR="002E6D08" w:rsidRDefault="002E6D08">
      <w:pPr>
        <w:spacing w:line="360" w:lineRule="auto"/>
        <w:jc w:val="both"/>
        <w:rPr>
          <w:sz w:val="28"/>
        </w:rPr>
      </w:pPr>
      <w:r>
        <w:rPr>
          <w:sz w:val="28"/>
        </w:rPr>
        <w:t xml:space="preserve">Ко = </w:t>
      </w:r>
      <w:r>
        <w:rPr>
          <w:sz w:val="28"/>
          <w:lang w:val="en-US"/>
        </w:rPr>
        <w:t>t</w:t>
      </w:r>
      <w:r>
        <w:rPr>
          <w:sz w:val="28"/>
        </w:rPr>
        <w:t xml:space="preserve"> / </w:t>
      </w:r>
      <w:r>
        <w:rPr>
          <w:sz w:val="28"/>
          <w:lang w:val="en-US"/>
        </w:rPr>
        <w:t>z</w:t>
      </w:r>
      <w:r>
        <w:rPr>
          <w:sz w:val="28"/>
        </w:rPr>
        <w:t xml:space="preserve"> ,</w:t>
      </w:r>
    </w:p>
    <w:p w:rsidR="002E6D08" w:rsidRDefault="002E6D08">
      <w:pPr>
        <w:spacing w:line="360" w:lineRule="auto"/>
        <w:jc w:val="both"/>
        <w:rPr>
          <w:sz w:val="28"/>
        </w:rPr>
      </w:pPr>
      <w:r>
        <w:rPr>
          <w:sz w:val="28"/>
        </w:rPr>
        <w:t>Где К</w:t>
      </w:r>
      <w:r>
        <w:rPr>
          <w:sz w:val="22"/>
        </w:rPr>
        <w:t>о</w:t>
      </w:r>
      <w:r>
        <w:rPr>
          <w:sz w:val="28"/>
        </w:rPr>
        <w:t xml:space="preserve"> – коэффициент оборачиваемости средств, оборотов;</w:t>
      </w:r>
    </w:p>
    <w:p w:rsidR="002E6D08" w:rsidRDefault="002E6D08">
      <w:pPr>
        <w:tabs>
          <w:tab w:val="left" w:pos="2020"/>
        </w:tabs>
        <w:spacing w:line="360" w:lineRule="auto"/>
        <w:jc w:val="both"/>
        <w:rPr>
          <w:sz w:val="28"/>
        </w:rPr>
      </w:pPr>
      <w:r>
        <w:rPr>
          <w:sz w:val="28"/>
        </w:rPr>
        <w:t xml:space="preserve">       </w:t>
      </w:r>
      <w:r>
        <w:rPr>
          <w:sz w:val="28"/>
          <w:lang w:val="en-US"/>
        </w:rPr>
        <w:t>t</w:t>
      </w:r>
      <w:r>
        <w:rPr>
          <w:sz w:val="28"/>
        </w:rPr>
        <w:t xml:space="preserve"> - число дней анализируемого периода  (90, 180, 360);</w:t>
      </w:r>
    </w:p>
    <w:p w:rsidR="002E6D08" w:rsidRDefault="002E6D08">
      <w:pPr>
        <w:tabs>
          <w:tab w:val="left" w:pos="2020"/>
        </w:tabs>
        <w:spacing w:line="360" w:lineRule="auto"/>
        <w:jc w:val="both"/>
        <w:rPr>
          <w:sz w:val="28"/>
        </w:rPr>
      </w:pPr>
      <w:r>
        <w:rPr>
          <w:sz w:val="28"/>
        </w:rPr>
        <w:t xml:space="preserve">      </w:t>
      </w:r>
      <w:r>
        <w:rPr>
          <w:sz w:val="28"/>
          <w:lang w:val="en-US"/>
        </w:rPr>
        <w:t>z</w:t>
      </w:r>
      <w:r>
        <w:rPr>
          <w:sz w:val="28"/>
        </w:rPr>
        <w:t xml:space="preserve">  - оборачиваемость оборотных средств, дней.</w:t>
      </w:r>
    </w:p>
    <w:p w:rsidR="002E6D08" w:rsidRDefault="002E6D08">
      <w:pPr>
        <w:pStyle w:val="31"/>
      </w:pPr>
      <w:r>
        <w:t>Коэффициент загрузки средств в обороте характеризует сумму оборотных средств, авансируемых на 1 руб. выручки от реализации продукции. Иными словами, он представляет собой оборотную фондоемкость, т.е. затраты оборотных средств (в копейках) для получения 1 руб. реализованной продукции (работ, услуг). Коэффициент загрузки средств в обороте представляет собой отношение среднего остатка оборотных средств к сумме выручки от реализации продукции:</w:t>
      </w:r>
    </w:p>
    <w:p w:rsidR="002E6D08" w:rsidRDefault="002E6D08">
      <w:pPr>
        <w:spacing w:line="360" w:lineRule="auto"/>
        <w:jc w:val="both"/>
        <w:rPr>
          <w:sz w:val="28"/>
        </w:rPr>
      </w:pPr>
      <w:r>
        <w:rPr>
          <w:sz w:val="28"/>
        </w:rPr>
        <w:t xml:space="preserve">                                           К3=О/Т·100,</w:t>
      </w:r>
    </w:p>
    <w:p w:rsidR="002E6D08" w:rsidRDefault="002E6D08">
      <w:pPr>
        <w:spacing w:line="360" w:lineRule="auto"/>
        <w:jc w:val="both"/>
        <w:rPr>
          <w:sz w:val="28"/>
        </w:rPr>
      </w:pPr>
      <w:r>
        <w:rPr>
          <w:sz w:val="28"/>
        </w:rPr>
        <w:t>Где К</w:t>
      </w:r>
      <w:r>
        <w:rPr>
          <w:sz w:val="16"/>
        </w:rPr>
        <w:t>3</w:t>
      </w:r>
      <w:r>
        <w:rPr>
          <w:sz w:val="28"/>
        </w:rPr>
        <w:t xml:space="preserve"> – коэффициент загрузки средств в обороте, коп.;</w:t>
      </w:r>
    </w:p>
    <w:p w:rsidR="002E6D08" w:rsidRDefault="002E6D08">
      <w:pPr>
        <w:tabs>
          <w:tab w:val="left" w:pos="2020"/>
        </w:tabs>
        <w:spacing w:line="360" w:lineRule="auto"/>
        <w:rPr>
          <w:sz w:val="28"/>
        </w:rPr>
      </w:pPr>
      <w:r>
        <w:rPr>
          <w:sz w:val="28"/>
        </w:rPr>
        <w:t xml:space="preserve">      О – средний остаток оборотных средств, руб.;</w:t>
      </w:r>
    </w:p>
    <w:p w:rsidR="002E6D08" w:rsidRDefault="002E6D08">
      <w:pPr>
        <w:tabs>
          <w:tab w:val="left" w:pos="2020"/>
        </w:tabs>
        <w:spacing w:line="360" w:lineRule="auto"/>
        <w:jc w:val="both"/>
        <w:rPr>
          <w:sz w:val="28"/>
        </w:rPr>
      </w:pPr>
      <w:r>
        <w:rPr>
          <w:sz w:val="28"/>
        </w:rPr>
        <w:t xml:space="preserve">      Т – выручка от реализации продукции за анализируемый период, руб.;</w:t>
      </w:r>
    </w:p>
    <w:p w:rsidR="002E6D08" w:rsidRDefault="002E6D08">
      <w:pPr>
        <w:tabs>
          <w:tab w:val="left" w:pos="2020"/>
        </w:tabs>
        <w:spacing w:line="360" w:lineRule="auto"/>
        <w:jc w:val="both"/>
        <w:rPr>
          <w:sz w:val="28"/>
        </w:rPr>
      </w:pPr>
      <w:r>
        <w:rPr>
          <w:sz w:val="28"/>
        </w:rPr>
        <w:t xml:space="preserve">      100 – перевод рублей в копейки.</w:t>
      </w:r>
    </w:p>
    <w:p w:rsidR="002E6D08" w:rsidRDefault="002E6D08">
      <w:pPr>
        <w:tabs>
          <w:tab w:val="left" w:pos="0"/>
        </w:tabs>
        <w:spacing w:line="360" w:lineRule="auto"/>
        <w:ind w:firstLine="720"/>
        <w:jc w:val="both"/>
        <w:rPr>
          <w:sz w:val="28"/>
        </w:rPr>
      </w:pPr>
      <w:r>
        <w:rPr>
          <w:sz w:val="28"/>
        </w:rPr>
        <w:t>Коэффициент загрузки средств в обороте (К</w:t>
      </w:r>
      <w:r>
        <w:rPr>
          <w:sz w:val="16"/>
        </w:rPr>
        <w:t>3</w:t>
      </w:r>
      <w:r>
        <w:rPr>
          <w:sz w:val="28"/>
        </w:rPr>
        <w:t>) – величина, обратная коэффициенту оборачиваемости средств (К</w:t>
      </w:r>
      <w:r>
        <w:rPr>
          <w:sz w:val="16"/>
        </w:rPr>
        <w:t>О</w:t>
      </w:r>
      <w:r>
        <w:rPr>
          <w:sz w:val="28"/>
        </w:rPr>
        <w:t>). Чем меньше коэффициент загрузки средств, тем эффективнее используются оборотные средства.</w:t>
      </w:r>
    </w:p>
    <w:p w:rsidR="002E6D08" w:rsidRDefault="002E6D08">
      <w:pPr>
        <w:pStyle w:val="21"/>
      </w:pPr>
      <w:r>
        <w:t>Эффективность использования оборотных активов определяются и анализируются непосредственно по данным бухгалтерского баланса. Анализ оборачиваемости оборотных средств предприятия по выше предложенным формулам и данным варианта 1 выполним в таблице 7.</w:t>
      </w:r>
    </w:p>
    <w:p w:rsidR="002E6D08" w:rsidRDefault="002E6D08">
      <w:pPr>
        <w:pStyle w:val="21"/>
        <w:jc w:val="right"/>
      </w:pPr>
      <w:r>
        <w:br w:type="page"/>
        <w:t>Таблица 7</w:t>
      </w:r>
    </w:p>
    <w:tbl>
      <w:tblPr>
        <w:tblW w:w="8760" w:type="dxa"/>
        <w:tblCellMar>
          <w:left w:w="0" w:type="dxa"/>
          <w:right w:w="0" w:type="dxa"/>
        </w:tblCellMar>
        <w:tblLook w:val="0000" w:firstRow="0" w:lastRow="0" w:firstColumn="0" w:lastColumn="0" w:noHBand="0" w:noVBand="0"/>
      </w:tblPr>
      <w:tblGrid>
        <w:gridCol w:w="4826"/>
        <w:gridCol w:w="627"/>
        <w:gridCol w:w="1064"/>
        <w:gridCol w:w="1064"/>
        <w:gridCol w:w="1255"/>
        <w:gridCol w:w="1140"/>
      </w:tblGrid>
      <w:tr w:rsidR="002E6D08">
        <w:trPr>
          <w:cantSplit/>
          <w:trHeight w:val="330"/>
        </w:trPr>
        <w:tc>
          <w:tcPr>
            <w:tcW w:w="470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Показатель</w:t>
            </w:r>
          </w:p>
        </w:tc>
        <w:tc>
          <w:tcPr>
            <w:tcW w:w="640"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ед. изм.</w:t>
            </w:r>
          </w:p>
        </w:tc>
        <w:tc>
          <w:tcPr>
            <w:tcW w:w="84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На начало отчетного года</w:t>
            </w:r>
          </w:p>
        </w:tc>
        <w:tc>
          <w:tcPr>
            <w:tcW w:w="84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На конец отчетного года</w:t>
            </w:r>
          </w:p>
        </w:tc>
        <w:tc>
          <w:tcPr>
            <w:tcW w:w="1740" w:type="dxa"/>
            <w:gridSpan w:val="2"/>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rPr>
            </w:pPr>
            <w:r>
              <w:t>Отклонения</w:t>
            </w:r>
          </w:p>
        </w:tc>
      </w:tr>
      <w:tr w:rsidR="002E6D08">
        <w:trPr>
          <w:cantSplit/>
          <w:trHeight w:val="276"/>
        </w:trPr>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98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абсолютное  (+,-)</w:t>
            </w:r>
          </w:p>
        </w:tc>
        <w:tc>
          <w:tcPr>
            <w:tcW w:w="76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2E6D08" w:rsidRDefault="002E6D08">
            <w:pPr>
              <w:jc w:val="center"/>
              <w:rPr>
                <w:rFonts w:eastAsia="Arial Unicode MS"/>
              </w:rPr>
            </w:pPr>
            <w:r>
              <w:t>относител.    (%)</w:t>
            </w:r>
          </w:p>
        </w:tc>
      </w:tr>
      <w:tr w:rsidR="002E6D08">
        <w:trPr>
          <w:cantSplit/>
          <w:trHeight w:val="975"/>
        </w:trPr>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6</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1. Запасы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641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108,6</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2. НДС по приобретенным ценностям</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120,0</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xml:space="preserve">3. Дебиторская задолженность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110,6</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4. Денежные средства</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172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181,1</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5.Краткосрочные финансовые вложения</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120,0</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6. Итого оборотных активов                            (стр.1+стр.2+стр.3+стр.4+стр.5)</w:t>
            </w:r>
          </w:p>
        </w:tc>
        <w:tc>
          <w:tcPr>
            <w:tcW w:w="640" w:type="dxa"/>
            <w:tcBorders>
              <w:top w:val="nil"/>
              <w:left w:val="nil"/>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117,9</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7. Кредиторская задолженность</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142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262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184,5</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8. Итого краткосрочных обязательств</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142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152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107,0</w:t>
            </w:r>
          </w:p>
        </w:tc>
      </w:tr>
      <w:tr w:rsidR="002E6D08">
        <w:trPr>
          <w:cantSplit/>
          <w:trHeight w:val="330"/>
        </w:trPr>
        <w:tc>
          <w:tcPr>
            <w:tcW w:w="4700" w:type="dxa"/>
            <w:vMerge w:val="restart"/>
            <w:tcBorders>
              <w:top w:val="nil"/>
              <w:left w:val="single" w:sz="8" w:space="0" w:color="auto"/>
              <w:bottom w:val="single" w:sz="8" w:space="0" w:color="000000"/>
              <w:right w:val="single" w:sz="8" w:space="0" w:color="auto"/>
            </w:tcBorders>
            <w:tcMar>
              <w:top w:w="20" w:type="dxa"/>
              <w:left w:w="20" w:type="dxa"/>
              <w:bottom w:w="0" w:type="dxa"/>
              <w:right w:w="20" w:type="dxa"/>
            </w:tcMar>
            <w:vAlign w:val="bottom"/>
          </w:tcPr>
          <w:p w:rsidR="002E6D08" w:rsidRDefault="002E6D08">
            <w:pPr>
              <w:rPr>
                <w:rFonts w:eastAsia="Arial Unicode MS"/>
              </w:rPr>
            </w:pPr>
            <w:r>
              <w:t>9. Величина собственного (чистого)                 оборотного капитала (стр.5 - стр.7)</w:t>
            </w: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000000"/>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658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791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133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120,2</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10. Удельный вес собственного (чистого) оборотного капитала в общей сумме активов, % (стр9/стр.6)</w:t>
            </w:r>
          </w:p>
        </w:tc>
        <w:tc>
          <w:tcPr>
            <w:tcW w:w="640" w:type="dxa"/>
            <w:tcBorders>
              <w:top w:val="nil"/>
              <w:left w:val="nil"/>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single" w:sz="8" w:space="0" w:color="auto"/>
              <w:right w:val="single" w:sz="8" w:space="0" w:color="auto"/>
            </w:tcBorders>
            <w:tcMar>
              <w:top w:w="20" w:type="dxa"/>
              <w:left w:w="20" w:type="dxa"/>
              <w:bottom w:w="0" w:type="dxa"/>
              <w:right w:w="20" w:type="dxa"/>
            </w:tcMar>
          </w:tcPr>
          <w:p w:rsidR="002E6D08" w:rsidRDefault="002E6D08">
            <w:pPr>
              <w:jc w:val="center"/>
              <w:rPr>
                <w:rFonts w:eastAsia="Arial Unicode MS"/>
              </w:rPr>
            </w:pPr>
            <w:r>
              <w:t>%</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0,0163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102,0</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11. Собственный капитал:</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104,1</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xml:space="preserve">     капитал и резервы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104,1</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11.1. Долгосрочные обязательства (кредиты, займы и прочие обязательства)</w:t>
            </w:r>
          </w:p>
        </w:tc>
        <w:tc>
          <w:tcPr>
            <w:tcW w:w="640" w:type="dxa"/>
            <w:tcBorders>
              <w:top w:val="nil"/>
              <w:left w:val="nil"/>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0,0</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12. Итого собственный и долгосрочный заемный капитал(стр.11 + стр.11.1)</w:t>
            </w: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1600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104,1</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13. Внеоборотные активы</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1137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1304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114,7</w:t>
            </w:r>
          </w:p>
        </w:tc>
      </w:tr>
      <w:tr w:rsidR="002E6D08">
        <w:trPr>
          <w:trHeight w:val="330"/>
        </w:trPr>
        <w:tc>
          <w:tcPr>
            <w:tcW w:w="4700" w:type="dxa"/>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14.Дебиторская задолженность</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362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78,2</w:t>
            </w:r>
          </w:p>
        </w:tc>
      </w:tr>
      <w:tr w:rsidR="002E6D08">
        <w:trPr>
          <w:trHeight w:val="330"/>
        </w:trPr>
        <w:tc>
          <w:tcPr>
            <w:tcW w:w="4700" w:type="dxa"/>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15.Выручка от реализации продукции</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2604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3233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629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124,2</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16. Однодневная выручка от реализации продукции(выручка/360дней)</w:t>
            </w: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jc w:val="center"/>
              <w:rPr>
                <w:rFonts w:eastAsia="Arial Unicode MS"/>
              </w:rPr>
            </w:pPr>
            <w:r>
              <w:t>дн.</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1,747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124,2</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17. Коэффициент оборачиваемости оборотного капитала (стр15/стр.6)</w:t>
            </w: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15"/>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3,26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0,173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105,3</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18. Продолжительность оборота оборотного капитала (360/стр.17) дн.</w:t>
            </w:r>
          </w:p>
        </w:tc>
        <w:tc>
          <w:tcPr>
            <w:tcW w:w="640" w:type="dxa"/>
            <w:tcBorders>
              <w:top w:val="nil"/>
              <w:left w:val="nil"/>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640" w:type="dxa"/>
            <w:tcBorders>
              <w:top w:val="nil"/>
              <w:left w:val="nil"/>
              <w:bottom w:val="nil"/>
              <w:right w:val="single" w:sz="8" w:space="0" w:color="auto"/>
            </w:tcBorders>
            <w:tcMar>
              <w:top w:w="20" w:type="dxa"/>
              <w:left w:w="20" w:type="dxa"/>
              <w:bottom w:w="0" w:type="dxa"/>
              <w:right w:w="20" w:type="dxa"/>
            </w:tcMar>
            <w:vAlign w:val="bottom"/>
          </w:tcPr>
          <w:p w:rsidR="002E6D08" w:rsidRDefault="002E6D08">
            <w:pPr>
              <w:jc w:val="center"/>
              <w:rPr>
                <w:rFonts w:eastAsia="Arial Unicode MS"/>
              </w:rPr>
            </w:pPr>
            <w:r>
              <w:t>дн.</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110,60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105,00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-5,594</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94,9</w:t>
            </w:r>
          </w:p>
        </w:tc>
      </w:tr>
      <w:tr w:rsidR="002E6D08">
        <w:trPr>
          <w:cantSplit/>
          <w:trHeight w:val="270"/>
        </w:trPr>
        <w:tc>
          <w:tcPr>
            <w:tcW w:w="4700" w:type="dxa"/>
            <w:vMerge w:val="restart"/>
            <w:tcBorders>
              <w:top w:val="single" w:sz="8" w:space="0" w:color="auto"/>
              <w:left w:val="single" w:sz="8" w:space="0" w:color="auto"/>
              <w:bottom w:val="nil"/>
              <w:right w:val="single" w:sz="8" w:space="0" w:color="auto"/>
            </w:tcBorders>
            <w:tcMar>
              <w:top w:w="20" w:type="dxa"/>
              <w:left w:w="20" w:type="dxa"/>
              <w:bottom w:w="0" w:type="dxa"/>
              <w:right w:w="20" w:type="dxa"/>
            </w:tcMar>
            <w:vAlign w:val="bottom"/>
          </w:tcPr>
          <w:p w:rsidR="002E6D08" w:rsidRDefault="002E6D08">
            <w:pPr>
              <w:rPr>
                <w:rFonts w:eastAsia="Arial Unicode MS"/>
              </w:rPr>
            </w:pPr>
            <w:r>
              <w:t xml:space="preserve">19. Величина дополнительного вовлечения денежных средств в оборот в результате замедления оборачиваемости оборотных средств  </w:t>
            </w:r>
          </w:p>
        </w:tc>
        <w:tc>
          <w:tcPr>
            <w:tcW w:w="640" w:type="dxa"/>
            <w:tcBorders>
              <w:top w:val="single" w:sz="8" w:space="0" w:color="auto"/>
              <w:left w:val="nil"/>
              <w:bottom w:val="nil"/>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15"/>
        </w:trPr>
        <w:tc>
          <w:tcPr>
            <w:tcW w:w="0" w:type="auto"/>
            <w:vMerge/>
            <w:tcBorders>
              <w:top w:val="single" w:sz="8" w:space="0" w:color="auto"/>
              <w:left w:val="single" w:sz="8" w:space="0" w:color="auto"/>
              <w:bottom w:val="nil"/>
              <w:right w:val="single" w:sz="8" w:space="0" w:color="auto"/>
            </w:tcBorders>
            <w:vAlign w:val="center"/>
          </w:tcPr>
          <w:p w:rsidR="002E6D08" w:rsidRDefault="002E6D08">
            <w:pPr>
              <w:rPr>
                <w:rFonts w:eastAsia="Arial Unicode MS"/>
              </w:rPr>
            </w:pPr>
          </w:p>
        </w:tc>
        <w:tc>
          <w:tcPr>
            <w:tcW w:w="640" w:type="dxa"/>
            <w:tcBorders>
              <w:top w:val="nil"/>
              <w:left w:val="nil"/>
              <w:bottom w:val="nil"/>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15"/>
        </w:trPr>
        <w:tc>
          <w:tcPr>
            <w:tcW w:w="0" w:type="auto"/>
            <w:vMerge/>
            <w:tcBorders>
              <w:top w:val="single" w:sz="8" w:space="0" w:color="auto"/>
              <w:left w:val="single" w:sz="8" w:space="0" w:color="auto"/>
              <w:bottom w:val="nil"/>
              <w:right w:val="single" w:sz="8" w:space="0" w:color="auto"/>
            </w:tcBorders>
            <w:vAlign w:val="center"/>
          </w:tcPr>
          <w:p w:rsidR="002E6D08" w:rsidRDefault="002E6D08">
            <w:pPr>
              <w:rPr>
                <w:rFonts w:eastAsia="Arial Unicode MS"/>
              </w:rPr>
            </w:pPr>
          </w:p>
        </w:tc>
        <w:tc>
          <w:tcPr>
            <w:tcW w:w="640" w:type="dxa"/>
            <w:tcBorders>
              <w:top w:val="nil"/>
              <w:left w:val="nil"/>
              <w:bottom w:val="nil"/>
              <w:right w:val="single" w:sz="8" w:space="0" w:color="auto"/>
            </w:tcBorders>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15"/>
        </w:trPr>
        <w:tc>
          <w:tcPr>
            <w:tcW w:w="0" w:type="auto"/>
            <w:vMerge/>
            <w:tcBorders>
              <w:top w:val="single" w:sz="8" w:space="0" w:color="auto"/>
              <w:left w:val="single" w:sz="8" w:space="0" w:color="auto"/>
              <w:bottom w:val="nil"/>
              <w:right w:val="single" w:sz="8" w:space="0" w:color="auto"/>
            </w:tcBorders>
            <w:vAlign w:val="center"/>
          </w:tcPr>
          <w:p w:rsidR="002E6D08" w:rsidRDefault="002E6D08">
            <w:pPr>
              <w:rPr>
                <w:rFonts w:eastAsia="Arial Unicode MS"/>
              </w:rPr>
            </w:pP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-50,2</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высвобожд</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trHeight w:val="330"/>
        </w:trPr>
        <w:tc>
          <w:tcPr>
            <w:tcW w:w="4700" w:type="dxa"/>
            <w:tcBorders>
              <w:top w:val="nil"/>
              <w:left w:val="single" w:sz="8" w:space="0" w:color="auto"/>
              <w:bottom w:val="single" w:sz="8" w:space="0" w:color="auto"/>
              <w:right w:val="single" w:sz="8" w:space="0" w:color="auto"/>
            </w:tcBorders>
            <w:tcMar>
              <w:top w:w="20" w:type="dxa"/>
              <w:left w:w="20" w:type="dxa"/>
              <w:bottom w:w="0" w:type="dxa"/>
              <w:right w:w="20" w:type="dxa"/>
            </w:tcMar>
            <w:vAlign w:val="bottom"/>
          </w:tcPr>
          <w:p w:rsidR="002E6D08" w:rsidRDefault="002E6D08">
            <w:pPr>
              <w:rPr>
                <w:rFonts w:eastAsia="Arial Unicode MS"/>
              </w:rPr>
            </w:pPr>
            <w:r>
              <w:t>стр.16 х изм.стр.18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20. Коэффициент оборачиваемости запасов</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4,41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5,04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0,63012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114,3</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21. Срок хранения запасов</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дн.</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82,77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72,42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-10,35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87,5</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22. Коэффициент оборачиваемости дебиторской задолженности</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30,64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0,95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-29,683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3,1</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23. Период погашения дебиторской задолженности</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center"/>
              <w:rPr>
                <w:rFonts w:eastAsia="Arial Unicode MS"/>
              </w:rPr>
            </w:pPr>
            <w:r>
              <w:t>дн.</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51,16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41,21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-9,9538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80,5</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24. Однодневная выручка</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1,54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0,29719</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123,9</w:t>
            </w:r>
          </w:p>
        </w:tc>
      </w:tr>
      <w:tr w:rsidR="002E6D08">
        <w:trPr>
          <w:cantSplit/>
          <w:trHeight w:val="330"/>
        </w:trPr>
        <w:tc>
          <w:tcPr>
            <w:tcW w:w="4700"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tcPr>
          <w:p w:rsidR="002E6D08" w:rsidRDefault="002E6D08">
            <w:pPr>
              <w:rPr>
                <w:rFonts w:eastAsia="Arial Unicode MS"/>
              </w:rPr>
            </w:pPr>
            <w:r>
              <w:t>25. Коэффициент оборачиваемости  капитала (стр.15/стр.12)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cantSplit/>
          <w:trHeight w:val="330"/>
        </w:trPr>
        <w:tc>
          <w:tcPr>
            <w:tcW w:w="0" w:type="auto"/>
            <w:vMerge/>
            <w:tcBorders>
              <w:top w:val="nil"/>
              <w:left w:val="single" w:sz="8" w:space="0" w:color="auto"/>
              <w:bottom w:val="single" w:sz="8" w:space="0" w:color="auto"/>
              <w:right w:val="single" w:sz="8" w:space="0" w:color="auto"/>
            </w:tcBorders>
            <w:vAlign w:val="center"/>
          </w:tcPr>
          <w:p w:rsidR="002E6D08" w:rsidRDefault="002E6D08">
            <w:pPr>
              <w:rPr>
                <w:rFonts w:eastAsia="Arial Unicode MS"/>
              </w:rPr>
            </w:pP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1,94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0,31308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119,2</w:t>
            </w:r>
          </w:p>
        </w:tc>
      </w:tr>
      <w:tr w:rsidR="002E6D0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26.Коэффициент загрузки средств в обороте</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30,72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27,17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-1,55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94,9</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27.Коэфф.оборачиваемости ДЗ(стр15/стр14)</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5,62</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8,93</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3,31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158,8</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28.Период погашения ДЗ(360/стр.27)</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дн.</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64,01</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40,31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-23,70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63,0</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29.Готовая продукция</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70,00</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74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105,7</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30.Себестоимость реализованной ГП</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1840</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1630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-210</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88,6</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31.Незавершенное производство (НП)</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т.руб.</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130,00</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81,5</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32.Коэфф.оборачиваемости ГП (стр30/стр29)</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26,29</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22,03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-4,26</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83,8</w:t>
            </w:r>
          </w:p>
        </w:tc>
      </w:tr>
      <w:tr w:rsidR="002E6D08">
        <w:trPr>
          <w:trHeight w:val="33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33.Срок хранения ГП (360/стр.32)</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дн.</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rPr>
            </w:pPr>
            <w:r>
              <w:t>13,70</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16,34</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2,65</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119,3</w:t>
            </w:r>
          </w:p>
        </w:tc>
      </w:tr>
      <w:tr w:rsidR="002E6D08">
        <w:trPr>
          <w:trHeight w:val="330"/>
        </w:trPr>
        <w:tc>
          <w:tcPr>
            <w:tcW w:w="0" w:type="auto"/>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rPr>
            </w:pPr>
            <w:r>
              <w:t>34.Коэфф.оборачиваемости НП (стр.30/стр.31)</w:t>
            </w:r>
          </w:p>
        </w:tc>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коэф.</w:t>
            </w:r>
          </w:p>
        </w:tc>
        <w:tc>
          <w:tcPr>
            <w:tcW w:w="0" w:type="auto"/>
            <w:tcBorders>
              <w:top w:val="nil"/>
              <w:left w:val="nil"/>
              <w:bottom w:val="nil"/>
              <w:right w:val="nil"/>
            </w:tcBorders>
            <w:noWrap/>
            <w:tcMar>
              <w:top w:w="20" w:type="dxa"/>
              <w:left w:w="20" w:type="dxa"/>
              <w:bottom w:w="0" w:type="dxa"/>
              <w:right w:w="20" w:type="dxa"/>
            </w:tcMar>
            <w:vAlign w:val="bottom"/>
          </w:tcPr>
          <w:p w:rsidR="002E6D08" w:rsidRDefault="002E6D08">
            <w:pPr>
              <w:jc w:val="right"/>
              <w:rPr>
                <w:rFonts w:eastAsia="Arial Unicode MS"/>
              </w:rPr>
            </w:pPr>
            <w:r>
              <w:t>14,15</w:t>
            </w:r>
          </w:p>
        </w:tc>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15,38</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1,22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108,6</w:t>
            </w:r>
          </w:p>
        </w:tc>
      </w:tr>
      <w:tr w:rsidR="002E6D08">
        <w:trPr>
          <w:trHeight w:val="330"/>
        </w:trPr>
        <w:tc>
          <w:tcPr>
            <w:tcW w:w="0" w:type="auto"/>
            <w:tcBorders>
              <w:top w:val="single" w:sz="8" w:space="0" w:color="auto"/>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rPr>
            </w:pPr>
            <w:r>
              <w:t xml:space="preserve">35.Продолжительность производственного </w:t>
            </w:r>
          </w:p>
        </w:tc>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 </w:t>
            </w:r>
          </w:p>
        </w:tc>
      </w:tr>
      <w:tr w:rsidR="002E6D08">
        <w:trPr>
          <w:trHeight w:val="8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rPr>
            </w:pPr>
            <w:r>
              <w:t>цикла (360/стр.34)</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rPr>
            </w:pPr>
            <w:r>
              <w:t>дн.</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25,43</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23,41</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-2,02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rPr>
            </w:pPr>
            <w:r>
              <w:t>92,0</w:t>
            </w:r>
          </w:p>
        </w:tc>
      </w:tr>
    </w:tbl>
    <w:p w:rsidR="002E6D08" w:rsidRDefault="002E6D08">
      <w:pPr>
        <w:spacing w:line="360" w:lineRule="auto"/>
        <w:jc w:val="center"/>
        <w:rPr>
          <w:sz w:val="28"/>
        </w:rPr>
      </w:pPr>
    </w:p>
    <w:p w:rsidR="002E6D08" w:rsidRDefault="002E6D08">
      <w:pPr>
        <w:pStyle w:val="21"/>
      </w:pPr>
      <w:r>
        <w:t>Анализ оборачиваемости оборотных средств предприятия (таблица 7) позволяет сделать вывод, что оборачиваемость оборотных средств ЗОК за отчётный год ускорилась на 5,594 дней – со 110,6 до 105 дней.</w:t>
      </w:r>
    </w:p>
    <w:p w:rsidR="002E6D08" w:rsidRDefault="002E6D08">
      <w:pPr>
        <w:pStyle w:val="21"/>
      </w:pPr>
      <w:r>
        <w:t>Это привело к увеличению коэффициента оборачиваемости средств на 0,173 оборота – с 3,26 до 3,43 оборота и к снижению коэффициента загрузки средств в обороте на 6,583 коп. (с 17,78 до 11,197 коп.).</w:t>
      </w:r>
    </w:p>
    <w:p w:rsidR="002E6D08" w:rsidRDefault="002E6D08">
      <w:pPr>
        <w:pStyle w:val="21"/>
      </w:pPr>
      <w:r>
        <w:t>Изменение скорости оборота оборотных средств было достигнуто в результате взаимодействия двух факторов: увеличения объёма выручки на 629 тыс. руб. (3233-2604) и увеличения оборотных средств на 143 тыс. руб. (943-800).</w:t>
      </w:r>
    </w:p>
    <w:p w:rsidR="002E6D08" w:rsidRDefault="002E6D08">
      <w:pPr>
        <w:tabs>
          <w:tab w:val="left" w:pos="0"/>
        </w:tabs>
        <w:spacing w:line="360" w:lineRule="auto"/>
        <w:ind w:firstLine="720"/>
        <w:jc w:val="both"/>
        <w:rPr>
          <w:sz w:val="28"/>
        </w:rPr>
      </w:pPr>
      <w:r>
        <w:rPr>
          <w:sz w:val="28"/>
        </w:rPr>
        <w:t>Влияние каждого из этих факторов на общее ускорение оборачиваемости оборотных средств характеризуется следующим образом:</w:t>
      </w:r>
    </w:p>
    <w:p w:rsidR="002E6D08" w:rsidRDefault="002E6D08">
      <w:pPr>
        <w:spacing w:line="360" w:lineRule="auto"/>
        <w:jc w:val="both"/>
        <w:rPr>
          <w:sz w:val="28"/>
        </w:rPr>
      </w:pPr>
      <w:r>
        <w:rPr>
          <w:sz w:val="28"/>
        </w:rPr>
        <w:t xml:space="preserve">рост объёма выручки на 629 тыс. руб. ускорил оборачиваемость </w:t>
      </w:r>
    </w:p>
    <w:p w:rsidR="002E6D08" w:rsidRDefault="002E6D08">
      <w:pPr>
        <w:spacing w:line="360" w:lineRule="auto"/>
        <w:jc w:val="both"/>
        <w:rPr>
          <w:sz w:val="28"/>
        </w:rPr>
      </w:pPr>
      <w:r>
        <w:rPr>
          <w:sz w:val="28"/>
        </w:rPr>
        <w:t>оборотных средств на 21,711 дня:</w:t>
      </w:r>
    </w:p>
    <w:p w:rsidR="002E6D08" w:rsidRDefault="002E6D08">
      <w:pPr>
        <w:tabs>
          <w:tab w:val="left" w:pos="2020"/>
        </w:tabs>
        <w:spacing w:line="360" w:lineRule="auto"/>
        <w:jc w:val="center"/>
        <w:rPr>
          <w:sz w:val="28"/>
        </w:rPr>
      </w:pPr>
      <w:r>
        <w:rPr>
          <w:sz w:val="28"/>
        </w:rPr>
        <w:t xml:space="preserve">   800 / 9 – 110,6 = - 21,711 дня;</w:t>
      </w:r>
    </w:p>
    <w:p w:rsidR="002E6D08" w:rsidRDefault="002E6D08">
      <w:pPr>
        <w:spacing w:line="360" w:lineRule="auto"/>
        <w:jc w:val="both"/>
        <w:rPr>
          <w:sz w:val="28"/>
        </w:rPr>
      </w:pPr>
      <w:r>
        <w:rPr>
          <w:sz w:val="28"/>
        </w:rPr>
        <w:t xml:space="preserve"> - увеличение оборотных средств на 143 тыс. руб. замедлило </w:t>
      </w:r>
    </w:p>
    <w:p w:rsidR="002E6D08" w:rsidRDefault="002E6D08">
      <w:pPr>
        <w:spacing w:line="360" w:lineRule="auto"/>
        <w:jc w:val="both"/>
        <w:rPr>
          <w:sz w:val="28"/>
        </w:rPr>
      </w:pPr>
      <w:r>
        <w:rPr>
          <w:sz w:val="28"/>
        </w:rPr>
        <w:t>оборачиваемость средств на 15,888 дня:</w:t>
      </w:r>
    </w:p>
    <w:p w:rsidR="002E6D08" w:rsidRDefault="002E6D08">
      <w:pPr>
        <w:spacing w:line="360" w:lineRule="auto"/>
        <w:jc w:val="both"/>
        <w:rPr>
          <w:sz w:val="28"/>
        </w:rPr>
      </w:pPr>
    </w:p>
    <w:p w:rsidR="002E6D08" w:rsidRDefault="002E6D08">
      <w:pPr>
        <w:tabs>
          <w:tab w:val="left" w:pos="2020"/>
        </w:tabs>
        <w:jc w:val="center"/>
        <w:rPr>
          <w:sz w:val="28"/>
        </w:rPr>
      </w:pPr>
      <w:r>
        <w:rPr>
          <w:sz w:val="28"/>
        </w:rPr>
        <w:t>143</w:t>
      </w:r>
    </w:p>
    <w:p w:rsidR="002E6D08" w:rsidRDefault="002E6D08">
      <w:pPr>
        <w:tabs>
          <w:tab w:val="left" w:pos="2020"/>
        </w:tabs>
        <w:jc w:val="center"/>
        <w:rPr>
          <w:sz w:val="28"/>
        </w:rPr>
      </w:pPr>
      <w:r>
        <w:rPr>
          <w:sz w:val="28"/>
        </w:rPr>
        <w:t xml:space="preserve">                       ———― =  15,888 дня</w:t>
      </w:r>
    </w:p>
    <w:p w:rsidR="002E6D08" w:rsidRDefault="002E6D08">
      <w:pPr>
        <w:tabs>
          <w:tab w:val="left" w:pos="2020"/>
        </w:tabs>
        <w:jc w:val="center"/>
        <w:rPr>
          <w:sz w:val="28"/>
        </w:rPr>
      </w:pPr>
      <w:r>
        <w:rPr>
          <w:sz w:val="28"/>
        </w:rPr>
        <w:t>9</w:t>
      </w:r>
    </w:p>
    <w:p w:rsidR="002E6D08" w:rsidRDefault="002E6D08">
      <w:pPr>
        <w:tabs>
          <w:tab w:val="left" w:pos="2020"/>
        </w:tabs>
        <w:spacing w:line="360" w:lineRule="auto"/>
        <w:rPr>
          <w:sz w:val="28"/>
        </w:rPr>
      </w:pPr>
      <w:r>
        <w:rPr>
          <w:sz w:val="28"/>
        </w:rPr>
        <w:t>Итого: - 21,711 + 15,88= - 5,823 дней.</w:t>
      </w:r>
    </w:p>
    <w:p w:rsidR="002E6D08" w:rsidRDefault="002E6D08">
      <w:pPr>
        <w:tabs>
          <w:tab w:val="left" w:pos="720"/>
        </w:tabs>
        <w:spacing w:line="360" w:lineRule="auto"/>
        <w:rPr>
          <w:sz w:val="28"/>
        </w:rPr>
      </w:pPr>
      <w:r>
        <w:rPr>
          <w:sz w:val="28"/>
        </w:rPr>
        <w:tab/>
        <w:t>Ускорение оборачиваемости оборотных средств на 5,594 дня высвободило из оборота денежные средства в сумме 50,2 тыс. руб.:</w:t>
      </w:r>
    </w:p>
    <w:p w:rsidR="002E6D08" w:rsidRDefault="002E6D08">
      <w:pPr>
        <w:tabs>
          <w:tab w:val="left" w:pos="2020"/>
        </w:tabs>
        <w:spacing w:line="360" w:lineRule="auto"/>
        <w:jc w:val="center"/>
        <w:rPr>
          <w:sz w:val="28"/>
        </w:rPr>
      </w:pPr>
      <w:r>
        <w:rPr>
          <w:sz w:val="28"/>
        </w:rPr>
        <w:t>- 5,594 × 9 = - 50,2 тыс.руб.</w:t>
      </w:r>
    </w:p>
    <w:p w:rsidR="002E6D08" w:rsidRDefault="002E6D08">
      <w:pPr>
        <w:pStyle w:val="21"/>
      </w:pPr>
      <w:r>
        <w:t>Величину экономического эффекта, полученного от ускорения оборачиваемости оборотных средств, можно определить, используя коэффициент загрузки средств в обороте. Так, если в предыдущем году для получения 1 руб. выручки было затрачено 30,72 коп. оборотных средств, то в отчётном периоде – только 27,17 коп., т.е. меньше на 1,55 коп. на каждый 1 руб. выручки. Следовательно, общая сумма экономии оборотных средств со всего объёма выручки составляет:</w:t>
      </w:r>
    </w:p>
    <w:p w:rsidR="002E6D08" w:rsidRDefault="002E6D08">
      <w:pPr>
        <w:tabs>
          <w:tab w:val="left" w:pos="2020"/>
        </w:tabs>
        <w:spacing w:line="360" w:lineRule="auto"/>
        <w:jc w:val="center"/>
        <w:rPr>
          <w:sz w:val="28"/>
        </w:rPr>
      </w:pPr>
      <w:r>
        <w:rPr>
          <w:sz w:val="28"/>
        </w:rPr>
        <w:t>- 1,55 · 3233 / 100 = - 50,11 тыс. руб.</w:t>
      </w:r>
    </w:p>
    <w:p w:rsidR="002E6D08" w:rsidRDefault="002E6D08">
      <w:pPr>
        <w:pStyle w:val="21"/>
        <w:tabs>
          <w:tab w:val="clear" w:pos="0"/>
        </w:tabs>
      </w:pPr>
      <w:r>
        <w:t>Таким образом, расчёт эффекта, полученного от ускорения оборачиваемости оборотных средств с помощью факторного анализа и используя коэффициент загрузки средств в обороте даёт одинаковый результат, незначительная разница в итоговых цифрах объясняется результатом округления при исчислении.</w:t>
      </w:r>
    </w:p>
    <w:p w:rsidR="002E6D08" w:rsidRDefault="002E6D08">
      <w:pPr>
        <w:pStyle w:val="21"/>
        <w:tabs>
          <w:tab w:val="clear" w:pos="0"/>
        </w:tabs>
      </w:pPr>
      <w:r>
        <w:t>Величина производственного цикла на конец отчетного периода снизилась на 2,02 дня за счет увеличения коэффициента оборачиваемости незавершенного производства.</w:t>
      </w:r>
    </w:p>
    <w:p w:rsidR="002E6D08" w:rsidRDefault="002E6D08">
      <w:pPr>
        <w:pStyle w:val="2"/>
        <w:spacing w:before="120" w:after="240" w:line="360" w:lineRule="auto"/>
        <w:jc w:val="center"/>
        <w:rPr>
          <w:rFonts w:ascii="Times New Roman" w:hAnsi="Times New Roman" w:cs="Times New Roman"/>
          <w:i w:val="0"/>
          <w:iCs w:val="0"/>
        </w:rPr>
      </w:pPr>
      <w:r>
        <w:br w:type="page"/>
      </w:r>
      <w:r>
        <w:rPr>
          <w:rFonts w:ascii="Times New Roman" w:hAnsi="Times New Roman" w:cs="Times New Roman"/>
          <w:i w:val="0"/>
          <w:iCs w:val="0"/>
        </w:rPr>
        <w:t>Оценка уровня и динамики показателей балансовой и чистой прибыли предприятия.</w:t>
      </w:r>
    </w:p>
    <w:p w:rsidR="002E6D08" w:rsidRDefault="002E6D08">
      <w:pPr>
        <w:spacing w:line="360" w:lineRule="auto"/>
        <w:ind w:firstLine="708"/>
        <w:jc w:val="both"/>
        <w:rPr>
          <w:sz w:val="28"/>
        </w:rPr>
      </w:pPr>
      <w:r>
        <w:rPr>
          <w:sz w:val="28"/>
        </w:rPr>
        <w:t>Показатели финансовых результатов характеризуют абсолютную эффективность хозяйствования предприятия по всем направлениям его деятельности, они составляют основу экономического развития предприятия и укрепления его финансовых отношений со всеми участниками предпринимательской деятельности. Показатели прибыли являются важнейшими в системе оценки результативности деятельности предприятия, степени его надежности и финансового благополучия.</w:t>
      </w:r>
    </w:p>
    <w:p w:rsidR="002E6D08" w:rsidRDefault="002E6D08">
      <w:pPr>
        <w:spacing w:line="360" w:lineRule="auto"/>
        <w:ind w:firstLine="708"/>
        <w:jc w:val="both"/>
        <w:rPr>
          <w:sz w:val="28"/>
        </w:rPr>
      </w:pPr>
      <w:r>
        <w:rPr>
          <w:sz w:val="28"/>
        </w:rPr>
        <w:t>Балансовая (валовая) прибыль представляет собой сумму прибыли от реализации продукции, прочей реализации и доходов от внереализационных операций, уменьшенных на сумму расходов по этим операциям. Общую оценку балансовой прибыли целесообразно проводить на основе аналитической таблицы (табл.8).</w:t>
      </w:r>
    </w:p>
    <w:p w:rsidR="002E6D08" w:rsidRDefault="002E6D08">
      <w:pPr>
        <w:spacing w:line="360" w:lineRule="auto"/>
        <w:jc w:val="both"/>
        <w:rPr>
          <w:sz w:val="28"/>
        </w:rPr>
      </w:pPr>
      <w:r>
        <w:rPr>
          <w:sz w:val="28"/>
        </w:rPr>
        <w:t>Данные таблицы 8 показывают, что в отчетном периоде по сравнению с прошлым балансовая прибыль увеличилась на 2 т. руб.</w:t>
      </w:r>
    </w:p>
    <w:p w:rsidR="002E6D08" w:rsidRDefault="002E6D08">
      <w:pPr>
        <w:spacing w:line="360" w:lineRule="auto"/>
        <w:ind w:firstLine="708"/>
        <w:jc w:val="both"/>
        <w:rPr>
          <w:sz w:val="28"/>
        </w:rPr>
      </w:pPr>
      <w:r>
        <w:rPr>
          <w:sz w:val="28"/>
        </w:rPr>
        <w:t xml:space="preserve">Данные табл. 8 показывают незначительное снижение прибыли от прочей реализации на 2 тыс. руб. к уровню предшествующего периода. </w:t>
      </w:r>
    </w:p>
    <w:p w:rsidR="002E6D08" w:rsidRDefault="002E6D08">
      <w:pPr>
        <w:spacing w:line="360" w:lineRule="auto"/>
        <w:ind w:firstLine="708"/>
        <w:jc w:val="right"/>
        <w:rPr>
          <w:sz w:val="28"/>
        </w:rPr>
      </w:pPr>
      <w:r>
        <w:rPr>
          <w:sz w:val="28"/>
        </w:rPr>
        <w:br w:type="page"/>
        <w:t>Таблица 8</w:t>
      </w:r>
    </w:p>
    <w:p w:rsidR="002E6D08" w:rsidRDefault="002E6D08">
      <w:pPr>
        <w:spacing w:line="360" w:lineRule="auto"/>
        <w:jc w:val="center"/>
        <w:rPr>
          <w:sz w:val="28"/>
        </w:rPr>
      </w:pPr>
      <w:r>
        <w:rPr>
          <w:sz w:val="28"/>
        </w:rPr>
        <w:t>Анализ балансовой прибыли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1560"/>
        <w:gridCol w:w="1701"/>
        <w:gridCol w:w="1688"/>
        <w:gridCol w:w="1572"/>
      </w:tblGrid>
      <w:tr w:rsidR="002E6D08">
        <w:tc>
          <w:tcPr>
            <w:tcW w:w="3510" w:type="dxa"/>
          </w:tcPr>
          <w:p w:rsidR="002E6D08" w:rsidRDefault="002E6D08">
            <w:pPr>
              <w:jc w:val="center"/>
            </w:pPr>
            <w:r>
              <w:t>Наименование</w:t>
            </w:r>
          </w:p>
        </w:tc>
        <w:tc>
          <w:tcPr>
            <w:tcW w:w="1560" w:type="dxa"/>
          </w:tcPr>
          <w:p w:rsidR="002E6D08" w:rsidRDefault="002E6D08">
            <w:pPr>
              <w:jc w:val="center"/>
            </w:pPr>
            <w:r>
              <w:t>Показатели прошлого года</w:t>
            </w:r>
          </w:p>
        </w:tc>
        <w:tc>
          <w:tcPr>
            <w:tcW w:w="1701" w:type="dxa"/>
          </w:tcPr>
          <w:p w:rsidR="002E6D08" w:rsidRDefault="002E6D08">
            <w:pPr>
              <w:jc w:val="center"/>
            </w:pPr>
            <w:r>
              <w:t>Показатели отчетного года</w:t>
            </w:r>
          </w:p>
        </w:tc>
        <w:tc>
          <w:tcPr>
            <w:tcW w:w="1688" w:type="dxa"/>
          </w:tcPr>
          <w:p w:rsidR="002E6D08" w:rsidRDefault="002E6D08">
            <w:pPr>
              <w:jc w:val="center"/>
            </w:pPr>
            <w:r>
              <w:t>Отклонение (+,-)</w:t>
            </w:r>
          </w:p>
        </w:tc>
        <w:tc>
          <w:tcPr>
            <w:tcW w:w="1572" w:type="dxa"/>
          </w:tcPr>
          <w:p w:rsidR="002E6D08" w:rsidRDefault="002E6D08">
            <w:pPr>
              <w:jc w:val="center"/>
            </w:pPr>
            <w:r>
              <w:t>Отклонение %</w:t>
            </w:r>
          </w:p>
        </w:tc>
      </w:tr>
      <w:tr w:rsidR="002E6D08">
        <w:tc>
          <w:tcPr>
            <w:tcW w:w="3510" w:type="dxa"/>
          </w:tcPr>
          <w:p w:rsidR="002E6D08" w:rsidRDefault="002E6D08">
            <w:pPr>
              <w:jc w:val="center"/>
            </w:pPr>
            <w:r>
              <w:t>1</w:t>
            </w:r>
          </w:p>
        </w:tc>
        <w:tc>
          <w:tcPr>
            <w:tcW w:w="1560" w:type="dxa"/>
          </w:tcPr>
          <w:p w:rsidR="002E6D08" w:rsidRDefault="002E6D08">
            <w:pPr>
              <w:jc w:val="center"/>
            </w:pPr>
            <w:r>
              <w:t>2</w:t>
            </w:r>
          </w:p>
        </w:tc>
        <w:tc>
          <w:tcPr>
            <w:tcW w:w="1701" w:type="dxa"/>
          </w:tcPr>
          <w:p w:rsidR="002E6D08" w:rsidRDefault="002E6D08">
            <w:pPr>
              <w:jc w:val="center"/>
            </w:pPr>
            <w:r>
              <w:t>3</w:t>
            </w:r>
          </w:p>
        </w:tc>
        <w:tc>
          <w:tcPr>
            <w:tcW w:w="1688" w:type="dxa"/>
          </w:tcPr>
          <w:p w:rsidR="002E6D08" w:rsidRDefault="002E6D08">
            <w:pPr>
              <w:jc w:val="center"/>
            </w:pPr>
            <w:r>
              <w:t>4</w:t>
            </w:r>
          </w:p>
        </w:tc>
        <w:tc>
          <w:tcPr>
            <w:tcW w:w="1572" w:type="dxa"/>
          </w:tcPr>
          <w:p w:rsidR="002E6D08" w:rsidRDefault="002E6D08">
            <w:pPr>
              <w:jc w:val="center"/>
            </w:pPr>
            <w:r>
              <w:t>5</w:t>
            </w:r>
          </w:p>
        </w:tc>
      </w:tr>
      <w:tr w:rsidR="002E6D08">
        <w:tc>
          <w:tcPr>
            <w:tcW w:w="3510" w:type="dxa"/>
          </w:tcPr>
          <w:p w:rsidR="002E6D08" w:rsidRDefault="002E6D08">
            <w:pPr>
              <w:rPr>
                <w:b/>
              </w:rPr>
            </w:pPr>
            <w:r>
              <w:t>Выручка (нетто) от реализации товаров, продукции, работ, услуг (за минусом НДС, акцизов и аналогичных обязательных платежей)</w:t>
            </w:r>
          </w:p>
        </w:tc>
        <w:tc>
          <w:tcPr>
            <w:tcW w:w="1560" w:type="dxa"/>
            <w:vAlign w:val="bottom"/>
          </w:tcPr>
          <w:p w:rsidR="002E6D08" w:rsidRDefault="002E6D08">
            <w:pPr>
              <w:jc w:val="right"/>
            </w:pPr>
          </w:p>
          <w:p w:rsidR="002E6D08" w:rsidRDefault="002E6D08">
            <w:pPr>
              <w:jc w:val="right"/>
            </w:pPr>
          </w:p>
          <w:p w:rsidR="002E6D08" w:rsidRDefault="002E6D08">
            <w:pPr>
              <w:jc w:val="right"/>
              <w:rPr>
                <w:b/>
              </w:rPr>
            </w:pPr>
            <w:r>
              <w:t>2604</w:t>
            </w:r>
          </w:p>
        </w:tc>
        <w:tc>
          <w:tcPr>
            <w:tcW w:w="1701" w:type="dxa"/>
            <w:vAlign w:val="bottom"/>
          </w:tcPr>
          <w:p w:rsidR="002E6D08" w:rsidRDefault="002E6D08">
            <w:pPr>
              <w:jc w:val="right"/>
            </w:pPr>
          </w:p>
          <w:p w:rsidR="002E6D08" w:rsidRDefault="002E6D08">
            <w:pPr>
              <w:jc w:val="right"/>
            </w:pPr>
          </w:p>
          <w:p w:rsidR="002E6D08" w:rsidRDefault="002E6D08">
            <w:pPr>
              <w:jc w:val="right"/>
              <w:rPr>
                <w:b/>
              </w:rPr>
            </w:pPr>
            <w:r>
              <w:t>3233</w:t>
            </w:r>
          </w:p>
        </w:tc>
        <w:tc>
          <w:tcPr>
            <w:tcW w:w="1688" w:type="dxa"/>
            <w:vAlign w:val="bottom"/>
          </w:tcPr>
          <w:p w:rsidR="002E6D08" w:rsidRDefault="002E6D08">
            <w:pPr>
              <w:jc w:val="right"/>
            </w:pPr>
          </w:p>
          <w:p w:rsidR="002E6D08" w:rsidRDefault="002E6D08">
            <w:pPr>
              <w:jc w:val="right"/>
            </w:pPr>
          </w:p>
          <w:p w:rsidR="002E6D08" w:rsidRDefault="002E6D08">
            <w:pPr>
              <w:jc w:val="right"/>
            </w:pPr>
            <w:r>
              <w:t>+ 623</w:t>
            </w:r>
          </w:p>
        </w:tc>
        <w:tc>
          <w:tcPr>
            <w:tcW w:w="1572" w:type="dxa"/>
            <w:vAlign w:val="bottom"/>
          </w:tcPr>
          <w:p w:rsidR="002E6D08" w:rsidRDefault="002E6D08">
            <w:pPr>
              <w:jc w:val="right"/>
            </w:pPr>
          </w:p>
          <w:p w:rsidR="002E6D08" w:rsidRDefault="002E6D08">
            <w:pPr>
              <w:jc w:val="right"/>
            </w:pPr>
          </w:p>
          <w:p w:rsidR="002E6D08" w:rsidRDefault="002E6D08">
            <w:pPr>
              <w:jc w:val="right"/>
            </w:pPr>
            <w:r>
              <w:t>124,16</w:t>
            </w:r>
          </w:p>
        </w:tc>
      </w:tr>
      <w:tr w:rsidR="002E6D08">
        <w:tc>
          <w:tcPr>
            <w:tcW w:w="3510" w:type="dxa"/>
          </w:tcPr>
          <w:p w:rsidR="002E6D08" w:rsidRDefault="002E6D08">
            <w:r>
              <w:t>Себестоимость проданных товаров, продукции, работ, услуг</w:t>
            </w:r>
          </w:p>
        </w:tc>
        <w:tc>
          <w:tcPr>
            <w:tcW w:w="1560" w:type="dxa"/>
            <w:vAlign w:val="bottom"/>
          </w:tcPr>
          <w:p w:rsidR="002E6D08" w:rsidRDefault="002E6D08">
            <w:pPr>
              <w:jc w:val="right"/>
            </w:pPr>
          </w:p>
          <w:p w:rsidR="002E6D08" w:rsidRDefault="002E6D08">
            <w:pPr>
              <w:jc w:val="right"/>
            </w:pPr>
            <w:r>
              <w:t>1630</w:t>
            </w:r>
          </w:p>
        </w:tc>
        <w:tc>
          <w:tcPr>
            <w:tcW w:w="1701" w:type="dxa"/>
            <w:vAlign w:val="bottom"/>
          </w:tcPr>
          <w:p w:rsidR="002E6D08" w:rsidRDefault="002E6D08">
            <w:pPr>
              <w:jc w:val="right"/>
            </w:pPr>
          </w:p>
          <w:p w:rsidR="002E6D08" w:rsidRDefault="002E6D08">
            <w:pPr>
              <w:jc w:val="right"/>
            </w:pPr>
            <w:r>
              <w:t>1840</w:t>
            </w:r>
          </w:p>
        </w:tc>
        <w:tc>
          <w:tcPr>
            <w:tcW w:w="1688" w:type="dxa"/>
            <w:vAlign w:val="bottom"/>
          </w:tcPr>
          <w:p w:rsidR="002E6D08" w:rsidRDefault="002E6D08">
            <w:pPr>
              <w:jc w:val="right"/>
            </w:pPr>
          </w:p>
          <w:p w:rsidR="002E6D08" w:rsidRDefault="002E6D08">
            <w:pPr>
              <w:jc w:val="right"/>
            </w:pPr>
            <w:r>
              <w:t>+ 210</w:t>
            </w:r>
          </w:p>
        </w:tc>
        <w:tc>
          <w:tcPr>
            <w:tcW w:w="1572" w:type="dxa"/>
            <w:vAlign w:val="bottom"/>
          </w:tcPr>
          <w:p w:rsidR="002E6D08" w:rsidRDefault="002E6D08">
            <w:pPr>
              <w:jc w:val="right"/>
            </w:pPr>
            <w:r>
              <w:t>112,88</w:t>
            </w:r>
          </w:p>
        </w:tc>
      </w:tr>
      <w:tr w:rsidR="002E6D08">
        <w:tc>
          <w:tcPr>
            <w:tcW w:w="3510" w:type="dxa"/>
          </w:tcPr>
          <w:p w:rsidR="002E6D08" w:rsidRDefault="002E6D08">
            <w:r>
              <w:t>Валовая прибыль</w:t>
            </w:r>
          </w:p>
        </w:tc>
        <w:tc>
          <w:tcPr>
            <w:tcW w:w="1560" w:type="dxa"/>
            <w:vAlign w:val="bottom"/>
          </w:tcPr>
          <w:p w:rsidR="002E6D08" w:rsidRDefault="002E6D08">
            <w:pPr>
              <w:jc w:val="right"/>
            </w:pPr>
            <w:r>
              <w:t>974</w:t>
            </w:r>
          </w:p>
        </w:tc>
        <w:tc>
          <w:tcPr>
            <w:tcW w:w="1701" w:type="dxa"/>
            <w:vAlign w:val="bottom"/>
          </w:tcPr>
          <w:p w:rsidR="002E6D08" w:rsidRDefault="002E6D08">
            <w:pPr>
              <w:jc w:val="right"/>
            </w:pPr>
            <w:r>
              <w:t>1393</w:t>
            </w:r>
          </w:p>
        </w:tc>
        <w:tc>
          <w:tcPr>
            <w:tcW w:w="1688" w:type="dxa"/>
            <w:vAlign w:val="bottom"/>
          </w:tcPr>
          <w:p w:rsidR="002E6D08" w:rsidRDefault="002E6D08">
            <w:pPr>
              <w:jc w:val="right"/>
            </w:pPr>
            <w:r>
              <w:t>+ 419</w:t>
            </w:r>
          </w:p>
        </w:tc>
        <w:tc>
          <w:tcPr>
            <w:tcW w:w="1572" w:type="dxa"/>
            <w:vAlign w:val="bottom"/>
          </w:tcPr>
          <w:p w:rsidR="002E6D08" w:rsidRDefault="002E6D08">
            <w:pPr>
              <w:jc w:val="right"/>
            </w:pPr>
            <w:r>
              <w:t>143,02</w:t>
            </w:r>
          </w:p>
        </w:tc>
      </w:tr>
      <w:tr w:rsidR="002E6D08">
        <w:tc>
          <w:tcPr>
            <w:tcW w:w="3510" w:type="dxa"/>
          </w:tcPr>
          <w:p w:rsidR="002E6D08" w:rsidRDefault="002E6D08">
            <w:r>
              <w:t>Коммерческие расходы</w:t>
            </w:r>
          </w:p>
        </w:tc>
        <w:tc>
          <w:tcPr>
            <w:tcW w:w="1560" w:type="dxa"/>
            <w:vAlign w:val="bottom"/>
          </w:tcPr>
          <w:p w:rsidR="002E6D08" w:rsidRDefault="002E6D08">
            <w:pPr>
              <w:jc w:val="right"/>
            </w:pPr>
            <w:r>
              <w:t>120</w:t>
            </w:r>
          </w:p>
        </w:tc>
        <w:tc>
          <w:tcPr>
            <w:tcW w:w="1701" w:type="dxa"/>
            <w:vAlign w:val="bottom"/>
          </w:tcPr>
          <w:p w:rsidR="002E6D08" w:rsidRDefault="002E6D08">
            <w:pPr>
              <w:jc w:val="right"/>
            </w:pPr>
            <w:r>
              <w:t>160</w:t>
            </w:r>
          </w:p>
        </w:tc>
        <w:tc>
          <w:tcPr>
            <w:tcW w:w="1688" w:type="dxa"/>
            <w:vAlign w:val="bottom"/>
          </w:tcPr>
          <w:p w:rsidR="002E6D08" w:rsidRDefault="002E6D08">
            <w:pPr>
              <w:jc w:val="right"/>
            </w:pPr>
            <w:r>
              <w:t>+ 40</w:t>
            </w:r>
          </w:p>
        </w:tc>
        <w:tc>
          <w:tcPr>
            <w:tcW w:w="1572" w:type="dxa"/>
            <w:vAlign w:val="bottom"/>
          </w:tcPr>
          <w:p w:rsidR="002E6D08" w:rsidRDefault="002E6D08">
            <w:pPr>
              <w:jc w:val="right"/>
            </w:pPr>
            <w:r>
              <w:t>133,33</w:t>
            </w:r>
          </w:p>
        </w:tc>
      </w:tr>
      <w:tr w:rsidR="002E6D08">
        <w:tc>
          <w:tcPr>
            <w:tcW w:w="3510" w:type="dxa"/>
          </w:tcPr>
          <w:p w:rsidR="002E6D08" w:rsidRDefault="002E6D08">
            <w:r>
              <w:t>Управленческие расходы</w:t>
            </w:r>
          </w:p>
        </w:tc>
        <w:tc>
          <w:tcPr>
            <w:tcW w:w="1560" w:type="dxa"/>
            <w:vAlign w:val="bottom"/>
          </w:tcPr>
          <w:p w:rsidR="002E6D08" w:rsidRDefault="002E6D08">
            <w:pPr>
              <w:jc w:val="right"/>
            </w:pPr>
            <w:r>
              <w:t>340</w:t>
            </w:r>
          </w:p>
        </w:tc>
        <w:tc>
          <w:tcPr>
            <w:tcW w:w="1701" w:type="dxa"/>
            <w:vAlign w:val="bottom"/>
          </w:tcPr>
          <w:p w:rsidR="002E6D08" w:rsidRDefault="002E6D08">
            <w:pPr>
              <w:jc w:val="right"/>
            </w:pPr>
            <w:r>
              <w:t>524</w:t>
            </w:r>
          </w:p>
        </w:tc>
        <w:tc>
          <w:tcPr>
            <w:tcW w:w="1688" w:type="dxa"/>
            <w:vAlign w:val="bottom"/>
          </w:tcPr>
          <w:p w:rsidR="002E6D08" w:rsidRDefault="002E6D08">
            <w:pPr>
              <w:jc w:val="right"/>
            </w:pPr>
            <w:r>
              <w:t>+ 184</w:t>
            </w:r>
          </w:p>
        </w:tc>
        <w:tc>
          <w:tcPr>
            <w:tcW w:w="1572" w:type="dxa"/>
            <w:vAlign w:val="bottom"/>
          </w:tcPr>
          <w:p w:rsidR="002E6D08" w:rsidRDefault="002E6D08">
            <w:pPr>
              <w:jc w:val="right"/>
            </w:pPr>
            <w:r>
              <w:t>154,12</w:t>
            </w:r>
          </w:p>
        </w:tc>
      </w:tr>
      <w:tr w:rsidR="002E6D08">
        <w:tc>
          <w:tcPr>
            <w:tcW w:w="3510" w:type="dxa"/>
          </w:tcPr>
          <w:p w:rsidR="002E6D08" w:rsidRDefault="002E6D08">
            <w:r>
              <w:t>Прибыль (убыток) от продаж</w:t>
            </w:r>
          </w:p>
        </w:tc>
        <w:tc>
          <w:tcPr>
            <w:tcW w:w="1560" w:type="dxa"/>
            <w:vAlign w:val="bottom"/>
          </w:tcPr>
          <w:p w:rsidR="002E6D08" w:rsidRDefault="002E6D08">
            <w:pPr>
              <w:jc w:val="right"/>
            </w:pPr>
            <w:r>
              <w:t>514</w:t>
            </w:r>
          </w:p>
        </w:tc>
        <w:tc>
          <w:tcPr>
            <w:tcW w:w="1701" w:type="dxa"/>
            <w:vAlign w:val="bottom"/>
          </w:tcPr>
          <w:p w:rsidR="002E6D08" w:rsidRDefault="002E6D08">
            <w:pPr>
              <w:jc w:val="right"/>
            </w:pPr>
            <w:r>
              <w:t>709</w:t>
            </w:r>
          </w:p>
        </w:tc>
        <w:tc>
          <w:tcPr>
            <w:tcW w:w="1688" w:type="dxa"/>
            <w:vAlign w:val="bottom"/>
          </w:tcPr>
          <w:p w:rsidR="002E6D08" w:rsidRDefault="002E6D08">
            <w:pPr>
              <w:jc w:val="right"/>
            </w:pPr>
            <w:r>
              <w:t>+ 195</w:t>
            </w:r>
          </w:p>
        </w:tc>
        <w:tc>
          <w:tcPr>
            <w:tcW w:w="1572" w:type="dxa"/>
            <w:vAlign w:val="bottom"/>
          </w:tcPr>
          <w:p w:rsidR="002E6D08" w:rsidRDefault="002E6D08">
            <w:pPr>
              <w:jc w:val="right"/>
            </w:pPr>
            <w:r>
              <w:t>137,94</w:t>
            </w:r>
          </w:p>
        </w:tc>
      </w:tr>
      <w:tr w:rsidR="002E6D08">
        <w:tc>
          <w:tcPr>
            <w:tcW w:w="3510" w:type="dxa"/>
          </w:tcPr>
          <w:p w:rsidR="002E6D08" w:rsidRDefault="002E6D08">
            <w:r>
              <w:t>Проценты к уплате</w:t>
            </w:r>
          </w:p>
        </w:tc>
        <w:tc>
          <w:tcPr>
            <w:tcW w:w="1560" w:type="dxa"/>
            <w:vAlign w:val="bottom"/>
          </w:tcPr>
          <w:p w:rsidR="002E6D08" w:rsidRDefault="002E6D08">
            <w:pPr>
              <w:jc w:val="right"/>
            </w:pPr>
            <w:r>
              <w:t>6</w:t>
            </w:r>
          </w:p>
        </w:tc>
        <w:tc>
          <w:tcPr>
            <w:tcW w:w="1701" w:type="dxa"/>
            <w:vAlign w:val="bottom"/>
          </w:tcPr>
          <w:p w:rsidR="002E6D08" w:rsidRDefault="002E6D08">
            <w:pPr>
              <w:jc w:val="right"/>
            </w:pPr>
            <w:r>
              <w:t>0</w:t>
            </w:r>
          </w:p>
        </w:tc>
        <w:tc>
          <w:tcPr>
            <w:tcW w:w="1688" w:type="dxa"/>
            <w:vAlign w:val="bottom"/>
          </w:tcPr>
          <w:p w:rsidR="002E6D08" w:rsidRDefault="002E6D08">
            <w:pPr>
              <w:jc w:val="right"/>
            </w:pPr>
            <w:r>
              <w:t>+ 6</w:t>
            </w:r>
          </w:p>
        </w:tc>
        <w:tc>
          <w:tcPr>
            <w:tcW w:w="1572" w:type="dxa"/>
            <w:vAlign w:val="bottom"/>
          </w:tcPr>
          <w:p w:rsidR="002E6D08" w:rsidRDefault="002E6D08">
            <w:pPr>
              <w:jc w:val="right"/>
            </w:pPr>
            <w:r>
              <w:t xml:space="preserve">- </w:t>
            </w:r>
          </w:p>
        </w:tc>
      </w:tr>
      <w:tr w:rsidR="002E6D08">
        <w:tc>
          <w:tcPr>
            <w:tcW w:w="3510" w:type="dxa"/>
          </w:tcPr>
          <w:p w:rsidR="002E6D08" w:rsidRDefault="002E6D08">
            <w:r>
              <w:t>Доходы от участия в других организациях</w:t>
            </w:r>
          </w:p>
        </w:tc>
        <w:tc>
          <w:tcPr>
            <w:tcW w:w="1560" w:type="dxa"/>
            <w:vAlign w:val="bottom"/>
          </w:tcPr>
          <w:p w:rsidR="002E6D08" w:rsidRDefault="002E6D08">
            <w:pPr>
              <w:jc w:val="right"/>
            </w:pPr>
            <w:r>
              <w:t>14</w:t>
            </w:r>
          </w:p>
        </w:tc>
        <w:tc>
          <w:tcPr>
            <w:tcW w:w="1701" w:type="dxa"/>
            <w:vAlign w:val="bottom"/>
          </w:tcPr>
          <w:p w:rsidR="002E6D08" w:rsidRDefault="002E6D08">
            <w:pPr>
              <w:jc w:val="right"/>
            </w:pPr>
            <w:r>
              <w:t>16</w:t>
            </w:r>
          </w:p>
        </w:tc>
        <w:tc>
          <w:tcPr>
            <w:tcW w:w="1688" w:type="dxa"/>
            <w:vAlign w:val="bottom"/>
          </w:tcPr>
          <w:p w:rsidR="002E6D08" w:rsidRDefault="002E6D08">
            <w:pPr>
              <w:jc w:val="right"/>
            </w:pPr>
            <w:r>
              <w:t>+ 2</w:t>
            </w:r>
          </w:p>
        </w:tc>
        <w:tc>
          <w:tcPr>
            <w:tcW w:w="1572" w:type="dxa"/>
            <w:vAlign w:val="bottom"/>
          </w:tcPr>
          <w:p w:rsidR="002E6D08" w:rsidRDefault="002E6D08">
            <w:pPr>
              <w:jc w:val="right"/>
            </w:pPr>
            <w:r>
              <w:t>114,29</w:t>
            </w:r>
          </w:p>
        </w:tc>
      </w:tr>
      <w:tr w:rsidR="002E6D08">
        <w:tc>
          <w:tcPr>
            <w:tcW w:w="3510" w:type="dxa"/>
          </w:tcPr>
          <w:p w:rsidR="002E6D08" w:rsidRDefault="002E6D08">
            <w:r>
              <w:t>Прочие операционные доходы</w:t>
            </w:r>
          </w:p>
        </w:tc>
        <w:tc>
          <w:tcPr>
            <w:tcW w:w="1560" w:type="dxa"/>
            <w:vAlign w:val="bottom"/>
          </w:tcPr>
          <w:p w:rsidR="002E6D08" w:rsidRDefault="002E6D08">
            <w:pPr>
              <w:jc w:val="right"/>
            </w:pPr>
            <w:r>
              <w:t>4</w:t>
            </w:r>
          </w:p>
        </w:tc>
        <w:tc>
          <w:tcPr>
            <w:tcW w:w="1701" w:type="dxa"/>
            <w:vAlign w:val="bottom"/>
          </w:tcPr>
          <w:p w:rsidR="002E6D08" w:rsidRDefault="002E6D08">
            <w:pPr>
              <w:jc w:val="right"/>
            </w:pPr>
            <w:r>
              <w:t>2</w:t>
            </w:r>
          </w:p>
        </w:tc>
        <w:tc>
          <w:tcPr>
            <w:tcW w:w="1688" w:type="dxa"/>
            <w:vAlign w:val="bottom"/>
          </w:tcPr>
          <w:p w:rsidR="002E6D08" w:rsidRDefault="002E6D08">
            <w:pPr>
              <w:jc w:val="right"/>
            </w:pPr>
            <w:r>
              <w:t>- 2</w:t>
            </w:r>
          </w:p>
        </w:tc>
        <w:tc>
          <w:tcPr>
            <w:tcW w:w="1572" w:type="dxa"/>
            <w:vAlign w:val="bottom"/>
          </w:tcPr>
          <w:p w:rsidR="002E6D08" w:rsidRDefault="002E6D08">
            <w:pPr>
              <w:jc w:val="right"/>
            </w:pPr>
            <w:r>
              <w:t>50,00</w:t>
            </w:r>
          </w:p>
        </w:tc>
      </w:tr>
      <w:tr w:rsidR="002E6D08">
        <w:tc>
          <w:tcPr>
            <w:tcW w:w="3510" w:type="dxa"/>
          </w:tcPr>
          <w:p w:rsidR="002E6D08" w:rsidRDefault="002E6D08">
            <w:r>
              <w:t>Прочие операционные расходы</w:t>
            </w:r>
          </w:p>
        </w:tc>
        <w:tc>
          <w:tcPr>
            <w:tcW w:w="1560" w:type="dxa"/>
            <w:vAlign w:val="bottom"/>
          </w:tcPr>
          <w:p w:rsidR="002E6D08" w:rsidRDefault="002E6D08">
            <w:pPr>
              <w:jc w:val="right"/>
            </w:pPr>
            <w:r>
              <w:t>304</w:t>
            </w:r>
          </w:p>
        </w:tc>
        <w:tc>
          <w:tcPr>
            <w:tcW w:w="1701" w:type="dxa"/>
            <w:vAlign w:val="bottom"/>
          </w:tcPr>
          <w:p w:rsidR="002E6D08" w:rsidRDefault="002E6D08">
            <w:pPr>
              <w:jc w:val="right"/>
            </w:pPr>
            <w:r>
              <w:t>493</w:t>
            </w:r>
          </w:p>
        </w:tc>
        <w:tc>
          <w:tcPr>
            <w:tcW w:w="1688" w:type="dxa"/>
            <w:vAlign w:val="bottom"/>
          </w:tcPr>
          <w:p w:rsidR="002E6D08" w:rsidRDefault="002E6D08">
            <w:pPr>
              <w:jc w:val="right"/>
            </w:pPr>
            <w:r>
              <w:t>+ 189</w:t>
            </w:r>
          </w:p>
        </w:tc>
        <w:tc>
          <w:tcPr>
            <w:tcW w:w="1572" w:type="dxa"/>
            <w:vAlign w:val="bottom"/>
          </w:tcPr>
          <w:p w:rsidR="002E6D08" w:rsidRDefault="002E6D08">
            <w:pPr>
              <w:jc w:val="right"/>
            </w:pPr>
            <w:r>
              <w:t>162,17</w:t>
            </w:r>
          </w:p>
        </w:tc>
      </w:tr>
      <w:tr w:rsidR="002E6D08">
        <w:tc>
          <w:tcPr>
            <w:tcW w:w="3510" w:type="dxa"/>
          </w:tcPr>
          <w:p w:rsidR="002E6D08" w:rsidRDefault="002E6D08">
            <w:r>
              <w:t>Внереализационные доходы</w:t>
            </w:r>
          </w:p>
        </w:tc>
        <w:tc>
          <w:tcPr>
            <w:tcW w:w="1560" w:type="dxa"/>
            <w:vAlign w:val="bottom"/>
          </w:tcPr>
          <w:p w:rsidR="002E6D08" w:rsidRDefault="002E6D08">
            <w:pPr>
              <w:jc w:val="right"/>
            </w:pPr>
            <w:r>
              <w:t>16</w:t>
            </w:r>
          </w:p>
        </w:tc>
        <w:tc>
          <w:tcPr>
            <w:tcW w:w="1701" w:type="dxa"/>
            <w:vAlign w:val="bottom"/>
          </w:tcPr>
          <w:p w:rsidR="002E6D08" w:rsidRDefault="002E6D08">
            <w:pPr>
              <w:jc w:val="right"/>
            </w:pPr>
            <w:r>
              <w:t>12</w:t>
            </w:r>
          </w:p>
        </w:tc>
        <w:tc>
          <w:tcPr>
            <w:tcW w:w="1688" w:type="dxa"/>
            <w:vAlign w:val="bottom"/>
          </w:tcPr>
          <w:p w:rsidR="002E6D08" w:rsidRDefault="002E6D08">
            <w:pPr>
              <w:jc w:val="right"/>
            </w:pPr>
            <w:r>
              <w:t>- 4</w:t>
            </w:r>
          </w:p>
        </w:tc>
        <w:tc>
          <w:tcPr>
            <w:tcW w:w="1572" w:type="dxa"/>
            <w:vAlign w:val="bottom"/>
          </w:tcPr>
          <w:p w:rsidR="002E6D08" w:rsidRDefault="002E6D08">
            <w:pPr>
              <w:jc w:val="right"/>
            </w:pPr>
            <w:r>
              <w:t>85,71</w:t>
            </w:r>
          </w:p>
        </w:tc>
      </w:tr>
      <w:tr w:rsidR="002E6D08">
        <w:tc>
          <w:tcPr>
            <w:tcW w:w="3510" w:type="dxa"/>
          </w:tcPr>
          <w:p w:rsidR="002E6D08" w:rsidRDefault="002E6D08">
            <w:r>
              <w:t>Внереализационные расходы</w:t>
            </w:r>
          </w:p>
        </w:tc>
        <w:tc>
          <w:tcPr>
            <w:tcW w:w="1560" w:type="dxa"/>
            <w:vAlign w:val="bottom"/>
          </w:tcPr>
          <w:p w:rsidR="002E6D08" w:rsidRDefault="002E6D08">
            <w:pPr>
              <w:jc w:val="right"/>
            </w:pPr>
            <w:r>
              <w:t>8</w:t>
            </w:r>
          </w:p>
        </w:tc>
        <w:tc>
          <w:tcPr>
            <w:tcW w:w="1701" w:type="dxa"/>
            <w:vAlign w:val="bottom"/>
          </w:tcPr>
          <w:p w:rsidR="002E6D08" w:rsidRDefault="002E6D08">
            <w:pPr>
              <w:jc w:val="right"/>
            </w:pPr>
            <w:r>
              <w:t>14</w:t>
            </w:r>
          </w:p>
        </w:tc>
        <w:tc>
          <w:tcPr>
            <w:tcW w:w="1688" w:type="dxa"/>
            <w:vAlign w:val="bottom"/>
          </w:tcPr>
          <w:p w:rsidR="002E6D08" w:rsidRDefault="002E6D08">
            <w:pPr>
              <w:jc w:val="right"/>
            </w:pPr>
            <w:r>
              <w:t>+ 6</w:t>
            </w:r>
          </w:p>
        </w:tc>
        <w:tc>
          <w:tcPr>
            <w:tcW w:w="1572" w:type="dxa"/>
            <w:vAlign w:val="bottom"/>
          </w:tcPr>
          <w:p w:rsidR="002E6D08" w:rsidRDefault="002E6D08">
            <w:pPr>
              <w:jc w:val="right"/>
            </w:pPr>
            <w:r>
              <w:t>175,00</w:t>
            </w:r>
          </w:p>
        </w:tc>
      </w:tr>
      <w:tr w:rsidR="002E6D08">
        <w:tc>
          <w:tcPr>
            <w:tcW w:w="3510" w:type="dxa"/>
          </w:tcPr>
          <w:p w:rsidR="002E6D08" w:rsidRDefault="002E6D08">
            <w:r>
              <w:t>Прибыль (убыток) до налогообложения</w:t>
            </w:r>
          </w:p>
        </w:tc>
        <w:tc>
          <w:tcPr>
            <w:tcW w:w="1560" w:type="dxa"/>
            <w:vAlign w:val="bottom"/>
          </w:tcPr>
          <w:p w:rsidR="002E6D08" w:rsidRDefault="002E6D08">
            <w:pPr>
              <w:jc w:val="right"/>
            </w:pPr>
            <w:r>
              <w:t>230</w:t>
            </w:r>
          </w:p>
        </w:tc>
        <w:tc>
          <w:tcPr>
            <w:tcW w:w="1701" w:type="dxa"/>
            <w:vAlign w:val="bottom"/>
          </w:tcPr>
          <w:p w:rsidR="002E6D08" w:rsidRDefault="002E6D08">
            <w:pPr>
              <w:jc w:val="right"/>
            </w:pPr>
            <w:r>
              <w:t>232</w:t>
            </w:r>
          </w:p>
        </w:tc>
        <w:tc>
          <w:tcPr>
            <w:tcW w:w="1688" w:type="dxa"/>
            <w:vAlign w:val="bottom"/>
          </w:tcPr>
          <w:p w:rsidR="002E6D08" w:rsidRDefault="002E6D08">
            <w:pPr>
              <w:jc w:val="right"/>
            </w:pPr>
            <w:r>
              <w:t>+ 2</w:t>
            </w:r>
          </w:p>
        </w:tc>
        <w:tc>
          <w:tcPr>
            <w:tcW w:w="1572" w:type="dxa"/>
            <w:vAlign w:val="bottom"/>
          </w:tcPr>
          <w:p w:rsidR="002E6D08" w:rsidRDefault="002E6D08">
            <w:pPr>
              <w:jc w:val="right"/>
            </w:pPr>
            <w:r>
              <w:t>100,87</w:t>
            </w:r>
          </w:p>
        </w:tc>
      </w:tr>
      <w:tr w:rsidR="002E6D08">
        <w:tc>
          <w:tcPr>
            <w:tcW w:w="3510" w:type="dxa"/>
          </w:tcPr>
          <w:p w:rsidR="002E6D08" w:rsidRDefault="002E6D08">
            <w:r>
              <w:t>Налог на прибыль</w:t>
            </w:r>
          </w:p>
        </w:tc>
        <w:tc>
          <w:tcPr>
            <w:tcW w:w="1560" w:type="dxa"/>
            <w:vAlign w:val="bottom"/>
          </w:tcPr>
          <w:p w:rsidR="002E6D08" w:rsidRDefault="002E6D08">
            <w:pPr>
              <w:jc w:val="right"/>
            </w:pPr>
            <w:r>
              <w:t>180</w:t>
            </w:r>
          </w:p>
        </w:tc>
        <w:tc>
          <w:tcPr>
            <w:tcW w:w="1701" w:type="dxa"/>
            <w:vAlign w:val="bottom"/>
          </w:tcPr>
          <w:p w:rsidR="002E6D08" w:rsidRDefault="002E6D08">
            <w:pPr>
              <w:jc w:val="right"/>
            </w:pPr>
            <w:r>
              <w:t>226</w:t>
            </w:r>
          </w:p>
        </w:tc>
        <w:tc>
          <w:tcPr>
            <w:tcW w:w="1688" w:type="dxa"/>
            <w:vAlign w:val="bottom"/>
          </w:tcPr>
          <w:p w:rsidR="002E6D08" w:rsidRDefault="002E6D08">
            <w:pPr>
              <w:jc w:val="right"/>
            </w:pPr>
            <w:r>
              <w:t>+ 46</w:t>
            </w:r>
          </w:p>
        </w:tc>
        <w:tc>
          <w:tcPr>
            <w:tcW w:w="1572" w:type="dxa"/>
            <w:vAlign w:val="bottom"/>
          </w:tcPr>
          <w:p w:rsidR="002E6D08" w:rsidRDefault="002E6D08">
            <w:pPr>
              <w:jc w:val="right"/>
            </w:pPr>
            <w:r>
              <w:t>125,56</w:t>
            </w:r>
          </w:p>
        </w:tc>
      </w:tr>
      <w:tr w:rsidR="002E6D08">
        <w:tc>
          <w:tcPr>
            <w:tcW w:w="3510" w:type="dxa"/>
          </w:tcPr>
          <w:p w:rsidR="002E6D08" w:rsidRDefault="002E6D08">
            <w:r>
              <w:t>Прибыль (убыток) от обычной деятельности</w:t>
            </w:r>
          </w:p>
        </w:tc>
        <w:tc>
          <w:tcPr>
            <w:tcW w:w="1560" w:type="dxa"/>
            <w:vAlign w:val="bottom"/>
          </w:tcPr>
          <w:p w:rsidR="002E6D08" w:rsidRDefault="002E6D08">
            <w:pPr>
              <w:jc w:val="right"/>
            </w:pPr>
            <w:r>
              <w:t>50</w:t>
            </w:r>
          </w:p>
        </w:tc>
        <w:tc>
          <w:tcPr>
            <w:tcW w:w="1701" w:type="dxa"/>
            <w:vAlign w:val="bottom"/>
          </w:tcPr>
          <w:p w:rsidR="002E6D08" w:rsidRDefault="002E6D08">
            <w:pPr>
              <w:jc w:val="right"/>
            </w:pPr>
            <w:r>
              <w:t>7</w:t>
            </w:r>
          </w:p>
        </w:tc>
        <w:tc>
          <w:tcPr>
            <w:tcW w:w="1688" w:type="dxa"/>
            <w:vAlign w:val="bottom"/>
          </w:tcPr>
          <w:p w:rsidR="002E6D08" w:rsidRDefault="002E6D08">
            <w:pPr>
              <w:jc w:val="right"/>
            </w:pPr>
            <w:r>
              <w:t>- 43</w:t>
            </w:r>
          </w:p>
        </w:tc>
        <w:tc>
          <w:tcPr>
            <w:tcW w:w="1572" w:type="dxa"/>
            <w:vAlign w:val="bottom"/>
          </w:tcPr>
          <w:p w:rsidR="002E6D08" w:rsidRDefault="002E6D08">
            <w:pPr>
              <w:jc w:val="right"/>
            </w:pPr>
            <w:r>
              <w:t>14,00</w:t>
            </w:r>
          </w:p>
        </w:tc>
      </w:tr>
      <w:tr w:rsidR="002E6D08">
        <w:tc>
          <w:tcPr>
            <w:tcW w:w="3510" w:type="dxa"/>
          </w:tcPr>
          <w:p w:rsidR="002E6D08" w:rsidRDefault="002E6D08">
            <w:r>
              <w:t>Чистая прибыль</w:t>
            </w:r>
          </w:p>
        </w:tc>
        <w:tc>
          <w:tcPr>
            <w:tcW w:w="1560" w:type="dxa"/>
            <w:vAlign w:val="bottom"/>
          </w:tcPr>
          <w:p w:rsidR="002E6D08" w:rsidRDefault="002E6D08">
            <w:pPr>
              <w:jc w:val="right"/>
            </w:pPr>
            <w:r>
              <w:t>50</w:t>
            </w:r>
          </w:p>
        </w:tc>
        <w:tc>
          <w:tcPr>
            <w:tcW w:w="1701" w:type="dxa"/>
            <w:vAlign w:val="bottom"/>
          </w:tcPr>
          <w:p w:rsidR="002E6D08" w:rsidRDefault="002E6D08">
            <w:pPr>
              <w:jc w:val="right"/>
            </w:pPr>
            <w:r>
              <w:t>7</w:t>
            </w:r>
          </w:p>
        </w:tc>
        <w:tc>
          <w:tcPr>
            <w:tcW w:w="1688" w:type="dxa"/>
            <w:vAlign w:val="bottom"/>
          </w:tcPr>
          <w:p w:rsidR="002E6D08" w:rsidRDefault="002E6D08">
            <w:pPr>
              <w:jc w:val="right"/>
            </w:pPr>
            <w:r>
              <w:t>- 43</w:t>
            </w:r>
          </w:p>
        </w:tc>
        <w:tc>
          <w:tcPr>
            <w:tcW w:w="1572" w:type="dxa"/>
            <w:vAlign w:val="bottom"/>
          </w:tcPr>
          <w:p w:rsidR="002E6D08" w:rsidRDefault="002E6D08">
            <w:pPr>
              <w:jc w:val="right"/>
            </w:pPr>
            <w:r>
              <w:t>14,00</w:t>
            </w:r>
          </w:p>
        </w:tc>
      </w:tr>
    </w:tbl>
    <w:p w:rsidR="002E6D08" w:rsidRDefault="002E6D08">
      <w:pPr>
        <w:spacing w:line="360" w:lineRule="auto"/>
        <w:jc w:val="center"/>
        <w:rPr>
          <w:sz w:val="28"/>
        </w:rPr>
      </w:pPr>
    </w:p>
    <w:p w:rsidR="002E6D08" w:rsidRDefault="002E6D08">
      <w:pPr>
        <w:spacing w:line="360" w:lineRule="auto"/>
        <w:ind w:firstLine="708"/>
        <w:jc w:val="both"/>
        <w:rPr>
          <w:b/>
          <w:bCs/>
          <w:sz w:val="28"/>
        </w:rPr>
      </w:pPr>
      <w:r>
        <w:rPr>
          <w:b/>
          <w:bCs/>
          <w:sz w:val="28"/>
        </w:rPr>
        <w:t>Вывод:</w:t>
      </w:r>
    </w:p>
    <w:p w:rsidR="002E6D08" w:rsidRDefault="002E6D08">
      <w:pPr>
        <w:spacing w:line="360" w:lineRule="auto"/>
        <w:ind w:firstLine="708"/>
        <w:jc w:val="both"/>
        <w:rPr>
          <w:sz w:val="28"/>
        </w:rPr>
      </w:pPr>
      <w:r>
        <w:rPr>
          <w:sz w:val="28"/>
        </w:rPr>
        <w:t>Если в предшествующем периоде у предприятия балансовая и чистая прибыль составила 230 и 50 тыс.руб. соответственно, то в отчетном периоде получена балансовая прибыль 232 тыс. руб.  Так как был уплачен налог на прибыль и иные обязательные аналогичные платежи в сумме 226 тыс. руб., то чистая прибыль уменьшилась соответственно на эту величину и составила в отчетном периоде 7 тыс. руб.. Положительное влияние на результаты деятельности и конечный финансовый результат в отчетном году оказал превышающий темп роста выручки от реализации 124,16 % по сравнению с темпом роста затрат на производство реализованной продукции – 112,88 %.</w:t>
      </w:r>
    </w:p>
    <w:p w:rsidR="002E6D08" w:rsidRDefault="002E6D08">
      <w:pPr>
        <w:spacing w:line="360" w:lineRule="auto"/>
        <w:ind w:firstLine="708"/>
        <w:jc w:val="both"/>
        <w:rPr>
          <w:sz w:val="28"/>
        </w:rPr>
      </w:pPr>
      <w:r>
        <w:rPr>
          <w:sz w:val="28"/>
        </w:rPr>
        <w:br w:type="page"/>
      </w:r>
    </w:p>
    <w:p w:rsidR="002E6D08" w:rsidRDefault="002E6D08">
      <w:pPr>
        <w:spacing w:line="360" w:lineRule="auto"/>
        <w:ind w:firstLine="708"/>
        <w:jc w:val="right"/>
        <w:rPr>
          <w:sz w:val="28"/>
        </w:rPr>
      </w:pPr>
      <w:r>
        <w:rPr>
          <w:sz w:val="28"/>
        </w:rPr>
        <w:t>Таблица 9</w:t>
      </w:r>
    </w:p>
    <w:tbl>
      <w:tblPr>
        <w:tblW w:w="9757" w:type="dxa"/>
        <w:tblLayout w:type="fixed"/>
        <w:tblCellMar>
          <w:left w:w="0" w:type="dxa"/>
          <w:right w:w="0" w:type="dxa"/>
        </w:tblCellMar>
        <w:tblLook w:val="0000" w:firstRow="0" w:lastRow="0" w:firstColumn="0" w:lastColumn="0" w:noHBand="0" w:noVBand="0"/>
      </w:tblPr>
      <w:tblGrid>
        <w:gridCol w:w="440"/>
        <w:gridCol w:w="4980"/>
        <w:gridCol w:w="900"/>
        <w:gridCol w:w="900"/>
        <w:gridCol w:w="900"/>
        <w:gridCol w:w="650"/>
        <w:gridCol w:w="987"/>
      </w:tblGrid>
      <w:tr w:rsidR="002E6D08">
        <w:trPr>
          <w:cantSplit/>
          <w:trHeight w:val="330"/>
        </w:trPr>
        <w:tc>
          <w:tcPr>
            <w:tcW w:w="44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2E6D08" w:rsidRDefault="002E6D08">
            <w:pPr>
              <w:jc w:val="both"/>
              <w:rPr>
                <w:rFonts w:eastAsia="Arial Unicode MS"/>
                <w:sz w:val="20"/>
                <w:szCs w:val="20"/>
              </w:rPr>
            </w:pPr>
            <w:r>
              <w:rPr>
                <w:sz w:val="20"/>
                <w:szCs w:val="20"/>
              </w:rPr>
              <w:t>№ п/п</w:t>
            </w:r>
          </w:p>
        </w:tc>
        <w:tc>
          <w:tcPr>
            <w:tcW w:w="498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Наименование</w:t>
            </w:r>
          </w:p>
        </w:tc>
        <w:tc>
          <w:tcPr>
            <w:tcW w:w="90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Ед.изм</w:t>
            </w:r>
          </w:p>
        </w:tc>
        <w:tc>
          <w:tcPr>
            <w:tcW w:w="90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2E6D08" w:rsidRDefault="002E6D08">
            <w:pPr>
              <w:jc w:val="both"/>
              <w:rPr>
                <w:rFonts w:eastAsia="Arial Unicode MS"/>
                <w:sz w:val="20"/>
                <w:szCs w:val="20"/>
              </w:rPr>
            </w:pPr>
            <w:r>
              <w:rPr>
                <w:sz w:val="20"/>
                <w:szCs w:val="20"/>
              </w:rPr>
              <w:t>Прошлый  год</w:t>
            </w:r>
          </w:p>
        </w:tc>
        <w:tc>
          <w:tcPr>
            <w:tcW w:w="90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2E6D08" w:rsidRDefault="002E6D08">
            <w:pPr>
              <w:jc w:val="both"/>
              <w:rPr>
                <w:sz w:val="20"/>
                <w:szCs w:val="20"/>
              </w:rPr>
            </w:pPr>
            <w:r>
              <w:rPr>
                <w:sz w:val="20"/>
                <w:szCs w:val="20"/>
              </w:rPr>
              <w:t>Отчетный</w:t>
            </w:r>
          </w:p>
          <w:p w:rsidR="002E6D08" w:rsidRDefault="002E6D08">
            <w:pPr>
              <w:jc w:val="both"/>
              <w:rPr>
                <w:rFonts w:eastAsia="Arial Unicode MS"/>
                <w:sz w:val="20"/>
                <w:szCs w:val="20"/>
              </w:rPr>
            </w:pPr>
            <w:r>
              <w:rPr>
                <w:sz w:val="20"/>
                <w:szCs w:val="20"/>
              </w:rPr>
              <w:t xml:space="preserve"> год</w:t>
            </w:r>
          </w:p>
        </w:tc>
        <w:tc>
          <w:tcPr>
            <w:tcW w:w="1637" w:type="dxa"/>
            <w:gridSpan w:val="2"/>
            <w:tcBorders>
              <w:top w:val="single" w:sz="8" w:space="0" w:color="auto"/>
              <w:left w:val="nil"/>
              <w:bottom w:val="single" w:sz="8" w:space="0" w:color="auto"/>
              <w:right w:val="single" w:sz="8" w:space="0" w:color="000000"/>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Отклонения</w:t>
            </w:r>
          </w:p>
        </w:tc>
      </w:tr>
      <w:tr w:rsidR="002E6D08">
        <w:trPr>
          <w:cantSplit/>
          <w:trHeight w:val="330"/>
        </w:trPr>
        <w:tc>
          <w:tcPr>
            <w:tcW w:w="440" w:type="dxa"/>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4980" w:type="dxa"/>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2E6D08" w:rsidRDefault="002E6D08">
            <w:pPr>
              <w:rPr>
                <w:rFonts w:eastAsia="Arial Unicode MS"/>
                <w:sz w:val="20"/>
                <w:szCs w:val="20"/>
              </w:rPr>
            </w:pP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абс.</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2E6D08" w:rsidRDefault="002E6D08">
            <w:pPr>
              <w:jc w:val="center"/>
              <w:rPr>
                <w:rFonts w:eastAsia="Arial Unicode MS"/>
                <w:sz w:val="20"/>
                <w:szCs w:val="20"/>
              </w:rPr>
            </w:pPr>
            <w:r>
              <w:rPr>
                <w:sz w:val="20"/>
                <w:szCs w:val="20"/>
              </w:rPr>
              <w:t>относ., %</w:t>
            </w:r>
          </w:p>
        </w:tc>
      </w:tr>
      <w:tr w:rsidR="002E6D08">
        <w:trPr>
          <w:trHeight w:val="330"/>
        </w:trPr>
        <w:tc>
          <w:tcPr>
            <w:tcW w:w="44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w:t>
            </w:r>
          </w:p>
        </w:tc>
        <w:tc>
          <w:tcPr>
            <w:tcW w:w="49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Выручка от реализации продукции</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2604</w:t>
            </w:r>
          </w:p>
        </w:tc>
        <w:tc>
          <w:tcPr>
            <w:tcW w:w="90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3233</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629</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124,16</w:t>
            </w:r>
          </w:p>
        </w:tc>
      </w:tr>
      <w:tr w:rsidR="002E6D08">
        <w:trPr>
          <w:trHeight w:val="330"/>
        </w:trPr>
        <w:tc>
          <w:tcPr>
            <w:tcW w:w="440" w:type="dxa"/>
            <w:tcBorders>
              <w:top w:val="single" w:sz="8" w:space="0" w:color="auto"/>
              <w:left w:val="single" w:sz="8" w:space="0" w:color="auto"/>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w:t>
            </w:r>
          </w:p>
        </w:tc>
        <w:tc>
          <w:tcPr>
            <w:tcW w:w="498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xml:space="preserve">Себестоимость проданных товаров, ГП, работ, </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услуг (за минусом НДС, акцизов, и др.обяз.платеж.</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1630</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1840</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210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112,88</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Балансовая прибыль предприятия</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230</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232</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100,87</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Среднегодовая стоимость совокупного капитала</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1751</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1940</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189</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110,79</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Среднегодовая стоимость оборотного капиатала</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800</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943</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143</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117,88</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Собственный капитал</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1670</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1860</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111,38</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Заемный капитал</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273</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400</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127</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146,52</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Налоги из прибыли</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180</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226</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46</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125,56</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Рентабельность капитала</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стр.3/стр.4х100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13,14</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11,96</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-1,18</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91,04</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Рентабельность продаж</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стр.3/стр.1*100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8,83</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7,18</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-1,66</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81,24</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11</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Уровень налогообложения</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стр.8/стр.3</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коэфф.</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0,78</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0,97</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0,19</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124,47</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Расходы по обслуживанию долга</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17,04</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37,44</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20,40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219,72</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Средневзвешенная цена заемных ресурсов</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стр.12/стр.7</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0,06</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0,09</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149,96</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Темп инфляции</w:t>
            </w:r>
          </w:p>
        </w:tc>
        <w:tc>
          <w:tcPr>
            <w:tcW w:w="90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nil"/>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15</w:t>
            </w:r>
          </w:p>
        </w:tc>
        <w:tc>
          <w:tcPr>
            <w:tcW w:w="9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66,67</w:t>
            </w:r>
          </w:p>
        </w:tc>
      </w:tr>
      <w:tr w:rsidR="002E6D08">
        <w:trPr>
          <w:trHeight w:val="330"/>
        </w:trPr>
        <w:tc>
          <w:tcPr>
            <w:tcW w:w="4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15</w:t>
            </w:r>
          </w:p>
        </w:tc>
        <w:tc>
          <w:tcPr>
            <w:tcW w:w="498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xml:space="preserve">Эффект финансового рычага(10-13)х(1-стр11)х7/6 по тетради </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4,88</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3,94</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-0,94</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80,76</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(с.9-с.7/(1+с.14))х(1-с.11)хс.7/с.6+с.14хс.7/с.6х100%</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2,31</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2,01</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87,13</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16</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Мультипликатор капитала</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стр.4/стр.6</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1,05</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1,04</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-0,01</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99,48</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17</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Чистая прибыль</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стр.3-стр.8</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50</w:t>
            </w:r>
          </w:p>
        </w:tc>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-43</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14,00</w:t>
            </w:r>
          </w:p>
        </w:tc>
      </w:tr>
      <w:tr w:rsidR="002E6D08">
        <w:trPr>
          <w:trHeight w:val="315"/>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18</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xml:space="preserve">Рентабельность собственного капитала </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xml:space="preserve"> после уплаты налогов</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330"/>
        </w:trPr>
        <w:tc>
          <w:tcPr>
            <w:tcW w:w="44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стр.17/стр.6</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2,99</w:t>
            </w:r>
          </w:p>
        </w:tc>
        <w:tc>
          <w:tcPr>
            <w:tcW w:w="90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0,38</w:t>
            </w:r>
          </w:p>
        </w:tc>
        <w:tc>
          <w:tcPr>
            <w:tcW w:w="650"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-2,62</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12,57</w:t>
            </w:r>
          </w:p>
        </w:tc>
      </w:tr>
      <w:tr w:rsidR="002E6D08">
        <w:trPr>
          <w:trHeight w:val="33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Прибыль (убыток от продаж)</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тыс.руб.</w:t>
            </w:r>
          </w:p>
        </w:tc>
        <w:tc>
          <w:tcPr>
            <w:tcW w:w="900" w:type="dxa"/>
            <w:tcBorders>
              <w:top w:val="nil"/>
              <w:left w:val="nil"/>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514,00</w:t>
            </w:r>
          </w:p>
        </w:tc>
        <w:tc>
          <w:tcPr>
            <w:tcW w:w="900" w:type="dxa"/>
            <w:tcBorders>
              <w:top w:val="nil"/>
              <w:left w:val="single" w:sz="8" w:space="0" w:color="auto"/>
              <w:bottom w:val="nil"/>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709,00</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195,00</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137,94</w:t>
            </w:r>
          </w:p>
        </w:tc>
      </w:tr>
      <w:tr w:rsidR="002E6D08">
        <w:trPr>
          <w:trHeight w:val="330"/>
        </w:trPr>
        <w:tc>
          <w:tcPr>
            <w:tcW w:w="44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20</w:t>
            </w:r>
          </w:p>
        </w:tc>
        <w:tc>
          <w:tcPr>
            <w:tcW w:w="498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Доля прибыли от реализации (стр.19/стр.3)</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2,23</w:t>
            </w:r>
          </w:p>
        </w:tc>
        <w:tc>
          <w:tcPr>
            <w:tcW w:w="900"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3,06</w:t>
            </w:r>
          </w:p>
        </w:tc>
        <w:tc>
          <w:tcPr>
            <w:tcW w:w="65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0,82</w:t>
            </w:r>
          </w:p>
        </w:tc>
        <w:tc>
          <w:tcPr>
            <w:tcW w:w="987"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136,75</w:t>
            </w:r>
          </w:p>
        </w:tc>
      </w:tr>
      <w:tr w:rsidR="002E6D08">
        <w:trPr>
          <w:trHeight w:val="270"/>
        </w:trPr>
        <w:tc>
          <w:tcPr>
            <w:tcW w:w="44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21</w:t>
            </w:r>
          </w:p>
        </w:tc>
        <w:tc>
          <w:tcPr>
            <w:tcW w:w="498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Доля чистой прибыли в величине балансовой прибыли</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650"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87" w:type="dxa"/>
            <w:tcBorders>
              <w:top w:val="nil"/>
              <w:left w:val="nil"/>
              <w:bottom w:val="nil"/>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r>
      <w:tr w:rsidR="002E6D08">
        <w:trPr>
          <w:trHeight w:val="270"/>
        </w:trPr>
        <w:tc>
          <w:tcPr>
            <w:tcW w:w="44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498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(стр.17/стр.3)</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rPr>
                <w:rFonts w:eastAsia="Arial Unicode MS"/>
                <w:sz w:val="20"/>
                <w:szCs w:val="20"/>
              </w:rPr>
            </w:pPr>
            <w:r>
              <w:rPr>
                <w:sz w:val="20"/>
                <w:szCs w:val="20"/>
              </w:rPr>
              <w:t> </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0,22</w:t>
            </w:r>
          </w:p>
        </w:tc>
        <w:tc>
          <w:tcPr>
            <w:tcW w:w="90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0,03</w:t>
            </w:r>
          </w:p>
        </w:tc>
        <w:tc>
          <w:tcPr>
            <w:tcW w:w="65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-0,19</w:t>
            </w:r>
          </w:p>
        </w:tc>
        <w:tc>
          <w:tcPr>
            <w:tcW w:w="987"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2E6D08" w:rsidRDefault="002E6D08">
            <w:pPr>
              <w:jc w:val="right"/>
              <w:rPr>
                <w:rFonts w:eastAsia="Arial Unicode MS"/>
                <w:sz w:val="20"/>
                <w:szCs w:val="20"/>
              </w:rPr>
            </w:pPr>
            <w:r>
              <w:rPr>
                <w:sz w:val="20"/>
                <w:szCs w:val="20"/>
              </w:rPr>
              <w:t>13,88</w:t>
            </w:r>
          </w:p>
        </w:tc>
      </w:tr>
    </w:tbl>
    <w:p w:rsidR="002E6D08" w:rsidRDefault="002E6D08">
      <w:pPr>
        <w:spacing w:line="360" w:lineRule="auto"/>
        <w:jc w:val="both"/>
        <w:rPr>
          <w:sz w:val="28"/>
        </w:rPr>
      </w:pPr>
    </w:p>
    <w:p w:rsidR="002E6D08" w:rsidRDefault="002E6D08">
      <w:pPr>
        <w:spacing w:line="360" w:lineRule="auto"/>
        <w:ind w:firstLine="708"/>
        <w:jc w:val="both"/>
        <w:rPr>
          <w:b/>
          <w:bCs/>
          <w:sz w:val="28"/>
        </w:rPr>
      </w:pPr>
      <w:r>
        <w:rPr>
          <w:b/>
          <w:bCs/>
          <w:sz w:val="28"/>
        </w:rPr>
        <w:br w:type="page"/>
        <w:t>Вывод:</w:t>
      </w:r>
    </w:p>
    <w:p w:rsidR="002E6D08" w:rsidRDefault="002E6D08">
      <w:pPr>
        <w:spacing w:line="360" w:lineRule="auto"/>
        <w:ind w:firstLine="708"/>
        <w:jc w:val="both"/>
        <w:rPr>
          <w:sz w:val="28"/>
        </w:rPr>
      </w:pPr>
      <w:r>
        <w:rPr>
          <w:sz w:val="28"/>
        </w:rPr>
        <w:t>Средневзвешенная цена заемных ресурсов достаточно мала (0,06 %), но на конец отчетного периода она увеличилась на 0,03 %.</w:t>
      </w:r>
    </w:p>
    <w:p w:rsidR="002E6D08" w:rsidRDefault="002E6D08">
      <w:pPr>
        <w:spacing w:line="360" w:lineRule="auto"/>
        <w:ind w:firstLine="708"/>
        <w:jc w:val="both"/>
        <w:rPr>
          <w:sz w:val="28"/>
        </w:rPr>
      </w:pPr>
      <w:r>
        <w:rPr>
          <w:sz w:val="28"/>
        </w:rPr>
        <w:t xml:space="preserve">Для оценки ликвидности использования заемного капитала используется эффект финансового рычага (ЭФР). ЭФР показывает, на сколько % увеличивается сумма собственного капитала за счет привлечения заемного капитала в оборот предприятия. По данным таблицы 9 ЭФР на начало отчетного года ЭФР &gt; 0, т.к. </w:t>
      </w:r>
      <w:r>
        <w:rPr>
          <w:sz w:val="28"/>
          <w:lang w:val="en-US"/>
        </w:rPr>
        <w:t>ROA</w:t>
      </w:r>
      <w:r>
        <w:rPr>
          <w:sz w:val="28"/>
        </w:rPr>
        <w:t xml:space="preserve"> &gt; Ц</w:t>
      </w:r>
      <w:r>
        <w:rPr>
          <w:sz w:val="28"/>
          <w:vertAlign w:val="subscript"/>
        </w:rPr>
        <w:t>ЗК</w:t>
      </w:r>
      <w:r>
        <w:rPr>
          <w:sz w:val="28"/>
        </w:rPr>
        <w:t xml:space="preserve">. Рентабельность собственного капитала после уплаты налога на конец периода снизилась на 2,62 % и, следовательно, ЭФР снизился на конец года на 0,30 %, хотя условие ЭФР &gt; 0, если </w:t>
      </w:r>
      <w:r>
        <w:rPr>
          <w:sz w:val="28"/>
          <w:lang w:val="en-US"/>
        </w:rPr>
        <w:t>ROA</w:t>
      </w:r>
      <w:r>
        <w:rPr>
          <w:sz w:val="28"/>
        </w:rPr>
        <w:t xml:space="preserve"> &gt; Ц</w:t>
      </w:r>
      <w:r>
        <w:rPr>
          <w:sz w:val="28"/>
          <w:vertAlign w:val="subscript"/>
        </w:rPr>
        <w:t>ЗК</w:t>
      </w:r>
      <w:r>
        <w:rPr>
          <w:sz w:val="28"/>
        </w:rPr>
        <w:t>.</w:t>
      </w:r>
    </w:p>
    <w:p w:rsidR="002E6D08" w:rsidRDefault="002E6D08">
      <w:pPr>
        <w:spacing w:line="360" w:lineRule="auto"/>
        <w:ind w:firstLine="708"/>
        <w:jc w:val="both"/>
        <w:rPr>
          <w:sz w:val="28"/>
        </w:rPr>
      </w:pPr>
      <w:r>
        <w:rPr>
          <w:sz w:val="28"/>
        </w:rPr>
        <w:t>Доля прибыли от реализации увеличилась на конец периода на 0,82 %. увеличение произошло за счет снижения себестоимости проданных товаров, продукции, работ, услуг.</w:t>
      </w:r>
    </w:p>
    <w:p w:rsidR="002E6D08" w:rsidRDefault="002E6D08">
      <w:pPr>
        <w:spacing w:line="360" w:lineRule="auto"/>
        <w:ind w:firstLine="708"/>
        <w:jc w:val="both"/>
        <w:rPr>
          <w:sz w:val="28"/>
        </w:rPr>
      </w:pPr>
      <w:r>
        <w:rPr>
          <w:sz w:val="28"/>
        </w:rPr>
        <w:t>Доля чистой прибыли в величине балансовой прибыли на конец исследуемого периода снизилась на 0,19 % за счет увеличения налогов на прибыль и иных аналогичных платежей, а так же уровня налогообложения на 0,19.</w:t>
      </w:r>
    </w:p>
    <w:p w:rsidR="002E6D08" w:rsidRDefault="002E6D08">
      <w:pPr>
        <w:pStyle w:val="1"/>
        <w:spacing w:before="240" w:after="240"/>
        <w:ind w:firstLine="357"/>
        <w:jc w:val="center"/>
        <w:rPr>
          <w:b/>
          <w:bCs/>
          <w:sz w:val="32"/>
          <w:szCs w:val="32"/>
        </w:rPr>
      </w:pPr>
      <w:r>
        <w:rPr>
          <w:b/>
          <w:bCs/>
          <w:sz w:val="32"/>
          <w:szCs w:val="32"/>
        </w:rPr>
        <w:t>Заключение</w:t>
      </w:r>
    </w:p>
    <w:p w:rsidR="002E6D08" w:rsidRDefault="002E6D08">
      <w:pPr>
        <w:spacing w:line="360" w:lineRule="auto"/>
        <w:ind w:firstLine="708"/>
        <w:jc w:val="both"/>
        <w:rPr>
          <w:sz w:val="28"/>
          <w:szCs w:val="28"/>
        </w:rPr>
      </w:pPr>
      <w:r>
        <w:rPr>
          <w:sz w:val="28"/>
          <w:szCs w:val="28"/>
        </w:rPr>
        <w:t>Оценка финансового положения предприятия - это совокупность методов, позволяющих определить положением дел предприятия в результате анализа его деятельности на конечном интервале времени.</w:t>
      </w:r>
    </w:p>
    <w:p w:rsidR="002E6D08" w:rsidRDefault="002E6D08">
      <w:pPr>
        <w:spacing w:line="360" w:lineRule="auto"/>
        <w:ind w:firstLine="708"/>
        <w:jc w:val="both"/>
        <w:rPr>
          <w:sz w:val="28"/>
          <w:szCs w:val="28"/>
        </w:rPr>
      </w:pPr>
      <w:r>
        <w:rPr>
          <w:sz w:val="28"/>
          <w:szCs w:val="28"/>
        </w:rPr>
        <w:t>Цель анализа финансового положения предприятия - информация о его финансовом положении, платежеспособности и доходности.</w:t>
      </w:r>
    </w:p>
    <w:p w:rsidR="002E6D08" w:rsidRDefault="002E6D08">
      <w:pPr>
        <w:spacing w:line="360" w:lineRule="auto"/>
        <w:ind w:firstLine="708"/>
        <w:jc w:val="both"/>
        <w:rPr>
          <w:sz w:val="28"/>
          <w:szCs w:val="28"/>
        </w:rPr>
      </w:pPr>
      <w:r>
        <w:rPr>
          <w:sz w:val="28"/>
          <w:szCs w:val="28"/>
        </w:rPr>
        <w:t>Оценка финансового положения предприятия необходима следующим лицам:</w:t>
      </w:r>
    </w:p>
    <w:p w:rsidR="002E6D08" w:rsidRDefault="002E6D08">
      <w:pPr>
        <w:spacing w:line="360" w:lineRule="auto"/>
        <w:ind w:firstLine="360"/>
        <w:jc w:val="both"/>
        <w:rPr>
          <w:sz w:val="28"/>
          <w:szCs w:val="28"/>
        </w:rPr>
      </w:pPr>
      <w:r>
        <w:rPr>
          <w:sz w:val="28"/>
          <w:szCs w:val="28"/>
        </w:rPr>
        <w:t>1) инвесторам, которым необходимо принять решение о формировании портфеля ценных бумаг;</w:t>
      </w:r>
    </w:p>
    <w:p w:rsidR="002E6D08" w:rsidRDefault="002E6D08">
      <w:pPr>
        <w:spacing w:line="360" w:lineRule="auto"/>
        <w:ind w:firstLine="360"/>
        <w:jc w:val="both"/>
        <w:rPr>
          <w:sz w:val="28"/>
          <w:szCs w:val="28"/>
        </w:rPr>
      </w:pPr>
      <w:r>
        <w:rPr>
          <w:sz w:val="28"/>
          <w:szCs w:val="28"/>
        </w:rPr>
        <w:t>2) кредиторам, которые должны быть уверены, что им заплатят;</w:t>
      </w:r>
    </w:p>
    <w:p w:rsidR="002E6D08" w:rsidRDefault="002E6D08">
      <w:pPr>
        <w:spacing w:line="360" w:lineRule="auto"/>
        <w:ind w:firstLine="360"/>
        <w:jc w:val="both"/>
        <w:rPr>
          <w:sz w:val="28"/>
          <w:szCs w:val="28"/>
        </w:rPr>
      </w:pPr>
      <w:r>
        <w:rPr>
          <w:sz w:val="28"/>
          <w:szCs w:val="28"/>
        </w:rPr>
        <w:t>3) аудиторам, которым необходимо распознавать финансовые хитрости своих клиентов;</w:t>
      </w:r>
    </w:p>
    <w:p w:rsidR="002E6D08" w:rsidRDefault="002E6D08">
      <w:pPr>
        <w:spacing w:line="360" w:lineRule="auto"/>
        <w:ind w:firstLine="360"/>
        <w:jc w:val="both"/>
        <w:rPr>
          <w:sz w:val="28"/>
          <w:szCs w:val="28"/>
        </w:rPr>
      </w:pPr>
      <w:r>
        <w:rPr>
          <w:sz w:val="28"/>
          <w:szCs w:val="28"/>
        </w:rPr>
        <w:t>4) финансовым руководителям, которые хотят реально оценивать деятельность и финансовое положение своей фирмы;</w:t>
      </w:r>
    </w:p>
    <w:p w:rsidR="002E6D08" w:rsidRDefault="002E6D08">
      <w:pPr>
        <w:spacing w:line="360" w:lineRule="auto"/>
        <w:ind w:firstLine="360"/>
        <w:jc w:val="both"/>
        <w:rPr>
          <w:sz w:val="28"/>
          <w:szCs w:val="28"/>
        </w:rPr>
      </w:pPr>
      <w:r>
        <w:rPr>
          <w:sz w:val="28"/>
          <w:szCs w:val="28"/>
        </w:rPr>
        <w:t>5) руководителям маркетинговых отделов, которые хотят создать стратегию продвижения товара на рынки.</w:t>
      </w:r>
    </w:p>
    <w:p w:rsidR="002E6D08" w:rsidRDefault="002E6D08">
      <w:pPr>
        <w:spacing w:line="360" w:lineRule="auto"/>
        <w:ind w:firstLine="708"/>
        <w:jc w:val="both"/>
        <w:rPr>
          <w:sz w:val="28"/>
          <w:szCs w:val="28"/>
        </w:rPr>
      </w:pPr>
      <w:r>
        <w:rPr>
          <w:sz w:val="28"/>
          <w:szCs w:val="28"/>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2E6D08" w:rsidRDefault="002E6D08">
      <w:pPr>
        <w:spacing w:line="360" w:lineRule="auto"/>
        <w:ind w:firstLine="708"/>
        <w:jc w:val="both"/>
        <w:rPr>
          <w:sz w:val="28"/>
          <w:szCs w:val="28"/>
        </w:rPr>
      </w:pPr>
      <w:r>
        <w:rPr>
          <w:sz w:val="28"/>
          <w:szCs w:val="28"/>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w:t>
      </w:r>
    </w:p>
    <w:p w:rsidR="002E6D08" w:rsidRDefault="002E6D08">
      <w:pPr>
        <w:spacing w:line="360" w:lineRule="auto"/>
        <w:ind w:firstLine="708"/>
        <w:jc w:val="both"/>
        <w:rPr>
          <w:sz w:val="28"/>
          <w:szCs w:val="28"/>
        </w:rPr>
      </w:pPr>
      <w:r>
        <w:rPr>
          <w:sz w:val="28"/>
          <w:szCs w:val="28"/>
        </w:rPr>
        <w:t>В современных условиях правильное определение реального финансового положения предприятия имеет большое значение не только для самого предприятия, его акционеров, но и для возможных инвесторов.</w:t>
      </w:r>
    </w:p>
    <w:p w:rsidR="002E6D08" w:rsidRDefault="002E6D08">
      <w:pPr>
        <w:spacing w:line="360" w:lineRule="auto"/>
        <w:ind w:firstLine="708"/>
        <w:jc w:val="both"/>
        <w:rPr>
          <w:sz w:val="28"/>
          <w:szCs w:val="28"/>
        </w:rPr>
      </w:pPr>
      <w:r>
        <w:rPr>
          <w:sz w:val="28"/>
          <w:szCs w:val="28"/>
        </w:rPr>
        <w:t>Систематический контроль финансового положения предприятия позволяет оперативно выявлять негативные стороны в работе предприятия и своевременно принимать действенные меры по выходу из сложившейся ситуации. Поэтому анализу экономического положения на предприятии должно уделяться самое пристальное внимание.</w:t>
      </w:r>
    </w:p>
    <w:p w:rsidR="002E6D08" w:rsidRDefault="002E6D08">
      <w:pPr>
        <w:spacing w:line="360" w:lineRule="auto"/>
        <w:ind w:firstLine="708"/>
        <w:jc w:val="both"/>
        <w:rPr>
          <w:sz w:val="28"/>
          <w:szCs w:val="28"/>
        </w:rPr>
      </w:pPr>
      <w:r>
        <w:rPr>
          <w:sz w:val="28"/>
          <w:szCs w:val="28"/>
        </w:rPr>
        <w:t xml:space="preserve">Усиление стратегического характера выбора целей предпринимательской деятельности имеет приоритетное значение для предприятий малого бизнеса, так как небольшие фирмы более уязвимы по отношению к изменениям в экономической среде и более восприимчивы к новым возможностям в инвестиционной, хозяйственной и финансовой сферах их деятельности. </w:t>
      </w:r>
    </w:p>
    <w:p w:rsidR="002E6D08" w:rsidRDefault="002E6D08">
      <w:pPr>
        <w:spacing w:line="360" w:lineRule="auto"/>
        <w:ind w:firstLine="708"/>
        <w:jc w:val="both"/>
        <w:rPr>
          <w:sz w:val="28"/>
          <w:szCs w:val="28"/>
        </w:rPr>
      </w:pPr>
      <w:r>
        <w:rPr>
          <w:sz w:val="28"/>
          <w:szCs w:val="28"/>
        </w:rPr>
        <w:t>Однако, поскольку каждое предприятие уникально в своем роде, процесс выработки стратегии для каждого из них индивидуален и зависит от позиций предприятия на рынке, динамики ее развития, производственного потенциала, поведения конкурентов, характеристик производимого товара, оказываемых услуг и еще многих факторов. В то же время существуют основополагающие моменты, помогающие говорить о методических подходах, используемых при выработке стратегии и поведения субъектов в бизнесе, а также при осуществлении процесса управления реализацией стратегических решений.</w:t>
      </w:r>
    </w:p>
    <w:p w:rsidR="002E6D08" w:rsidRDefault="002E6D08">
      <w:pPr>
        <w:spacing w:line="360" w:lineRule="auto"/>
        <w:ind w:firstLine="708"/>
        <w:jc w:val="both"/>
        <w:rPr>
          <w:sz w:val="28"/>
        </w:rPr>
      </w:pPr>
      <w:r>
        <w:rPr>
          <w:sz w:val="28"/>
        </w:rPr>
        <w:t>Общая стоимость имущества предприятия за отчётный период увеличилась на 310 тыс. руб., или на 16%. В составе имущества на начало отчётного периода оборотные средства составляли 800 тыс. руб..  За отчётный период они увеличились на 143 тыс. руб., или на 17,88 %, их удельный вес в стоимости активов составил на конец года 42 %.  Возросла наименее мобильная часть активов – запасы, на 51 тыс. руб. На конец отчётного периода их удельный вес равен 29 % имущества но понизился на 0,01 пункт по сравнению с началом года. Сумма денежных средств повысилась на 77 тыс. руб., или на 81,05 %, их удельный вес повысился на 0,03 пункта. Дебиторская задолженность увеличилась на 9 тыс.руб. за отчётный период, или на 73 %, однако их удельный вес не изменился. Внеоборотные средства увеличились за отчётный период на 167 тыс. руб., или на 14,69 %, а их удельный вес не повысился за отчётный период.</w:t>
      </w:r>
    </w:p>
    <w:p w:rsidR="002E6D08" w:rsidRDefault="002E6D08">
      <w:pPr>
        <w:spacing w:line="360" w:lineRule="auto"/>
        <w:ind w:firstLine="708"/>
        <w:jc w:val="both"/>
        <w:rPr>
          <w:sz w:val="28"/>
        </w:rPr>
      </w:pPr>
      <w:r>
        <w:rPr>
          <w:sz w:val="28"/>
        </w:rPr>
        <w:t>Возрастание стоимости имущества предприятия за отчётный период на 310 тыс. руб. или на 16 %, обусловлено увеличением целевого финансирования на 117 тыс. руб. или на 585 %. По состоянию на начало года доля собственного и заемного капитала составляла 83 % и 4 %. По состоянию на конец года соотношение удельного веса у собственного капитала изменилось на 12  пунктов, а у заемного не изменилась.</w:t>
      </w:r>
    </w:p>
    <w:p w:rsidR="002E6D08" w:rsidRDefault="002E6D08">
      <w:pPr>
        <w:spacing w:line="360" w:lineRule="auto"/>
        <w:ind w:firstLine="708"/>
        <w:jc w:val="both"/>
        <w:rPr>
          <w:sz w:val="28"/>
        </w:rPr>
      </w:pPr>
      <w:r>
        <w:rPr>
          <w:sz w:val="28"/>
        </w:rPr>
        <w:t>Прибыль составила в отчётном году 7 тыс. руб. или 0,31 % к итогу всего капитала. Доходы будущих периодов повысились по сравнению с прошлым годом на 2 тыс. руб. или на 25 %. Резервы предстоящих расходов в отчётном периоде составили 35 тыс. руб.</w:t>
      </w:r>
    </w:p>
    <w:p w:rsidR="002E6D08" w:rsidRDefault="002E6D08">
      <w:pPr>
        <w:spacing w:line="360" w:lineRule="auto"/>
        <w:ind w:firstLine="708"/>
        <w:jc w:val="both"/>
        <w:rPr>
          <w:sz w:val="28"/>
        </w:rPr>
      </w:pPr>
      <w:r>
        <w:rPr>
          <w:sz w:val="28"/>
        </w:rPr>
        <w:t>Снизились кредиты и займы на 1 тыс. руб. или на 1,23 %. Кредиторская задолженность увеличилась на 120 тыс. руб. или на 84,51 %, её удельный вес повысился на 4,33 пункта.</w:t>
      </w:r>
    </w:p>
    <w:p w:rsidR="002E6D08" w:rsidRDefault="002E6D08">
      <w:pPr>
        <w:spacing w:before="120" w:after="120" w:line="360" w:lineRule="auto"/>
        <w:ind w:firstLine="708"/>
        <w:jc w:val="both"/>
        <w:rPr>
          <w:sz w:val="28"/>
        </w:rPr>
      </w:pPr>
      <w:r>
        <w:rPr>
          <w:sz w:val="28"/>
        </w:rPr>
        <w:t>Из данных можно сказать о стабильной финансовой независимости предприятия. Коэффициент автономии выше порогового уровня (≥0,5), и составил на конец отчётного периода 0,828, по сравнению с началом отчётного периода он снизился на 0,034 пункта. Фактическое значение коэффициента маневренности снизилось за год на 0,02 и на конец года составило ,0299, оно ниже допустимого значения в 1,67 раза. Коэффициент обеспеченности оборотных активов собственным оборотным капиталом тоже снизился за год на 0,076 пункта и составил на конец года 0,59, что тоже выше допустимого уровня в 5,9 раз. Коэффициент соотношения мобильных и иммобилизированных средств повысился на 0,019 пункта по сравнению с началом года и составил 0,723. За анализируемый период финансовое положение предприятия ухудшилось: коэффициент прогноза банкротства уменьшился на 0,391. Для выхода из кризисного финансового положения предприятию необходимо проводить экономическое и финансовое оздоровление.</w:t>
      </w:r>
    </w:p>
    <w:p w:rsidR="002E6D08" w:rsidRDefault="002E6D08">
      <w:pPr>
        <w:spacing w:line="360" w:lineRule="auto"/>
        <w:ind w:firstLine="708"/>
        <w:jc w:val="both"/>
        <w:rPr>
          <w:sz w:val="28"/>
        </w:rPr>
      </w:pPr>
      <w:r>
        <w:rPr>
          <w:sz w:val="28"/>
        </w:rPr>
        <w:t>Для финансовой устойчивости организации коэффициент финансирования должен быть больше единицы. Как показывает произведённый расчёт, коэффициент финансирования на начало и конец периода равен 0.</w:t>
      </w:r>
    </w:p>
    <w:p w:rsidR="002E6D08" w:rsidRDefault="002E6D08">
      <w:pPr>
        <w:spacing w:line="360" w:lineRule="auto"/>
        <w:ind w:firstLine="708"/>
        <w:jc w:val="both"/>
        <w:rPr>
          <w:sz w:val="28"/>
        </w:rPr>
      </w:pPr>
      <w:r>
        <w:rPr>
          <w:sz w:val="28"/>
        </w:rPr>
        <w:t>Доля чистых активов в имуществе предприятия больше 50%, следовательно, предприятие потенциально платежеспособно, хотя ее показатели и снизилась по сравнению с прошлым годом на 9 %.</w:t>
      </w:r>
    </w:p>
    <w:p w:rsidR="002E6D08" w:rsidRDefault="002E6D08">
      <w:pPr>
        <w:spacing w:line="360" w:lineRule="auto"/>
        <w:ind w:firstLine="708"/>
        <w:jc w:val="both"/>
        <w:rPr>
          <w:sz w:val="28"/>
        </w:rPr>
      </w:pPr>
      <w:r>
        <w:rPr>
          <w:sz w:val="28"/>
        </w:rPr>
        <w:t>Наблюдается тенденция снижения коэффициента критической ликвидности, который снизился за рассматриваемый период на 0,092 и составил на конец года 0,279. При этом коэффициент текущей ликвидности снизился на 0,559. Если его значение гораздо ниже оптимального (1 - 2), то краткосрочные обязательства (текущие пассивы) предприятия превышают текущие активы, а его финансовое положение не благополучное. Для потенциальных партнеров финансовый риск заключения сделок значительно повышается.</w:t>
      </w:r>
    </w:p>
    <w:p w:rsidR="002E6D08" w:rsidRDefault="002E6D08">
      <w:pPr>
        <w:spacing w:line="360" w:lineRule="auto"/>
        <w:ind w:firstLine="708"/>
        <w:jc w:val="both"/>
        <w:rPr>
          <w:sz w:val="28"/>
        </w:rPr>
      </w:pPr>
      <w:r>
        <w:rPr>
          <w:sz w:val="28"/>
        </w:rPr>
        <w:t>Коэффициент текущей ликвидности показывает степень, в которой текущие активы покрывают текущие пассивы. Удовлетворяет обычно коэффициент  &gt;2. в нашем случае он равен 2,996 – на начало отчетного периода, 2,437 – на конец отчетного периода.</w:t>
      </w:r>
    </w:p>
    <w:p w:rsidR="002E6D08" w:rsidRDefault="002E6D08">
      <w:pPr>
        <w:spacing w:line="360" w:lineRule="auto"/>
        <w:ind w:firstLine="708"/>
        <w:jc w:val="both"/>
        <w:rPr>
          <w:sz w:val="28"/>
        </w:rPr>
      </w:pPr>
      <w:r>
        <w:rPr>
          <w:sz w:val="28"/>
        </w:rPr>
        <w:t>Коэффициент критической ликвидности – отношение ликвидных средств первых двух групп к общей сумме краткосрочных долгов предприятия. Удовлетворяет обычно соотношение 0,7-0,8. У исследуемого предприятия этот коэффициент ниже нормы и снизился на 0,092 пункта на конец периода исследования. Чем выше его величина, тем больше гарантия погашения долгов. Значение коэффициента признаётся достаточным, если он составляет 0,20-0,25. Если предприятие в текущий момент может на 20-25% погасить все свои долги, то его платёжеспособность считается нормальной. У анализируемого предприятия величина этого коэффициента на начало периода достаточная, но к концу года снизилась до величины 0,279.</w:t>
      </w:r>
    </w:p>
    <w:p w:rsidR="002E6D08" w:rsidRDefault="002E6D08">
      <w:pPr>
        <w:spacing w:line="360" w:lineRule="auto"/>
        <w:ind w:firstLine="708"/>
        <w:jc w:val="both"/>
        <w:rPr>
          <w:sz w:val="28"/>
        </w:rPr>
      </w:pPr>
      <w:r>
        <w:rPr>
          <w:sz w:val="28"/>
        </w:rPr>
        <w:t>Коэффициент критической ликвидности – отношение ликвидных средств первых двух групп к общей сумме краткосрочных долгов предприятия. Удовлетворяет обычно соотношение 0,7-0,8. У исследуемого предприятия этот коэффициент ниже нормы и снизился на 0,092 пункта на конец периода исследования. Чем выше его величина, тем больше гарантия погашения долгов. Значение коэффициента признаётся достаточным, если он составляет 0,20-0,25. Если предприятие в текущий момент может на 20-25% погасить все свои долги, то его платёжеспособность считается нормальной. У анализируемого предприятия величина этого коэффициента на начало периода достаточная, но к концу года снизилась до величины 0,279.</w:t>
      </w:r>
    </w:p>
    <w:p w:rsidR="002E6D08" w:rsidRDefault="002E6D08">
      <w:pPr>
        <w:spacing w:line="360" w:lineRule="auto"/>
        <w:ind w:firstLine="708"/>
        <w:jc w:val="both"/>
        <w:rPr>
          <w:sz w:val="28"/>
        </w:rPr>
      </w:pPr>
      <w:r>
        <w:rPr>
          <w:sz w:val="28"/>
        </w:rPr>
        <w:t>Коэффициент восстановления платежеспособности, имеющий величину 1,358 согласно выполненному расчёту (принимающий значение больше 1), рассчитанный на период, равный 6 месяцам, свидетельствует о том, что у предприятия в ближайшее время есть реальная возможность восстановить платежеспособность.</w:t>
      </w:r>
    </w:p>
    <w:p w:rsidR="002E6D08" w:rsidRDefault="002E6D08">
      <w:pPr>
        <w:pStyle w:val="21"/>
      </w:pPr>
      <w:r>
        <w:t>Анализ оборачиваемости оборотных средств предприятия (таблица 7) позволяет сделать вывод, что оборачиваемость оборотных средств ЗОК за отчётный год ускорилась на 5,594 дней – со 110,6 до 105 дней. Это привело к увеличению коэффициента оборачиваемости средств на 0,173 оборота – с 3,26 до 3,43 оборота и к снижению коэффициента загрузки средств в обороте на 6,583 коп. (с 17,78 до 11,197 коп.).</w:t>
      </w:r>
    </w:p>
    <w:p w:rsidR="002E6D08" w:rsidRDefault="002E6D08">
      <w:pPr>
        <w:pStyle w:val="21"/>
      </w:pPr>
      <w:r>
        <w:t>Изменение скорости оборота оборотных средств было достигнуто в результате взаимодействия двух факторов: увеличения объёма выручки на 629 тыс. руб. (3233-2604) и увеличения оборотных средств на 143 тыс. руб. (943-800).</w:t>
      </w:r>
    </w:p>
    <w:p w:rsidR="002E6D08" w:rsidRDefault="002E6D08">
      <w:pPr>
        <w:tabs>
          <w:tab w:val="left" w:pos="0"/>
        </w:tabs>
        <w:spacing w:line="360" w:lineRule="auto"/>
        <w:ind w:firstLine="720"/>
        <w:jc w:val="both"/>
        <w:rPr>
          <w:sz w:val="28"/>
        </w:rPr>
      </w:pPr>
      <w:r>
        <w:rPr>
          <w:sz w:val="28"/>
        </w:rPr>
        <w:t>Влияние каждого из этих факторов на общее ускорение оборачиваемости оборотных средств характеризуется следующим образом:</w:t>
      </w:r>
    </w:p>
    <w:p w:rsidR="002E6D08" w:rsidRDefault="002E6D08">
      <w:pPr>
        <w:pStyle w:val="20"/>
        <w:rPr>
          <w:rFonts w:cs="Times New Roman"/>
        </w:rPr>
      </w:pPr>
      <w:r>
        <w:rPr>
          <w:rFonts w:cs="Times New Roman"/>
        </w:rPr>
        <w:t>рост объёма выручки на 629 тыс. руб. ускорил оборачиваемость оборотных средств на 21,711 дня.</w:t>
      </w:r>
    </w:p>
    <w:p w:rsidR="002E6D08" w:rsidRDefault="002E6D08">
      <w:pPr>
        <w:pStyle w:val="21"/>
      </w:pPr>
      <w:r>
        <w:t>Величину экономического эффекта, полученного от ускорения оборачиваемости оборотных средств, можно определить, используя коэффициент загрузки средств в обороте. Так, если в предыдущем году для получения 1 руб. выручки было затрачено 30,72 коп. оборотных средств, то в отчётном периоде – только 27,17 коп., т.е. меньше на 1,55 коп. на каждый 1 руб. выручки. Следовательно, общая сумма экономии оборотных средств со всего объёма выручки составляет: 50,11 тыс. руб.</w:t>
      </w:r>
    </w:p>
    <w:p w:rsidR="002E6D08" w:rsidRDefault="002E6D08">
      <w:pPr>
        <w:pStyle w:val="21"/>
        <w:tabs>
          <w:tab w:val="clear" w:pos="0"/>
        </w:tabs>
      </w:pPr>
      <w:r>
        <w:t>Таким образом, расчёт эффекта, полученного от ускорения оборачиваемости оборотных средств с помощью факторного анализа и используя коэффициент загрузки средств в обороте даёт одинаковый результат, незначительная разница в итоговых цифрах объясняется результатом округления при исчислении.</w:t>
      </w:r>
    </w:p>
    <w:p w:rsidR="002E6D08" w:rsidRDefault="002E6D08">
      <w:pPr>
        <w:spacing w:line="360" w:lineRule="auto"/>
        <w:ind w:firstLine="708"/>
        <w:jc w:val="both"/>
        <w:rPr>
          <w:sz w:val="28"/>
        </w:rPr>
      </w:pPr>
      <w:r>
        <w:rPr>
          <w:sz w:val="28"/>
        </w:rPr>
        <w:t>Положительное влияние на результаты деятельности и конечный финансовый результат в отчетном году оказал превышающий темп роста выручки от реализации 124,16 % по сравнению с темпом роста затрат на производство реализованной продукции – 112,88 %.</w:t>
      </w:r>
    </w:p>
    <w:p w:rsidR="002E6D08" w:rsidRDefault="002E6D08">
      <w:pPr>
        <w:spacing w:line="360" w:lineRule="auto"/>
        <w:ind w:firstLine="708"/>
        <w:jc w:val="both"/>
        <w:rPr>
          <w:sz w:val="28"/>
        </w:rPr>
      </w:pPr>
      <w:r>
        <w:rPr>
          <w:sz w:val="28"/>
        </w:rPr>
        <w:t>Средневзвешенная цена заемных ресурсов достаточно мала (0,06 %), но на конец отчетного периода она увеличилась на 0,03 %.</w:t>
      </w:r>
    </w:p>
    <w:p w:rsidR="002E6D08" w:rsidRDefault="002E6D08">
      <w:pPr>
        <w:spacing w:line="360" w:lineRule="auto"/>
        <w:ind w:firstLine="708"/>
        <w:jc w:val="both"/>
        <w:rPr>
          <w:sz w:val="28"/>
        </w:rPr>
      </w:pPr>
      <w:r>
        <w:rPr>
          <w:sz w:val="28"/>
        </w:rPr>
        <w:t xml:space="preserve">Для оценки ликвидности использования заемного капитала используется эффект финансового рычага (ЭФР). ЭФР показывает, на сколько % увеличивается сумма собственного капитала за счет привлечения заемного капитала в оборот предприятия. По данным таблицы 9 ЭФР на начало отчетного года ЭФР &gt; 0, т.к. </w:t>
      </w:r>
      <w:r>
        <w:rPr>
          <w:sz w:val="28"/>
          <w:lang w:val="en-US"/>
        </w:rPr>
        <w:t>ROA</w:t>
      </w:r>
      <w:r>
        <w:rPr>
          <w:sz w:val="28"/>
        </w:rPr>
        <w:t xml:space="preserve"> &gt; Ц</w:t>
      </w:r>
      <w:r>
        <w:rPr>
          <w:sz w:val="28"/>
          <w:vertAlign w:val="subscript"/>
        </w:rPr>
        <w:t>ЗК</w:t>
      </w:r>
      <w:r>
        <w:rPr>
          <w:sz w:val="28"/>
        </w:rPr>
        <w:t xml:space="preserve">. Рентабельность собственного капитала после уплаты налога на конец периода снизилась на 2,62 % и, следовательно, ЭФР снизился на конец года на 0,30 %, хотя условие ЭФР &gt; 0, если </w:t>
      </w:r>
      <w:r>
        <w:rPr>
          <w:sz w:val="28"/>
          <w:lang w:val="en-US"/>
        </w:rPr>
        <w:t>ROA</w:t>
      </w:r>
      <w:r>
        <w:rPr>
          <w:sz w:val="28"/>
        </w:rPr>
        <w:t xml:space="preserve"> &gt; Ц</w:t>
      </w:r>
      <w:r>
        <w:rPr>
          <w:sz w:val="28"/>
          <w:vertAlign w:val="subscript"/>
        </w:rPr>
        <w:t>ЗК</w:t>
      </w:r>
      <w:r>
        <w:rPr>
          <w:sz w:val="28"/>
        </w:rPr>
        <w:t>.</w:t>
      </w:r>
    </w:p>
    <w:p w:rsidR="002E6D08" w:rsidRDefault="002E6D08">
      <w:pPr>
        <w:spacing w:line="360" w:lineRule="auto"/>
        <w:ind w:firstLine="708"/>
        <w:jc w:val="both"/>
        <w:rPr>
          <w:sz w:val="28"/>
        </w:rPr>
      </w:pPr>
      <w:r>
        <w:rPr>
          <w:sz w:val="28"/>
        </w:rPr>
        <w:t>Доля прибыли от реализации увеличилась на конец периода на 0,82 %. увеличение произошло за счет снижения себестоимости проданных товаров, продукции, работ, услуг.</w:t>
      </w:r>
    </w:p>
    <w:p w:rsidR="002E6D08" w:rsidRDefault="002E6D08">
      <w:pPr>
        <w:spacing w:line="360" w:lineRule="auto"/>
        <w:ind w:firstLine="708"/>
        <w:jc w:val="both"/>
        <w:rPr>
          <w:sz w:val="28"/>
        </w:rPr>
      </w:pPr>
      <w:r>
        <w:rPr>
          <w:sz w:val="28"/>
        </w:rPr>
        <w:t>Доля чистой прибыли в величине балансовой прибыли на конец исследуемого периода снизилась на 0,19 % за счет увеличения налогов на прибыль и иных аналогичных платежей, а так же уровня налогообложения на 0,19.</w:t>
      </w:r>
    </w:p>
    <w:p w:rsidR="002E6D08" w:rsidRDefault="002E6D08">
      <w:pPr>
        <w:spacing w:line="360" w:lineRule="auto"/>
        <w:ind w:firstLine="708"/>
        <w:jc w:val="both"/>
        <w:rPr>
          <w:sz w:val="28"/>
        </w:rPr>
      </w:pPr>
      <w:r>
        <w:rPr>
          <w:sz w:val="28"/>
        </w:rPr>
        <w:t>Данный анализ проводился для того,  что бы знать, где находиться предприятие:</w:t>
      </w:r>
    </w:p>
    <w:p w:rsidR="002E6D08" w:rsidRDefault="002E6D08">
      <w:pPr>
        <w:numPr>
          <w:ilvl w:val="0"/>
          <w:numId w:val="12"/>
        </w:numPr>
        <w:spacing w:line="360" w:lineRule="auto"/>
        <w:jc w:val="both"/>
        <w:rPr>
          <w:sz w:val="28"/>
        </w:rPr>
      </w:pPr>
      <w:r>
        <w:rPr>
          <w:sz w:val="28"/>
        </w:rPr>
        <w:t>на данном предприятии нет кризиса стратегии, т.к. выручка возросла;</w:t>
      </w:r>
    </w:p>
    <w:p w:rsidR="002E6D08" w:rsidRDefault="002E6D08">
      <w:pPr>
        <w:numPr>
          <w:ilvl w:val="0"/>
          <w:numId w:val="12"/>
        </w:numPr>
        <w:spacing w:line="360" w:lineRule="auto"/>
        <w:jc w:val="both"/>
        <w:rPr>
          <w:sz w:val="28"/>
        </w:rPr>
      </w:pPr>
      <w:r>
        <w:rPr>
          <w:sz w:val="28"/>
        </w:rPr>
        <w:t>предприятию следует обратить внимание на управление затратами, т.к. существует возможность кризиса рентабельности;</w:t>
      </w:r>
    </w:p>
    <w:p w:rsidR="002E6D08" w:rsidRDefault="002E6D08">
      <w:pPr>
        <w:numPr>
          <w:ilvl w:val="0"/>
          <w:numId w:val="12"/>
        </w:numPr>
        <w:spacing w:line="360" w:lineRule="auto"/>
        <w:jc w:val="both"/>
        <w:rPr>
          <w:sz w:val="28"/>
        </w:rPr>
      </w:pPr>
      <w:r>
        <w:rPr>
          <w:sz w:val="28"/>
        </w:rPr>
        <w:t>предприятию следует обратить серьезное внимание на управление денежными потоками, т.к. существует возможность кризиса ликвидности;</w:t>
      </w:r>
    </w:p>
    <w:p w:rsidR="002E6D08" w:rsidRDefault="002E6D08">
      <w:pPr>
        <w:numPr>
          <w:ilvl w:val="0"/>
          <w:numId w:val="12"/>
        </w:numPr>
        <w:spacing w:line="360" w:lineRule="auto"/>
        <w:jc w:val="both"/>
        <w:rPr>
          <w:sz w:val="28"/>
        </w:rPr>
      </w:pPr>
      <w:r>
        <w:rPr>
          <w:sz w:val="28"/>
        </w:rPr>
        <w:t>коэффициент восстановления платежеспособности, имеющий величину 1,358 согласно выполненному расчёту (принимающий значение больше 1), рассчитанный на период, равный 6 месяцам, свидетельствует о том, что у предприятия в ближайшее время есть реальная возможность восстановить платежеспособность.</w:t>
      </w:r>
    </w:p>
    <w:p w:rsidR="002E6D08" w:rsidRDefault="002E6D08">
      <w:pPr>
        <w:pStyle w:val="1"/>
        <w:spacing w:before="240" w:after="240"/>
        <w:ind w:firstLine="357"/>
        <w:jc w:val="center"/>
        <w:rPr>
          <w:b/>
          <w:bCs/>
          <w:sz w:val="32"/>
          <w:szCs w:val="32"/>
        </w:rPr>
      </w:pPr>
      <w:bookmarkStart w:id="9" w:name="_Toc41127931"/>
      <w:r>
        <w:rPr>
          <w:b/>
          <w:bCs/>
          <w:sz w:val="32"/>
          <w:szCs w:val="32"/>
        </w:rPr>
        <w:t>Список литературы</w:t>
      </w:r>
      <w:bookmarkEnd w:id="9"/>
    </w:p>
    <w:p w:rsidR="002E6D08" w:rsidRDefault="002E6D08">
      <w:pPr>
        <w:numPr>
          <w:ilvl w:val="0"/>
          <w:numId w:val="10"/>
        </w:numPr>
        <w:spacing w:line="360" w:lineRule="auto"/>
        <w:jc w:val="both"/>
        <w:rPr>
          <w:sz w:val="28"/>
        </w:rPr>
      </w:pPr>
      <w:r>
        <w:rPr>
          <w:sz w:val="28"/>
        </w:rPr>
        <w:t>Баканов М. И., Шеремет А. Д. Теория экономического анализа. Учебник. 4-е изд., перераб. М., Финансы и статистика, 2001.</w:t>
      </w:r>
    </w:p>
    <w:p w:rsidR="002E6D08" w:rsidRDefault="002E6D08">
      <w:pPr>
        <w:numPr>
          <w:ilvl w:val="0"/>
          <w:numId w:val="10"/>
        </w:numPr>
        <w:spacing w:line="360" w:lineRule="auto"/>
        <w:jc w:val="both"/>
        <w:rPr>
          <w:sz w:val="28"/>
        </w:rPr>
      </w:pPr>
      <w:r>
        <w:rPr>
          <w:sz w:val="28"/>
        </w:rPr>
        <w:t>Ермолович Л. И. Анализ хозяйственной деятельности предприятия. Учебное пособие. М. ЮНИТИ, 2001.</w:t>
      </w:r>
    </w:p>
    <w:p w:rsidR="002E6D08" w:rsidRDefault="002E6D08">
      <w:pPr>
        <w:numPr>
          <w:ilvl w:val="0"/>
          <w:numId w:val="10"/>
        </w:numPr>
        <w:spacing w:line="360" w:lineRule="auto"/>
        <w:jc w:val="both"/>
        <w:rPr>
          <w:sz w:val="28"/>
        </w:rPr>
      </w:pPr>
      <w:r>
        <w:rPr>
          <w:sz w:val="28"/>
        </w:rPr>
        <w:t>Любушин Н. П., Лещева В. Б., Дьякова В. Г. Анализ финансово-экономической деятельности предприятия: Уч. Пос. М.: ЮНИТИ-ДАНА, 2002.</w:t>
      </w:r>
    </w:p>
    <w:p w:rsidR="002E6D08" w:rsidRDefault="002E6D08">
      <w:pPr>
        <w:numPr>
          <w:ilvl w:val="0"/>
          <w:numId w:val="10"/>
        </w:numPr>
        <w:spacing w:line="360" w:lineRule="auto"/>
        <w:jc w:val="both"/>
        <w:rPr>
          <w:sz w:val="28"/>
        </w:rPr>
      </w:pPr>
      <w:r>
        <w:rPr>
          <w:sz w:val="28"/>
        </w:rPr>
        <w:t>Маркарьян Э. А., Герасименко Г. П., Маркарьян С. Э. Финансовый анализ: Учебное пособие. – 4-е изд., испр.- М.: ИД ФБК-ПРЕСС, 2003.-224с.</w:t>
      </w:r>
    </w:p>
    <w:p w:rsidR="002E6D08" w:rsidRDefault="002E6D08">
      <w:pPr>
        <w:pStyle w:val="20"/>
        <w:numPr>
          <w:ilvl w:val="0"/>
          <w:numId w:val="10"/>
        </w:numPr>
      </w:pPr>
      <w:r>
        <w:t>Шеремет А. Д., Сайфулин Р. С., Негашев Е. В. Методика финансового анализа. – 3-е изд., перераб. И доп. М.: ИНФРА- М, 2002.</w:t>
      </w:r>
    </w:p>
    <w:p w:rsidR="002E6D08" w:rsidRDefault="002E6D08">
      <w:pPr>
        <w:spacing w:line="360" w:lineRule="auto"/>
        <w:ind w:firstLine="360"/>
        <w:rPr>
          <w:sz w:val="28"/>
          <w:szCs w:val="28"/>
        </w:rPr>
      </w:pP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Абрамова Н.В. Расходы будущих периодов: учет и налогообложение //Главбух, 2001, №6, С. 47-58</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Абрютина М.С., Грачев А.В. Анализ финансово- экономической деятельности предприятия. М.: Дело и сервис, 1998, 256с.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Анализ экономики / Под ред. В.Е.Рыбалкина, М.: Международные отношения, 1999, 125с.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П. Андреев Обеспечение финансовой устойчивости с.-х. Предприятий // АПК: экономика, управление, 2002, №9, с. 69 </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Артеменко В.Г., Беллендир М.В. Финансовый анализ. М.: Дело и сервис, 1999,169с.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Баканов М.И., Шеремет А.Д. Теория анализа хозяйственной деятельности: Учебник. М.: Финансы и статистика, 2000, 365с.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Бланк  И.А.  Финансовый менеджмент: Учебный курс. Киев: Ника-Центр Эльга, 1999,128с.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Бирман Г., Шмидт С. Экономический анализ инвестиционных проектов. М.: Банки и биржи ИО “ЮНИТИ”, 1997.235с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       А. Боруцкий Совершенствование методов анализа финансово- экономического состояния с.-х. Предприятий // АПК: экономика, управление, 2002, №4, С. 66-72</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А.В.Бойков, Д.А.Косинец, А.В.Мельников. Задачи к курсу "Риск-менеджмент". 2001 -  42 c.</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Бухгалтерский учет: Учебник / П.С. Безруких, В.Б. Ивашкевич, Н.П. Кондраков и др.; Под ред. П.С. Безруких. – 2-е изд., перераб. и доп. – М.: Бухгалтерский учет, 1996.-576с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И.П. Василевич Учет расходов, включаемых в себестоимость продукции // Бухгалтерский учет, 2002, №8, С. 59-69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Волков И.М., Грачева М.В. Проектный анализ. М.: Банки и биржи ИО «ЮНИТИ» , 1998. – 243с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Донцова Л.В,, Никифорова Н.А. Анализ бухгалтерской отчетности. М.: Дело и сервис, 1998. – 197с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В.Н. Дорохин  Животноводству – неослабное внимание и поддержку // АПК: экономика, управление, 2000, №10,С. 87-91</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И.Е. Глушков Бухгалтерских учет на современном предприятии. Эффективное пособие по бухгалтерскому учету. – Новосибисрк, «ЭКОР», 1999, 752с.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Т. Гуляева, И. Ильина Оценка взаимосвязи экономических показателей с эффективностью производства // АПК: экономика, управление, 2002,№!”, с. 62</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Ермолович Л.Л. Анализ финансово-хозяйственной деятельности предприятия. Мн.: БГЭУ, 2001. 218с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О.В. Ефимова Особенности анализа финансовых результатов в условиях новой информационной базы // Консультант, 2001, С. 63-72</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Ефимова О.В, Финансовый анализ, М.: Бухгалтерский учет, 1998. – 314с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Закупочные и розничные цены на молоко и говядину в отдельных регионах РФ по состоянию на 1 января 2003г. // Молочное и мясное скотоводство, 2003,№2,С. 5-6</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Н. Зарук, Л. Винничек Управление финансовой устойчивостью предприятий // АПК: экономика, управление, 2002, №12, С. 51-59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Ковалев А.И., Привалов В.П. Анализ финансового сотояния предприятия – изд. 3-е исправ., доп. – М.: Центр экономики и маркетинга, 1999. – 216с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Кодраков Н.П Бухгалтерский учет: Учебное пособие. – 4-е изд., \перераб. доп. – М.: ИНФРА-М, 2002. – 640 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Ламыкин И.А. Бухгалтерский учетю Учебник. – М.: Информационно-издательский дом “Филинъ”, Ригант, 2000. – 520 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А. Навасардян Региональный рынок мяса и мясопродуктов // АПК: экономика, управление, 2001, №4, С. 81-84</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В.Д. Новодворский, Р.П. Сабанин О понятиях “доходы” и “расходы” в бухгалтерском учете и налоговом законодательстве // Бухгалтерский учет, 2002, №24,С. 53-59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Нормативные документы бухгалтерского учета и налогообложения // Бухгалтерский учет и налоги, 2003, №3, С. 157-163</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Об утверждении перечня с.- х. продукции и продуктов ее переработки (за исключением подакцизных товаров),закупаемых у физических лиц (не являющихся налогоплательщиками). Постановление Правительства РФ от 16.05.01. № 383 //Новое в бухгалтерском учете и отчетности, 2001, №13, С. 33-47</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О внесении изменения и дополнения в Федеральный закон “О бухгалтерском учете”. Федеральный закон от 28.03.02. №32- ФЗ // Нормативные акты для бухгалтера, 2002, №8, С. 76-79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Особенности формирования положений учетной политики организации для целей бухгалтерского учета на 2003 год // Бухгалтерский учет и налоги, 2003, №1, С.27-38</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Пизенгольц М.З. Бухгалтерский и финансовый учет: Учебник. – 4-е изд., перераб. и доп. – М.: Финансы и статистика, 2001.- 480с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Л. Рышанова Теоретические аспекты обеспечения финансовой устойчивости  с.-х. предприятий // АПК: экономика, управление, 2002, №9, С. 38-53</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Г. В. Савицкая Анализ хозяйственной деятельности предприятий АПК: Учебник / Г.В.Савицкая. – Мн.: Новое знание, 2001. –318с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П.В. Сунгурова Комментарий к ПБУ 1/98 “Учетная политика организации” // Новое в бухгалтерском учете и отчетности, 2001, №20, С. 98-114</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Я.В.  Соколов, М.Л. Пятов Учет доходов и расходов и показатели финансового положения организации // Бухгалтерский учет, 2002, №22, С. 54-67</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Пятов М. Л. Понятие “продажи” и “реализация” в бухгалтерском и налоговом законодательстве // Бухгалтерский учет, 2002, №10, С. 51-59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Н.В. Парушина Анализ дебиторской и кредиторской задолженности // Бухгалтерский учет, 2002, №4, С. 46-67</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Н.В.Парушина анализ финансовых результатов по данным бухгалтерской отчетности // Бухгалтерский учет, 2002, №5, С. 68-79</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Теория анализа хозяйственной деятельности: Учебник / В.В.Осмоловский, Л.И.Кравченко, Н.А. Русак и др.; Под общ. Ред.В.В. Осмоловского. – Мн.: Новое знание, 2001. – 318с.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 xml:space="preserve">Чернова Г.В. Практика управления рисками на уровне предприятия, С-Пб, 2000 - 176 с. </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Чечевицына Л.Н. Экономический анализ: Учебное пособие. – Ростов н/Д: изд-во «Феникс», 2001,. – 448с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А.Н. Хорин Категории прибыли организации и их практическое значение // Бухгалтерский учет, 2002, №12, С. 51-61</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2000. – 656с</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И.Д. Юцковская Оценка и учет незавершенного производства и готовой продукции // Новое в бухгалтерском учете и отчетности, 2001, №15, С. 76-85</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И.Д. Юцковская Учет операционных доходов и расходов  // Новое в бухгалтерском учете и отчетности, 2001, №8, С.72-78</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Яковлев А. В целях повышения качества продукции // Экономика сельского хозяйства России, 2002, №10,С. 15-27</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Постатейный комментарий к Федеральному закону "О несостоятельности (банкротстве)" Москва, Издательство "Статут", 1998 год, 418 с. Под редакцией заместителя Председателя ВАС РФ В.В.Витрянского.</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"Антикризисное управление". Учебник под редакцией проф. Э.М. Короткова Москва, Инфра-М, 2000. – 356 c.</w:t>
      </w:r>
    </w:p>
    <w:p w:rsidR="002E6D08" w:rsidRDefault="002E6D08">
      <w:pPr>
        <w:pStyle w:val="a3"/>
        <w:numPr>
          <w:ilvl w:val="0"/>
          <w:numId w:val="5"/>
        </w:numPr>
        <w:tabs>
          <w:tab w:val="num" w:pos="360"/>
        </w:tabs>
        <w:spacing w:line="360" w:lineRule="auto"/>
        <w:ind w:left="0" w:firstLine="360"/>
        <w:jc w:val="both"/>
        <w:rPr>
          <w:sz w:val="28"/>
          <w:szCs w:val="28"/>
        </w:rPr>
      </w:pPr>
      <w:r>
        <w:rPr>
          <w:sz w:val="28"/>
          <w:szCs w:val="28"/>
        </w:rPr>
        <w:t>"Стратегия и тактика антикризисного управления фирмой". Под общей редакцией проф. д.э.н. А.П. Градова и проф. д.э.н. Б.И. Кузина СПБ, Специальная литература, 1996. – 278 с.</w:t>
      </w:r>
    </w:p>
    <w:p w:rsidR="002E6D08" w:rsidRDefault="002E6D08">
      <w:pPr>
        <w:pStyle w:val="a3"/>
        <w:spacing w:after="120" w:line="360" w:lineRule="auto"/>
        <w:ind w:firstLine="360"/>
        <w:jc w:val="both"/>
        <w:rPr>
          <w:sz w:val="28"/>
          <w:szCs w:val="28"/>
        </w:rPr>
      </w:pPr>
    </w:p>
    <w:p w:rsidR="002E6D08" w:rsidRDefault="002E6D08">
      <w:pPr>
        <w:pStyle w:val="1"/>
        <w:spacing w:before="240" w:after="240"/>
        <w:ind w:firstLine="357"/>
        <w:jc w:val="center"/>
        <w:rPr>
          <w:b/>
          <w:bCs/>
          <w:sz w:val="32"/>
          <w:szCs w:val="32"/>
        </w:rPr>
      </w:pPr>
      <w:r>
        <w:rPr>
          <w:b/>
          <w:bCs/>
          <w:sz w:val="32"/>
          <w:szCs w:val="32"/>
        </w:rPr>
        <w:t>Приложение 1</w:t>
      </w:r>
    </w:p>
    <w:p w:rsidR="002E6D08" w:rsidRDefault="002E6D08">
      <w:pPr>
        <w:spacing w:line="360" w:lineRule="auto"/>
        <w:ind w:firstLine="360"/>
        <w:jc w:val="center"/>
        <w:rPr>
          <w:b/>
          <w:bCs/>
          <w:sz w:val="28"/>
          <w:szCs w:val="28"/>
        </w:rPr>
      </w:pPr>
      <w:r>
        <w:rPr>
          <w:b/>
          <w:bCs/>
          <w:sz w:val="28"/>
          <w:szCs w:val="28"/>
        </w:rPr>
        <w:t>Классификация активов предприятия</w:t>
      </w:r>
    </w:p>
    <w:p w:rsidR="002E6D08" w:rsidRDefault="002E6D08">
      <w:pPr>
        <w:spacing w:line="360" w:lineRule="auto"/>
        <w:ind w:firstLine="360"/>
        <w:jc w:val="center"/>
        <w:rPr>
          <w:b/>
          <w:bCs/>
          <w:sz w:val="32"/>
          <w:szCs w:val="32"/>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Денежные средства в банке</w:t>
      </w:r>
    </w:p>
    <w:p w:rsidR="002E6D08" w:rsidRDefault="009050E8">
      <w:pPr>
        <w:spacing w:line="360" w:lineRule="auto"/>
        <w:ind w:firstLine="360"/>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7.4pt;margin-top:2.55pt;width:36pt;height:180pt;z-index:251650048"/>
        </w:pict>
      </w:r>
      <w:r>
        <w:rPr>
          <w:noProof/>
        </w:rPr>
        <w:pict>
          <v:line id="_x0000_s1027" style="position:absolute;left:0;text-align:left;flip:y;z-index:251651072" from="195.75pt,-5.2pt" to="238.95pt,9.2pt" o:allowincell="f">
            <v:stroke endarrow="block"/>
          </v:line>
        </w:pict>
      </w:r>
      <w:r>
        <w:rPr>
          <w:noProof/>
        </w:rPr>
        <w:pict>
          <v:line id="_x0000_s1028" style="position:absolute;left:0;text-align:left;z-index:251652096" from="195.75pt,9.2pt" to="238.95pt,23.6pt" o:allowincell="f">
            <v:stroke endarrow="block"/>
          </v:line>
        </w:pict>
      </w:r>
      <w:r w:rsidR="002E6D08">
        <w:rPr>
          <w:sz w:val="28"/>
          <w:szCs w:val="28"/>
        </w:rPr>
        <w:tab/>
      </w:r>
      <w:r w:rsidR="002E6D08">
        <w:rPr>
          <w:sz w:val="28"/>
          <w:szCs w:val="28"/>
        </w:rPr>
        <w:tab/>
      </w:r>
      <w:r w:rsidR="002E6D08">
        <w:rPr>
          <w:sz w:val="28"/>
          <w:szCs w:val="28"/>
        </w:rPr>
        <w:tab/>
        <w:t>А</w:t>
      </w:r>
      <w:r w:rsidR="002E6D08">
        <w:rPr>
          <w:sz w:val="28"/>
          <w:szCs w:val="28"/>
          <w:vertAlign w:val="subscript"/>
        </w:rPr>
        <w:t>1</w:t>
      </w:r>
      <w:r w:rsidR="002E6D08">
        <w:rPr>
          <w:sz w:val="28"/>
          <w:szCs w:val="28"/>
        </w:rPr>
        <w:t xml:space="preserve"> наиболее </w:t>
      </w:r>
      <w:r w:rsidR="002E6D08">
        <w:rPr>
          <w:sz w:val="28"/>
          <w:szCs w:val="28"/>
        </w:rPr>
        <w:tab/>
      </w:r>
      <w:r w:rsidR="002E6D08">
        <w:rPr>
          <w:sz w:val="28"/>
          <w:szCs w:val="28"/>
        </w:rPr>
        <w:tab/>
        <w:t>и кассе предприятия</w:t>
      </w:r>
    </w:p>
    <w:p w:rsidR="002E6D08" w:rsidRDefault="002E6D08">
      <w:pPr>
        <w:spacing w:line="360" w:lineRule="auto"/>
        <w:ind w:firstLine="360"/>
        <w:rPr>
          <w:sz w:val="28"/>
          <w:szCs w:val="28"/>
        </w:rPr>
      </w:pPr>
      <w:r>
        <w:rPr>
          <w:sz w:val="28"/>
          <w:szCs w:val="28"/>
        </w:rPr>
        <w:tab/>
      </w:r>
      <w:r>
        <w:rPr>
          <w:sz w:val="28"/>
          <w:szCs w:val="28"/>
        </w:rPr>
        <w:tab/>
      </w:r>
      <w:r>
        <w:rPr>
          <w:sz w:val="28"/>
          <w:szCs w:val="28"/>
        </w:rPr>
        <w:tab/>
        <w:t>Ликвидные</w:t>
      </w:r>
      <w:r>
        <w:rPr>
          <w:sz w:val="28"/>
          <w:szCs w:val="28"/>
        </w:rPr>
        <w:tab/>
      </w:r>
      <w:r>
        <w:rPr>
          <w:sz w:val="28"/>
          <w:szCs w:val="28"/>
        </w:rPr>
        <w:tab/>
      </w:r>
      <w:r>
        <w:rPr>
          <w:sz w:val="28"/>
          <w:szCs w:val="28"/>
        </w:rPr>
        <w:tab/>
        <w:t>Краткосрочные ценные бумаги</w:t>
      </w:r>
    </w:p>
    <w:p w:rsidR="002E6D08" w:rsidRDefault="002E6D08">
      <w:pPr>
        <w:spacing w:line="360" w:lineRule="auto"/>
        <w:ind w:firstLine="360"/>
        <w:rPr>
          <w:sz w:val="28"/>
          <w:szCs w:val="28"/>
        </w:rPr>
      </w:pPr>
    </w:p>
    <w:p w:rsidR="002E6D08" w:rsidRDefault="009050E8">
      <w:pPr>
        <w:spacing w:line="360" w:lineRule="auto"/>
        <w:ind w:firstLine="360"/>
        <w:rPr>
          <w:sz w:val="28"/>
          <w:szCs w:val="28"/>
        </w:rPr>
      </w:pPr>
      <w:r>
        <w:rPr>
          <w:noProof/>
        </w:rPr>
        <w:pict>
          <v:line id="_x0000_s1030" style="position:absolute;left:0;text-align:left;z-index:251654144" from="188.55pt,19.1pt" to="246.15pt,26.3pt" o:allowincell="f">
            <v:stroke endarrow="block"/>
          </v:line>
        </w:pict>
      </w:r>
      <w:r>
        <w:rPr>
          <w:noProof/>
        </w:rPr>
        <w:pict>
          <v:line id="_x0000_s1029" style="position:absolute;left:0;text-align:left;flip:y;z-index:251653120" from="188.55pt,4.7pt" to="246.15pt,19.1pt" o:allowincell="f">
            <v:stroke endarrow="block"/>
          </v:line>
        </w:pict>
      </w:r>
      <w:r w:rsidR="002E6D08">
        <w:rPr>
          <w:sz w:val="28"/>
          <w:szCs w:val="28"/>
        </w:rPr>
        <w:t xml:space="preserve">Текущие </w:t>
      </w:r>
      <w:r w:rsidR="002E6D08">
        <w:rPr>
          <w:sz w:val="28"/>
          <w:szCs w:val="28"/>
        </w:rPr>
        <w:tab/>
      </w:r>
      <w:r w:rsidR="002E6D08">
        <w:rPr>
          <w:sz w:val="28"/>
          <w:szCs w:val="28"/>
        </w:rPr>
        <w:tab/>
        <w:t>А</w:t>
      </w:r>
      <w:r w:rsidR="002E6D08">
        <w:rPr>
          <w:sz w:val="28"/>
          <w:szCs w:val="28"/>
          <w:vertAlign w:val="subscript"/>
        </w:rPr>
        <w:t>2</w:t>
      </w:r>
      <w:r w:rsidR="002E6D08">
        <w:rPr>
          <w:sz w:val="28"/>
          <w:szCs w:val="28"/>
        </w:rPr>
        <w:t xml:space="preserve"> быстро</w:t>
      </w:r>
      <w:r w:rsidR="002E6D08">
        <w:rPr>
          <w:sz w:val="28"/>
          <w:szCs w:val="28"/>
        </w:rPr>
        <w:tab/>
      </w:r>
      <w:r w:rsidR="002E6D08">
        <w:rPr>
          <w:sz w:val="28"/>
          <w:szCs w:val="28"/>
        </w:rPr>
        <w:tab/>
      </w:r>
      <w:r w:rsidR="002E6D08">
        <w:rPr>
          <w:sz w:val="28"/>
          <w:szCs w:val="28"/>
        </w:rPr>
        <w:tab/>
        <w:t>Дебиторская задолженность</w:t>
      </w:r>
    </w:p>
    <w:p w:rsidR="002E6D08" w:rsidRDefault="002E6D08">
      <w:pPr>
        <w:spacing w:line="360" w:lineRule="auto"/>
        <w:ind w:firstLine="360"/>
        <w:rPr>
          <w:sz w:val="28"/>
          <w:szCs w:val="28"/>
        </w:rPr>
      </w:pPr>
      <w:r>
        <w:rPr>
          <w:sz w:val="28"/>
          <w:szCs w:val="28"/>
        </w:rPr>
        <w:t>активы</w:t>
      </w:r>
      <w:r>
        <w:rPr>
          <w:sz w:val="28"/>
          <w:szCs w:val="28"/>
        </w:rPr>
        <w:tab/>
      </w:r>
      <w:r>
        <w:rPr>
          <w:sz w:val="28"/>
          <w:szCs w:val="28"/>
        </w:rPr>
        <w:tab/>
        <w:t xml:space="preserve">реализуемые </w:t>
      </w:r>
      <w:r>
        <w:rPr>
          <w:sz w:val="28"/>
          <w:szCs w:val="28"/>
        </w:rPr>
        <w:tab/>
      </w:r>
      <w:r>
        <w:rPr>
          <w:sz w:val="28"/>
          <w:szCs w:val="28"/>
        </w:rPr>
        <w:tab/>
        <w:t>Депозиты</w:t>
      </w:r>
    </w:p>
    <w:p w:rsidR="002E6D08" w:rsidRDefault="002E6D08">
      <w:pPr>
        <w:spacing w:line="360" w:lineRule="auto"/>
        <w:ind w:firstLine="360"/>
        <w:rPr>
          <w:sz w:val="28"/>
          <w:szCs w:val="28"/>
        </w:rPr>
      </w:pPr>
    </w:p>
    <w:p w:rsidR="002E6D08" w:rsidRDefault="009050E8">
      <w:pPr>
        <w:spacing w:line="360" w:lineRule="auto"/>
        <w:ind w:firstLine="360"/>
        <w:rPr>
          <w:sz w:val="28"/>
          <w:szCs w:val="28"/>
        </w:rPr>
      </w:pPr>
      <w:r>
        <w:rPr>
          <w:noProof/>
        </w:rPr>
        <w:pict>
          <v:line id="_x0000_s1031" style="position:absolute;left:0;text-align:left;flip:y;z-index:251655168" from="188.55pt,7.4pt" to="238.95pt,21.8pt" o:allowincell="f">
            <v:stroke endarrow="block"/>
          </v:line>
        </w:pict>
      </w:r>
      <w:r w:rsidR="002E6D08">
        <w:rPr>
          <w:sz w:val="28"/>
          <w:szCs w:val="28"/>
        </w:rPr>
        <w:tab/>
      </w:r>
      <w:r w:rsidR="002E6D08">
        <w:rPr>
          <w:sz w:val="28"/>
          <w:szCs w:val="28"/>
        </w:rPr>
        <w:tab/>
      </w:r>
      <w:r w:rsidR="002E6D08">
        <w:rPr>
          <w:sz w:val="28"/>
          <w:szCs w:val="28"/>
        </w:rPr>
        <w:tab/>
        <w:t>А</w:t>
      </w:r>
      <w:r w:rsidR="002E6D08">
        <w:rPr>
          <w:sz w:val="28"/>
          <w:szCs w:val="28"/>
          <w:vertAlign w:val="subscript"/>
        </w:rPr>
        <w:t>3</w:t>
      </w:r>
      <w:r w:rsidR="002E6D08">
        <w:rPr>
          <w:sz w:val="28"/>
          <w:szCs w:val="28"/>
        </w:rPr>
        <w:t xml:space="preserve"> медленно</w:t>
      </w:r>
      <w:r w:rsidR="002E6D08">
        <w:rPr>
          <w:sz w:val="28"/>
          <w:szCs w:val="28"/>
        </w:rPr>
        <w:tab/>
      </w:r>
      <w:r w:rsidR="002E6D08">
        <w:rPr>
          <w:sz w:val="28"/>
          <w:szCs w:val="28"/>
        </w:rPr>
        <w:tab/>
        <w:t>Готовая продукция</w:t>
      </w:r>
    </w:p>
    <w:p w:rsidR="002E6D08" w:rsidRDefault="009050E8">
      <w:pPr>
        <w:spacing w:line="360" w:lineRule="auto"/>
        <w:ind w:firstLine="360"/>
        <w:rPr>
          <w:sz w:val="28"/>
          <w:szCs w:val="28"/>
        </w:rPr>
      </w:pPr>
      <w:r>
        <w:rPr>
          <w:noProof/>
        </w:rPr>
        <w:pict>
          <v:line id="_x0000_s1033" style="position:absolute;left:0;text-align:left;z-index:251657216" from="188.55pt,1.1pt" to="238.95pt,22.7pt" o:allowincell="f">
            <v:stroke endarrow="block"/>
          </v:line>
        </w:pict>
      </w:r>
      <w:r>
        <w:rPr>
          <w:noProof/>
        </w:rPr>
        <w:pict>
          <v:line id="_x0000_s1032" style="position:absolute;left:0;text-align:left;z-index:251656192" from="188.55pt,1.1pt" to="238.95pt,1.1pt" o:allowincell="f">
            <v:stroke endarrow="block"/>
          </v:line>
        </w:pict>
      </w:r>
      <w:r w:rsidR="002E6D08">
        <w:rPr>
          <w:sz w:val="28"/>
          <w:szCs w:val="28"/>
        </w:rPr>
        <w:tab/>
      </w:r>
      <w:r w:rsidR="002E6D08">
        <w:rPr>
          <w:sz w:val="28"/>
          <w:szCs w:val="28"/>
        </w:rPr>
        <w:tab/>
      </w:r>
      <w:r w:rsidR="002E6D08">
        <w:rPr>
          <w:sz w:val="28"/>
          <w:szCs w:val="28"/>
        </w:rPr>
        <w:tab/>
        <w:t>реализуемые</w:t>
      </w:r>
      <w:r w:rsidR="002E6D08">
        <w:rPr>
          <w:sz w:val="28"/>
          <w:szCs w:val="28"/>
        </w:rPr>
        <w:tab/>
      </w:r>
      <w:r w:rsidR="002E6D08">
        <w:rPr>
          <w:sz w:val="28"/>
          <w:szCs w:val="28"/>
        </w:rPr>
        <w:tab/>
        <w:t>Незавершенное производство</w:t>
      </w:r>
    </w:p>
    <w:p w:rsidR="002E6D08" w:rsidRDefault="002E6D08">
      <w:pPr>
        <w:spacing w:line="360" w:lineRule="auto"/>
        <w:ind w:firstLine="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Сырье и материалы</w:t>
      </w:r>
    </w:p>
    <w:p w:rsidR="002E6D08" w:rsidRDefault="002E6D08">
      <w:pPr>
        <w:spacing w:line="360" w:lineRule="auto"/>
        <w:ind w:firstLine="360"/>
        <w:rPr>
          <w:sz w:val="28"/>
          <w:szCs w:val="28"/>
        </w:rPr>
      </w:pPr>
    </w:p>
    <w:p w:rsidR="002E6D08" w:rsidRDefault="009050E8">
      <w:pPr>
        <w:spacing w:line="360" w:lineRule="auto"/>
        <w:ind w:firstLine="360"/>
        <w:rPr>
          <w:sz w:val="28"/>
          <w:szCs w:val="28"/>
        </w:rPr>
      </w:pPr>
      <w:r>
        <w:rPr>
          <w:noProof/>
        </w:rPr>
        <w:pict>
          <v:shape id="_x0000_s1038" type="#_x0000_t87" style="position:absolute;left:0;text-align:left;margin-left:90pt;margin-top:18.5pt;width:28.8pt;height:79.2pt;z-index:251662336"/>
        </w:pict>
      </w:r>
      <w:r>
        <w:rPr>
          <w:noProof/>
        </w:rPr>
        <w:pict>
          <v:line id="_x0000_s1034" style="position:absolute;left:0;text-align:left;flip:y;z-index:251658240" from="188.55pt,3.8pt" to="246.15pt,32.6pt" o:allowincell="f">
            <v:stroke endarrow="block"/>
          </v:line>
        </w:pict>
      </w:r>
      <w:r w:rsidR="002E6D08">
        <w:rPr>
          <w:sz w:val="28"/>
          <w:szCs w:val="28"/>
        </w:rPr>
        <w:tab/>
      </w:r>
      <w:r w:rsidR="002E6D08">
        <w:rPr>
          <w:sz w:val="28"/>
          <w:szCs w:val="28"/>
        </w:rPr>
        <w:tab/>
      </w:r>
      <w:r w:rsidR="002E6D08">
        <w:rPr>
          <w:sz w:val="28"/>
          <w:szCs w:val="28"/>
        </w:rPr>
        <w:tab/>
      </w:r>
      <w:r w:rsidR="002E6D08">
        <w:rPr>
          <w:sz w:val="28"/>
          <w:szCs w:val="28"/>
        </w:rPr>
        <w:tab/>
      </w:r>
      <w:r w:rsidR="002E6D08">
        <w:rPr>
          <w:sz w:val="28"/>
          <w:szCs w:val="28"/>
        </w:rPr>
        <w:tab/>
      </w:r>
      <w:r w:rsidR="002E6D08">
        <w:rPr>
          <w:sz w:val="28"/>
          <w:szCs w:val="28"/>
        </w:rPr>
        <w:tab/>
      </w:r>
      <w:r w:rsidR="002E6D08">
        <w:rPr>
          <w:sz w:val="28"/>
          <w:szCs w:val="28"/>
        </w:rPr>
        <w:tab/>
        <w:t>Здания</w:t>
      </w:r>
    </w:p>
    <w:p w:rsidR="002E6D08" w:rsidRDefault="009050E8">
      <w:pPr>
        <w:spacing w:line="360" w:lineRule="auto"/>
        <w:ind w:firstLine="360"/>
        <w:rPr>
          <w:sz w:val="28"/>
          <w:szCs w:val="28"/>
        </w:rPr>
      </w:pPr>
      <w:r>
        <w:rPr>
          <w:noProof/>
        </w:rPr>
        <w:pict>
          <v:line id="_x0000_s1037" style="position:absolute;left:0;text-align:left;z-index:251661312" from="188.55pt,11.9pt" to="246.15pt,40.7pt" o:allowincell="f">
            <v:stroke endarrow="block"/>
          </v:line>
        </w:pict>
      </w:r>
      <w:r>
        <w:rPr>
          <w:noProof/>
        </w:rPr>
        <w:pict>
          <v:line id="_x0000_s1036" style="position:absolute;left:0;text-align:left;z-index:251660288" from="188.55pt,11.9pt" to="246.15pt,26.3pt" o:allowincell="f">
            <v:stroke endarrow="block"/>
          </v:line>
        </w:pict>
      </w:r>
      <w:r>
        <w:rPr>
          <w:noProof/>
        </w:rPr>
        <w:pict>
          <v:line id="_x0000_s1035" style="position:absolute;left:0;text-align:left;flip:y;z-index:251659264" from="188.55pt,4.7pt" to="246.15pt,11.9pt" o:allowincell="f">
            <v:stroke endarrow="block"/>
          </v:line>
        </w:pict>
      </w:r>
      <w:r w:rsidR="002E6D08">
        <w:rPr>
          <w:sz w:val="28"/>
          <w:szCs w:val="28"/>
        </w:rPr>
        <w:t>Постоянные</w:t>
      </w:r>
      <w:r w:rsidR="002E6D08">
        <w:rPr>
          <w:sz w:val="28"/>
          <w:szCs w:val="28"/>
        </w:rPr>
        <w:tab/>
        <w:t>А</w:t>
      </w:r>
      <w:r w:rsidR="002E6D08">
        <w:rPr>
          <w:sz w:val="28"/>
          <w:szCs w:val="28"/>
          <w:vertAlign w:val="subscript"/>
        </w:rPr>
        <w:t>4</w:t>
      </w:r>
      <w:r w:rsidR="002E6D08">
        <w:rPr>
          <w:sz w:val="28"/>
          <w:szCs w:val="28"/>
        </w:rPr>
        <w:t xml:space="preserve"> трудно</w:t>
      </w:r>
      <w:r w:rsidR="002E6D08">
        <w:rPr>
          <w:sz w:val="28"/>
          <w:szCs w:val="28"/>
        </w:rPr>
        <w:tab/>
      </w:r>
      <w:r w:rsidR="002E6D08">
        <w:rPr>
          <w:sz w:val="28"/>
          <w:szCs w:val="28"/>
        </w:rPr>
        <w:tab/>
      </w:r>
      <w:r w:rsidR="002E6D08">
        <w:rPr>
          <w:sz w:val="28"/>
          <w:szCs w:val="28"/>
        </w:rPr>
        <w:tab/>
        <w:t>Оборудование</w:t>
      </w:r>
    </w:p>
    <w:p w:rsidR="002E6D08" w:rsidRDefault="002E6D08">
      <w:pPr>
        <w:spacing w:line="360" w:lineRule="auto"/>
        <w:ind w:firstLine="360"/>
        <w:rPr>
          <w:sz w:val="28"/>
          <w:szCs w:val="28"/>
        </w:rPr>
      </w:pPr>
      <w:r>
        <w:rPr>
          <w:sz w:val="28"/>
          <w:szCs w:val="28"/>
        </w:rPr>
        <w:t>(финансовые)</w:t>
      </w:r>
      <w:r>
        <w:rPr>
          <w:sz w:val="28"/>
          <w:szCs w:val="28"/>
        </w:rPr>
        <w:tab/>
        <w:t>реализуемые</w:t>
      </w:r>
      <w:r>
        <w:rPr>
          <w:sz w:val="28"/>
          <w:szCs w:val="28"/>
        </w:rPr>
        <w:tab/>
      </w:r>
      <w:r>
        <w:rPr>
          <w:sz w:val="28"/>
          <w:szCs w:val="28"/>
        </w:rPr>
        <w:tab/>
        <w:t>Транспортные средства</w:t>
      </w:r>
    </w:p>
    <w:p w:rsidR="002E6D08" w:rsidRDefault="002E6D08">
      <w:pPr>
        <w:spacing w:line="360" w:lineRule="auto"/>
        <w:ind w:firstLine="360"/>
        <w:rPr>
          <w:sz w:val="28"/>
          <w:szCs w:val="28"/>
        </w:rPr>
      </w:pPr>
      <w:r>
        <w:rPr>
          <w:sz w:val="28"/>
          <w:szCs w:val="28"/>
        </w:rPr>
        <w:t>активы</w:t>
      </w:r>
      <w:r>
        <w:rPr>
          <w:sz w:val="28"/>
          <w:szCs w:val="28"/>
        </w:rPr>
        <w:tab/>
      </w:r>
      <w:r>
        <w:rPr>
          <w:sz w:val="28"/>
          <w:szCs w:val="28"/>
        </w:rPr>
        <w:tab/>
      </w:r>
      <w:r>
        <w:rPr>
          <w:sz w:val="28"/>
          <w:szCs w:val="28"/>
        </w:rPr>
        <w:tab/>
      </w:r>
      <w:r>
        <w:rPr>
          <w:sz w:val="28"/>
          <w:szCs w:val="28"/>
        </w:rPr>
        <w:tab/>
      </w:r>
      <w:r>
        <w:rPr>
          <w:sz w:val="28"/>
          <w:szCs w:val="28"/>
        </w:rPr>
        <w:tab/>
      </w:r>
      <w:r>
        <w:rPr>
          <w:sz w:val="28"/>
          <w:szCs w:val="28"/>
        </w:rPr>
        <w:tab/>
        <w:t>Земля</w:t>
      </w: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spacing w:line="360" w:lineRule="auto"/>
        <w:ind w:firstLine="360"/>
        <w:rPr>
          <w:sz w:val="28"/>
          <w:szCs w:val="28"/>
        </w:rPr>
      </w:pPr>
    </w:p>
    <w:p w:rsidR="002E6D08" w:rsidRDefault="002E6D08">
      <w:pPr>
        <w:pStyle w:val="1"/>
        <w:spacing w:before="240" w:after="240"/>
        <w:ind w:firstLine="357"/>
        <w:jc w:val="center"/>
        <w:rPr>
          <w:b/>
          <w:bCs/>
          <w:sz w:val="32"/>
          <w:szCs w:val="32"/>
        </w:rPr>
      </w:pPr>
      <w:bookmarkStart w:id="10" w:name="_Toc56610133"/>
      <w:bookmarkStart w:id="11" w:name="_Toc56610405"/>
      <w:bookmarkStart w:id="12" w:name="_Toc60424841"/>
      <w:r>
        <w:rPr>
          <w:b/>
          <w:bCs/>
          <w:sz w:val="32"/>
          <w:szCs w:val="32"/>
        </w:rPr>
        <w:t>Приложение 2</w:t>
      </w:r>
    </w:p>
    <w:p w:rsidR="002E6D08" w:rsidRDefault="002E6D08">
      <w:pPr>
        <w:spacing w:line="360" w:lineRule="auto"/>
        <w:ind w:firstLine="360"/>
        <w:jc w:val="center"/>
        <w:rPr>
          <w:sz w:val="28"/>
          <w:szCs w:val="28"/>
        </w:rPr>
      </w:pPr>
      <w:r>
        <w:rPr>
          <w:sz w:val="28"/>
          <w:szCs w:val="28"/>
        </w:rPr>
        <w:t>«Внешняя оценка финансового положения»</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2"/>
      </w:tblGrid>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Пользователи</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Сфера экономических интересов в оценке</w:t>
            </w:r>
          </w:p>
        </w:tc>
      </w:tr>
      <w:tr w:rsidR="002E6D08">
        <w:tc>
          <w:tcPr>
            <w:tcW w:w="2268" w:type="dxa"/>
            <w:tcBorders>
              <w:top w:val="single" w:sz="4" w:space="0" w:color="auto"/>
              <w:left w:val="single" w:sz="4" w:space="0" w:color="auto"/>
              <w:bottom w:val="single" w:sz="4" w:space="0" w:color="auto"/>
              <w:right w:val="single" w:sz="4" w:space="0" w:color="auto"/>
            </w:tcBorders>
            <w:vAlign w:val="center"/>
          </w:tcPr>
          <w:p w:rsidR="002E6D08" w:rsidRDefault="002E6D08">
            <w:pPr>
              <w:autoSpaceDE w:val="0"/>
              <w:autoSpaceDN w:val="0"/>
              <w:adjustRightInd w:val="0"/>
              <w:spacing w:line="360" w:lineRule="auto"/>
              <w:ind w:firstLine="360"/>
              <w:rPr>
                <w:sz w:val="28"/>
                <w:szCs w:val="28"/>
              </w:rPr>
            </w:pPr>
            <w:r>
              <w:rPr>
                <w:sz w:val="28"/>
                <w:szCs w:val="28"/>
              </w:rPr>
              <w:t>Собственни</w:t>
            </w:r>
            <w:r>
              <w:rPr>
                <w:sz w:val="28"/>
                <w:szCs w:val="28"/>
              </w:rPr>
              <w:softHyphen/>
              <w:t>ки</w:t>
            </w:r>
          </w:p>
          <w:p w:rsidR="002E6D08" w:rsidRDefault="002E6D08">
            <w:pPr>
              <w:autoSpaceDE w:val="0"/>
              <w:autoSpaceDN w:val="0"/>
              <w:adjustRightInd w:val="0"/>
              <w:spacing w:line="360" w:lineRule="auto"/>
              <w:ind w:firstLine="360"/>
              <w:rPr>
                <w:sz w:val="28"/>
                <w:szCs w:val="28"/>
              </w:rPr>
            </w:pP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целесообразности произведенных затрат и достигнутых финансовых результатов финансовой устойчивости и конкурентоспособности, возможностей и перспектив дальнейшего развития, эффективности использования заемных средств, выявление убытков, непроизводительных расходов и потерь, составление обоснованных прогнозов о финансовой состоятельности предприятия.</w:t>
            </w:r>
          </w:p>
        </w:tc>
      </w:tr>
      <w:tr w:rsidR="002E6D08">
        <w:tc>
          <w:tcPr>
            <w:tcW w:w="2268" w:type="dxa"/>
            <w:tcBorders>
              <w:top w:val="single" w:sz="4" w:space="0" w:color="auto"/>
              <w:left w:val="single" w:sz="4" w:space="0" w:color="auto"/>
              <w:bottom w:val="single" w:sz="4" w:space="0" w:color="auto"/>
              <w:right w:val="single" w:sz="4" w:space="0" w:color="auto"/>
            </w:tcBorders>
            <w:vAlign w:val="center"/>
          </w:tcPr>
          <w:p w:rsidR="002E6D08" w:rsidRDefault="002E6D08">
            <w:pPr>
              <w:autoSpaceDE w:val="0"/>
              <w:autoSpaceDN w:val="0"/>
              <w:adjustRightInd w:val="0"/>
              <w:spacing w:line="360" w:lineRule="auto"/>
              <w:ind w:firstLine="360"/>
              <w:rPr>
                <w:sz w:val="28"/>
                <w:szCs w:val="28"/>
              </w:rPr>
            </w:pPr>
            <w:r>
              <w:rPr>
                <w:sz w:val="28"/>
                <w:szCs w:val="28"/>
              </w:rPr>
              <w:t>Акционеры</w:t>
            </w:r>
          </w:p>
          <w:p w:rsidR="002E6D08" w:rsidRDefault="002E6D08">
            <w:pPr>
              <w:autoSpaceDE w:val="0"/>
              <w:autoSpaceDN w:val="0"/>
              <w:adjustRightInd w:val="0"/>
              <w:spacing w:line="360" w:lineRule="auto"/>
              <w:ind w:firstLine="360"/>
              <w:rPr>
                <w:sz w:val="28"/>
                <w:szCs w:val="28"/>
              </w:rPr>
            </w:pP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Анализ состава управленческих расходов и оценка их целесообразности, анализ формирования прибыли, анализ убытков, непроизводительных расходов и потерь, структурный анализ расходования прибыли на накопление и потребление, оценка эффективное и проводимой дивидендной политики.</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autoSpaceDE w:val="0"/>
              <w:autoSpaceDN w:val="0"/>
              <w:adjustRightInd w:val="0"/>
              <w:spacing w:line="360" w:lineRule="auto"/>
              <w:ind w:firstLine="360"/>
              <w:rPr>
                <w:sz w:val="28"/>
                <w:szCs w:val="28"/>
              </w:rPr>
            </w:pPr>
            <w:r>
              <w:rPr>
                <w:sz w:val="28"/>
                <w:szCs w:val="28"/>
              </w:rPr>
              <w:t>Банки и кре</w:t>
            </w:r>
            <w:r>
              <w:rPr>
                <w:sz w:val="28"/>
                <w:szCs w:val="28"/>
              </w:rPr>
              <w:softHyphen/>
              <w:t>диторы</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состава и структуры имущества предприятия, анализ и оценка платежеспособности и финансовой устойчивости предприятия, оценка эффективности использования собственного и заемного капитала, анализ состава, структуры и соотношения дебиторской и кредиторской задолженности, оценка расчетов по ранее полученным краткосрочным и долгосрочным кредитам и займам.</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Поставщики и покупатели</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ликвидности текущих обязательств, наличие просро</w:t>
            </w:r>
            <w:r>
              <w:rPr>
                <w:sz w:val="28"/>
                <w:szCs w:val="28"/>
              </w:rPr>
              <w:softHyphen/>
              <w:t>ченной дебиторской и кредиторской задолженностей, анализ и оценка структуры оборотных активов, оценка платежеспособно</w:t>
            </w:r>
            <w:r>
              <w:rPr>
                <w:sz w:val="28"/>
                <w:szCs w:val="28"/>
              </w:rPr>
              <w:softHyphen/>
              <w:t>сти и финансовой устойчивости.</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Налоговые инспекции</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достоверности данных о налогооблагаемой базе исчисле</w:t>
            </w:r>
            <w:r>
              <w:rPr>
                <w:sz w:val="28"/>
                <w:szCs w:val="28"/>
              </w:rPr>
              <w:softHyphen/>
              <w:t>ния федеральных и местных налогов и их перечисления в бюджет</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Внебюджет</w:t>
            </w:r>
            <w:r>
              <w:rPr>
                <w:sz w:val="28"/>
                <w:szCs w:val="28"/>
              </w:rPr>
              <w:softHyphen/>
              <w:t>ные фонды</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достоверности информации о среднесписочной числен</w:t>
            </w:r>
            <w:r>
              <w:rPr>
                <w:sz w:val="28"/>
                <w:szCs w:val="28"/>
              </w:rPr>
              <w:softHyphen/>
              <w:t>ности работающих предприятии и начисленного фонда оплаты тру</w:t>
            </w:r>
            <w:r>
              <w:rPr>
                <w:sz w:val="28"/>
                <w:szCs w:val="28"/>
              </w:rPr>
              <w:softHyphen/>
              <w:t>да, оценка своевременности расчетов с внебюджетными фондами.</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Инвесторы</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эффективности использования собственного и заемного капитала, дебиторской и кредиторской задолженностей, имущества предприятия, активов, анализ степени ликвидности погашения краткосрочных и долгосрочных обязательств, финансовой устойчивости. анализ и оценка эффективности долгосрочных и кратко</w:t>
            </w:r>
            <w:r>
              <w:rPr>
                <w:sz w:val="28"/>
                <w:szCs w:val="28"/>
              </w:rPr>
              <w:softHyphen/>
              <w:t>срочных финансовых вложений за счет собственных средств предприятия.</w:t>
            </w:r>
          </w:p>
        </w:tc>
      </w:tr>
      <w:tr w:rsidR="002E6D08">
        <w:tc>
          <w:tcPr>
            <w:tcW w:w="2268"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Наемная ра</w:t>
            </w:r>
            <w:r>
              <w:rPr>
                <w:sz w:val="28"/>
                <w:szCs w:val="28"/>
              </w:rPr>
              <w:softHyphen/>
              <w:t>бочая сила</w:t>
            </w:r>
          </w:p>
        </w:tc>
        <w:tc>
          <w:tcPr>
            <w:tcW w:w="7302" w:type="dxa"/>
            <w:tcBorders>
              <w:top w:val="single" w:sz="4" w:space="0" w:color="auto"/>
              <w:left w:val="single" w:sz="4" w:space="0" w:color="auto"/>
              <w:bottom w:val="single" w:sz="4" w:space="0" w:color="auto"/>
              <w:right w:val="single" w:sz="4" w:space="0" w:color="auto"/>
            </w:tcBorders>
          </w:tcPr>
          <w:p w:rsidR="002E6D08" w:rsidRDefault="002E6D08">
            <w:pPr>
              <w:spacing w:line="360" w:lineRule="auto"/>
              <w:ind w:firstLine="360"/>
              <w:rPr>
                <w:sz w:val="28"/>
                <w:szCs w:val="28"/>
              </w:rPr>
            </w:pPr>
            <w:r>
              <w:rPr>
                <w:sz w:val="28"/>
                <w:szCs w:val="28"/>
              </w:rPr>
              <w:t>Оценка динамики объема продаж, затрат на производство про</w:t>
            </w:r>
            <w:r>
              <w:rPr>
                <w:sz w:val="28"/>
                <w:szCs w:val="28"/>
              </w:rPr>
              <w:softHyphen/>
              <w:t>дукции, выполнения производственных заданий и соблюдения трудового законодательства по оплате труда, предоставлению трудовых и социальных льгот за счет чистой прибыли предпри</w:t>
            </w:r>
            <w:r>
              <w:rPr>
                <w:sz w:val="28"/>
                <w:szCs w:val="28"/>
              </w:rPr>
              <w:softHyphen/>
              <w:t>ятия.</w:t>
            </w:r>
          </w:p>
        </w:tc>
      </w:tr>
    </w:tbl>
    <w:p w:rsidR="002E6D08" w:rsidRDefault="002E6D08">
      <w:pPr>
        <w:pStyle w:val="30"/>
        <w:spacing w:line="360" w:lineRule="auto"/>
        <w:ind w:firstLine="360"/>
        <w:jc w:val="both"/>
        <w:rPr>
          <w:sz w:val="28"/>
          <w:szCs w:val="28"/>
        </w:rPr>
      </w:pPr>
    </w:p>
    <w:p w:rsidR="002E6D08" w:rsidRDefault="002E6D08">
      <w:pPr>
        <w:pStyle w:val="30"/>
        <w:spacing w:line="360" w:lineRule="auto"/>
        <w:ind w:firstLine="360"/>
        <w:jc w:val="both"/>
        <w:rPr>
          <w:sz w:val="28"/>
          <w:szCs w:val="28"/>
        </w:rPr>
      </w:pPr>
    </w:p>
    <w:p w:rsidR="002E6D08" w:rsidRDefault="002E6D08">
      <w:bookmarkStart w:id="13" w:name="_GoBack"/>
      <w:bookmarkEnd w:id="13"/>
    </w:p>
    <w:sectPr w:rsidR="002E6D08">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338"/>
    <w:multiLevelType w:val="hybridMultilevel"/>
    <w:tmpl w:val="9258E5A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5B236D"/>
    <w:multiLevelType w:val="hybridMultilevel"/>
    <w:tmpl w:val="321CB522"/>
    <w:lvl w:ilvl="0" w:tplc="5A668DA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2067F3"/>
    <w:multiLevelType w:val="hybridMultilevel"/>
    <w:tmpl w:val="59C09EE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4159403D"/>
    <w:multiLevelType w:val="hybridMultilevel"/>
    <w:tmpl w:val="08B41B60"/>
    <w:lvl w:ilvl="0" w:tplc="F0B01E0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22413B8"/>
    <w:multiLevelType w:val="hybridMultilevel"/>
    <w:tmpl w:val="9B5807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18377F"/>
    <w:multiLevelType w:val="hybridMultilevel"/>
    <w:tmpl w:val="9258E5A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34B4613"/>
    <w:multiLevelType w:val="hybridMultilevel"/>
    <w:tmpl w:val="134477EA"/>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7">
    <w:nsid w:val="5361727D"/>
    <w:multiLevelType w:val="hybridMultilevel"/>
    <w:tmpl w:val="976EE590"/>
    <w:lvl w:ilvl="0" w:tplc="1EECB5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C577A4"/>
    <w:multiLevelType w:val="singleLevel"/>
    <w:tmpl w:val="314C94FE"/>
    <w:lvl w:ilvl="0">
      <w:start w:val="1"/>
      <w:numFmt w:val="decimal"/>
      <w:lvlText w:val="%1."/>
      <w:lvlJc w:val="left"/>
      <w:pPr>
        <w:tabs>
          <w:tab w:val="num" w:pos="1080"/>
        </w:tabs>
        <w:ind w:left="1080" w:hanging="360"/>
      </w:pPr>
      <w:rPr>
        <w:rFonts w:hint="default"/>
      </w:rPr>
    </w:lvl>
  </w:abstractNum>
  <w:abstractNum w:abstractNumId="9">
    <w:nsid w:val="59C115F9"/>
    <w:multiLevelType w:val="hybridMultilevel"/>
    <w:tmpl w:val="70C0F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CA7298"/>
    <w:multiLevelType w:val="hybridMultilevel"/>
    <w:tmpl w:val="C69E3758"/>
    <w:lvl w:ilvl="0" w:tplc="FFFFFFFF">
      <w:start w:val="2"/>
      <w:numFmt w:val="decimal"/>
      <w:lvlText w:val="%1"/>
      <w:lvlJc w:val="left"/>
      <w:pPr>
        <w:tabs>
          <w:tab w:val="num" w:pos="570"/>
        </w:tabs>
        <w:ind w:left="570" w:hanging="360"/>
      </w:pPr>
      <w:rPr>
        <w:rFonts w:hint="default"/>
        <w:b/>
        <w:color w:val="auto"/>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1">
    <w:nsid w:val="65A37D74"/>
    <w:multiLevelType w:val="singleLevel"/>
    <w:tmpl w:val="3A8EA590"/>
    <w:lvl w:ilvl="0">
      <w:start w:val="1"/>
      <w:numFmt w:val="decimal"/>
      <w:lvlText w:val="%1)"/>
      <w:lvlJc w:val="left"/>
      <w:pPr>
        <w:tabs>
          <w:tab w:val="num" w:pos="927"/>
        </w:tabs>
        <w:ind w:left="927" w:hanging="360"/>
      </w:pPr>
      <w:rPr>
        <w:rFonts w:hint="default"/>
      </w:rPr>
    </w:lvl>
  </w:abstractNum>
  <w:abstractNum w:abstractNumId="12">
    <w:nsid w:val="6B950512"/>
    <w:multiLevelType w:val="hybridMultilevel"/>
    <w:tmpl w:val="6494E156"/>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3">
    <w:nsid w:val="730D08C9"/>
    <w:multiLevelType w:val="hybridMultilevel"/>
    <w:tmpl w:val="0D224FE2"/>
    <w:lvl w:ilvl="0" w:tplc="04190001">
      <w:start w:val="1"/>
      <w:numFmt w:val="bullet"/>
      <w:lvlText w:val=""/>
      <w:lvlJc w:val="left"/>
      <w:pPr>
        <w:tabs>
          <w:tab w:val="num" w:pos="1080"/>
        </w:tabs>
        <w:ind w:left="1080" w:hanging="360"/>
      </w:pPr>
      <w:rPr>
        <w:rFonts w:ascii="Symbol" w:hAnsi="Symbol" w:hint="default"/>
      </w:rPr>
    </w:lvl>
    <w:lvl w:ilvl="1" w:tplc="1854D7DE">
      <w:numFmt w:val="bullet"/>
      <w:lvlText w:val="-"/>
      <w:lvlJc w:val="left"/>
      <w:pPr>
        <w:tabs>
          <w:tab w:val="num" w:pos="2010"/>
        </w:tabs>
        <w:ind w:left="2010" w:hanging="57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92D0D90"/>
    <w:multiLevelType w:val="singleLevel"/>
    <w:tmpl w:val="197C0708"/>
    <w:lvl w:ilvl="0">
      <w:start w:val="2"/>
      <w:numFmt w:val="bullet"/>
      <w:lvlText w:val="-"/>
      <w:lvlJc w:val="left"/>
      <w:pPr>
        <w:tabs>
          <w:tab w:val="num" w:pos="360"/>
        </w:tabs>
        <w:ind w:left="360" w:hanging="360"/>
      </w:pPr>
      <w:rPr>
        <w:rFonts w:hint="default"/>
      </w:rPr>
    </w:lvl>
  </w:abstractNum>
  <w:abstractNum w:abstractNumId="15">
    <w:nsid w:val="7D8A790B"/>
    <w:multiLevelType w:val="hybridMultilevel"/>
    <w:tmpl w:val="FE4EBDC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6"/>
  </w:num>
  <w:num w:numId="2">
    <w:abstractNumId w:val="11"/>
  </w:num>
  <w:num w:numId="3">
    <w:abstractNumId w:val="14"/>
  </w:num>
  <w:num w:numId="4">
    <w:abstractNumId w:val="12"/>
  </w:num>
  <w:num w:numId="5">
    <w:abstractNumId w:val="8"/>
  </w:num>
  <w:num w:numId="6">
    <w:abstractNumId w:val="2"/>
  </w:num>
  <w:num w:numId="7">
    <w:abstractNumId w:val="15"/>
  </w:num>
  <w:num w:numId="8">
    <w:abstractNumId w:val="10"/>
  </w:num>
  <w:num w:numId="9">
    <w:abstractNumId w:val="4"/>
  </w:num>
  <w:num w:numId="10">
    <w:abstractNumId w:val="9"/>
  </w:num>
  <w:num w:numId="11">
    <w:abstractNumId w:val="1"/>
  </w:num>
  <w:num w:numId="12">
    <w:abstractNumId w:val="3"/>
  </w:num>
  <w:num w:numId="13">
    <w:abstractNumId w:val="13"/>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95"/>
    <w:rsid w:val="00152395"/>
    <w:rsid w:val="002E6D08"/>
    <w:rsid w:val="00445CFD"/>
    <w:rsid w:val="008F5D73"/>
    <w:rsid w:val="0090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09DF5EBE-DB11-4392-9D61-CCC90104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rPr>
  </w:style>
  <w:style w:type="paragraph" w:styleId="4">
    <w:name w:val="heading 4"/>
    <w:basedOn w:val="a"/>
    <w:next w:val="a"/>
    <w:qFormat/>
    <w:pPr>
      <w:keepNext/>
      <w:spacing w:before="240" w:after="240" w:line="480"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customStyle="1" w:styleId="FR1">
    <w:name w:val="FR1"/>
    <w:pPr>
      <w:widowControl w:val="0"/>
      <w:spacing w:line="260" w:lineRule="auto"/>
      <w:ind w:left="840" w:right="600"/>
      <w:jc w:val="center"/>
    </w:pPr>
    <w:rPr>
      <w:rFonts w:ascii="Arial" w:hAnsi="Arial" w:cs="Arial"/>
      <w:b/>
      <w:bCs/>
      <w:sz w:val="22"/>
      <w:szCs w:val="22"/>
    </w:rPr>
  </w:style>
  <w:style w:type="paragraph" w:styleId="a4">
    <w:name w:val="Document Map"/>
    <w:basedOn w:val="a"/>
    <w:semiHidden/>
    <w:pPr>
      <w:shd w:val="clear" w:color="auto" w:fill="000080"/>
    </w:pPr>
    <w:rPr>
      <w:rFonts w:ascii="Tahoma" w:hAnsi="Tahoma" w:cs="Tahoma"/>
    </w:rPr>
  </w:style>
  <w:style w:type="character" w:styleId="a5">
    <w:name w:val="footnote reference"/>
    <w:basedOn w:val="a0"/>
    <w:semiHidden/>
    <w:rPr>
      <w:vertAlign w:val="superscript"/>
    </w:rPr>
  </w:style>
  <w:style w:type="paragraph" w:styleId="30">
    <w:name w:val="Body Text 3"/>
    <w:basedOn w:val="a"/>
    <w:semiHidden/>
    <w:pPr>
      <w:jc w:val="center"/>
    </w:pPr>
    <w:rPr>
      <w:sz w:val="22"/>
      <w:szCs w:val="22"/>
    </w:rPr>
  </w:style>
  <w:style w:type="character" w:customStyle="1" w:styleId="a6">
    <w:name w:val="Вектор"/>
    <w:basedOn w:val="a0"/>
    <w:rPr>
      <w:rFonts w:ascii="Times New Roman" w:hAnsi="Times New Roman"/>
      <w:b/>
      <w:i/>
      <w:noProof w:val="0"/>
      <w:sz w:val="22"/>
      <w:lang w:val="en-US"/>
    </w:rPr>
  </w:style>
  <w:style w:type="paragraph" w:styleId="31">
    <w:name w:val="Body Text Indent 3"/>
    <w:basedOn w:val="a"/>
    <w:semiHidden/>
    <w:pPr>
      <w:spacing w:line="360" w:lineRule="auto"/>
      <w:ind w:firstLine="680"/>
      <w:jc w:val="both"/>
    </w:pPr>
    <w:rPr>
      <w:szCs w:val="20"/>
    </w:rPr>
  </w:style>
  <w:style w:type="paragraph" w:styleId="20">
    <w:name w:val="Body Text 2"/>
    <w:basedOn w:val="a"/>
    <w:semiHidden/>
    <w:pPr>
      <w:spacing w:line="360" w:lineRule="auto"/>
      <w:jc w:val="both"/>
    </w:pPr>
    <w:rPr>
      <w:rFonts w:cs="Arial"/>
      <w:color w:val="000000"/>
      <w:sz w:val="28"/>
    </w:rPr>
  </w:style>
  <w:style w:type="paragraph" w:styleId="a7">
    <w:name w:val="Title"/>
    <w:basedOn w:val="a"/>
    <w:qFormat/>
    <w:pPr>
      <w:jc w:val="center"/>
    </w:pPr>
    <w:rPr>
      <w:color w:val="000000"/>
      <w:sz w:val="28"/>
    </w:rPr>
  </w:style>
  <w:style w:type="paragraph" w:styleId="a8">
    <w:name w:val="footer"/>
    <w:basedOn w:val="a"/>
    <w:semiHidden/>
    <w:pPr>
      <w:tabs>
        <w:tab w:val="center" w:pos="4677"/>
        <w:tab w:val="right" w:pos="9355"/>
      </w:tabs>
    </w:pPr>
    <w:rPr>
      <w:rFonts w:ascii="Arial" w:hAnsi="Arial" w:cs="Arial"/>
      <w:color w:val="000000"/>
    </w:rPr>
  </w:style>
  <w:style w:type="paragraph" w:styleId="21">
    <w:name w:val="Body Text Indent 2"/>
    <w:basedOn w:val="a"/>
    <w:semiHidden/>
    <w:pPr>
      <w:tabs>
        <w:tab w:val="left" w:pos="0"/>
      </w:tabs>
      <w:spacing w:line="360" w:lineRule="auto"/>
      <w:ind w:firstLine="720"/>
      <w:jc w:val="both"/>
    </w:pPr>
    <w:rPr>
      <w:rFonts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14440</Words>
  <Characters>82312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пк</Company>
  <LinksUpToDate>false</LinksUpToDate>
  <CharactersWithSpaces>96559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2014-04-12T15:11:00Z</dcterms:created>
  <dcterms:modified xsi:type="dcterms:W3CDTF">2014-04-12T15:11:00Z</dcterms:modified>
</cp:coreProperties>
</file>