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A0D" w:rsidRPr="00B3088F" w:rsidRDefault="00361A0D" w:rsidP="00B3088F">
      <w:pPr>
        <w:pStyle w:val="1"/>
        <w:numPr>
          <w:ilvl w:val="0"/>
          <w:numId w:val="2"/>
        </w:numPr>
        <w:spacing w:line="360" w:lineRule="auto"/>
        <w:rPr>
          <w:b w:val="0"/>
          <w:i/>
          <w:sz w:val="24"/>
          <w:szCs w:val="24"/>
        </w:rPr>
      </w:pPr>
    </w:p>
    <w:p w:rsidR="00F4576D" w:rsidRPr="00B3088F" w:rsidRDefault="00F4576D" w:rsidP="00B3088F">
      <w:pPr>
        <w:pStyle w:val="1"/>
        <w:numPr>
          <w:ilvl w:val="0"/>
          <w:numId w:val="2"/>
        </w:numPr>
        <w:spacing w:line="360" w:lineRule="auto"/>
        <w:rPr>
          <w:b w:val="0"/>
          <w:i/>
          <w:sz w:val="24"/>
          <w:szCs w:val="24"/>
        </w:rPr>
      </w:pPr>
      <w:r w:rsidRPr="00B3088F">
        <w:rPr>
          <w:b w:val="0"/>
          <w:i/>
          <w:sz w:val="24"/>
          <w:szCs w:val="24"/>
        </w:rPr>
        <w:t>Понятие дефицитной экономики</w:t>
      </w:r>
    </w:p>
    <w:p w:rsidR="00F4576D" w:rsidRPr="00B3088F" w:rsidRDefault="00F4576D" w:rsidP="00B3088F">
      <w:pPr>
        <w:pStyle w:val="1"/>
        <w:numPr>
          <w:ilvl w:val="0"/>
          <w:numId w:val="1"/>
        </w:numPr>
        <w:spacing w:line="360" w:lineRule="auto"/>
        <w:rPr>
          <w:b w:val="0"/>
          <w:i/>
          <w:sz w:val="24"/>
          <w:szCs w:val="24"/>
        </w:rPr>
      </w:pPr>
      <w:r w:rsidRPr="00B3088F">
        <w:rPr>
          <w:b w:val="0"/>
          <w:i/>
          <w:sz w:val="24"/>
          <w:szCs w:val="24"/>
        </w:rPr>
        <w:t>По определению приведенному в Большого экономического словаря Борисова А.Б. дефицитная экономика определяется как «экономика, в которой наблюдается хронический дефицит товаров в торговой сети».</w:t>
      </w:r>
    </w:p>
    <w:p w:rsidR="00F4576D" w:rsidRPr="00B3088F" w:rsidRDefault="00F4576D" w:rsidP="00B3088F">
      <w:pPr>
        <w:pStyle w:val="1"/>
        <w:numPr>
          <w:ilvl w:val="0"/>
          <w:numId w:val="1"/>
        </w:numPr>
        <w:spacing w:line="360" w:lineRule="auto"/>
        <w:rPr>
          <w:b w:val="0"/>
          <w:i/>
          <w:sz w:val="24"/>
          <w:szCs w:val="24"/>
        </w:rPr>
      </w:pPr>
      <w:r w:rsidRPr="00B3088F">
        <w:rPr>
          <w:b w:val="0"/>
          <w:i/>
          <w:sz w:val="24"/>
          <w:szCs w:val="24"/>
        </w:rPr>
        <w:t>Из-за почти всеобщей дефицитности подавляющего большинства потребительских благ и производственных ресурсов централизованно планируемую экономику часто называют дефицитной экономикой. Дефицитность эта была относительной, а не абсолютной, потому что в регулировании связи между потреблением и производством фактически отсутствовали механизмы приведения их в соответствие через ценовое саморегулирование спроса и предложения. Формально существовавшие цены на некоторые товары и услуги не отражали подлинные пропорции между ресурсами производства и потребностями субъектов хозяйствования. Таким образом, чтобы глубже понять суть дефицитной экономики необходимо разобраться с такими категориями как спрос и пропозиция и их влиянии на товарный дефицит.</w:t>
      </w:r>
    </w:p>
    <w:p w:rsidR="00F4576D" w:rsidRPr="00B3088F" w:rsidRDefault="00F4576D" w:rsidP="00B3088F">
      <w:pPr>
        <w:pStyle w:val="1"/>
        <w:numPr>
          <w:ilvl w:val="0"/>
          <w:numId w:val="1"/>
        </w:numPr>
        <w:spacing w:line="360" w:lineRule="auto"/>
        <w:rPr>
          <w:b w:val="0"/>
          <w:i/>
          <w:sz w:val="24"/>
          <w:szCs w:val="24"/>
        </w:rPr>
      </w:pPr>
      <w:r w:rsidRPr="00B3088F">
        <w:rPr>
          <w:b w:val="0"/>
          <w:i/>
          <w:sz w:val="24"/>
          <w:szCs w:val="24"/>
        </w:rPr>
        <w:t>Экономические основы спроса и предложения вытекают из неразрывности процесса воспроизводства экономической жизни (единства фазы производства, распределения, обмена и потребления продукта) и связанные с универсальной товарно-денежной формой такого воспроизводства. Соотношение спроса и предложения отбивает конкретные предложения производства и потребление с учетом стоимостной определенности товаров (услуг). Диалектика взаимозависимости спроса и предложения с точки зрения их первичности-вторичности не исчерпывается известным положением о приоритете производства. Спрос имеет значительно более сложное и весомое значения как стимул развития производства и предложения.</w:t>
      </w:r>
    </w:p>
    <w:p w:rsidR="00F4576D" w:rsidRPr="00B3088F" w:rsidRDefault="00F4576D" w:rsidP="00B3088F">
      <w:pPr>
        <w:pStyle w:val="1"/>
        <w:numPr>
          <w:ilvl w:val="0"/>
          <w:numId w:val="1"/>
        </w:numPr>
        <w:spacing w:line="360" w:lineRule="auto"/>
        <w:rPr>
          <w:b w:val="0"/>
          <w:i/>
          <w:sz w:val="24"/>
          <w:szCs w:val="24"/>
        </w:rPr>
      </w:pPr>
      <w:r w:rsidRPr="00B3088F">
        <w:rPr>
          <w:b w:val="0"/>
          <w:i/>
          <w:sz w:val="24"/>
          <w:szCs w:val="24"/>
        </w:rPr>
        <w:t>Движущая сила спроса стала в особенности заметной со становлением современного постиндустриального информационного общества. Быстрое развитие фундаментальной науки и принципиально новые технологические решения вызовут к жизни новые потребности как в самом производстве, так и в сфере потребления. Вместе с заметным возрастанием реальных доходов населения эти факторы создают предпосылки для углубления общественного разделения труда, повышение его производительности и расширение предложения новых товаров и "услуг на рынке.</w:t>
      </w:r>
    </w:p>
    <w:p w:rsidR="00F4576D" w:rsidRPr="00B3088F" w:rsidRDefault="00F4576D" w:rsidP="00B3088F">
      <w:pPr>
        <w:pStyle w:val="1"/>
        <w:numPr>
          <w:ilvl w:val="0"/>
          <w:numId w:val="1"/>
        </w:numPr>
        <w:spacing w:line="360" w:lineRule="auto"/>
        <w:rPr>
          <w:b w:val="0"/>
          <w:i/>
          <w:sz w:val="24"/>
          <w:szCs w:val="24"/>
        </w:rPr>
      </w:pPr>
      <w:r w:rsidRPr="00B3088F">
        <w:rPr>
          <w:b w:val="0"/>
          <w:i/>
          <w:sz w:val="24"/>
          <w:szCs w:val="24"/>
        </w:rPr>
        <w:t>Соотношение спроса и предложения в зависимости от уровня анализа характеризует макро- ли микроэкономические процессы. На макроэкономическом уровне рассматривается соотношение совокупных спроса и предложения, которые являются характеристиками общественного процесса воспроизводства в целом. Микроэкономической характеристикой является соотношение рыночного спроса и рыночного предложения.</w:t>
      </w:r>
    </w:p>
    <w:p w:rsidR="00F4576D" w:rsidRPr="00B3088F" w:rsidRDefault="00F4576D" w:rsidP="00B3088F">
      <w:pPr>
        <w:pStyle w:val="1"/>
        <w:numPr>
          <w:ilvl w:val="0"/>
          <w:numId w:val="1"/>
        </w:numPr>
        <w:spacing w:line="360" w:lineRule="auto"/>
        <w:rPr>
          <w:b w:val="0"/>
          <w:i/>
          <w:sz w:val="24"/>
          <w:szCs w:val="24"/>
        </w:rPr>
      </w:pPr>
      <w:r w:rsidRPr="00B3088F">
        <w:rPr>
          <w:b w:val="0"/>
          <w:i/>
          <w:sz w:val="24"/>
          <w:szCs w:val="24"/>
        </w:rPr>
        <w:t>Соотношение совокупных спроса и предложения показывает возможности общественного производства относительно удовлетворения народнохозяйственных и личных потребностей. Оно характеризуется определенными отраслевыми пропорциями производства валового общественного продукта (совокупного или конечного) сравнительно с пропорциями потребления продуктов соответствующих отраслей (или с потребностью в них). Сопоставление соответствующих показателей производства и потребление, а именно их стоимостно-денежных объемов, которые реально сформировались в народном хозяйстве, определяет соотношение совокупных спроса и предложения, их соответствие или несбалансированность.</w:t>
      </w:r>
    </w:p>
    <w:p w:rsidR="00F4576D" w:rsidRPr="00B3088F" w:rsidRDefault="00F4576D" w:rsidP="00B3088F">
      <w:pPr>
        <w:pStyle w:val="1"/>
        <w:numPr>
          <w:ilvl w:val="0"/>
          <w:numId w:val="1"/>
        </w:numPr>
        <w:spacing w:line="360" w:lineRule="auto"/>
        <w:rPr>
          <w:b w:val="0"/>
          <w:i/>
          <w:sz w:val="24"/>
          <w:szCs w:val="24"/>
        </w:rPr>
      </w:pPr>
      <w:r w:rsidRPr="00B3088F">
        <w:rPr>
          <w:b w:val="0"/>
          <w:i/>
          <w:sz w:val="24"/>
          <w:szCs w:val="24"/>
        </w:rPr>
        <w:t>Совокупное предложение не обязательно формируется лишь за счет внутреннего производства. Дополнительным источником удовлетворения совокупного спроса есть импорт продукции. В сбалансированной смешанной экономике часть совокупного спроса может удовлетворяться за счет импорта товаров на средства от экспортных операций с другими товарами.</w:t>
      </w:r>
    </w:p>
    <w:p w:rsidR="00F4576D" w:rsidRPr="00B3088F" w:rsidRDefault="00F4576D" w:rsidP="00B3088F">
      <w:pPr>
        <w:pStyle w:val="1"/>
        <w:numPr>
          <w:ilvl w:val="0"/>
          <w:numId w:val="1"/>
        </w:numPr>
        <w:spacing w:line="360" w:lineRule="auto"/>
        <w:rPr>
          <w:b w:val="0"/>
          <w:i/>
          <w:sz w:val="24"/>
          <w:szCs w:val="24"/>
        </w:rPr>
      </w:pPr>
      <w:r w:rsidRPr="00B3088F">
        <w:rPr>
          <w:b w:val="0"/>
          <w:i/>
          <w:sz w:val="24"/>
          <w:szCs w:val="24"/>
        </w:rPr>
        <w:t>Неравенство предложения может быть двух видов. При условиях хронической стагнации при дефицитности производства характерным является превышение спроса над предложением.</w:t>
      </w:r>
    </w:p>
    <w:p w:rsidR="00F4576D" w:rsidRPr="00B3088F" w:rsidRDefault="00F4576D" w:rsidP="00B3088F">
      <w:pPr>
        <w:pStyle w:val="1"/>
        <w:numPr>
          <w:ilvl w:val="0"/>
          <w:numId w:val="1"/>
        </w:numPr>
        <w:spacing w:line="360" w:lineRule="auto"/>
        <w:rPr>
          <w:b w:val="0"/>
          <w:i/>
          <w:sz w:val="24"/>
          <w:szCs w:val="24"/>
        </w:rPr>
      </w:pPr>
      <w:r w:rsidRPr="00B3088F">
        <w:rPr>
          <w:b w:val="0"/>
          <w:i/>
          <w:sz w:val="24"/>
          <w:szCs w:val="24"/>
        </w:rPr>
        <w:t>Наиболее весомыми факторами, которые определяют соотношения, являются такие общеэкономические пропорции: между совокупным общественным и чистым продуктом, между необходимым и дополнительным продуктом, между производительностью работы и ее оплатой в сфере материального производства, между общественным накоплением и потреблением и т.п..</w:t>
      </w:r>
    </w:p>
    <w:p w:rsidR="00F4576D" w:rsidRPr="00B3088F" w:rsidRDefault="00F4576D" w:rsidP="00B3088F">
      <w:pPr>
        <w:pStyle w:val="1"/>
        <w:numPr>
          <w:ilvl w:val="0"/>
          <w:numId w:val="1"/>
        </w:numPr>
        <w:spacing w:line="360" w:lineRule="auto"/>
        <w:rPr>
          <w:b w:val="0"/>
          <w:i/>
          <w:sz w:val="24"/>
          <w:szCs w:val="24"/>
        </w:rPr>
      </w:pPr>
      <w:r w:rsidRPr="00B3088F">
        <w:rPr>
          <w:b w:val="0"/>
          <w:i/>
          <w:sz w:val="24"/>
          <w:szCs w:val="24"/>
        </w:rPr>
        <w:t>Таким образом, можно сделать вывод что основной чертой дефицитной экономики являются патологии в функционировании законов спроса и предложения.</w:t>
      </w:r>
    </w:p>
    <w:p w:rsidR="00F71EC0" w:rsidRPr="00B3088F" w:rsidRDefault="00F71EC0" w:rsidP="00B3088F">
      <w:pPr>
        <w:spacing w:line="360" w:lineRule="auto"/>
        <w:rPr>
          <w:i/>
        </w:rPr>
      </w:pPr>
      <w:bookmarkStart w:id="0" w:name="_GoBack"/>
      <w:bookmarkEnd w:id="0"/>
    </w:p>
    <w:sectPr w:rsidR="00F71EC0" w:rsidRPr="00B30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E63540"/>
    <w:multiLevelType w:val="hybridMultilevel"/>
    <w:tmpl w:val="3628F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F46445"/>
    <w:multiLevelType w:val="hybridMultilevel"/>
    <w:tmpl w:val="2C10A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3B36"/>
    <w:rsid w:val="00050A99"/>
    <w:rsid w:val="00361A0D"/>
    <w:rsid w:val="00923B36"/>
    <w:rsid w:val="00B3088F"/>
    <w:rsid w:val="00BB04EA"/>
    <w:rsid w:val="00C01B39"/>
    <w:rsid w:val="00EB630E"/>
    <w:rsid w:val="00F4576D"/>
    <w:rsid w:val="00F7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A1E13-00C4-45F3-BAFC-3BB57115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F4576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7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</Company>
  <LinksUpToDate>false</LinksUpToDate>
  <CharactersWithSpaces>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cp:lastModifiedBy>admin</cp:lastModifiedBy>
  <cp:revision>2</cp:revision>
  <cp:lastPrinted>2009-11-18T16:29:00Z</cp:lastPrinted>
  <dcterms:created xsi:type="dcterms:W3CDTF">2014-04-06T15:25:00Z</dcterms:created>
  <dcterms:modified xsi:type="dcterms:W3CDTF">2014-04-06T15:25:00Z</dcterms:modified>
</cp:coreProperties>
</file>