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2B" w:rsidRDefault="00322180">
      <w:pPr>
        <w:pStyle w:val="1"/>
        <w:jc w:val="center"/>
      </w:pPr>
      <w:r>
        <w:t>Вопросы оптимального проектирования мощных центробежных насосов тепловых электрических станций</w:t>
      </w:r>
    </w:p>
    <w:p w:rsidR="00F5762B" w:rsidRPr="00322180" w:rsidRDefault="00322180">
      <w:pPr>
        <w:pStyle w:val="a3"/>
      </w:pPr>
      <w:r>
        <w:t> </w:t>
      </w:r>
    </w:p>
    <w:p w:rsidR="00F5762B" w:rsidRDefault="00322180">
      <w:pPr>
        <w:pStyle w:val="a3"/>
      </w:pPr>
      <w:r>
        <w:t>Д. Хельманн</w:t>
      </w:r>
    </w:p>
    <w:p w:rsidR="00F5762B" w:rsidRDefault="00322180">
      <w:pPr>
        <w:pStyle w:val="a3"/>
      </w:pPr>
      <w:r>
        <w:t>На примере питательного насоса тепловой электрической станции конструкция мощной центробежной гидромашины подразделяется на несколько функциональных групп, отвечающих за обмен, преобразование энергии и ориентированных на передачу потоку жидкости приводной мощности. Анализом каждой функциональной группы формулируются положения оптимального проектирования центробежных насосов с высокими КПД и показателями надежности. Впервые материалы исследования были представлены на конференции в г. Дрезден в 2003 году.</w:t>
      </w:r>
    </w:p>
    <w:p w:rsidR="00F5762B" w:rsidRDefault="00322180">
      <w:pPr>
        <w:pStyle w:val="a3"/>
      </w:pPr>
      <w:r>
        <w:t>Введение</w:t>
      </w:r>
    </w:p>
    <w:p w:rsidR="00F5762B" w:rsidRDefault="00322180">
      <w:pPr>
        <w:pStyle w:val="a3"/>
      </w:pPr>
      <w:r>
        <w:t>Развитие центробежных насосов для мощных энергоблоков определяется требованиями, которые формулируются при проектировании электрических станций. Основными из них являются: создание доступных по цене насосов, имеющих достаточно высокую надежность и/или создание оптимальных по КПД насосов с высокой надежностью.</w:t>
      </w:r>
    </w:p>
    <w:p w:rsidR="00F5762B" w:rsidRDefault="00322180">
      <w:pPr>
        <w:pStyle w:val="a3"/>
      </w:pPr>
      <w:r>
        <w:t>Реализация этих требований предполагает точное знание закономерностей энергообмена в проточной части гидромашины и допустимых нагрузок на ее конструктивные элементы или группы элементов. Высокая надежность агрегата снижает текущие издержки его эксплуатации, расходы по техническому обслуживанию и ремонту оборудования электростанции. Вместе с тем, нельзя забывать, что требования как к основному так и вспомогательному оборудованию электрической станции могут изменяться сравнительно быстро в зависимости от запросов рынка, например, требования к КПД мощных насосов, оптимизированных по цене и имеющих высокую надежность.</w:t>
      </w:r>
    </w:p>
    <w:p w:rsidR="00F5762B" w:rsidRDefault="00322180">
      <w:pPr>
        <w:pStyle w:val="a3"/>
      </w:pPr>
      <w:r>
        <w:t>Функциональные группы в конструкциях центробежных насосов</w:t>
      </w:r>
    </w:p>
    <w:p w:rsidR="00F5762B" w:rsidRDefault="00322180">
      <w:pPr>
        <w:pStyle w:val="a3"/>
      </w:pPr>
      <w:r>
        <w:t>Независимо от того идет ли речь о конденсатных, циркуляционных, бустерных или питательных насосах, мощность гидромашины может служить основным фактором, определяющим ее конструкцию. При этом конструкция в целом может быть подразделена или разбита на определенные функциональные группы, отвечающие за обмен, преобразование энергии и ориентированные на передачу приводной мощности. На рис. 1 приведены основные функциональные группы на примере питательного насоса тепловой электрической станции. При этом конструкция привода насоса не рассматривается в рамках этой работы, хотя она, конструкция, для решения общей задачи транспорта и нагнетания питательной воды должна быть учтена.</w:t>
      </w:r>
    </w:p>
    <w:p w:rsidR="00F5762B" w:rsidRDefault="00322180">
      <w:pPr>
        <w:pStyle w:val="a3"/>
      </w:pPr>
      <w:r>
        <w:t>Функция: «Генерация момента количества движения»</w:t>
      </w:r>
    </w:p>
    <w:p w:rsidR="00F5762B" w:rsidRDefault="00322180">
      <w:pPr>
        <w:pStyle w:val="a3"/>
      </w:pPr>
      <w:r>
        <w:t>Приращение момента количества движения у потока жидкости в рабочем колесе определяется его геометрией и числом оборотов. Здесь сконцентрирована вся энергия, передаваемая ротором перекачиваемой жидкости и обусловленная тем или иным распределением давления вдоль лопастей рабочего колеса. Границы передачи энергии, зависящие, в частности, и от геометрии присоединенного направляющего аппарата, определяются достигнутым КПД, стабильностью напорной характеристики, механическим нагружением, акустическими излучениями и размером конструкции.</w:t>
      </w:r>
    </w:p>
    <w:p w:rsidR="00F5762B" w:rsidRDefault="00322180">
      <w:pPr>
        <w:pStyle w:val="a3"/>
      </w:pPr>
      <w:r>
        <w:t>При этом момент количества движения и давление на выходе рабочего колеса, а также так называемые потоки в «дроссельных щелях» непосредственно влияют на достижимый уровень КПД, динамику ротора и надежность насоса (рис.2).</w:t>
      </w:r>
    </w:p>
    <w:p w:rsidR="00F5762B" w:rsidRDefault="00322180">
      <w:pPr>
        <w:pStyle w:val="a3"/>
      </w:pPr>
      <w:r>
        <w:t>Для многоступенчатых питательных насосов вводится понятие - напор ступени, который является важным параметром, определяющим общий напор и подачу насоса. Для насосов тепловых электрических станций оптимальное число ступеней определяется, кроме того, наличием поперечных связей.</w:t>
      </w:r>
    </w:p>
    <w:p w:rsidR="00F5762B" w:rsidRDefault="00862A29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0.25pt;height:220.5pt">
            <v:imagedata r:id="rId4" o:title=""/>
          </v:shape>
        </w:pict>
      </w:r>
    </w:p>
    <w:p w:rsidR="00F5762B" w:rsidRDefault="00322180">
      <w:pPr>
        <w:pStyle w:val="a3"/>
      </w:pPr>
      <w:r>
        <w:t>Рис. 1. Функциональные группы, реализующие передачу и преобразование энергии в насосах</w:t>
      </w:r>
    </w:p>
    <w:p w:rsidR="00F5762B" w:rsidRDefault="00322180">
      <w:pPr>
        <w:pStyle w:val="a3"/>
      </w:pPr>
      <w:r>
        <w:t> </w:t>
      </w:r>
    </w:p>
    <w:p w:rsidR="00F5762B" w:rsidRDefault="00862A29">
      <w:pPr>
        <w:pStyle w:val="a3"/>
      </w:pPr>
      <w:r>
        <w:rPr>
          <w:noProof/>
        </w:rPr>
        <w:pict>
          <v:shape id="_x0000_i1039" type="#_x0000_t75" style="width:443.25pt;height:227.25pt">
            <v:imagedata r:id="rId5" o:title=""/>
          </v:shape>
        </w:pict>
      </w:r>
    </w:p>
    <w:p w:rsidR="00F5762B" w:rsidRDefault="00322180">
      <w:pPr>
        <w:pStyle w:val="a3"/>
      </w:pPr>
      <w:r>
        <w:t>Рис. 2. Расчет и экспериментальное определение выходного потока рабочего колеса</w:t>
      </w:r>
    </w:p>
    <w:p w:rsidR="00F5762B" w:rsidRDefault="00322180">
      <w:pPr>
        <w:pStyle w:val="a3"/>
      </w:pPr>
      <w:r>
        <w:t>При увеличении числа ступеней напор на одну ступень снижается, снижаются и гидродинамические силы, действующие на ступень, но продолжают действовать следующие факторы:</w:t>
      </w:r>
    </w:p>
    <w:p w:rsidR="00F5762B" w:rsidRDefault="00322180">
      <w:pPr>
        <w:pStyle w:val="a3"/>
      </w:pPr>
      <w:r>
        <w:t>радиальные и осевые силы (эти силы определяют динамику ротора, нагружение опор скольжения, уравновешивание осевой силы, работу уплотнений вала, определяют пуск из горячего и холодного состояния, взаимодействие рабочего колеса и направляющего аппарата и т.д.);</w:t>
      </w:r>
    </w:p>
    <w:p w:rsidR="00F5762B" w:rsidRDefault="00322180">
      <w:pPr>
        <w:pStyle w:val="a3"/>
      </w:pPr>
      <w:r>
        <w:t>эрозия (определяет поведение материала и зазора щели и т.д.);</w:t>
      </w:r>
    </w:p>
    <w:p w:rsidR="00F5762B" w:rsidRDefault="00322180">
      <w:pPr>
        <w:pStyle w:val="a3"/>
      </w:pPr>
      <w:r>
        <w:t>деформация из-за перепада температур и нагружения давлением (определяет работу щелевых уплотнений, подшипников, надежность при горячем пуске и т.д.);</w:t>
      </w:r>
    </w:p>
    <w:p w:rsidR="00F5762B" w:rsidRDefault="00322180">
      <w:pPr>
        <w:pStyle w:val="a3"/>
      </w:pPr>
      <w:r>
        <w:t>кавитация (условия возникновения зависят от частоты вращения ротора, напора предвклю- ченного насоса, конструкционного материала и т.д.).</w:t>
      </w:r>
    </w:p>
    <w:p w:rsidR="00F5762B" w:rsidRDefault="00322180">
      <w:pPr>
        <w:pStyle w:val="a3"/>
      </w:pPr>
      <w:r>
        <w:t>Функция: «Преобразование кинетической энергии потока в энергию давления» Направляющий аппарат (рис. 3) включен в поток за рабочим колесом и может быть выполнен либо в виде направляющего колеса, спирали (улитки), либо комбинации спирали (улитки) и направляющего колеса. Вместе с выполнением функции «собирать и направлять» он также выполняет функцию преобразования кинетической энергии в энергию давления. Так как функция «собирать и направлять» оптимизирована для максимального КПД в рабочей точке и не может быть изменена без изменения геометрии направляющего аппарата, то поток в направляющем аппарате при частичной нагрузке и работе в перегрузочном режиме не может быть оптимальным. Нарушение потока в направляющем аппарате особенно при частичной нагрузке и перегрузках оказывает влияние на эффективность работы ступени в целом, поэтому направляющий аппарат оказывает как прямое, так и косвенное влияние на КПД и надежность гидромашины.</w:t>
      </w:r>
    </w:p>
    <w:p w:rsidR="00F5762B" w:rsidRDefault="00862A29">
      <w:pPr>
        <w:pStyle w:val="a3"/>
      </w:pPr>
      <w:r>
        <w:rPr>
          <w:noProof/>
        </w:rPr>
        <w:pict>
          <v:shape id="_x0000_i1042" type="#_x0000_t75" style="width:459pt;height:192pt">
            <v:imagedata r:id="rId6" o:title=""/>
          </v:shape>
        </w:pict>
      </w:r>
    </w:p>
    <w:p w:rsidR="00F5762B" w:rsidRDefault="00322180">
      <w:pPr>
        <w:pStyle w:val="a3"/>
      </w:pPr>
      <w:r>
        <w:t>Рис. 3. Направляющий аппарат и узлы уравновешивания сил, действующих на ротор</w:t>
      </w:r>
    </w:p>
    <w:p w:rsidR="00F5762B" w:rsidRDefault="00322180">
      <w:pPr>
        <w:pStyle w:val="a3"/>
      </w:pPr>
      <w:r>
        <w:t>Влияние направляющего аппарата на величину КПД насоса, с одной стороны, определяется потерями при восстановлении давления за счет торможения потока. С другой стороны, это влияние определяется распределением скорости на выходе рабочего колеса, которое, кроме всего прочего, зависит от отношения ширины и радиуса рабочего колеса.</w:t>
      </w:r>
    </w:p>
    <w:p w:rsidR="00F5762B" w:rsidRDefault="00322180">
      <w:pPr>
        <w:pStyle w:val="a3"/>
      </w:pPr>
      <w:r>
        <w:t>Влияние направляющего аппарата на надежность зависит в первую очередь от появления стационарных и нестационарных радиальных сил и, следовательно, вынужденных колебаний, особенно опасных в условиях резонанса. Затраты на приобретение или стоимость насоса также зависят от типа и исполнения направляющего аппарата. Например, от наружного диаметра колеса направляющего аппарата или, иначе сказать, отношения выходного диаметра рабочего колеса к диаметру направляющего аппарата (рис. 4 и 5) [2]. При этом нельзя забывать, что выходное давление и диаметр ступени определяют поверхностные силы на корпусе.</w:t>
      </w:r>
    </w:p>
    <w:p w:rsidR="00F5762B" w:rsidRDefault="00322180">
      <w:pPr>
        <w:pStyle w:val="a3"/>
      </w:pPr>
      <w:r>
        <w:t>Функция: «Уравновешивание сил, действующих на ротор»</w:t>
      </w:r>
    </w:p>
    <w:p w:rsidR="00F5762B" w:rsidRDefault="00322180">
      <w:pPr>
        <w:pStyle w:val="a3"/>
      </w:pPr>
      <w:r>
        <w:t>Аксиальные (осевые) и радиальные силы, действующие на ротор, воспринимаются подшипниковыми опорами. Опоры скольжения имеют некоторую щель между ротором и корпусом (подшипниковый зазор), которая определяет движение ротора, а также колебания ротора и, соответственно, надежность всего насоса (см. рис. 3). Влияние подшипников на динамику ротора, особенно подшипников скольжения, связано в первую очередь с щелевыми уплотнениями рабочих колес и особенно щелевым уплотнением разгрузочного устройства (рис. 6) [3]. При этом влияние щелевых уплотнений на КПД насоса, а также влияние на динамику ротора зависит от величины зазоров, увеличивающихся со временем за счет износа трением.</w:t>
      </w:r>
    </w:p>
    <w:p w:rsidR="00F5762B" w:rsidRDefault="00322180">
      <w:pPr>
        <w:pStyle w:val="a3"/>
      </w:pPr>
      <w:r>
        <w:t>Неравномерность распределения давления по поверхности покрывного диска с одной стороны и на поверхность с противоположной стороны рабочего колеса приводит к появлению результирующей осевой силы, действующей на ротор. Эта сила в общем случае не может быть полностью воспринята осевым подшипником таким образом, чтобы ротор был полностью разгружен (см. рис. 3). Разгрузочное устройство, уравновешивающее осевые силы, конструкция которого включает систему радиальных и осевых щелей, выполняет одновременно и функцию «разделения ротора и корпуса» и, кроме того, оказывает существенное влияние на эффективность (КПД) и надежность насоса.</w:t>
      </w:r>
    </w:p>
    <w:p w:rsidR="00F5762B" w:rsidRDefault="00862A29">
      <w:pPr>
        <w:pStyle w:val="a3"/>
      </w:pPr>
      <w:r>
        <w:rPr>
          <w:noProof/>
        </w:rPr>
        <w:pict>
          <v:shape id="_x0000_i1045" type="#_x0000_t75" style="width:423pt;height:204.75pt">
            <v:imagedata r:id="rId7" o:title=""/>
          </v:shape>
        </w:pict>
      </w:r>
    </w:p>
    <w:p w:rsidR="00F5762B" w:rsidRDefault="00322180">
      <w:pPr>
        <w:pStyle w:val="a3"/>
      </w:pPr>
      <w:r>
        <w:t>Рис. 5. Напор ступени одного рабочего колеса с различными направляющими аппаратами на стенде</w:t>
      </w:r>
    </w:p>
    <w:p w:rsidR="00F5762B" w:rsidRDefault="00862A29">
      <w:pPr>
        <w:pStyle w:val="a3"/>
      </w:pPr>
      <w:r>
        <w:rPr>
          <w:noProof/>
        </w:rPr>
        <w:pict>
          <v:shape id="_x0000_i1048" type="#_x0000_t75" style="width:252.75pt;height:166.5pt">
            <v:imagedata r:id="rId8" o:title=""/>
          </v:shape>
        </w:pict>
      </w:r>
    </w:p>
    <w:p w:rsidR="00F5762B" w:rsidRDefault="00322180">
      <w:pPr>
        <w:pStyle w:val="a3"/>
      </w:pPr>
      <w:r>
        <w:t>Рис. 6. Взаимовлияние осевых сил и измерение осевых сил на многоступенчатом насосе высокого давления с разгрузочным поршнем</w:t>
      </w:r>
    </w:p>
    <w:p w:rsidR="00F5762B" w:rsidRDefault="00862A29">
      <w:pPr>
        <w:pStyle w:val="a3"/>
      </w:pPr>
      <w:r>
        <w:rPr>
          <w:noProof/>
        </w:rPr>
        <w:pict>
          <v:shape id="_x0000_i1051" type="#_x0000_t75" style="width:239.25pt;height:179.25pt">
            <v:imagedata r:id="rId9" o:title=""/>
          </v:shape>
        </w:pict>
      </w:r>
    </w:p>
    <w:p w:rsidR="00F5762B" w:rsidRDefault="00322180">
      <w:pPr>
        <w:pStyle w:val="a3"/>
      </w:pPr>
      <w:r>
        <w:t>Рис. 4. Ступень на исследовательском аэродинамическом стенде</w:t>
      </w:r>
    </w:p>
    <w:p w:rsidR="00F5762B" w:rsidRDefault="00322180">
      <w:pPr>
        <w:pStyle w:val="a3"/>
      </w:pPr>
      <w:r>
        <w:t>Оказывая существенное влияние на КПД, разгрузочное устройство благодаря относительно длинному (большому) щелевому зазору активно влияет на динамику ротора насоса в целом. На рис. 7 показано, каким образом осевая сила питательного насоса участвует в динамической нагрузке насоса во всех возможных вариантах нагружения [4].</w:t>
      </w:r>
    </w:p>
    <w:p w:rsidR="00F5762B" w:rsidRDefault="00322180">
      <w:pPr>
        <w:pStyle w:val="a3"/>
      </w:pPr>
      <w:r>
        <w:t>Функция: «Концевые уплотнения вала» (Уплотнения вала от внешней среды) Концевые уплотнения вала (рис. 8) на надежность насоса оказывают примерно такое же влияние, как и описанные выше функциональные группы, выход из строя которых может приводить к отключению насоса. В практике конструирования используются как торцовые уплотнения, так и уплотнения с плавающими кольцами, так как они позволяют выполнять функцию «разделения ротора и корпуса» и обеспечить способность насоса к запуску в любой момент, то есть здесь мы возвращаемся к дискуссии о деформации ротора и корпуса насоса.</w:t>
      </w:r>
    </w:p>
    <w:p w:rsidR="00F5762B" w:rsidRDefault="00322180">
      <w:pPr>
        <w:pStyle w:val="a3"/>
      </w:pPr>
      <w:r>
        <w:t>Функция: «Разделение ротора и корпуса насоса»</w:t>
      </w:r>
    </w:p>
    <w:p w:rsidR="00F5762B" w:rsidRDefault="00322180">
      <w:pPr>
        <w:pStyle w:val="a3"/>
      </w:pPr>
      <w:r>
        <w:t>Ротор и корпус разделяются радиальными и осевыми щелями в опорах скольжения и щелевых уплотнениях рабочих колес; радиальными кольцевыми зазорами (пазухами) между рабочими колесами и направляющим аппаратом (см. рис. 8). Щели и пазухи влияют на КПД (протечки) и надежность машины. Их значение особенно велико при техническом обслуживании, например, при сборке и разборке насоса. Кроме того, нагрузки на ротор в переменных (нестационарных) режимах, таких как горячий старт (пуск), также определяются величиной зазоров в проточной части. Отсутствие задеваний ротора и корпуса определяет способность насоса к старту или пуску в любой момент времени. Информация об условиях переходных процессов, происходящих в насосах электростанций, может быть получена при исследовании или оптимизации КПД при максимальной надежности. Особую роль в этом случае имеет выравнивание ротора относительно уплотнений проточной части. Это, в частности, можно видеть на рис. 9 и 10, на которых представлено изменение зазора в щелевых уплотнениях с помощью анализа термонапряженного состояния.</w:t>
      </w:r>
    </w:p>
    <w:p w:rsidR="00F5762B" w:rsidRDefault="00862A29">
      <w:pPr>
        <w:pStyle w:val="a3"/>
      </w:pPr>
      <w:r>
        <w:rPr>
          <w:noProof/>
        </w:rPr>
        <w:pict>
          <v:shape id="_x0000_i1054" type="#_x0000_t75" style="width:438pt;height:154.5pt">
            <v:imagedata r:id="rId10" o:title=""/>
          </v:shape>
        </w:pict>
      </w:r>
    </w:p>
    <w:p w:rsidR="00F5762B" w:rsidRDefault="00322180">
      <w:pPr>
        <w:pStyle w:val="a3"/>
      </w:pPr>
      <w:r>
        <w:t>Рис. 7. Анализ частотного спектра осевой силы при оптимальной подаче</w:t>
      </w:r>
    </w:p>
    <w:p w:rsidR="00F5762B" w:rsidRDefault="00322180">
      <w:pPr>
        <w:pStyle w:val="a3"/>
      </w:pPr>
      <w:r>
        <w:t> </w:t>
      </w:r>
    </w:p>
    <w:p w:rsidR="00F5762B" w:rsidRDefault="00862A29">
      <w:pPr>
        <w:pStyle w:val="a3"/>
      </w:pPr>
      <w:r>
        <w:rPr>
          <w:noProof/>
        </w:rPr>
        <w:pict>
          <v:shape id="_x0000_i1057" type="#_x0000_t75" style="width:366pt;height:169.5pt">
            <v:imagedata r:id="rId11" o:title=""/>
          </v:shape>
        </w:pict>
      </w:r>
    </w:p>
    <w:p w:rsidR="00F5762B" w:rsidRDefault="00322180">
      <w:pPr>
        <w:pStyle w:val="a3"/>
      </w:pPr>
      <w:r>
        <w:t>Рис. 8. Разделение корпуса и ротора</w:t>
      </w:r>
    </w:p>
    <w:p w:rsidR="00F5762B" w:rsidRDefault="00322180">
      <w:pPr>
        <w:pStyle w:val="a3"/>
      </w:pPr>
      <w:r>
        <w:t> </w:t>
      </w:r>
    </w:p>
    <w:p w:rsidR="00F5762B" w:rsidRDefault="00862A29">
      <w:pPr>
        <w:pStyle w:val="a3"/>
      </w:pPr>
      <w:r>
        <w:rPr>
          <w:noProof/>
        </w:rPr>
        <w:pict>
          <v:shape id="_x0000_i1060" type="#_x0000_t75" style="width:290.25pt;height:194.25pt">
            <v:imagedata r:id="rId12" o:title=""/>
          </v:shape>
        </w:pict>
      </w:r>
    </w:p>
    <w:p w:rsidR="00F5762B" w:rsidRDefault="00322180">
      <w:pPr>
        <w:pStyle w:val="a3"/>
      </w:pPr>
      <w:r>
        <w:t>Рис. 9. Распределение температуры корпуса многоступенчатого насоса высокого давления (источник Sulzer)</w:t>
      </w:r>
    </w:p>
    <w:p w:rsidR="00F5762B" w:rsidRDefault="00322180">
      <w:pPr>
        <w:pStyle w:val="a3"/>
      </w:pPr>
      <w:r>
        <w:t> </w:t>
      </w:r>
    </w:p>
    <w:p w:rsidR="00F5762B" w:rsidRDefault="00862A29">
      <w:pPr>
        <w:pStyle w:val="a3"/>
      </w:pPr>
      <w:r>
        <w:rPr>
          <w:noProof/>
        </w:rPr>
        <w:pict>
          <v:shape id="_x0000_i1063" type="#_x0000_t75" style="width:291pt;height:227.25pt">
            <v:imagedata r:id="rId13" o:title=""/>
          </v:shape>
        </w:pict>
      </w:r>
    </w:p>
    <w:p w:rsidR="00F5762B" w:rsidRDefault="00322180">
      <w:pPr>
        <w:pStyle w:val="a3"/>
      </w:pPr>
      <w:r>
        <w:t>Рис. 10. Распределение температуры корпуса многоступенчатого насоса высокого давления (Источник KSB)</w:t>
      </w:r>
    </w:p>
    <w:p w:rsidR="00F5762B" w:rsidRDefault="00322180">
      <w:pPr>
        <w:pStyle w:val="a3"/>
      </w:pPr>
      <w:r>
        <w:t>Заключение</w:t>
      </w:r>
    </w:p>
    <w:p w:rsidR="00F5762B" w:rsidRDefault="00322180">
      <w:pPr>
        <w:pStyle w:val="a3"/>
      </w:pPr>
      <w:r>
        <w:t>Экспериментальные и теоретические исследования, а также разработка методов численного расчета трехмерных вязких течений в реальной ступени насоса (рабочем колесе, направляющем аппарате, включая обратные каналы, в пазухах колеса и в щелевых уплотнениях) определят в будущем направления развития многоступенчатых насосов высокого давления. Одновременно с этим будут разрабатываться входные кромки лопаток направляющего аппарата, которые должны снизить нагрузку на лопасти и оптимизировать взаимодействие между рабочим колесом и направляющим аппаратом в широком диапазоне режима работы насоса.</w:t>
      </w:r>
    </w:p>
    <w:p w:rsidR="00F5762B" w:rsidRDefault="00322180">
      <w:pPr>
        <w:pStyle w:val="a3"/>
      </w:pPr>
      <w:r>
        <w:t>Более глубокое изучение течения потока в проточной части позволит более точно рассчитать осевые силы, действующие на ротор насоса, и, как следствие, создать на этой основе «интеллектуальные» разгрузочные устройства.</w:t>
      </w:r>
    </w:p>
    <w:p w:rsidR="00F5762B" w:rsidRDefault="00322180">
      <w:pPr>
        <w:pStyle w:val="a3"/>
      </w:pPr>
      <w:r>
        <w:t>Совместное использование результатов гидродинамического моделирования, описывающего реальное течение жидкости в проточной части насоса, и результатов расчета деформаций при работе в нестационарных режимах позволит оптимизировать соотношение КПД и надежности питательных насосов.</w:t>
      </w:r>
    </w:p>
    <w:p w:rsidR="00F5762B" w:rsidRDefault="00322180">
      <w:pPr>
        <w:pStyle w:val="a3"/>
      </w:pPr>
      <w:r>
        <w:t>Все вышесказанное может быть использовано в системах контроля и ранней диагностики, целью которых является повышение надежности и снижение затрат.</w:t>
      </w:r>
    </w:p>
    <w:p w:rsidR="00F5762B" w:rsidRDefault="00322180">
      <w:pPr>
        <w:pStyle w:val="a3"/>
      </w:pPr>
      <w:r>
        <w:t>Список литературы</w:t>
      </w:r>
    </w:p>
    <w:p w:rsidR="00F5762B" w:rsidRDefault="00322180">
      <w:pPr>
        <w:pStyle w:val="a3"/>
      </w:pPr>
      <w:r>
        <w:t>Wagner, R. Experimentelle und numerische Untersuchung schaufelloser Diffusoren und ruckwirkungsfreier Leitrader von Gliederpumpenstufen, Promotionsverfahren am Lehrstuhl fur Stromungs- und Verdrangermaschinen der Technischen Universitat Kaiserslautern, Abschluss voraussichtlich Ende, 2003.</w:t>
      </w:r>
    </w:p>
    <w:p w:rsidR="00F5762B" w:rsidRDefault="00322180">
      <w:pPr>
        <w:pStyle w:val="a3"/>
      </w:pPr>
      <w:r>
        <w:t>Weinert, K. Experimentelle Untersuchungen zur Wechselwirkung zwischen Baugrofie, Kennliniensteigung und Wirkungsgrad von Gliederpumpenstufen, Promotionsverfahren am Lehrstuhl fur Stromungs- und Verdrangermaschinen der Technischen Universitat Kaiserslautern, Abschluss voraussichtlich Ende, 2003.</w:t>
      </w:r>
    </w:p>
    <w:p w:rsidR="00F5762B" w:rsidRDefault="00322180">
      <w:pPr>
        <w:pStyle w:val="a3"/>
      </w:pPr>
      <w:r>
        <w:t>Trautmann, C. Auslegung zentraler Entlastungseinrichtungen zur Axialschubkompensation und rotordynamische Beurteilung an einer mehrstufigen Hochdruck-Gliederpumpe, Promotionsverfahren am Lehrstuhl fur Stromungs- und Verdrangermaschinen der Technischen Universitat Kaiserslautern, Abschluss voraussichtlich Ende, 2003.</w:t>
      </w:r>
    </w:p>
    <w:p w:rsidR="00F5762B" w:rsidRDefault="00322180">
      <w:pPr>
        <w:pStyle w:val="a3"/>
      </w:pPr>
      <w:r>
        <w:t>Schafer, F. Uberwachung von zentralen Entlastungseinrichtungen an mehrstufigen Hochdruck- Gliederpumpen zur Storungsfruherkennung mit Hilfe des Kardanischen Ringes, Diplomarbeit am Lehrstuhl fur Stromungs- und Verdrangermaschinen der Technischen Universitat Kaiserslautern, Ende 2001.</w:t>
      </w:r>
      <w:bookmarkStart w:id="0" w:name="_GoBack"/>
      <w:bookmarkEnd w:id="0"/>
    </w:p>
    <w:sectPr w:rsidR="00F576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180"/>
    <w:rsid w:val="00322180"/>
    <w:rsid w:val="00862A29"/>
    <w:rsid w:val="00F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DEFAE3B-C307-4678-A161-A7085822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10818</Characters>
  <Application>Microsoft Office Word</Application>
  <DocSecurity>0</DocSecurity>
  <Lines>90</Lines>
  <Paragraphs>25</Paragraphs>
  <ScaleCrop>false</ScaleCrop>
  <Company>diakov.net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оптимального проектирования мощных центробежных насосов тепловых электрических станций</dc:title>
  <dc:subject/>
  <dc:creator>Irina</dc:creator>
  <cp:keywords/>
  <dc:description/>
  <cp:lastModifiedBy>Irina</cp:lastModifiedBy>
  <cp:revision>2</cp:revision>
  <dcterms:created xsi:type="dcterms:W3CDTF">2014-08-02T19:55:00Z</dcterms:created>
  <dcterms:modified xsi:type="dcterms:W3CDTF">2014-08-02T19:55:00Z</dcterms:modified>
</cp:coreProperties>
</file>