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9D" w:rsidRPr="00B15A14" w:rsidRDefault="009A739D" w:rsidP="009A739D">
      <w:pPr>
        <w:spacing w:line="360" w:lineRule="auto"/>
        <w:jc w:val="center"/>
      </w:pPr>
      <w:r w:rsidRPr="006D1975">
        <w:t>Министерство экономического развития Российской Федерации</w:t>
      </w:r>
    </w:p>
    <w:p w:rsidR="009A739D" w:rsidRPr="00B15A14" w:rsidRDefault="009A739D" w:rsidP="009A739D">
      <w:pPr>
        <w:spacing w:line="360" w:lineRule="auto"/>
        <w:jc w:val="center"/>
      </w:pPr>
      <w:r w:rsidRPr="00B15A14">
        <w:t>Государственный Университет – Высшая Школа Экономики</w:t>
      </w:r>
    </w:p>
    <w:p w:rsidR="009A739D" w:rsidRPr="00B15A14" w:rsidRDefault="009A739D" w:rsidP="009A739D">
      <w:pPr>
        <w:spacing w:line="360" w:lineRule="auto"/>
        <w:jc w:val="center"/>
      </w:pPr>
      <w:r>
        <w:t>Магистратура факультета Бизнес-информатики</w:t>
      </w: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Default="009A739D" w:rsidP="009A73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  <w:r w:rsidRPr="00B15A14">
        <w:rPr>
          <w:sz w:val="28"/>
          <w:szCs w:val="28"/>
        </w:rPr>
        <w:t xml:space="preserve"> по </w:t>
      </w:r>
      <w:r>
        <w:rPr>
          <w:sz w:val="28"/>
          <w:szCs w:val="28"/>
        </w:rPr>
        <w:t>дисциплине</w:t>
      </w:r>
    </w:p>
    <w:p w:rsidR="009A739D" w:rsidRPr="008F1BC8" w:rsidRDefault="005D4E2C" w:rsidP="009A73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«Методология программной инженерии</w:t>
      </w:r>
      <w:r w:rsidR="009A739D">
        <w:rPr>
          <w:sz w:val="28"/>
          <w:szCs w:val="28"/>
        </w:rPr>
        <w:t>»</w:t>
      </w:r>
    </w:p>
    <w:p w:rsidR="009A739D" w:rsidRDefault="009A739D" w:rsidP="009A739D">
      <w:pPr>
        <w:spacing w:after="200" w:line="276" w:lineRule="auto"/>
        <w:ind w:left="1036" w:hanging="1036"/>
        <w:jc w:val="center"/>
        <w:rPr>
          <w:b/>
        </w:rPr>
      </w:pPr>
      <w:r w:rsidRPr="000020B2">
        <w:rPr>
          <w:b/>
          <w:sz w:val="32"/>
          <w:szCs w:val="32"/>
        </w:rPr>
        <w:t xml:space="preserve">Тема: </w:t>
      </w:r>
      <w:r>
        <w:rPr>
          <w:b/>
          <w:sz w:val="32"/>
          <w:szCs w:val="32"/>
        </w:rPr>
        <w:t>М</w:t>
      </w:r>
      <w:r w:rsidR="00022B47">
        <w:rPr>
          <w:b/>
          <w:sz w:val="32"/>
          <w:szCs w:val="32"/>
        </w:rPr>
        <w:t>етод определения точек тестирования, основанный на анализе цикломатической сложности Мак-Кейба</w:t>
      </w:r>
    </w:p>
    <w:p w:rsidR="009A739D" w:rsidRPr="008F1BC8" w:rsidRDefault="009A739D" w:rsidP="009A739D">
      <w:pPr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center"/>
      </w:pPr>
    </w:p>
    <w:p w:rsidR="009A739D" w:rsidRPr="00B15A14" w:rsidRDefault="009A739D" w:rsidP="009A739D">
      <w:pPr>
        <w:spacing w:line="360" w:lineRule="auto"/>
        <w:jc w:val="right"/>
      </w:pPr>
    </w:p>
    <w:p w:rsidR="009A739D" w:rsidRPr="00EC61B0" w:rsidRDefault="009A739D" w:rsidP="009A739D">
      <w:pPr>
        <w:spacing w:line="360" w:lineRule="auto"/>
        <w:jc w:val="right"/>
        <w:rPr>
          <w:i/>
        </w:rPr>
      </w:pPr>
      <w:r w:rsidRPr="00EC61B0">
        <w:rPr>
          <w:i/>
        </w:rPr>
        <w:t>Выполнил:</w:t>
      </w:r>
    </w:p>
    <w:p w:rsidR="009A739D" w:rsidRPr="00EC61B0" w:rsidRDefault="009A739D" w:rsidP="009A739D">
      <w:pPr>
        <w:spacing w:line="360" w:lineRule="auto"/>
        <w:jc w:val="right"/>
        <w:rPr>
          <w:sz w:val="20"/>
          <w:szCs w:val="20"/>
        </w:rPr>
      </w:pPr>
      <w:r w:rsidRPr="00EC61B0">
        <w:rPr>
          <w:sz w:val="20"/>
          <w:szCs w:val="20"/>
        </w:rPr>
        <w:t>студент группы 171мУРПО</w:t>
      </w:r>
    </w:p>
    <w:p w:rsidR="009A739D" w:rsidRDefault="009A739D" w:rsidP="009A739D">
      <w:pPr>
        <w:spacing w:line="360" w:lineRule="auto"/>
        <w:jc w:val="right"/>
      </w:pPr>
      <w:r>
        <w:t>Семишин Кирилл</w:t>
      </w:r>
      <w:r w:rsidRPr="00B15A14">
        <w:t xml:space="preserve"> </w:t>
      </w:r>
      <w:r>
        <w:t>Олегович</w:t>
      </w:r>
    </w:p>
    <w:p w:rsidR="009A739D" w:rsidRPr="00B15A14" w:rsidRDefault="009A739D" w:rsidP="009A739D">
      <w:pPr>
        <w:spacing w:line="360" w:lineRule="auto"/>
        <w:jc w:val="right"/>
      </w:pPr>
    </w:p>
    <w:p w:rsidR="009A739D" w:rsidRDefault="009A739D" w:rsidP="009A739D">
      <w:pPr>
        <w:spacing w:line="360" w:lineRule="auto"/>
        <w:jc w:val="right"/>
        <w:rPr>
          <w:i/>
        </w:rPr>
      </w:pPr>
      <w:r w:rsidRPr="00EC61B0">
        <w:rPr>
          <w:i/>
        </w:rPr>
        <w:t>Преподаватель:</w:t>
      </w:r>
    </w:p>
    <w:p w:rsidR="009A739D" w:rsidRPr="00EC61B0" w:rsidRDefault="005D4E2C" w:rsidP="009A739D">
      <w:pPr>
        <w:spacing w:line="360" w:lineRule="auto"/>
        <w:jc w:val="right"/>
        <w:rPr>
          <w:i/>
          <w:sz w:val="20"/>
          <w:szCs w:val="20"/>
        </w:rPr>
      </w:pPr>
      <w:r>
        <w:rPr>
          <w:sz w:val="20"/>
          <w:szCs w:val="20"/>
        </w:rPr>
        <w:t>профессор,</w:t>
      </w:r>
      <w:r w:rsidRPr="005D4E2C">
        <w:rPr>
          <w:sz w:val="20"/>
          <w:szCs w:val="20"/>
        </w:rPr>
        <w:t xml:space="preserve"> </w:t>
      </w:r>
      <w:r>
        <w:rPr>
          <w:sz w:val="20"/>
          <w:szCs w:val="20"/>
        </w:rPr>
        <w:t>к. т. н.</w:t>
      </w:r>
    </w:p>
    <w:p w:rsidR="009A739D" w:rsidRPr="008F1BC8" w:rsidRDefault="005D4E2C" w:rsidP="009A739D">
      <w:pPr>
        <w:spacing w:line="360" w:lineRule="auto"/>
        <w:jc w:val="right"/>
      </w:pPr>
      <w:r>
        <w:t>Авдошин Сергей Михайлович</w:t>
      </w:r>
    </w:p>
    <w:p w:rsidR="009A739D" w:rsidRPr="00B15A14" w:rsidRDefault="009A739D" w:rsidP="009A739D">
      <w:pPr>
        <w:spacing w:line="360" w:lineRule="auto"/>
        <w:jc w:val="right"/>
      </w:pPr>
    </w:p>
    <w:p w:rsidR="009A739D" w:rsidRPr="00B15A14" w:rsidRDefault="009A739D" w:rsidP="009A739D">
      <w:pPr>
        <w:spacing w:line="360" w:lineRule="auto"/>
        <w:jc w:val="right"/>
      </w:pPr>
    </w:p>
    <w:p w:rsidR="009A739D" w:rsidRPr="00B15A14" w:rsidRDefault="009A739D" w:rsidP="009A739D">
      <w:pPr>
        <w:spacing w:line="360" w:lineRule="auto"/>
        <w:jc w:val="right"/>
      </w:pPr>
    </w:p>
    <w:p w:rsidR="009A739D" w:rsidRDefault="009A739D" w:rsidP="009A739D">
      <w:pPr>
        <w:spacing w:line="360" w:lineRule="auto"/>
        <w:jc w:val="right"/>
      </w:pPr>
    </w:p>
    <w:p w:rsidR="009A739D" w:rsidRDefault="009A739D" w:rsidP="009A739D">
      <w:pPr>
        <w:spacing w:line="360" w:lineRule="auto"/>
        <w:jc w:val="right"/>
      </w:pPr>
    </w:p>
    <w:p w:rsidR="009A739D" w:rsidRPr="00B15A14" w:rsidRDefault="009A739D" w:rsidP="009A739D">
      <w:pPr>
        <w:spacing w:line="360" w:lineRule="auto"/>
        <w:jc w:val="right"/>
      </w:pPr>
    </w:p>
    <w:p w:rsidR="009A739D" w:rsidRPr="00B15A14" w:rsidRDefault="009A739D" w:rsidP="009A739D">
      <w:pPr>
        <w:spacing w:line="360" w:lineRule="auto"/>
        <w:jc w:val="right"/>
      </w:pPr>
    </w:p>
    <w:p w:rsidR="009A739D" w:rsidRDefault="009A739D" w:rsidP="009A739D">
      <w:pPr>
        <w:spacing w:line="360" w:lineRule="auto"/>
        <w:jc w:val="center"/>
      </w:pPr>
      <w:r w:rsidRPr="00B15A14">
        <w:t>Москва -200</w:t>
      </w:r>
      <w:r>
        <w:t>8</w:t>
      </w:r>
      <w:r w:rsidRPr="00B15A14">
        <w:t>-</w:t>
      </w:r>
    </w:p>
    <w:p w:rsidR="00DC316E" w:rsidRPr="00785AD3" w:rsidRDefault="00DC316E" w:rsidP="00DC316E">
      <w:pPr>
        <w:pStyle w:val="intro1"/>
        <w:shd w:val="clear" w:color="auto" w:fill="FFFFFF"/>
        <w:spacing w:before="0" w:after="0"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Очевидно, что самыми простыми и эффективными в реализации являются системы управления на базе измеримых характеристик объекта. В полной мере это справедливо и по отношению к программным проектам. Однако процесс создания ПО настолько многогранен и одновременно сложен для восприятия, что даже незначительные недостатки системы измерения неизбежно отразятся на качестве управления. Основу любой системы измерения составляют отдельные показатели, именуемые также метриками.</w:t>
      </w:r>
    </w:p>
    <w:p w:rsidR="00DC316E" w:rsidRPr="00785AD3" w:rsidRDefault="00DC316E" w:rsidP="00DC316E">
      <w:pPr>
        <w:pStyle w:val="a3"/>
        <w:shd w:val="clear" w:color="auto" w:fill="FFFFFF"/>
        <w:spacing w:before="0" w:after="0"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Метрики программных проектов – это количественные показатели, отражающие их отдельные характеристики. Точнее, метрики представляют собой все, что можно измерить, при условии, конечно, что в этом есть смысл.</w:t>
      </w:r>
    </w:p>
    <w:p w:rsidR="00022B47" w:rsidRPr="00785AD3" w:rsidRDefault="00022B47" w:rsidP="00DC316E">
      <w:pPr>
        <w:pStyle w:val="a3"/>
        <w:shd w:val="clear" w:color="auto" w:fill="FFFFFF"/>
        <w:spacing w:before="0" w:after="0"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Все метрики можно разбить на несколько групп</w:t>
      </w:r>
      <w:r w:rsidR="005D4E2C" w:rsidRPr="00785AD3">
        <w:rPr>
          <w:sz w:val="28"/>
          <w:szCs w:val="28"/>
        </w:rPr>
        <w:t>.</w:t>
      </w:r>
      <w:r w:rsidRPr="00785AD3">
        <w:rPr>
          <w:sz w:val="28"/>
          <w:szCs w:val="28"/>
        </w:rPr>
        <w:t xml:space="preserve"> </w:t>
      </w:r>
      <w:r w:rsidR="005D4E2C" w:rsidRPr="00785AD3">
        <w:rPr>
          <w:sz w:val="28"/>
          <w:szCs w:val="28"/>
        </w:rPr>
        <w:t>Наиболее распространенными из них</w:t>
      </w:r>
      <w:r w:rsidRPr="00785AD3">
        <w:rPr>
          <w:sz w:val="28"/>
          <w:szCs w:val="28"/>
        </w:rPr>
        <w:t xml:space="preserve"> являются</w:t>
      </w:r>
      <w:r w:rsidRPr="00785AD3">
        <w:rPr>
          <w:rFonts w:hint="eastAsia"/>
          <w:sz w:val="28"/>
          <w:szCs w:val="28"/>
        </w:rPr>
        <w:t xml:space="preserve"> </w:t>
      </w:r>
      <w:r w:rsidRPr="00785AD3">
        <w:rPr>
          <w:sz w:val="28"/>
          <w:szCs w:val="28"/>
        </w:rPr>
        <w:t xml:space="preserve">метрики размера и развившиеся </w:t>
      </w:r>
      <w:r w:rsidRPr="00785AD3">
        <w:rPr>
          <w:rFonts w:cs="Arial"/>
          <w:sz w:val="28"/>
          <w:szCs w:val="18"/>
        </w:rPr>
        <w:t>с переходом от структурной к объектно-ориентированной  парадигме программирования объектно-ориентированные метрики.</w:t>
      </w:r>
    </w:p>
    <w:p w:rsidR="00010DB1" w:rsidRPr="00785AD3" w:rsidRDefault="00022B47" w:rsidP="00DC316E">
      <w:pPr>
        <w:pStyle w:val="a3"/>
        <w:shd w:val="clear" w:color="auto" w:fill="FFFFFF"/>
        <w:spacing w:before="0" w:after="0"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Менее распространенной</w:t>
      </w:r>
      <w:r w:rsidR="005D4E2C" w:rsidRPr="00785AD3">
        <w:rPr>
          <w:sz w:val="28"/>
          <w:szCs w:val="28"/>
        </w:rPr>
        <w:t>, но не мене эффективной</w:t>
      </w:r>
      <w:r w:rsidRPr="00785AD3">
        <w:rPr>
          <w:sz w:val="28"/>
          <w:szCs w:val="28"/>
        </w:rPr>
        <w:t xml:space="preserve"> является</w:t>
      </w:r>
      <w:r w:rsidR="00010DB1" w:rsidRPr="00785AD3">
        <w:rPr>
          <w:sz w:val="28"/>
          <w:szCs w:val="28"/>
        </w:rPr>
        <w:t xml:space="preserve"> груп</w:t>
      </w:r>
      <w:r w:rsidRPr="00785AD3">
        <w:rPr>
          <w:sz w:val="28"/>
          <w:szCs w:val="28"/>
        </w:rPr>
        <w:t>па метрик программных проектов с показателями, характеризующими</w:t>
      </w:r>
      <w:r w:rsidR="00010DB1" w:rsidRPr="00785AD3">
        <w:rPr>
          <w:sz w:val="28"/>
          <w:szCs w:val="28"/>
        </w:rPr>
        <w:t xml:space="preserve"> их сложность. Эти метрики используются главным образом для апостериорного анализа, однако могут применяться и на ранних стадиях работы при осуществлении проектирования.</w:t>
      </w:r>
    </w:p>
    <w:p w:rsidR="00010DB1" w:rsidRPr="00785AD3" w:rsidRDefault="00010DB1" w:rsidP="00DC316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Основная цель метрик сложности – выявить наиболее критичные участки программного проекта, которые являются потенциальными источниками ошибок и повышенных рисков на всех стадиях его жизненного цикла</w:t>
      </w:r>
      <w:r w:rsidR="005D4E2C" w:rsidRPr="00785AD3">
        <w:rPr>
          <w:sz w:val="28"/>
          <w:szCs w:val="28"/>
        </w:rPr>
        <w:t>, для их упрощения или усиленного тестирования (точки тестирования)</w:t>
      </w:r>
      <w:r w:rsidRPr="00785AD3">
        <w:rPr>
          <w:sz w:val="28"/>
          <w:szCs w:val="28"/>
        </w:rPr>
        <w:t>.</w:t>
      </w:r>
    </w:p>
    <w:p w:rsidR="00010DB1" w:rsidRPr="00785AD3" w:rsidRDefault="00010DB1" w:rsidP="00DC316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Одна из самых распространенных таких метрик – цикломатическая сложность, впервые предложенная Томасом Мак</w:t>
      </w:r>
      <w:r w:rsidR="008C2CDE" w:rsidRPr="00785AD3">
        <w:rPr>
          <w:sz w:val="28"/>
          <w:szCs w:val="28"/>
        </w:rPr>
        <w:t>-</w:t>
      </w:r>
      <w:r w:rsidRPr="00785AD3">
        <w:rPr>
          <w:sz w:val="28"/>
          <w:szCs w:val="28"/>
        </w:rPr>
        <w:t xml:space="preserve">Кейбом (Thomas McCabe) в </w:t>
      </w:r>
      <w:smartTag w:uri="urn:schemas-microsoft-com:office:smarttags" w:element="metricconverter">
        <w:smartTagPr>
          <w:attr w:name="ProductID" w:val="1976 г"/>
        </w:smartTagPr>
        <w:r w:rsidRPr="00785AD3">
          <w:rPr>
            <w:sz w:val="28"/>
            <w:szCs w:val="28"/>
          </w:rPr>
          <w:t>1976 г</w:t>
        </w:r>
      </w:smartTag>
      <w:r w:rsidRPr="00785AD3">
        <w:rPr>
          <w:sz w:val="28"/>
          <w:szCs w:val="28"/>
        </w:rPr>
        <w:t>. Данная метрика предназначена для оценивания сложности потока управления программы (control flow graph) и вычисляется на основе ориентированного графа, где вычислительные операторы или выражения представляются в виде узлов, а передача управления между узлами – в виде дуг.</w:t>
      </w:r>
    </w:p>
    <w:p w:rsidR="00010DB1" w:rsidRPr="00785AD3" w:rsidRDefault="00010DB1" w:rsidP="00DC316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Формула вычисления цикломатической сложности выглядит следующим образом:</w:t>
      </w:r>
    </w:p>
    <w:p w:rsidR="00010DB1" w:rsidRPr="00785AD3" w:rsidRDefault="008C2CDE" w:rsidP="00DC316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V(G)</w:t>
      </w:r>
      <w:r w:rsidR="00010DB1" w:rsidRPr="00785AD3">
        <w:rPr>
          <w:sz w:val="28"/>
          <w:szCs w:val="28"/>
        </w:rPr>
        <w:t xml:space="preserve"> = e – n + </w:t>
      </w:r>
      <w:r w:rsidR="00B43A32" w:rsidRPr="00785AD3">
        <w:rPr>
          <w:sz w:val="28"/>
          <w:szCs w:val="28"/>
        </w:rPr>
        <w:t>2</w:t>
      </w:r>
      <w:r w:rsidR="00010DB1" w:rsidRPr="00785AD3">
        <w:rPr>
          <w:sz w:val="28"/>
          <w:szCs w:val="28"/>
        </w:rPr>
        <w:t>p,</w:t>
      </w:r>
    </w:p>
    <w:p w:rsidR="00010DB1" w:rsidRPr="00785AD3" w:rsidRDefault="00010DB1" w:rsidP="008C2CD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 xml:space="preserve">где </w:t>
      </w:r>
      <w:r w:rsidRPr="00785AD3">
        <w:rPr>
          <w:i/>
          <w:iCs/>
          <w:sz w:val="28"/>
          <w:szCs w:val="28"/>
        </w:rPr>
        <w:t>e</w:t>
      </w:r>
      <w:r w:rsidRPr="00785AD3">
        <w:rPr>
          <w:sz w:val="28"/>
          <w:szCs w:val="28"/>
        </w:rPr>
        <w:t xml:space="preserve"> – число ребер, </w:t>
      </w:r>
      <w:r w:rsidRPr="00785AD3">
        <w:rPr>
          <w:i/>
          <w:iCs/>
          <w:sz w:val="28"/>
          <w:szCs w:val="28"/>
        </w:rPr>
        <w:t>n</w:t>
      </w:r>
      <w:r w:rsidRPr="00785AD3">
        <w:rPr>
          <w:sz w:val="28"/>
          <w:szCs w:val="28"/>
        </w:rPr>
        <w:t xml:space="preserve"> – число узлов, </w:t>
      </w:r>
      <w:r w:rsidRPr="00785AD3">
        <w:rPr>
          <w:i/>
          <w:iCs/>
          <w:sz w:val="28"/>
          <w:szCs w:val="28"/>
        </w:rPr>
        <w:t>p</w:t>
      </w:r>
      <w:r w:rsidRPr="00785AD3">
        <w:rPr>
          <w:sz w:val="28"/>
          <w:szCs w:val="28"/>
        </w:rPr>
        <w:t xml:space="preserve"> – число комп</w:t>
      </w:r>
      <w:r w:rsidR="008C2CDE" w:rsidRPr="00785AD3">
        <w:rPr>
          <w:sz w:val="28"/>
          <w:szCs w:val="28"/>
        </w:rPr>
        <w:t>онент</w:t>
      </w:r>
      <w:r w:rsidR="00B43A32" w:rsidRPr="00785AD3">
        <w:rPr>
          <w:sz w:val="28"/>
          <w:szCs w:val="28"/>
        </w:rPr>
        <w:t>ов связности графа</w:t>
      </w:r>
      <w:r w:rsidR="008C2CDE" w:rsidRPr="00785AD3">
        <w:rPr>
          <w:sz w:val="28"/>
          <w:szCs w:val="28"/>
        </w:rPr>
        <w:t>.</w:t>
      </w:r>
    </w:p>
    <w:p w:rsidR="008C2CDE" w:rsidRPr="00785AD3" w:rsidRDefault="008C2CDE" w:rsidP="008C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85AD3">
        <w:rPr>
          <w:sz w:val="20"/>
          <w:szCs w:val="20"/>
        </w:rPr>
        <w:tab/>
      </w:r>
      <w:r w:rsidRPr="00785AD3">
        <w:rPr>
          <w:sz w:val="28"/>
          <w:szCs w:val="28"/>
        </w:rPr>
        <w:t>Мак-Кейб использует следующую теорему:  в  сильно  связанном  графе  G цикломатическое число равно максимальному числу линейно-независимых циклов.</w:t>
      </w:r>
    </w:p>
    <w:p w:rsidR="008C2CDE" w:rsidRPr="00785AD3" w:rsidRDefault="008C2CDE" w:rsidP="008C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85AD3">
        <w:rPr>
          <w:sz w:val="28"/>
          <w:szCs w:val="28"/>
        </w:rPr>
        <w:tab/>
        <w:t>Применяя эту теорему, Мак-Кейб связывает с программой  ориентированный граф с одним  выходом.  Каждой  вершине  графа  соответствует  блок  кода  с последовательным  управлением,  а  каждой   дуге   соответствует   ветвление программы. Каждой вершины можно достигнуть из входной вершины  и  из  каждой вершины может быть достигнута выходная вершина.  Этот  граф  сильно  связан, так как для любой пары вершин существует связывающий их путь.</w:t>
      </w:r>
    </w:p>
    <w:p w:rsidR="008C2CDE" w:rsidRPr="00785AD3" w:rsidRDefault="008C2CDE" w:rsidP="008C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85AD3">
        <w:rPr>
          <w:sz w:val="28"/>
          <w:szCs w:val="28"/>
        </w:rPr>
        <w:tab/>
        <w:t>Общий  подход  состоит  в  оценке  сложности  программы   с   помощью вычисления числа линейно-независимых путей, цикломатической сложности  V(G), а  также  управления  размером  программ  с  помощью  ограничения   V(G)   и использования  V(G)  как  основы  для  методологии   тестирования.   Мак-Кейб обнаружил, что  разумной  верхней  границей  для  цикломатической  сложности является 10. Если программисты  переступают  эту  границу,  им  следует  или переписать программу, или разбить ее на модули.</w:t>
      </w:r>
    </w:p>
    <w:p w:rsidR="00010DB1" w:rsidRPr="00785AD3" w:rsidRDefault="008C2CDE" w:rsidP="008C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85AD3">
        <w:rPr>
          <w:sz w:val="28"/>
          <w:szCs w:val="28"/>
        </w:rPr>
        <w:tab/>
        <w:t>Оценка цикломатической  сложности  Мак-Кейба  полезна  при  подготовке тестовых данных и  может  дать  нужную  информацию  о  логической  сложности программы.  Однако  при  такой  оценке  не  принимается  во  внимание  выбор структур   данных,   алгоритмов,   мнемонических   имен    переменных    или комментариев, отсутствует обсуждение  таких  важных  понятий,  как  удобство переноса, гибкость, эффективность.</w:t>
      </w:r>
    </w:p>
    <w:p w:rsidR="00010DB1" w:rsidRPr="00785AD3" w:rsidRDefault="00010DB1" w:rsidP="008C2CD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Вычисление метрики в ходе реализации проекта (а при детальном проектировании оно возможно еще на этом этапе, не дожидаясь стадии кодирования) позволяет своевременно определить наиболее сложные, сопровождающиеся высокими рисками, структурные единицы и принять меры по устранению рис</w:t>
      </w:r>
      <w:r w:rsidR="008C2CDE" w:rsidRPr="00785AD3">
        <w:rPr>
          <w:sz w:val="28"/>
          <w:szCs w:val="28"/>
        </w:rPr>
        <w:t>ков за счет внесения корректив</w:t>
      </w:r>
      <w:r w:rsidRPr="00785AD3">
        <w:rPr>
          <w:sz w:val="28"/>
          <w:szCs w:val="28"/>
        </w:rPr>
        <w:t>.</w:t>
      </w:r>
    </w:p>
    <w:p w:rsidR="00010DB1" w:rsidRPr="00785AD3" w:rsidRDefault="00010DB1" w:rsidP="00DC316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Для метрики цикломатической сложности существует множество вариаций, в частности:</w:t>
      </w:r>
    </w:p>
    <w:p w:rsidR="00010DB1" w:rsidRPr="00785AD3" w:rsidRDefault="00010DB1" w:rsidP="00DC316E">
      <w:pPr>
        <w:numPr>
          <w:ilvl w:val="0"/>
          <w:numId w:val="2"/>
        </w:numPr>
        <w:tabs>
          <w:tab w:val="clear" w:pos="1620"/>
          <w:tab w:val="num" w:pos="1260"/>
        </w:tabs>
        <w:spacing w:line="360" w:lineRule="auto"/>
        <w:ind w:left="540"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 xml:space="preserve">«модифицированная» цикломатическая сложность – рассматривает не каждое ветвление оператора множественного выбора (switch, case), а весь оператор как единое целое; </w:t>
      </w:r>
    </w:p>
    <w:p w:rsidR="00010DB1" w:rsidRPr="00785AD3" w:rsidRDefault="00010DB1" w:rsidP="00DC316E">
      <w:pPr>
        <w:numPr>
          <w:ilvl w:val="0"/>
          <w:numId w:val="2"/>
        </w:numPr>
        <w:tabs>
          <w:tab w:val="clear" w:pos="1620"/>
          <w:tab w:val="num" w:pos="1260"/>
        </w:tabs>
        <w:spacing w:line="360" w:lineRule="auto"/>
        <w:ind w:left="540"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 xml:space="preserve">«строгая» цикломатическая сложность – включает логические операторы; </w:t>
      </w:r>
    </w:p>
    <w:p w:rsidR="00010DB1" w:rsidRPr="00785AD3" w:rsidRDefault="00010DB1" w:rsidP="00DC316E">
      <w:pPr>
        <w:numPr>
          <w:ilvl w:val="0"/>
          <w:numId w:val="2"/>
        </w:numPr>
        <w:tabs>
          <w:tab w:val="clear" w:pos="1620"/>
          <w:tab w:val="num" w:pos="1260"/>
        </w:tabs>
        <w:spacing w:line="360" w:lineRule="auto"/>
        <w:ind w:left="540"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 xml:space="preserve">«упрощенная» цикломатическая сложность – предусматривает вычисление на основе не графа, а подсчета управляющих операторов; </w:t>
      </w:r>
    </w:p>
    <w:p w:rsidR="00010DB1" w:rsidRPr="00785AD3" w:rsidRDefault="00010DB1" w:rsidP="00DC316E">
      <w:pPr>
        <w:numPr>
          <w:ilvl w:val="0"/>
          <w:numId w:val="2"/>
        </w:numPr>
        <w:tabs>
          <w:tab w:val="clear" w:pos="1620"/>
          <w:tab w:val="num" w:pos="1260"/>
        </w:tabs>
        <w:spacing w:line="360" w:lineRule="auto"/>
        <w:ind w:left="540"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 xml:space="preserve">«актуальная» сложность – определяется как число независимых путей, которые проходит программа при тестировании; </w:t>
      </w:r>
    </w:p>
    <w:p w:rsidR="00010DB1" w:rsidRPr="00785AD3" w:rsidRDefault="00010DB1" w:rsidP="00DC316E">
      <w:pPr>
        <w:numPr>
          <w:ilvl w:val="0"/>
          <w:numId w:val="2"/>
        </w:numPr>
        <w:tabs>
          <w:tab w:val="clear" w:pos="1620"/>
          <w:tab w:val="num" w:pos="1260"/>
        </w:tabs>
        <w:spacing w:line="360" w:lineRule="auto"/>
        <w:ind w:left="540"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>метрика сложности глобальных данных – вычисляется как цикломатическая сложность модуля и увеличивается на количество взаимосвязей с глобальными данными.</w:t>
      </w:r>
    </w:p>
    <w:p w:rsidR="00010DB1" w:rsidRPr="00785AD3" w:rsidRDefault="00010DB1" w:rsidP="00DC316E">
      <w:pPr>
        <w:spacing w:line="360" w:lineRule="auto"/>
        <w:ind w:firstLine="539"/>
        <w:jc w:val="both"/>
        <w:rPr>
          <w:sz w:val="28"/>
          <w:szCs w:val="28"/>
        </w:rPr>
      </w:pPr>
      <w:r w:rsidRPr="00785AD3">
        <w:rPr>
          <w:sz w:val="28"/>
          <w:szCs w:val="28"/>
        </w:rPr>
        <w:t xml:space="preserve">В целом, </w:t>
      </w:r>
      <w:r w:rsidR="00937531" w:rsidRPr="00785AD3">
        <w:rPr>
          <w:sz w:val="28"/>
          <w:szCs w:val="28"/>
        </w:rPr>
        <w:t>метод определения точек тестирования на основе анализа цикломатической сложности являе</w:t>
      </w:r>
      <w:r w:rsidRPr="00785AD3">
        <w:rPr>
          <w:sz w:val="28"/>
          <w:szCs w:val="28"/>
        </w:rPr>
        <w:t>тся весьма хорошим способом своевремен</w:t>
      </w:r>
      <w:r w:rsidR="00937531" w:rsidRPr="00785AD3">
        <w:rPr>
          <w:sz w:val="28"/>
          <w:szCs w:val="28"/>
        </w:rPr>
        <w:t xml:space="preserve">но предостеречь разработчика, указать на сегменты усиленного тестирования или, по возможности, </w:t>
      </w:r>
      <w:r w:rsidRPr="00785AD3">
        <w:rPr>
          <w:sz w:val="28"/>
          <w:szCs w:val="28"/>
        </w:rPr>
        <w:t>у</w:t>
      </w:r>
      <w:r w:rsidR="008C2CDE" w:rsidRPr="00785AD3">
        <w:rPr>
          <w:sz w:val="28"/>
          <w:szCs w:val="28"/>
        </w:rPr>
        <w:t>прощения</w:t>
      </w:r>
      <w:r w:rsidRPr="00785AD3">
        <w:rPr>
          <w:sz w:val="28"/>
          <w:szCs w:val="28"/>
        </w:rPr>
        <w:t xml:space="preserve"> отдельных сос</w:t>
      </w:r>
      <w:r w:rsidR="008C2CDE" w:rsidRPr="00785AD3">
        <w:rPr>
          <w:sz w:val="28"/>
          <w:szCs w:val="28"/>
        </w:rPr>
        <w:t>тавляющих проекта</w:t>
      </w:r>
      <w:r w:rsidRPr="00785AD3">
        <w:rPr>
          <w:sz w:val="28"/>
          <w:szCs w:val="28"/>
        </w:rPr>
        <w:t>, предупредив вероятные проблемы с запутанным и нестабильным кодом в будущем.</w:t>
      </w:r>
    </w:p>
    <w:p w:rsidR="008C2CDE" w:rsidRDefault="008C2CDE" w:rsidP="00DC316E">
      <w:pPr>
        <w:spacing w:line="360" w:lineRule="auto"/>
        <w:ind w:firstLine="539"/>
        <w:jc w:val="both"/>
        <w:rPr>
          <w:sz w:val="28"/>
          <w:szCs w:val="28"/>
        </w:rPr>
      </w:pPr>
    </w:p>
    <w:p w:rsidR="008C2CDE" w:rsidRDefault="008C2CDE" w:rsidP="00DC316E">
      <w:pPr>
        <w:spacing w:line="360" w:lineRule="auto"/>
        <w:ind w:firstLine="539"/>
        <w:jc w:val="both"/>
        <w:rPr>
          <w:sz w:val="28"/>
          <w:szCs w:val="28"/>
        </w:rPr>
      </w:pPr>
    </w:p>
    <w:p w:rsidR="008C2CDE" w:rsidRDefault="008C2CDE" w:rsidP="00DC316E">
      <w:pPr>
        <w:spacing w:line="360" w:lineRule="auto"/>
        <w:ind w:firstLine="539"/>
        <w:jc w:val="both"/>
        <w:rPr>
          <w:sz w:val="28"/>
          <w:szCs w:val="28"/>
        </w:rPr>
      </w:pPr>
    </w:p>
    <w:p w:rsidR="008C2CDE" w:rsidRDefault="008C2CDE" w:rsidP="00DC316E">
      <w:pPr>
        <w:spacing w:line="360" w:lineRule="auto"/>
        <w:ind w:firstLine="539"/>
        <w:jc w:val="both"/>
        <w:rPr>
          <w:sz w:val="28"/>
          <w:szCs w:val="28"/>
        </w:rPr>
      </w:pPr>
    </w:p>
    <w:p w:rsidR="008C2CDE" w:rsidRDefault="008C2CDE" w:rsidP="00DC316E">
      <w:pPr>
        <w:spacing w:line="360" w:lineRule="auto"/>
        <w:ind w:firstLine="539"/>
        <w:jc w:val="both"/>
        <w:rPr>
          <w:sz w:val="28"/>
          <w:szCs w:val="28"/>
        </w:rPr>
      </w:pPr>
    </w:p>
    <w:p w:rsidR="00B43A32" w:rsidRDefault="00B43A32" w:rsidP="00B43A32">
      <w:pPr>
        <w:spacing w:line="360" w:lineRule="auto"/>
        <w:ind w:firstLine="539"/>
        <w:jc w:val="center"/>
        <w:rPr>
          <w:b/>
          <w:sz w:val="32"/>
          <w:szCs w:val="32"/>
        </w:rPr>
      </w:pPr>
      <w:r w:rsidRPr="00B43A32">
        <w:rPr>
          <w:b/>
          <w:sz w:val="32"/>
          <w:szCs w:val="32"/>
        </w:rPr>
        <w:t>Список литературы:</w:t>
      </w:r>
    </w:p>
    <w:p w:rsidR="00B43A32" w:rsidRPr="00B43A32" w:rsidRDefault="00B43A32" w:rsidP="00B43A32">
      <w:pPr>
        <w:spacing w:line="360" w:lineRule="auto"/>
        <w:ind w:firstLine="539"/>
        <w:jc w:val="center"/>
        <w:rPr>
          <w:b/>
          <w:sz w:val="32"/>
          <w:szCs w:val="32"/>
        </w:rPr>
      </w:pPr>
    </w:p>
    <w:p w:rsidR="008C2CDE" w:rsidRDefault="008C2CDE" w:rsidP="00B43A32">
      <w:pPr>
        <w:numPr>
          <w:ilvl w:val="0"/>
          <w:numId w:val="3"/>
        </w:numPr>
        <w:tabs>
          <w:tab w:val="num" w:pos="900"/>
        </w:tabs>
        <w:ind w:left="538" w:hanging="357"/>
        <w:rPr>
          <w:sz w:val="28"/>
          <w:szCs w:val="28"/>
        </w:rPr>
      </w:pPr>
      <w:r w:rsidRPr="002316E1">
        <w:rPr>
          <w:sz w:val="28"/>
          <w:szCs w:val="28"/>
        </w:rPr>
        <w:t>Липаев В.В. / Надежность программных средств. Серия "Информатизация России на пороге XXI века" / Москва / СИНТЕГ / 1998</w:t>
      </w:r>
    </w:p>
    <w:p w:rsidR="00B43A32" w:rsidRPr="00B43A32" w:rsidRDefault="00B43A32" w:rsidP="00B43A32">
      <w:pPr>
        <w:ind w:left="181"/>
        <w:rPr>
          <w:sz w:val="28"/>
          <w:szCs w:val="28"/>
        </w:rPr>
      </w:pPr>
    </w:p>
    <w:p w:rsidR="008C2CDE" w:rsidRPr="00B43A32" w:rsidRDefault="008C2CDE" w:rsidP="00B43A32">
      <w:pPr>
        <w:numPr>
          <w:ilvl w:val="0"/>
          <w:numId w:val="3"/>
        </w:numPr>
        <w:ind w:left="538" w:hanging="357"/>
        <w:rPr>
          <w:sz w:val="28"/>
          <w:szCs w:val="28"/>
        </w:rPr>
      </w:pPr>
      <w:r w:rsidRPr="002316E1">
        <w:rPr>
          <w:sz w:val="28"/>
          <w:szCs w:val="28"/>
        </w:rPr>
        <w:t>Гасов В.М., Цыганенко А.М. / Надежность, эргономика и качество АСОИУ: Учебное пособие / Москва / МГУП / 2006</w:t>
      </w:r>
      <w:bookmarkStart w:id="0" w:name="_GoBack"/>
      <w:bookmarkEnd w:id="0"/>
    </w:p>
    <w:sectPr w:rsidR="008C2CDE" w:rsidRPr="00B43A32" w:rsidSect="00B43A3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8A" w:rsidRDefault="0090258A">
      <w:r>
        <w:separator/>
      </w:r>
    </w:p>
  </w:endnote>
  <w:endnote w:type="continuationSeparator" w:id="0">
    <w:p w:rsidR="0090258A" w:rsidRDefault="0090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A32" w:rsidRDefault="00B43A32" w:rsidP="007D0EF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3A32" w:rsidRDefault="00B43A32" w:rsidP="00B43A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A32" w:rsidRDefault="00B43A32" w:rsidP="007D0EF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5AD3">
      <w:rPr>
        <w:rStyle w:val="a6"/>
        <w:noProof/>
      </w:rPr>
      <w:t>4</w:t>
    </w:r>
    <w:r>
      <w:rPr>
        <w:rStyle w:val="a6"/>
      </w:rPr>
      <w:fldChar w:fldCharType="end"/>
    </w:r>
  </w:p>
  <w:p w:rsidR="00B43A32" w:rsidRDefault="00B43A32" w:rsidP="00B43A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8A" w:rsidRDefault="0090258A">
      <w:r>
        <w:separator/>
      </w:r>
    </w:p>
  </w:footnote>
  <w:footnote w:type="continuationSeparator" w:id="0">
    <w:p w:rsidR="0090258A" w:rsidRDefault="0090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D0E4A"/>
    <w:multiLevelType w:val="multilevel"/>
    <w:tmpl w:val="E4C4C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81570E"/>
    <w:multiLevelType w:val="hybridMultilevel"/>
    <w:tmpl w:val="14648F5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53715CA3"/>
    <w:multiLevelType w:val="multilevel"/>
    <w:tmpl w:val="CF3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62F30"/>
    <w:multiLevelType w:val="hybridMultilevel"/>
    <w:tmpl w:val="E4C4C42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DB1"/>
    <w:rsid w:val="00010DB1"/>
    <w:rsid w:val="00022B47"/>
    <w:rsid w:val="00040434"/>
    <w:rsid w:val="00057F33"/>
    <w:rsid w:val="0008004B"/>
    <w:rsid w:val="00083FBC"/>
    <w:rsid w:val="000C6F52"/>
    <w:rsid w:val="00105758"/>
    <w:rsid w:val="00135EA6"/>
    <w:rsid w:val="001B7C56"/>
    <w:rsid w:val="001E3126"/>
    <w:rsid w:val="00200553"/>
    <w:rsid w:val="002028DA"/>
    <w:rsid w:val="002316E1"/>
    <w:rsid w:val="002340C6"/>
    <w:rsid w:val="00245B48"/>
    <w:rsid w:val="002527E4"/>
    <w:rsid w:val="00274506"/>
    <w:rsid w:val="00277F4D"/>
    <w:rsid w:val="002A0517"/>
    <w:rsid w:val="002D1F0A"/>
    <w:rsid w:val="002F2DB0"/>
    <w:rsid w:val="002F5C8A"/>
    <w:rsid w:val="00364B3E"/>
    <w:rsid w:val="00375702"/>
    <w:rsid w:val="003C66FD"/>
    <w:rsid w:val="003C787C"/>
    <w:rsid w:val="003F09F7"/>
    <w:rsid w:val="003F5B5A"/>
    <w:rsid w:val="0040105D"/>
    <w:rsid w:val="00415282"/>
    <w:rsid w:val="00437BB8"/>
    <w:rsid w:val="0045393F"/>
    <w:rsid w:val="005850D2"/>
    <w:rsid w:val="005A4E13"/>
    <w:rsid w:val="005B5A65"/>
    <w:rsid w:val="005D4E2C"/>
    <w:rsid w:val="00660D75"/>
    <w:rsid w:val="0067261A"/>
    <w:rsid w:val="00673735"/>
    <w:rsid w:val="006779CE"/>
    <w:rsid w:val="006F4153"/>
    <w:rsid w:val="00742E83"/>
    <w:rsid w:val="007707A2"/>
    <w:rsid w:val="00785AD3"/>
    <w:rsid w:val="007A0282"/>
    <w:rsid w:val="007C0AA6"/>
    <w:rsid w:val="007C0EFB"/>
    <w:rsid w:val="007C453D"/>
    <w:rsid w:val="007D0EFF"/>
    <w:rsid w:val="007E7D03"/>
    <w:rsid w:val="00806C42"/>
    <w:rsid w:val="008613D4"/>
    <w:rsid w:val="008B4DBB"/>
    <w:rsid w:val="008C2CDE"/>
    <w:rsid w:val="0090258A"/>
    <w:rsid w:val="00926A08"/>
    <w:rsid w:val="00937531"/>
    <w:rsid w:val="00951A40"/>
    <w:rsid w:val="00956638"/>
    <w:rsid w:val="009A739D"/>
    <w:rsid w:val="00A21530"/>
    <w:rsid w:val="00A21CC1"/>
    <w:rsid w:val="00A47F29"/>
    <w:rsid w:val="00A8688A"/>
    <w:rsid w:val="00AB15B8"/>
    <w:rsid w:val="00AC19CC"/>
    <w:rsid w:val="00AF47CE"/>
    <w:rsid w:val="00AF5923"/>
    <w:rsid w:val="00AF67C0"/>
    <w:rsid w:val="00B43A32"/>
    <w:rsid w:val="00B61D21"/>
    <w:rsid w:val="00B77714"/>
    <w:rsid w:val="00C17C70"/>
    <w:rsid w:val="00CA29C1"/>
    <w:rsid w:val="00CD1D76"/>
    <w:rsid w:val="00CE389C"/>
    <w:rsid w:val="00D30F94"/>
    <w:rsid w:val="00D651DB"/>
    <w:rsid w:val="00D76C9B"/>
    <w:rsid w:val="00D82670"/>
    <w:rsid w:val="00DC316E"/>
    <w:rsid w:val="00DC6751"/>
    <w:rsid w:val="00ED68D9"/>
    <w:rsid w:val="00F14268"/>
    <w:rsid w:val="00F415CD"/>
    <w:rsid w:val="00F51ED1"/>
    <w:rsid w:val="00F6383E"/>
    <w:rsid w:val="00FC722F"/>
    <w:rsid w:val="00FD660A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2CA7-C2EB-4FEC-BBE1-F27F0FD1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10DB1"/>
    <w:pPr>
      <w:pBdr>
        <w:top w:val="single" w:sz="6" w:space="9" w:color="DDDDDD"/>
        <w:left w:val="single" w:sz="6" w:space="18" w:color="DDDDDD"/>
        <w:bottom w:val="single" w:sz="6" w:space="9" w:color="DDDDDD"/>
        <w:right w:val="single" w:sz="6" w:space="18" w:color="DDDDDD"/>
      </w:pBd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styleId="a3">
    <w:name w:val="Normal (Web)"/>
    <w:basedOn w:val="a"/>
    <w:rsid w:val="00010DB1"/>
    <w:pPr>
      <w:spacing w:before="120" w:after="216"/>
    </w:pPr>
  </w:style>
  <w:style w:type="paragraph" w:customStyle="1" w:styleId="intro1">
    <w:name w:val="intro1"/>
    <w:basedOn w:val="a"/>
    <w:rsid w:val="00DC316E"/>
    <w:pPr>
      <w:spacing w:before="120" w:after="216"/>
    </w:pPr>
  </w:style>
  <w:style w:type="character" w:styleId="a4">
    <w:name w:val="Hyperlink"/>
    <w:basedOn w:val="a0"/>
    <w:rsid w:val="008C2CDE"/>
    <w:rPr>
      <w:color w:val="0000FF"/>
      <w:u w:val="single"/>
    </w:rPr>
  </w:style>
  <w:style w:type="paragraph" w:styleId="a5">
    <w:name w:val="footer"/>
    <w:basedOn w:val="a"/>
    <w:rsid w:val="00B43A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4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665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5034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29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21525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9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Российской Федерации</vt:lpstr>
    </vt:vector>
  </TitlesOfParts>
  <Company>E&amp;Y</Company>
  <LinksUpToDate>false</LinksUpToDate>
  <CharactersWithSpaces>5639</CharactersWithSpaces>
  <SharedDoc>false</SharedDoc>
  <HLinks>
    <vt:vector size="12" baseType="variant"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http://www.iqlib.ru/book/preview/3BDCA981D7F34ED38486680CE864C8E1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http://www.iqlib.ru/book/preview/3829E0F2543F41CDB37BC934470670A8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subject/>
  <dc:creator>Семишин</dc:creator>
  <cp:keywords/>
  <dc:description/>
  <cp:lastModifiedBy>Irina</cp:lastModifiedBy>
  <cp:revision>2</cp:revision>
  <dcterms:created xsi:type="dcterms:W3CDTF">2014-08-02T16:58:00Z</dcterms:created>
  <dcterms:modified xsi:type="dcterms:W3CDTF">2014-08-02T16:58:00Z</dcterms:modified>
</cp:coreProperties>
</file>