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88" w:rsidRDefault="00656888">
      <w:pPr>
        <w:jc w:val="center"/>
        <w:rPr>
          <w:sz w:val="28"/>
        </w:rPr>
      </w:pPr>
    </w:p>
    <w:p w:rsidR="00656888" w:rsidRDefault="00656888">
      <w:pPr>
        <w:jc w:val="center"/>
        <w:rPr>
          <w:sz w:val="28"/>
        </w:rPr>
      </w:pPr>
    </w:p>
    <w:p w:rsidR="00656888" w:rsidRDefault="00656888">
      <w:pPr>
        <w:jc w:val="center"/>
        <w:rPr>
          <w:sz w:val="28"/>
        </w:rPr>
      </w:pPr>
    </w:p>
    <w:p w:rsidR="00656888" w:rsidRDefault="00656888">
      <w:pPr>
        <w:pStyle w:val="a3"/>
        <w:jc w:val="center"/>
      </w:pPr>
      <w:r>
        <w:t xml:space="preserve">МЕТОДИЧЕСКИЕ УКАЗАНИЯ К ВЫПОЛНЕНИЮ РЕФЕРАТА ПО </w:t>
      </w:r>
      <w:r w:rsidR="00661AE2">
        <w:t>ДИСЦИПЛИНЕ</w:t>
      </w:r>
      <w:r>
        <w:t xml:space="preserve"> «ВВЕДЕНИЕ В </w:t>
      </w:r>
      <w:r w:rsidR="00661AE2">
        <w:t>НАПРАВЛЕНИЕ</w:t>
      </w:r>
      <w:r>
        <w:t>»</w:t>
      </w:r>
    </w:p>
    <w:p w:rsidR="00656888" w:rsidRDefault="00656888">
      <w:pPr>
        <w:jc w:val="center"/>
        <w:rPr>
          <w:sz w:val="28"/>
        </w:rPr>
      </w:pPr>
    </w:p>
    <w:p w:rsidR="00656888" w:rsidRDefault="00656888">
      <w:pPr>
        <w:pStyle w:val="a3"/>
      </w:pPr>
      <w:r>
        <w:t>Слово РЕФЕРАТ означает сжатое изложение какого-либо вопроса или темы на основе критического образа информации.</w:t>
      </w:r>
    </w:p>
    <w:p w:rsidR="00656888" w:rsidRDefault="00656888">
      <w:pPr>
        <w:pStyle w:val="a3"/>
      </w:pPr>
      <w:r>
        <w:t>Подготовка реферата начинается с формулировки идей и целевой задачи сообщения ориентируясь на них, ведется поиск литературы, получают нужную консультацию специалистов, накапливают информацию.</w:t>
      </w:r>
    </w:p>
    <w:p w:rsidR="00656888" w:rsidRDefault="00656888">
      <w:pPr>
        <w:pStyle w:val="a3"/>
      </w:pPr>
      <w:r>
        <w:t>В основе наиболее частой формы обзорного реферата лежит одно или несколько научных произведений, объединенных общей тематикой.</w:t>
      </w:r>
    </w:p>
    <w:p w:rsidR="00656888" w:rsidRDefault="00656888">
      <w:pPr>
        <w:pStyle w:val="a3"/>
      </w:pPr>
      <w:r>
        <w:t>Полезно предварительно составить план реферата и выделить в нем, например, следующие части:</w:t>
      </w:r>
    </w:p>
    <w:p w:rsidR="00656888" w:rsidRDefault="00656888">
      <w:pPr>
        <w:pStyle w:val="a3"/>
        <w:ind w:firstLine="284"/>
      </w:pPr>
      <w:r>
        <w:t>а)</w:t>
      </w:r>
      <w:r>
        <w:tab/>
        <w:t>введение, в котором раскрывается цели и задачи изложения;</w:t>
      </w:r>
    </w:p>
    <w:p w:rsidR="00656888" w:rsidRDefault="00656888">
      <w:pPr>
        <w:pStyle w:val="a3"/>
        <w:ind w:firstLine="284"/>
      </w:pPr>
      <w:r>
        <w:t>б)</w:t>
      </w:r>
      <w:r>
        <w:tab/>
        <w:t>источники, послужившие основой изложения;</w:t>
      </w:r>
    </w:p>
    <w:p w:rsidR="00656888" w:rsidRDefault="00656888">
      <w:pPr>
        <w:pStyle w:val="a3"/>
        <w:tabs>
          <w:tab w:val="left" w:pos="709"/>
        </w:tabs>
        <w:ind w:firstLine="284"/>
      </w:pPr>
      <w:r>
        <w:t>в)</w:t>
      </w:r>
      <w:r>
        <w:tab/>
        <w:t>положительные стороны и спорные положения авторов рассматриваемых источников;</w:t>
      </w:r>
    </w:p>
    <w:p w:rsidR="00656888" w:rsidRDefault="00656888">
      <w:pPr>
        <w:pStyle w:val="a3"/>
        <w:ind w:firstLine="284"/>
      </w:pPr>
      <w:r>
        <w:t>г)</w:t>
      </w:r>
      <w:r>
        <w:tab/>
        <w:t>собственный взгляд по существу дела;</w:t>
      </w:r>
    </w:p>
    <w:p w:rsidR="00656888" w:rsidRDefault="00656888">
      <w:pPr>
        <w:pStyle w:val="a3"/>
        <w:ind w:firstLine="284"/>
      </w:pPr>
      <w:r>
        <w:t>д)</w:t>
      </w:r>
      <w:r>
        <w:tab/>
        <w:t>выводы и предложения.</w:t>
      </w:r>
    </w:p>
    <w:p w:rsidR="00656888" w:rsidRDefault="00656888">
      <w:pPr>
        <w:pStyle w:val="a3"/>
        <w:ind w:left="567" w:firstLine="284"/>
      </w:pPr>
    </w:p>
    <w:p w:rsidR="00656888" w:rsidRDefault="00656888">
      <w:pPr>
        <w:pStyle w:val="a3"/>
        <w:ind w:left="567" w:firstLine="284"/>
        <w:rPr>
          <w:i/>
        </w:rPr>
      </w:pPr>
      <w:r>
        <w:rPr>
          <w:i/>
        </w:rPr>
        <w:t>ОФОРМЛЕНИЕ РЕФЕРАТА</w:t>
      </w:r>
    </w:p>
    <w:p w:rsidR="00656888" w:rsidRDefault="00656888">
      <w:pPr>
        <w:pStyle w:val="a3"/>
        <w:ind w:left="567" w:firstLine="284"/>
        <w:rPr>
          <w:i/>
        </w:rPr>
      </w:pPr>
    </w:p>
    <w:p w:rsidR="00656888" w:rsidRDefault="00656888">
      <w:pPr>
        <w:pStyle w:val="a3"/>
      </w:pPr>
      <w:r>
        <w:t>Реферат оформляется в соответствии с общими правилами оформления текстовых документов в вузе. Они изложены, например, в работе «Оформление учебных студенческих работ», Методические указания, изд. УПИ им. С.М.Кирова, 1984, составители А.А.Калмыков, А.В.Матюнина. Кроме того, основные правила оформления приведены на стенде «Оформление курсовых и дипломных проектов», расположенном на кафедре Радиоэлектроники информационных систем. Реферат оформляется только на листах белой бумаги формата А4 /210</w:t>
      </w:r>
      <w:r>
        <w:rPr>
          <w:lang w:val="en-US"/>
        </w:rPr>
        <w:t>x</w:t>
      </w:r>
      <w:r>
        <w:t>297/.</w:t>
      </w:r>
    </w:p>
    <w:p w:rsidR="00656888" w:rsidRDefault="00656888">
      <w:pPr>
        <w:pStyle w:val="a3"/>
      </w:pPr>
    </w:p>
    <w:p w:rsidR="00656888" w:rsidRDefault="00656888">
      <w:pPr>
        <w:pStyle w:val="a3"/>
        <w:ind w:left="567" w:firstLine="284"/>
        <w:rPr>
          <w:i/>
        </w:rPr>
      </w:pPr>
      <w:r>
        <w:rPr>
          <w:i/>
        </w:rPr>
        <w:t>ПРИМЕРНЫЙ ПЕРЕЧЕНЬ ТЕМ ФЕФЕРАТОВ</w:t>
      </w:r>
    </w:p>
    <w:p w:rsidR="00656888" w:rsidRDefault="00656888">
      <w:pPr>
        <w:pStyle w:val="a3"/>
      </w:pPr>
    </w:p>
    <w:p w:rsidR="00656888" w:rsidRDefault="00656888">
      <w:pPr>
        <w:pStyle w:val="a3"/>
        <w:numPr>
          <w:ilvl w:val="0"/>
          <w:numId w:val="2"/>
        </w:numPr>
        <w:tabs>
          <w:tab w:val="clear" w:pos="972"/>
          <w:tab w:val="num" w:pos="0"/>
          <w:tab w:val="left" w:pos="993"/>
        </w:tabs>
        <w:ind w:left="0" w:firstLine="426"/>
      </w:pPr>
      <w:r>
        <w:t>Почему я выбрал направление «Информационные системы и технологии»? Предмет направления, содержание и результаты труда инженера в области информационных технологий.</w:t>
      </w:r>
    </w:p>
    <w:p w:rsidR="00656888" w:rsidRDefault="00656888">
      <w:pPr>
        <w:pStyle w:val="a3"/>
        <w:numPr>
          <w:ilvl w:val="0"/>
          <w:numId w:val="2"/>
        </w:numPr>
        <w:tabs>
          <w:tab w:val="clear" w:pos="972"/>
          <w:tab w:val="num" w:pos="0"/>
          <w:tab w:val="left" w:pos="993"/>
        </w:tabs>
        <w:ind w:left="0" w:firstLine="426"/>
      </w:pPr>
      <w:r>
        <w:t>Основные исторические этапы развития радиотехники или отдельных ее отраслей. Очерки деятельности выдающихся отечественных ученых и инженеров в области радиотехники.</w:t>
      </w:r>
    </w:p>
    <w:p w:rsidR="00656888" w:rsidRDefault="00656888">
      <w:pPr>
        <w:pStyle w:val="a3"/>
        <w:numPr>
          <w:ilvl w:val="0"/>
          <w:numId w:val="2"/>
        </w:numPr>
        <w:tabs>
          <w:tab w:val="clear" w:pos="972"/>
          <w:tab w:val="num" w:pos="0"/>
          <w:tab w:val="left" w:pos="993"/>
        </w:tabs>
        <w:ind w:left="0" w:firstLine="426"/>
      </w:pPr>
      <w:r>
        <w:t>Развитие физических принципов и закономерностей, используемых в радиоэлектронной технике.</w:t>
      </w:r>
    </w:p>
    <w:p w:rsidR="00656888" w:rsidRDefault="00656888">
      <w:pPr>
        <w:pStyle w:val="a3"/>
        <w:numPr>
          <w:ilvl w:val="0"/>
          <w:numId w:val="2"/>
        </w:numPr>
        <w:tabs>
          <w:tab w:val="clear" w:pos="972"/>
          <w:tab w:val="num" w:pos="0"/>
          <w:tab w:val="left" w:pos="993"/>
        </w:tabs>
        <w:ind w:left="0" w:firstLine="426"/>
      </w:pPr>
      <w:r>
        <w:t>Народно-хозяйственное и культурное значение радиоэлектроники в жизни общества. Показать на примере конкретной отрасли – здравоохранения, геологии, геофизики, авиации, сельского хозяйства, космическая техника, Американская программа СОИ – звездных войн, транспорт, неразрушающий контроль, бытовая электроника, научные исследования и т.д.</w:t>
      </w:r>
    </w:p>
    <w:p w:rsidR="00656888" w:rsidRDefault="00656888">
      <w:pPr>
        <w:pStyle w:val="a3"/>
        <w:numPr>
          <w:ilvl w:val="0"/>
          <w:numId w:val="2"/>
        </w:numPr>
        <w:tabs>
          <w:tab w:val="clear" w:pos="972"/>
          <w:tab w:val="num" w:pos="0"/>
          <w:tab w:val="left" w:pos="993"/>
        </w:tabs>
        <w:ind w:left="0" w:firstLine="426"/>
      </w:pPr>
      <w:r>
        <w:t>Вычислительная техника и содержание труда инженера.</w:t>
      </w:r>
    </w:p>
    <w:p w:rsidR="00656888" w:rsidRDefault="00656888">
      <w:pPr>
        <w:pStyle w:val="a3"/>
        <w:numPr>
          <w:ilvl w:val="0"/>
          <w:numId w:val="2"/>
        </w:numPr>
        <w:tabs>
          <w:tab w:val="clear" w:pos="972"/>
          <w:tab w:val="num" w:pos="0"/>
          <w:tab w:val="left" w:pos="993"/>
        </w:tabs>
        <w:ind w:left="0" w:firstLine="426"/>
      </w:pPr>
      <w:r>
        <w:t>Системы автоматизированного проектирования и научных исследований в радиоэлектронике.</w:t>
      </w:r>
    </w:p>
    <w:p w:rsidR="00656888" w:rsidRDefault="00656888">
      <w:pPr>
        <w:pStyle w:val="a3"/>
        <w:numPr>
          <w:ilvl w:val="0"/>
          <w:numId w:val="2"/>
        </w:numPr>
        <w:tabs>
          <w:tab w:val="clear" w:pos="972"/>
          <w:tab w:val="num" w:pos="0"/>
          <w:tab w:val="left" w:pos="993"/>
        </w:tabs>
        <w:ind w:left="0" w:firstLine="426"/>
      </w:pPr>
      <w:r>
        <w:t>Полиинженерный характер радиотехнического производства. Радиотехнические специальности. Роль и место радиоинженера.</w:t>
      </w:r>
    </w:p>
    <w:p w:rsidR="00656888" w:rsidRDefault="00656888">
      <w:pPr>
        <w:pStyle w:val="a3"/>
        <w:numPr>
          <w:ilvl w:val="0"/>
          <w:numId w:val="2"/>
        </w:numPr>
        <w:tabs>
          <w:tab w:val="clear" w:pos="972"/>
          <w:tab w:val="num" w:pos="0"/>
          <w:tab w:val="left" w:pos="993"/>
        </w:tabs>
        <w:ind w:left="0" w:firstLine="426"/>
      </w:pPr>
      <w:r>
        <w:t>Тема, предложенная студентом, имеющая отношение к радиоэлектронике.</w:t>
      </w:r>
    </w:p>
    <w:p w:rsidR="00656888" w:rsidRDefault="00656888">
      <w:pPr>
        <w:pStyle w:val="a3"/>
        <w:numPr>
          <w:ilvl w:val="0"/>
          <w:numId w:val="2"/>
        </w:numPr>
        <w:tabs>
          <w:tab w:val="clear" w:pos="972"/>
          <w:tab w:val="num" w:pos="0"/>
          <w:tab w:val="left" w:pos="993"/>
        </w:tabs>
        <w:ind w:left="0" w:firstLine="426"/>
      </w:pPr>
      <w:r>
        <w:t>Тенденция развития радиоэлектроники и измерения содержания инженерного труда.</w:t>
      </w:r>
    </w:p>
    <w:p w:rsidR="00656888" w:rsidRDefault="00656888">
      <w:pPr>
        <w:pStyle w:val="a3"/>
        <w:numPr>
          <w:ilvl w:val="0"/>
          <w:numId w:val="2"/>
        </w:numPr>
        <w:tabs>
          <w:tab w:val="clear" w:pos="972"/>
          <w:tab w:val="num" w:pos="0"/>
          <w:tab w:val="left" w:pos="993"/>
        </w:tabs>
        <w:ind w:left="0" w:firstLine="426"/>
      </w:pPr>
      <w:r>
        <w:t>Информационные технологии и радиоэлектроника.</w:t>
      </w:r>
    </w:p>
    <w:p w:rsidR="00656888" w:rsidRDefault="00656888">
      <w:pPr>
        <w:pStyle w:val="a3"/>
        <w:numPr>
          <w:ilvl w:val="0"/>
          <w:numId w:val="2"/>
        </w:numPr>
        <w:tabs>
          <w:tab w:val="clear" w:pos="972"/>
          <w:tab w:val="num" w:pos="0"/>
          <w:tab w:val="left" w:pos="993"/>
        </w:tabs>
        <w:ind w:left="0" w:firstLine="426"/>
      </w:pPr>
      <w:r>
        <w:t>АСНИ и САПР в разработке радиоэлектронных устройств и систем.</w:t>
      </w:r>
    </w:p>
    <w:p w:rsidR="00656888" w:rsidRDefault="00656888">
      <w:pPr>
        <w:pStyle w:val="a3"/>
        <w:tabs>
          <w:tab w:val="left" w:pos="993"/>
        </w:tabs>
      </w:pPr>
    </w:p>
    <w:p w:rsidR="00656888" w:rsidRDefault="00656888">
      <w:pPr>
        <w:pStyle w:val="a3"/>
        <w:ind w:left="567" w:firstLine="284"/>
        <w:rPr>
          <w:i/>
        </w:rPr>
      </w:pPr>
      <w:r>
        <w:rPr>
          <w:i/>
        </w:rPr>
        <w:t>ОРГАНИЗАЦИЯ РАБОТЫ НАД РЕФЕРАТОМ</w:t>
      </w:r>
    </w:p>
    <w:p w:rsidR="00656888" w:rsidRDefault="00656888">
      <w:pPr>
        <w:pStyle w:val="a3"/>
      </w:pPr>
    </w:p>
    <w:p w:rsidR="00656888" w:rsidRDefault="00656888">
      <w:pPr>
        <w:pStyle w:val="a3"/>
        <w:numPr>
          <w:ilvl w:val="0"/>
          <w:numId w:val="3"/>
        </w:numPr>
        <w:tabs>
          <w:tab w:val="clear" w:pos="630"/>
          <w:tab w:val="num" w:pos="0"/>
          <w:tab w:val="left" w:pos="993"/>
        </w:tabs>
        <w:ind w:left="0" w:firstLine="426"/>
      </w:pPr>
      <w:r>
        <w:t>Студенты выбирают тему реферата, руководствуясь предложенным перечнем. Староста группы регулирует выбор тем так, чтобы каждый студент имел свою индивидуальную тему. Список группы с названием тем рефератов передается на кафедру для утверждения.</w:t>
      </w:r>
    </w:p>
    <w:p w:rsidR="00656888" w:rsidRDefault="00656888">
      <w:pPr>
        <w:pStyle w:val="a3"/>
        <w:numPr>
          <w:ilvl w:val="0"/>
          <w:numId w:val="3"/>
        </w:numPr>
        <w:tabs>
          <w:tab w:val="clear" w:pos="630"/>
          <w:tab w:val="num" w:pos="0"/>
          <w:tab w:val="left" w:pos="993"/>
        </w:tabs>
        <w:ind w:left="0" w:firstLine="426"/>
      </w:pPr>
      <w:r>
        <w:t xml:space="preserve">Зачет по </w:t>
      </w:r>
      <w:r w:rsidR="00661AE2">
        <w:t>дисциплине</w:t>
      </w:r>
      <w:r>
        <w:t xml:space="preserve"> «Введение в </w:t>
      </w:r>
      <w:r w:rsidR="00661AE2">
        <w:t>направление</w:t>
      </w:r>
      <w:r>
        <w:t>» будет проводиться на общегрупповом семинаре, который будет проведен в согласованные со старостой сроки.</w:t>
      </w:r>
    </w:p>
    <w:p w:rsidR="00656888" w:rsidRDefault="00656888">
      <w:pPr>
        <w:pStyle w:val="a3"/>
        <w:tabs>
          <w:tab w:val="left" w:pos="993"/>
        </w:tabs>
      </w:pPr>
    </w:p>
    <w:p w:rsidR="00656888" w:rsidRDefault="00656888">
      <w:pPr>
        <w:pStyle w:val="a3"/>
        <w:tabs>
          <w:tab w:val="left" w:pos="993"/>
        </w:tabs>
      </w:pPr>
    </w:p>
    <w:p w:rsidR="00656888" w:rsidRDefault="00656888">
      <w:pPr>
        <w:pStyle w:val="a3"/>
        <w:tabs>
          <w:tab w:val="left" w:pos="993"/>
        </w:tabs>
      </w:pPr>
      <w:r>
        <w:t>РЕКОМНДУЕМАЯ ЛИТЕРАТУРА</w:t>
      </w:r>
    </w:p>
    <w:p w:rsidR="00656888" w:rsidRDefault="00656888">
      <w:pPr>
        <w:pStyle w:val="a3"/>
        <w:tabs>
          <w:tab w:val="left" w:pos="993"/>
        </w:tabs>
      </w:pPr>
    </w:p>
    <w:p w:rsidR="00656888" w:rsidRDefault="00656888">
      <w:pPr>
        <w:pStyle w:val="a3"/>
        <w:numPr>
          <w:ilvl w:val="0"/>
          <w:numId w:val="4"/>
        </w:numPr>
        <w:tabs>
          <w:tab w:val="left" w:pos="993"/>
        </w:tabs>
      </w:pPr>
      <w:r>
        <w:t>Основная</w:t>
      </w:r>
    </w:p>
    <w:p w:rsidR="00656888" w:rsidRDefault="00656888">
      <w:pPr>
        <w:pStyle w:val="a3"/>
        <w:tabs>
          <w:tab w:val="left" w:pos="993"/>
        </w:tabs>
      </w:pPr>
    </w:p>
    <w:p w:rsidR="00656888" w:rsidRDefault="00656888">
      <w:pPr>
        <w:pStyle w:val="a3"/>
        <w:numPr>
          <w:ilvl w:val="0"/>
          <w:numId w:val="5"/>
        </w:numPr>
        <w:tabs>
          <w:tab w:val="clear" w:pos="1512"/>
          <w:tab w:val="num" w:pos="0"/>
        </w:tabs>
        <w:ind w:left="0" w:firstLine="567"/>
      </w:pPr>
      <w:r>
        <w:t>Зиновьев А.Л. Введение в специальность радиоинженера: практическое пособие для радиотехнических специальностей вузов / А.Л. Зиновьев, Л.И. Филиппов. 2-е изд., перераб. и дополн. М.: Высшая школа, 1989. 207 с.</w:t>
      </w:r>
    </w:p>
    <w:p w:rsidR="00656888" w:rsidRDefault="00656888">
      <w:pPr>
        <w:pStyle w:val="a3"/>
        <w:tabs>
          <w:tab w:val="left" w:pos="993"/>
        </w:tabs>
      </w:pPr>
      <w:r>
        <w:t>2. Лосев А.К. Введение в специальность «Радиотехника»: учебное пособие / А.К. Лосев. М.: Высшая школа, 1980. 240 с.</w:t>
      </w:r>
    </w:p>
    <w:p w:rsidR="00656888" w:rsidRDefault="00656888">
      <w:pPr>
        <w:pStyle w:val="a3"/>
        <w:tabs>
          <w:tab w:val="left" w:pos="993"/>
        </w:tabs>
      </w:pPr>
      <w:r>
        <w:t>3. Блохин А.В. Специальность – радиоинженер: методические указания по курсу «Введение в специальность» / А.В. Блохин. Свердловск: УПИ, 1989. 55 с.</w:t>
      </w:r>
    </w:p>
    <w:p w:rsidR="00656888" w:rsidRDefault="00656888">
      <w:pPr>
        <w:pStyle w:val="a3"/>
        <w:tabs>
          <w:tab w:val="left" w:pos="993"/>
        </w:tabs>
      </w:pPr>
      <w:r>
        <w:t>4. Быховский М.А. Пионеры информационного века. История развития теории связи / М.А. Быховский. М.: ЗАО РИЦ «Техносфера», 2006. 376 с.</w:t>
      </w:r>
    </w:p>
    <w:p w:rsidR="00656888" w:rsidRDefault="00656888">
      <w:pPr>
        <w:pStyle w:val="a3"/>
        <w:tabs>
          <w:tab w:val="left" w:pos="993"/>
        </w:tabs>
      </w:pPr>
      <w:r>
        <w:t>5. Шапкин В.И. Радио: открытие и изобретение. Наука. Техника. Социум / В.И. Шапкин. М.: ДМК ПРЕСС, 2005. 190 с.</w:t>
      </w:r>
    </w:p>
    <w:p w:rsidR="00656888" w:rsidRDefault="00656888">
      <w:pPr>
        <w:pStyle w:val="a3"/>
        <w:tabs>
          <w:tab w:val="left" w:pos="993"/>
        </w:tabs>
      </w:pPr>
      <w:r>
        <w:t>6. Блохин А.В. Изобретение радио и начало радиотехники: учебное пособие / А.В. Блохин. Екатеринбург: ГОУ ВПО УГТУ-УПИ, 2005. 117 с.</w:t>
      </w:r>
    </w:p>
    <w:p w:rsidR="00656888" w:rsidRDefault="00656888">
      <w:pPr>
        <w:pStyle w:val="a3"/>
        <w:tabs>
          <w:tab w:val="left" w:pos="993"/>
        </w:tabs>
      </w:pPr>
      <w:r>
        <w:t>7. Петров Ю.Л. История и философия науки. Математика, вычислительная техника, информатика: учебное пособие / Ю.Л. Петров. С-Пб.: БХВ Петербург, 2005. 448 с.</w:t>
      </w:r>
    </w:p>
    <w:p w:rsidR="00656888" w:rsidRDefault="00656888">
      <w:pPr>
        <w:pStyle w:val="a3"/>
        <w:tabs>
          <w:tab w:val="left" w:pos="993"/>
        </w:tabs>
      </w:pPr>
    </w:p>
    <w:p w:rsidR="00656888" w:rsidRDefault="00656888">
      <w:pPr>
        <w:pStyle w:val="a3"/>
        <w:numPr>
          <w:ilvl w:val="0"/>
          <w:numId w:val="5"/>
        </w:numPr>
        <w:tabs>
          <w:tab w:val="left" w:pos="993"/>
        </w:tabs>
      </w:pPr>
      <w:r>
        <w:t>Дополнительная</w:t>
      </w:r>
    </w:p>
    <w:p w:rsidR="00656888" w:rsidRDefault="00656888">
      <w:pPr>
        <w:pStyle w:val="a3"/>
        <w:tabs>
          <w:tab w:val="left" w:pos="993"/>
        </w:tabs>
      </w:pPr>
    </w:p>
    <w:p w:rsidR="00656888" w:rsidRDefault="00656888">
      <w:pPr>
        <w:pStyle w:val="a3"/>
        <w:tabs>
          <w:tab w:val="left" w:pos="993"/>
        </w:tabs>
      </w:pPr>
      <w:r>
        <w:t>1. Штернберг Л.Ф. Скоростное конспектирование: учебно-методическое пособие / Л.Ф, Штернберг. М.: Высшая школа, 1988. 31 с.</w:t>
      </w:r>
    </w:p>
    <w:p w:rsidR="00656888" w:rsidRDefault="00656888">
      <w:pPr>
        <w:pStyle w:val="a3"/>
        <w:tabs>
          <w:tab w:val="left" w:pos="993"/>
        </w:tabs>
      </w:pPr>
      <w:r>
        <w:t>2. Болтаев А.В. Информационный поиск: методические указания / А.В. Болтаев, В.И. Елфимов. Свердловск: УПИ, 1989. 35 с.</w:t>
      </w:r>
    </w:p>
    <w:p w:rsidR="00656888" w:rsidRDefault="00656888">
      <w:pPr>
        <w:pStyle w:val="a3"/>
        <w:tabs>
          <w:tab w:val="left" w:pos="993"/>
        </w:tabs>
      </w:pPr>
      <w:r>
        <w:t>3. Грачёв Н.Н. Психология инженерного труда: учебное пособие / Н.Н. Грачёв. М.: Высшая школа, 1998.</w:t>
      </w:r>
    </w:p>
    <w:p w:rsidR="00656888" w:rsidRDefault="00656888">
      <w:pPr>
        <w:pStyle w:val="a3"/>
        <w:tabs>
          <w:tab w:val="left" w:pos="993"/>
        </w:tabs>
      </w:pPr>
      <w:r>
        <w:t>4. Литвинов Б.В. Основы инженерной деятельности: курс лекций / Б.В. Литвинов. Екатеринбург: УГТУ-УПИ, 2000. 224 с.</w:t>
      </w:r>
    </w:p>
    <w:p w:rsidR="00656888" w:rsidRDefault="00656888">
      <w:pPr>
        <w:pStyle w:val="a3"/>
        <w:tabs>
          <w:tab w:val="left" w:pos="993"/>
        </w:tabs>
      </w:pPr>
      <w:r>
        <w:t>5. Васин В.А. Информационные технологии в радиотехнических системах: учебное пособие / В.А. Васин, И.Б. Власов и др.; под ред. И.Б. Фёдорова. М.: издательство МГТУ им. Н.Э. Баумана, 2003. 672 с.</w:t>
      </w:r>
    </w:p>
    <w:p w:rsidR="00656888" w:rsidRDefault="00656888">
      <w:pPr>
        <w:pStyle w:val="a3"/>
        <w:tabs>
          <w:tab w:val="left" w:pos="993"/>
        </w:tabs>
      </w:pPr>
    </w:p>
    <w:p w:rsidR="00656888" w:rsidRDefault="00656888">
      <w:pPr>
        <w:pStyle w:val="a3"/>
        <w:tabs>
          <w:tab w:val="left" w:pos="993"/>
        </w:tabs>
      </w:pPr>
    </w:p>
    <w:p w:rsidR="00656888" w:rsidRDefault="00656888">
      <w:pPr>
        <w:pStyle w:val="a3"/>
        <w:tabs>
          <w:tab w:val="left" w:pos="993"/>
        </w:tabs>
      </w:pPr>
    </w:p>
    <w:p w:rsidR="00656888" w:rsidRDefault="00656888">
      <w:pPr>
        <w:pStyle w:val="a3"/>
        <w:tabs>
          <w:tab w:val="left" w:pos="993"/>
        </w:tabs>
      </w:pPr>
    </w:p>
    <w:p w:rsidR="00656888" w:rsidRDefault="00656888">
      <w:pPr>
        <w:pStyle w:val="a3"/>
        <w:tabs>
          <w:tab w:val="left" w:pos="993"/>
        </w:tabs>
      </w:pPr>
    </w:p>
    <w:p w:rsidR="00656888" w:rsidRDefault="00656888">
      <w:pPr>
        <w:pStyle w:val="a3"/>
        <w:tabs>
          <w:tab w:val="left" w:pos="993"/>
        </w:tabs>
      </w:pPr>
    </w:p>
    <w:p w:rsidR="00656888" w:rsidRDefault="00656888">
      <w:pPr>
        <w:pStyle w:val="a3"/>
        <w:tabs>
          <w:tab w:val="left" w:pos="993"/>
        </w:tabs>
      </w:pPr>
    </w:p>
    <w:p w:rsidR="00661AE2" w:rsidRDefault="00661AE2">
      <w:pPr>
        <w:pStyle w:val="a3"/>
        <w:tabs>
          <w:tab w:val="left" w:pos="993"/>
        </w:tabs>
      </w:pPr>
    </w:p>
    <w:p w:rsidR="00661AE2" w:rsidRDefault="00661AE2" w:rsidP="00661AE2">
      <w:pPr>
        <w:pStyle w:val="a3"/>
        <w:tabs>
          <w:tab w:val="left" w:pos="993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Образец оформления титульного листа реферата</w:t>
      </w: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 науки Российской Федерации</w:t>
      </w: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ФГАОУ ВПО «Уральский федеральный университет имени первого Президента России Б.Н.Ельцина»</w:t>
      </w: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Институт радиоэлектроники и информационных технологий – РТФ</w:t>
      </w: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Кафедра «Радиоэлектроника информационных систем»</w:t>
      </w: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b/>
          <w:szCs w:val="28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ИНФОРМАЦИОННЫЕ СИСТЕМЫ В РАДИОЭЛЕКТРОНИКЕ</w:t>
      </w: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Реферат по дисциплине «Введение в направление»</w:t>
      </w: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Подпись                    Дата</w:t>
      </w: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Преподаватель ______________________________  (Ф.И.О.)</w:t>
      </w: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Студент  ___________________________________   (Ф.И.О.)</w:t>
      </w: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Группа  ____________ </w:t>
      </w: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Екатеринлург</w:t>
      </w:r>
    </w:p>
    <w:p w:rsidR="00661AE2" w:rsidRDefault="00661AE2" w:rsidP="00661AE2">
      <w:pPr>
        <w:pStyle w:val="a3"/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2011</w:t>
      </w:r>
    </w:p>
    <w:p w:rsidR="00661AE2" w:rsidRPr="00661AE2" w:rsidRDefault="00661AE2" w:rsidP="00661AE2">
      <w:pPr>
        <w:pStyle w:val="a3"/>
        <w:tabs>
          <w:tab w:val="left" w:pos="993"/>
        </w:tabs>
        <w:rPr>
          <w:sz w:val="24"/>
          <w:szCs w:val="24"/>
        </w:rPr>
      </w:pPr>
      <w:bookmarkStart w:id="0" w:name="_GoBack"/>
      <w:bookmarkEnd w:id="0"/>
    </w:p>
    <w:sectPr w:rsidR="00661AE2" w:rsidRPr="00661AE2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74FB"/>
    <w:multiLevelType w:val="singleLevel"/>
    <w:tmpl w:val="4AE23A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">
    <w:nsid w:val="159662D8"/>
    <w:multiLevelType w:val="hybridMultilevel"/>
    <w:tmpl w:val="006A2CCC"/>
    <w:lvl w:ilvl="0" w:tplc="8102A7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3CDD2D6C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457F5DD1"/>
    <w:multiLevelType w:val="singleLevel"/>
    <w:tmpl w:val="A6B02F90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abstractNum w:abstractNumId="4">
    <w:nsid w:val="78906DEE"/>
    <w:multiLevelType w:val="hybridMultilevel"/>
    <w:tmpl w:val="92C65280"/>
    <w:lvl w:ilvl="0" w:tplc="C40E015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E86"/>
    <w:rsid w:val="00337E86"/>
    <w:rsid w:val="004D25C2"/>
    <w:rsid w:val="00627BFE"/>
    <w:rsid w:val="00656888"/>
    <w:rsid w:val="00661AE2"/>
    <w:rsid w:val="008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E3076-5874-4200-8C54-C4C03AE1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К ВЫПОЛНЕНИЮ РЕФЕРАТА ПО КУРСУ «ВВЕДЕНИЕ В СПЕЦИАЛЬНОСТЬ»</vt:lpstr>
    </vt:vector>
  </TitlesOfParts>
  <Company>REIS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К ВЫПОЛНЕНИЮ РЕФЕРАТА ПО КУРСУ «ВВЕДЕНИЕ В СПЕЦИАЛЬНОСТЬ»</dc:title>
  <dc:subject/>
  <dc:creator>Delfin</dc:creator>
  <cp:keywords/>
  <cp:lastModifiedBy>Irina</cp:lastModifiedBy>
  <cp:revision>2</cp:revision>
  <cp:lastPrinted>2008-09-19T08:47:00Z</cp:lastPrinted>
  <dcterms:created xsi:type="dcterms:W3CDTF">2014-11-02T09:55:00Z</dcterms:created>
  <dcterms:modified xsi:type="dcterms:W3CDTF">2014-11-02T09:55:00Z</dcterms:modified>
</cp:coreProperties>
</file>