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413" w:rsidRPr="0036141C" w:rsidRDefault="004A2413" w:rsidP="0036141C">
      <w:pPr>
        <w:pStyle w:val="21"/>
        <w:shd w:val="clear" w:color="000000" w:fill="auto"/>
        <w:suppressAutoHyphens/>
        <w:ind w:left="0"/>
        <w:rPr>
          <w:b/>
          <w:color w:val="000000" w:themeColor="text1"/>
        </w:rPr>
      </w:pPr>
      <w:bookmarkStart w:id="0" w:name="_Toc121813806"/>
      <w:r w:rsidRPr="0036141C">
        <w:rPr>
          <w:b/>
          <w:color w:val="000000" w:themeColor="text1"/>
        </w:rPr>
        <w:t>Содержание</w:t>
      </w:r>
    </w:p>
    <w:p w:rsidR="004A2413" w:rsidRPr="0036141C" w:rsidRDefault="004A2413" w:rsidP="0036141C">
      <w:pPr>
        <w:shd w:val="clear" w:color="000000" w:fill="auto"/>
        <w:suppressAutoHyphens/>
        <w:spacing w:line="360" w:lineRule="auto"/>
        <w:rPr>
          <w:color w:val="000000" w:themeColor="text1"/>
          <w:sz w:val="28"/>
        </w:rPr>
      </w:pPr>
    </w:p>
    <w:p w:rsidR="004A2413" w:rsidRPr="0036141C" w:rsidRDefault="004A2413" w:rsidP="0036141C">
      <w:pPr>
        <w:pStyle w:val="21"/>
        <w:shd w:val="clear" w:color="000000" w:fill="auto"/>
        <w:suppressAutoHyphens/>
        <w:ind w:left="0"/>
        <w:jc w:val="left"/>
        <w:rPr>
          <w:noProof/>
          <w:color w:val="000000" w:themeColor="text1"/>
        </w:rPr>
      </w:pPr>
      <w:r w:rsidRPr="0036141C">
        <w:rPr>
          <w:color w:val="000000" w:themeColor="text1"/>
        </w:rPr>
        <w:fldChar w:fldCharType="begin"/>
      </w:r>
      <w:r w:rsidRPr="0036141C">
        <w:rPr>
          <w:color w:val="000000" w:themeColor="text1"/>
        </w:rPr>
        <w:instrText xml:space="preserve"> TOC \o "1-2" \h \z \u </w:instrText>
      </w:r>
      <w:r w:rsidRPr="0036141C">
        <w:rPr>
          <w:color w:val="000000" w:themeColor="text1"/>
        </w:rPr>
        <w:fldChar w:fldCharType="separate"/>
      </w:r>
      <w:hyperlink w:anchor="_Toc31958261" w:history="1">
        <w:r w:rsidRPr="0036141C">
          <w:rPr>
            <w:rStyle w:val="a4"/>
            <w:noProof/>
            <w:color w:val="000000" w:themeColor="text1"/>
          </w:rPr>
          <w:t>Введение</w:t>
        </w:r>
      </w:hyperlink>
    </w:p>
    <w:p w:rsidR="004A2413" w:rsidRPr="0036141C" w:rsidRDefault="00FA1A17" w:rsidP="0036141C">
      <w:pPr>
        <w:pStyle w:val="21"/>
        <w:shd w:val="clear" w:color="000000" w:fill="auto"/>
        <w:suppressAutoHyphens/>
        <w:ind w:left="0"/>
        <w:jc w:val="left"/>
        <w:rPr>
          <w:noProof/>
          <w:color w:val="000000" w:themeColor="text1"/>
        </w:rPr>
      </w:pPr>
      <w:hyperlink w:anchor="_Toc31958262" w:history="1">
        <w:r w:rsidR="004A2413" w:rsidRPr="0036141C">
          <w:rPr>
            <w:rStyle w:val="a4"/>
            <w:noProof/>
            <w:color w:val="000000" w:themeColor="text1"/>
          </w:rPr>
          <w:t>1 Фитоконтроль</w:t>
        </w:r>
      </w:hyperlink>
    </w:p>
    <w:p w:rsidR="004A2413" w:rsidRPr="0036141C" w:rsidRDefault="00FA1A17" w:rsidP="0036141C">
      <w:pPr>
        <w:pStyle w:val="21"/>
        <w:shd w:val="clear" w:color="000000" w:fill="auto"/>
        <w:suppressAutoHyphens/>
        <w:ind w:left="0"/>
        <w:jc w:val="left"/>
        <w:rPr>
          <w:noProof/>
          <w:color w:val="000000" w:themeColor="text1"/>
        </w:rPr>
      </w:pPr>
      <w:hyperlink w:anchor="_Toc31958263" w:history="1">
        <w:r w:rsidR="004A2413" w:rsidRPr="0036141C">
          <w:rPr>
            <w:rStyle w:val="a4"/>
            <w:noProof/>
            <w:color w:val="000000" w:themeColor="text1"/>
          </w:rPr>
          <w:t>1.1</w:t>
        </w:r>
        <w:r w:rsidR="0036141C" w:rsidRPr="0036141C">
          <w:rPr>
            <w:rStyle w:val="a4"/>
            <w:noProof/>
            <w:color w:val="000000" w:themeColor="text1"/>
          </w:rPr>
          <w:t xml:space="preserve"> </w:t>
        </w:r>
        <w:r w:rsidR="004A2413" w:rsidRPr="0036141C">
          <w:rPr>
            <w:rStyle w:val="a4"/>
            <w:noProof/>
            <w:color w:val="000000" w:themeColor="text1"/>
          </w:rPr>
          <w:t>Сущность таможенного оформления</w:t>
        </w:r>
        <w:r w:rsidR="00DF1BB3">
          <w:rPr>
            <w:rStyle w:val="a4"/>
            <w:noProof/>
            <w:color w:val="000000" w:themeColor="text1"/>
          </w:rPr>
          <w:t>,</w:t>
        </w:r>
        <w:r w:rsidR="004A2413" w:rsidRPr="0036141C">
          <w:rPr>
            <w:rStyle w:val="a4"/>
            <w:noProof/>
            <w:color w:val="000000" w:themeColor="text1"/>
          </w:rPr>
          <w:t xml:space="preserve"> необходимого для фитоконтроля</w:t>
        </w:r>
      </w:hyperlink>
    </w:p>
    <w:p w:rsidR="004A2413" w:rsidRPr="0036141C" w:rsidRDefault="00FA1A17" w:rsidP="0036141C">
      <w:pPr>
        <w:pStyle w:val="21"/>
        <w:shd w:val="clear" w:color="000000" w:fill="auto"/>
        <w:suppressAutoHyphens/>
        <w:ind w:left="0"/>
        <w:jc w:val="left"/>
        <w:rPr>
          <w:noProof/>
          <w:color w:val="000000" w:themeColor="text1"/>
        </w:rPr>
      </w:pPr>
      <w:hyperlink w:anchor="_Toc31958264" w:history="1">
        <w:r w:rsidR="004A2413" w:rsidRPr="0036141C">
          <w:rPr>
            <w:rStyle w:val="a4"/>
            <w:noProof/>
            <w:color w:val="000000" w:themeColor="text1"/>
          </w:rPr>
          <w:t>1.2 Таможенное оформление и фитоконтроль</w:t>
        </w:r>
      </w:hyperlink>
    </w:p>
    <w:p w:rsidR="004A2413" w:rsidRPr="0036141C" w:rsidRDefault="00FA1A17" w:rsidP="0036141C">
      <w:pPr>
        <w:pStyle w:val="21"/>
        <w:shd w:val="clear" w:color="000000" w:fill="auto"/>
        <w:suppressAutoHyphens/>
        <w:ind w:left="0"/>
        <w:jc w:val="left"/>
        <w:rPr>
          <w:noProof/>
          <w:color w:val="000000" w:themeColor="text1"/>
        </w:rPr>
      </w:pPr>
      <w:hyperlink w:anchor="_Toc31958265" w:history="1">
        <w:r w:rsidR="004A2413" w:rsidRPr="0036141C">
          <w:rPr>
            <w:rStyle w:val="a4"/>
            <w:noProof/>
            <w:color w:val="000000" w:themeColor="text1"/>
          </w:rPr>
          <w:t>2</w:t>
        </w:r>
        <w:r w:rsidR="0036141C" w:rsidRPr="0036141C">
          <w:rPr>
            <w:rStyle w:val="a4"/>
            <w:noProof/>
            <w:color w:val="000000" w:themeColor="text1"/>
          </w:rPr>
          <w:t xml:space="preserve"> </w:t>
        </w:r>
        <w:r w:rsidR="004A2413" w:rsidRPr="0036141C">
          <w:rPr>
            <w:rStyle w:val="a4"/>
            <w:noProof/>
            <w:color w:val="000000" w:themeColor="text1"/>
          </w:rPr>
          <w:t>Акцизы</w:t>
        </w:r>
      </w:hyperlink>
    </w:p>
    <w:p w:rsidR="004A2413" w:rsidRPr="0036141C" w:rsidRDefault="00FA1A17" w:rsidP="0036141C">
      <w:pPr>
        <w:pStyle w:val="21"/>
        <w:shd w:val="clear" w:color="000000" w:fill="auto"/>
        <w:suppressAutoHyphens/>
        <w:ind w:left="0"/>
        <w:jc w:val="left"/>
        <w:rPr>
          <w:noProof/>
          <w:color w:val="000000" w:themeColor="text1"/>
        </w:rPr>
      </w:pPr>
      <w:hyperlink w:anchor="_Toc31958266" w:history="1">
        <w:r w:rsidR="004A2413" w:rsidRPr="0036141C">
          <w:rPr>
            <w:rStyle w:val="a4"/>
            <w:noProof/>
            <w:color w:val="000000" w:themeColor="text1"/>
          </w:rPr>
          <w:t>Заключение</w:t>
        </w:r>
      </w:hyperlink>
    </w:p>
    <w:p w:rsidR="004A2413" w:rsidRPr="0036141C" w:rsidRDefault="00FA1A17" w:rsidP="0036141C">
      <w:pPr>
        <w:pStyle w:val="21"/>
        <w:shd w:val="clear" w:color="000000" w:fill="auto"/>
        <w:suppressAutoHyphens/>
        <w:ind w:left="0"/>
        <w:jc w:val="left"/>
        <w:rPr>
          <w:noProof/>
          <w:color w:val="000000" w:themeColor="text1"/>
        </w:rPr>
      </w:pPr>
      <w:hyperlink w:anchor="_Toc31958267" w:history="1">
        <w:r w:rsidR="004A2413" w:rsidRPr="0036141C">
          <w:rPr>
            <w:rStyle w:val="a4"/>
            <w:noProof/>
            <w:color w:val="000000" w:themeColor="text1"/>
          </w:rPr>
          <w:t>Список литературы</w:t>
        </w:r>
      </w:hyperlink>
    </w:p>
    <w:p w:rsidR="0036141C" w:rsidRPr="0036141C" w:rsidRDefault="004A2413" w:rsidP="0036141C">
      <w:pPr>
        <w:pStyle w:val="2"/>
        <w:keepNext w:val="0"/>
        <w:shd w:val="clear" w:color="000000" w:fill="auto"/>
        <w:suppressAutoHyphens/>
        <w:spacing w:before="0" w:after="0" w:line="360" w:lineRule="auto"/>
        <w:rPr>
          <w:rFonts w:ascii="Times New Roman" w:hAnsi="Times New Roman" w:cs="Times New Roman"/>
          <w:i w:val="0"/>
          <w:color w:val="000000" w:themeColor="text1"/>
        </w:rPr>
      </w:pPr>
      <w:r w:rsidRPr="0036141C">
        <w:rPr>
          <w:color w:val="000000" w:themeColor="text1"/>
        </w:rPr>
        <w:fldChar w:fldCharType="end"/>
      </w:r>
    </w:p>
    <w:p w:rsidR="00C56440" w:rsidRPr="0036141C" w:rsidRDefault="004A2413" w:rsidP="0036141C">
      <w:pPr>
        <w:pStyle w:val="2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36141C">
        <w:rPr>
          <w:rFonts w:ascii="Times New Roman" w:hAnsi="Times New Roman" w:cs="Times New Roman"/>
          <w:i w:val="0"/>
          <w:color w:val="000000" w:themeColor="text1"/>
        </w:rPr>
        <w:br w:type="page"/>
      </w:r>
      <w:bookmarkStart w:id="1" w:name="_Toc31958261"/>
      <w:r w:rsidR="00C56440" w:rsidRPr="0036141C">
        <w:rPr>
          <w:rFonts w:ascii="Times New Roman" w:hAnsi="Times New Roman" w:cs="Times New Roman"/>
          <w:i w:val="0"/>
          <w:color w:val="000000" w:themeColor="text1"/>
        </w:rPr>
        <w:t>Введение</w:t>
      </w:r>
      <w:bookmarkEnd w:id="0"/>
      <w:bookmarkEnd w:id="1"/>
    </w:p>
    <w:p w:rsidR="00C56440" w:rsidRPr="0036141C" w:rsidRDefault="00C56440" w:rsidP="0036141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141C" w:rsidRPr="0036141C" w:rsidRDefault="00C56440" w:rsidP="0036141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По мере интеграции России в мировое хозяйство внешнеэкономическая деятельность (ВЭД) становится все более важным и результирующим фактором ее экономической жизни. Формируется принципиально новая сфера предпринимательства, направленная на самостоятельное освоение внешнего рынка и подчиняющаяся в своей деятельности законам мировой экономики.</w:t>
      </w:r>
    </w:p>
    <w:p w:rsidR="0036141C" w:rsidRPr="0036141C" w:rsidRDefault="00C56440" w:rsidP="0036141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Если раньше сфера внешнеэкономических связей была, по существу, уделом лишь десятков специализированных внешнеторговых организаций, то теперь внешнеторговыми операциями занимаются многие тысячи производственных и торговых структур. Появление на внешних рынках российских деловых людей, часто профессионально слабо подготовленных, мало знакомых с государственным регулированием ВЭД, нередко приводит к непредвиденным результатам. Поэтому так важно знать физическим и юридическим лицам все тонкости государственного регулирования этого вида бизнеса.</w:t>
      </w:r>
    </w:p>
    <w:p w:rsidR="00C56440" w:rsidRPr="0036141C" w:rsidRDefault="00C56440" w:rsidP="0036141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Цель настоящей работы является изучение фитоконтроля и акцизов.</w:t>
      </w:r>
    </w:p>
    <w:p w:rsidR="00C56440" w:rsidRPr="0036141C" w:rsidRDefault="00C56440" w:rsidP="0036141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Для реализации цели необходимо решить следующие задачи:</w:t>
      </w:r>
    </w:p>
    <w:p w:rsidR="00C56440" w:rsidRPr="0036141C" w:rsidRDefault="00C56440" w:rsidP="0036141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- рассмотрим таможенное оформление</w:t>
      </w:r>
    </w:p>
    <w:p w:rsidR="00C56440" w:rsidRPr="0036141C" w:rsidRDefault="00C56440" w:rsidP="0036141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- изучим фитоконтроль</w:t>
      </w:r>
    </w:p>
    <w:p w:rsidR="00C56440" w:rsidRPr="0036141C" w:rsidRDefault="00C56440" w:rsidP="0036141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Изучим акцизы применяемые в РФ.</w:t>
      </w:r>
    </w:p>
    <w:p w:rsidR="00C56440" w:rsidRPr="0036141C" w:rsidRDefault="00C56440" w:rsidP="0036141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1169E" w:rsidRPr="0036141C" w:rsidRDefault="00C56440" w:rsidP="0036141C">
      <w:pPr>
        <w:pStyle w:val="2"/>
        <w:keepNext w:val="0"/>
        <w:shd w:val="clear" w:color="000000" w:fill="auto"/>
        <w:suppressAutoHyphens/>
        <w:spacing w:before="0" w:after="0" w:line="360" w:lineRule="auto"/>
        <w:jc w:val="center"/>
        <w:rPr>
          <w:rStyle w:val="a3"/>
          <w:rFonts w:ascii="Times New Roman" w:hAnsi="Times New Roman"/>
          <w:i w:val="0"/>
          <w:color w:val="000000" w:themeColor="text1"/>
        </w:rPr>
      </w:pPr>
      <w:r w:rsidRPr="0036141C">
        <w:rPr>
          <w:rStyle w:val="a3"/>
          <w:rFonts w:ascii="Times New Roman" w:hAnsi="Times New Roman"/>
          <w:b/>
          <w:i w:val="0"/>
          <w:color w:val="000000" w:themeColor="text1"/>
        </w:rPr>
        <w:br w:type="page"/>
      </w:r>
      <w:r w:rsidR="00E1169E" w:rsidRPr="0036141C">
        <w:rPr>
          <w:rStyle w:val="a3"/>
          <w:rFonts w:ascii="Times New Roman" w:hAnsi="Times New Roman"/>
          <w:b/>
          <w:i w:val="0"/>
          <w:color w:val="000000" w:themeColor="text1"/>
        </w:rPr>
        <w:t xml:space="preserve">1 </w:t>
      </w:r>
      <w:bookmarkStart w:id="2" w:name="_Toc31958262"/>
      <w:r w:rsidR="00E1169E" w:rsidRPr="0036141C">
        <w:rPr>
          <w:rStyle w:val="a3"/>
          <w:rFonts w:ascii="Times New Roman" w:hAnsi="Times New Roman"/>
          <w:b/>
          <w:i w:val="0"/>
          <w:color w:val="000000" w:themeColor="text1"/>
        </w:rPr>
        <w:t>Фитоконтроль</w:t>
      </w:r>
      <w:bookmarkEnd w:id="2"/>
    </w:p>
    <w:p w:rsidR="0036141C" w:rsidRPr="0036141C" w:rsidRDefault="0036141C" w:rsidP="0036141C">
      <w:pPr>
        <w:suppressAutoHyphens/>
        <w:spacing w:line="360" w:lineRule="auto"/>
        <w:jc w:val="center"/>
        <w:rPr>
          <w:b/>
          <w:sz w:val="28"/>
        </w:rPr>
      </w:pPr>
    </w:p>
    <w:p w:rsidR="00E1169E" w:rsidRPr="0036141C" w:rsidRDefault="00E1169E" w:rsidP="0036141C">
      <w:pPr>
        <w:pStyle w:val="2"/>
        <w:keepNext w:val="0"/>
        <w:numPr>
          <w:ilvl w:val="1"/>
          <w:numId w:val="21"/>
        </w:numPr>
        <w:shd w:val="clear" w:color="000000" w:fill="auto"/>
        <w:suppressAutoHyphens/>
        <w:spacing w:before="0" w:after="0" w:line="360" w:lineRule="auto"/>
        <w:ind w:left="0" w:firstLine="0"/>
        <w:jc w:val="center"/>
        <w:rPr>
          <w:rStyle w:val="a3"/>
          <w:rFonts w:ascii="Times New Roman" w:hAnsi="Times New Roman"/>
          <w:b/>
          <w:i w:val="0"/>
          <w:color w:val="000000" w:themeColor="text1"/>
        </w:rPr>
      </w:pPr>
      <w:bookmarkStart w:id="3" w:name="_Toc31958263"/>
      <w:r w:rsidRPr="0036141C">
        <w:rPr>
          <w:rStyle w:val="a3"/>
          <w:rFonts w:ascii="Times New Roman" w:hAnsi="Times New Roman"/>
          <w:b/>
          <w:i w:val="0"/>
          <w:color w:val="000000" w:themeColor="text1"/>
        </w:rPr>
        <w:t>Сущность таможенного оформления</w:t>
      </w:r>
      <w:r w:rsidR="00DF1BB3">
        <w:rPr>
          <w:rStyle w:val="a3"/>
          <w:rFonts w:ascii="Times New Roman" w:hAnsi="Times New Roman"/>
          <w:b/>
          <w:i w:val="0"/>
          <w:color w:val="000000" w:themeColor="text1"/>
        </w:rPr>
        <w:t>,</w:t>
      </w:r>
      <w:r w:rsidRPr="0036141C">
        <w:rPr>
          <w:rStyle w:val="a3"/>
          <w:rFonts w:ascii="Times New Roman" w:hAnsi="Times New Roman"/>
          <w:b/>
          <w:i w:val="0"/>
          <w:color w:val="000000" w:themeColor="text1"/>
        </w:rPr>
        <w:t xml:space="preserve"> необходимого для фитоконтроля</w:t>
      </w:r>
      <w:bookmarkEnd w:id="3"/>
    </w:p>
    <w:p w:rsidR="00E1169E" w:rsidRPr="0036141C" w:rsidRDefault="00E1169E" w:rsidP="0036141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36141C" w:rsidRPr="0036141C" w:rsidRDefault="00295CA7" w:rsidP="0036141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141C">
        <w:rPr>
          <w:rStyle w:val="a3"/>
          <w:b w:val="0"/>
          <w:color w:val="000000" w:themeColor="text1"/>
          <w:sz w:val="28"/>
          <w:szCs w:val="28"/>
        </w:rPr>
        <w:t>Таможенное оформление</w:t>
      </w:r>
      <w:r w:rsidRPr="0036141C">
        <w:rPr>
          <w:color w:val="000000" w:themeColor="text1"/>
          <w:sz w:val="28"/>
          <w:szCs w:val="28"/>
        </w:rPr>
        <w:t xml:space="preserve"> представляет собой </w:t>
      </w:r>
      <w:r w:rsidRPr="0036141C">
        <w:rPr>
          <w:iCs/>
          <w:color w:val="000000" w:themeColor="text1"/>
          <w:sz w:val="28"/>
          <w:szCs w:val="28"/>
        </w:rPr>
        <w:t>совокупность таможенных операций, осуществляемых лицами (участниками ВЭД, физическими лицами) и таможенными органами, в отношении товаров и транспортных средств, перемещаемых через таможенную границу Российской Федерации.</w:t>
      </w:r>
    </w:p>
    <w:p w:rsidR="00E1169E" w:rsidRPr="0036141C" w:rsidRDefault="00295CA7" w:rsidP="0036141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 xml:space="preserve">В основном, все таможенные операции по своим целям, кругу участвующих лиц, перечню требуемых документов и сведений разделены на самостоятельные группы, обозначенные таможенными процедурами. </w:t>
      </w:r>
      <w:r w:rsidR="009A7A18" w:rsidRPr="0036141C">
        <w:rPr>
          <w:color w:val="000000" w:themeColor="text1"/>
          <w:sz w:val="28"/>
          <w:szCs w:val="28"/>
        </w:rPr>
        <w:t>[5,79]</w:t>
      </w:r>
    </w:p>
    <w:p w:rsidR="0036141C" w:rsidRPr="0036141C" w:rsidRDefault="00295CA7" w:rsidP="0036141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В зависимости от решаемых задач, ТК РФ выделяет следующие таможенные операции и процедуры:</w:t>
      </w:r>
    </w:p>
    <w:p w:rsidR="00295CA7" w:rsidRPr="0036141C" w:rsidRDefault="00295CA7" w:rsidP="0036141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 xml:space="preserve">1. </w:t>
      </w:r>
      <w:r w:rsidRPr="0036141C">
        <w:rPr>
          <w:iCs/>
          <w:color w:val="000000" w:themeColor="text1"/>
          <w:sz w:val="28"/>
          <w:szCs w:val="28"/>
        </w:rPr>
        <w:t>Таможенные операции и процедуры, предшествующие подаче таможенной декларации:</w:t>
      </w:r>
    </w:p>
    <w:p w:rsidR="0036141C" w:rsidRPr="0036141C" w:rsidRDefault="00295CA7" w:rsidP="0036141C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прибытие товаров и транспортных средств на таможенную территорию РФ (доставка товаров и транспортных средств с места пересечения таможенной границы до места прибытия, то есть до места предоставления таможенному органу необходимых документов и сведений, а также ввезенных на таможенную территорию товаров);</w:t>
      </w:r>
    </w:p>
    <w:p w:rsidR="0036141C" w:rsidRPr="0036141C" w:rsidRDefault="00295CA7" w:rsidP="0036141C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внутренний таможенный транзит (оформление внутреннего таможенного транзита, перевозка товаров до таможенного органа назначения, оформление завершения внутреннего таможенного транзита);</w:t>
      </w:r>
    </w:p>
    <w:p w:rsidR="0036141C" w:rsidRPr="0036141C" w:rsidRDefault="00295CA7" w:rsidP="0036141C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помещение товаров на временное хранение.</w:t>
      </w:r>
    </w:p>
    <w:p w:rsidR="0036141C" w:rsidRPr="0036141C" w:rsidRDefault="00295CA7" w:rsidP="0036141C">
      <w:pPr>
        <w:numPr>
          <w:ilvl w:val="0"/>
          <w:numId w:val="18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6141C">
        <w:rPr>
          <w:iCs/>
          <w:color w:val="000000" w:themeColor="text1"/>
          <w:sz w:val="28"/>
          <w:szCs w:val="28"/>
        </w:rPr>
        <w:t>Таможенное декларирование товаров.</w:t>
      </w:r>
    </w:p>
    <w:p w:rsidR="00295CA7" w:rsidRPr="0036141C" w:rsidRDefault="00295CA7" w:rsidP="0036141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 xml:space="preserve">3. </w:t>
      </w:r>
      <w:r w:rsidRPr="0036141C">
        <w:rPr>
          <w:iCs/>
          <w:color w:val="000000" w:themeColor="text1"/>
          <w:sz w:val="28"/>
          <w:szCs w:val="28"/>
        </w:rPr>
        <w:t>Т</w:t>
      </w:r>
      <w:r w:rsidR="00DF1BB3">
        <w:rPr>
          <w:iCs/>
          <w:color w:val="000000" w:themeColor="text1"/>
          <w:sz w:val="28"/>
          <w:szCs w:val="28"/>
        </w:rPr>
        <w:t xml:space="preserve">аможенные операции и процедуры, </w:t>
      </w:r>
      <w:r w:rsidRPr="0036141C">
        <w:rPr>
          <w:iCs/>
          <w:color w:val="000000" w:themeColor="text1"/>
          <w:sz w:val="28"/>
          <w:szCs w:val="28"/>
        </w:rPr>
        <w:t>осуществляемые после завершения таможенного декларирования товаров:</w:t>
      </w:r>
    </w:p>
    <w:p w:rsidR="0036141C" w:rsidRPr="0036141C" w:rsidRDefault="00295CA7" w:rsidP="0036141C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при убытии товаров с таможенной территории РФ (например, внутренний таможенный транзит - пункт 2 ст. 79 ТК РФ);</w:t>
      </w:r>
    </w:p>
    <w:p w:rsidR="0036141C" w:rsidRPr="0036141C" w:rsidRDefault="00E1169E" w:rsidP="0036141C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п</w:t>
      </w:r>
      <w:r w:rsidR="00295CA7" w:rsidRPr="0036141C">
        <w:rPr>
          <w:color w:val="000000" w:themeColor="text1"/>
          <w:sz w:val="28"/>
          <w:szCs w:val="28"/>
        </w:rPr>
        <w:t>ри условном выпуске товаров, с соблюдением определенных обязательств перед таможенными органами (например, по уплате таможенных платежей - пункт 4 ст. 151 ТК РФ).</w:t>
      </w:r>
    </w:p>
    <w:p w:rsidR="0036141C" w:rsidRPr="0036141C" w:rsidRDefault="00295CA7" w:rsidP="0036141C">
      <w:pPr>
        <w:numPr>
          <w:ilvl w:val="0"/>
          <w:numId w:val="18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6141C">
        <w:rPr>
          <w:iCs/>
          <w:color w:val="000000" w:themeColor="text1"/>
          <w:sz w:val="28"/>
          <w:szCs w:val="28"/>
        </w:rPr>
        <w:t>Оформление завершения действия таможенного режима</w:t>
      </w:r>
      <w:r w:rsidRPr="0036141C">
        <w:rPr>
          <w:color w:val="000000" w:themeColor="text1"/>
          <w:sz w:val="28"/>
          <w:szCs w:val="28"/>
        </w:rPr>
        <w:t xml:space="preserve"> (например, завершение действия режима временного ввоза - ст. 214 ТК РФ, таможенного склада - ст. 223 ТК РФ).</w:t>
      </w:r>
    </w:p>
    <w:p w:rsidR="0036141C" w:rsidRPr="0036141C" w:rsidRDefault="00295CA7" w:rsidP="0036141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 xml:space="preserve">Существует ряд таможенных операций и иных действий, которые также имеют непосредственное отношение к </w:t>
      </w:r>
      <w:r w:rsidRPr="0036141C">
        <w:rPr>
          <w:rStyle w:val="a3"/>
          <w:b w:val="0"/>
          <w:color w:val="000000" w:themeColor="text1"/>
          <w:sz w:val="28"/>
          <w:szCs w:val="28"/>
        </w:rPr>
        <w:t>таможенному оформлению</w:t>
      </w:r>
      <w:r w:rsidRPr="0036141C">
        <w:rPr>
          <w:color w:val="000000" w:themeColor="text1"/>
          <w:sz w:val="28"/>
          <w:szCs w:val="28"/>
        </w:rPr>
        <w:t xml:space="preserve"> либо способствуют его осуществлению.</w:t>
      </w:r>
    </w:p>
    <w:p w:rsidR="0036141C" w:rsidRPr="0036141C" w:rsidRDefault="00295CA7" w:rsidP="0036141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Данные операции могут проводиться до перемещения товаров и транспортных средств через таможенную границу, например:</w:t>
      </w:r>
    </w:p>
    <w:p w:rsidR="0036141C" w:rsidRPr="0036141C" w:rsidRDefault="00295CA7" w:rsidP="0036141C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предварительное декларирование товаров (ст. 130 ТК РФ);</w:t>
      </w:r>
    </w:p>
    <w:p w:rsidR="0036141C" w:rsidRPr="0036141C" w:rsidRDefault="00295CA7" w:rsidP="0036141C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 xml:space="preserve">получение разрешения таможенного органа на применение специальных упрощенных процедур </w:t>
      </w:r>
      <w:r w:rsidRPr="0036141C">
        <w:rPr>
          <w:rStyle w:val="a3"/>
          <w:b w:val="0"/>
          <w:color w:val="000000" w:themeColor="text1"/>
          <w:sz w:val="28"/>
          <w:szCs w:val="28"/>
        </w:rPr>
        <w:t>таможенного оформления</w:t>
      </w:r>
      <w:r w:rsidRPr="0036141C">
        <w:rPr>
          <w:color w:val="000000" w:themeColor="text1"/>
          <w:sz w:val="28"/>
          <w:szCs w:val="28"/>
        </w:rPr>
        <w:t xml:space="preserve"> (пункт 2 ст. 68 ТК РФ);</w:t>
      </w:r>
    </w:p>
    <w:p w:rsidR="0036141C" w:rsidRPr="0036141C" w:rsidRDefault="00295CA7" w:rsidP="0036141C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получение свидетельства о допущении транспортного средства, контейнера или съемного кузова к перевозке товаров под таможенными пломбами и печатями (пункт 4 ст. 84 ТК РФ);</w:t>
      </w:r>
    </w:p>
    <w:p w:rsidR="0036141C" w:rsidRPr="0036141C" w:rsidRDefault="00295CA7" w:rsidP="0036141C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получение разрешений на применение отдельных таможенных режимов (режимы переработки на таможенной территории - пункт 6 ст. 179 ТК РФ и переработки для внутреннего потребления - пункт 4 ст. 192 ТК РФ).</w:t>
      </w:r>
    </w:p>
    <w:p w:rsidR="0036141C" w:rsidRPr="0036141C" w:rsidRDefault="00295CA7" w:rsidP="0036141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 xml:space="preserve">Порядок и особенности производства </w:t>
      </w:r>
      <w:r w:rsidRPr="0036141C">
        <w:rPr>
          <w:rStyle w:val="a3"/>
          <w:b w:val="0"/>
          <w:color w:val="000000" w:themeColor="text1"/>
          <w:sz w:val="28"/>
          <w:szCs w:val="28"/>
        </w:rPr>
        <w:t>таможенного оформления</w:t>
      </w:r>
      <w:r w:rsidRPr="0036141C">
        <w:rPr>
          <w:color w:val="000000" w:themeColor="text1"/>
          <w:sz w:val="28"/>
          <w:szCs w:val="28"/>
        </w:rPr>
        <w:t xml:space="preserve"> устанавливаются:</w:t>
      </w:r>
    </w:p>
    <w:p w:rsidR="0036141C" w:rsidRPr="0036141C" w:rsidRDefault="00295CA7" w:rsidP="0036141C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Таможенным кодексом РФ;</w:t>
      </w:r>
    </w:p>
    <w:p w:rsidR="0036141C" w:rsidRPr="0036141C" w:rsidRDefault="00295CA7" w:rsidP="0036141C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иными правовыми актами РФ (указами Президента РФ, постановлениями и распоряжениями Правительства РФ);</w:t>
      </w:r>
    </w:p>
    <w:p w:rsidR="0036141C" w:rsidRPr="0036141C" w:rsidRDefault="00295CA7" w:rsidP="0036141C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правовыми актами федерального министерства, уполномоченного в области таможенного дела (Минэкономразвития России).</w:t>
      </w:r>
    </w:p>
    <w:p w:rsidR="0036141C" w:rsidRPr="0036141C" w:rsidRDefault="00295CA7" w:rsidP="0036141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 xml:space="preserve">Особенности (технологии) производства </w:t>
      </w:r>
      <w:r w:rsidRPr="0036141C">
        <w:rPr>
          <w:rStyle w:val="a3"/>
          <w:b w:val="0"/>
          <w:color w:val="000000" w:themeColor="text1"/>
          <w:sz w:val="28"/>
          <w:szCs w:val="28"/>
        </w:rPr>
        <w:t>таможенного оформления</w:t>
      </w:r>
      <w:r w:rsidRPr="0036141C">
        <w:rPr>
          <w:color w:val="000000" w:themeColor="text1"/>
          <w:sz w:val="28"/>
          <w:szCs w:val="28"/>
        </w:rPr>
        <w:t xml:space="preserve"> могут зависеть от:</w:t>
      </w:r>
    </w:p>
    <w:p w:rsidR="0036141C" w:rsidRPr="0036141C" w:rsidRDefault="00295CA7" w:rsidP="0036141C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6141C">
        <w:rPr>
          <w:iCs/>
          <w:color w:val="000000" w:themeColor="text1"/>
          <w:sz w:val="28"/>
          <w:szCs w:val="28"/>
        </w:rPr>
        <w:t>видов товаров</w:t>
      </w:r>
      <w:r w:rsidRPr="0036141C">
        <w:rPr>
          <w:color w:val="000000" w:themeColor="text1"/>
          <w:sz w:val="28"/>
          <w:szCs w:val="28"/>
        </w:rPr>
        <w:t>, перемещаемых через таможенную границу РФ (товары, подвергающиеся быстрой порче, живые животные, радиоактивные и делящиеся материалы, товары, подлежащие экспортному контролю (товары двойного применения), драгоценные металлы и драгоценные камни, а также ряд других товаров);</w:t>
      </w:r>
    </w:p>
    <w:p w:rsidR="0036141C" w:rsidRPr="0036141C" w:rsidRDefault="00295CA7" w:rsidP="0036141C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6141C">
        <w:rPr>
          <w:iCs/>
          <w:color w:val="000000" w:themeColor="text1"/>
          <w:sz w:val="28"/>
          <w:szCs w:val="28"/>
        </w:rPr>
        <w:t>вида транспорта</w:t>
      </w:r>
      <w:r w:rsidRPr="0036141C">
        <w:rPr>
          <w:color w:val="000000" w:themeColor="text1"/>
          <w:sz w:val="28"/>
          <w:szCs w:val="28"/>
        </w:rPr>
        <w:t>, используемого для перемещения товаров через таможенную границу (автомобильный транспорт, морской (речной) транспорт, воздушный транспорт, железнодорожный транспорт, трубопроводный транспорт и линии электропередачи);</w:t>
      </w:r>
    </w:p>
    <w:p w:rsidR="0036141C" w:rsidRPr="0036141C" w:rsidRDefault="00295CA7" w:rsidP="0036141C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6141C">
        <w:rPr>
          <w:iCs/>
          <w:color w:val="000000" w:themeColor="text1"/>
          <w:sz w:val="28"/>
          <w:szCs w:val="28"/>
        </w:rPr>
        <w:t>категорий лиц</w:t>
      </w:r>
      <w:r w:rsidRPr="0036141C">
        <w:rPr>
          <w:color w:val="000000" w:themeColor="text1"/>
          <w:sz w:val="28"/>
          <w:szCs w:val="28"/>
        </w:rPr>
        <w:t>, перемещающих товары и транспортные средства (физических лиц, перемещающих товары не для коммерческих целей - глава 23 ТК РФ, отдельных категорий иностранных лиц - глава 25 ТК РФ).</w:t>
      </w:r>
    </w:p>
    <w:p w:rsidR="0036141C" w:rsidRDefault="00295CA7" w:rsidP="0036141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 xml:space="preserve">Кроме того, </w:t>
      </w:r>
      <w:r w:rsidRPr="0036141C">
        <w:rPr>
          <w:iCs/>
          <w:color w:val="000000" w:themeColor="text1"/>
          <w:sz w:val="28"/>
          <w:szCs w:val="28"/>
        </w:rPr>
        <w:t>способ перемещения</w:t>
      </w:r>
      <w:r w:rsidRPr="0036141C">
        <w:rPr>
          <w:color w:val="000000" w:themeColor="text1"/>
          <w:sz w:val="28"/>
          <w:szCs w:val="28"/>
        </w:rPr>
        <w:t xml:space="preserve"> товаров тоже может влиять на особенности </w:t>
      </w:r>
      <w:r w:rsidRPr="0036141C">
        <w:rPr>
          <w:rStyle w:val="a3"/>
          <w:b w:val="0"/>
          <w:color w:val="000000" w:themeColor="text1"/>
          <w:sz w:val="28"/>
          <w:szCs w:val="28"/>
        </w:rPr>
        <w:t>таможенного оформления</w:t>
      </w:r>
      <w:r w:rsidRPr="0036141C">
        <w:rPr>
          <w:color w:val="000000" w:themeColor="text1"/>
          <w:sz w:val="28"/>
          <w:szCs w:val="28"/>
        </w:rPr>
        <w:t>. Например, перемещение товаров в международных почтовых отправлениях (глава 24 ТК РФ).</w:t>
      </w:r>
    </w:p>
    <w:p w:rsidR="00E1169E" w:rsidRPr="0036141C" w:rsidRDefault="00295CA7" w:rsidP="0036141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 xml:space="preserve">Страна происхождения товаров, страна отправления и назначения товаров не могут служить основанием для разработок специальных таможенных операций (пункт 4 ст. 59 ТК РФ). </w:t>
      </w:r>
      <w:r w:rsidR="009A7A18" w:rsidRPr="0036141C">
        <w:rPr>
          <w:color w:val="000000" w:themeColor="text1"/>
          <w:sz w:val="28"/>
          <w:szCs w:val="28"/>
        </w:rPr>
        <w:t>[2,81]</w:t>
      </w:r>
    </w:p>
    <w:p w:rsidR="00E1169E" w:rsidRPr="0036141C" w:rsidRDefault="00295CA7" w:rsidP="0036141C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36141C">
        <w:rPr>
          <w:bCs/>
          <w:color w:val="000000" w:themeColor="text1"/>
          <w:sz w:val="28"/>
          <w:szCs w:val="28"/>
        </w:rPr>
        <w:t>Начало и завершение таможенного оформления.</w:t>
      </w:r>
    </w:p>
    <w:p w:rsidR="00295CA7" w:rsidRPr="0036141C" w:rsidRDefault="00295CA7" w:rsidP="0036141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 xml:space="preserve">При </w:t>
      </w:r>
      <w:r w:rsidRPr="0036141C">
        <w:rPr>
          <w:iCs/>
          <w:color w:val="000000" w:themeColor="text1"/>
          <w:sz w:val="28"/>
          <w:szCs w:val="28"/>
        </w:rPr>
        <w:t>ввозе товаров</w:t>
      </w:r>
      <w:r w:rsidRPr="0036141C">
        <w:rPr>
          <w:color w:val="000000" w:themeColor="text1"/>
          <w:sz w:val="28"/>
          <w:szCs w:val="28"/>
        </w:rPr>
        <w:t xml:space="preserve">, </w:t>
      </w:r>
      <w:r w:rsidRPr="0036141C">
        <w:rPr>
          <w:rStyle w:val="a3"/>
          <w:b w:val="0"/>
          <w:color w:val="000000" w:themeColor="text1"/>
          <w:sz w:val="28"/>
          <w:szCs w:val="28"/>
        </w:rPr>
        <w:t>таможенное оформление</w:t>
      </w:r>
      <w:r w:rsidRPr="0036141C">
        <w:rPr>
          <w:color w:val="000000" w:themeColor="text1"/>
          <w:sz w:val="28"/>
          <w:szCs w:val="28"/>
        </w:rPr>
        <w:t xml:space="preserve"> может начинаться:</w:t>
      </w:r>
    </w:p>
    <w:p w:rsidR="0036141C" w:rsidRPr="0036141C" w:rsidRDefault="00295CA7" w:rsidP="0036141C">
      <w:pPr>
        <w:numPr>
          <w:ilvl w:val="0"/>
          <w:numId w:val="6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до прибытия иностранных товаров на таможенную территорию РФ (предварительное таможенное декларирование - пункт 1 ст. 130 ТК РФ);</w:t>
      </w:r>
    </w:p>
    <w:p w:rsidR="0036141C" w:rsidRPr="0036141C" w:rsidRDefault="00295CA7" w:rsidP="0036141C">
      <w:pPr>
        <w:numPr>
          <w:ilvl w:val="0"/>
          <w:numId w:val="6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после прибытия товаров и транспортных средств на таможенную территорию РФ (в момент представления таможенному органу товаротранспортных документов - ст. 72 ТК РФ).</w:t>
      </w:r>
    </w:p>
    <w:p w:rsidR="0036141C" w:rsidRPr="0036141C" w:rsidRDefault="00295CA7" w:rsidP="0036141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141C">
        <w:rPr>
          <w:rStyle w:val="a3"/>
          <w:b w:val="0"/>
          <w:color w:val="000000" w:themeColor="text1"/>
          <w:sz w:val="28"/>
          <w:szCs w:val="28"/>
        </w:rPr>
        <w:t>Таможенное оформление</w:t>
      </w:r>
      <w:r w:rsidRPr="0036141C">
        <w:rPr>
          <w:color w:val="000000" w:themeColor="text1"/>
          <w:sz w:val="28"/>
          <w:szCs w:val="28"/>
        </w:rPr>
        <w:t xml:space="preserve"> товаров, перемещаемых физическими лицами, может начинаться:</w:t>
      </w:r>
    </w:p>
    <w:p w:rsidR="0036141C" w:rsidRPr="0036141C" w:rsidRDefault="00295CA7" w:rsidP="0036141C">
      <w:pPr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с подачи таможенной декларации (пункт 1 ст. 286 ТК РФ);</w:t>
      </w:r>
    </w:p>
    <w:p w:rsidR="0036141C" w:rsidRPr="0036141C" w:rsidRDefault="00295CA7" w:rsidP="0036141C">
      <w:pPr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с устного заявления (не покидая транспортного средства - пункт 2 ст. 285, абзац 1 пункта 3 ст. 286 ТК РФ);</w:t>
      </w:r>
    </w:p>
    <w:p w:rsidR="0036141C" w:rsidRPr="0036141C" w:rsidRDefault="00295CA7" w:rsidP="0036141C">
      <w:pPr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 xml:space="preserve">совершением иных действий, свидетельствующих о намерении лица осуществить </w:t>
      </w:r>
      <w:r w:rsidRPr="0036141C">
        <w:rPr>
          <w:rStyle w:val="a3"/>
          <w:b w:val="0"/>
          <w:color w:val="000000" w:themeColor="text1"/>
          <w:sz w:val="28"/>
          <w:szCs w:val="28"/>
        </w:rPr>
        <w:t>таможенное оформление</w:t>
      </w:r>
      <w:r w:rsidRPr="0036141C">
        <w:rPr>
          <w:color w:val="000000" w:themeColor="text1"/>
          <w:sz w:val="28"/>
          <w:szCs w:val="28"/>
        </w:rPr>
        <w:t xml:space="preserve"> (например, при декларировании товаров в конклюдентной форме - вход в "зеленый коридор" - пункт 4 ст. 286 ТК РФ).</w:t>
      </w:r>
    </w:p>
    <w:p w:rsidR="00295CA7" w:rsidRPr="0036141C" w:rsidRDefault="00295CA7" w:rsidP="0036141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141C">
        <w:rPr>
          <w:iCs/>
          <w:color w:val="000000" w:themeColor="text1"/>
          <w:sz w:val="28"/>
          <w:szCs w:val="28"/>
        </w:rPr>
        <w:t>При вывозе товаров</w:t>
      </w:r>
      <w:r w:rsidRPr="0036141C">
        <w:rPr>
          <w:color w:val="000000" w:themeColor="text1"/>
          <w:sz w:val="28"/>
          <w:szCs w:val="28"/>
        </w:rPr>
        <w:t xml:space="preserve"> </w:t>
      </w:r>
      <w:r w:rsidRPr="0036141C">
        <w:rPr>
          <w:rStyle w:val="a3"/>
          <w:b w:val="0"/>
          <w:color w:val="000000" w:themeColor="text1"/>
          <w:sz w:val="28"/>
          <w:szCs w:val="28"/>
        </w:rPr>
        <w:t>таможенное оформление</w:t>
      </w:r>
      <w:r w:rsidRPr="0036141C">
        <w:rPr>
          <w:color w:val="000000" w:themeColor="text1"/>
          <w:sz w:val="28"/>
          <w:szCs w:val="28"/>
        </w:rPr>
        <w:t xml:space="preserve"> начинается с:</w:t>
      </w:r>
    </w:p>
    <w:p w:rsidR="0036141C" w:rsidRPr="0036141C" w:rsidRDefault="00295CA7" w:rsidP="0036141C">
      <w:pPr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представления таможенной декларации;</w:t>
      </w:r>
    </w:p>
    <w:p w:rsidR="0036141C" w:rsidRPr="0036141C" w:rsidRDefault="00295CA7" w:rsidP="0036141C">
      <w:pPr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устного заявления;</w:t>
      </w:r>
    </w:p>
    <w:p w:rsidR="0036141C" w:rsidRPr="0036141C" w:rsidRDefault="00295CA7" w:rsidP="0036141C">
      <w:pPr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 xml:space="preserve">совершения иных действий, свидетельствующих о намерении лица осуществить </w:t>
      </w:r>
      <w:r w:rsidRPr="0036141C">
        <w:rPr>
          <w:rStyle w:val="a3"/>
          <w:b w:val="0"/>
          <w:color w:val="000000" w:themeColor="text1"/>
          <w:sz w:val="28"/>
          <w:szCs w:val="28"/>
        </w:rPr>
        <w:t>таможенное оформление</w:t>
      </w:r>
      <w:r w:rsidRPr="0036141C">
        <w:rPr>
          <w:color w:val="000000" w:themeColor="text1"/>
          <w:sz w:val="28"/>
          <w:szCs w:val="28"/>
        </w:rPr>
        <w:t xml:space="preserve"> (вход физического лица в "зеленый коридор", сдача транспортным организациям товаров либо организациям почтовой связи международных почтовых отправлений для отправки за пределы таможенной территории Российской Федерации).</w:t>
      </w:r>
    </w:p>
    <w:p w:rsidR="00295CA7" w:rsidRPr="0036141C" w:rsidRDefault="00295CA7" w:rsidP="0036141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141C">
        <w:rPr>
          <w:iCs/>
          <w:color w:val="000000" w:themeColor="text1"/>
          <w:sz w:val="28"/>
          <w:szCs w:val="28"/>
        </w:rPr>
        <w:t>Завершается</w:t>
      </w:r>
      <w:r w:rsidRPr="0036141C">
        <w:rPr>
          <w:color w:val="000000" w:themeColor="text1"/>
          <w:sz w:val="28"/>
          <w:szCs w:val="28"/>
        </w:rPr>
        <w:t xml:space="preserve"> </w:t>
      </w:r>
      <w:r w:rsidRPr="0036141C">
        <w:rPr>
          <w:rStyle w:val="a3"/>
          <w:b w:val="0"/>
          <w:color w:val="000000" w:themeColor="text1"/>
          <w:sz w:val="28"/>
          <w:szCs w:val="28"/>
        </w:rPr>
        <w:t>таможенное оформление</w:t>
      </w:r>
      <w:r w:rsidRPr="0036141C">
        <w:rPr>
          <w:color w:val="000000" w:themeColor="text1"/>
          <w:sz w:val="28"/>
          <w:szCs w:val="28"/>
        </w:rPr>
        <w:t xml:space="preserve"> после того, как будут выполнены все формальности, обусловленные требованиями таможенного законодательства:</w:t>
      </w:r>
    </w:p>
    <w:p w:rsidR="0036141C" w:rsidRPr="0036141C" w:rsidRDefault="00295CA7" w:rsidP="0036141C">
      <w:pPr>
        <w:numPr>
          <w:ilvl w:val="0"/>
          <w:numId w:val="9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для применения к товарам таможенных процедур (выпуск товаров, в соответствии со специальной таможенной процедурой, например, процедурой перемещения товаров физическими лицами);</w:t>
      </w:r>
    </w:p>
    <w:p w:rsidR="0036141C" w:rsidRPr="0036141C" w:rsidRDefault="00295CA7" w:rsidP="0036141C">
      <w:pPr>
        <w:numPr>
          <w:ilvl w:val="0"/>
          <w:numId w:val="9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для помещения товаров под таможенных режим (выпуск товаров, в соответствии с заявленным таможенным режимом);</w:t>
      </w:r>
    </w:p>
    <w:p w:rsidR="0036141C" w:rsidRPr="0036141C" w:rsidRDefault="00295CA7" w:rsidP="0036141C">
      <w:pPr>
        <w:numPr>
          <w:ilvl w:val="0"/>
          <w:numId w:val="9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для завершения действия таможенного режима, если такой таможенный режим действует в течение определенного срока (таможенный склад, транзит, временный ввоз и ряд других режимов);</w:t>
      </w:r>
    </w:p>
    <w:p w:rsidR="0036141C" w:rsidRPr="0036141C" w:rsidRDefault="00295CA7" w:rsidP="0036141C">
      <w:pPr>
        <w:numPr>
          <w:ilvl w:val="0"/>
          <w:numId w:val="9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для исчисления и взимания таможенных платежей (например, в случае условного выпуска товаров, под обеспечение уплаты таможенных платежей, которые могут быть дополнительно начислены - пункт 6 ст. 323 ТК РФ).</w:t>
      </w:r>
    </w:p>
    <w:p w:rsidR="0036141C" w:rsidRPr="0036141C" w:rsidRDefault="00295CA7" w:rsidP="0036141C">
      <w:pPr>
        <w:numPr>
          <w:ilvl w:val="0"/>
          <w:numId w:val="9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 xml:space="preserve">для применения упрощенных процедур </w:t>
      </w:r>
      <w:r w:rsidRPr="0036141C">
        <w:rPr>
          <w:rStyle w:val="a3"/>
          <w:b w:val="0"/>
          <w:color w:val="000000" w:themeColor="text1"/>
          <w:sz w:val="28"/>
          <w:szCs w:val="28"/>
        </w:rPr>
        <w:t>таможенного оформления</w:t>
      </w:r>
      <w:r w:rsidRPr="0036141C">
        <w:rPr>
          <w:color w:val="000000" w:themeColor="text1"/>
          <w:sz w:val="28"/>
          <w:szCs w:val="28"/>
        </w:rPr>
        <w:t xml:space="preserve"> (выпуск товаров до подачи таможенной декларации ст. 150 ТК РФ).</w:t>
      </w:r>
    </w:p>
    <w:p w:rsidR="0036141C" w:rsidRPr="0036141C" w:rsidRDefault="00295CA7" w:rsidP="0036141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141C">
        <w:rPr>
          <w:bCs/>
          <w:color w:val="000000" w:themeColor="text1"/>
          <w:sz w:val="28"/>
          <w:szCs w:val="28"/>
        </w:rPr>
        <w:t xml:space="preserve">Место и время </w:t>
      </w:r>
      <w:r w:rsidRPr="0036141C">
        <w:rPr>
          <w:rStyle w:val="a3"/>
          <w:b w:val="0"/>
          <w:color w:val="000000" w:themeColor="text1"/>
          <w:sz w:val="28"/>
          <w:szCs w:val="28"/>
        </w:rPr>
        <w:t>таможенного оформления</w:t>
      </w:r>
      <w:r w:rsidRPr="0036141C">
        <w:rPr>
          <w:bCs/>
          <w:color w:val="000000" w:themeColor="text1"/>
          <w:sz w:val="28"/>
          <w:szCs w:val="28"/>
        </w:rPr>
        <w:t>.</w:t>
      </w:r>
    </w:p>
    <w:p w:rsidR="0036141C" w:rsidRDefault="00295CA7" w:rsidP="0036141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141C">
        <w:rPr>
          <w:rStyle w:val="a3"/>
          <w:b w:val="0"/>
          <w:color w:val="000000" w:themeColor="text1"/>
          <w:sz w:val="28"/>
          <w:szCs w:val="28"/>
        </w:rPr>
        <w:t>Таможенное оформление</w:t>
      </w:r>
      <w:r w:rsidRPr="0036141C">
        <w:rPr>
          <w:color w:val="000000" w:themeColor="text1"/>
          <w:sz w:val="28"/>
          <w:szCs w:val="28"/>
        </w:rPr>
        <w:t xml:space="preserve"> товаров производится в местах нахождения таможенных органов и во время работы этих органов.</w:t>
      </w:r>
    </w:p>
    <w:p w:rsidR="00295CA7" w:rsidRPr="0036141C" w:rsidRDefault="00295CA7" w:rsidP="0036141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Местами нахождения таможенных органов являются:</w:t>
      </w:r>
      <w:r w:rsidR="009A7A18" w:rsidRPr="0036141C">
        <w:rPr>
          <w:color w:val="000000" w:themeColor="text1"/>
          <w:sz w:val="28"/>
          <w:szCs w:val="28"/>
        </w:rPr>
        <w:t xml:space="preserve"> [4,111]</w:t>
      </w:r>
    </w:p>
    <w:p w:rsidR="0036141C" w:rsidRPr="0036141C" w:rsidRDefault="00295CA7" w:rsidP="0036141C">
      <w:pPr>
        <w:numPr>
          <w:ilvl w:val="0"/>
          <w:numId w:val="10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пункты пропуска через Государственную границу РФ (такие таможенные органы имеют неофициальное название "пограничных");</w:t>
      </w:r>
    </w:p>
    <w:p w:rsidR="0036141C" w:rsidRPr="0036141C" w:rsidRDefault="00295CA7" w:rsidP="0036141C">
      <w:pPr>
        <w:numPr>
          <w:ilvl w:val="0"/>
          <w:numId w:val="10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иные места, не находящиеся в непосредственной близости от пунктов пропуска через Государственную границу РФ (такие таможенные органы имеют название "внутренних" и создаются исходя из объема пассажиро - и товаропотоков, интенсивности развития внешнеэкономических связей отдельных регионов, потребностей транспортных организаций, экспортеров, импортеров, других участников внешнеэкономической деятельности).</w:t>
      </w:r>
    </w:p>
    <w:p w:rsidR="0036141C" w:rsidRDefault="00295CA7" w:rsidP="0036141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 xml:space="preserve">Как пограничные, так и внутренние таможенные органы (в частности, таможенные посты), а также структурные подразделения таможенных органов (отделы </w:t>
      </w:r>
      <w:r w:rsidRPr="0036141C">
        <w:rPr>
          <w:rStyle w:val="a3"/>
          <w:b w:val="0"/>
          <w:color w:val="000000" w:themeColor="text1"/>
          <w:sz w:val="28"/>
          <w:szCs w:val="28"/>
        </w:rPr>
        <w:t>таможенного оформления</w:t>
      </w:r>
      <w:r w:rsidRPr="0036141C">
        <w:rPr>
          <w:color w:val="000000" w:themeColor="text1"/>
          <w:sz w:val="28"/>
          <w:szCs w:val="28"/>
        </w:rPr>
        <w:t xml:space="preserve"> таможен) могут находиться в помещениях, принадлежащих владельцам складов временного хранения, таможенных складов, магазинов беспошлинной торговли, а также в помещениях участников ВЭД, осуществляющих регулярные экспортно-импортные поставки товаров.</w:t>
      </w:r>
    </w:p>
    <w:p w:rsidR="0036141C" w:rsidRPr="0036141C" w:rsidRDefault="00295CA7" w:rsidP="0036141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Время работы таможенного органа определяется начальником таможенного органа. Возможен либо обычный, то есть нормированный рабочий день (например, с девяти до восемнадцати часов) либо круглосуточная работа, путем введения посменного графика работы оформительских и досмотровых групп</w:t>
      </w:r>
    </w:p>
    <w:p w:rsidR="00295CA7" w:rsidRPr="0036141C" w:rsidRDefault="00295CA7" w:rsidP="0036141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Время работы пограничных таможенных органов:</w:t>
      </w:r>
    </w:p>
    <w:p w:rsidR="0036141C" w:rsidRPr="0036141C" w:rsidRDefault="00295CA7" w:rsidP="0036141C">
      <w:pPr>
        <w:numPr>
          <w:ilvl w:val="0"/>
          <w:numId w:val="1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устанавливается с учетом времени работы иных контролирующих органов и служб (например, органов санитарно-карантинного, карантинного фитосанитарного, ветеринарного контроля), осуществляющих свои функции в пунктах пропуска через Государственную границу РФ;</w:t>
      </w:r>
    </w:p>
    <w:p w:rsidR="0036141C" w:rsidRPr="0036141C" w:rsidRDefault="00295CA7" w:rsidP="0036141C">
      <w:pPr>
        <w:numPr>
          <w:ilvl w:val="0"/>
          <w:numId w:val="1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должно совпадать (по возможности) с временем работы таможенных органов сопредельных государств, которые по месту нахождения совмещены с пограничными таможенными органами РФ.</w:t>
      </w:r>
    </w:p>
    <w:p w:rsidR="0036141C" w:rsidRPr="0036141C" w:rsidRDefault="00295CA7" w:rsidP="0036141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Время работы внутренних таможенных органов устанавливается с учетом потребностей транспортных организаций и участников ВЭД.</w:t>
      </w:r>
    </w:p>
    <w:p w:rsidR="0036141C" w:rsidRPr="0036141C" w:rsidRDefault="00295CA7" w:rsidP="0036141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Исключения из общих правил мест нахождения таможенных органов и времени их работы составляют случаи совершения отдельных таможенных операций вне мест нахождения и вне времени работы таможенных органов. Такие исключения возможны по письменному запросу заинтересованного лица (пункт 2 ст. 62, ст. 406, пункт 2 ст. 407 ТК РФ).</w:t>
      </w:r>
    </w:p>
    <w:p w:rsidR="0036141C" w:rsidRPr="0036141C" w:rsidRDefault="00295CA7" w:rsidP="0036141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Для совершения таможенных операций в иных местах (местах нахождения товаров и транспортных средств, например, на территории предприятия экспортера или импортера товаров) требуется письменное разрешение начальника таможенного органа либо лица, им уполномоченного и при условии, что это не будет снижать эффективность таможенного контроля. Для этих целей могут создаваться временные зоны таможенного контроля.</w:t>
      </w:r>
    </w:p>
    <w:p w:rsidR="00E1169E" w:rsidRPr="0036141C" w:rsidRDefault="00295CA7" w:rsidP="0036141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Таможенные операции вне времени работы таможенного органа совершаются только при наличии соответствующей возможности у таможенного органа.</w:t>
      </w:r>
      <w:r w:rsidR="009A7A18" w:rsidRPr="0036141C">
        <w:rPr>
          <w:color w:val="000000" w:themeColor="text1"/>
          <w:sz w:val="28"/>
          <w:szCs w:val="28"/>
        </w:rPr>
        <w:t xml:space="preserve"> [2,87]</w:t>
      </w:r>
    </w:p>
    <w:p w:rsidR="00E1169E" w:rsidRPr="0036141C" w:rsidRDefault="00295CA7" w:rsidP="0036141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 xml:space="preserve">При совершении таможенных операций вне мест нахождения таможенного органа и/или вне времени его работы, сборы за </w:t>
      </w:r>
      <w:r w:rsidRPr="0036141C">
        <w:rPr>
          <w:rStyle w:val="a3"/>
          <w:b w:val="0"/>
          <w:color w:val="000000" w:themeColor="text1"/>
          <w:sz w:val="28"/>
          <w:szCs w:val="28"/>
        </w:rPr>
        <w:t>таможенное оформление</w:t>
      </w:r>
      <w:r w:rsidRPr="0036141C">
        <w:rPr>
          <w:color w:val="000000" w:themeColor="text1"/>
          <w:sz w:val="28"/>
          <w:szCs w:val="28"/>
        </w:rPr>
        <w:t xml:space="preserve"> товаров в двойном размере не взимаются.</w:t>
      </w:r>
    </w:p>
    <w:p w:rsidR="00E1169E" w:rsidRPr="0036141C" w:rsidRDefault="00E1169E" w:rsidP="0036141C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36141C" w:rsidRPr="0036141C" w:rsidRDefault="0036141C" w:rsidP="0036141C">
      <w:pPr>
        <w:pStyle w:val="2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color w:val="000000" w:themeColor="text1"/>
        </w:rPr>
      </w:pPr>
      <w:bookmarkStart w:id="4" w:name="_Toc31958264"/>
      <w:r>
        <w:rPr>
          <w:rFonts w:ascii="Times New Roman" w:hAnsi="Times New Roman" w:cs="Times New Roman"/>
          <w:b w:val="0"/>
          <w:bCs w:val="0"/>
          <w:i w:val="0"/>
          <w:color w:val="000000" w:themeColor="text1"/>
        </w:rPr>
        <w:br w:type="page"/>
      </w:r>
      <w:r w:rsidR="00E1169E" w:rsidRPr="0036141C">
        <w:rPr>
          <w:rFonts w:ascii="Times New Roman" w:hAnsi="Times New Roman" w:cs="Times New Roman"/>
          <w:bCs w:val="0"/>
          <w:i w:val="0"/>
          <w:color w:val="000000" w:themeColor="text1"/>
        </w:rPr>
        <w:t xml:space="preserve">1.2 </w:t>
      </w:r>
      <w:r w:rsidR="00295CA7" w:rsidRPr="0036141C">
        <w:rPr>
          <w:rFonts w:ascii="Times New Roman" w:hAnsi="Times New Roman" w:cs="Times New Roman"/>
          <w:bCs w:val="0"/>
          <w:i w:val="0"/>
          <w:color w:val="000000" w:themeColor="text1"/>
        </w:rPr>
        <w:t xml:space="preserve">Таможенное </w:t>
      </w:r>
      <w:r w:rsidR="00E1169E" w:rsidRPr="0036141C">
        <w:rPr>
          <w:rFonts w:ascii="Times New Roman" w:hAnsi="Times New Roman" w:cs="Times New Roman"/>
          <w:bCs w:val="0"/>
          <w:i w:val="0"/>
          <w:color w:val="000000" w:themeColor="text1"/>
        </w:rPr>
        <w:t>оформление и фитоконтроль</w:t>
      </w:r>
      <w:bookmarkEnd w:id="4"/>
    </w:p>
    <w:p w:rsidR="0036141C" w:rsidRDefault="0036141C" w:rsidP="0036141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6141C" w:rsidRDefault="00295CA7" w:rsidP="0036141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 xml:space="preserve">На основании ч. 2 ст. 29 ФЗ "Об основах государственного регулирования внешнеторговой деятельности" технические, фармакологические, санитарные, ветеринарные, фитосанитарные и экологические требования, а также требования обязательного подтверждения соответствия применяются к товарам, происходящим из иностранного государства, таким же образом, каким они применяются к аналогичным товарам российского происхождения. Поэтому для отдельных категорий товаров, ввозимых на таможенную территорию РФ либо вывозимых с этой территории, </w:t>
      </w:r>
      <w:r w:rsidRPr="0036141C">
        <w:rPr>
          <w:rStyle w:val="a3"/>
          <w:b w:val="0"/>
          <w:color w:val="000000" w:themeColor="text1"/>
          <w:sz w:val="28"/>
          <w:szCs w:val="28"/>
        </w:rPr>
        <w:t>таможенное оформление</w:t>
      </w:r>
      <w:r w:rsidRPr="0036141C">
        <w:rPr>
          <w:color w:val="000000" w:themeColor="text1"/>
          <w:sz w:val="28"/>
          <w:szCs w:val="28"/>
        </w:rPr>
        <w:t xml:space="preserve"> может быть завершено только после прохождения иных (отличных от таможенного) видов государственного контроля (ст. 66 ТК РФ).</w:t>
      </w:r>
    </w:p>
    <w:p w:rsidR="00295CA7" w:rsidRPr="0036141C" w:rsidRDefault="00295CA7" w:rsidP="0036141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Например:</w:t>
      </w:r>
    </w:p>
    <w:p w:rsidR="0036141C" w:rsidRPr="0036141C" w:rsidRDefault="00295CA7" w:rsidP="0036141C">
      <w:pPr>
        <w:numPr>
          <w:ilvl w:val="0"/>
          <w:numId w:val="1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в соответствии с ч. 4 ст. 14 ФЗ "О ветеринарии" перевозка животных, продуктов животноводства и кормов, пропуск военных транспортных средств через Государственную границу РФ допускаются только в местах, где организуются пограничные ветеринарные контрольные пункты;</w:t>
      </w:r>
    </w:p>
    <w:p w:rsidR="00295CA7" w:rsidRPr="0036141C" w:rsidRDefault="00295CA7" w:rsidP="0036141C">
      <w:pPr>
        <w:numPr>
          <w:ilvl w:val="0"/>
          <w:numId w:val="1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 xml:space="preserve">в соответствии с пунктом 4 ст. 21 ФЗ "О качестве и безопасности пищевых продуктов" в пунктах пропуска через Государственную границу Российской Федерации и пунктах </w:t>
      </w:r>
      <w:r w:rsidRPr="0036141C">
        <w:rPr>
          <w:rStyle w:val="a3"/>
          <w:b w:val="0"/>
          <w:color w:val="000000" w:themeColor="text1"/>
          <w:sz w:val="28"/>
          <w:szCs w:val="28"/>
        </w:rPr>
        <w:t>таможенного оформления</w:t>
      </w:r>
      <w:r w:rsidRPr="0036141C">
        <w:rPr>
          <w:color w:val="000000" w:themeColor="text1"/>
          <w:sz w:val="28"/>
          <w:szCs w:val="28"/>
        </w:rPr>
        <w:t xml:space="preserve"> пищевых продуктов, материалов и изделий, ввоз которых осуществляется на территорию РФ, должностные лица, осуществляющие государственный санитарно - эпидемиологический надзор, государственный ветеринарный надзор и государственный фитосанитарный контроль, в соответствии со своей компетенцией проводят досмотр таких пищевых продуктов, материалов и изделий, проверку их товарно-сопроводительных документов и принимают решение о возможности оформления ввоза таких пищевых продуктов, материалов и изделий на территорию РФ; </w:t>
      </w:r>
      <w:r w:rsidR="009A7A18" w:rsidRPr="0036141C">
        <w:rPr>
          <w:color w:val="000000" w:themeColor="text1"/>
          <w:sz w:val="28"/>
          <w:szCs w:val="28"/>
          <w:lang w:val="en-US"/>
        </w:rPr>
        <w:t>[5</w:t>
      </w:r>
      <w:r w:rsidR="009A7A18" w:rsidRPr="0036141C">
        <w:rPr>
          <w:color w:val="000000" w:themeColor="text1"/>
          <w:sz w:val="28"/>
          <w:szCs w:val="28"/>
        </w:rPr>
        <w:t>,</w:t>
      </w:r>
      <w:r w:rsidR="009A7A18" w:rsidRPr="0036141C">
        <w:rPr>
          <w:color w:val="000000" w:themeColor="text1"/>
          <w:sz w:val="28"/>
          <w:szCs w:val="28"/>
          <w:lang w:val="en-US"/>
        </w:rPr>
        <w:t>94]</w:t>
      </w:r>
    </w:p>
    <w:p w:rsidR="0036141C" w:rsidRPr="0036141C" w:rsidRDefault="00295CA7" w:rsidP="0036141C">
      <w:pPr>
        <w:numPr>
          <w:ilvl w:val="0"/>
          <w:numId w:val="1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в соответствии с ч. 3 ст. 33 ФЗ "О семеноводстве" ввезенные в РФ партии семян подлежат семенному контролю и фитосанитарному контролю.</w:t>
      </w:r>
    </w:p>
    <w:p w:rsidR="0036141C" w:rsidRPr="0036141C" w:rsidRDefault="00E1169E" w:rsidP="0036141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Фитоконтроль - комплекс контрольно-охранных мероприятий, осуществляемых специальными органами </w:t>
      </w:r>
      <w:hyperlink r:id="rId7" w:history="1">
        <w:r w:rsidRPr="0036141C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государства</w:t>
        </w:r>
      </w:hyperlink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ввозимых в страну </w:t>
      </w:r>
      <w:hyperlink r:id="rId8" w:history="1">
        <w:r w:rsidRPr="0036141C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товаров</w:t>
        </w:r>
      </w:hyperlink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>, транспортных средств, чтобы предотвратить заноса заразных болезней и сельскохозяйственных вредителей.</w:t>
      </w:r>
    </w:p>
    <w:p w:rsidR="0036141C" w:rsidRDefault="00E1169E" w:rsidP="0036141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>Фитоконтролю подвергаются: семена, плоды, живые растения и их части, волокна растений, сухофрукты и другие грузы растительного происхождения, а также тара, служившая упаковкой подкарантинных товаров.</w:t>
      </w:r>
    </w:p>
    <w:p w:rsidR="0036141C" w:rsidRPr="0036141C" w:rsidRDefault="00E1169E" w:rsidP="0036141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Фитоконтроль осуществляется путем карантинного </w:t>
      </w:r>
      <w:hyperlink r:id="rId9" w:history="1">
        <w:r w:rsidRPr="0036141C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досмотра</w:t>
        </w:r>
      </w:hyperlink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прибывающих на территорию страны </w:t>
      </w:r>
      <w:hyperlink r:id="rId10" w:history="1">
        <w:r w:rsidRPr="0036141C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транспортных средств</w:t>
        </w:r>
      </w:hyperlink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проверки соответствующих сертификатов на товары. Ввоз в РФ и </w:t>
      </w:r>
      <w:hyperlink r:id="rId11" w:history="1">
        <w:r w:rsidRPr="0036141C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транзит</w:t>
        </w:r>
      </w:hyperlink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подкарантинных объектов допускается только с разрешения карантинных органов Министерства сельского хозяйства РФ.</w:t>
      </w:r>
    </w:p>
    <w:p w:rsidR="0036141C" w:rsidRPr="0036141C" w:rsidRDefault="00E1169E" w:rsidP="0036141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Контроль за соблюдением требований законодательства Российской Федерации в сфере ветеринарии и карантина растений на государственной границе и на транспорте осуществляет Федеральная служба по ветеринарному и фитосанитарному надзору.</w:t>
      </w:r>
    </w:p>
    <w:p w:rsidR="0036141C" w:rsidRDefault="00E1169E" w:rsidP="0036141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Взятие проб или образцов товаров для проведения экспертиз, при осуществлении таможенного фитоконтроля проводится в целях:</w:t>
      </w:r>
    </w:p>
    <w:p w:rsidR="0036141C" w:rsidRDefault="00E1169E" w:rsidP="0036141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- выявления фактов недостоверного декларирования товаров;</w:t>
      </w:r>
    </w:p>
    <w:p w:rsidR="0036141C" w:rsidRDefault="00E1169E" w:rsidP="0036141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- обеспечения правильности начисления и взимания таможенных платежей;</w:t>
      </w:r>
    </w:p>
    <w:p w:rsidR="0036141C" w:rsidRPr="0036141C" w:rsidRDefault="00E1169E" w:rsidP="0036141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- определения принадлежности к товарам, к которым применяются запреты и ограничения, установленные в соответствии с законодательством Российской Федерации о государственном регулировании внешнеторговой деятельности.</w:t>
      </w:r>
    </w:p>
    <w:p w:rsidR="0036141C" w:rsidRPr="0036141C" w:rsidRDefault="00E1169E" w:rsidP="0036141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Для проведения исследования проб или образцов товаров должностное лицо таможенного органа выносит постановление о назначении экспертизы.</w:t>
      </w:r>
    </w:p>
    <w:p w:rsidR="0036141C" w:rsidRPr="0036141C" w:rsidRDefault="00E1169E" w:rsidP="0036141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Экспертиза проводится экспертами таможенных лабораторий (экспертно-криминалистических подразделений Федеральной таможенной службы), а также иных соответствующих организаций или другими экспертами.</w:t>
      </w:r>
    </w:p>
    <w:p w:rsidR="0036141C" w:rsidRPr="0036141C" w:rsidRDefault="00E1169E" w:rsidP="0036141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В качестве эксперта может быть назначено любое лицо, обладающее необходимыми специальными познаниями для дачи заключения. Для проведения экспертизы эксперт привлекается на договорной основе.</w:t>
      </w:r>
    </w:p>
    <w:p w:rsidR="0036141C" w:rsidRPr="0036141C" w:rsidRDefault="00E1169E" w:rsidP="0036141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Экспертиза, назначаемая по инициативе декларанта либо иного заинтересованного лица, дает право, указанным лицам представить таможенным органам предложения по кандидатуре эксперта.</w:t>
      </w:r>
    </w:p>
    <w:p w:rsidR="00E1169E" w:rsidRPr="0036141C" w:rsidRDefault="00E1169E" w:rsidP="0036141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При отборе проб или образцов товаров должностное лицо таможенного органа оформляет акт взятия проб или образцов в 2-х экземплярах по установленной форме.</w:t>
      </w:r>
    </w:p>
    <w:p w:rsidR="00E1169E" w:rsidRPr="0036141C" w:rsidRDefault="00E1169E" w:rsidP="0036141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При необходимости, взятие проб или образцов производится с участием эксперта или специалиста.</w:t>
      </w:r>
    </w:p>
    <w:p w:rsidR="0036141C" w:rsidRDefault="0036141C" w:rsidP="0036141C">
      <w:pPr>
        <w:pStyle w:val="2"/>
        <w:keepNext w:val="0"/>
        <w:shd w:val="clear" w:color="000000" w:fill="auto"/>
        <w:suppressAutoHyphens/>
        <w:spacing w:before="0" w:after="0" w:line="360" w:lineRule="auto"/>
        <w:ind w:left="709"/>
        <w:jc w:val="both"/>
        <w:rPr>
          <w:rFonts w:ascii="Times New Roman" w:hAnsi="Times New Roman" w:cs="Times New Roman"/>
          <w:i w:val="0"/>
          <w:color w:val="000000" w:themeColor="text1"/>
        </w:rPr>
      </w:pPr>
    </w:p>
    <w:p w:rsidR="00E1169E" w:rsidRPr="0036141C" w:rsidRDefault="00E1169E" w:rsidP="0036141C">
      <w:pPr>
        <w:pStyle w:val="2"/>
        <w:keepNext w:val="0"/>
        <w:numPr>
          <w:ilvl w:val="0"/>
          <w:numId w:val="21"/>
        </w:numPr>
        <w:shd w:val="clear" w:color="000000" w:fill="auto"/>
        <w:suppressAutoHyphens/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i w:val="0"/>
          <w:color w:val="000000" w:themeColor="text1"/>
        </w:rPr>
      </w:pPr>
      <w:r w:rsidRPr="0036141C">
        <w:rPr>
          <w:rFonts w:ascii="Times New Roman" w:hAnsi="Times New Roman" w:cs="Times New Roman"/>
          <w:i w:val="0"/>
          <w:color w:val="000000" w:themeColor="text1"/>
        </w:rPr>
        <w:br w:type="page"/>
      </w:r>
      <w:bookmarkStart w:id="5" w:name="_Toc31958265"/>
      <w:r w:rsidRPr="0036141C">
        <w:rPr>
          <w:rFonts w:ascii="Times New Roman" w:hAnsi="Times New Roman" w:cs="Times New Roman"/>
          <w:i w:val="0"/>
          <w:color w:val="000000" w:themeColor="text1"/>
        </w:rPr>
        <w:t>Акцизы</w:t>
      </w:r>
      <w:bookmarkEnd w:id="5"/>
    </w:p>
    <w:p w:rsidR="008430D6" w:rsidRPr="0036141C" w:rsidRDefault="008430D6" w:rsidP="0036141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36141C" w:rsidRPr="0036141C" w:rsidRDefault="008430D6" w:rsidP="0036141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4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Акцизы</w:t>
      </w:r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(глава 22 НК РФ) применяются при ввозе отдельных товаров на таможенную территорию РФ и вывозе с этой территории в соответствии с НК РФ и ТК РФ.</w:t>
      </w:r>
    </w:p>
    <w:p w:rsidR="0036141C" w:rsidRDefault="008430D6" w:rsidP="0036141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14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Согласно ст.181 НК РФ подакцизными товарами признаются:</w:t>
      </w:r>
    </w:p>
    <w:p w:rsidR="0036141C" w:rsidRDefault="008430D6" w:rsidP="0036141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>- спирт этиловый из всех видов сырья, за исключением спирта коньячного;</w:t>
      </w:r>
    </w:p>
    <w:p w:rsidR="0036141C" w:rsidRDefault="008430D6" w:rsidP="0036141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>- спиртосодержащая продукция (растворы, эмульсии, суспензии и другие виды продукции в жидком виде) с объемной долей этилового спирта более 9 %;</w:t>
      </w:r>
    </w:p>
    <w:p w:rsidR="0036141C" w:rsidRPr="0036141C" w:rsidRDefault="008430D6" w:rsidP="0036141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>- алкогольная продукция (спирт питьевой, водка, ликероводочные изделия, коньяки, вино и иная пищевая продукция с объемной долей этилового спирта более 1,5 %, кроме виноматериалов);</w:t>
      </w:r>
    </w:p>
    <w:p w:rsidR="0036141C" w:rsidRPr="0036141C" w:rsidRDefault="008430D6" w:rsidP="0036141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>- пиво, табачная продукция;</w:t>
      </w:r>
    </w:p>
    <w:p w:rsidR="0036141C" w:rsidRPr="0036141C" w:rsidRDefault="008430D6" w:rsidP="0036141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>- ювелирные изделия;</w:t>
      </w:r>
    </w:p>
    <w:p w:rsidR="0036141C" w:rsidRPr="0036141C" w:rsidRDefault="008430D6" w:rsidP="0036141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>- автомобили легковые и мотоциклы с мощностью двигателя свыше 112,5 кВт (</w:t>
      </w:r>
      <w:smartTag w:uri="urn:schemas-microsoft-com:office:smarttags" w:element="metricconverter">
        <w:smartTagPr>
          <w:attr w:name="ProductID" w:val="150 л"/>
        </w:smartTagPr>
        <w:r w:rsidRPr="0036141C">
          <w:rPr>
            <w:rFonts w:ascii="Times New Roman" w:hAnsi="Times New Roman" w:cs="Times New Roman"/>
            <w:color w:val="000000" w:themeColor="text1"/>
            <w:sz w:val="28"/>
            <w:szCs w:val="28"/>
          </w:rPr>
          <w:t>150 л</w:t>
        </w:r>
      </w:smartTag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>.с.);</w:t>
      </w:r>
    </w:p>
    <w:p w:rsidR="0036141C" w:rsidRPr="0036141C" w:rsidRDefault="008430D6" w:rsidP="0036141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>- автомобильный бензин и дизельное топливо;</w:t>
      </w:r>
    </w:p>
    <w:p w:rsidR="0036141C" w:rsidRDefault="008430D6" w:rsidP="0036141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>- моторные масла для дизельных или карбюраторных (инжекторных) двигателей.</w:t>
      </w:r>
    </w:p>
    <w:p w:rsidR="0036141C" w:rsidRPr="0036141C" w:rsidRDefault="008430D6" w:rsidP="0036141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4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Подакцизным минеральным сырьем признаются:</w:t>
      </w:r>
    </w:p>
    <w:p w:rsidR="0036141C" w:rsidRPr="0036141C" w:rsidRDefault="008430D6" w:rsidP="0036141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>- нефть и стабильный газовый конденсат;</w:t>
      </w:r>
    </w:p>
    <w:p w:rsidR="0036141C" w:rsidRPr="0036141C" w:rsidRDefault="008430D6" w:rsidP="0036141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>- природный газ.</w:t>
      </w:r>
    </w:p>
    <w:p w:rsidR="0036141C" w:rsidRPr="0036141C" w:rsidRDefault="008430D6" w:rsidP="0036141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4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рассматривается как подакцизные товары</w:t>
      </w:r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следующая спиртосодержащая продукция:</w:t>
      </w:r>
    </w:p>
    <w:p w:rsidR="0036141C" w:rsidRDefault="008430D6" w:rsidP="0036141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>- лекарственные, лечебно - профилактические, диагностические средства, прошедшие госрегистрацию и внесенные в Государственный реестр лекарственных средств и изделий медицинского назначения, а также изготавливаемые аптечными организациями по индивидуальным рецептам и требованиям лечебных организаций, в емкостях до 100 мл;</w:t>
      </w:r>
    </w:p>
    <w:p w:rsidR="0036141C" w:rsidRPr="0036141C" w:rsidRDefault="008430D6" w:rsidP="0036141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>- препараты ветеринарного назначения, прошедшие госрегистрацию и внесенные в Государственный реестр зарегистрированных ветеринарных препаратов, разработанных для применения в животноводстве на территории РФ, в емкостях до 100 мл;</w:t>
      </w:r>
      <w:r w:rsidR="009A7A18"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[3,77]</w:t>
      </w:r>
    </w:p>
    <w:p w:rsidR="0036141C" w:rsidRPr="0036141C" w:rsidRDefault="008430D6" w:rsidP="0036141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>- парфюмерно - косметическая продукция, прошедшая госрегистрацию, в емкостях до 270 мл;</w:t>
      </w:r>
    </w:p>
    <w:p w:rsidR="0036141C" w:rsidRDefault="008430D6" w:rsidP="0036141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>- подлежащие дальнейшей переработке и использованию для технических целей отходы производства спирта этилового из пищевого сырья, водок, ликероводочных изделий, внесенные в Государственный реестр этилового спирта из пищевого сырья, алкогольной и алкогольсодержащей продукции;</w:t>
      </w:r>
    </w:p>
    <w:p w:rsidR="0036141C" w:rsidRDefault="008430D6" w:rsidP="0036141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>- товары бытовой химии в аэрозольной упаковке.</w:t>
      </w:r>
    </w:p>
    <w:p w:rsidR="0036141C" w:rsidRPr="0036141C" w:rsidRDefault="008430D6" w:rsidP="0036141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4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акцизов установлены ст.193 НК РФ</w:t>
      </w:r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могут быть как адвалорными (в процентах), так и специфическими (в абсолютной сумме на единицу измерения). Налоговые ставки по подакцизным товарам являются едиными на территории РФ.</w:t>
      </w:r>
    </w:p>
    <w:p w:rsidR="0036141C" w:rsidRDefault="00336637" w:rsidP="0036141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4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РФ акцизы</w:t>
      </w:r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12" w:history="1">
        <w:r w:rsidRPr="0036141C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федеральные налоги</w:t>
        </w:r>
      </w:hyperlink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взимаемые с </w:t>
      </w:r>
      <w:hyperlink r:id="rId13" w:tgtFrame="note" w:history="1">
        <w:r w:rsidRPr="0036141C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организаций и иных лиц </w:t>
        </w:r>
      </w:hyperlink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если они совершают операции с </w:t>
      </w:r>
      <w:hyperlink r:id="rId14" w:history="1">
        <w:r w:rsidRPr="0036141C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подакцизными товарами</w:t>
        </w:r>
      </w:hyperlink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подлежащие </w:t>
      </w:r>
      <w:hyperlink r:id="rId15" w:history="1">
        <w:r w:rsidRPr="0036141C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налогообложению</w:t>
        </w:r>
      </w:hyperlink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Налоговым кодексом Российской Федерации.</w:t>
      </w:r>
    </w:p>
    <w:p w:rsidR="0036141C" w:rsidRPr="0036141C" w:rsidRDefault="00336637" w:rsidP="0036141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Акциз включается в цену товара и изымается в </w:t>
      </w:r>
      <w:hyperlink r:id="rId16" w:history="1">
        <w:r w:rsidRPr="0036141C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государственный</w:t>
        </w:r>
      </w:hyperlink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7" w:history="1">
        <w:r w:rsidRPr="0036141C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местный бюджеты</w:t>
        </w:r>
      </w:hyperlink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Чаще всего акцизным налогом (сбором) облагаются винно-водочные изделия, пиво, табачные изделия, деликатесы, </w:t>
      </w:r>
      <w:hyperlink r:id="rId18" w:history="1">
        <w:r w:rsidRPr="0036141C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предметы роскоши</w:t>
        </w:r>
      </w:hyperlink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>, автомобили. Реальными плательщиками акциза являются потребители, приобретающие товары, которые облагаются акцизным сбором, так как они оплачивают продавцу товар, в цену которого включен налог, а продавец затем передает полученный сбор в бюджет.</w:t>
      </w:r>
    </w:p>
    <w:p w:rsidR="0036141C" w:rsidRDefault="00336637" w:rsidP="0036141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4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ввозе подакцизных товаров в РФ налоговая база определяется</w:t>
      </w:r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товаров:</w:t>
      </w:r>
    </w:p>
    <w:p w:rsidR="0036141C" w:rsidRDefault="00336637" w:rsidP="0036141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>1) в отношении которых установлены специфические налоговые ставки - как объем ввозимых подакцизных товаров в натуральном выражении;</w:t>
      </w:r>
    </w:p>
    <w:p w:rsidR="0036141C" w:rsidRDefault="00336637" w:rsidP="0036141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>2) в отношении которых установлены адвалорные налоговые ставки, как сумма:</w:t>
      </w:r>
    </w:p>
    <w:p w:rsidR="0036141C" w:rsidRPr="0036141C" w:rsidRDefault="00336637" w:rsidP="0036141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>- их таможенной стоимости;</w:t>
      </w:r>
    </w:p>
    <w:p w:rsidR="0036141C" w:rsidRPr="0036141C" w:rsidRDefault="00336637" w:rsidP="0036141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>- подлежащей уплате таможенной пошлины.</w:t>
      </w:r>
    </w:p>
    <w:p w:rsidR="0036141C" w:rsidRPr="0036141C" w:rsidRDefault="00336637" w:rsidP="0036141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>При освобождении от уплаты таможенной пошлины в налогооблагаемую базу не включается условно начисленная сумма таможенной пошлины. В случае освобождения от уплаты акциза для целей учета в налогооблагаемую базу включается условно начисленная сумма таможенной пошлины.</w:t>
      </w:r>
    </w:p>
    <w:p w:rsidR="0036141C" w:rsidRDefault="00336637" w:rsidP="0036141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>Налоговая база определяется отдельно по каждой ввозимой партии подакцизных товаров. Если в составе одной партии присутствуют подакцизные товары, ввоз которых облагается по разным налоговым ставкам, налоговая база определяется отдельно в отношении каждой группы товаров.</w:t>
      </w:r>
    </w:p>
    <w:p w:rsidR="0036141C" w:rsidRPr="0036141C" w:rsidRDefault="00336637" w:rsidP="0036141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Инструкция о порядке применения таможенными органами РФ акцизов в отношении товаров, ввозимых на таможенную территорию РФ утверждена приказом ГТК РФ от 26 ноября </w:t>
      </w:r>
      <w:smartTag w:uri="urn:schemas-microsoft-com:office:smarttags" w:element="metricconverter">
        <w:smartTagPr>
          <w:attr w:name="ProductID" w:val="2001 г"/>
        </w:smartTagPr>
        <w:r w:rsidRPr="0036141C">
          <w:rPr>
            <w:rFonts w:ascii="Times New Roman" w:hAnsi="Times New Roman" w:cs="Times New Roman"/>
            <w:color w:val="000000" w:themeColor="text1"/>
            <w:sz w:val="28"/>
            <w:szCs w:val="28"/>
          </w:rPr>
          <w:t>2001 г</w:t>
        </w:r>
      </w:smartTag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>. N 1127.</w:t>
      </w:r>
    </w:p>
    <w:p w:rsidR="0036141C" w:rsidRDefault="00336637" w:rsidP="0036141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начисление и уплаты акциза при ввозе на таможенную территорию РФ связаны также с особенностями начисления и уплаты таможенных платежей при помещении товаров под избранные таможенные режимы.</w:t>
      </w:r>
    </w:p>
    <w:p w:rsidR="0036141C" w:rsidRPr="0036141C" w:rsidRDefault="00336637" w:rsidP="0036141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ст.119 ТК РФ акцизы уплачиваются до или одновременно с принятием таможенной декларации таможенному органу, производящему таможенное оформление. Уплата этих налогов является одним из условий подачи декларантом ГТД.</w:t>
      </w:r>
    </w:p>
    <w:p w:rsidR="00336637" w:rsidRPr="0036141C" w:rsidRDefault="00336637" w:rsidP="0036141C">
      <w:pPr>
        <w:pStyle w:val="2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36141C">
        <w:rPr>
          <w:rFonts w:ascii="Times New Roman" w:hAnsi="Times New Roman" w:cs="Times New Roman"/>
          <w:i w:val="0"/>
          <w:color w:val="000000" w:themeColor="text1"/>
        </w:rPr>
        <w:br w:type="page"/>
      </w:r>
      <w:bookmarkStart w:id="6" w:name="_Toc31958266"/>
      <w:r w:rsidRPr="0036141C">
        <w:rPr>
          <w:rFonts w:ascii="Times New Roman" w:hAnsi="Times New Roman" w:cs="Times New Roman"/>
          <w:i w:val="0"/>
          <w:color w:val="000000" w:themeColor="text1"/>
        </w:rPr>
        <w:t>Заключение</w:t>
      </w:r>
      <w:bookmarkEnd w:id="6"/>
    </w:p>
    <w:p w:rsidR="0036141C" w:rsidRPr="0036141C" w:rsidRDefault="0036141C" w:rsidP="0036141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36141C" w:rsidRPr="0036141C" w:rsidRDefault="00336637" w:rsidP="0036141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Фитоконтроль - комплекс контрольно-охранных мероприятий, осуществляемых специальными органами </w:t>
      </w:r>
      <w:hyperlink r:id="rId19" w:history="1">
        <w:r w:rsidRPr="0036141C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государства</w:t>
        </w:r>
      </w:hyperlink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ввозимых в страну </w:t>
      </w:r>
      <w:hyperlink r:id="rId20" w:history="1">
        <w:r w:rsidRPr="0036141C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товаров</w:t>
        </w:r>
      </w:hyperlink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>, транспортных средств, чтобы предотвратить заноса заразных болезней и сельскохозяйственных вредителей.</w:t>
      </w:r>
    </w:p>
    <w:p w:rsidR="0036141C" w:rsidRDefault="00336637" w:rsidP="0036141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>Фитоконтролю подвергаются: семена, плоды, живые растения и их части, волокна растений, сухофрукты и другие грузы растительного происхождения, а также тара, служившая упаковкой подкарантинных товаров.</w:t>
      </w:r>
    </w:p>
    <w:p w:rsidR="0036141C" w:rsidRPr="0036141C" w:rsidRDefault="00336637" w:rsidP="0036141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Фитоконтроль осуществляется путем карантинного </w:t>
      </w:r>
      <w:hyperlink r:id="rId21" w:history="1">
        <w:r w:rsidRPr="0036141C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досмотра</w:t>
        </w:r>
      </w:hyperlink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прибывающих на территорию страны </w:t>
      </w:r>
      <w:hyperlink r:id="rId22" w:history="1">
        <w:r w:rsidRPr="0036141C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транспортных средств</w:t>
        </w:r>
      </w:hyperlink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проверки соответствующих сертификатов на товары. Ввоз в РФ и </w:t>
      </w:r>
      <w:hyperlink r:id="rId23" w:history="1">
        <w:r w:rsidRPr="0036141C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транзит</w:t>
        </w:r>
      </w:hyperlink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подкарантинных объектов допускается только с разрешения карантинных органов Министерства сельского хозяйства РФ.</w:t>
      </w:r>
    </w:p>
    <w:p w:rsidR="0036141C" w:rsidRDefault="00336637" w:rsidP="0036141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4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РФ акцизы</w:t>
      </w:r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24" w:history="1">
        <w:r w:rsidRPr="0036141C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федеральные налоги</w:t>
        </w:r>
      </w:hyperlink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взимаемые с </w:t>
      </w:r>
      <w:hyperlink r:id="rId25" w:tgtFrame="note" w:history="1">
        <w:r w:rsidRPr="0036141C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организаций и иных лиц </w:t>
        </w:r>
      </w:hyperlink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если они совершают операции с </w:t>
      </w:r>
      <w:hyperlink r:id="rId26" w:history="1">
        <w:r w:rsidRPr="0036141C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подакцизными товарами</w:t>
        </w:r>
      </w:hyperlink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подлежащие </w:t>
      </w:r>
      <w:hyperlink r:id="rId27" w:history="1">
        <w:r w:rsidRPr="0036141C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налогообложению</w:t>
        </w:r>
      </w:hyperlink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Налоговым кодексом Российской Федерации.</w:t>
      </w:r>
    </w:p>
    <w:p w:rsidR="0036141C" w:rsidRPr="0036141C" w:rsidRDefault="00336637" w:rsidP="0036141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Акциз включается в цену товара и изымается в </w:t>
      </w:r>
      <w:hyperlink r:id="rId28" w:history="1">
        <w:r w:rsidRPr="0036141C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государственный</w:t>
        </w:r>
      </w:hyperlink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9" w:history="1">
        <w:r w:rsidRPr="0036141C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местный бюджеты</w:t>
        </w:r>
      </w:hyperlink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Чаще всего акцизным налогом (сбором) облагаются винно-водочные изделия, пиво, табачные изделия, деликатесы, </w:t>
      </w:r>
      <w:hyperlink r:id="rId30" w:history="1">
        <w:r w:rsidRPr="0036141C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предметы роскоши</w:t>
        </w:r>
      </w:hyperlink>
      <w:r w:rsidRPr="0036141C">
        <w:rPr>
          <w:rFonts w:ascii="Times New Roman" w:hAnsi="Times New Roman" w:cs="Times New Roman"/>
          <w:color w:val="000000" w:themeColor="text1"/>
          <w:sz w:val="28"/>
          <w:szCs w:val="28"/>
        </w:rPr>
        <w:t>, автомобили. Реальными плательщиками акциза являются потребители, приобретающие товары, которые облагаются акцизным сбором, так как они оплачивают продавцу товар, в цену которого включен налог, а продавец затем передает полученный сбор в бюджет.</w:t>
      </w:r>
    </w:p>
    <w:p w:rsidR="00F82581" w:rsidRPr="0036141C" w:rsidRDefault="00D67F68" w:rsidP="0036141C">
      <w:pPr>
        <w:pStyle w:val="2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color w:val="000000" w:themeColor="text1"/>
        </w:rPr>
      </w:pPr>
      <w:r w:rsidRPr="0036141C">
        <w:rPr>
          <w:rFonts w:ascii="Times New Roman" w:hAnsi="Times New Roman" w:cs="Times New Roman"/>
          <w:i w:val="0"/>
          <w:color w:val="000000" w:themeColor="text1"/>
        </w:rPr>
        <w:br w:type="page"/>
      </w:r>
      <w:bookmarkStart w:id="7" w:name="_Toc31599017"/>
      <w:bookmarkStart w:id="8" w:name="_Toc31958267"/>
      <w:r w:rsidR="00F82581" w:rsidRPr="0036141C">
        <w:rPr>
          <w:rFonts w:ascii="Times New Roman" w:hAnsi="Times New Roman" w:cs="Times New Roman"/>
          <w:i w:val="0"/>
          <w:color w:val="000000" w:themeColor="text1"/>
        </w:rPr>
        <w:t>Список литературы</w:t>
      </w:r>
      <w:bookmarkEnd w:id="7"/>
      <w:bookmarkEnd w:id="8"/>
    </w:p>
    <w:p w:rsidR="0036141C" w:rsidRDefault="0036141C" w:rsidP="0036141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82581" w:rsidRPr="0036141C" w:rsidRDefault="00F82581" w:rsidP="0036141C">
      <w:pPr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1. Таможенный кодекс Российской федерации.. - М.: Проспект,2005.</w:t>
      </w:r>
    </w:p>
    <w:p w:rsidR="00F82581" w:rsidRPr="0036141C" w:rsidRDefault="00F82581" w:rsidP="0036141C">
      <w:pPr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2. Налоговый кодекс Российской Федерации. Ч.П: Федеральный закон от 31.07.98 г. №146 - ФЗ// Финансовая Россия. 2005. №29-31.</w:t>
      </w:r>
    </w:p>
    <w:p w:rsidR="00F82581" w:rsidRPr="0036141C" w:rsidRDefault="00F82581" w:rsidP="0036141C">
      <w:pPr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3. Налоговый кодекс Российской Федерации. Федеральный закон от 05.08.00 г. №117 - ФЗ //Финансовая Россия. 2005. № 30.</w:t>
      </w:r>
    </w:p>
    <w:p w:rsidR="00F82581" w:rsidRPr="0036141C" w:rsidRDefault="00F82581" w:rsidP="0036141C">
      <w:pPr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6141C">
        <w:rPr>
          <w:color w:val="000000" w:themeColor="text1"/>
          <w:sz w:val="28"/>
          <w:szCs w:val="28"/>
        </w:rPr>
        <w:t>4. О государственном регулировании внешнеторговой деятельности: Федеральный закон от 13.10.95 г. №157-ФЗ. Нормативные документы, 17.10.95 г.</w:t>
      </w:r>
    </w:p>
    <w:p w:rsidR="00F82581" w:rsidRPr="0036141C" w:rsidRDefault="00F82581" w:rsidP="0036141C">
      <w:pPr>
        <w:pStyle w:val="ConsNormal"/>
        <w:widowControl/>
        <w:numPr>
          <w:ilvl w:val="0"/>
          <w:numId w:val="20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141C">
        <w:rPr>
          <w:rFonts w:ascii="Times New Roman" w:hAnsi="Times New Roman"/>
          <w:color w:val="000000" w:themeColor="text1"/>
          <w:sz w:val="28"/>
          <w:szCs w:val="28"/>
        </w:rPr>
        <w:t>Ковалева О.В., Константинов Ю.П. Таможенное дело: Учебное пособие / Под ред. О.В. Ковалевой. – М.: Приориздат, 2003. – 320 с.;</w:t>
      </w:r>
    </w:p>
    <w:p w:rsidR="00F82581" w:rsidRPr="0036141C" w:rsidRDefault="00F82581" w:rsidP="0036141C">
      <w:pPr>
        <w:pStyle w:val="ConsNormal"/>
        <w:widowControl/>
        <w:numPr>
          <w:ilvl w:val="0"/>
          <w:numId w:val="20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141C">
        <w:rPr>
          <w:rFonts w:ascii="Times New Roman" w:hAnsi="Times New Roman"/>
          <w:color w:val="000000" w:themeColor="text1"/>
          <w:sz w:val="28"/>
          <w:szCs w:val="28"/>
        </w:rPr>
        <w:t>Мирошниченко Т.В. Организация</w:t>
      </w:r>
      <w:r w:rsidR="0036141C" w:rsidRPr="003614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6141C">
        <w:rPr>
          <w:rFonts w:ascii="Times New Roman" w:hAnsi="Times New Roman"/>
          <w:color w:val="000000" w:themeColor="text1"/>
          <w:sz w:val="28"/>
          <w:szCs w:val="28"/>
        </w:rPr>
        <w:t>таможенного дела// Ведомости. – 2003. - № 7;</w:t>
      </w:r>
      <w:bookmarkStart w:id="9" w:name="_GoBack"/>
      <w:bookmarkEnd w:id="9"/>
    </w:p>
    <w:sectPr w:rsidR="00F82581" w:rsidRPr="0036141C" w:rsidSect="00DF1BB3">
      <w:headerReference w:type="even" r:id="rId31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12E" w:rsidRDefault="00FB112E">
      <w:r>
        <w:separator/>
      </w:r>
    </w:p>
  </w:endnote>
  <w:endnote w:type="continuationSeparator" w:id="0">
    <w:p w:rsidR="00FB112E" w:rsidRDefault="00FB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12E" w:rsidRDefault="00FB112E">
      <w:r>
        <w:separator/>
      </w:r>
    </w:p>
  </w:footnote>
  <w:footnote w:type="continuationSeparator" w:id="0">
    <w:p w:rsidR="00FB112E" w:rsidRDefault="00FB1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A18" w:rsidRDefault="009A7A18" w:rsidP="00FB112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A7A18" w:rsidRDefault="009A7A18" w:rsidP="004A241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226BE"/>
    <w:multiLevelType w:val="hybridMultilevel"/>
    <w:tmpl w:val="DE0297C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8607E9"/>
    <w:multiLevelType w:val="multilevel"/>
    <w:tmpl w:val="65D2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A712E"/>
    <w:multiLevelType w:val="multilevel"/>
    <w:tmpl w:val="8BF4A4D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168E020C"/>
    <w:multiLevelType w:val="multilevel"/>
    <w:tmpl w:val="72A0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E35F44"/>
    <w:multiLevelType w:val="multilevel"/>
    <w:tmpl w:val="1F6E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C12CB5"/>
    <w:multiLevelType w:val="multilevel"/>
    <w:tmpl w:val="C0CE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C44474"/>
    <w:multiLevelType w:val="multilevel"/>
    <w:tmpl w:val="97EA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561A0E"/>
    <w:multiLevelType w:val="multilevel"/>
    <w:tmpl w:val="6C0A128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8">
    <w:nsid w:val="25DC2148"/>
    <w:multiLevelType w:val="multilevel"/>
    <w:tmpl w:val="1FAE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CE1AA7"/>
    <w:multiLevelType w:val="multilevel"/>
    <w:tmpl w:val="455E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80609B"/>
    <w:multiLevelType w:val="multilevel"/>
    <w:tmpl w:val="D692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AF4CED"/>
    <w:multiLevelType w:val="hybridMultilevel"/>
    <w:tmpl w:val="72886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2EC0A5F"/>
    <w:multiLevelType w:val="multilevel"/>
    <w:tmpl w:val="3BE6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471CA5"/>
    <w:multiLevelType w:val="multilevel"/>
    <w:tmpl w:val="2A36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EF0A75"/>
    <w:multiLevelType w:val="multilevel"/>
    <w:tmpl w:val="C12C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7A1C21"/>
    <w:multiLevelType w:val="multilevel"/>
    <w:tmpl w:val="A80E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471541"/>
    <w:multiLevelType w:val="multilevel"/>
    <w:tmpl w:val="18EC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675512"/>
    <w:multiLevelType w:val="multilevel"/>
    <w:tmpl w:val="D238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C57771"/>
    <w:multiLevelType w:val="multilevel"/>
    <w:tmpl w:val="DF4A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85162C"/>
    <w:multiLevelType w:val="multilevel"/>
    <w:tmpl w:val="9D660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0819AB"/>
    <w:multiLevelType w:val="multilevel"/>
    <w:tmpl w:val="BC72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6"/>
  </w:num>
  <w:num w:numId="3">
    <w:abstractNumId w:val="19"/>
  </w:num>
  <w:num w:numId="4">
    <w:abstractNumId w:val="8"/>
  </w:num>
  <w:num w:numId="5">
    <w:abstractNumId w:val="4"/>
  </w:num>
  <w:num w:numId="6">
    <w:abstractNumId w:val="15"/>
  </w:num>
  <w:num w:numId="7">
    <w:abstractNumId w:val="17"/>
  </w:num>
  <w:num w:numId="8">
    <w:abstractNumId w:val="18"/>
  </w:num>
  <w:num w:numId="9">
    <w:abstractNumId w:val="10"/>
  </w:num>
  <w:num w:numId="10">
    <w:abstractNumId w:val="6"/>
  </w:num>
  <w:num w:numId="11">
    <w:abstractNumId w:val="12"/>
  </w:num>
  <w:num w:numId="12">
    <w:abstractNumId w:val="1"/>
  </w:num>
  <w:num w:numId="13">
    <w:abstractNumId w:val="9"/>
  </w:num>
  <w:num w:numId="14">
    <w:abstractNumId w:val="14"/>
  </w:num>
  <w:num w:numId="15">
    <w:abstractNumId w:val="13"/>
  </w:num>
  <w:num w:numId="16">
    <w:abstractNumId w:val="5"/>
  </w:num>
  <w:num w:numId="17">
    <w:abstractNumId w:val="3"/>
  </w:num>
  <w:num w:numId="18">
    <w:abstractNumId w:val="11"/>
  </w:num>
  <w:num w:numId="19">
    <w:abstractNumId w:val="2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CA7"/>
    <w:rsid w:val="001D6BED"/>
    <w:rsid w:val="00295CA7"/>
    <w:rsid w:val="00336637"/>
    <w:rsid w:val="0036141C"/>
    <w:rsid w:val="003D66C3"/>
    <w:rsid w:val="004A2413"/>
    <w:rsid w:val="00652BC6"/>
    <w:rsid w:val="00691B44"/>
    <w:rsid w:val="008430D6"/>
    <w:rsid w:val="009A7A18"/>
    <w:rsid w:val="00BA1F16"/>
    <w:rsid w:val="00BA6786"/>
    <w:rsid w:val="00C56440"/>
    <w:rsid w:val="00D67F68"/>
    <w:rsid w:val="00DF1BB3"/>
    <w:rsid w:val="00E1169E"/>
    <w:rsid w:val="00E72481"/>
    <w:rsid w:val="00F82581"/>
    <w:rsid w:val="00FA1A17"/>
    <w:rsid w:val="00FB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A04F0F-CACC-4F0B-B7A9-B5BE3D14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E116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295CA7"/>
    <w:rPr>
      <w:rFonts w:cs="Times New Roman"/>
      <w:b/>
      <w:bCs/>
    </w:rPr>
  </w:style>
  <w:style w:type="character" w:styleId="a4">
    <w:name w:val="Hyperlink"/>
    <w:basedOn w:val="a0"/>
    <w:uiPriority w:val="99"/>
    <w:rsid w:val="00295CA7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E1169E"/>
    <w:pPr>
      <w:spacing w:before="100" w:beforeAutospacing="1" w:after="100" w:afterAutospacing="1"/>
      <w:ind w:left="200"/>
    </w:pPr>
    <w:rPr>
      <w:rFonts w:ascii="Arial" w:hAnsi="Arial" w:cs="Arial"/>
      <w:color w:val="000000"/>
    </w:rPr>
  </w:style>
  <w:style w:type="paragraph" w:customStyle="1" w:styleId="ConsNormal">
    <w:name w:val="ConsNormal"/>
    <w:rsid w:val="00F82581"/>
    <w:pPr>
      <w:widowControl w:val="0"/>
      <w:ind w:firstLine="720"/>
    </w:pPr>
    <w:rPr>
      <w:rFonts w:ascii="Arial" w:hAnsi="Arial"/>
    </w:rPr>
  </w:style>
  <w:style w:type="paragraph" w:styleId="a6">
    <w:name w:val="header"/>
    <w:basedOn w:val="a"/>
    <w:link w:val="a7"/>
    <w:uiPriority w:val="99"/>
    <w:rsid w:val="004A24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4A2413"/>
    <w:rPr>
      <w:rFonts w:cs="Times New Roman"/>
    </w:rPr>
  </w:style>
  <w:style w:type="paragraph" w:styleId="21">
    <w:name w:val="toc 2"/>
    <w:basedOn w:val="a"/>
    <w:next w:val="a"/>
    <w:autoRedefine/>
    <w:uiPriority w:val="39"/>
    <w:semiHidden/>
    <w:rsid w:val="004A2413"/>
    <w:pPr>
      <w:tabs>
        <w:tab w:val="right" w:leader="dot" w:pos="9628"/>
      </w:tabs>
      <w:spacing w:line="360" w:lineRule="auto"/>
      <w:ind w:left="240"/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3614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6141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51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s.yuna.ru/?1879053312@0806223616" TargetMode="External"/><Relationship Id="rId13" Type="http://schemas.openxmlformats.org/officeDocument/2006/relationships/hyperlink" Target="http://yas.yuna.ru/2" TargetMode="External"/><Relationship Id="rId18" Type="http://schemas.openxmlformats.org/officeDocument/2006/relationships/hyperlink" Target="http://yas.yuna.ru/?1879053312@0806497024" TargetMode="External"/><Relationship Id="rId26" Type="http://schemas.openxmlformats.org/officeDocument/2006/relationships/hyperlink" Target="http://yas.yuna.ru/?1879053312@081020185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yas.yuna.ru/?1879053312@0812277248" TargetMode="External"/><Relationship Id="rId7" Type="http://schemas.openxmlformats.org/officeDocument/2006/relationships/hyperlink" Target="http://yas.yuna.ru/?1879053312@0807549184" TargetMode="External"/><Relationship Id="rId12" Type="http://schemas.openxmlformats.org/officeDocument/2006/relationships/hyperlink" Target="http://yas.yuna.ru/?1879053312@0807264512" TargetMode="External"/><Relationship Id="rId17" Type="http://schemas.openxmlformats.org/officeDocument/2006/relationships/hyperlink" Target="http://yas.yuna.ru/?1879053312@0807245568" TargetMode="External"/><Relationship Id="rId25" Type="http://schemas.openxmlformats.org/officeDocument/2006/relationships/hyperlink" Target="http://yas.yuna.ru/2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yas.yuna.ru/?1879053312@0807905024" TargetMode="External"/><Relationship Id="rId20" Type="http://schemas.openxmlformats.org/officeDocument/2006/relationships/hyperlink" Target="http://yas.yuna.ru/?1879053312@0806223616" TargetMode="External"/><Relationship Id="rId29" Type="http://schemas.openxmlformats.org/officeDocument/2006/relationships/hyperlink" Target="http://yas.yuna.ru/?1879053312@080724556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yas.yuna.ru/?1879053312@0806233600" TargetMode="External"/><Relationship Id="rId24" Type="http://schemas.openxmlformats.org/officeDocument/2006/relationships/hyperlink" Target="http://yas.yuna.ru/?1879053312@0807264512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yas.yuna.ru/?1879053312@0807302656" TargetMode="External"/><Relationship Id="rId23" Type="http://schemas.openxmlformats.org/officeDocument/2006/relationships/hyperlink" Target="http://yas.yuna.ru/?1879053312@0806233600" TargetMode="External"/><Relationship Id="rId28" Type="http://schemas.openxmlformats.org/officeDocument/2006/relationships/hyperlink" Target="http://yas.yuna.ru/?1879053312@0807905024" TargetMode="External"/><Relationship Id="rId10" Type="http://schemas.openxmlformats.org/officeDocument/2006/relationships/hyperlink" Target="http://yas.yuna.ru/?1879053312@0814907904" TargetMode="External"/><Relationship Id="rId19" Type="http://schemas.openxmlformats.org/officeDocument/2006/relationships/hyperlink" Target="http://yas.yuna.ru/?1879053312@0807549184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yas.yuna.ru/?1879053312@0812277248" TargetMode="External"/><Relationship Id="rId14" Type="http://schemas.openxmlformats.org/officeDocument/2006/relationships/hyperlink" Target="http://yas.yuna.ru/?1879053312@0810201856" TargetMode="External"/><Relationship Id="rId22" Type="http://schemas.openxmlformats.org/officeDocument/2006/relationships/hyperlink" Target="http://yas.yuna.ru/?1879053312@0814907904" TargetMode="External"/><Relationship Id="rId27" Type="http://schemas.openxmlformats.org/officeDocument/2006/relationships/hyperlink" Target="http://yas.yuna.ru/?1879053312@0807302656" TargetMode="External"/><Relationship Id="rId30" Type="http://schemas.openxmlformats.org/officeDocument/2006/relationships/hyperlink" Target="http://yas.yuna.ru/?1879053312@0806497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3441</Words>
  <Characters>19617</Characters>
  <Application>Microsoft Office Word</Application>
  <DocSecurity>0</DocSecurity>
  <Lines>163</Lines>
  <Paragraphs>46</Paragraphs>
  <ScaleCrop>false</ScaleCrop>
  <Company>et</Company>
  <LinksUpToDate>false</LinksUpToDate>
  <CharactersWithSpaces>23012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таможенного оформления</dc:title>
  <dc:subject/>
  <dc:creator>wl</dc:creator>
  <cp:keywords/>
  <dc:description/>
  <cp:lastModifiedBy>admin</cp:lastModifiedBy>
  <cp:revision>2</cp:revision>
  <dcterms:created xsi:type="dcterms:W3CDTF">2014-05-22T15:39:00Z</dcterms:created>
  <dcterms:modified xsi:type="dcterms:W3CDTF">2014-05-22T15:39:00Z</dcterms:modified>
</cp:coreProperties>
</file>