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9FF" w:rsidRDefault="004F49FF" w:rsidP="00E71094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4340E" w:rsidRDefault="0024340E" w:rsidP="00E71094">
      <w:pPr>
        <w:spacing w:line="360" w:lineRule="auto"/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BB49E9">
        <w:rPr>
          <w:rFonts w:ascii="Times New Roman" w:hAnsi="Times New Roman"/>
          <w:b/>
          <w:sz w:val="28"/>
          <w:szCs w:val="28"/>
        </w:rPr>
        <w:t>Земельный налог</w:t>
      </w:r>
      <w:r w:rsidRPr="00BB49E9">
        <w:rPr>
          <w:rFonts w:ascii="Times New Roman" w:hAnsi="Times New Roman"/>
          <w:sz w:val="28"/>
          <w:szCs w:val="28"/>
        </w:rPr>
        <w:t xml:space="preserve"> — уплачивают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владения.</w:t>
      </w:r>
      <w:r w:rsidRPr="00BB49E9">
        <w:t xml:space="preserve"> </w:t>
      </w:r>
      <w:r w:rsidRPr="00BB49E9">
        <w:rPr>
          <w:rFonts w:ascii="Times New Roman" w:hAnsi="Times New Roman"/>
          <w:sz w:val="28"/>
          <w:szCs w:val="28"/>
        </w:rPr>
        <w:t>Земельный налог относится к местным налогам. Налогоплательщиками признаются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владения.</w:t>
      </w:r>
      <w:r w:rsidRPr="00BB49E9">
        <w:t xml:space="preserve"> </w:t>
      </w:r>
    </w:p>
    <w:p w:rsidR="0024340E" w:rsidRPr="00F12BB8" w:rsidRDefault="0024340E" w:rsidP="00F12BB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F12BB8">
        <w:rPr>
          <w:rFonts w:ascii="Times New Roman" w:hAnsi="Times New Roman"/>
          <w:b/>
          <w:sz w:val="28"/>
          <w:szCs w:val="28"/>
        </w:rPr>
        <w:t>Основные элементы налогообложения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4340E" w:rsidRPr="00F12BB8" w:rsidRDefault="0024340E" w:rsidP="00F12BB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12BB8">
        <w:rPr>
          <w:rFonts w:ascii="Times New Roman" w:hAnsi="Times New Roman"/>
          <w:sz w:val="28"/>
          <w:szCs w:val="28"/>
        </w:rPr>
        <w:t>Налоговая база определяется как кадастровая стоимость земельных участков, признаваемых объектом налогообложения в соответствии со статьей 3</w:t>
      </w:r>
      <w:r>
        <w:rPr>
          <w:rFonts w:ascii="Times New Roman" w:hAnsi="Times New Roman"/>
          <w:sz w:val="28"/>
          <w:szCs w:val="28"/>
        </w:rPr>
        <w:t xml:space="preserve">89 НК. </w:t>
      </w:r>
      <w:r w:rsidRPr="00F12BB8">
        <w:rPr>
          <w:rFonts w:ascii="Times New Roman" w:hAnsi="Times New Roman"/>
          <w:sz w:val="28"/>
          <w:szCs w:val="28"/>
        </w:rPr>
        <w:t>Кадастровая стоимость земельного участка определяется в соответствии с земельным законодательством Российской Федерации.</w:t>
      </w:r>
    </w:p>
    <w:p w:rsidR="0024340E" w:rsidRDefault="0024340E" w:rsidP="00F12BB8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12BB8">
        <w:rPr>
          <w:rFonts w:ascii="Times New Roman" w:hAnsi="Times New Roman"/>
          <w:b/>
          <w:sz w:val="28"/>
          <w:szCs w:val="28"/>
        </w:rPr>
        <w:t xml:space="preserve">            Определение налоговой базы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4340E" w:rsidRDefault="0024340E" w:rsidP="00F12BB8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12BB8">
        <w:rPr>
          <w:rFonts w:ascii="Times New Roman" w:hAnsi="Times New Roman"/>
          <w:sz w:val="28"/>
          <w:szCs w:val="28"/>
        </w:rPr>
        <w:t>1.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</w:t>
      </w:r>
    </w:p>
    <w:p w:rsidR="0024340E" w:rsidRPr="00F12BB8" w:rsidRDefault="0024340E" w:rsidP="00F12BB8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12BB8">
        <w:rPr>
          <w:rFonts w:ascii="Times New Roman" w:hAnsi="Times New Roman"/>
          <w:sz w:val="28"/>
          <w:szCs w:val="28"/>
        </w:rPr>
        <w:t>2.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24340E" w:rsidRPr="00F12BB8" w:rsidRDefault="0024340E" w:rsidP="00F12BB8">
      <w:pPr>
        <w:spacing w:line="360" w:lineRule="auto"/>
        <w:rPr>
          <w:rFonts w:ascii="Times New Roman" w:hAnsi="Times New Roman"/>
          <w:sz w:val="28"/>
          <w:szCs w:val="28"/>
        </w:rPr>
      </w:pPr>
      <w:r w:rsidRPr="00F12BB8">
        <w:rPr>
          <w:rFonts w:ascii="Times New Roman" w:hAnsi="Times New Roman"/>
          <w:sz w:val="28"/>
          <w:szCs w:val="28"/>
        </w:rPr>
        <w:t>3. Налогоплательщики-организации определяют налоговую базу самостоятельно на основании сведений государственного земельного кадастра о каждом земельном участке, принадлежащем им на праве собственности или праве постоянного (бессрочного) пользования.</w:t>
      </w:r>
    </w:p>
    <w:p w:rsidR="0024340E" w:rsidRPr="00F12BB8" w:rsidRDefault="0024340E" w:rsidP="00F12BB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F12BB8">
        <w:rPr>
          <w:rFonts w:ascii="Times New Roman" w:hAnsi="Times New Roman"/>
          <w:sz w:val="28"/>
          <w:szCs w:val="28"/>
        </w:rPr>
        <w:t>Налогоплательщики - физические лица, являющиеся индивидуальными предпринимателями, определяют налоговую базу самостоятельно в отношении земельных участков, используемых ими в предпринимательской деятельности, на основании сведений государственного земельного кадастра о каждом земельном участке, принадлежащем им на праве собственности, праве постоянного (бессрочного) пользования или праве пожизненного наследуемого владения.</w:t>
      </w:r>
    </w:p>
    <w:p w:rsidR="0024340E" w:rsidRDefault="0024340E" w:rsidP="00F12BB8">
      <w:pPr>
        <w:spacing w:line="360" w:lineRule="auto"/>
        <w:rPr>
          <w:rFonts w:ascii="Times New Roman" w:hAnsi="Times New Roman"/>
          <w:sz w:val="28"/>
          <w:szCs w:val="28"/>
        </w:rPr>
      </w:pPr>
      <w:r w:rsidRPr="00F12BB8">
        <w:rPr>
          <w:rFonts w:ascii="Times New Roman" w:hAnsi="Times New Roman"/>
          <w:sz w:val="28"/>
          <w:szCs w:val="28"/>
        </w:rPr>
        <w:t>4. Если иное не предусмотрено пунктом 3, налоговая база для каждого налогоплательщика, являющегося физическим лицом, определяется налоговыми органами на основании сведений, которые представляются в налоговые органы органами, осуществляющими ведение государственного земельного кадастра, органами, осуществляющими регистрацию прав на недвижимое имущество и сделок с ним, и органами муниципальных образований.</w:t>
      </w:r>
    </w:p>
    <w:p w:rsidR="0024340E" w:rsidRDefault="0024340E" w:rsidP="00F12BB8">
      <w:pPr>
        <w:tabs>
          <w:tab w:val="left" w:pos="993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F12BB8">
        <w:rPr>
          <w:rFonts w:ascii="Times New Roman" w:hAnsi="Times New Roman"/>
          <w:sz w:val="28"/>
          <w:szCs w:val="28"/>
        </w:rPr>
        <w:t>Налоговым периодом признается календарный год. Отчетными периодами для налогоплательщиков - организаций и физических лиц, являющихся индивидуальными предпринимателями, признаются первый квартал, полугодие и девять месяцев календарного года. При установлении налога представительный орган муниципального образования (законодательные (представительные) органы государственной власти городов федерального значения Москвы и Санкт - Петербурга) вправе не устанавливать отчетный период.</w:t>
      </w:r>
    </w:p>
    <w:p w:rsidR="0024340E" w:rsidRDefault="0024340E" w:rsidP="00F12BB8">
      <w:pPr>
        <w:tabs>
          <w:tab w:val="left" w:pos="1134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B49E9">
        <w:rPr>
          <w:rFonts w:ascii="Times New Roman" w:hAnsi="Times New Roman"/>
          <w:b/>
          <w:sz w:val="28"/>
          <w:szCs w:val="28"/>
        </w:rPr>
        <w:t>Не признаются объектом налогообложения</w:t>
      </w:r>
      <w:r w:rsidRPr="00BB49E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4340E" w:rsidRDefault="0024340E" w:rsidP="00F12BB8">
      <w:pPr>
        <w:tabs>
          <w:tab w:val="left" w:pos="1134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B49E9">
        <w:rPr>
          <w:rFonts w:ascii="Times New Roman" w:hAnsi="Times New Roman"/>
          <w:sz w:val="28"/>
          <w:szCs w:val="28"/>
        </w:rPr>
        <w:t>земельные участки, изъятые из оборота в соответствии с законодательством Российской Федерации;</w:t>
      </w:r>
    </w:p>
    <w:p w:rsidR="0024340E" w:rsidRPr="00BB49E9" w:rsidRDefault="0024340E" w:rsidP="00F12BB8">
      <w:pPr>
        <w:tabs>
          <w:tab w:val="left" w:pos="1134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B49E9">
        <w:rPr>
          <w:rFonts w:ascii="Times New Roman" w:hAnsi="Times New Roman"/>
          <w:sz w:val="28"/>
          <w:szCs w:val="28"/>
        </w:rPr>
        <w:t xml:space="preserve">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</w:t>
      </w:r>
      <w:r>
        <w:rPr>
          <w:rFonts w:ascii="Times New Roman" w:hAnsi="Times New Roman"/>
          <w:sz w:val="28"/>
          <w:szCs w:val="28"/>
        </w:rPr>
        <w:t>объектами, включенными в Список Всемирного Н</w:t>
      </w:r>
      <w:r w:rsidRPr="00BB49E9">
        <w:rPr>
          <w:rFonts w:ascii="Times New Roman" w:hAnsi="Times New Roman"/>
          <w:sz w:val="28"/>
          <w:szCs w:val="28"/>
        </w:rPr>
        <w:t>аследия, историко-культурными заповедниками, объектами археологического наследия;</w:t>
      </w:r>
    </w:p>
    <w:p w:rsidR="0024340E" w:rsidRPr="00BB49E9" w:rsidRDefault="0024340E" w:rsidP="00E7109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B49E9">
        <w:rPr>
          <w:rFonts w:ascii="Times New Roman" w:hAnsi="Times New Roman"/>
          <w:sz w:val="28"/>
          <w:szCs w:val="28"/>
        </w:rPr>
        <w:t>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нужд;</w:t>
      </w:r>
    </w:p>
    <w:p w:rsidR="0024340E" w:rsidRPr="00BB49E9" w:rsidRDefault="0024340E" w:rsidP="00E7109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B49E9">
        <w:rPr>
          <w:rFonts w:ascii="Times New Roman" w:hAnsi="Times New Roman"/>
          <w:sz w:val="28"/>
          <w:szCs w:val="28"/>
        </w:rPr>
        <w:t>земельные участки, ограниченные в обороте в соответствии с законодательством Российской Федерации, в пределах лесного фонда;</w:t>
      </w:r>
    </w:p>
    <w:p w:rsidR="0024340E" w:rsidRDefault="0024340E" w:rsidP="00E7109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B49E9">
        <w:rPr>
          <w:rFonts w:ascii="Times New Roman" w:hAnsi="Times New Roman"/>
          <w:sz w:val="28"/>
          <w:szCs w:val="28"/>
        </w:rPr>
        <w:t>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фонда, за исключением земельных участков, занятых обособленными водными объектами.</w:t>
      </w:r>
    </w:p>
    <w:p w:rsidR="0024340E" w:rsidRDefault="0024340E" w:rsidP="00E71094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24340E" w:rsidRPr="00BB49E9" w:rsidRDefault="0024340E" w:rsidP="00E71094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BB49E9">
        <w:rPr>
          <w:rFonts w:ascii="Times New Roman" w:hAnsi="Times New Roman"/>
          <w:b/>
          <w:sz w:val="28"/>
          <w:szCs w:val="28"/>
        </w:rPr>
        <w:t>Земельный налог для юридических лиц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4340E" w:rsidRPr="00BB49E9" w:rsidRDefault="0024340E" w:rsidP="00E7109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BB49E9">
        <w:rPr>
          <w:rFonts w:ascii="Times New Roman" w:hAnsi="Times New Roman"/>
          <w:sz w:val="28"/>
          <w:szCs w:val="28"/>
        </w:rPr>
        <w:t>Земельный налог установлен на основании главы 31 «Земельный налог» НК РФ и нормативных правовых актов представительных органов муниципальных образований о введении на соответствующих территориях земельного налога.</w:t>
      </w:r>
    </w:p>
    <w:p w:rsidR="0024340E" w:rsidRPr="00BB49E9" w:rsidRDefault="0024340E" w:rsidP="00F12BB8">
      <w:pPr>
        <w:tabs>
          <w:tab w:val="left" w:pos="851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BB49E9">
        <w:rPr>
          <w:rFonts w:ascii="Times New Roman" w:hAnsi="Times New Roman"/>
          <w:b/>
          <w:sz w:val="28"/>
          <w:szCs w:val="28"/>
        </w:rPr>
        <w:t>Плательщиками</w:t>
      </w:r>
      <w:r w:rsidRPr="00BB49E9">
        <w:rPr>
          <w:rFonts w:ascii="Times New Roman" w:hAnsi="Times New Roman"/>
          <w:sz w:val="28"/>
          <w:szCs w:val="28"/>
        </w:rPr>
        <w:t xml:space="preserve"> земельного налога </w:t>
      </w:r>
      <w:r w:rsidRPr="00BB49E9">
        <w:rPr>
          <w:rFonts w:ascii="Times New Roman" w:hAnsi="Times New Roman"/>
          <w:b/>
          <w:sz w:val="28"/>
          <w:szCs w:val="28"/>
        </w:rPr>
        <w:t>признаются</w:t>
      </w:r>
      <w:r w:rsidRPr="00BB49E9">
        <w:rPr>
          <w:rFonts w:ascii="Times New Roman" w:hAnsi="Times New Roman"/>
          <w:sz w:val="28"/>
          <w:szCs w:val="28"/>
        </w:rPr>
        <w:t xml:space="preserve"> организации, обладающие земельными участками на праве собственности или праве постоянного (бессрочного) пользования.</w:t>
      </w:r>
    </w:p>
    <w:p w:rsidR="0024340E" w:rsidRDefault="0024340E" w:rsidP="00F12BB8">
      <w:pPr>
        <w:tabs>
          <w:tab w:val="left" w:pos="993"/>
          <w:tab w:val="left" w:pos="1418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BB49E9">
        <w:rPr>
          <w:rFonts w:ascii="Times New Roman" w:hAnsi="Times New Roman"/>
          <w:b/>
          <w:sz w:val="28"/>
          <w:szCs w:val="28"/>
        </w:rPr>
        <w:t>Не признаются</w:t>
      </w:r>
      <w:r w:rsidRPr="00BB49E9">
        <w:rPr>
          <w:rFonts w:ascii="Times New Roman" w:hAnsi="Times New Roman"/>
          <w:sz w:val="28"/>
          <w:szCs w:val="28"/>
        </w:rPr>
        <w:t xml:space="preserve"> налогоплательщиками организации в отношении участков, находящихся у них на праве безвозмездного срочного пользования или переданных им по договору аренды.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:rsidR="0024340E" w:rsidRPr="00BB49E9" w:rsidRDefault="0024340E" w:rsidP="00F12BB8">
      <w:pPr>
        <w:tabs>
          <w:tab w:val="left" w:pos="993"/>
          <w:tab w:val="left" w:pos="1418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BB49E9">
        <w:rPr>
          <w:rFonts w:ascii="Times New Roman" w:hAnsi="Times New Roman"/>
          <w:b/>
          <w:sz w:val="28"/>
          <w:szCs w:val="28"/>
        </w:rPr>
        <w:t>Объектом налогообложения</w:t>
      </w:r>
      <w:r w:rsidRPr="00BB49E9">
        <w:rPr>
          <w:rFonts w:ascii="Times New Roman" w:hAnsi="Times New Roman"/>
          <w:sz w:val="28"/>
          <w:szCs w:val="28"/>
        </w:rPr>
        <w:t xml:space="preserve"> признаются земельные участки, расположенные в пределах муниципального образования, на территории которого введен налог.</w:t>
      </w:r>
    </w:p>
    <w:p w:rsidR="0024340E" w:rsidRPr="00BB49E9" w:rsidRDefault="0024340E" w:rsidP="00E7109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BB49E9">
        <w:rPr>
          <w:rFonts w:ascii="Times New Roman" w:hAnsi="Times New Roman"/>
          <w:b/>
          <w:sz w:val="28"/>
          <w:szCs w:val="28"/>
        </w:rPr>
        <w:t>Не признаются объектом налогообложения</w:t>
      </w:r>
      <w:r w:rsidRPr="00BB49E9">
        <w:rPr>
          <w:rFonts w:ascii="Times New Roman" w:hAnsi="Times New Roman"/>
          <w:sz w:val="28"/>
          <w:szCs w:val="28"/>
        </w:rPr>
        <w:t>:</w:t>
      </w:r>
    </w:p>
    <w:p w:rsidR="0024340E" w:rsidRDefault="0024340E" w:rsidP="00E71094">
      <w:pPr>
        <w:spacing w:line="360" w:lineRule="auto"/>
        <w:rPr>
          <w:rFonts w:ascii="Times New Roman" w:hAnsi="Times New Roman"/>
          <w:sz w:val="28"/>
          <w:szCs w:val="28"/>
        </w:rPr>
      </w:pPr>
      <w:r w:rsidRPr="00BB49E9">
        <w:rPr>
          <w:rFonts w:ascii="Times New Roman" w:hAnsi="Times New Roman"/>
          <w:sz w:val="28"/>
          <w:szCs w:val="28"/>
        </w:rPr>
        <w:t>- земельные участки, изъятые из оборота в соответствии с законодательством Р</w:t>
      </w:r>
      <w:r>
        <w:rPr>
          <w:rFonts w:ascii="Times New Roman" w:hAnsi="Times New Roman"/>
          <w:sz w:val="28"/>
          <w:szCs w:val="28"/>
        </w:rPr>
        <w:t>Ф;</w:t>
      </w:r>
    </w:p>
    <w:p w:rsidR="0024340E" w:rsidRPr="00BB49E9" w:rsidRDefault="0024340E" w:rsidP="00E71094">
      <w:pPr>
        <w:spacing w:line="360" w:lineRule="auto"/>
        <w:rPr>
          <w:rFonts w:ascii="Times New Roman" w:hAnsi="Times New Roman"/>
          <w:sz w:val="28"/>
          <w:szCs w:val="28"/>
        </w:rPr>
      </w:pPr>
      <w:r w:rsidRPr="00BB49E9">
        <w:rPr>
          <w:rFonts w:ascii="Times New Roman" w:hAnsi="Times New Roman"/>
          <w:sz w:val="28"/>
          <w:szCs w:val="28"/>
        </w:rPr>
        <w:t>- земельные участки, которые заняты особо ценными объектами культурного наследия народов РФ, объектами, включенными в Список всемирного наследия, историко-культурными заповедниками, объектами археологического наследия;</w:t>
      </w:r>
    </w:p>
    <w:p w:rsidR="0024340E" w:rsidRPr="00BB49E9" w:rsidRDefault="0024340E" w:rsidP="00E71094">
      <w:pPr>
        <w:spacing w:line="360" w:lineRule="auto"/>
        <w:rPr>
          <w:rFonts w:ascii="Times New Roman" w:hAnsi="Times New Roman"/>
          <w:sz w:val="28"/>
          <w:szCs w:val="28"/>
        </w:rPr>
      </w:pPr>
      <w:r w:rsidRPr="00BB49E9">
        <w:rPr>
          <w:rFonts w:ascii="Times New Roman" w:hAnsi="Times New Roman"/>
          <w:sz w:val="28"/>
          <w:szCs w:val="28"/>
        </w:rPr>
        <w:t>- земельные участки, предоставленные для обеспечения обороны, безопасности и таможенных нужд;</w:t>
      </w:r>
    </w:p>
    <w:p w:rsidR="0024340E" w:rsidRPr="00BB49E9" w:rsidRDefault="0024340E" w:rsidP="00E7109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B49E9">
        <w:rPr>
          <w:rFonts w:ascii="Times New Roman" w:hAnsi="Times New Roman"/>
          <w:sz w:val="28"/>
          <w:szCs w:val="28"/>
        </w:rPr>
        <w:t>земельные участки из состава земель лесного фонда;</w:t>
      </w:r>
    </w:p>
    <w:p w:rsidR="0024340E" w:rsidRPr="00BB49E9" w:rsidRDefault="0024340E" w:rsidP="00E71094">
      <w:pPr>
        <w:spacing w:line="360" w:lineRule="auto"/>
        <w:rPr>
          <w:rFonts w:ascii="Times New Roman" w:hAnsi="Times New Roman"/>
          <w:sz w:val="28"/>
          <w:szCs w:val="28"/>
        </w:rPr>
      </w:pPr>
      <w:r w:rsidRPr="00BB49E9">
        <w:rPr>
          <w:rFonts w:ascii="Times New Roman" w:hAnsi="Times New Roman"/>
          <w:sz w:val="28"/>
          <w:szCs w:val="28"/>
        </w:rPr>
        <w:t>- земельные участки, занятые находящимися в государственной собственности водными объектами в составе водного фонда.</w:t>
      </w:r>
    </w:p>
    <w:p w:rsidR="0024340E" w:rsidRPr="00BB49E9" w:rsidRDefault="0024340E" w:rsidP="00E7109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B371C8">
        <w:rPr>
          <w:rFonts w:ascii="Times New Roman" w:hAnsi="Times New Roman"/>
          <w:b/>
          <w:sz w:val="28"/>
          <w:szCs w:val="28"/>
        </w:rPr>
        <w:t>Плательщики-организации</w:t>
      </w:r>
      <w:r w:rsidRPr="00BB49E9">
        <w:rPr>
          <w:rFonts w:ascii="Times New Roman" w:hAnsi="Times New Roman"/>
          <w:sz w:val="28"/>
          <w:szCs w:val="28"/>
        </w:rPr>
        <w:t xml:space="preserve"> определяют налоговую базу самостоятельно на основании сведений государственного земельного кадастра о каждом участке, принадлежащем им на праве собственности или праве постоянного (бессрочного) пользования.</w:t>
      </w:r>
    </w:p>
    <w:p w:rsidR="0024340E" w:rsidRDefault="0024340E" w:rsidP="00E7109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B371C8">
        <w:rPr>
          <w:rFonts w:ascii="Times New Roman" w:hAnsi="Times New Roman"/>
          <w:b/>
          <w:sz w:val="28"/>
          <w:szCs w:val="28"/>
        </w:rPr>
        <w:t>Сроки уплаты налога</w:t>
      </w:r>
      <w:r w:rsidRPr="00BB49E9">
        <w:rPr>
          <w:rFonts w:ascii="Times New Roman" w:hAnsi="Times New Roman"/>
          <w:sz w:val="28"/>
          <w:szCs w:val="28"/>
        </w:rPr>
        <w:t xml:space="preserve"> и его конкретные ставки устанавливаются нормативными правовыми актами представительных органов муниципальных образований. Размеры ставок не могут превышать 0,3 процента в отношении участков,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и 1,5 процента в отношении прочих земельных участков.</w:t>
      </w:r>
    </w:p>
    <w:p w:rsidR="0024340E" w:rsidRPr="00BB49E9" w:rsidRDefault="0024340E" w:rsidP="00E7109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B371C8">
        <w:rPr>
          <w:rFonts w:ascii="Times New Roman" w:hAnsi="Times New Roman"/>
          <w:b/>
          <w:sz w:val="28"/>
          <w:szCs w:val="28"/>
        </w:rPr>
        <w:t>Освобождаются от налогообложения</w:t>
      </w:r>
      <w:r w:rsidRPr="00BB49E9">
        <w:rPr>
          <w:rFonts w:ascii="Times New Roman" w:hAnsi="Times New Roman"/>
          <w:sz w:val="28"/>
          <w:szCs w:val="28"/>
        </w:rPr>
        <w:t>:</w:t>
      </w:r>
    </w:p>
    <w:p w:rsidR="0024340E" w:rsidRPr="00BB49E9" w:rsidRDefault="0024340E" w:rsidP="00E71094">
      <w:pPr>
        <w:spacing w:line="360" w:lineRule="auto"/>
        <w:rPr>
          <w:rFonts w:ascii="Times New Roman" w:hAnsi="Times New Roman"/>
          <w:sz w:val="28"/>
          <w:szCs w:val="28"/>
        </w:rPr>
      </w:pPr>
      <w:r w:rsidRPr="00BB49E9">
        <w:rPr>
          <w:rFonts w:ascii="Times New Roman" w:hAnsi="Times New Roman"/>
          <w:sz w:val="28"/>
          <w:szCs w:val="28"/>
        </w:rPr>
        <w:t>- организации и учреждения уголовно-исполнительной системы Министерства юстиции Российской Федерации - в отношении земельных участков, предоставленных для непосредственного выполнения возложенных на эти организации и учреждения функций;</w:t>
      </w:r>
    </w:p>
    <w:p w:rsidR="0024340E" w:rsidRPr="00BB49E9" w:rsidRDefault="0024340E" w:rsidP="00E71094">
      <w:pPr>
        <w:spacing w:line="360" w:lineRule="auto"/>
        <w:rPr>
          <w:rFonts w:ascii="Times New Roman" w:hAnsi="Times New Roman"/>
          <w:sz w:val="28"/>
          <w:szCs w:val="28"/>
        </w:rPr>
      </w:pPr>
      <w:r w:rsidRPr="00BB49E9">
        <w:rPr>
          <w:rFonts w:ascii="Times New Roman" w:hAnsi="Times New Roman"/>
          <w:sz w:val="28"/>
          <w:szCs w:val="28"/>
        </w:rPr>
        <w:t>- организации - в отношении земельных участков, занятых государственными автомобильными дорогами общего пользования;</w:t>
      </w:r>
    </w:p>
    <w:p w:rsidR="0024340E" w:rsidRPr="00BB49E9" w:rsidRDefault="0024340E" w:rsidP="00E71094">
      <w:pPr>
        <w:spacing w:line="360" w:lineRule="auto"/>
        <w:rPr>
          <w:rFonts w:ascii="Times New Roman" w:hAnsi="Times New Roman"/>
          <w:sz w:val="28"/>
          <w:szCs w:val="28"/>
        </w:rPr>
      </w:pPr>
      <w:r w:rsidRPr="00BB49E9">
        <w:rPr>
          <w:rFonts w:ascii="Times New Roman" w:hAnsi="Times New Roman"/>
          <w:sz w:val="28"/>
          <w:szCs w:val="28"/>
        </w:rPr>
        <w:t>- 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24340E" w:rsidRPr="00BB49E9" w:rsidRDefault="0024340E" w:rsidP="00E71094">
      <w:pPr>
        <w:spacing w:line="360" w:lineRule="auto"/>
        <w:rPr>
          <w:rFonts w:ascii="Times New Roman" w:hAnsi="Times New Roman"/>
          <w:sz w:val="28"/>
          <w:szCs w:val="28"/>
        </w:rPr>
      </w:pPr>
      <w:r w:rsidRPr="00BB49E9">
        <w:rPr>
          <w:rFonts w:ascii="Times New Roman" w:hAnsi="Times New Roman"/>
          <w:sz w:val="28"/>
          <w:szCs w:val="28"/>
        </w:rPr>
        <w:t>- 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деятельности;</w:t>
      </w:r>
    </w:p>
    <w:p w:rsidR="0024340E" w:rsidRPr="00BB49E9" w:rsidRDefault="0024340E" w:rsidP="00E71094">
      <w:pPr>
        <w:spacing w:line="360" w:lineRule="auto"/>
        <w:rPr>
          <w:rFonts w:ascii="Times New Roman" w:hAnsi="Times New Roman"/>
          <w:sz w:val="28"/>
          <w:szCs w:val="28"/>
        </w:rPr>
      </w:pPr>
      <w:r w:rsidRPr="00BB49E9">
        <w:rPr>
          <w:rFonts w:ascii="Times New Roman" w:hAnsi="Times New Roman"/>
          <w:sz w:val="28"/>
          <w:szCs w:val="28"/>
        </w:rPr>
        <w:t>- 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 иных товаров по перечню,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24340E" w:rsidRPr="00BB49E9" w:rsidRDefault="0024340E" w:rsidP="00E71094">
      <w:pPr>
        <w:spacing w:line="360" w:lineRule="auto"/>
        <w:rPr>
          <w:rFonts w:ascii="Times New Roman" w:hAnsi="Times New Roman"/>
          <w:sz w:val="28"/>
          <w:szCs w:val="28"/>
        </w:rPr>
      </w:pPr>
      <w:r w:rsidRPr="00BB49E9">
        <w:rPr>
          <w:rFonts w:ascii="Times New Roman" w:hAnsi="Times New Roman"/>
          <w:sz w:val="28"/>
          <w:szCs w:val="28"/>
        </w:rPr>
        <w:t>- учреждения, единственными собственниками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24340E" w:rsidRDefault="0024340E" w:rsidP="00E71094">
      <w:pPr>
        <w:spacing w:line="360" w:lineRule="auto"/>
        <w:rPr>
          <w:rFonts w:ascii="Times New Roman" w:hAnsi="Times New Roman"/>
          <w:sz w:val="28"/>
          <w:szCs w:val="28"/>
        </w:rPr>
      </w:pPr>
      <w:r w:rsidRPr="00BB49E9">
        <w:rPr>
          <w:rFonts w:ascii="Times New Roman" w:hAnsi="Times New Roman"/>
          <w:sz w:val="28"/>
          <w:szCs w:val="28"/>
        </w:rPr>
        <w:t>- организации народных художественных промыслов -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промыслов.</w:t>
      </w:r>
    </w:p>
    <w:p w:rsidR="0024340E" w:rsidRPr="00BB49E9" w:rsidRDefault="0024340E" w:rsidP="00E7109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BB49E9">
        <w:rPr>
          <w:rFonts w:ascii="Times New Roman" w:hAnsi="Times New Roman"/>
          <w:sz w:val="28"/>
          <w:szCs w:val="28"/>
        </w:rPr>
        <w:t>Дополнительные льготы по уплате земельного налога могут также предоставляться нормативными правовыми актами представительных органов муниципальных образований.</w:t>
      </w:r>
    </w:p>
    <w:p w:rsidR="0024340E" w:rsidRPr="00BB49E9" w:rsidRDefault="0024340E" w:rsidP="00E7109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BB49E9">
        <w:rPr>
          <w:rFonts w:ascii="Times New Roman" w:hAnsi="Times New Roman"/>
          <w:sz w:val="28"/>
          <w:szCs w:val="28"/>
        </w:rPr>
        <w:t>Налог и авансовые платежи по земельному налогу уплачиваются в бюджет по месту нахождения земельных участков, признаваемых объектом налогообложения.</w:t>
      </w:r>
    </w:p>
    <w:p w:rsidR="0024340E" w:rsidRPr="00BB49E9" w:rsidRDefault="0024340E" w:rsidP="00E7109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BB49E9">
        <w:rPr>
          <w:rFonts w:ascii="Times New Roman" w:hAnsi="Times New Roman"/>
          <w:sz w:val="28"/>
          <w:szCs w:val="28"/>
        </w:rPr>
        <w:t xml:space="preserve">Декларацию по земельному налогу организации представляют в инспекцию по месту нахождения земельного участка не позднее 1 февраля года, следующего за истекшим, по форме КНД 1153005, утвержденной приказом Минфина РФ от 23.09.2005 №124н. </w:t>
      </w:r>
    </w:p>
    <w:p w:rsidR="0024340E" w:rsidRDefault="0024340E" w:rsidP="00E71094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24340E" w:rsidRDefault="0024340E" w:rsidP="00E71094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Земельный</w:t>
      </w:r>
      <w:r w:rsidRPr="00B371C8">
        <w:rPr>
          <w:rFonts w:ascii="Times New Roman" w:hAnsi="Times New Roman"/>
          <w:b/>
          <w:sz w:val="28"/>
          <w:szCs w:val="28"/>
        </w:rPr>
        <w:t xml:space="preserve"> налог для физических лиц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4340E" w:rsidRPr="00B371C8" w:rsidRDefault="0024340E" w:rsidP="00E7109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B371C8">
        <w:rPr>
          <w:rFonts w:ascii="Times New Roman" w:hAnsi="Times New Roman"/>
          <w:sz w:val="28"/>
          <w:szCs w:val="28"/>
        </w:rPr>
        <w:t>Налогоплательщиками земельного налога признаются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 и уплачивают земельный налог на основании уведомлений налоговых органов в сроки принятые представительным органом муниципального района (сроки уплаты земельного налога, установленные представительными органами местного самоуправления можно уточнить в налоговом органе по месту нахождения земельного участка).</w:t>
      </w:r>
    </w:p>
    <w:p w:rsidR="0024340E" w:rsidRDefault="0024340E" w:rsidP="00E7109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B371C8">
        <w:rPr>
          <w:rFonts w:ascii="Times New Roman" w:hAnsi="Times New Roman"/>
          <w:b/>
          <w:sz w:val="28"/>
          <w:szCs w:val="28"/>
        </w:rPr>
        <w:t>Налоговая база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371C8">
        <w:rPr>
          <w:rFonts w:ascii="Times New Roman" w:hAnsi="Times New Roman"/>
          <w:sz w:val="28"/>
          <w:szCs w:val="28"/>
        </w:rPr>
        <w:t>Налоговой базой является кадастровая стоимость земельных участков, признав</w:t>
      </w:r>
      <w:r>
        <w:rPr>
          <w:rFonts w:ascii="Times New Roman" w:hAnsi="Times New Roman"/>
          <w:sz w:val="28"/>
          <w:szCs w:val="28"/>
        </w:rPr>
        <w:t xml:space="preserve">аемых объектом налогообложения. </w:t>
      </w:r>
      <w:r w:rsidRPr="00B371C8">
        <w:rPr>
          <w:rFonts w:ascii="Times New Roman" w:hAnsi="Times New Roman"/>
          <w:sz w:val="28"/>
          <w:szCs w:val="28"/>
        </w:rPr>
        <w:t>Для каждого налогоплательщика, являющегося физическим лицом, налоговая база определяется налоговыми органами на основании сведений, представляемых органами, осуществляющих ведение государственного земельного кадастра, органами, осуществляющих государственную регистрацию прав на недвижимое имущество и сделок с ним и адм</w:t>
      </w:r>
      <w:r>
        <w:rPr>
          <w:rFonts w:ascii="Times New Roman" w:hAnsi="Times New Roman"/>
          <w:sz w:val="28"/>
          <w:szCs w:val="28"/>
        </w:rPr>
        <w:t>инистрациями районов и городов.</w:t>
      </w:r>
    </w:p>
    <w:p w:rsidR="0024340E" w:rsidRDefault="0024340E" w:rsidP="00E7109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B371C8">
        <w:rPr>
          <w:rFonts w:ascii="Times New Roman" w:hAnsi="Times New Roman"/>
          <w:b/>
          <w:sz w:val="28"/>
          <w:szCs w:val="28"/>
        </w:rPr>
        <w:t>Льготы при уплате налога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371C8">
        <w:rPr>
          <w:rFonts w:ascii="Times New Roman" w:hAnsi="Times New Roman"/>
          <w:sz w:val="28"/>
          <w:szCs w:val="28"/>
        </w:rPr>
        <w:t>Отдельным категориям налогоплательщиков предусмотрено уменьшение налоговой базы на 10000 рублей в отношении земельного участка, находящегося в собственности, постоянном (бессрочном) пользовании или пожизненном наследуемом владении. Указанное уменьшение налоговой базы производится только на основании подтверждающих документов, которые налогоплательщик самостоятельно представляет в налоговый орган по месту нахождения земельного участка.</w:t>
      </w:r>
    </w:p>
    <w:p w:rsidR="0024340E" w:rsidRDefault="0024340E" w:rsidP="00E71094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24340E" w:rsidRPr="00B371C8" w:rsidRDefault="0024340E" w:rsidP="00E7109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B371C8">
        <w:rPr>
          <w:rFonts w:ascii="Times New Roman" w:hAnsi="Times New Roman"/>
          <w:b/>
          <w:sz w:val="28"/>
          <w:szCs w:val="28"/>
        </w:rPr>
        <w:t>К таким категориям лиц относятся</w:t>
      </w:r>
      <w:r w:rsidRPr="00B371C8">
        <w:rPr>
          <w:rFonts w:ascii="Times New Roman" w:hAnsi="Times New Roman"/>
          <w:sz w:val="28"/>
          <w:szCs w:val="28"/>
        </w:rPr>
        <w:t>:</w:t>
      </w:r>
    </w:p>
    <w:p w:rsidR="0024340E" w:rsidRPr="00B371C8" w:rsidRDefault="0024340E" w:rsidP="00E71094">
      <w:pPr>
        <w:spacing w:line="360" w:lineRule="auto"/>
        <w:rPr>
          <w:rFonts w:ascii="Times New Roman" w:hAnsi="Times New Roman"/>
          <w:sz w:val="28"/>
          <w:szCs w:val="28"/>
        </w:rPr>
      </w:pPr>
      <w:r w:rsidRPr="00B371C8">
        <w:rPr>
          <w:rFonts w:ascii="Times New Roman" w:hAnsi="Times New Roman"/>
          <w:sz w:val="28"/>
          <w:szCs w:val="28"/>
        </w:rPr>
        <w:t>- Герои Советского Союза, Герои Российской Федерации, полные кавалеров ордена Славы;</w:t>
      </w:r>
    </w:p>
    <w:p w:rsidR="0024340E" w:rsidRPr="00B371C8" w:rsidRDefault="0024340E" w:rsidP="00E71094">
      <w:pPr>
        <w:spacing w:line="360" w:lineRule="auto"/>
        <w:rPr>
          <w:rFonts w:ascii="Times New Roman" w:hAnsi="Times New Roman"/>
          <w:sz w:val="28"/>
          <w:szCs w:val="28"/>
        </w:rPr>
      </w:pPr>
      <w:r w:rsidRPr="00B371C8">
        <w:rPr>
          <w:rFonts w:ascii="Times New Roman" w:hAnsi="Times New Roman"/>
          <w:sz w:val="28"/>
          <w:szCs w:val="28"/>
        </w:rPr>
        <w:t>- физические лица, имеющие право на получение социальной поддержки вследствие чрезвычайных обстоятельств: катастрофы на Чернобыльской АЭС, аварии в 1957 году на производственном объединении "Маяк" и сбросов радиоактивных отходов в реку Теча, ядерных испытаний на Семипалатинском полигоне;</w:t>
      </w:r>
    </w:p>
    <w:p w:rsidR="0024340E" w:rsidRPr="00B371C8" w:rsidRDefault="0024340E" w:rsidP="00E71094">
      <w:pPr>
        <w:spacing w:line="360" w:lineRule="auto"/>
        <w:rPr>
          <w:rFonts w:ascii="Times New Roman" w:hAnsi="Times New Roman"/>
          <w:sz w:val="28"/>
          <w:szCs w:val="28"/>
        </w:rPr>
      </w:pPr>
      <w:r w:rsidRPr="00B371C8">
        <w:rPr>
          <w:rFonts w:ascii="Times New Roman" w:hAnsi="Times New Roman"/>
          <w:sz w:val="28"/>
          <w:szCs w:val="28"/>
        </w:rPr>
        <w:t>- инвалиды, имеющие III степень ограничения способности к трудовой деятельности, а также лица, которые имеют I и II группу инвалидности, установленную до 1 января 2004 г. без вынесения заключения о степени ограничения способности к трудовой деятельности;</w:t>
      </w:r>
    </w:p>
    <w:p w:rsidR="0024340E" w:rsidRPr="00B371C8" w:rsidRDefault="0024340E" w:rsidP="00E71094">
      <w:pPr>
        <w:spacing w:line="360" w:lineRule="auto"/>
        <w:rPr>
          <w:rFonts w:ascii="Times New Roman" w:hAnsi="Times New Roman"/>
          <w:sz w:val="28"/>
          <w:szCs w:val="28"/>
        </w:rPr>
      </w:pPr>
      <w:r w:rsidRPr="00B371C8">
        <w:rPr>
          <w:rFonts w:ascii="Times New Roman" w:hAnsi="Times New Roman"/>
          <w:sz w:val="28"/>
          <w:szCs w:val="28"/>
        </w:rPr>
        <w:t>- ветераны и инвалиды ВОВ, а также боевых действий;</w:t>
      </w:r>
    </w:p>
    <w:p w:rsidR="0024340E" w:rsidRPr="00B371C8" w:rsidRDefault="0024340E" w:rsidP="00E71094">
      <w:pPr>
        <w:spacing w:line="360" w:lineRule="auto"/>
        <w:rPr>
          <w:rFonts w:ascii="Times New Roman" w:hAnsi="Times New Roman"/>
          <w:sz w:val="28"/>
          <w:szCs w:val="28"/>
        </w:rPr>
      </w:pPr>
      <w:r w:rsidRPr="00B371C8">
        <w:rPr>
          <w:rFonts w:ascii="Times New Roman" w:hAnsi="Times New Roman"/>
          <w:sz w:val="28"/>
          <w:szCs w:val="28"/>
        </w:rPr>
        <w:t>- инвалиды с детства;</w:t>
      </w:r>
    </w:p>
    <w:p w:rsidR="0024340E" w:rsidRPr="00B371C8" w:rsidRDefault="0024340E" w:rsidP="00E71094">
      <w:pPr>
        <w:spacing w:line="360" w:lineRule="auto"/>
        <w:rPr>
          <w:rFonts w:ascii="Times New Roman" w:hAnsi="Times New Roman"/>
          <w:sz w:val="28"/>
          <w:szCs w:val="28"/>
        </w:rPr>
      </w:pPr>
      <w:r w:rsidRPr="00B371C8">
        <w:rPr>
          <w:rFonts w:ascii="Times New Roman" w:hAnsi="Times New Roman"/>
          <w:sz w:val="28"/>
          <w:szCs w:val="28"/>
        </w:rPr>
        <w:t>- физические лица, получившие или перенесшие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24340E" w:rsidRPr="00B371C8" w:rsidRDefault="0024340E" w:rsidP="00E7109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B371C8">
        <w:rPr>
          <w:rFonts w:ascii="Times New Roman" w:hAnsi="Times New Roman"/>
          <w:sz w:val="28"/>
          <w:szCs w:val="28"/>
        </w:rPr>
        <w:t>Наличие дополнительных льгот по земельному налогу установленных органами местного самоуправления можно уточнить в налоговом органе по месту нахождения земельного участка.</w:t>
      </w:r>
    </w:p>
    <w:p w:rsidR="0024340E" w:rsidRPr="00ED47F9" w:rsidRDefault="0024340E" w:rsidP="00E71094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ED47F9">
        <w:rPr>
          <w:rFonts w:ascii="Times New Roman" w:hAnsi="Times New Roman"/>
          <w:b/>
          <w:sz w:val="28"/>
          <w:szCs w:val="28"/>
        </w:rPr>
        <w:t>Порядок исчисления и уплаты, сроки уплаты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4340E" w:rsidRPr="00B371C8" w:rsidRDefault="0024340E" w:rsidP="00E7109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B371C8">
        <w:rPr>
          <w:rFonts w:ascii="Times New Roman" w:hAnsi="Times New Roman"/>
          <w:sz w:val="28"/>
          <w:szCs w:val="28"/>
        </w:rPr>
        <w:t>Основанием для исчисления земельного налога - является документ, удостоверяющий право собственности, владения или пользования земельным участком и сведения о кадастровой стоимо</w:t>
      </w:r>
      <w:r>
        <w:rPr>
          <w:rFonts w:ascii="Times New Roman" w:hAnsi="Times New Roman"/>
          <w:sz w:val="28"/>
          <w:szCs w:val="28"/>
        </w:rPr>
        <w:t xml:space="preserve">сти участка и налоговой ставки. </w:t>
      </w:r>
      <w:r w:rsidRPr="00B371C8">
        <w:rPr>
          <w:rFonts w:ascii="Times New Roman" w:hAnsi="Times New Roman"/>
          <w:sz w:val="28"/>
          <w:szCs w:val="28"/>
        </w:rPr>
        <w:t>Сумма налога рассчитывается с учетом коэффициента, определяемого как отношение числа полных месяцев, в течение которых данный земельный участок находился в собственности налогоплательщика, к числу календарн</w:t>
      </w:r>
      <w:r>
        <w:rPr>
          <w:rFonts w:ascii="Times New Roman" w:hAnsi="Times New Roman"/>
          <w:sz w:val="28"/>
          <w:szCs w:val="28"/>
        </w:rPr>
        <w:t xml:space="preserve">ых месяцев в налоговом периоде. </w:t>
      </w:r>
      <w:r w:rsidRPr="00B371C8">
        <w:rPr>
          <w:rFonts w:ascii="Times New Roman" w:hAnsi="Times New Roman"/>
          <w:sz w:val="28"/>
          <w:szCs w:val="28"/>
        </w:rPr>
        <w:t>При этом если возникновение (прекращение) указанных прав произошло до 15-го числа соответствующего месяца включительно, за полный месяц принимается месяц возникновения указанных прав. Если возникновение (прекращение) указанных прав произошло после 15-го числа соответствующего месяца, за полный месяц принимается месяц прекращения указанных прав.</w:t>
      </w:r>
    </w:p>
    <w:p w:rsidR="0024340E" w:rsidRDefault="0024340E" w:rsidP="00E7109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B371C8">
        <w:rPr>
          <w:rFonts w:ascii="Times New Roman" w:hAnsi="Times New Roman"/>
          <w:sz w:val="28"/>
          <w:szCs w:val="28"/>
        </w:rPr>
        <w:t>В отношении земельного участка (его доли), перешедшего (перешедшей) по наследству к физическому лицу, налог исчисляется начиная с месяца открытия наследства.</w:t>
      </w:r>
    </w:p>
    <w:p w:rsidR="0024340E" w:rsidRPr="008C4C30" w:rsidRDefault="0024340E" w:rsidP="00E7109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8C4C30">
        <w:rPr>
          <w:rFonts w:ascii="Times New Roman" w:hAnsi="Times New Roman"/>
          <w:sz w:val="28"/>
          <w:szCs w:val="28"/>
        </w:rPr>
        <w:t>дновременно с приобретением права собственности на недвижимое имущество (здание, строение, сооружение), расположенное на земельном участке, находящемся в муниципальной собственности, к собственнику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C30">
        <w:rPr>
          <w:rFonts w:ascii="Times New Roman" w:hAnsi="Times New Roman"/>
          <w:sz w:val="28"/>
          <w:szCs w:val="28"/>
        </w:rPr>
        <w:t xml:space="preserve">переходит то право пользования земельным участком, на основании которого участок использовался прежним собственником; </w:t>
      </w:r>
    </w:p>
    <w:p w:rsidR="0024340E" w:rsidRPr="008C4C30" w:rsidRDefault="0024340E" w:rsidP="00E7109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8C4C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8C4C30">
        <w:rPr>
          <w:rFonts w:ascii="Times New Roman" w:hAnsi="Times New Roman"/>
          <w:sz w:val="28"/>
          <w:szCs w:val="28"/>
        </w:rPr>
        <w:t xml:space="preserve">раницы и размеры земельного участка, необходимого для пользования объектом недвижимости и для определения размера платы за землю, определяются в соответствии с требованиями земельного и градостроительного законодательства, а не из размера земельного участка под объектом недвижимости; </w:t>
      </w:r>
    </w:p>
    <w:p w:rsidR="0024340E" w:rsidRPr="008C4C30" w:rsidRDefault="0024340E" w:rsidP="00E7109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8C4C30">
        <w:rPr>
          <w:rFonts w:ascii="Times New Roman" w:hAnsi="Times New Roman"/>
          <w:sz w:val="28"/>
          <w:szCs w:val="28"/>
        </w:rPr>
        <w:t xml:space="preserve">режний собственник недвижимости платит арендные платежи вплоть до передачи в установленном порядке своих прав и обязанностей по договору аренды земельного участка, на котором находится проданный объект недвижимости, либо расторжения данного договора. При этом новый собственник недвижимости компенсирует прежнему собственнику его расходы по арендной плате; </w:t>
      </w:r>
    </w:p>
    <w:p w:rsidR="0024340E" w:rsidRPr="008C4C30" w:rsidRDefault="0024340E" w:rsidP="00E7109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О</w:t>
      </w:r>
      <w:r w:rsidRPr="008C4C30">
        <w:rPr>
          <w:rFonts w:ascii="Times New Roman" w:hAnsi="Times New Roman"/>
          <w:sz w:val="28"/>
          <w:szCs w:val="28"/>
        </w:rPr>
        <w:t xml:space="preserve">тсутствие надлежаще оформленного договора аренды земельного участка между органом местного самоуправления и собственником недвижимости не является основанием для исчисления и уплаты последним земельного налога, если прежний собственник недвижимости осуществлял арендные платежи. </w:t>
      </w:r>
    </w:p>
    <w:p w:rsidR="0024340E" w:rsidRPr="00B371C8" w:rsidRDefault="0024340E" w:rsidP="00E7109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8C4C30">
        <w:rPr>
          <w:rFonts w:ascii="Times New Roman" w:hAnsi="Times New Roman"/>
          <w:sz w:val="28"/>
          <w:szCs w:val="28"/>
        </w:rPr>
        <w:t>Рассмотренные в настоящей статье вопросы также применимы в случаях, когда земля находится в собственности Российской Федерации или субъектов Российской Федерации.</w:t>
      </w:r>
    </w:p>
    <w:p w:rsidR="0024340E" w:rsidRDefault="0024340E" w:rsidP="00E7109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ED47F9">
        <w:rPr>
          <w:rFonts w:ascii="Times New Roman" w:hAnsi="Times New Roman"/>
          <w:b/>
          <w:sz w:val="28"/>
          <w:szCs w:val="28"/>
        </w:rPr>
        <w:t>Для расчета суммы</w:t>
      </w:r>
      <w:r w:rsidRPr="00B371C8">
        <w:rPr>
          <w:rFonts w:ascii="Times New Roman" w:hAnsi="Times New Roman"/>
          <w:sz w:val="28"/>
          <w:szCs w:val="28"/>
        </w:rPr>
        <w:t xml:space="preserve"> земельного налога кадастровая стоимость земельного участка умножается на ставку налога в процентах (размер ставки можно уточнить в налоговом органе по месту нахождения земельного участка).</w:t>
      </w:r>
    </w:p>
    <w:p w:rsidR="0024340E" w:rsidRPr="00E734FF" w:rsidRDefault="0024340E" w:rsidP="00E71094">
      <w:pPr>
        <w:spacing w:line="360" w:lineRule="auto"/>
      </w:pPr>
      <w:r>
        <w:t xml:space="preserve">                                </w:t>
      </w:r>
      <w:r w:rsidRPr="00C42115">
        <w:rPr>
          <w:rFonts w:ascii="Times New Roman" w:hAnsi="Times New Roman"/>
          <w:b/>
          <w:sz w:val="28"/>
          <w:szCs w:val="28"/>
        </w:rPr>
        <w:t>Фискальная и регулирующая роль оплаты налога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4340E" w:rsidRPr="00C42115" w:rsidRDefault="0024340E" w:rsidP="00E7109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1D14DF">
        <w:rPr>
          <w:rFonts w:ascii="Times New Roman" w:hAnsi="Times New Roman"/>
          <w:b/>
          <w:sz w:val="28"/>
          <w:szCs w:val="28"/>
        </w:rPr>
        <w:t>Фискальная или бюджетная функция</w:t>
      </w:r>
      <w:r w:rsidRPr="00C42115">
        <w:rPr>
          <w:rFonts w:ascii="Times New Roman" w:hAnsi="Times New Roman"/>
          <w:sz w:val="28"/>
          <w:szCs w:val="28"/>
        </w:rPr>
        <w:t xml:space="preserve"> первична в историческом и содержательном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2115">
        <w:rPr>
          <w:rFonts w:ascii="Times New Roman" w:hAnsi="Times New Roman"/>
          <w:sz w:val="28"/>
          <w:szCs w:val="28"/>
        </w:rPr>
        <w:t>аспектах.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2115">
        <w:rPr>
          <w:rFonts w:ascii="Times New Roman" w:hAnsi="Times New Roman"/>
          <w:sz w:val="28"/>
          <w:szCs w:val="28"/>
        </w:rPr>
        <w:t>После возникновения государства потребовались средства для выполнения им тех</w:t>
      </w:r>
      <w:r>
        <w:rPr>
          <w:rFonts w:ascii="Times New Roman" w:hAnsi="Times New Roman"/>
          <w:sz w:val="28"/>
          <w:szCs w:val="28"/>
        </w:rPr>
        <w:t xml:space="preserve"> или иных функций. </w:t>
      </w:r>
      <w:r w:rsidRPr="00C42115">
        <w:rPr>
          <w:rFonts w:ascii="Times New Roman" w:hAnsi="Times New Roman"/>
          <w:sz w:val="28"/>
          <w:szCs w:val="28"/>
        </w:rPr>
        <w:t>Содержательная же функция – это необходимость 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2115">
        <w:rPr>
          <w:rFonts w:ascii="Times New Roman" w:hAnsi="Times New Roman"/>
          <w:sz w:val="28"/>
          <w:szCs w:val="28"/>
        </w:rPr>
        <w:t xml:space="preserve">возможности экономического существования государства. Таким образом, </w:t>
      </w:r>
      <w:r w:rsidRPr="001D14DF">
        <w:rPr>
          <w:rFonts w:ascii="Times New Roman" w:hAnsi="Times New Roman"/>
          <w:b/>
          <w:sz w:val="28"/>
          <w:szCs w:val="28"/>
        </w:rPr>
        <w:t>суть фискальной функции</w:t>
      </w:r>
      <w:r w:rsidRPr="00C42115">
        <w:rPr>
          <w:rFonts w:ascii="Times New Roman" w:hAnsi="Times New Roman"/>
          <w:sz w:val="28"/>
          <w:szCs w:val="28"/>
        </w:rPr>
        <w:t xml:space="preserve"> заключается в финансировании государственных расходов,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2115">
        <w:rPr>
          <w:rFonts w:ascii="Times New Roman" w:hAnsi="Times New Roman"/>
          <w:sz w:val="28"/>
          <w:szCs w:val="28"/>
        </w:rPr>
        <w:t>формировании финансовых ресурсов государства, необходимых для 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2115">
        <w:rPr>
          <w:rFonts w:ascii="Times New Roman" w:hAnsi="Times New Roman"/>
          <w:sz w:val="28"/>
          <w:szCs w:val="28"/>
        </w:rPr>
        <w:t>им своих функций</w:t>
      </w:r>
      <w:r w:rsidRPr="001D14DF">
        <w:rPr>
          <w:rFonts w:ascii="Times New Roman" w:hAnsi="Times New Roman"/>
          <w:b/>
          <w:sz w:val="28"/>
          <w:szCs w:val="28"/>
        </w:rPr>
        <w:t>. Суть направлена</w:t>
      </w:r>
      <w:r w:rsidRPr="00C42115">
        <w:rPr>
          <w:rFonts w:ascii="Times New Roman" w:hAnsi="Times New Roman"/>
          <w:sz w:val="28"/>
          <w:szCs w:val="28"/>
        </w:rPr>
        <w:t xml:space="preserve"> на изъятие части доходов предприятий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2115">
        <w:rPr>
          <w:rFonts w:ascii="Times New Roman" w:hAnsi="Times New Roman"/>
          <w:sz w:val="28"/>
          <w:szCs w:val="28"/>
        </w:rPr>
        <w:t>граждан для содержания государственного аппарата, обороны страны и сферы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2115">
        <w:rPr>
          <w:rFonts w:ascii="Times New Roman" w:hAnsi="Times New Roman"/>
          <w:sz w:val="28"/>
          <w:szCs w:val="28"/>
        </w:rPr>
        <w:t>нематериального производства, не имеющей собственных источников доходов.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2115">
        <w:rPr>
          <w:rFonts w:ascii="Times New Roman" w:hAnsi="Times New Roman"/>
          <w:sz w:val="28"/>
          <w:szCs w:val="28"/>
        </w:rPr>
        <w:t>Формирование доходов государственного бюджета на основе стабильного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2115">
        <w:rPr>
          <w:rFonts w:ascii="Times New Roman" w:hAnsi="Times New Roman"/>
          <w:sz w:val="28"/>
          <w:szCs w:val="28"/>
        </w:rPr>
        <w:t>центрального взимания налогов превращает само государство в крупнейшего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2115">
        <w:rPr>
          <w:rFonts w:ascii="Times New Roman" w:hAnsi="Times New Roman"/>
          <w:sz w:val="28"/>
          <w:szCs w:val="28"/>
        </w:rPr>
        <w:t>экономического субъекта.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2115">
        <w:rPr>
          <w:rFonts w:ascii="Times New Roman" w:hAnsi="Times New Roman"/>
          <w:sz w:val="28"/>
          <w:szCs w:val="28"/>
        </w:rPr>
        <w:t>Из фискальной функции налогов вытекает их распределительная функция. То есть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2115">
        <w:rPr>
          <w:rFonts w:ascii="Times New Roman" w:hAnsi="Times New Roman"/>
          <w:sz w:val="28"/>
          <w:szCs w:val="28"/>
        </w:rPr>
        <w:t>происходит перераспределение доходов юридических и физических лиц в интересах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2115">
        <w:rPr>
          <w:rFonts w:ascii="Times New Roman" w:hAnsi="Times New Roman"/>
          <w:sz w:val="28"/>
          <w:szCs w:val="28"/>
        </w:rPr>
        <w:t>реализации крупных народнохозяйственных, социальных, научно-технических,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2115">
        <w:rPr>
          <w:rFonts w:ascii="Times New Roman" w:hAnsi="Times New Roman"/>
          <w:sz w:val="28"/>
          <w:szCs w:val="28"/>
        </w:rPr>
        <w:t>экономических программ. Это может быть связано с развитием производственной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2115">
        <w:rPr>
          <w:rFonts w:ascii="Times New Roman" w:hAnsi="Times New Roman"/>
          <w:sz w:val="28"/>
          <w:szCs w:val="28"/>
        </w:rPr>
        <w:t>социальной инфраструктуры, фондоемких отраслей с длительными сроками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2115">
        <w:rPr>
          <w:rFonts w:ascii="Times New Roman" w:hAnsi="Times New Roman"/>
          <w:sz w:val="28"/>
          <w:szCs w:val="28"/>
        </w:rPr>
        <w:t>окупаемости капиталовложений, с необходимостью формирования и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2115">
        <w:rPr>
          <w:rFonts w:ascii="Times New Roman" w:hAnsi="Times New Roman"/>
          <w:sz w:val="28"/>
          <w:szCs w:val="28"/>
        </w:rPr>
        <w:t>социально ориентированной рыночной экономики. Значительная часть 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2115">
        <w:rPr>
          <w:rFonts w:ascii="Times New Roman" w:hAnsi="Times New Roman"/>
          <w:sz w:val="28"/>
          <w:szCs w:val="28"/>
        </w:rPr>
        <w:t>средств направляется на социальные нужды населения, полное или частичное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2115">
        <w:rPr>
          <w:rFonts w:ascii="Times New Roman" w:hAnsi="Times New Roman"/>
          <w:sz w:val="28"/>
          <w:szCs w:val="28"/>
        </w:rPr>
        <w:t>освобождение от налогов граждан, нуждающихся в социальной защите.</w:t>
      </w:r>
    </w:p>
    <w:p w:rsidR="0024340E" w:rsidRPr="008C4C30" w:rsidRDefault="0024340E" w:rsidP="00E71094">
      <w:pPr>
        <w:spacing w:line="360" w:lineRule="auto"/>
        <w:rPr>
          <w:rFonts w:ascii="Times New Roman" w:hAnsi="Times New Roman"/>
          <w:sz w:val="28"/>
          <w:szCs w:val="28"/>
        </w:rPr>
      </w:pPr>
      <w:r w:rsidRPr="00C4211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1D14DF">
        <w:rPr>
          <w:rFonts w:ascii="Times New Roman" w:hAnsi="Times New Roman"/>
          <w:b/>
          <w:sz w:val="28"/>
          <w:szCs w:val="28"/>
        </w:rPr>
        <w:t>Регулирующая функция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42115">
        <w:rPr>
          <w:rFonts w:ascii="Times New Roman" w:hAnsi="Times New Roman"/>
          <w:sz w:val="28"/>
          <w:szCs w:val="28"/>
        </w:rPr>
        <w:t>Регулирующая функция имеет первостепенную знач</w:t>
      </w:r>
      <w:r>
        <w:rPr>
          <w:rFonts w:ascii="Times New Roman" w:hAnsi="Times New Roman"/>
          <w:sz w:val="28"/>
          <w:szCs w:val="28"/>
        </w:rPr>
        <w:t xml:space="preserve">имость по своему воздействию на </w:t>
      </w:r>
      <w:r w:rsidRPr="00C42115">
        <w:rPr>
          <w:rFonts w:ascii="Times New Roman" w:hAnsi="Times New Roman"/>
          <w:sz w:val="28"/>
          <w:szCs w:val="28"/>
        </w:rPr>
        <w:t>национальную экономику. Трудно представить с</w:t>
      </w:r>
      <w:r>
        <w:rPr>
          <w:rFonts w:ascii="Times New Roman" w:hAnsi="Times New Roman"/>
          <w:sz w:val="28"/>
          <w:szCs w:val="28"/>
        </w:rPr>
        <w:t xml:space="preserve">ебе нерегулируемую государством </w:t>
      </w:r>
      <w:r w:rsidRPr="00C42115">
        <w:rPr>
          <w:rFonts w:ascii="Times New Roman" w:hAnsi="Times New Roman"/>
          <w:sz w:val="28"/>
          <w:szCs w:val="28"/>
        </w:rPr>
        <w:t xml:space="preserve">экономическую систему. Налоговое </w:t>
      </w:r>
      <w:r w:rsidRPr="001D14DF">
        <w:rPr>
          <w:rFonts w:ascii="Times New Roman" w:hAnsi="Times New Roman"/>
          <w:b/>
          <w:sz w:val="28"/>
          <w:szCs w:val="28"/>
        </w:rPr>
        <w:t>регулирование представляет собой</w:t>
      </w:r>
      <w:r>
        <w:rPr>
          <w:rFonts w:ascii="Times New Roman" w:hAnsi="Times New Roman"/>
          <w:sz w:val="28"/>
          <w:szCs w:val="28"/>
        </w:rPr>
        <w:t xml:space="preserve"> комплекс </w:t>
      </w:r>
      <w:r w:rsidRPr="00C42115">
        <w:rPr>
          <w:rFonts w:ascii="Times New Roman" w:hAnsi="Times New Roman"/>
          <w:sz w:val="28"/>
          <w:szCs w:val="28"/>
        </w:rPr>
        <w:t>мероприятий, направленных на вмешательство гос</w:t>
      </w:r>
      <w:r>
        <w:rPr>
          <w:rFonts w:ascii="Times New Roman" w:hAnsi="Times New Roman"/>
          <w:sz w:val="28"/>
          <w:szCs w:val="28"/>
        </w:rPr>
        <w:t xml:space="preserve">ударства в рыночную экономику в </w:t>
      </w:r>
      <w:r w:rsidRPr="00C42115">
        <w:rPr>
          <w:rFonts w:ascii="Times New Roman" w:hAnsi="Times New Roman"/>
          <w:sz w:val="28"/>
          <w:szCs w:val="28"/>
        </w:rPr>
        <w:t>соответствии с концепцией развития. Регули</w:t>
      </w:r>
      <w:r>
        <w:rPr>
          <w:rFonts w:ascii="Times New Roman" w:hAnsi="Times New Roman"/>
          <w:sz w:val="28"/>
          <w:szCs w:val="28"/>
        </w:rPr>
        <w:t xml:space="preserve">рующую роль играет сама система </w:t>
      </w:r>
      <w:r w:rsidRPr="00C42115">
        <w:rPr>
          <w:rFonts w:ascii="Times New Roman" w:hAnsi="Times New Roman"/>
          <w:sz w:val="28"/>
          <w:szCs w:val="28"/>
        </w:rPr>
        <w:t>налогообложения, избранная  правительством. Ч</w:t>
      </w:r>
      <w:r>
        <w:rPr>
          <w:rFonts w:ascii="Times New Roman" w:hAnsi="Times New Roman"/>
          <w:sz w:val="28"/>
          <w:szCs w:val="28"/>
        </w:rPr>
        <w:t xml:space="preserve">ерез налоги власти воздействуют </w:t>
      </w:r>
      <w:r w:rsidRPr="00C42115">
        <w:rPr>
          <w:rFonts w:ascii="Times New Roman" w:hAnsi="Times New Roman"/>
          <w:sz w:val="28"/>
          <w:szCs w:val="28"/>
        </w:rPr>
        <w:t>на общественное воспроизводство, т.е. любые</w:t>
      </w:r>
      <w:r>
        <w:rPr>
          <w:rFonts w:ascii="Times New Roman" w:hAnsi="Times New Roman"/>
          <w:sz w:val="28"/>
          <w:szCs w:val="28"/>
        </w:rPr>
        <w:t xml:space="preserve"> процессы в экономике страны, а </w:t>
      </w:r>
      <w:r w:rsidRPr="00C42115">
        <w:rPr>
          <w:rFonts w:ascii="Times New Roman" w:hAnsi="Times New Roman"/>
          <w:sz w:val="28"/>
          <w:szCs w:val="28"/>
        </w:rPr>
        <w:t>также социально-эко</w:t>
      </w:r>
      <w:r>
        <w:rPr>
          <w:rFonts w:ascii="Times New Roman" w:hAnsi="Times New Roman"/>
          <w:sz w:val="28"/>
          <w:szCs w:val="28"/>
        </w:rPr>
        <w:t xml:space="preserve">номические процессы в обществе. </w:t>
      </w:r>
      <w:r w:rsidRPr="001D14DF">
        <w:rPr>
          <w:rFonts w:ascii="Times New Roman" w:hAnsi="Times New Roman"/>
          <w:b/>
          <w:sz w:val="28"/>
          <w:szCs w:val="28"/>
        </w:rPr>
        <w:t>Регулирующая функция налогов осуществляется</w:t>
      </w:r>
      <w:r>
        <w:rPr>
          <w:rFonts w:ascii="Times New Roman" w:hAnsi="Times New Roman"/>
          <w:sz w:val="28"/>
          <w:szCs w:val="28"/>
        </w:rPr>
        <w:t xml:space="preserve"> путем применения отлаженной </w:t>
      </w:r>
      <w:r w:rsidRPr="00C42115">
        <w:rPr>
          <w:rFonts w:ascii="Times New Roman" w:hAnsi="Times New Roman"/>
          <w:sz w:val="28"/>
          <w:szCs w:val="28"/>
        </w:rPr>
        <w:t xml:space="preserve">системы налогообложения, выделения из бюджета </w:t>
      </w:r>
      <w:r>
        <w:rPr>
          <w:rFonts w:ascii="Times New Roman" w:hAnsi="Times New Roman"/>
          <w:sz w:val="28"/>
          <w:szCs w:val="28"/>
        </w:rPr>
        <w:t xml:space="preserve">капитальных вложений и дотаций, </w:t>
      </w:r>
      <w:r w:rsidRPr="00C42115">
        <w:rPr>
          <w:rFonts w:ascii="Times New Roman" w:hAnsi="Times New Roman"/>
          <w:sz w:val="28"/>
          <w:szCs w:val="28"/>
        </w:rPr>
        <w:t>государственных закупок и осуществления</w:t>
      </w:r>
      <w:r>
        <w:rPr>
          <w:rFonts w:ascii="Times New Roman" w:hAnsi="Times New Roman"/>
          <w:sz w:val="28"/>
          <w:szCs w:val="28"/>
        </w:rPr>
        <w:t xml:space="preserve"> народнохозяйственных программ, </w:t>
      </w:r>
      <w:r w:rsidRPr="00C42115">
        <w:rPr>
          <w:rFonts w:ascii="Times New Roman" w:hAnsi="Times New Roman"/>
          <w:sz w:val="28"/>
          <w:szCs w:val="28"/>
        </w:rPr>
        <w:t>выплаты пособий и т.п. При  помощи налогов можно поо</w:t>
      </w:r>
      <w:r>
        <w:rPr>
          <w:rFonts w:ascii="Times New Roman" w:hAnsi="Times New Roman"/>
          <w:sz w:val="28"/>
          <w:szCs w:val="28"/>
        </w:rPr>
        <w:t xml:space="preserve">щрять или сдерживать </w:t>
      </w:r>
      <w:r w:rsidRPr="00C42115">
        <w:rPr>
          <w:rFonts w:ascii="Times New Roman" w:hAnsi="Times New Roman"/>
          <w:sz w:val="28"/>
          <w:szCs w:val="28"/>
        </w:rPr>
        <w:t>определенные виды деятельности (повышая  ил</w:t>
      </w:r>
      <w:r>
        <w:rPr>
          <w:rFonts w:ascii="Times New Roman" w:hAnsi="Times New Roman"/>
          <w:sz w:val="28"/>
          <w:szCs w:val="28"/>
        </w:rPr>
        <w:t xml:space="preserve">и  понижая  налоги), направлять  </w:t>
      </w:r>
      <w:r w:rsidRPr="00C42115">
        <w:rPr>
          <w:rFonts w:ascii="Times New Roman" w:hAnsi="Times New Roman"/>
          <w:sz w:val="28"/>
          <w:szCs w:val="28"/>
        </w:rPr>
        <w:t>развитие тех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2115">
        <w:rPr>
          <w:rFonts w:ascii="Times New Roman" w:hAnsi="Times New Roman"/>
          <w:sz w:val="28"/>
          <w:szCs w:val="28"/>
        </w:rPr>
        <w:t>иных отраслей промышленности, воздействовать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2115">
        <w:rPr>
          <w:rFonts w:ascii="Times New Roman" w:hAnsi="Times New Roman"/>
          <w:sz w:val="28"/>
          <w:szCs w:val="28"/>
        </w:rPr>
        <w:t xml:space="preserve">экономическую активность предпринимателей, </w:t>
      </w:r>
      <w:r>
        <w:rPr>
          <w:rFonts w:ascii="Times New Roman" w:hAnsi="Times New Roman"/>
          <w:sz w:val="28"/>
          <w:szCs w:val="28"/>
        </w:rPr>
        <w:t xml:space="preserve">сбалансировать платежеспособный </w:t>
      </w:r>
      <w:r w:rsidRPr="00C42115">
        <w:rPr>
          <w:rFonts w:ascii="Times New Roman" w:hAnsi="Times New Roman"/>
          <w:sz w:val="28"/>
          <w:szCs w:val="28"/>
        </w:rPr>
        <w:t>спрос и предложение, регулировать ко</w:t>
      </w:r>
      <w:r>
        <w:rPr>
          <w:rFonts w:ascii="Times New Roman" w:hAnsi="Times New Roman"/>
          <w:sz w:val="28"/>
          <w:szCs w:val="28"/>
        </w:rPr>
        <w:t xml:space="preserve">личество денег в обращении. Так </w:t>
      </w:r>
      <w:r w:rsidRPr="00C42115">
        <w:rPr>
          <w:rFonts w:ascii="Times New Roman" w:hAnsi="Times New Roman"/>
          <w:sz w:val="28"/>
          <w:szCs w:val="28"/>
        </w:rPr>
        <w:t>предоставление налоговых  льгот отрасля</w:t>
      </w:r>
      <w:r>
        <w:rPr>
          <w:rFonts w:ascii="Times New Roman" w:hAnsi="Times New Roman"/>
          <w:sz w:val="28"/>
          <w:szCs w:val="28"/>
        </w:rPr>
        <w:t xml:space="preserve">м  промышленности или отдельным </w:t>
      </w:r>
      <w:r w:rsidRPr="00C42115">
        <w:rPr>
          <w:rFonts w:ascii="Times New Roman" w:hAnsi="Times New Roman"/>
          <w:sz w:val="28"/>
          <w:szCs w:val="28"/>
        </w:rPr>
        <w:t>предприятиям стимулирует их подъём и развитие</w:t>
      </w:r>
      <w:r>
        <w:rPr>
          <w:rFonts w:ascii="Times New Roman" w:hAnsi="Times New Roman"/>
          <w:sz w:val="28"/>
          <w:szCs w:val="28"/>
        </w:rPr>
        <w:t xml:space="preserve">. Назначая более высокие налоги </w:t>
      </w:r>
      <w:r w:rsidRPr="00C42115">
        <w:rPr>
          <w:rFonts w:ascii="Times New Roman" w:hAnsi="Times New Roman"/>
          <w:sz w:val="28"/>
          <w:szCs w:val="28"/>
        </w:rPr>
        <w:t>на сверхприбыль, государство контролирует движение цен на то</w:t>
      </w:r>
      <w:r>
        <w:rPr>
          <w:rFonts w:ascii="Times New Roman" w:hAnsi="Times New Roman"/>
          <w:sz w:val="28"/>
          <w:szCs w:val="28"/>
        </w:rPr>
        <w:t xml:space="preserve">вары и услуги. </w:t>
      </w:r>
      <w:r w:rsidRPr="00C42115">
        <w:rPr>
          <w:rFonts w:ascii="Times New Roman" w:hAnsi="Times New Roman"/>
          <w:sz w:val="28"/>
          <w:szCs w:val="28"/>
        </w:rPr>
        <w:t xml:space="preserve">Предоставляя льготы, государство решает </w:t>
      </w:r>
      <w:r>
        <w:rPr>
          <w:rFonts w:ascii="Times New Roman" w:hAnsi="Times New Roman"/>
          <w:sz w:val="28"/>
          <w:szCs w:val="28"/>
        </w:rPr>
        <w:t xml:space="preserve">серьезные, порой стратегические задачи. </w:t>
      </w:r>
      <w:r w:rsidRPr="00C42115">
        <w:rPr>
          <w:rFonts w:ascii="Times New Roman" w:hAnsi="Times New Roman"/>
          <w:sz w:val="28"/>
          <w:szCs w:val="28"/>
        </w:rPr>
        <w:t>Стимулирование может проявляться в изменении объ</w:t>
      </w:r>
      <w:r>
        <w:rPr>
          <w:rFonts w:ascii="Times New Roman" w:hAnsi="Times New Roman"/>
          <w:sz w:val="28"/>
          <w:szCs w:val="28"/>
        </w:rPr>
        <w:t xml:space="preserve">ема налогообложения, уменьшении </w:t>
      </w:r>
      <w:r w:rsidRPr="00C42115">
        <w:rPr>
          <w:rFonts w:ascii="Times New Roman" w:hAnsi="Times New Roman"/>
          <w:sz w:val="28"/>
          <w:szCs w:val="28"/>
        </w:rPr>
        <w:t>налогооблагаемой базы, снижении налоговой став</w:t>
      </w:r>
      <w:r>
        <w:rPr>
          <w:rFonts w:ascii="Times New Roman" w:hAnsi="Times New Roman"/>
          <w:sz w:val="28"/>
          <w:szCs w:val="28"/>
        </w:rPr>
        <w:t xml:space="preserve">ки или в полном освобождении от налогов. </w:t>
      </w:r>
      <w:r w:rsidRPr="00C42115">
        <w:rPr>
          <w:rFonts w:ascii="Times New Roman" w:hAnsi="Times New Roman"/>
          <w:sz w:val="28"/>
          <w:szCs w:val="28"/>
        </w:rPr>
        <w:t>Налогами можно и ограничивать деловую активно</w:t>
      </w:r>
      <w:r>
        <w:rPr>
          <w:rFonts w:ascii="Times New Roman" w:hAnsi="Times New Roman"/>
          <w:sz w:val="28"/>
          <w:szCs w:val="28"/>
        </w:rPr>
        <w:t xml:space="preserve">сть, а, следовательно, развитие </w:t>
      </w:r>
      <w:r w:rsidRPr="00C42115">
        <w:rPr>
          <w:rFonts w:ascii="Times New Roman" w:hAnsi="Times New Roman"/>
          <w:sz w:val="28"/>
          <w:szCs w:val="28"/>
        </w:rPr>
        <w:t>тех или иных отраслей деятельности. Налогам</w:t>
      </w:r>
      <w:r>
        <w:rPr>
          <w:rFonts w:ascii="Times New Roman" w:hAnsi="Times New Roman"/>
          <w:sz w:val="28"/>
          <w:szCs w:val="28"/>
        </w:rPr>
        <w:t xml:space="preserve">и можно создать предпосылки для </w:t>
      </w:r>
      <w:r w:rsidRPr="00C42115">
        <w:rPr>
          <w:rFonts w:ascii="Times New Roman" w:hAnsi="Times New Roman"/>
          <w:sz w:val="28"/>
          <w:szCs w:val="28"/>
        </w:rPr>
        <w:t>снижения издержек производства, повысить кон</w:t>
      </w:r>
      <w:r>
        <w:rPr>
          <w:rFonts w:ascii="Times New Roman" w:hAnsi="Times New Roman"/>
          <w:sz w:val="28"/>
          <w:szCs w:val="28"/>
        </w:rPr>
        <w:t xml:space="preserve">курентоспособность предприятий, </w:t>
      </w:r>
      <w:r w:rsidRPr="00C42115">
        <w:rPr>
          <w:rFonts w:ascii="Times New Roman" w:hAnsi="Times New Roman"/>
          <w:sz w:val="28"/>
          <w:szCs w:val="28"/>
        </w:rPr>
        <w:t>проводить протекционистскую политику.</w:t>
      </w:r>
    </w:p>
    <w:p w:rsidR="0024340E" w:rsidRDefault="0024340E" w:rsidP="001D14DF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24340E" w:rsidRDefault="0024340E" w:rsidP="001D14DF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24340E" w:rsidRDefault="0024340E" w:rsidP="001D14DF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24340E" w:rsidRDefault="0024340E" w:rsidP="001D14DF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24340E" w:rsidRDefault="0024340E" w:rsidP="001D14DF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24340E" w:rsidRDefault="0024340E" w:rsidP="001D14DF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24340E" w:rsidRDefault="0024340E" w:rsidP="001D14DF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24340E" w:rsidRDefault="0024340E" w:rsidP="001D14DF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24340E" w:rsidRDefault="0024340E" w:rsidP="001D14DF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24340E" w:rsidRDefault="0024340E" w:rsidP="001D14DF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24340E" w:rsidRDefault="0024340E" w:rsidP="001D14DF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24340E" w:rsidRDefault="0024340E" w:rsidP="001D14DF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24340E" w:rsidRDefault="0024340E" w:rsidP="001D14DF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24340E" w:rsidRDefault="0024340E" w:rsidP="001D14DF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24340E" w:rsidRDefault="0024340E" w:rsidP="001D14DF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24340E" w:rsidRDefault="0024340E" w:rsidP="001D14DF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24340E" w:rsidRDefault="0024340E" w:rsidP="001D14DF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24340E" w:rsidRDefault="0024340E" w:rsidP="001D14DF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24340E" w:rsidRDefault="0024340E" w:rsidP="001D14DF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24340E" w:rsidRDefault="0024340E" w:rsidP="001D14DF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24340E" w:rsidRDefault="0024340E" w:rsidP="001D14DF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Список  литературы:</w:t>
      </w:r>
    </w:p>
    <w:p w:rsidR="0024340E" w:rsidRDefault="0024340E" w:rsidP="001D14DF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24340E" w:rsidRDefault="0024340E" w:rsidP="001D14DF">
      <w:pPr>
        <w:ind w:firstLine="708"/>
        <w:rPr>
          <w:rFonts w:ascii="Times New Roman" w:hAnsi="Times New Roman"/>
          <w:sz w:val="28"/>
          <w:szCs w:val="28"/>
        </w:rPr>
      </w:pPr>
      <w:r w:rsidRPr="00E734FF">
        <w:rPr>
          <w:rFonts w:ascii="Times New Roman" w:hAnsi="Times New Roman"/>
          <w:sz w:val="28"/>
          <w:szCs w:val="28"/>
        </w:rPr>
        <w:t xml:space="preserve">1.   </w:t>
      </w:r>
      <w:r>
        <w:rPr>
          <w:rFonts w:ascii="Times New Roman" w:hAnsi="Times New Roman"/>
          <w:sz w:val="28"/>
          <w:szCs w:val="28"/>
        </w:rPr>
        <w:t>Налоговый Кодекс РФ. Глава 31. «Земельный налог»</w:t>
      </w:r>
    </w:p>
    <w:p w:rsidR="0024340E" w:rsidRDefault="0024340E" w:rsidP="001D14DF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Земельный кодекс РФ, Глава 10. «Плата за землю и оценка земли»</w:t>
      </w:r>
    </w:p>
    <w:p w:rsidR="0024340E" w:rsidRDefault="0024340E" w:rsidP="001D14DF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 </w:t>
      </w:r>
      <w:r w:rsidRPr="00E734FF">
        <w:rPr>
          <w:rFonts w:ascii="Times New Roman" w:hAnsi="Times New Roman"/>
          <w:sz w:val="28"/>
          <w:szCs w:val="28"/>
        </w:rPr>
        <w:t xml:space="preserve">Пансков В.Г. </w:t>
      </w:r>
      <w:r>
        <w:rPr>
          <w:rFonts w:ascii="Times New Roman" w:hAnsi="Times New Roman"/>
          <w:sz w:val="28"/>
          <w:szCs w:val="28"/>
        </w:rPr>
        <w:t>У</w:t>
      </w:r>
      <w:r w:rsidRPr="00E734FF">
        <w:rPr>
          <w:rFonts w:ascii="Times New Roman" w:hAnsi="Times New Roman"/>
          <w:sz w:val="28"/>
          <w:szCs w:val="28"/>
        </w:rPr>
        <w:t>чебник для ву</w:t>
      </w:r>
      <w:r>
        <w:rPr>
          <w:rFonts w:ascii="Times New Roman" w:hAnsi="Times New Roman"/>
          <w:sz w:val="28"/>
          <w:szCs w:val="28"/>
        </w:rPr>
        <w:t>зов «Налоги и налогообложения в</w:t>
      </w:r>
    </w:p>
    <w:p w:rsidR="0024340E" w:rsidRPr="00E734FF" w:rsidRDefault="0024340E" w:rsidP="00426F1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734FF">
        <w:rPr>
          <w:rFonts w:ascii="Times New Roman" w:hAnsi="Times New Roman"/>
          <w:sz w:val="28"/>
          <w:szCs w:val="28"/>
        </w:rPr>
        <w:t xml:space="preserve">РФ»; </w:t>
      </w:r>
      <w:r>
        <w:rPr>
          <w:rFonts w:ascii="Times New Roman" w:hAnsi="Times New Roman"/>
          <w:sz w:val="28"/>
          <w:szCs w:val="28"/>
        </w:rPr>
        <w:t xml:space="preserve"> Москва. 2006 г.</w:t>
      </w:r>
    </w:p>
    <w:p w:rsidR="0024340E" w:rsidRDefault="0024340E" w:rsidP="001D14DF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24340E" w:rsidRPr="001D14DF" w:rsidRDefault="0024340E" w:rsidP="001D14DF">
      <w:pPr>
        <w:ind w:firstLine="708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24340E" w:rsidRPr="001D14DF" w:rsidSect="00F12BB8">
      <w:footerReference w:type="default" r:id="rId6"/>
      <w:pgSz w:w="11906" w:h="16838"/>
      <w:pgMar w:top="1247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40E" w:rsidRDefault="0024340E" w:rsidP="00BB49E9">
      <w:pPr>
        <w:spacing w:after="0" w:line="240" w:lineRule="auto"/>
      </w:pPr>
      <w:r>
        <w:separator/>
      </w:r>
    </w:p>
  </w:endnote>
  <w:endnote w:type="continuationSeparator" w:id="0">
    <w:p w:rsidR="0024340E" w:rsidRDefault="0024340E" w:rsidP="00BB4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40E" w:rsidRDefault="0024340E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49FF">
      <w:rPr>
        <w:noProof/>
      </w:rPr>
      <w:t>1</w:t>
    </w:r>
    <w:r>
      <w:fldChar w:fldCharType="end"/>
    </w:r>
  </w:p>
  <w:p w:rsidR="0024340E" w:rsidRDefault="002434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40E" w:rsidRDefault="0024340E" w:rsidP="00BB49E9">
      <w:pPr>
        <w:spacing w:after="0" w:line="240" w:lineRule="auto"/>
      </w:pPr>
      <w:r>
        <w:separator/>
      </w:r>
    </w:p>
  </w:footnote>
  <w:footnote w:type="continuationSeparator" w:id="0">
    <w:p w:rsidR="0024340E" w:rsidRDefault="0024340E" w:rsidP="00BB49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49E9"/>
    <w:rsid w:val="00180EE2"/>
    <w:rsid w:val="001D14DF"/>
    <w:rsid w:val="00224EE1"/>
    <w:rsid w:val="0024340E"/>
    <w:rsid w:val="00321F13"/>
    <w:rsid w:val="00426F10"/>
    <w:rsid w:val="004F49FF"/>
    <w:rsid w:val="005156F3"/>
    <w:rsid w:val="005331A1"/>
    <w:rsid w:val="0060124C"/>
    <w:rsid w:val="008C4C30"/>
    <w:rsid w:val="00B371C8"/>
    <w:rsid w:val="00BB3E7E"/>
    <w:rsid w:val="00BB49E9"/>
    <w:rsid w:val="00BC197B"/>
    <w:rsid w:val="00C277DB"/>
    <w:rsid w:val="00C42115"/>
    <w:rsid w:val="00E71094"/>
    <w:rsid w:val="00E734FF"/>
    <w:rsid w:val="00ED47F9"/>
    <w:rsid w:val="00F1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9577E-CA28-4334-A532-DFCB6406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EE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B4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locked/>
    <w:rsid w:val="00BB49E9"/>
    <w:rPr>
      <w:rFonts w:cs="Times New Roman"/>
    </w:rPr>
  </w:style>
  <w:style w:type="paragraph" w:styleId="a5">
    <w:name w:val="footer"/>
    <w:basedOn w:val="a"/>
    <w:link w:val="a6"/>
    <w:rsid w:val="00BB4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BB49E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2791</Words>
  <Characters>15911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Земельный налог — уплачивают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</vt:lpstr>
    </vt:vector>
  </TitlesOfParts>
  <Company>Hewlett-Packard Company</Company>
  <LinksUpToDate>false</LinksUpToDate>
  <CharactersWithSpaces>18665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Земельный налог — уплачивают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</dc:title>
  <dc:subject/>
  <dc:creator>Усковы</dc:creator>
  <cp:keywords/>
  <dc:description/>
  <cp:lastModifiedBy>admin</cp:lastModifiedBy>
  <cp:revision>2</cp:revision>
  <dcterms:created xsi:type="dcterms:W3CDTF">2014-04-23T08:59:00Z</dcterms:created>
  <dcterms:modified xsi:type="dcterms:W3CDTF">2014-04-23T08:59:00Z</dcterms:modified>
</cp:coreProperties>
</file>