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A5" w:rsidRDefault="00EF4EA5" w:rsidP="000F6408">
      <w:pPr>
        <w:spacing w:before="100" w:beforeAutospacing="1" w:after="100" w:afterAutospacing="1" w:line="240" w:lineRule="auto"/>
        <w:outlineLvl w:val="0"/>
        <w:rPr>
          <w:rFonts w:ascii="GOST type B" w:hAnsi="GOST type B" w:cs="Tahoma"/>
          <w:b/>
          <w:bCs/>
          <w:color w:val="000080"/>
          <w:kern w:val="36"/>
          <w:lang w:eastAsia="ru-RU"/>
        </w:rPr>
      </w:pP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Газомоторное топливо в России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Российский парк автомобилей, работающих на природном газе, по разным оценкам, составляет от 60 до 85 тыс. единиц. В 2007 г. действовало 219 АГНКС. Их суммарная ежегодная проектная производительность составляет около 2 млрд м3 . В собственности ОАО «Газпром» находится 191 АГНКС, то есть 88% всех станций. Существующая сеть станций позволяет заправлять компримированным природным газом 200</w:t>
      </w:r>
      <w:r w:rsidRPr="000E4443">
        <w:rPr>
          <w:rFonts w:ascii="Tahoma" w:hAnsi="Tahoma" w:cs="Tahoma"/>
          <w:color w:val="000000"/>
          <w:lang w:eastAsia="ru-RU"/>
        </w:rPr>
        <w:t>–</w:t>
      </w:r>
      <w:r w:rsidRPr="000E4443">
        <w:rPr>
          <w:rFonts w:ascii="GOST type B" w:hAnsi="GOST type B" w:cs="Tahoma"/>
          <w:color w:val="000000"/>
          <w:lang w:eastAsia="ru-RU"/>
        </w:rPr>
        <w:t>250 тыс. единиц техники и организовать грузовые и пассажирские автомобильные перевозки по большинству основных транспортных направлений.</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Рост спроса на компримированный природный газ устойчив. Через российские АГНКС в 2006 г. было реализовано 286 млн м3 газа. В результате в том же году российскими предприятиями, использующими компримированный природный газ на собственном автотранспорте, сэкономлено более 2,8 млрд руб., а выбросы вредных веществ в атмосферу сокращены на 108 тыс. т.</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Перспективные ориентиры развития рынка газомоторного топлива определены в Энергетической стратегии России, где говорится, что оптимизация расходной части топливно-энергетического баланса предусматривает эволюционное совершенствование структуры спроса на энергоносители, в том числе:</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ускорение моторизации экономики и населения с увеличением потребления моторных топлив темпами в 1,2 раза более высокими, чем темпы общего энергопотребления при более широком использовании заменителей нефтепродуктов;</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существенное увеличение использования в качестве моторного топлива сжиженного и сжатого природного газа (в эквиваленте до 5 млн т нефтепродуктов к 2010 г. и до 10</w:t>
      </w:r>
      <w:r w:rsidRPr="000E4443">
        <w:rPr>
          <w:rFonts w:ascii="Tahoma" w:hAnsi="Tahoma" w:cs="Tahoma"/>
          <w:color w:val="000000"/>
          <w:lang w:eastAsia="ru-RU"/>
        </w:rPr>
        <w:t>–</w:t>
      </w:r>
      <w:r w:rsidRPr="000E4443">
        <w:rPr>
          <w:rFonts w:ascii="GOST type B" w:hAnsi="GOST type B" w:cs="Tahoma"/>
          <w:color w:val="000000"/>
          <w:lang w:eastAsia="ru-RU"/>
        </w:rPr>
        <w:t>12 млн т в 2020 г.).</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Без развития механизмов государственного стимулирования данные ориентиры достигнуты не будут. Следует отметить, что реализация мероприятий по развитию газозаправочной сети и парка техники, работающей на природном газе, имеет значительные социально-экономические эффекты. Например, способствует реализации национальных проектов в области здравоохранения за счет снижения негативного воздействия на окружающую среду, развития агропромышленного комплекса и строительства доступного жилья за счет снижения затрат на топливо.</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Перевод транспорта на газомоторное топливо отвечает следующим основным приоритетам современной политики государства в социально-экономической сфере:</w:t>
      </w:r>
    </w:p>
    <w:p w:rsidR="000C0A53" w:rsidRPr="000E4443" w:rsidRDefault="000C0A53" w:rsidP="000F6408">
      <w:pPr>
        <w:numPr>
          <w:ilvl w:val="0"/>
          <w:numId w:val="1"/>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снижению темпов инфляции, одним из важнейших факторов которой является рост цен на моторное топливо;</w:t>
      </w:r>
    </w:p>
    <w:p w:rsidR="000C0A53" w:rsidRPr="000E4443" w:rsidRDefault="000C0A53" w:rsidP="000F6408">
      <w:pPr>
        <w:numPr>
          <w:ilvl w:val="0"/>
          <w:numId w:val="1"/>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рациональному использованию природных ресурсов и, в том числе, углеводородного сырья;</w:t>
      </w:r>
    </w:p>
    <w:p w:rsidR="000C0A53" w:rsidRPr="000E4443" w:rsidRDefault="000C0A53" w:rsidP="000F6408">
      <w:pPr>
        <w:numPr>
          <w:ilvl w:val="0"/>
          <w:numId w:val="1"/>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 xml:space="preserve">повышению уровня жизни населения (газ </w:t>
      </w:r>
      <w:r w:rsidRPr="000E4443">
        <w:rPr>
          <w:rFonts w:ascii="Tahoma" w:hAnsi="Tahoma" w:cs="Tahoma"/>
          <w:color w:val="000000"/>
          <w:lang w:eastAsia="ru-RU"/>
        </w:rPr>
        <w:t>–</w:t>
      </w:r>
      <w:r w:rsidRPr="000E4443">
        <w:rPr>
          <w:rFonts w:ascii="GOST type B" w:hAnsi="GOST type B" w:cs="Tahoma"/>
          <w:color w:val="000000"/>
          <w:lang w:eastAsia="ru-RU"/>
        </w:rPr>
        <w:t xml:space="preserve"> сравнительно дешевый вид топлива, доступный населению с низким уровнем доходов);</w:t>
      </w:r>
    </w:p>
    <w:p w:rsidR="000C0A53" w:rsidRPr="000E4443" w:rsidRDefault="000C0A53" w:rsidP="000F6408">
      <w:pPr>
        <w:numPr>
          <w:ilvl w:val="0"/>
          <w:numId w:val="1"/>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развитию малого бизнеса (в том числе на автотранспорте);</w:t>
      </w:r>
    </w:p>
    <w:p w:rsidR="000C0A53" w:rsidRPr="000E4443" w:rsidRDefault="000C0A53" w:rsidP="000F6408">
      <w:pPr>
        <w:numPr>
          <w:ilvl w:val="0"/>
          <w:numId w:val="1"/>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росту эффективности использования средств бюджетов, сокращению расходов бюджетов.</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Тем не менее вплоть до настоящего времени использование альтернативных видов моторного топлива в России остается незначительным, и эффект от их применения в масштабах всей экономики малозаметен. Среди основных причин </w:t>
      </w:r>
      <w:r w:rsidRPr="000E4443">
        <w:rPr>
          <w:rFonts w:ascii="Tahoma" w:hAnsi="Tahoma" w:cs="Tahoma"/>
          <w:color w:val="000000"/>
          <w:lang w:eastAsia="ru-RU"/>
        </w:rPr>
        <w:t>–</w:t>
      </w:r>
      <w:r w:rsidRPr="000E4443">
        <w:rPr>
          <w:rFonts w:ascii="GOST type B" w:hAnsi="GOST type B" w:cs="Tahoma"/>
          <w:color w:val="000000"/>
          <w:lang w:eastAsia="ru-RU"/>
        </w:rPr>
        <w:t xml:space="preserve"> «слабость» законодательной базы, регулирующей и стимулирующей использование альтернативных видов моторного топлива, неразвитость сети АГНКС, слабые стимулы для перевода транспорта на газомоторное топливо.</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Потенциальные потребители не переводят свои автомобили на газ, поскольку сеть АГНКС недостаточно развита, а бизнес не расширяет сеть заправок, поскольку и существующие мощности загружены в среднем на 10</w:t>
      </w:r>
      <w:r w:rsidRPr="000E4443">
        <w:rPr>
          <w:rFonts w:ascii="Tahoma" w:hAnsi="Tahoma" w:cs="Tahoma"/>
          <w:color w:val="000000"/>
          <w:lang w:eastAsia="ru-RU"/>
        </w:rPr>
        <w:t>–</w:t>
      </w:r>
      <w:r w:rsidRPr="000E4443">
        <w:rPr>
          <w:rFonts w:ascii="GOST type B" w:hAnsi="GOST type B" w:cs="Tahoma"/>
          <w:color w:val="000000"/>
          <w:lang w:eastAsia="ru-RU"/>
        </w:rPr>
        <w:t>15%. Станции преимущественно располагаются в городах, а на трассах заправки встречаются довольно редко, что причиняет потребителям существенные неудобства.</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Опыт по комплексному решению проблемы в России существует. Например, в компании «Уралтрансгаз» создано специализированное управление «Уралавтогаз», которое занимается эксплуатацией АГНКС: развивает парк автомобилей, работающих на газомоторном топливе, и ведет строительство АГНКС. Управление располагает шестью пунктами по переводу автотранспортных средств на использование компримированного природного газа в качестве моторного топлива и сервисному обслуживанию. За три года на этих пунктах было переоборудовано 1100 единиц автотранспорта, в том числе 367 </w:t>
      </w:r>
      <w:r w:rsidRPr="000E4443">
        <w:rPr>
          <w:rFonts w:ascii="Tahoma" w:hAnsi="Tahoma" w:cs="Tahoma"/>
          <w:color w:val="000000"/>
          <w:lang w:eastAsia="ru-RU"/>
        </w:rPr>
        <w:t>–</w:t>
      </w:r>
      <w:r w:rsidRPr="000E4443">
        <w:rPr>
          <w:rFonts w:ascii="GOST type B" w:hAnsi="GOST type B" w:cs="Tahoma"/>
          <w:color w:val="000000"/>
          <w:lang w:eastAsia="ru-RU"/>
        </w:rPr>
        <w:t xml:space="preserve"> «Уралтрансгаза». Для заправки собственного автотранспорта на пунктах по его переоборудованию изготовлены 13 единиц передвижных автогазозаправщиков. С их помощью обеспечивается снабжение газом автотранспорта компании и агрофирм, удаленных от существующих АГНКС.</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В целом же действующие в России нормативные акты недостаточно стимулируют широкое распространение газомоторного топлива. Необходима реализация комплексного подхода, учитывающего интересы всех сторон, включая поставщиков газа, собственников АГНКС, потребителей моторного топлива, прежде всего населения. Необходимо создать условия, позволяющие увеличивать парк автотранспорта, работающего на альтернативных видах моторного топлива, развивать сеть заправочных станций, сопутствующую инфраструктуру.</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Преимущества газомоторного топлива</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Преимущества использования природного газа в качестве газомоторного топлива обусловлены следующим:</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уменьшается количество вредных выбросов в выхлопных газах; </w:t>
      </w:r>
      <w:r w:rsidRPr="000E4443">
        <w:rPr>
          <w:rFonts w:ascii="GOST type B" w:hAnsi="GOST type B" w:cs="Tahoma"/>
          <w:color w:val="000000"/>
          <w:lang w:eastAsia="ru-RU"/>
        </w:rPr>
        <w:br/>
        <w:t>• сокращаются затраты на моторное топливо (по сравнению с нефтепродуктами); </w:t>
      </w:r>
      <w:r w:rsidRPr="000E4443">
        <w:rPr>
          <w:rFonts w:ascii="GOST type B" w:hAnsi="GOST type B" w:cs="Tahoma"/>
          <w:color w:val="000000"/>
          <w:lang w:eastAsia="ru-RU"/>
        </w:rPr>
        <w:br/>
        <w:t>• не требуется существенных изменений в конструкции двигателя; </w:t>
      </w:r>
      <w:r w:rsidRPr="000E4443">
        <w:rPr>
          <w:rFonts w:ascii="GOST type B" w:hAnsi="GOST type B" w:cs="Tahoma"/>
          <w:color w:val="000000"/>
          <w:lang w:eastAsia="ru-RU"/>
        </w:rPr>
        <w:br/>
        <w:t>• в России уже имеется достаточно развитая инфраструктура поставок газа по трубопроводам и газораспределительным системам;</w:t>
      </w:r>
      <w:r w:rsidRPr="000E4443">
        <w:rPr>
          <w:rFonts w:ascii="GOST type B" w:hAnsi="GOST type B" w:cs="Tahoma"/>
          <w:color w:val="000000"/>
          <w:lang w:eastAsia="ru-RU"/>
        </w:rPr>
        <w:br/>
        <w:t>• накоплен значительный положительный опыт по использованию компримированного природного газа в качестве моторного топлива.</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Использование природного газа для этих целей дает положительные эффекты по многим аспектам, включая социально-экономические выгоды, технические аспекты (экономичность газового двигателя, его износостойкость), экологические издержки.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Экономические выгоды использования газового моторного топлива определяются затратами на его производство (добычу и транспортировку до АГНКС) и ценами на компримированный природный газ. А особенность состоит в том, что извлекаемый из недр газ используется практически без последующей переработки. Это определяет его относительно низкую себестоимость по сравнению с продуктами переработки нефти. В настоящее время глубина переработки нефти в России составляет около 70% и далека от показателей развитых стран, что определяет дополнительную эффективность использования газомоторного топлива в России в современных условиях.</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Для стимулирования производства компримированного природного газа постановлением правительства РФ от 15 января 1993 г. № 31 «О неотложных мерах по расширению замещения моторных топлив природным газом» установлено предельное значение его цены, </w:t>
      </w:r>
      <w:r w:rsidRPr="000E4443">
        <w:rPr>
          <w:rFonts w:ascii="Tahoma" w:hAnsi="Tahoma" w:cs="Tahoma"/>
          <w:color w:val="000000"/>
          <w:lang w:eastAsia="ru-RU"/>
        </w:rPr>
        <w:t>–</w:t>
      </w:r>
      <w:r w:rsidRPr="000E4443">
        <w:rPr>
          <w:rFonts w:ascii="GOST type B" w:hAnsi="GOST type B" w:cs="Tahoma"/>
          <w:color w:val="000000"/>
          <w:lang w:eastAsia="ru-RU"/>
        </w:rPr>
        <w:t xml:space="preserve"> она не должна превышать 50% от цены бензина А-76. При этом 1 м3 газа по энергетической составляющей и по расходу эквивалентен 1 л бензина. Цены на бензин и дизельное топливо свободные и имеют постоянные тенденции к росту, а цена реализации газа на практике часто ниже установленного ограничения, что очень важно для потребителей и является главным экономическим стимулом для перевода транспортных средств на компримированный природный газ.</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Немаловажны и технические эффекты использования газомоторного топлива. Так, по оценкам компании «Таттрансгаз», периодичность смены масла увеличивается в 1,5</w:t>
      </w:r>
      <w:r w:rsidRPr="000E4443">
        <w:rPr>
          <w:rFonts w:ascii="Tahoma" w:hAnsi="Tahoma" w:cs="Tahoma"/>
          <w:color w:val="000000"/>
          <w:lang w:eastAsia="ru-RU"/>
        </w:rPr>
        <w:t>–</w:t>
      </w:r>
      <w:r w:rsidRPr="000E4443">
        <w:rPr>
          <w:rFonts w:ascii="GOST type B" w:hAnsi="GOST type B" w:cs="Tahoma"/>
          <w:color w:val="000000"/>
          <w:lang w:eastAsia="ru-RU"/>
        </w:rPr>
        <w:t>2 раза, на 15</w:t>
      </w:r>
      <w:r w:rsidRPr="000E4443">
        <w:rPr>
          <w:rFonts w:ascii="Tahoma" w:hAnsi="Tahoma" w:cs="Tahoma"/>
          <w:color w:val="000000"/>
          <w:lang w:eastAsia="ru-RU"/>
        </w:rPr>
        <w:t>–</w:t>
      </w:r>
      <w:r w:rsidRPr="000E4443">
        <w:rPr>
          <w:rFonts w:ascii="GOST type B" w:hAnsi="GOST type B" w:cs="Tahoma"/>
          <w:color w:val="000000"/>
          <w:lang w:eastAsia="ru-RU"/>
        </w:rPr>
        <w:t>20% уменьшается его эксплуатационный расход. Ресурс двигателя повышается в среднем на 35%. Срок службы свечей зажигания увеличивается на 40%. Исключается детонация двигателя (из-за высокого октанового числа метана).</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Экология и еще раз экология</w:t>
      </w:r>
    </w:p>
    <w:p w:rsidR="000C0A53" w:rsidRPr="000E4443" w:rsidRDefault="000C0A53" w:rsidP="000F6408">
      <w:pPr>
        <w:spacing w:before="113" w:after="0"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Быстрый рост количества автотранспортных средств на дорогах России привел к существенному усложнению экологической обстановки, особенно в крупных городах. В результате сжигания топлива в двигателях автомобилей в атмосферу поступает большое количество углекислого газа и вредных веществ (сажа, углеводороды, соединения серы и азота, свинец, а также канцерогенные продукты). В среднем по стране на долю автотранспорта приходится около 45% всех выбросов, а в некоторых крупных городах </w:t>
      </w:r>
      <w:r w:rsidRPr="000E4443">
        <w:rPr>
          <w:rFonts w:ascii="Tahoma" w:hAnsi="Tahoma" w:cs="Tahoma"/>
          <w:color w:val="000000"/>
          <w:lang w:eastAsia="ru-RU"/>
        </w:rPr>
        <w:t>–</w:t>
      </w:r>
      <w:r w:rsidRPr="000E4443">
        <w:rPr>
          <w:rFonts w:ascii="GOST type B" w:hAnsi="GOST type B" w:cs="Tahoma"/>
          <w:color w:val="000000"/>
          <w:lang w:eastAsia="ru-RU"/>
        </w:rPr>
        <w:t xml:space="preserve"> более 70% (в Москве </w:t>
      </w:r>
      <w:r w:rsidRPr="000E4443">
        <w:rPr>
          <w:rFonts w:ascii="Tahoma" w:hAnsi="Tahoma" w:cs="Tahoma"/>
          <w:color w:val="000000"/>
          <w:lang w:eastAsia="ru-RU"/>
        </w:rPr>
        <w:t>–</w:t>
      </w:r>
      <w:r w:rsidRPr="000E4443">
        <w:rPr>
          <w:rFonts w:ascii="GOST type B" w:hAnsi="GOST type B" w:cs="Tahoma"/>
          <w:color w:val="000000"/>
          <w:lang w:eastAsia="ru-RU"/>
        </w:rPr>
        <w:t xml:space="preserve"> около 88%, в Санкт-Петербурге </w:t>
      </w:r>
      <w:r w:rsidRPr="000E4443">
        <w:rPr>
          <w:rFonts w:ascii="Tahoma" w:hAnsi="Tahoma" w:cs="Tahoma"/>
          <w:color w:val="000000"/>
          <w:lang w:eastAsia="ru-RU"/>
        </w:rPr>
        <w:t>–</w:t>
      </w:r>
      <w:r w:rsidRPr="000E4443">
        <w:rPr>
          <w:rFonts w:ascii="GOST type B" w:hAnsi="GOST type B" w:cs="Tahoma"/>
          <w:color w:val="000000"/>
          <w:lang w:eastAsia="ru-RU"/>
        </w:rPr>
        <w:t xml:space="preserve"> 71%). При этом количество выбросов в атмосферу, приходящихся на долю автотранспорта, продолжает расти</w:t>
      </w:r>
      <w:bookmarkStart w:id="0" w:name="u2"/>
      <w:r w:rsidRPr="000E4443">
        <w:rPr>
          <w:rFonts w:ascii="GOST type B" w:hAnsi="GOST type B" w:cs="Tahoma"/>
          <w:color w:val="000000"/>
          <w:lang w:eastAsia="ru-RU"/>
        </w:rPr>
        <w:fldChar w:fldCharType="begin"/>
      </w:r>
      <w:r w:rsidRPr="000E4443">
        <w:rPr>
          <w:rFonts w:ascii="GOST type B" w:hAnsi="GOST type B" w:cs="Tahoma"/>
          <w:color w:val="000000"/>
          <w:lang w:eastAsia="ru-RU"/>
        </w:rPr>
        <w:instrText xml:space="preserve"> HYPERLINK "http://econom.nsc.ru/eco/arhiv/ReadStatiy/2008_10/Tokarev.htm" \l "2" </w:instrText>
      </w:r>
      <w:r w:rsidRPr="000E4443">
        <w:rPr>
          <w:rFonts w:ascii="GOST type B" w:hAnsi="GOST type B" w:cs="Tahoma"/>
          <w:color w:val="000000"/>
          <w:lang w:eastAsia="ru-RU"/>
        </w:rPr>
        <w:fldChar w:fldCharType="separate"/>
      </w:r>
      <w:r w:rsidRPr="000E4443">
        <w:rPr>
          <w:rFonts w:ascii="GOST type B" w:hAnsi="GOST type B" w:cs="Tahoma"/>
          <w:color w:val="0000FF"/>
          <w:u w:val="single"/>
          <w:lang w:eastAsia="ru-RU"/>
        </w:rPr>
        <w:t>[2]</w:t>
      </w:r>
      <w:r w:rsidRPr="000E4443">
        <w:rPr>
          <w:rFonts w:ascii="GOST type B" w:hAnsi="GOST type B" w:cs="Tahoma"/>
          <w:color w:val="000000"/>
          <w:lang w:eastAsia="ru-RU"/>
        </w:rPr>
        <w:fldChar w:fldCharType="end"/>
      </w:r>
      <w:bookmarkEnd w:id="0"/>
      <w:r w:rsidRPr="000E4443">
        <w:rPr>
          <w:rFonts w:ascii="GOST type B" w:hAnsi="GOST type B" w:cs="Tahoma"/>
          <w:color w:val="000000"/>
          <w:lang w:eastAsia="ru-RU"/>
        </w:rPr>
        <w:t>.</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В России выбросы вредных веществ с отработавшими газами автомобилей составляют более 40% от общих объемов вредных выбросов в атмосферу. По данным Министерства природных ресурсов РФ, величина экологического ущерба, наносимого транспортным комплексом, составляет 1,5% валового национального продукта. Одной из мер по снижению негативного воздействия автотранспорта является использование газа в качестве моторного топлива. При этом выбросы в атмосферу угарного газа оказываются в 5</w:t>
      </w:r>
      <w:r w:rsidRPr="000E4443">
        <w:rPr>
          <w:rFonts w:ascii="Tahoma" w:hAnsi="Tahoma" w:cs="Tahoma"/>
          <w:color w:val="000000"/>
          <w:lang w:eastAsia="ru-RU"/>
        </w:rPr>
        <w:t>–</w:t>
      </w:r>
      <w:r w:rsidRPr="000E4443">
        <w:rPr>
          <w:rFonts w:ascii="GOST type B" w:hAnsi="GOST type B" w:cs="Tahoma"/>
          <w:color w:val="000000"/>
          <w:lang w:eastAsia="ru-RU"/>
        </w:rPr>
        <w:t xml:space="preserve">10 раз меньше, чем у бензинового двигателя, окислов азота </w:t>
      </w:r>
      <w:r w:rsidRPr="000E4443">
        <w:rPr>
          <w:rFonts w:ascii="Tahoma" w:hAnsi="Tahoma" w:cs="Tahoma"/>
          <w:color w:val="000000"/>
          <w:lang w:eastAsia="ru-RU"/>
        </w:rPr>
        <w:t>–</w:t>
      </w:r>
      <w:r w:rsidRPr="000E4443">
        <w:rPr>
          <w:rFonts w:ascii="GOST type B" w:hAnsi="GOST type B" w:cs="Tahoma"/>
          <w:color w:val="000000"/>
          <w:lang w:eastAsia="ru-RU"/>
        </w:rPr>
        <w:t xml:space="preserve"> в 1,5</w:t>
      </w:r>
      <w:r w:rsidRPr="000E4443">
        <w:rPr>
          <w:rFonts w:ascii="Tahoma" w:hAnsi="Tahoma" w:cs="Tahoma"/>
          <w:color w:val="000000"/>
          <w:lang w:eastAsia="ru-RU"/>
        </w:rPr>
        <w:t>–</w:t>
      </w:r>
      <w:r w:rsidRPr="000E4443">
        <w:rPr>
          <w:rFonts w:ascii="GOST type B" w:hAnsi="GOST type B" w:cs="Tahoma"/>
          <w:color w:val="000000"/>
          <w:lang w:eastAsia="ru-RU"/>
        </w:rPr>
        <w:t xml:space="preserve">2 раза меньше и углеводородов </w:t>
      </w:r>
      <w:r w:rsidRPr="000E4443">
        <w:rPr>
          <w:rFonts w:ascii="Tahoma" w:hAnsi="Tahoma" w:cs="Tahoma"/>
          <w:color w:val="000000"/>
          <w:lang w:eastAsia="ru-RU"/>
        </w:rPr>
        <w:t>–</w:t>
      </w:r>
      <w:r w:rsidRPr="000E4443">
        <w:rPr>
          <w:rFonts w:ascii="GOST type B" w:hAnsi="GOST type B" w:cs="Tahoma"/>
          <w:color w:val="000000"/>
          <w:lang w:eastAsia="ru-RU"/>
        </w:rPr>
        <w:t xml:space="preserve"> в 2</w:t>
      </w:r>
      <w:r w:rsidRPr="000E4443">
        <w:rPr>
          <w:rFonts w:ascii="Tahoma" w:hAnsi="Tahoma" w:cs="Tahoma"/>
          <w:color w:val="000000"/>
          <w:lang w:eastAsia="ru-RU"/>
        </w:rPr>
        <w:t>–</w:t>
      </w:r>
      <w:r w:rsidRPr="000E4443">
        <w:rPr>
          <w:rFonts w:ascii="GOST type B" w:hAnsi="GOST type B" w:cs="Tahoma"/>
          <w:color w:val="000000"/>
          <w:lang w:eastAsia="ru-RU"/>
        </w:rPr>
        <w:t>3 раза меньше. Это позволяет соблюдать перспективные нормы выбросов автомобилей. При полном сгорании метана образуется двуокись углерода (тепличного газа СО2) на 13% меньше в сравнении с бензином. Применение природного газа в качестве автомобильного топлива вместо бензина приводит и к снижению выделения парниковых газов, что становится одной из важных проблем, в том числе, в связи с ратификацией Россией Киотского протокола.</w:t>
      </w:r>
    </w:p>
    <w:p w:rsidR="000C0A53" w:rsidRPr="000E4443" w:rsidRDefault="000C0A53" w:rsidP="000F6408">
      <w:pPr>
        <w:spacing w:before="113" w:after="100" w:line="240" w:lineRule="auto"/>
        <w:jc w:val="both"/>
        <w:rPr>
          <w:rFonts w:ascii="GOST type B" w:hAnsi="GOST type B" w:cs="Tahoma"/>
          <w:color w:val="000000"/>
          <w:lang w:eastAsia="ru-RU"/>
        </w:rPr>
      </w:pPr>
      <w:r w:rsidRPr="000E4443">
        <w:rPr>
          <w:rFonts w:ascii="GOST type B" w:hAnsi="GOST type B" w:cs="Tahoma"/>
          <w:color w:val="000000"/>
          <w:lang w:eastAsia="ru-RU"/>
        </w:rPr>
        <w:t>По состоянию на начало 2007 г. общий парк автомобилей в России составил около 38 млн единиц, которые выбрасывают в атмосферу около 15 млн т вредных веществ. Причем основная масса вредных веществ попадает в атмосферу городов и населенных пунктов страны. Более чем в 180 городах России уровень загрязнения атмосферного воздуха превышает предельно допустимые концентрации. Экологическая ситуация в городах России неблагоприятна: растет число заболеваний, связанных с органами дыхания, увеличивается контингент людей с хроническими заболеваниями.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Применение на транспорте компримированного природного газа вместо жидких моторных топлив позволяет снизить негативное воздействие на окружающую среду в 2</w:t>
      </w:r>
      <w:r w:rsidRPr="000E4443">
        <w:rPr>
          <w:rFonts w:ascii="Tahoma" w:hAnsi="Tahoma" w:cs="Tahoma"/>
          <w:color w:val="000000"/>
          <w:lang w:eastAsia="ru-RU"/>
        </w:rPr>
        <w:t>–</w:t>
      </w:r>
      <w:r w:rsidRPr="000E4443">
        <w:rPr>
          <w:rFonts w:ascii="GOST type B" w:hAnsi="GOST type B" w:cs="Tahoma"/>
          <w:color w:val="000000"/>
          <w:lang w:eastAsia="ru-RU"/>
        </w:rPr>
        <w:t>3 раза (табл. 1).</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431"/>
        <w:gridCol w:w="4030"/>
      </w:tblGrid>
      <w:tr w:rsidR="000C0A53" w:rsidRPr="00935059" w:rsidTr="000F6408">
        <w:trPr>
          <w:tblCellSpacing w:w="15" w:type="dxa"/>
        </w:trPr>
        <w:tc>
          <w:tcPr>
            <w:tcW w:w="2500" w:type="pct"/>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Таблица 1</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b/>
                <w:bCs/>
                <w:lang w:eastAsia="ru-RU"/>
              </w:rPr>
              <w:t>Выбросы загрязняющих веществ с отработавшими газами двигателей транспортных средств</w:t>
            </w:r>
          </w:p>
          <w:p w:rsidR="000C0A53" w:rsidRPr="000E4443" w:rsidRDefault="008B6FDC" w:rsidP="000F6408">
            <w:pPr>
              <w:spacing w:before="113" w:after="75" w:line="240" w:lineRule="auto"/>
              <w:jc w:val="both"/>
              <w:rPr>
                <w:rFonts w:ascii="GOST type B" w:hAnsi="GOST type B" w:cs="Tahoma"/>
                <w:lang w:eastAsia="ru-RU"/>
              </w:rPr>
            </w:pPr>
            <w:r>
              <w:rPr>
                <w:rFonts w:ascii="GOST type B" w:hAnsi="GOST type B" w:cs="Tahoma"/>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conom.nsc.ru/eco/arhiv/ReadStatiy/2008_10/tokarev/01.gif" style="width:264.75pt;height:188.25pt;visibility:visible">
                  <v:imagedata r:id="rId5" o:title=""/>
                </v:shape>
              </w:pic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 Данные Института автомобильного транспорта.</w:t>
            </w:r>
          </w:p>
        </w:tc>
        <w:tc>
          <w:tcPr>
            <w:tcW w:w="0" w:type="auto"/>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Как видно из табл. 1, вредность выбросов, приведенная к эквивалентному количеству CO, при переводе транспортных средств на природный газ снижается:</w:t>
            </w:r>
          </w:p>
          <w:p w:rsidR="000C0A53" w:rsidRPr="000E4443" w:rsidRDefault="000C0A53" w:rsidP="000F6408">
            <w:pPr>
              <w:numPr>
                <w:ilvl w:val="0"/>
                <w:numId w:val="2"/>
              </w:numPr>
              <w:spacing w:before="100" w:beforeAutospacing="1" w:after="100" w:afterAutospacing="1" w:line="240" w:lineRule="auto"/>
              <w:rPr>
                <w:rFonts w:ascii="GOST type B" w:hAnsi="GOST type B"/>
                <w:lang w:eastAsia="ru-RU"/>
              </w:rPr>
            </w:pPr>
            <w:r w:rsidRPr="000E4443">
              <w:rPr>
                <w:rFonts w:ascii="GOST type B" w:hAnsi="GOST type B"/>
                <w:lang w:eastAsia="ru-RU"/>
              </w:rPr>
              <w:t xml:space="preserve">для грузовых автомобилей с карбюраторным двигателем </w:t>
            </w:r>
            <w:r w:rsidRPr="000E4443">
              <w:rPr>
                <w:rFonts w:ascii="Times New Roman" w:hAnsi="Times New Roman"/>
                <w:lang w:eastAsia="ru-RU"/>
              </w:rPr>
              <w:t>–</w:t>
            </w:r>
            <w:r w:rsidRPr="000E4443">
              <w:rPr>
                <w:rFonts w:ascii="GOST type B" w:hAnsi="GOST type B"/>
                <w:lang w:eastAsia="ru-RU"/>
              </w:rPr>
              <w:t xml:space="preserve"> более чем в 3 раза;</w:t>
            </w:r>
          </w:p>
          <w:p w:rsidR="000C0A53" w:rsidRPr="000E4443" w:rsidRDefault="000C0A53" w:rsidP="000F6408">
            <w:pPr>
              <w:numPr>
                <w:ilvl w:val="0"/>
                <w:numId w:val="2"/>
              </w:numPr>
              <w:spacing w:before="100" w:beforeAutospacing="1" w:after="100" w:afterAutospacing="1" w:line="240" w:lineRule="auto"/>
              <w:rPr>
                <w:rFonts w:ascii="GOST type B" w:hAnsi="GOST type B"/>
                <w:lang w:eastAsia="ru-RU"/>
              </w:rPr>
            </w:pPr>
            <w:r w:rsidRPr="000E4443">
              <w:rPr>
                <w:rFonts w:ascii="GOST type B" w:hAnsi="GOST type B"/>
                <w:lang w:eastAsia="ru-RU"/>
              </w:rPr>
              <w:t xml:space="preserve">для грузовых автомобилей с дизельным двигателем при переводе в газодизельный режим </w:t>
            </w:r>
            <w:r w:rsidRPr="000E4443">
              <w:rPr>
                <w:rFonts w:ascii="Times New Roman" w:hAnsi="Times New Roman"/>
                <w:lang w:eastAsia="ru-RU"/>
              </w:rPr>
              <w:t>–</w:t>
            </w:r>
            <w:r w:rsidRPr="000E4443">
              <w:rPr>
                <w:rFonts w:ascii="GOST type B" w:hAnsi="GOST type B"/>
                <w:lang w:eastAsia="ru-RU"/>
              </w:rPr>
              <w:t xml:space="preserve"> почти в 2 раза;</w:t>
            </w:r>
          </w:p>
          <w:p w:rsidR="000C0A53" w:rsidRPr="000E4443" w:rsidRDefault="000C0A53" w:rsidP="000F6408">
            <w:pPr>
              <w:numPr>
                <w:ilvl w:val="0"/>
                <w:numId w:val="2"/>
              </w:numPr>
              <w:spacing w:before="100" w:beforeAutospacing="1" w:after="100" w:afterAutospacing="1" w:line="240" w:lineRule="auto"/>
              <w:rPr>
                <w:rFonts w:ascii="GOST type B" w:hAnsi="GOST type B"/>
                <w:lang w:eastAsia="ru-RU"/>
              </w:rPr>
            </w:pPr>
            <w:r w:rsidRPr="000E4443">
              <w:rPr>
                <w:rFonts w:ascii="GOST type B" w:hAnsi="GOST type B"/>
                <w:lang w:eastAsia="ru-RU"/>
              </w:rPr>
              <w:t xml:space="preserve">для автобусов с карбюраторным двигателем </w:t>
            </w:r>
            <w:r w:rsidRPr="000E4443">
              <w:rPr>
                <w:rFonts w:ascii="Times New Roman" w:hAnsi="Times New Roman"/>
                <w:lang w:eastAsia="ru-RU"/>
              </w:rPr>
              <w:t>–</w:t>
            </w:r>
            <w:r w:rsidRPr="000E4443">
              <w:rPr>
                <w:rFonts w:ascii="GOST type B" w:hAnsi="GOST type B"/>
                <w:lang w:eastAsia="ru-RU"/>
              </w:rPr>
              <w:t xml:space="preserve"> более чем в 4 раза;</w:t>
            </w:r>
          </w:p>
          <w:p w:rsidR="000C0A53" w:rsidRPr="000E4443" w:rsidRDefault="000C0A53" w:rsidP="000F6408">
            <w:pPr>
              <w:numPr>
                <w:ilvl w:val="0"/>
                <w:numId w:val="2"/>
              </w:numPr>
              <w:spacing w:before="100" w:beforeAutospacing="1" w:after="100" w:afterAutospacing="1" w:line="240" w:lineRule="auto"/>
              <w:rPr>
                <w:rFonts w:ascii="GOST type B" w:hAnsi="GOST type B"/>
                <w:lang w:eastAsia="ru-RU"/>
              </w:rPr>
            </w:pPr>
            <w:r w:rsidRPr="000E4443">
              <w:rPr>
                <w:rFonts w:ascii="GOST type B" w:hAnsi="GOST type B"/>
                <w:lang w:eastAsia="ru-RU"/>
              </w:rPr>
              <w:t xml:space="preserve">для автобусов с дизельным двигателем </w:t>
            </w:r>
            <w:r w:rsidRPr="000E4443">
              <w:rPr>
                <w:rFonts w:ascii="Times New Roman" w:hAnsi="Times New Roman"/>
                <w:lang w:eastAsia="ru-RU"/>
              </w:rPr>
              <w:t>–</w:t>
            </w:r>
            <w:r w:rsidRPr="000E4443">
              <w:rPr>
                <w:rFonts w:ascii="GOST type B" w:hAnsi="GOST type B"/>
                <w:lang w:eastAsia="ru-RU"/>
              </w:rPr>
              <w:t xml:space="preserve"> почти в 1,8 раза.</w:t>
            </w:r>
          </w:p>
        </w:tc>
      </w:tr>
    </w:tbl>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А как в других странах?</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Европейской экологической комиссией ООН принята резолюция, нацеливающая страны Европы на перевод к 2020 г. 23% автомобилей на альтернативные виды моторного топлива, в том числе на природный газ </w:t>
      </w:r>
      <w:r w:rsidRPr="000E4443">
        <w:rPr>
          <w:rFonts w:ascii="Tahoma" w:hAnsi="Tahoma" w:cs="Tahoma"/>
          <w:color w:val="000000"/>
          <w:lang w:eastAsia="ru-RU"/>
        </w:rPr>
        <w:t>–</w:t>
      </w:r>
      <w:r w:rsidRPr="000E4443">
        <w:rPr>
          <w:rFonts w:ascii="GOST type B" w:hAnsi="GOST type B" w:cs="Tahoma"/>
          <w:color w:val="000000"/>
          <w:lang w:eastAsia="ru-RU"/>
        </w:rPr>
        <w:t xml:space="preserve"> 10% от парка (23,5 млн единиц), для заправки которых ежегодно потребуется около 47 млрд м3  газа, на биогаз </w:t>
      </w:r>
      <w:r w:rsidRPr="000E4443">
        <w:rPr>
          <w:rFonts w:ascii="Tahoma" w:hAnsi="Tahoma" w:cs="Tahoma"/>
          <w:color w:val="000000"/>
          <w:lang w:eastAsia="ru-RU"/>
        </w:rPr>
        <w:t>–</w:t>
      </w:r>
      <w:r w:rsidRPr="000E4443">
        <w:rPr>
          <w:rFonts w:ascii="GOST type B" w:hAnsi="GOST type B" w:cs="Tahoma"/>
          <w:color w:val="000000"/>
          <w:lang w:eastAsia="ru-RU"/>
        </w:rPr>
        <w:t xml:space="preserve"> 8% (18,8 млн единиц) и на водород </w:t>
      </w:r>
      <w:r w:rsidRPr="000E4443">
        <w:rPr>
          <w:rFonts w:ascii="Tahoma" w:hAnsi="Tahoma" w:cs="Tahoma"/>
          <w:color w:val="000000"/>
          <w:lang w:eastAsia="ru-RU"/>
        </w:rPr>
        <w:t>–</w:t>
      </w:r>
      <w:r w:rsidRPr="000E4443">
        <w:rPr>
          <w:rFonts w:ascii="GOST type B" w:hAnsi="GOST type B" w:cs="Tahoma"/>
          <w:color w:val="000000"/>
          <w:lang w:eastAsia="ru-RU"/>
        </w:rPr>
        <w:t xml:space="preserve"> 5%, что составляет 11,7 млн единиц автотранспортных средств.</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911"/>
        <w:gridCol w:w="223"/>
        <w:gridCol w:w="3327"/>
      </w:tblGrid>
      <w:tr w:rsidR="000C0A53" w:rsidRPr="00935059" w:rsidTr="000F6408">
        <w:trPr>
          <w:tblCellSpacing w:w="15" w:type="dxa"/>
        </w:trPr>
        <w:tc>
          <w:tcPr>
            <w:tcW w:w="2500" w:type="pct"/>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Таблица 2</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b/>
                <w:bCs/>
                <w:lang w:eastAsia="ru-RU"/>
              </w:rPr>
              <w:t>Основные показатели использования газомоторного топлива </w:t>
            </w:r>
            <w:r w:rsidRPr="000E4443">
              <w:rPr>
                <w:rFonts w:ascii="GOST type B" w:hAnsi="GOST type B" w:cs="Tahoma"/>
                <w:b/>
                <w:bCs/>
                <w:lang w:eastAsia="ru-RU"/>
              </w:rPr>
              <w:br/>
              <w:t>по крупнейшим странам-потребителям компримированного природного газа (КПГ)</w:t>
            </w:r>
          </w:p>
          <w:p w:rsidR="000C0A53" w:rsidRPr="000E4443" w:rsidRDefault="008B6FDC" w:rsidP="000F6408">
            <w:pPr>
              <w:spacing w:before="113" w:after="75" w:line="240" w:lineRule="auto"/>
              <w:jc w:val="both"/>
              <w:rPr>
                <w:rFonts w:ascii="GOST type B" w:hAnsi="GOST type B" w:cs="Tahoma"/>
                <w:lang w:eastAsia="ru-RU"/>
              </w:rPr>
            </w:pPr>
            <w:r>
              <w:rPr>
                <w:rFonts w:ascii="GOST type B" w:hAnsi="GOST type B" w:cs="Tahoma"/>
                <w:noProof/>
                <w:lang w:eastAsia="ru-RU"/>
              </w:rPr>
              <w:pict>
                <v:shape id="Рисунок 2" o:spid="_x0000_i1026" type="#_x0000_t75" alt="http://econom.nsc.ru/eco/arhiv/ReadStatiy/2008_10/tokarev/02.gif" style="width:288.75pt;height:323.25pt;visibility:visible">
                  <v:imagedata r:id="rId6" o:title=""/>
                </v:shape>
              </w:pict>
            </w:r>
          </w:p>
        </w:tc>
        <w:tc>
          <w:tcPr>
            <w:tcW w:w="150" w:type="pct"/>
            <w:tcMar>
              <w:top w:w="23" w:type="dxa"/>
              <w:left w:w="23" w:type="dxa"/>
              <w:bottom w:w="23" w:type="dxa"/>
              <w:right w:w="23" w:type="dxa"/>
            </w:tcMar>
            <w:vAlign w:val="center"/>
          </w:tcPr>
          <w:p w:rsidR="000C0A53" w:rsidRPr="000E4443" w:rsidRDefault="000C0A53" w:rsidP="000F6408">
            <w:pPr>
              <w:spacing w:after="0" w:line="240" w:lineRule="auto"/>
              <w:rPr>
                <w:rFonts w:ascii="GOST type B" w:hAnsi="GOST type B"/>
                <w:lang w:eastAsia="ru-RU"/>
              </w:rPr>
            </w:pPr>
          </w:p>
        </w:tc>
        <w:tc>
          <w:tcPr>
            <w:tcW w:w="0" w:type="auto"/>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Обладая огромными запасами газа, мощной системой магистральных и распределительных газопроводов, Россия существенно отстает от стран-лидеров по использованию компримированного природного газа в качестве газомоторного топлива (табл. 2). Так, на начало 2007 г. по количеству автомобилей с газобаллонным оборудованием Россия отставала от лидеров (Аргентины и Бразилии) в 20</w:t>
            </w:r>
            <w:r w:rsidRPr="000E4443">
              <w:rPr>
                <w:rFonts w:ascii="Tahoma" w:hAnsi="Tahoma" w:cs="Tahoma"/>
                <w:lang w:eastAsia="ru-RU"/>
              </w:rPr>
              <w:t>–</w:t>
            </w:r>
            <w:r w:rsidRPr="000E4443">
              <w:rPr>
                <w:rFonts w:ascii="GOST type B" w:hAnsi="GOST type B" w:cs="Tahoma"/>
                <w:lang w:eastAsia="ru-RU"/>
              </w:rPr>
              <w:t xml:space="preserve">30 раз, по действующим АГНКС </w:t>
            </w:r>
            <w:r w:rsidRPr="000E4443">
              <w:rPr>
                <w:rFonts w:ascii="Tahoma" w:hAnsi="Tahoma" w:cs="Tahoma"/>
                <w:lang w:eastAsia="ru-RU"/>
              </w:rPr>
              <w:t>–</w:t>
            </w:r>
            <w:r w:rsidRPr="000E4443">
              <w:rPr>
                <w:rFonts w:ascii="GOST type B" w:hAnsi="GOST type B" w:cs="Tahoma"/>
                <w:lang w:eastAsia="ru-RU"/>
              </w:rPr>
              <w:t xml:space="preserve"> в 6</w:t>
            </w:r>
            <w:r w:rsidRPr="000E4443">
              <w:rPr>
                <w:rFonts w:ascii="Tahoma" w:hAnsi="Tahoma" w:cs="Tahoma"/>
                <w:lang w:eastAsia="ru-RU"/>
              </w:rPr>
              <w:t>–</w:t>
            </w:r>
            <w:r w:rsidRPr="000E4443">
              <w:rPr>
                <w:rFonts w:ascii="GOST type B" w:hAnsi="GOST type B" w:cs="Tahoma"/>
                <w:lang w:eastAsia="ru-RU"/>
              </w:rPr>
              <w:t xml:space="preserve">8 раз, по объемам реализации компримированного природного газа </w:t>
            </w:r>
            <w:r w:rsidRPr="000E4443">
              <w:rPr>
                <w:rFonts w:ascii="Tahoma" w:hAnsi="Tahoma" w:cs="Tahoma"/>
                <w:lang w:eastAsia="ru-RU"/>
              </w:rPr>
              <w:t>–</w:t>
            </w:r>
            <w:r w:rsidRPr="000E4443">
              <w:rPr>
                <w:rFonts w:ascii="GOST type B" w:hAnsi="GOST type B" w:cs="Tahoma"/>
                <w:lang w:eastAsia="ru-RU"/>
              </w:rPr>
              <w:t xml:space="preserve"> в 10 раз.</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Составлено на основе информации НП «Национальная газомоторная ассоциация», 2007 г.</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В настоящее время в России работает менее 1% от мирового парка автомобилей, использующих компримированный природный газ в качестве топлива, и функционирует менее 2% построенных в мире АГНКС. При этом в России реализуется около 2,3% мирового объема компримированного природного газа. Вполне очевидно, что доля России на фоне общих показателей по развитию рынка газомоторного топлива не соответствует ее месту (первому) по запасам и объемам добычи природного газа.</w:t>
            </w:r>
          </w:p>
          <w:p w:rsidR="000C0A53" w:rsidRDefault="000C0A53" w:rsidP="000F6408">
            <w:pPr>
              <w:spacing w:before="113" w:after="0" w:line="240" w:lineRule="auto"/>
              <w:jc w:val="both"/>
              <w:rPr>
                <w:rFonts w:ascii="GOST type B" w:hAnsi="GOST type B" w:cs="Tahoma"/>
                <w:lang w:eastAsia="ru-RU"/>
              </w:rPr>
            </w:pPr>
            <w:r w:rsidRPr="000E4443">
              <w:rPr>
                <w:rFonts w:ascii="GOST type B" w:hAnsi="GOST type B" w:cs="Tahoma"/>
                <w:lang w:eastAsia="ru-RU"/>
              </w:rPr>
              <w:t>Развитие рынков газомоторного топлива в мире идет при государственной поддержке. Во многих странах правительства реализуют систему мер, стимулирующих использование «экологичного» топлива</w:t>
            </w:r>
            <w:bookmarkStart w:id="1" w:name="u3"/>
            <w:r w:rsidRPr="000E4443">
              <w:rPr>
                <w:rFonts w:ascii="GOST type B" w:hAnsi="GOST type B" w:cs="Tahoma"/>
                <w:lang w:eastAsia="ru-RU"/>
              </w:rPr>
              <w:fldChar w:fldCharType="begin"/>
            </w:r>
            <w:r w:rsidRPr="000E4443">
              <w:rPr>
                <w:rFonts w:ascii="GOST type B" w:hAnsi="GOST type B" w:cs="Tahoma"/>
                <w:lang w:eastAsia="ru-RU"/>
              </w:rPr>
              <w:instrText xml:space="preserve"> HYPERLINK "http://econom.nsc.ru/eco/arhiv/ReadStatiy/2008_10/Tokarev.htm" \l "3" </w:instrText>
            </w:r>
            <w:r w:rsidRPr="000E4443">
              <w:rPr>
                <w:rFonts w:ascii="GOST type B" w:hAnsi="GOST type B" w:cs="Tahoma"/>
                <w:lang w:eastAsia="ru-RU"/>
              </w:rPr>
              <w:fldChar w:fldCharType="separate"/>
            </w:r>
            <w:r w:rsidRPr="000E4443">
              <w:rPr>
                <w:rFonts w:ascii="GOST type B" w:hAnsi="GOST type B" w:cs="Tahoma"/>
                <w:color w:val="0000FF"/>
                <w:u w:val="single"/>
                <w:lang w:eastAsia="ru-RU"/>
              </w:rPr>
              <w:t>[3]</w:t>
            </w:r>
            <w:r w:rsidRPr="000E4443">
              <w:rPr>
                <w:rFonts w:ascii="GOST type B" w:hAnsi="GOST type B" w:cs="Tahoma"/>
                <w:lang w:eastAsia="ru-RU"/>
              </w:rPr>
              <w:fldChar w:fldCharType="end"/>
            </w:r>
            <w:bookmarkEnd w:id="1"/>
            <w:r w:rsidRPr="000E4443">
              <w:rPr>
                <w:rFonts w:ascii="GOST type B" w:hAnsi="GOST type B" w:cs="Tahoma"/>
                <w:lang w:eastAsia="ru-RU"/>
              </w:rPr>
              <w:t>. Как показывает мировой опыт, практически всеми странами на стадии внедрения альтернативных видов моторного топлива приняты пакеты законодательных актов, стимулирующих их использование.</w:t>
            </w:r>
          </w:p>
          <w:p w:rsidR="000C0A53" w:rsidRDefault="000C0A53" w:rsidP="000F6408">
            <w:pPr>
              <w:spacing w:before="113" w:after="0" w:line="240" w:lineRule="auto"/>
              <w:jc w:val="both"/>
              <w:rPr>
                <w:rFonts w:ascii="GOST type B" w:hAnsi="GOST type B" w:cs="Tahoma"/>
                <w:lang w:eastAsia="ru-RU"/>
              </w:rPr>
            </w:pPr>
          </w:p>
          <w:p w:rsidR="000C0A53" w:rsidRPr="000E4443" w:rsidRDefault="000C0A53" w:rsidP="000F6408">
            <w:pPr>
              <w:spacing w:before="113" w:after="0" w:line="240" w:lineRule="auto"/>
              <w:jc w:val="both"/>
              <w:rPr>
                <w:rFonts w:ascii="GOST type B" w:hAnsi="GOST type B" w:cs="Tahoma"/>
                <w:lang w:eastAsia="ru-RU"/>
              </w:rPr>
            </w:pPr>
          </w:p>
        </w:tc>
      </w:tr>
    </w:tbl>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Среди мер стимулирования</w:t>
      </w:r>
      <w:r w:rsidRPr="000E4443">
        <w:rPr>
          <w:rFonts w:ascii="GOST type B" w:hAnsi="GOST type B" w:cs="Tahoma"/>
          <w:b/>
          <w:bCs/>
          <w:color w:val="000000"/>
          <w:lang w:eastAsia="ru-RU"/>
        </w:rPr>
        <w:t> развития сети АГНКС </w:t>
      </w:r>
      <w:r w:rsidRPr="000E4443">
        <w:rPr>
          <w:rFonts w:ascii="GOST type B" w:hAnsi="GOST type B" w:cs="Tahoma"/>
          <w:color w:val="000000"/>
          <w:lang w:eastAsia="ru-RU"/>
        </w:rPr>
        <w:t>можно отметить:</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запрет на строительство автозаправочных станций без блока заправки машин компримированным природным газом (Италия); </w:t>
      </w:r>
      <w:r w:rsidRPr="000E4443">
        <w:rPr>
          <w:rFonts w:ascii="GOST type B" w:hAnsi="GOST type B" w:cs="Tahoma"/>
          <w:color w:val="000000"/>
          <w:lang w:eastAsia="ru-RU"/>
        </w:rPr>
        <w:br/>
        <w:t>• выделение грантов и дотаций на строительство АГНКС (Австралия, Великобритания, Канада, Малайзия, Япония); </w:t>
      </w:r>
      <w:r w:rsidRPr="000E4443">
        <w:rPr>
          <w:rFonts w:ascii="GOST type B" w:hAnsi="GOST type B" w:cs="Tahoma"/>
          <w:color w:val="000000"/>
          <w:lang w:eastAsia="ru-RU"/>
        </w:rPr>
        <w:br/>
        <w:t>• освобождение импортного газозаправочного и газоиспользующего оборудования для природного газа от ввозных таможенных пошлин (страны Евросоюза, Иран); </w:t>
      </w:r>
      <w:r w:rsidRPr="000E4443">
        <w:rPr>
          <w:rFonts w:ascii="GOST type B" w:hAnsi="GOST type B" w:cs="Tahoma"/>
          <w:color w:val="000000"/>
          <w:lang w:eastAsia="ru-RU"/>
        </w:rPr>
        <w:br/>
        <w:t>• освобождение на определенный период от уплаты налога на землю при строительстве АГНКС (Япония); </w:t>
      </w:r>
      <w:r w:rsidRPr="000E4443">
        <w:rPr>
          <w:rFonts w:ascii="GOST type B" w:hAnsi="GOST type B" w:cs="Tahoma"/>
          <w:color w:val="000000"/>
          <w:lang w:eastAsia="ru-RU"/>
        </w:rPr>
        <w:br/>
        <w:t>• предоставление возможностей ускоренной амортизации для АГНКС (Япония); </w:t>
      </w:r>
      <w:r w:rsidRPr="000E4443">
        <w:rPr>
          <w:rFonts w:ascii="GOST type B" w:hAnsi="GOST type B" w:cs="Tahoma"/>
          <w:color w:val="000000"/>
          <w:lang w:eastAsia="ru-RU"/>
        </w:rPr>
        <w:br/>
        <w:t>• снижение налога на имущество при строительстве АГНКС (Япония); </w:t>
      </w:r>
      <w:r w:rsidRPr="000E4443">
        <w:rPr>
          <w:rFonts w:ascii="GOST type B" w:hAnsi="GOST type B" w:cs="Tahoma"/>
          <w:color w:val="000000"/>
          <w:lang w:eastAsia="ru-RU"/>
        </w:rPr>
        <w:br/>
        <w:t>• сокращение базы для исчисления налога на имущество на определенный процент от стоимости АГНКС и газобаллонных автомобилей на компримированном природном газе (США).</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К мерам стимулирования </w:t>
      </w:r>
      <w:r w:rsidRPr="000E4443">
        <w:rPr>
          <w:rFonts w:ascii="GOST type B" w:hAnsi="GOST type B" w:cs="Tahoma"/>
          <w:b/>
          <w:bCs/>
          <w:color w:val="000000"/>
          <w:lang w:eastAsia="ru-RU"/>
        </w:rPr>
        <w:t>перевода автотранспорта на газомоторное топливо </w:t>
      </w:r>
      <w:r w:rsidRPr="000E4443">
        <w:rPr>
          <w:rFonts w:ascii="GOST type B" w:hAnsi="GOST type B" w:cs="Tahoma"/>
          <w:color w:val="000000"/>
          <w:lang w:eastAsia="ru-RU"/>
        </w:rPr>
        <w:t>относятся:</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ограничения на использование углеводородных видов моторного топлива, за исключением муниципальных автобусов и мусороуборочных автомобилей (Франция);</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нераспространение на автомобили, работающие на газе, запрета на въезд в природоохранные зоны (Великобритания, Италия, Чили, Китай);</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обязательное приобретение бюджетными организациями газобаллонных автомобилей при обновлении автотранспортного парка (США);</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предоставление предприятиям, использующим компримированный природный газ, преимущественного права на получение муниципального заказа (Франция, Италия, Иран);</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выделение грантов и дотаций на приобретение автомобилей, работающих на природном газе, газобаллонного оборудования (Австралия, Великобритания, Канада, Малайзия, Япония);</w:t>
      </w:r>
    </w:p>
    <w:p w:rsidR="000C0A53" w:rsidRPr="000E4443" w:rsidRDefault="000C0A53" w:rsidP="000F6408">
      <w:pPr>
        <w:numPr>
          <w:ilvl w:val="0"/>
          <w:numId w:val="3"/>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предоставление возможностей ускоренной амортизации автомобилей с газобаллонным оборудованием (Япония).</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В России слабо развито специальное законодательство по стимулированию использования газомоторного топлива. Хотя ограничение по ценам на компримированный природный газ является важнейшим ориентиром, но на практике работает далеко не всегда: он часто реализуется ниже установленной государством предельной цены. Дважды предпринималась попытка принять закон «Об использовании альтернативных видов моторного топлива». Законопроект был отклонен правительством по ряду причин, среди которых </w:t>
      </w:r>
      <w:r w:rsidRPr="000E4443">
        <w:rPr>
          <w:rFonts w:ascii="Tahoma" w:hAnsi="Tahoma" w:cs="Tahoma"/>
          <w:color w:val="000000"/>
          <w:lang w:eastAsia="ru-RU"/>
        </w:rPr>
        <w:t>–</w:t>
      </w:r>
      <w:r w:rsidRPr="000E4443">
        <w:rPr>
          <w:rFonts w:ascii="GOST type B" w:hAnsi="GOST type B" w:cs="Tahoma"/>
          <w:color w:val="000000"/>
          <w:lang w:eastAsia="ru-RU"/>
        </w:rPr>
        <w:t xml:space="preserve"> отсутствие гарантий увеличения расходов федерального бюджета, дублирование положений других законов, декларативный характер ряда статей.</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Законопроект во многом носил рамочный характер и не содержал конкретных механизмов стимулирования развития рынка газомоторного топлива. Тем не менее данный закон, переработанный с учетом замечаний, существен для развития законодательства на региональном и местном уровнях. А именно: там детально видны социальные проблемы, вопросы развития малого бизнеса, более адекватно учитывается местная специфика.</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Всем ли это интересно?</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Основными заинтересованными сторонами использования газомоторного топлива являются: население </w:t>
      </w:r>
      <w:r w:rsidRPr="000E4443">
        <w:rPr>
          <w:rFonts w:ascii="Tahoma" w:hAnsi="Tahoma" w:cs="Tahoma"/>
          <w:color w:val="000000"/>
          <w:lang w:eastAsia="ru-RU"/>
        </w:rPr>
        <w:t>–</w:t>
      </w:r>
      <w:r w:rsidRPr="000E4443">
        <w:rPr>
          <w:rFonts w:ascii="GOST type B" w:hAnsi="GOST type B" w:cs="Tahoma"/>
          <w:color w:val="000000"/>
          <w:lang w:eastAsia="ru-RU"/>
        </w:rPr>
        <w:t xml:space="preserve"> владельцы автотранспорта, государство (включая региональный и муниципальный уровни), малый бизнес (владельцы АГНКС и потребители более дешевого газомоторного топлива), газодобывающие компании, прежде всего, «Газпром». При этом все основные участники, с одной стороны, получают выгоды, а с другой </w:t>
      </w:r>
      <w:r w:rsidRPr="000E4443">
        <w:rPr>
          <w:rFonts w:ascii="Tahoma" w:hAnsi="Tahoma" w:cs="Tahoma"/>
          <w:color w:val="000000"/>
          <w:lang w:eastAsia="ru-RU"/>
        </w:rPr>
        <w:t>–</w:t>
      </w:r>
      <w:r w:rsidRPr="000E4443">
        <w:rPr>
          <w:rFonts w:ascii="GOST type B" w:hAnsi="GOST type B" w:cs="Tahoma"/>
          <w:color w:val="000000"/>
          <w:lang w:eastAsia="ru-RU"/>
        </w:rPr>
        <w:t xml:space="preserve"> несут определенные издержки и принимают риски.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b/>
          <w:bCs/>
          <w:color w:val="000000"/>
          <w:lang w:eastAsia="ru-RU"/>
        </w:rPr>
        <w:t>Автовладельцы</w:t>
      </w:r>
      <w:r w:rsidRPr="000E4443">
        <w:rPr>
          <w:rFonts w:ascii="GOST type B" w:hAnsi="GOST type B" w:cs="Tahoma"/>
          <w:color w:val="000000"/>
          <w:lang w:eastAsia="ru-RU"/>
        </w:rPr>
        <w:t> </w:t>
      </w:r>
      <w:r w:rsidRPr="000E4443">
        <w:rPr>
          <w:rFonts w:ascii="Tahoma" w:hAnsi="Tahoma" w:cs="Tahoma"/>
          <w:color w:val="000000"/>
          <w:lang w:eastAsia="ru-RU"/>
        </w:rPr>
        <w:t>–</w:t>
      </w:r>
      <w:r w:rsidRPr="000E4443">
        <w:rPr>
          <w:rFonts w:ascii="GOST type B" w:hAnsi="GOST type B" w:cs="Tahoma"/>
          <w:color w:val="000000"/>
          <w:lang w:eastAsia="ru-RU"/>
        </w:rPr>
        <w:t xml:space="preserve"> население и малый бизнес </w:t>
      </w:r>
      <w:r w:rsidRPr="000E4443">
        <w:rPr>
          <w:rFonts w:ascii="Tahoma" w:hAnsi="Tahoma" w:cs="Tahoma"/>
          <w:color w:val="000000"/>
          <w:lang w:eastAsia="ru-RU"/>
        </w:rPr>
        <w:t>–</w:t>
      </w:r>
      <w:r w:rsidRPr="000E4443">
        <w:rPr>
          <w:rFonts w:ascii="GOST type B" w:hAnsi="GOST type B" w:cs="Tahoma"/>
          <w:color w:val="000000"/>
          <w:lang w:eastAsia="ru-RU"/>
        </w:rPr>
        <w:t xml:space="preserve"> заинтересованы в снижении затрат на горюче-смазочные материалы. Использование природного газа способно это обеспечить, но требует дополнительных издержек, связанных с переоборудованием автотранспорта. При этом существует риск слабой обеспеченности АГНКС, что приведет к росту пробега и, как следствие, некоторому приросту затрат на топливо по сравнению с их базовой, оптимальной величиной.</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b/>
          <w:bCs/>
          <w:color w:val="000000"/>
          <w:lang w:eastAsia="ru-RU"/>
        </w:rPr>
        <w:t>Бизнес,</w:t>
      </w:r>
      <w:r w:rsidRPr="000E4443">
        <w:rPr>
          <w:rFonts w:ascii="GOST type B" w:hAnsi="GOST type B" w:cs="Tahoma"/>
          <w:color w:val="000000"/>
          <w:lang w:eastAsia="ru-RU"/>
        </w:rPr>
        <w:t xml:space="preserve"> связанный со строительством и эксплуатацией АГНКС, может и должен быть рентабельным. Но в современных условиях в России еще относительно небольшое количество автотранспорта работает на газомоторном топливе, загрузка действующих АГНКС довольна низкая </w:t>
      </w:r>
      <w:r w:rsidRPr="000E4443">
        <w:rPr>
          <w:rFonts w:ascii="Tahoma" w:hAnsi="Tahoma" w:cs="Tahoma"/>
          <w:color w:val="000000"/>
          <w:lang w:eastAsia="ru-RU"/>
        </w:rPr>
        <w:t>–</w:t>
      </w:r>
      <w:r w:rsidRPr="000E4443">
        <w:rPr>
          <w:rFonts w:ascii="GOST type B" w:hAnsi="GOST type B" w:cs="Tahoma"/>
          <w:color w:val="000000"/>
          <w:lang w:eastAsia="ru-RU"/>
        </w:rPr>
        <w:t xml:space="preserve"> в среднем около 15%. По нашим оценкам, при такой загрузке окупаемость инвестиций в строительство газозаправочных станций достигается только через 8</w:t>
      </w:r>
      <w:r w:rsidRPr="000E4443">
        <w:rPr>
          <w:rFonts w:ascii="Tahoma" w:hAnsi="Tahoma" w:cs="Tahoma"/>
          <w:color w:val="000000"/>
          <w:lang w:eastAsia="ru-RU"/>
        </w:rPr>
        <w:t>–</w:t>
      </w:r>
      <w:r w:rsidRPr="000E4443">
        <w:rPr>
          <w:rFonts w:ascii="GOST type B" w:hAnsi="GOST type B" w:cs="Tahoma"/>
          <w:color w:val="000000"/>
          <w:lang w:eastAsia="ru-RU"/>
        </w:rPr>
        <w:t>10 лет (в то время как при загрузке в 50</w:t>
      </w:r>
      <w:r w:rsidRPr="000E4443">
        <w:rPr>
          <w:rFonts w:ascii="Tahoma" w:hAnsi="Tahoma" w:cs="Tahoma"/>
          <w:color w:val="000000"/>
          <w:lang w:eastAsia="ru-RU"/>
        </w:rPr>
        <w:t>–</w:t>
      </w:r>
      <w:r w:rsidRPr="000E4443">
        <w:rPr>
          <w:rFonts w:ascii="GOST type B" w:hAnsi="GOST type B" w:cs="Tahoma"/>
          <w:color w:val="000000"/>
          <w:lang w:eastAsia="ru-RU"/>
        </w:rPr>
        <w:t>70% окупаемость сокращается до 1,5</w:t>
      </w:r>
      <w:r w:rsidRPr="000E4443">
        <w:rPr>
          <w:rFonts w:ascii="Tahoma" w:hAnsi="Tahoma" w:cs="Tahoma"/>
          <w:color w:val="000000"/>
          <w:lang w:eastAsia="ru-RU"/>
        </w:rPr>
        <w:t>–</w:t>
      </w:r>
      <w:r w:rsidRPr="000E4443">
        <w:rPr>
          <w:rFonts w:ascii="GOST type B" w:hAnsi="GOST type B" w:cs="Tahoma"/>
          <w:color w:val="000000"/>
          <w:lang w:eastAsia="ru-RU"/>
        </w:rPr>
        <w:t>2 лет). Поэтому при существующем уровне развития рынка газомоторного топлива у потенциальных инвесторов риски значительны.</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Вплоть до настоящего времени (по-видимому, и в ближайшей перспективе) основным игроком на рынке газомоторного топлива остается «Газпром», охватывающий все звенья производственной цепочки: добычу природного газа, транспортировку до потенциальных потребителей, развитие сети АГНКС. Он же и один из основных потребителей компримированного природного газа. В принципе такое положение вполне обоснованно на начальных этапах формирования нового сегмента рынка (фактически новой подотрасли). Крупнейшая компания берет на себе дополнительные затраты (относительно небольшие по сравнению с собственным масштабом </w:t>
      </w:r>
      <w:r w:rsidRPr="000E4443">
        <w:rPr>
          <w:rFonts w:ascii="Tahoma" w:hAnsi="Tahoma" w:cs="Tahoma"/>
          <w:color w:val="000000"/>
          <w:lang w:eastAsia="ru-RU"/>
        </w:rPr>
        <w:t>–</w:t>
      </w:r>
      <w:r w:rsidRPr="000E4443">
        <w:rPr>
          <w:rFonts w:ascii="GOST type B" w:hAnsi="GOST type B" w:cs="Tahoma"/>
          <w:color w:val="000000"/>
          <w:lang w:eastAsia="ru-RU"/>
        </w:rPr>
        <w:t xml:space="preserve"> «Газпром» занимает 4-е место в списке крупнейших компаний мира) и риски (в какой мере будет использован создаваемый потенциал?). При этом развитие рынка газомоторного топлива положительно влияет на деятельность компании, связанную с газификацией регионов России </w:t>
      </w:r>
      <w:r w:rsidRPr="000E4443">
        <w:rPr>
          <w:rFonts w:ascii="Tahoma" w:hAnsi="Tahoma" w:cs="Tahoma"/>
          <w:color w:val="000000"/>
          <w:lang w:eastAsia="ru-RU"/>
        </w:rPr>
        <w:t>–</w:t>
      </w:r>
      <w:r w:rsidRPr="000E4443">
        <w:rPr>
          <w:rFonts w:ascii="GOST type B" w:hAnsi="GOST type B" w:cs="Tahoma"/>
          <w:color w:val="000000"/>
          <w:lang w:eastAsia="ru-RU"/>
        </w:rPr>
        <w:t xml:space="preserve"> за счет комплексного использования газа и повышения загрузки газопроводов-отводов.</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В 2007 г. «Газпромом» утверждена целевая комплексная программа «Развитие газозаправочной сети и парка техники, работающей на природном газе, на 2007</w:t>
      </w:r>
      <w:r w:rsidRPr="000E4443">
        <w:rPr>
          <w:rFonts w:ascii="Tahoma" w:hAnsi="Tahoma" w:cs="Tahoma"/>
          <w:color w:val="000000"/>
          <w:lang w:eastAsia="ru-RU"/>
        </w:rPr>
        <w:t>–</w:t>
      </w:r>
      <w:r w:rsidRPr="000E4443">
        <w:rPr>
          <w:rFonts w:ascii="GOST type B" w:hAnsi="GOST type B" w:cs="Tahoma"/>
          <w:color w:val="000000"/>
          <w:lang w:eastAsia="ru-RU"/>
        </w:rPr>
        <w:t>2015 годы». Программа направлена на развитие инфраструктуры АГНКС и увеличение числа автомобильной и сельскохозяйственной техники, работающей на компримированном природном газе. В соответствии с программой в 2007</w:t>
      </w:r>
      <w:r w:rsidRPr="000E4443">
        <w:rPr>
          <w:rFonts w:ascii="Tahoma" w:hAnsi="Tahoma" w:cs="Tahoma"/>
          <w:color w:val="000000"/>
          <w:lang w:eastAsia="ru-RU"/>
        </w:rPr>
        <w:t>–</w:t>
      </w:r>
      <w:r w:rsidRPr="000E4443">
        <w:rPr>
          <w:rFonts w:ascii="GOST type B" w:hAnsi="GOST type B" w:cs="Tahoma"/>
          <w:color w:val="000000"/>
          <w:lang w:eastAsia="ru-RU"/>
        </w:rPr>
        <w:t>2015 гг. предусматривается ввод в эксплуатацию 200 новых АГНКС и 90 передвижных автогазозаправщиков в 47 субъектах Российской Федерации.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По оценкам «Газпрома», реализация программы позволит к 2015 г. удвоить российский парк автомобилей, работающих на природном газе, создать 1700 новых рабочих мест и сократить суммарные выбросы вредных веществ в атмосферу на 1 млн условных тонн (в пересчете на СО).</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Данная программа фактически становится национальной программой по использованию природного газа в качестве моторного топлива, имеющей важное стратегическое, социальное и экологическое значение. В то же время необходимо формирование условий, чтобы данное направление стало сферой интересов малого и среднего частного бизнеса </w:t>
      </w:r>
      <w:r w:rsidRPr="000E4443">
        <w:rPr>
          <w:rFonts w:ascii="Tahoma" w:hAnsi="Tahoma" w:cs="Tahoma"/>
          <w:color w:val="000000"/>
          <w:lang w:eastAsia="ru-RU"/>
        </w:rPr>
        <w:t>–</w:t>
      </w:r>
      <w:r w:rsidRPr="000E4443">
        <w:rPr>
          <w:rFonts w:ascii="GOST type B" w:hAnsi="GOST type B" w:cs="Tahoma"/>
          <w:color w:val="000000"/>
          <w:lang w:eastAsia="ru-RU"/>
        </w:rPr>
        <w:t xml:space="preserve"> только в этом случае можно будет рассчитывать на дальнейшее эффективное развитие рынка газомоторного топлива в России.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b/>
          <w:bCs/>
          <w:color w:val="000000"/>
          <w:lang w:eastAsia="ru-RU"/>
        </w:rPr>
        <w:t>Государство</w:t>
      </w:r>
      <w:r w:rsidRPr="000E4443">
        <w:rPr>
          <w:rFonts w:ascii="GOST type B" w:hAnsi="GOST type B" w:cs="Tahoma"/>
          <w:color w:val="000000"/>
          <w:lang w:eastAsia="ru-RU"/>
        </w:rPr>
        <w:t xml:space="preserve"> заинтересовано в развитии рынка газомоторного топлива, поскольку это ведет к более рациональному и квалифицированному использованию его собственности </w:t>
      </w:r>
      <w:r w:rsidRPr="000E4443">
        <w:rPr>
          <w:rFonts w:ascii="Tahoma" w:hAnsi="Tahoma" w:cs="Tahoma"/>
          <w:color w:val="000000"/>
          <w:lang w:eastAsia="ru-RU"/>
        </w:rPr>
        <w:t>–</w:t>
      </w:r>
      <w:r w:rsidRPr="000E4443">
        <w:rPr>
          <w:rFonts w:ascii="GOST type B" w:hAnsi="GOST type B" w:cs="Tahoma"/>
          <w:color w:val="000000"/>
          <w:lang w:eastAsia="ru-RU"/>
        </w:rPr>
        <w:t xml:space="preserve"> ресурсов недр, улучшению экологической обстановки, прежде всего в городах, и как следствие, улучшению здоровья населения.</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Потенциальные риски государства могут быть связаны с уменьшением доходов бюджета: в цене используемого 1 л бензина или дизельного топлива налогов «содержится» меньше, чем в 1 м3  газа. При этом 1 м3  газа по энергетической составляющей и по расходу эквивалентен 1 л бензина. С другой стороны, государство может получить дополнительные налоги от пользователей газомоторного топлива: за счет роста прибыли автотранспортных предприятий, доходов малого бизнеса. Также надо иметь в виду, что значительная часть муниципального транспорта дотируется из местных бюджетов, и, соответственно, использование компримированного природного газа будет сокращать нагрузку на данные бюджеты (табл. 3).</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Таблица 3</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b/>
          <w:bCs/>
          <w:color w:val="000000"/>
          <w:lang w:eastAsia="ru-RU"/>
        </w:rPr>
        <w:t>Основные выгоды, издержки и риски заинтересованных сторон</w:t>
      </w:r>
    </w:p>
    <w:p w:rsidR="000C0A53" w:rsidRPr="000E4443" w:rsidRDefault="008B6FDC" w:rsidP="000F6408">
      <w:pPr>
        <w:spacing w:before="113" w:after="75" w:line="240" w:lineRule="auto"/>
        <w:jc w:val="both"/>
        <w:rPr>
          <w:rFonts w:ascii="GOST type B" w:hAnsi="GOST type B" w:cs="Tahoma"/>
          <w:color w:val="000000"/>
          <w:lang w:eastAsia="ru-RU"/>
        </w:rPr>
      </w:pPr>
      <w:r>
        <w:rPr>
          <w:rFonts w:ascii="GOST type B" w:hAnsi="GOST type B" w:cs="Tahoma"/>
          <w:noProof/>
          <w:color w:val="000000"/>
          <w:lang w:eastAsia="ru-RU"/>
        </w:rPr>
        <w:pict>
          <v:shape id="Рисунок 3" o:spid="_x0000_i1027" type="#_x0000_t75" alt="http://econom.nsc.ru/eco/arhiv/ReadStatiy/2008_10/tokarev/03.gif" style="width:534.75pt;height:291pt;visibility:visible">
            <v:imagedata r:id="rId7" o:title=""/>
          </v:shape>
        </w:pic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Другой важный (и, вероятно, более значимый) аспект </w:t>
      </w:r>
      <w:r w:rsidRPr="000E4443">
        <w:rPr>
          <w:rFonts w:ascii="Tahoma" w:hAnsi="Tahoma" w:cs="Tahoma"/>
          <w:color w:val="000000"/>
          <w:lang w:eastAsia="ru-RU"/>
        </w:rPr>
        <w:t>–</w:t>
      </w:r>
      <w:r w:rsidRPr="000E4443">
        <w:rPr>
          <w:rFonts w:ascii="GOST type B" w:hAnsi="GOST type B" w:cs="Tahoma"/>
          <w:color w:val="000000"/>
          <w:lang w:eastAsia="ru-RU"/>
        </w:rPr>
        <w:t xml:space="preserve"> это гарантии от формирования «антистимулов» для развития рынка газомоторного топлива. В качестве такого примера можно привести серьезные изменения в налоговой политике, а именно </w:t>
      </w:r>
      <w:r w:rsidRPr="000E4443">
        <w:rPr>
          <w:rFonts w:ascii="Tahoma" w:hAnsi="Tahoma" w:cs="Tahoma"/>
          <w:color w:val="000000"/>
          <w:lang w:eastAsia="ru-RU"/>
        </w:rPr>
        <w:t>–</w:t>
      </w:r>
      <w:r w:rsidRPr="000E4443">
        <w:rPr>
          <w:rFonts w:ascii="GOST type B" w:hAnsi="GOST type B" w:cs="Tahoma"/>
          <w:color w:val="000000"/>
          <w:lang w:eastAsia="ru-RU"/>
        </w:rPr>
        <w:t xml:space="preserve"> многократный рост единого налога на вмененный доход (ЕНВД) для АГНКС.</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Каковы эффекты для потребителей?</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Одним из главных при переводе автомобильного тран- спорта на газовое топливо является вопрос экономической целесообразности такого переоборудования. Он имеет большое социально-экономическое значение, определяя стимулы для населения и хозяйствующих субъектов использовать газомоторное топливо. Данная эффективность зависит от целого ряда факторов, включая:</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соотношение цен на нефтяное и газомоторное топливо; </w:t>
      </w:r>
      <w:r w:rsidRPr="000E4443">
        <w:rPr>
          <w:rFonts w:ascii="GOST type B" w:hAnsi="GOST type B" w:cs="Tahoma"/>
          <w:color w:val="000000"/>
          <w:lang w:eastAsia="ru-RU"/>
        </w:rPr>
        <w:br/>
        <w:t>• годовой пробег автотранспорта и, соответственно, расход топлива; </w:t>
      </w:r>
      <w:r w:rsidRPr="000E4443">
        <w:rPr>
          <w:rFonts w:ascii="GOST type B" w:hAnsi="GOST type B" w:cs="Tahoma"/>
          <w:color w:val="000000"/>
          <w:lang w:eastAsia="ru-RU"/>
        </w:rPr>
        <w:br/>
        <w:t>• затраты на переоборудование автотранспорта в связи с переходом на природный газ; </w:t>
      </w:r>
      <w:r w:rsidRPr="000E4443">
        <w:rPr>
          <w:rFonts w:ascii="GOST type B" w:hAnsi="GOST type B" w:cs="Tahoma"/>
          <w:color w:val="000000"/>
          <w:lang w:eastAsia="ru-RU"/>
        </w:rPr>
        <w:br/>
        <w:t>• доступность АГНКС, что определяет вероятность и масштаб дополнительного пробега с целью заправки; </w:t>
      </w:r>
      <w:r w:rsidRPr="000E4443">
        <w:rPr>
          <w:rFonts w:ascii="GOST type B" w:hAnsi="GOST type B" w:cs="Tahoma"/>
          <w:color w:val="000000"/>
          <w:lang w:eastAsia="ru-RU"/>
        </w:rPr>
        <w:br/>
        <w:t>• динамика и жесткость требований государства по переходу на более «экологичное» топливо (стандарты «Евро»).</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Для автотранспортных предприятий показатели экономической эффективности затрат на переоборудование автотран-спорта во многом зависят от структуры переводимого автопарка и его технико-эксплуатационных показателей </w:t>
      </w:r>
      <w:r w:rsidRPr="000E4443">
        <w:rPr>
          <w:rFonts w:ascii="Tahoma" w:hAnsi="Tahoma" w:cs="Tahoma"/>
          <w:color w:val="000000"/>
          <w:lang w:eastAsia="ru-RU"/>
        </w:rPr>
        <w:t>–</w:t>
      </w:r>
      <w:r w:rsidRPr="000E4443">
        <w:rPr>
          <w:rFonts w:ascii="GOST type B" w:hAnsi="GOST type B" w:cs="Tahoma"/>
          <w:color w:val="000000"/>
          <w:lang w:eastAsia="ru-RU"/>
        </w:rPr>
        <w:t xml:space="preserve"> главным образом среднегодового пробега автомашин, а фактически </w:t>
      </w:r>
      <w:r w:rsidRPr="000E4443">
        <w:rPr>
          <w:rFonts w:ascii="Tahoma" w:hAnsi="Tahoma" w:cs="Tahoma"/>
          <w:color w:val="000000"/>
          <w:lang w:eastAsia="ru-RU"/>
        </w:rPr>
        <w:t>–</w:t>
      </w:r>
      <w:r w:rsidRPr="000E4443">
        <w:rPr>
          <w:rFonts w:ascii="GOST type B" w:hAnsi="GOST type B" w:cs="Tahoma"/>
          <w:color w:val="000000"/>
          <w:lang w:eastAsia="ru-RU"/>
        </w:rPr>
        <w:t xml:space="preserve"> расхода горючего. Для получения значимого эффекта в первую очередь на газ следует переводить пассажирские автобусы и грузовой транспорт с большим расходом топлива (от 20 л на 100 км) и годовым пробегом более 30 тыс. км.</w:t>
      </w:r>
    </w:p>
    <w:p w:rsidR="000C0A53" w:rsidRPr="000E4443" w:rsidRDefault="000C0A53" w:rsidP="000F6408">
      <w:pPr>
        <w:spacing w:before="113" w:after="0"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Опыт Муниципального екатеринбургского грузового автотранспортного предприятия № 3, где из 300 автомобилей, находящихся в эксплуатации, около 190 работают на компримированном природном газе, показывает следующее. При среднегодовом пробеге грузовых автомобилей ГАЗ на уровне 30 тыс. км, а грузовиков ЗИЛ </w:t>
      </w:r>
      <w:r w:rsidRPr="000E4443">
        <w:rPr>
          <w:rFonts w:ascii="Tahoma" w:hAnsi="Tahoma" w:cs="Tahoma"/>
          <w:color w:val="000000"/>
          <w:lang w:eastAsia="ru-RU"/>
        </w:rPr>
        <w:t>–</w:t>
      </w:r>
      <w:r w:rsidRPr="000E4443">
        <w:rPr>
          <w:rFonts w:ascii="GOST type B" w:hAnsi="GOST type B" w:cs="Tahoma"/>
          <w:color w:val="000000"/>
          <w:lang w:eastAsia="ru-RU"/>
        </w:rPr>
        <w:t xml:space="preserve"> 55 тыс. км увеличение затрат на техническое обслуживание и ремонт газобаллонных автомобилей составляет 8,5%. При этом затраты на топливо сокращаются на 50%, а на смазочные материалы </w:t>
      </w:r>
      <w:r w:rsidRPr="000E4443">
        <w:rPr>
          <w:rFonts w:ascii="Tahoma" w:hAnsi="Tahoma" w:cs="Tahoma"/>
          <w:color w:val="000000"/>
          <w:lang w:eastAsia="ru-RU"/>
        </w:rPr>
        <w:t>–</w:t>
      </w:r>
      <w:r w:rsidRPr="000E4443">
        <w:rPr>
          <w:rFonts w:ascii="GOST type B" w:hAnsi="GOST type B" w:cs="Tahoma"/>
          <w:color w:val="000000"/>
          <w:lang w:eastAsia="ru-RU"/>
        </w:rPr>
        <w:t xml:space="preserve"> на 13%.</w:t>
      </w:r>
      <w:bookmarkStart w:id="2" w:name="u4"/>
      <w:r w:rsidRPr="000E4443">
        <w:rPr>
          <w:rFonts w:ascii="GOST type B" w:hAnsi="GOST type B" w:cs="Tahoma"/>
          <w:color w:val="000000"/>
          <w:lang w:eastAsia="ru-RU"/>
        </w:rPr>
        <w:fldChar w:fldCharType="begin"/>
      </w:r>
      <w:r w:rsidRPr="000E4443">
        <w:rPr>
          <w:rFonts w:ascii="GOST type B" w:hAnsi="GOST type B" w:cs="Tahoma"/>
          <w:color w:val="000000"/>
          <w:lang w:eastAsia="ru-RU"/>
        </w:rPr>
        <w:instrText xml:space="preserve"> HYPERLINK "http://econom.nsc.ru/eco/arhiv/ReadStatiy/2008_10/Tokarev.htm" \l "4" </w:instrText>
      </w:r>
      <w:r w:rsidRPr="000E4443">
        <w:rPr>
          <w:rFonts w:ascii="GOST type B" w:hAnsi="GOST type B" w:cs="Tahoma"/>
          <w:color w:val="000000"/>
          <w:lang w:eastAsia="ru-RU"/>
        </w:rPr>
        <w:fldChar w:fldCharType="separate"/>
      </w:r>
      <w:r w:rsidRPr="000E4443">
        <w:rPr>
          <w:rFonts w:ascii="GOST type B" w:hAnsi="GOST type B" w:cs="Tahoma"/>
          <w:color w:val="0000FF"/>
          <w:u w:val="single"/>
          <w:lang w:eastAsia="ru-RU"/>
        </w:rPr>
        <w:t>[4]</w:t>
      </w:r>
      <w:r w:rsidRPr="000E4443">
        <w:rPr>
          <w:rFonts w:ascii="GOST type B" w:hAnsi="GOST type B" w:cs="Tahoma"/>
          <w:color w:val="000000"/>
          <w:lang w:eastAsia="ru-RU"/>
        </w:rPr>
        <w:fldChar w:fldCharType="end"/>
      </w:r>
      <w:bookmarkEnd w:id="2"/>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В табл. 4 представлены оценки эффективности перевода автотранспорта на компримированный природный газ для автовладельцев. С социально-экономических позиций наиболее важными критериями являются срок окупаемости данных мероприятий и общий эффект (экономия затрат, прежде всего расходов на топливо) за относительно непродолжительный период в 2</w:t>
      </w:r>
      <w:r w:rsidRPr="000E4443">
        <w:rPr>
          <w:rFonts w:ascii="Tahoma" w:hAnsi="Tahoma" w:cs="Tahoma"/>
          <w:color w:val="000000"/>
          <w:lang w:eastAsia="ru-RU"/>
        </w:rPr>
        <w:t>–</w:t>
      </w:r>
      <w:r w:rsidRPr="000E4443">
        <w:rPr>
          <w:rFonts w:ascii="GOST type B" w:hAnsi="GOST type B" w:cs="Tahoma"/>
          <w:color w:val="000000"/>
          <w:lang w:eastAsia="ru-RU"/>
        </w:rPr>
        <w:t>3 года.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751"/>
        <w:gridCol w:w="2710"/>
      </w:tblGrid>
      <w:tr w:rsidR="000C0A53" w:rsidRPr="00935059" w:rsidTr="000F6408">
        <w:trPr>
          <w:tblCellSpacing w:w="15" w:type="dxa"/>
        </w:trPr>
        <w:tc>
          <w:tcPr>
            <w:tcW w:w="3000" w:type="pct"/>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Таблица 4</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b/>
                <w:bCs/>
                <w:lang w:eastAsia="ru-RU"/>
              </w:rPr>
              <w:t>Оценка эффективности перевода автотранспорта</w:t>
            </w:r>
            <w:r w:rsidRPr="000E4443">
              <w:rPr>
                <w:rFonts w:ascii="GOST type B" w:hAnsi="GOST type B" w:cs="Tahoma"/>
                <w:b/>
                <w:bCs/>
                <w:lang w:eastAsia="ru-RU"/>
              </w:rPr>
              <w:br/>
              <w:t>на компримированный природный газ</w:t>
            </w:r>
          </w:p>
          <w:p w:rsidR="000C0A53" w:rsidRPr="000E4443" w:rsidRDefault="008B6FDC" w:rsidP="000F6408">
            <w:pPr>
              <w:spacing w:before="113" w:after="75" w:line="240" w:lineRule="auto"/>
              <w:jc w:val="both"/>
              <w:rPr>
                <w:rFonts w:ascii="GOST type B" w:hAnsi="GOST type B" w:cs="Tahoma"/>
                <w:lang w:eastAsia="ru-RU"/>
              </w:rPr>
            </w:pPr>
            <w:r>
              <w:rPr>
                <w:rFonts w:ascii="GOST type B" w:hAnsi="GOST type B" w:cs="Tahoma"/>
                <w:noProof/>
                <w:lang w:eastAsia="ru-RU"/>
              </w:rPr>
              <w:pict>
                <v:shape id="Рисунок 4" o:spid="_x0000_i1028" type="#_x0000_t75" alt="http://econom.nsc.ru/eco/arhiv/ReadStatiy/2008_10/tokarev/04.gif" style="width:330.75pt;height:88.5pt;visibility:visible">
                  <v:imagedata r:id="rId8" o:title=""/>
                </v:shape>
              </w:pict>
            </w:r>
          </w:p>
        </w:tc>
        <w:tc>
          <w:tcPr>
            <w:tcW w:w="0" w:type="auto"/>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 xml:space="preserve">Результаты расчетов свидетельствуют, что перевод автотранспорта на природный газ </w:t>
            </w:r>
            <w:r w:rsidRPr="000E4443">
              <w:rPr>
                <w:rFonts w:ascii="Tahoma" w:hAnsi="Tahoma" w:cs="Tahoma"/>
                <w:lang w:eastAsia="ru-RU"/>
              </w:rPr>
              <w:t>–</w:t>
            </w:r>
            <w:r w:rsidRPr="000E4443">
              <w:rPr>
                <w:rFonts w:ascii="GOST type B" w:hAnsi="GOST type B" w:cs="Tahoma"/>
                <w:lang w:eastAsia="ru-RU"/>
              </w:rPr>
              <w:t xml:space="preserve"> достаточно эффективная мера. Срок окупаемости для различных видов автотранспорта (при достаточно большом пробеге) </w:t>
            </w:r>
            <w:r w:rsidRPr="000E4443">
              <w:rPr>
                <w:rFonts w:ascii="Tahoma" w:hAnsi="Tahoma" w:cs="Tahoma"/>
                <w:lang w:eastAsia="ru-RU"/>
              </w:rPr>
              <w:t>–</w:t>
            </w:r>
            <w:r w:rsidRPr="000E4443">
              <w:rPr>
                <w:rFonts w:ascii="GOST type B" w:hAnsi="GOST type B" w:cs="Tahoma"/>
                <w:lang w:eastAsia="ru-RU"/>
              </w:rPr>
              <w:t xml:space="preserve"> от 7 до 13 месяцев. Экономия на топливе для легковых автомобилей может достигать 30</w:t>
            </w:r>
            <w:r w:rsidRPr="000E4443">
              <w:rPr>
                <w:rFonts w:ascii="Tahoma" w:hAnsi="Tahoma" w:cs="Tahoma"/>
                <w:lang w:eastAsia="ru-RU"/>
              </w:rPr>
              <w:t>–</w:t>
            </w:r>
            <w:r w:rsidRPr="000E4443">
              <w:rPr>
                <w:rFonts w:ascii="GOST type B" w:hAnsi="GOST type B" w:cs="Tahoma"/>
                <w:lang w:eastAsia="ru-RU"/>
              </w:rPr>
              <w:t xml:space="preserve">50 тыс. руб. за 2 года, а для маршрутных такси («Газелей») </w:t>
            </w:r>
            <w:r w:rsidRPr="000E4443">
              <w:rPr>
                <w:rFonts w:ascii="Tahoma" w:hAnsi="Tahoma" w:cs="Tahoma"/>
                <w:lang w:eastAsia="ru-RU"/>
              </w:rPr>
              <w:t>–</w:t>
            </w:r>
            <w:r w:rsidRPr="000E4443">
              <w:rPr>
                <w:rFonts w:ascii="GOST type B" w:hAnsi="GOST type B" w:cs="Tahoma"/>
                <w:lang w:eastAsia="ru-RU"/>
              </w:rPr>
              <w:t xml:space="preserve"> более 100 тыс. руб.</w:t>
            </w:r>
          </w:p>
        </w:tc>
      </w:tr>
    </w:tbl>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При этом эффективность перехода существенно зависит от годового пробега автомобиля. Наиболее значим этот эффект для автотранспорта граждан с относительно небольшим уровнем годового пробега (использование машин преимущественно в летний период). Нужны дополнительные меры стимулирования (например, погашение части затрат на переоборудование автомобилей) для этой группы населения, чтобы обеспечить «народное топливо по народной цене».</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Пример антистимула</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С 1 января 2008 г. вступили в действие положения Налогового кодекса РФ, согласно которым деятельность по розничной реализации газомоторного топлива облагается ЕНВД, при этом  налог рассчитывается  исходя из «площади торгового зала».  Поскольку Минфин РФ предлагает считать таковой площадь всей АГНКС, налогообложение АГНКС возросло в десятки раз.</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961"/>
        <w:gridCol w:w="2500"/>
      </w:tblGrid>
      <w:tr w:rsidR="000C0A53" w:rsidRPr="00935059" w:rsidTr="000F6408">
        <w:trPr>
          <w:tblCellSpacing w:w="15" w:type="dxa"/>
        </w:trPr>
        <w:tc>
          <w:tcPr>
            <w:tcW w:w="3000" w:type="pct"/>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Таблица 5</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b/>
                <w:bCs/>
                <w:lang w:eastAsia="ru-RU"/>
              </w:rPr>
              <w:t>Изменения в порядке уплаты ЕНВД для АГНКС</w:t>
            </w:r>
          </w:p>
          <w:p w:rsidR="000C0A53" w:rsidRPr="000E4443" w:rsidRDefault="008B6FDC" w:rsidP="000F6408">
            <w:pPr>
              <w:spacing w:before="113" w:after="75" w:line="240" w:lineRule="auto"/>
              <w:jc w:val="both"/>
              <w:rPr>
                <w:rFonts w:ascii="GOST type B" w:hAnsi="GOST type B" w:cs="Tahoma"/>
                <w:lang w:eastAsia="ru-RU"/>
              </w:rPr>
            </w:pPr>
            <w:r>
              <w:rPr>
                <w:rFonts w:ascii="GOST type B" w:hAnsi="GOST type B" w:cs="Tahoma"/>
                <w:noProof/>
                <w:lang w:eastAsia="ru-RU"/>
              </w:rPr>
              <w:pict>
                <v:shape id="Рисунок 5" o:spid="_x0000_i1029" type="#_x0000_t75" alt="http://econom.nsc.ru/eco/arhiv/ReadStatiy/2008_10/tokarev/05.gif" style="width:342pt;height:168.75pt;visibility:visible">
                  <v:imagedata r:id="rId9" o:title=""/>
                </v:shape>
              </w:pict>
            </w:r>
          </w:p>
        </w:tc>
        <w:tc>
          <w:tcPr>
            <w:tcW w:w="0" w:type="auto"/>
            <w:tcMar>
              <w:top w:w="23" w:type="dxa"/>
              <w:left w:w="23" w:type="dxa"/>
              <w:bottom w:w="23" w:type="dxa"/>
              <w:right w:w="23" w:type="dxa"/>
            </w:tcMar>
            <w:vAlign w:val="center"/>
          </w:tcPr>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Данная ситуация подрывает деятельность по реализации потребителям экологически чистого, социально значимого газомоторного топлива. По нашим оценкам, при площади АГНКС на уровне 1500 м2  налоговая нагрузка по ЕНВД возрастает более чем в 40 раз (табл. 5).</w:t>
            </w:r>
          </w:p>
          <w:p w:rsidR="000C0A53" w:rsidRPr="000E4443" w:rsidRDefault="000C0A53" w:rsidP="000F6408">
            <w:pPr>
              <w:spacing w:before="113" w:after="75" w:line="240" w:lineRule="auto"/>
              <w:jc w:val="both"/>
              <w:rPr>
                <w:rFonts w:ascii="GOST type B" w:hAnsi="GOST type B" w:cs="Tahoma"/>
                <w:lang w:eastAsia="ru-RU"/>
              </w:rPr>
            </w:pPr>
            <w:r w:rsidRPr="000E4443">
              <w:rPr>
                <w:rFonts w:ascii="GOST type B" w:hAnsi="GOST type B" w:cs="Tahoma"/>
                <w:lang w:eastAsia="ru-RU"/>
              </w:rPr>
              <w:t xml:space="preserve">Фактически торговое место для розничной реализации газомоторного топлива представляет собой топливно-раздаточную колонку (ТРК), используемую для заправки автомобилей, </w:t>
            </w:r>
            <w:r w:rsidRPr="000E4443">
              <w:rPr>
                <w:rFonts w:ascii="Tahoma" w:hAnsi="Tahoma" w:cs="Tahoma"/>
                <w:lang w:eastAsia="ru-RU"/>
              </w:rPr>
              <w:t>–</w:t>
            </w:r>
            <w:r w:rsidRPr="000E4443">
              <w:rPr>
                <w:rFonts w:ascii="GOST type B" w:hAnsi="GOST type B" w:cs="Tahoma"/>
                <w:lang w:eastAsia="ru-RU"/>
              </w:rPr>
              <w:t xml:space="preserve"> по сути, это выводные трубопроводы (или заправочные «пистолеты»). Вся остальная площадь АГНКС </w:t>
            </w:r>
            <w:r w:rsidRPr="000E4443">
              <w:rPr>
                <w:rFonts w:ascii="Tahoma" w:hAnsi="Tahoma" w:cs="Tahoma"/>
                <w:lang w:eastAsia="ru-RU"/>
              </w:rPr>
              <w:t>–</w:t>
            </w:r>
            <w:r w:rsidRPr="000E4443">
              <w:rPr>
                <w:rFonts w:ascii="GOST type B" w:hAnsi="GOST type B" w:cs="Tahoma"/>
                <w:lang w:eastAsia="ru-RU"/>
              </w:rPr>
              <w:t xml:space="preserve"> охранные зоны, места для хранения топлива, подъездные пути, места для стоянки автомобилей, полосы разгона и торможения, хозяйственные блоки, пожарные резервуары </w:t>
            </w:r>
            <w:r w:rsidRPr="000E4443">
              <w:rPr>
                <w:rFonts w:ascii="Tahoma" w:hAnsi="Tahoma" w:cs="Tahoma"/>
                <w:lang w:eastAsia="ru-RU"/>
              </w:rPr>
              <w:t>–</w:t>
            </w:r>
            <w:r w:rsidRPr="000E4443">
              <w:rPr>
                <w:rFonts w:ascii="GOST type B" w:hAnsi="GOST type B" w:cs="Tahoma"/>
                <w:lang w:eastAsia="ru-RU"/>
              </w:rPr>
              <w:t xml:space="preserve"> предназначена для обеспечения производственного процесса, а не для розничной торговли.</w:t>
            </w:r>
          </w:p>
        </w:tc>
      </w:tr>
    </w:tbl>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xml:space="preserve">В качестве физического показателя для определения базы ЕНВД целесообразно использовать топливно-раздаточную колонку </w:t>
      </w:r>
      <w:r w:rsidRPr="000E4443">
        <w:rPr>
          <w:rFonts w:ascii="Tahoma" w:hAnsi="Tahoma" w:cs="Tahoma"/>
          <w:color w:val="000000"/>
          <w:lang w:eastAsia="ru-RU"/>
        </w:rPr>
        <w:t>–</w:t>
      </w:r>
      <w:r w:rsidRPr="000E4443">
        <w:rPr>
          <w:rFonts w:ascii="GOST type B" w:hAnsi="GOST type B" w:cs="Tahoma"/>
          <w:color w:val="000000"/>
          <w:lang w:eastAsia="ru-RU"/>
        </w:rPr>
        <w:t xml:space="preserve"> хорошо администрируемый показатель, напрямую влияющий на доходность бизнеса (в отличие, например, от общей площади земельного участка). При налогообложении данного вида деятельности следует сохранить ЕНВД, определив в качестве физического показателя при расчете базовой доходности количество газовых заправочных пистолетов на топливно-раздаточных колонках, увеличив расчетную площадь торгового места до 10 м2  на одну колонку. Тогда базовая доходность для одной колонки может составить около 18 тыс. руб. в месяц. В этом случае налоговая нагрузка будет соответствовать уровню 2007 г., который следует признать в современных условиях вполне приемлемым для привлечения инвесторов к строительству новых АГНКС.</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Проведенные расчеты показали, что новый порядок взимания ЕНВД (кратный рост налога) существенно снизит эффективность проектов строительства новых АГНКС и повлечет за собой следующее:</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сокращение проектов строительства новых АГНКС и, как следствие, понижение привлекательности перехода на газомоторное топливо для автотранспорта (из-за высокой вероятности дополнительного пробега для целей заправки);</w:t>
      </w:r>
    </w:p>
    <w:p w:rsidR="000C0A53" w:rsidRPr="000E4443" w:rsidRDefault="000C0A53" w:rsidP="000F6408">
      <w:pPr>
        <w:spacing w:before="113" w:after="75" w:line="240" w:lineRule="auto"/>
        <w:jc w:val="both"/>
        <w:rPr>
          <w:rFonts w:ascii="GOST type B" w:hAnsi="GOST type B" w:cs="Tahoma"/>
          <w:color w:val="000000"/>
          <w:lang w:eastAsia="ru-RU"/>
        </w:rPr>
      </w:pPr>
      <w:r w:rsidRPr="000E4443">
        <w:rPr>
          <w:rFonts w:ascii="GOST type B" w:hAnsi="GOST type B" w:cs="Tahoma"/>
          <w:color w:val="000000"/>
          <w:lang w:eastAsia="ru-RU"/>
        </w:rPr>
        <w:t>• рост цен на газомоторное топливо и, как следствие, сокращение его потребления.</w:t>
      </w:r>
    </w:p>
    <w:p w:rsidR="000C0A53" w:rsidRPr="000E4443" w:rsidRDefault="000C0A53" w:rsidP="000F6408">
      <w:pPr>
        <w:spacing w:before="100" w:beforeAutospacing="1" w:after="100" w:afterAutospacing="1" w:line="240" w:lineRule="auto"/>
        <w:outlineLvl w:val="0"/>
        <w:rPr>
          <w:rFonts w:ascii="GOST type B" w:hAnsi="GOST type B" w:cs="Tahoma"/>
          <w:b/>
          <w:bCs/>
          <w:color w:val="000080"/>
          <w:kern w:val="36"/>
          <w:lang w:eastAsia="ru-RU"/>
        </w:rPr>
      </w:pPr>
      <w:r w:rsidRPr="000E4443">
        <w:rPr>
          <w:rFonts w:ascii="GOST type B" w:hAnsi="GOST type B" w:cs="Tahoma"/>
          <w:b/>
          <w:bCs/>
          <w:color w:val="000080"/>
          <w:kern w:val="36"/>
          <w:lang w:eastAsia="ru-RU"/>
        </w:rPr>
        <w:t>Основные выводы и рекомендации</w:t>
      </w:r>
    </w:p>
    <w:p w:rsidR="000C0A53" w:rsidRPr="000E4443" w:rsidRDefault="000C0A53" w:rsidP="000F6408">
      <w:pPr>
        <w:numPr>
          <w:ilvl w:val="0"/>
          <w:numId w:val="4"/>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P Использование природного газа в качестве газомоторного топлива дает значимые социально-экономические выгоды и сокращает экологические издержки. В России, с ее огромными запасами природного газа, самым высоким уровнем добычи в мире, развитой системой магистральных и распределительных газопроводов, имеются все предпосылки для эффективного развития данного рынка.</w:t>
      </w:r>
    </w:p>
    <w:p w:rsidR="000C0A53" w:rsidRPr="000E4443" w:rsidRDefault="000C0A53" w:rsidP="000F6408">
      <w:pPr>
        <w:numPr>
          <w:ilvl w:val="0"/>
          <w:numId w:val="4"/>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P Для динамичного развития рынка газомоторного топлива в России необходима реализация комплексного подхода, учитывающего интересы всех сторон, включая поставщиков газа, собственников АГНКС, потребителей этого вида топлива, прежде всего населения. Для развития рынка необходимо и строительство новых АГНКС, и перевод автотранспорта на газ. Причем оба направления нужно осуществлять одновременно.</w:t>
      </w:r>
    </w:p>
    <w:p w:rsidR="000C0A53" w:rsidRPr="000E4443" w:rsidRDefault="000C0A53" w:rsidP="000F6408">
      <w:pPr>
        <w:numPr>
          <w:ilvl w:val="0"/>
          <w:numId w:val="4"/>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 xml:space="preserve">P Около 90% АГНКС находится в собственности ОАО «Газпром». Чтобы активно развивать рынок, необходимо привлекать и стимулировать частный бизнес. Для этого соответствующие проекты должны быть коммерчески эффективными. Одним из ключевых параметров эффективности является загрузка АГНКС. При современном уровне их загрузки (в среднем около 15%) новые проекты малопривлекательны для частного бизнеса. Поэтому одна из важнейших задач </w:t>
      </w:r>
      <w:r w:rsidRPr="000E4443">
        <w:rPr>
          <w:rFonts w:ascii="Tahoma" w:hAnsi="Tahoma" w:cs="Tahoma"/>
          <w:color w:val="000000"/>
          <w:lang w:eastAsia="ru-RU"/>
        </w:rPr>
        <w:t>–</w:t>
      </w:r>
      <w:r w:rsidRPr="000E4443">
        <w:rPr>
          <w:rFonts w:ascii="GOST type B" w:hAnsi="GOST type B" w:cs="Tahoma"/>
          <w:color w:val="000000"/>
          <w:lang w:eastAsia="ru-RU"/>
        </w:rPr>
        <w:t xml:space="preserve"> разработка и реализация мер по стимулированию перевода автотранспортных средств на газомоторное топливо. При этом могут быть использованы механизмы регулирования, показавшие высокую эффективность в других странах.</w:t>
      </w:r>
    </w:p>
    <w:p w:rsidR="000C0A53" w:rsidRPr="000E4443" w:rsidRDefault="000C0A53" w:rsidP="000F6408">
      <w:pPr>
        <w:numPr>
          <w:ilvl w:val="0"/>
          <w:numId w:val="4"/>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 xml:space="preserve">P На федеральном уровне до сих пор не проработаны конкретные меры, реализация которых способствовала бы более широкому использованию альтернативных, экологически чистых видов моторного топлива. Необходима эффективная государственная политика по развитию рынка газомоторного топлива </w:t>
      </w:r>
      <w:r w:rsidRPr="000E4443">
        <w:rPr>
          <w:rFonts w:ascii="Tahoma" w:hAnsi="Tahoma" w:cs="Tahoma"/>
          <w:color w:val="000000"/>
          <w:lang w:eastAsia="ru-RU"/>
        </w:rPr>
        <w:t>–</w:t>
      </w:r>
      <w:r w:rsidRPr="000E4443">
        <w:rPr>
          <w:rFonts w:ascii="GOST type B" w:hAnsi="GOST type B" w:cs="Tahoma"/>
          <w:color w:val="000000"/>
          <w:lang w:eastAsia="ru-RU"/>
        </w:rPr>
        <w:t xml:space="preserve"> стимулированию строительства новых АГНКС частным бизнесом, по переводу на газ транспортных средств населением, малым бизнесом, а также муниципальным транспортом.</w:t>
      </w:r>
    </w:p>
    <w:p w:rsidR="000C0A53" w:rsidRPr="000E4443" w:rsidRDefault="000C0A53" w:rsidP="000F6408">
      <w:pPr>
        <w:numPr>
          <w:ilvl w:val="0"/>
          <w:numId w:val="4"/>
        </w:numPr>
        <w:spacing w:before="100" w:beforeAutospacing="1" w:after="100" w:afterAutospacing="1" w:line="240" w:lineRule="auto"/>
        <w:rPr>
          <w:rFonts w:ascii="GOST type B" w:hAnsi="GOST type B" w:cs="Tahoma"/>
          <w:color w:val="000000"/>
          <w:lang w:eastAsia="ru-RU"/>
        </w:rPr>
      </w:pPr>
      <w:r w:rsidRPr="000E4443">
        <w:rPr>
          <w:rFonts w:ascii="GOST type B" w:hAnsi="GOST type B" w:cs="Tahoma"/>
          <w:color w:val="000000"/>
          <w:lang w:eastAsia="ru-RU"/>
        </w:rPr>
        <w:t>P Для развития нового рынка, каким является рынок газомоторного топлива, принципиально важна защита от появления «антистимулов». Например, недопустимо налогообложение розничной реализации моторного топлива путем применения ЕНВД исходя из общей площади земельного участка, занимаемого автозаправочной станцией. Повышение налоговой нагрузки на АГНКС ведет не только к снижению эффективности проектов строительства АГНКС, но и к росту цен на газомоторное топливо, делая перевод на него автотранспорта малопривлекательным для значительной части населения и малого бизнеса. Необходимо сохранить при налогообложении данного вида деятельности ЕНВД, определив в качестве физического показателя при расчете базовой доходности количество газовых заправочных пистолетов на топливно-раздаточных колонках.</w:t>
      </w:r>
    </w:p>
    <w:p w:rsidR="000C0A53" w:rsidRPr="000E4443" w:rsidRDefault="000C0A53">
      <w:pPr>
        <w:rPr>
          <w:rFonts w:ascii="GOST type B" w:hAnsi="GOST type B"/>
        </w:rPr>
      </w:pPr>
      <w:bookmarkStart w:id="3" w:name="_GoBack"/>
      <w:bookmarkEnd w:id="3"/>
    </w:p>
    <w:sectPr w:rsidR="000C0A53" w:rsidRPr="000E4443" w:rsidSect="00F64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25A06"/>
    <w:multiLevelType w:val="multilevel"/>
    <w:tmpl w:val="D74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F41BA"/>
    <w:multiLevelType w:val="multilevel"/>
    <w:tmpl w:val="74A6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41790"/>
    <w:multiLevelType w:val="multilevel"/>
    <w:tmpl w:val="55C6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54A58"/>
    <w:multiLevelType w:val="multilevel"/>
    <w:tmpl w:val="A5B2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08"/>
    <w:rsid w:val="000179C9"/>
    <w:rsid w:val="000C0A53"/>
    <w:rsid w:val="000E4443"/>
    <w:rsid w:val="000F6408"/>
    <w:rsid w:val="00334CFE"/>
    <w:rsid w:val="008B6FDC"/>
    <w:rsid w:val="00935059"/>
    <w:rsid w:val="009F35F9"/>
    <w:rsid w:val="00AD31A1"/>
    <w:rsid w:val="00B40969"/>
    <w:rsid w:val="00BF6CFF"/>
    <w:rsid w:val="00DD4A45"/>
    <w:rsid w:val="00EF4EA5"/>
    <w:rsid w:val="00F6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176846A-DFAB-4D57-8635-341200AE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467"/>
    <w:pPr>
      <w:spacing w:after="200" w:line="276" w:lineRule="auto"/>
    </w:pPr>
    <w:rPr>
      <w:rFonts w:eastAsia="Times New Roman"/>
      <w:sz w:val="22"/>
      <w:szCs w:val="22"/>
      <w:lang w:eastAsia="en-US"/>
    </w:rPr>
  </w:style>
  <w:style w:type="paragraph" w:styleId="1">
    <w:name w:val="heading 1"/>
    <w:basedOn w:val="a"/>
    <w:link w:val="10"/>
    <w:qFormat/>
    <w:rsid w:val="000F640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F6408"/>
    <w:rPr>
      <w:rFonts w:ascii="Times New Roman" w:hAnsi="Times New Roman" w:cs="Times New Roman"/>
      <w:b/>
      <w:bCs/>
      <w:kern w:val="36"/>
      <w:sz w:val="48"/>
      <w:szCs w:val="48"/>
      <w:lang w:val="x-none" w:eastAsia="ru-RU"/>
    </w:rPr>
  </w:style>
  <w:style w:type="paragraph" w:styleId="a3">
    <w:name w:val="Normal (Web)"/>
    <w:basedOn w:val="a"/>
    <w:rsid w:val="000F6408"/>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0F6408"/>
    <w:rPr>
      <w:rFonts w:cs="Times New Roman"/>
    </w:rPr>
  </w:style>
  <w:style w:type="character" w:styleId="a4">
    <w:name w:val="Hyperlink"/>
    <w:basedOn w:val="a0"/>
    <w:semiHidden/>
    <w:rsid w:val="000F6408"/>
    <w:rPr>
      <w:rFonts w:cs="Times New Roman"/>
      <w:color w:val="0000FF"/>
      <w:u w:val="single"/>
    </w:rPr>
  </w:style>
  <w:style w:type="paragraph" w:customStyle="1" w:styleId="ots">
    <w:name w:val="ots"/>
    <w:basedOn w:val="a"/>
    <w:rsid w:val="000F6408"/>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0F6408"/>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0F6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4260</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Газомоторное топливо в России</vt:lpstr>
    </vt:vector>
  </TitlesOfParts>
  <Company/>
  <LinksUpToDate>false</LinksUpToDate>
  <CharactersWithSpaces>28492</CharactersWithSpaces>
  <SharedDoc>false</SharedDoc>
  <HLinks>
    <vt:vector size="18" baseType="variant">
      <vt:variant>
        <vt:i4>6094867</vt:i4>
      </vt:variant>
      <vt:variant>
        <vt:i4>6</vt:i4>
      </vt:variant>
      <vt:variant>
        <vt:i4>0</vt:i4>
      </vt:variant>
      <vt:variant>
        <vt:i4>5</vt:i4>
      </vt:variant>
      <vt:variant>
        <vt:lpwstr>http://econom.nsc.ru/eco/arhiv/ReadStatiy/2008_10/Tokarev.htm</vt:lpwstr>
      </vt:variant>
      <vt:variant>
        <vt:lpwstr>4</vt:lpwstr>
      </vt:variant>
      <vt:variant>
        <vt:i4>6094868</vt:i4>
      </vt:variant>
      <vt:variant>
        <vt:i4>3</vt:i4>
      </vt:variant>
      <vt:variant>
        <vt:i4>0</vt:i4>
      </vt:variant>
      <vt:variant>
        <vt:i4>5</vt:i4>
      </vt:variant>
      <vt:variant>
        <vt:lpwstr>http://econom.nsc.ru/eco/arhiv/ReadStatiy/2008_10/Tokarev.htm</vt:lpwstr>
      </vt:variant>
      <vt:variant>
        <vt:lpwstr>3</vt:lpwstr>
      </vt:variant>
      <vt:variant>
        <vt:i4>6094869</vt:i4>
      </vt:variant>
      <vt:variant>
        <vt:i4>0</vt:i4>
      </vt:variant>
      <vt:variant>
        <vt:i4>0</vt:i4>
      </vt:variant>
      <vt:variant>
        <vt:i4>5</vt:i4>
      </vt:variant>
      <vt:variant>
        <vt:lpwstr>http://econom.nsc.ru/eco/arhiv/ReadStatiy/2008_10/Tokarev.htm</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Газомоторное топливо в России</dc:title>
  <dc:subject/>
  <dc:creator>Гильманов</dc:creator>
  <cp:keywords/>
  <dc:description/>
  <cp:lastModifiedBy>admin</cp:lastModifiedBy>
  <cp:revision>2</cp:revision>
  <cp:lastPrinted>2011-01-18T13:14:00Z</cp:lastPrinted>
  <dcterms:created xsi:type="dcterms:W3CDTF">2014-04-18T16:58:00Z</dcterms:created>
  <dcterms:modified xsi:type="dcterms:W3CDTF">2014-04-18T16:58:00Z</dcterms:modified>
</cp:coreProperties>
</file>