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E61" w:rsidRDefault="00FD2E61" w:rsidP="00BC7374">
      <w:pPr>
        <w:keepNext/>
        <w:widowControl w:val="0"/>
        <w:shd w:val="clear" w:color="000000" w:fill="auto"/>
        <w:ind w:firstLine="709"/>
        <w:jc w:val="center"/>
      </w:pP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center"/>
      </w:pPr>
      <w:r w:rsidRPr="00945F2C">
        <w:t>Московский институт экономических преобразований</w:t>
      </w: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center"/>
      </w:pPr>
      <w:r w:rsidRPr="00945F2C">
        <w:t>Уфимский филиал</w:t>
      </w: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center"/>
        <w:rPr>
          <w:b/>
          <w:szCs w:val="32"/>
        </w:rPr>
      </w:pP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center"/>
      </w:pP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center"/>
      </w:pP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center"/>
      </w:pP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center"/>
      </w:pP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center"/>
      </w:pP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center"/>
      </w:pP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center"/>
      </w:pPr>
    </w:p>
    <w:p w:rsidR="00945F2C" w:rsidRDefault="00945F2C" w:rsidP="00BC7374">
      <w:pPr>
        <w:keepNext/>
        <w:widowControl w:val="0"/>
        <w:shd w:val="clear" w:color="000000" w:fill="auto"/>
        <w:ind w:firstLine="709"/>
        <w:jc w:val="center"/>
        <w:rPr>
          <w:b/>
          <w:szCs w:val="36"/>
        </w:rPr>
      </w:pPr>
    </w:p>
    <w:p w:rsidR="00945F2C" w:rsidRDefault="00945F2C" w:rsidP="00BC7374">
      <w:pPr>
        <w:keepNext/>
        <w:widowControl w:val="0"/>
        <w:shd w:val="clear" w:color="000000" w:fill="auto"/>
        <w:ind w:firstLine="709"/>
        <w:jc w:val="center"/>
        <w:rPr>
          <w:b/>
          <w:szCs w:val="36"/>
        </w:rPr>
      </w:pPr>
    </w:p>
    <w:p w:rsidR="00945F2C" w:rsidRDefault="00945F2C" w:rsidP="00BC7374">
      <w:pPr>
        <w:keepNext/>
        <w:widowControl w:val="0"/>
        <w:shd w:val="clear" w:color="000000" w:fill="auto"/>
        <w:ind w:firstLine="709"/>
        <w:jc w:val="center"/>
        <w:rPr>
          <w:b/>
          <w:szCs w:val="36"/>
        </w:rPr>
      </w:pPr>
    </w:p>
    <w:p w:rsidR="00945F2C" w:rsidRDefault="00945F2C" w:rsidP="00BC7374">
      <w:pPr>
        <w:keepNext/>
        <w:widowControl w:val="0"/>
        <w:shd w:val="clear" w:color="000000" w:fill="auto"/>
        <w:ind w:firstLine="709"/>
        <w:jc w:val="center"/>
        <w:rPr>
          <w:b/>
          <w:szCs w:val="36"/>
        </w:rPr>
      </w:pP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center"/>
        <w:rPr>
          <w:b/>
          <w:szCs w:val="36"/>
        </w:rPr>
      </w:pPr>
      <w:r w:rsidRPr="00945F2C">
        <w:rPr>
          <w:b/>
          <w:szCs w:val="36"/>
        </w:rPr>
        <w:t>ОТЧЕТ</w:t>
      </w:r>
      <w:r w:rsidR="00945F2C" w:rsidRPr="00945F2C">
        <w:rPr>
          <w:b/>
          <w:szCs w:val="36"/>
        </w:rPr>
        <w:t xml:space="preserve"> </w:t>
      </w:r>
      <w:r w:rsidRPr="00945F2C">
        <w:rPr>
          <w:b/>
          <w:szCs w:val="36"/>
        </w:rPr>
        <w:t xml:space="preserve">ПРОХОЖДЕНИЯ ПРОИЗВОДСТВЕННОЙ ПРАКТИКИ </w:t>
      </w:r>
    </w:p>
    <w:p w:rsidR="00C25F1B" w:rsidRPr="00945F2C" w:rsidRDefault="00945F2C" w:rsidP="00BC7374">
      <w:pPr>
        <w:keepNext/>
        <w:widowControl w:val="0"/>
        <w:shd w:val="clear" w:color="000000" w:fill="auto"/>
        <w:ind w:firstLine="709"/>
        <w:jc w:val="center"/>
        <w:rPr>
          <w:b/>
          <w:szCs w:val="36"/>
        </w:rPr>
      </w:pPr>
      <w:r w:rsidRPr="00945F2C">
        <w:t>Экономический анализ предприятия ООО «АРГО»</w:t>
      </w: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center"/>
        <w:rPr>
          <w:b/>
          <w:szCs w:val="36"/>
        </w:rPr>
      </w:pP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center"/>
        <w:rPr>
          <w:szCs w:val="36"/>
        </w:rPr>
      </w:pPr>
    </w:p>
    <w:p w:rsidR="00B6426E" w:rsidRPr="00945F2C" w:rsidRDefault="00B6426E" w:rsidP="00BC7374">
      <w:pPr>
        <w:keepNext/>
        <w:widowControl w:val="0"/>
        <w:shd w:val="clear" w:color="000000" w:fill="auto"/>
        <w:ind w:firstLine="709"/>
        <w:jc w:val="center"/>
        <w:rPr>
          <w:szCs w:val="36"/>
        </w:rPr>
      </w:pP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left"/>
      </w:pPr>
      <w:r w:rsidRPr="00945F2C">
        <w:t xml:space="preserve">Выполнил: </w:t>
      </w:r>
      <w:r w:rsidR="00D52168" w:rsidRPr="00945F2C">
        <w:t>Семенов</w:t>
      </w:r>
      <w:r w:rsidR="008D7D54" w:rsidRPr="00945F2C">
        <w:t xml:space="preserve"> </w:t>
      </w:r>
      <w:r w:rsidR="00D52168" w:rsidRPr="00945F2C">
        <w:t>С</w:t>
      </w:r>
      <w:r w:rsidR="008D7D54" w:rsidRPr="00945F2C">
        <w:t>.</w:t>
      </w:r>
      <w:r w:rsidR="00D52168" w:rsidRPr="00945F2C">
        <w:t>В</w:t>
      </w:r>
      <w:r w:rsidRPr="00945F2C">
        <w:t>.</w:t>
      </w:r>
    </w:p>
    <w:p w:rsidR="00C25F1B" w:rsidRPr="00945F2C" w:rsidRDefault="00945F2C" w:rsidP="00BC7374">
      <w:pPr>
        <w:keepNext/>
        <w:widowControl w:val="0"/>
        <w:shd w:val="clear" w:color="000000" w:fill="auto"/>
        <w:ind w:firstLine="709"/>
        <w:jc w:val="left"/>
      </w:pPr>
      <w:r>
        <w:t>Проверил: Гизатуллина В.</w:t>
      </w:r>
      <w:r w:rsidR="00C25F1B" w:rsidRPr="00945F2C">
        <w:t>Г.</w:t>
      </w: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center"/>
      </w:pP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center"/>
      </w:pPr>
    </w:p>
    <w:p w:rsidR="000A5934" w:rsidRPr="00945F2C" w:rsidRDefault="000A5934" w:rsidP="00BC7374">
      <w:pPr>
        <w:keepNext/>
        <w:widowControl w:val="0"/>
        <w:shd w:val="clear" w:color="000000" w:fill="auto"/>
        <w:ind w:firstLine="709"/>
        <w:jc w:val="center"/>
      </w:pPr>
    </w:p>
    <w:p w:rsidR="00B6426E" w:rsidRPr="00945F2C" w:rsidRDefault="00B6426E" w:rsidP="00BC7374">
      <w:pPr>
        <w:keepNext/>
        <w:widowControl w:val="0"/>
        <w:shd w:val="clear" w:color="000000" w:fill="auto"/>
        <w:ind w:firstLine="709"/>
        <w:jc w:val="center"/>
      </w:pP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center"/>
      </w:pP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center"/>
      </w:pPr>
      <w:r w:rsidRPr="00945F2C">
        <w:t>Уфа</w:t>
      </w:r>
    </w:p>
    <w:p w:rsidR="00C25F1B" w:rsidRPr="00945F2C" w:rsidRDefault="00C25F1B" w:rsidP="00BC7374">
      <w:pPr>
        <w:keepNext/>
        <w:widowControl w:val="0"/>
        <w:shd w:val="clear" w:color="000000" w:fill="auto"/>
        <w:ind w:firstLine="709"/>
        <w:jc w:val="center"/>
      </w:pPr>
      <w:r w:rsidRPr="00945F2C">
        <w:t>2009</w:t>
      </w:r>
    </w:p>
    <w:p w:rsidR="000E55A5" w:rsidRPr="00945F2C" w:rsidRDefault="00945F2C" w:rsidP="00BC7374">
      <w:pPr>
        <w:keepNext/>
        <w:widowControl w:val="0"/>
        <w:shd w:val="clear" w:color="000000" w:fill="auto"/>
        <w:ind w:firstLine="709"/>
        <w:rPr>
          <w:b/>
          <w:szCs w:val="32"/>
        </w:rPr>
      </w:pPr>
      <w:r>
        <w:rPr>
          <w:b/>
          <w:szCs w:val="32"/>
        </w:rPr>
        <w:br w:type="page"/>
        <w:t xml:space="preserve">1. </w:t>
      </w:r>
      <w:r w:rsidR="000E55A5" w:rsidRPr="00945F2C">
        <w:rPr>
          <w:b/>
          <w:szCs w:val="32"/>
        </w:rPr>
        <w:t>Общая характеристика деятельности ООО «А</w:t>
      </w:r>
      <w:r w:rsidR="00D47FF0" w:rsidRPr="00945F2C">
        <w:rPr>
          <w:b/>
          <w:szCs w:val="32"/>
        </w:rPr>
        <w:t>РГО</w:t>
      </w:r>
      <w:r w:rsidR="000E55A5" w:rsidRPr="00945F2C">
        <w:rPr>
          <w:b/>
          <w:szCs w:val="32"/>
        </w:rPr>
        <w:t>»</w:t>
      </w:r>
    </w:p>
    <w:p w:rsidR="003449BA" w:rsidRPr="00945F2C" w:rsidRDefault="003449BA" w:rsidP="00BC7374">
      <w:pPr>
        <w:keepNext/>
        <w:widowControl w:val="0"/>
        <w:shd w:val="clear" w:color="000000" w:fill="auto"/>
        <w:ind w:firstLine="709"/>
        <w:rPr>
          <w:b/>
        </w:rPr>
      </w:pPr>
    </w:p>
    <w:p w:rsidR="00282C85" w:rsidRPr="00945F2C" w:rsidRDefault="000E55A5" w:rsidP="00BC7374">
      <w:pPr>
        <w:keepNext/>
        <w:widowControl w:val="0"/>
        <w:shd w:val="clear" w:color="000000" w:fill="auto"/>
        <w:ind w:firstLine="709"/>
      </w:pPr>
      <w:r w:rsidRPr="00945F2C">
        <w:t>Общество с ограниченной ответственностью «А</w:t>
      </w:r>
      <w:r w:rsidR="00D47FF0" w:rsidRPr="00945F2C">
        <w:t>РГО</w:t>
      </w:r>
      <w:r w:rsidRPr="00945F2C">
        <w:t>» расположено по адресу 450</w:t>
      </w:r>
      <w:r w:rsidR="00D47FF0" w:rsidRPr="00945F2C">
        <w:t>511 Республика Башкортостан Уфимский район</w:t>
      </w:r>
      <w:r w:rsidRPr="00945F2C">
        <w:t xml:space="preserve">, </w:t>
      </w:r>
      <w:r w:rsidR="00D47FF0" w:rsidRPr="00945F2C">
        <w:t xml:space="preserve">с. Михайловка, </w:t>
      </w:r>
      <w:r w:rsidRPr="00945F2C">
        <w:t>у</w:t>
      </w:r>
      <w:r w:rsidR="00D47FF0" w:rsidRPr="00945F2C">
        <w:t>л</w:t>
      </w:r>
      <w:r w:rsidRPr="00945F2C">
        <w:t xml:space="preserve">. </w:t>
      </w:r>
      <w:r w:rsidR="00D47FF0" w:rsidRPr="00945F2C">
        <w:t>Ленина, д. 46</w:t>
      </w:r>
      <w:r w:rsidRPr="00945F2C">
        <w:t>. Уставный капитал на момент исследования Общества составляет 10 тыс. руб.</w:t>
      </w:r>
    </w:p>
    <w:p w:rsidR="000E55A5" w:rsidRPr="00945F2C" w:rsidRDefault="000E55A5" w:rsidP="00BC7374">
      <w:pPr>
        <w:keepNext/>
        <w:widowControl w:val="0"/>
        <w:shd w:val="clear" w:color="000000" w:fill="auto"/>
        <w:ind w:firstLine="709"/>
      </w:pPr>
      <w:r w:rsidRPr="00945F2C">
        <w:t>ООО «А</w:t>
      </w:r>
      <w:r w:rsidR="00803DD0" w:rsidRPr="00945F2C">
        <w:t>РГО</w:t>
      </w:r>
      <w:r w:rsidRPr="00945F2C">
        <w:t>» имеет следующие направления деятельности:</w:t>
      </w:r>
    </w:p>
    <w:p w:rsidR="000E55A5" w:rsidRPr="00945F2C" w:rsidRDefault="000E55A5" w:rsidP="00BC7374">
      <w:pPr>
        <w:keepNext/>
        <w:widowControl w:val="0"/>
        <w:shd w:val="clear" w:color="000000" w:fill="auto"/>
        <w:ind w:firstLine="709"/>
      </w:pPr>
      <w:r w:rsidRPr="00945F2C">
        <w:t xml:space="preserve">- торгово-закупочная деятельность: </w:t>
      </w:r>
      <w:r w:rsidR="004C2A7C" w:rsidRPr="00945F2C">
        <w:t>продажа деревообрабатывающего оборудования и электроинструмента</w:t>
      </w:r>
      <w:r w:rsidRPr="00945F2C">
        <w:t>;</w:t>
      </w:r>
    </w:p>
    <w:p w:rsidR="000E55A5" w:rsidRPr="00945F2C" w:rsidRDefault="000E55A5" w:rsidP="00BC7374">
      <w:pPr>
        <w:keepNext/>
        <w:widowControl w:val="0"/>
        <w:shd w:val="clear" w:color="000000" w:fill="auto"/>
        <w:ind w:firstLine="709"/>
      </w:pPr>
      <w:r w:rsidRPr="00945F2C">
        <w:t xml:space="preserve">- ремонт и техническое обслуживание </w:t>
      </w:r>
      <w:r w:rsidR="004C2A7C" w:rsidRPr="00945F2C">
        <w:t>станков и инструмента.</w:t>
      </w:r>
    </w:p>
    <w:p w:rsidR="007F1E8B" w:rsidRPr="00945F2C" w:rsidRDefault="000E55A5" w:rsidP="00BC7374">
      <w:pPr>
        <w:keepNext/>
        <w:widowControl w:val="0"/>
        <w:shd w:val="clear" w:color="000000" w:fill="auto"/>
        <w:ind w:firstLine="709"/>
        <w:rPr>
          <w:szCs w:val="24"/>
        </w:rPr>
      </w:pPr>
      <w:r w:rsidRPr="00945F2C">
        <w:t xml:space="preserve">В </w:t>
      </w:r>
      <w:r w:rsidR="004C2A7C" w:rsidRPr="00945F2C">
        <w:t>магазине</w:t>
      </w:r>
      <w:r w:rsidRPr="00945F2C">
        <w:t xml:space="preserve"> имеется </w:t>
      </w:r>
      <w:r w:rsidR="007F1E8B" w:rsidRPr="00945F2C">
        <w:t xml:space="preserve">хороший выбор деревообрабатывающих станков </w:t>
      </w:r>
      <w:r w:rsidR="00CF14C3" w:rsidRPr="00945F2C">
        <w:t>(</w:t>
      </w:r>
      <w:r w:rsidR="007F1E8B" w:rsidRPr="00945F2C">
        <w:t xml:space="preserve">таких фирм как: JET, ITALMAC, Stromab, </w:t>
      </w:r>
      <w:hyperlink r:id="rId7" w:history="1">
        <w:r w:rsidR="007F1E8B" w:rsidRPr="00945F2C">
          <w:t>SuperTec</w:t>
        </w:r>
      </w:hyperlink>
      <w:r w:rsidR="007F1E8B" w:rsidRPr="00945F2C">
        <w:t xml:space="preserve">, </w:t>
      </w:r>
      <w:hyperlink r:id="rId8" w:history="1">
        <w:r w:rsidR="007F1E8B" w:rsidRPr="00945F2C">
          <w:t>Dener DMP CNC</w:t>
        </w:r>
      </w:hyperlink>
      <w:r w:rsidR="007F1E8B" w:rsidRPr="00945F2C">
        <w:t xml:space="preserve"> и др.</w:t>
      </w:r>
      <w:r w:rsidR="00CF14C3" w:rsidRPr="00945F2C">
        <w:t>), также общество осуществляет продажу электроинструмента различных фирм (BOSCH, KRESS, SKIL, SPARKY, MAKITA, HITACHI, BLACK&amp;DECKER, METABO), а также реализует и простой инструмент (топоры, молотки и прочее).</w:t>
      </w:r>
    </w:p>
    <w:p w:rsidR="00282C85" w:rsidRPr="00945F2C" w:rsidRDefault="000E55A5" w:rsidP="00BC7374">
      <w:pPr>
        <w:keepNext/>
        <w:widowControl w:val="0"/>
        <w:shd w:val="clear" w:color="000000" w:fill="auto"/>
        <w:ind w:firstLine="709"/>
      </w:pPr>
      <w:r w:rsidRPr="00945F2C">
        <w:t>Сервисный центр осуществляет сервисное обслуживание</w:t>
      </w:r>
      <w:r w:rsidR="007F1E8B" w:rsidRPr="00945F2C">
        <w:t xml:space="preserve"> проданных станков и инструмента</w:t>
      </w:r>
      <w:r w:rsidR="00CF14C3" w:rsidRPr="00945F2C">
        <w:t>, производит заточку цепей</w:t>
      </w:r>
      <w:r w:rsidR="003449BA" w:rsidRPr="00945F2C">
        <w:t>, ремонт оборудования</w:t>
      </w:r>
      <w:r w:rsidR="007F1E8B" w:rsidRPr="00945F2C">
        <w:t>.</w:t>
      </w:r>
    </w:p>
    <w:p w:rsidR="000E55A5" w:rsidRDefault="007F1E8B" w:rsidP="00BC7374">
      <w:pPr>
        <w:keepNext/>
        <w:widowControl w:val="0"/>
        <w:shd w:val="clear" w:color="000000" w:fill="auto"/>
        <w:ind w:firstLine="709"/>
      </w:pPr>
      <w:r w:rsidRPr="00945F2C">
        <w:t>ООО «АРГО» располагает</w:t>
      </w:r>
      <w:r w:rsidR="00CF14C3" w:rsidRPr="00945F2C">
        <w:t xml:space="preserve"> собственным складом и помещением подготовленным для</w:t>
      </w:r>
      <w:r w:rsidR="003449BA" w:rsidRPr="00945F2C">
        <w:t xml:space="preserve"> торговли.</w:t>
      </w:r>
    </w:p>
    <w:p w:rsidR="00945F2C" w:rsidRPr="00945F2C" w:rsidRDefault="00945F2C" w:rsidP="00BC7374">
      <w:pPr>
        <w:keepNext/>
        <w:widowControl w:val="0"/>
        <w:shd w:val="clear" w:color="000000" w:fill="auto"/>
        <w:ind w:firstLine="709"/>
      </w:pPr>
    </w:p>
    <w:p w:rsidR="00B907E2" w:rsidRPr="00945F2C" w:rsidRDefault="00945F2C" w:rsidP="00BC7374">
      <w:pPr>
        <w:pStyle w:val="1"/>
        <w:keepNext/>
        <w:widowControl w:val="0"/>
        <w:shd w:val="clear" w:color="000000" w:fill="auto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2. </w:t>
      </w:r>
      <w:r w:rsidR="00B907E2" w:rsidRPr="00945F2C">
        <w:rPr>
          <w:rFonts w:ascii="Times New Roman" w:hAnsi="Times New Roman"/>
          <w:b/>
          <w:sz w:val="28"/>
          <w:szCs w:val="32"/>
        </w:rPr>
        <w:t>Экономич</w:t>
      </w:r>
      <w:r w:rsidR="00B6426E" w:rsidRPr="00945F2C">
        <w:rPr>
          <w:rFonts w:ascii="Times New Roman" w:hAnsi="Times New Roman"/>
          <w:b/>
          <w:sz w:val="28"/>
          <w:szCs w:val="32"/>
        </w:rPr>
        <w:t>еский анализ предприятия</w:t>
      </w:r>
      <w:r w:rsidRPr="00945F2C">
        <w:rPr>
          <w:rFonts w:ascii="Times New Roman" w:hAnsi="Times New Roman"/>
          <w:b/>
          <w:sz w:val="28"/>
          <w:szCs w:val="32"/>
        </w:rPr>
        <w:t xml:space="preserve"> </w:t>
      </w:r>
      <w:r w:rsidR="00B6426E" w:rsidRPr="00945F2C">
        <w:rPr>
          <w:rFonts w:ascii="Times New Roman" w:hAnsi="Times New Roman"/>
          <w:b/>
          <w:sz w:val="28"/>
          <w:szCs w:val="32"/>
        </w:rPr>
        <w:t>ООО «АРГО</w:t>
      </w:r>
      <w:r w:rsidR="00B907E2" w:rsidRPr="00945F2C">
        <w:rPr>
          <w:rFonts w:ascii="Times New Roman" w:hAnsi="Times New Roman"/>
          <w:b/>
          <w:sz w:val="28"/>
          <w:szCs w:val="32"/>
        </w:rPr>
        <w:t>»</w:t>
      </w:r>
    </w:p>
    <w:p w:rsidR="003449BA" w:rsidRPr="00945F2C" w:rsidRDefault="003449BA" w:rsidP="00BC7374">
      <w:pPr>
        <w:pStyle w:val="1"/>
        <w:keepNext/>
        <w:widowControl w:val="0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907E2" w:rsidRPr="00945F2C" w:rsidRDefault="00B907E2" w:rsidP="00BC7374">
      <w:pPr>
        <w:keepNext/>
        <w:widowControl w:val="0"/>
        <w:shd w:val="clear" w:color="000000" w:fill="auto"/>
        <w:ind w:firstLine="709"/>
      </w:pPr>
      <w:r w:rsidRPr="00945F2C">
        <w:t>ООО «</w:t>
      </w:r>
      <w:r w:rsidR="003449BA" w:rsidRPr="00945F2C">
        <w:t>АРГО</w:t>
      </w:r>
      <w:r w:rsidRPr="00945F2C">
        <w:t>» реализует свою продукцию, работы, услуги по ценам и тарифам, установленным самостоятельно или на договорной основе, а в случаях, предусмотренных действующими законодательными актами – по регулирующим ценам</w:t>
      </w:r>
      <w:r w:rsidR="003449BA" w:rsidRPr="00945F2C">
        <w:t>.</w:t>
      </w:r>
    </w:p>
    <w:p w:rsidR="00B907E2" w:rsidRPr="00945F2C" w:rsidRDefault="00B907E2" w:rsidP="00BC7374">
      <w:pPr>
        <w:keepNext/>
        <w:widowControl w:val="0"/>
        <w:shd w:val="clear" w:color="000000" w:fill="auto"/>
        <w:ind w:firstLine="709"/>
      </w:pPr>
      <w:r w:rsidRPr="00945F2C">
        <w:t>Для экономической характеристики организации, рассчитаем наиболее значимые экономические показатели деятельности ООО «А</w:t>
      </w:r>
      <w:r w:rsidR="003449BA" w:rsidRPr="00945F2C">
        <w:t>РГО</w:t>
      </w:r>
      <w:r w:rsidRPr="00945F2C">
        <w:t>». Для этого воспользуемся формами бухгалтерской отчетности:</w:t>
      </w:r>
      <w:r w:rsidR="00945F2C" w:rsidRPr="00945F2C">
        <w:t xml:space="preserve"> </w:t>
      </w:r>
      <w:r w:rsidRPr="00945F2C">
        <w:t>форма № 1 «Бухгалтерский баланс» и форма № 2 «Отчет о прибылях и убытках» за 2007</w:t>
      </w:r>
      <w:r w:rsidR="00945F2C" w:rsidRPr="00945F2C">
        <w:t xml:space="preserve"> </w:t>
      </w:r>
      <w:r w:rsidR="00B6426E" w:rsidRPr="00945F2C">
        <w:t>и 2008 год.</w:t>
      </w:r>
    </w:p>
    <w:p w:rsidR="00B907E2" w:rsidRDefault="00B907E2" w:rsidP="00BC7374">
      <w:pPr>
        <w:keepNext/>
        <w:widowControl w:val="0"/>
        <w:shd w:val="clear" w:color="000000" w:fill="auto"/>
        <w:ind w:firstLine="709"/>
      </w:pPr>
      <w:r w:rsidRPr="00945F2C">
        <w:t>Проанализируем финансовые показатели ООО «</w:t>
      </w:r>
      <w:r w:rsidR="003449BA" w:rsidRPr="00945F2C">
        <w:t>АРГО</w:t>
      </w:r>
      <w:r w:rsidRPr="00945F2C">
        <w:t>» за период 2008 года, которые позволят оценить финансовое положение организации более подробно.</w:t>
      </w:r>
    </w:p>
    <w:p w:rsidR="00945F2C" w:rsidRPr="00945F2C" w:rsidRDefault="00945F2C" w:rsidP="00BC7374">
      <w:pPr>
        <w:keepNext/>
        <w:widowControl w:val="0"/>
        <w:shd w:val="clear" w:color="000000" w:fill="auto"/>
        <w:ind w:firstLine="709"/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0"/>
        <w:gridCol w:w="1082"/>
        <w:gridCol w:w="962"/>
        <w:gridCol w:w="2424"/>
        <w:gridCol w:w="1082"/>
        <w:gridCol w:w="1052"/>
      </w:tblGrid>
      <w:tr w:rsidR="00B907E2" w:rsidRPr="00945F2C">
        <w:trPr>
          <w:jc w:val="center"/>
        </w:trPr>
        <w:tc>
          <w:tcPr>
            <w:tcW w:w="2660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Актив</w:t>
            </w:r>
          </w:p>
        </w:tc>
        <w:tc>
          <w:tcPr>
            <w:tcW w:w="1134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 xml:space="preserve">нач. года </w:t>
            </w:r>
          </w:p>
        </w:tc>
        <w:tc>
          <w:tcPr>
            <w:tcW w:w="991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кон. года</w:t>
            </w:r>
          </w:p>
        </w:tc>
        <w:tc>
          <w:tcPr>
            <w:tcW w:w="2553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Пассив</w:t>
            </w:r>
          </w:p>
        </w:tc>
        <w:tc>
          <w:tcPr>
            <w:tcW w:w="1134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нач. года</w:t>
            </w:r>
          </w:p>
        </w:tc>
        <w:tc>
          <w:tcPr>
            <w:tcW w:w="1099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кон. года</w:t>
            </w:r>
          </w:p>
        </w:tc>
      </w:tr>
      <w:tr w:rsidR="00B907E2" w:rsidRPr="00945F2C">
        <w:trPr>
          <w:jc w:val="center"/>
        </w:trPr>
        <w:tc>
          <w:tcPr>
            <w:tcW w:w="2660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І Внеоб. активы</w:t>
            </w:r>
          </w:p>
        </w:tc>
        <w:tc>
          <w:tcPr>
            <w:tcW w:w="1134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23148</w:t>
            </w:r>
          </w:p>
        </w:tc>
        <w:tc>
          <w:tcPr>
            <w:tcW w:w="991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55008</w:t>
            </w:r>
          </w:p>
        </w:tc>
        <w:tc>
          <w:tcPr>
            <w:tcW w:w="2553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І Капитал и резервы</w:t>
            </w:r>
          </w:p>
        </w:tc>
        <w:tc>
          <w:tcPr>
            <w:tcW w:w="1134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33759</w:t>
            </w:r>
          </w:p>
        </w:tc>
        <w:tc>
          <w:tcPr>
            <w:tcW w:w="1099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73391</w:t>
            </w:r>
          </w:p>
        </w:tc>
      </w:tr>
      <w:tr w:rsidR="00B907E2" w:rsidRPr="00945F2C">
        <w:trPr>
          <w:jc w:val="center"/>
        </w:trPr>
        <w:tc>
          <w:tcPr>
            <w:tcW w:w="2660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ІІ Обор. активы</w:t>
            </w:r>
          </w:p>
        </w:tc>
        <w:tc>
          <w:tcPr>
            <w:tcW w:w="1134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151374</w:t>
            </w:r>
          </w:p>
        </w:tc>
        <w:tc>
          <w:tcPr>
            <w:tcW w:w="991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222420</w:t>
            </w:r>
          </w:p>
        </w:tc>
        <w:tc>
          <w:tcPr>
            <w:tcW w:w="2553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ІV Долгоср. обяз-ва</w:t>
            </w:r>
          </w:p>
        </w:tc>
        <w:tc>
          <w:tcPr>
            <w:tcW w:w="1134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0</w:t>
            </w:r>
          </w:p>
        </w:tc>
      </w:tr>
      <w:tr w:rsidR="00B907E2" w:rsidRPr="00945F2C">
        <w:trPr>
          <w:jc w:val="center"/>
        </w:trPr>
        <w:tc>
          <w:tcPr>
            <w:tcW w:w="2660" w:type="dxa"/>
          </w:tcPr>
          <w:p w:rsidR="00B907E2" w:rsidRPr="00945F2C" w:rsidRDefault="00B907E2" w:rsidP="00BC7374">
            <w:pPr>
              <w:pStyle w:val="1"/>
              <w:keepNext/>
              <w:widowControl w:val="0"/>
              <w:numPr>
                <w:ilvl w:val="0"/>
                <w:numId w:val="2"/>
              </w:numPr>
              <w:shd w:val="clear" w:color="000000" w:fill="auto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5F2C">
              <w:rPr>
                <w:rFonts w:ascii="Times New Roman" w:hAnsi="Times New Roman"/>
                <w:sz w:val="20"/>
                <w:szCs w:val="20"/>
              </w:rPr>
              <w:t>запасы</w:t>
            </w:r>
          </w:p>
        </w:tc>
        <w:tc>
          <w:tcPr>
            <w:tcW w:w="1134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78843</w:t>
            </w:r>
          </w:p>
        </w:tc>
        <w:tc>
          <w:tcPr>
            <w:tcW w:w="991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59498</w:t>
            </w:r>
          </w:p>
        </w:tc>
        <w:tc>
          <w:tcPr>
            <w:tcW w:w="2553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V Краткосрочн. пассивы</w:t>
            </w:r>
          </w:p>
        </w:tc>
        <w:tc>
          <w:tcPr>
            <w:tcW w:w="1134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140763</w:t>
            </w:r>
          </w:p>
        </w:tc>
        <w:tc>
          <w:tcPr>
            <w:tcW w:w="1099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204037</w:t>
            </w:r>
          </w:p>
        </w:tc>
      </w:tr>
      <w:tr w:rsidR="00B907E2" w:rsidRPr="00945F2C">
        <w:trPr>
          <w:jc w:val="center"/>
        </w:trPr>
        <w:tc>
          <w:tcPr>
            <w:tcW w:w="2660" w:type="dxa"/>
          </w:tcPr>
          <w:p w:rsidR="00B907E2" w:rsidRPr="00945F2C" w:rsidRDefault="00B907E2" w:rsidP="00BC7374">
            <w:pPr>
              <w:pStyle w:val="1"/>
              <w:keepNext/>
              <w:widowControl w:val="0"/>
              <w:numPr>
                <w:ilvl w:val="0"/>
                <w:numId w:val="2"/>
              </w:numPr>
              <w:shd w:val="clear" w:color="000000" w:fill="auto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5F2C">
              <w:rPr>
                <w:rFonts w:ascii="Times New Roman" w:hAnsi="Times New Roman"/>
                <w:sz w:val="20"/>
                <w:szCs w:val="20"/>
              </w:rPr>
              <w:t>дебит. з-ть</w:t>
            </w:r>
          </w:p>
        </w:tc>
        <w:tc>
          <w:tcPr>
            <w:tcW w:w="1134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64414</w:t>
            </w:r>
          </w:p>
        </w:tc>
        <w:tc>
          <w:tcPr>
            <w:tcW w:w="991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142442</w:t>
            </w:r>
          </w:p>
        </w:tc>
        <w:tc>
          <w:tcPr>
            <w:tcW w:w="2553" w:type="dxa"/>
          </w:tcPr>
          <w:p w:rsidR="00B907E2" w:rsidRPr="00945F2C" w:rsidRDefault="00B907E2" w:rsidP="00BC7374">
            <w:pPr>
              <w:pStyle w:val="1"/>
              <w:keepNext/>
              <w:widowControl w:val="0"/>
              <w:numPr>
                <w:ilvl w:val="0"/>
                <w:numId w:val="3"/>
              </w:numPr>
              <w:shd w:val="clear" w:color="000000" w:fill="auto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5F2C">
              <w:rPr>
                <w:rFonts w:ascii="Times New Roman" w:hAnsi="Times New Roman"/>
                <w:sz w:val="20"/>
                <w:szCs w:val="20"/>
              </w:rPr>
              <w:t>Краткоср. кред. и займы</w:t>
            </w:r>
          </w:p>
        </w:tc>
        <w:tc>
          <w:tcPr>
            <w:tcW w:w="1134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113589</w:t>
            </w:r>
          </w:p>
        </w:tc>
        <w:tc>
          <w:tcPr>
            <w:tcW w:w="1099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145025</w:t>
            </w:r>
          </w:p>
        </w:tc>
      </w:tr>
      <w:tr w:rsidR="00B907E2" w:rsidRPr="00945F2C">
        <w:trPr>
          <w:jc w:val="center"/>
        </w:trPr>
        <w:tc>
          <w:tcPr>
            <w:tcW w:w="2660" w:type="dxa"/>
          </w:tcPr>
          <w:p w:rsidR="00B907E2" w:rsidRPr="00945F2C" w:rsidRDefault="00B907E2" w:rsidP="00BC7374">
            <w:pPr>
              <w:pStyle w:val="1"/>
              <w:keepNext/>
              <w:widowControl w:val="0"/>
              <w:numPr>
                <w:ilvl w:val="0"/>
                <w:numId w:val="2"/>
              </w:numPr>
              <w:shd w:val="clear" w:color="000000" w:fill="auto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5F2C">
              <w:rPr>
                <w:rFonts w:ascii="Times New Roman" w:hAnsi="Times New Roman"/>
                <w:sz w:val="20"/>
                <w:szCs w:val="20"/>
              </w:rPr>
              <w:t>ден. ср-ва, краткоср. фин. влож. Пр. активы</w:t>
            </w:r>
          </w:p>
        </w:tc>
        <w:tc>
          <w:tcPr>
            <w:tcW w:w="1134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7402</w:t>
            </w:r>
          </w:p>
        </w:tc>
        <w:tc>
          <w:tcPr>
            <w:tcW w:w="991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19138</w:t>
            </w:r>
          </w:p>
        </w:tc>
        <w:tc>
          <w:tcPr>
            <w:tcW w:w="2553" w:type="dxa"/>
          </w:tcPr>
          <w:p w:rsidR="00B907E2" w:rsidRPr="00945F2C" w:rsidRDefault="00B907E2" w:rsidP="00BC7374">
            <w:pPr>
              <w:pStyle w:val="1"/>
              <w:keepNext/>
              <w:widowControl w:val="0"/>
              <w:numPr>
                <w:ilvl w:val="0"/>
                <w:numId w:val="3"/>
              </w:numPr>
              <w:shd w:val="clear" w:color="000000" w:fill="auto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5F2C">
              <w:rPr>
                <w:rFonts w:ascii="Times New Roman" w:hAnsi="Times New Roman"/>
                <w:sz w:val="20"/>
                <w:szCs w:val="20"/>
              </w:rPr>
              <w:t>кред. зад-ть и прочие пассивы</w:t>
            </w:r>
          </w:p>
        </w:tc>
        <w:tc>
          <w:tcPr>
            <w:tcW w:w="1134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27174</w:t>
            </w:r>
          </w:p>
        </w:tc>
        <w:tc>
          <w:tcPr>
            <w:tcW w:w="1099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59012</w:t>
            </w:r>
          </w:p>
        </w:tc>
      </w:tr>
      <w:tr w:rsidR="00B907E2" w:rsidRPr="00945F2C">
        <w:trPr>
          <w:jc w:val="center"/>
        </w:trPr>
        <w:tc>
          <w:tcPr>
            <w:tcW w:w="2660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B907E2" w:rsidRPr="00945F2C" w:rsidRDefault="00B907E2" w:rsidP="00BC7374">
            <w:pPr>
              <w:pStyle w:val="1"/>
              <w:keepNext/>
              <w:widowControl w:val="0"/>
              <w:shd w:val="clear" w:color="000000" w:fill="auto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</w:p>
        </w:tc>
      </w:tr>
      <w:tr w:rsidR="00B907E2" w:rsidRPr="00945F2C">
        <w:trPr>
          <w:jc w:val="center"/>
        </w:trPr>
        <w:tc>
          <w:tcPr>
            <w:tcW w:w="2660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Баланс</w:t>
            </w:r>
          </w:p>
        </w:tc>
        <w:tc>
          <w:tcPr>
            <w:tcW w:w="1134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174522</w:t>
            </w:r>
          </w:p>
        </w:tc>
        <w:tc>
          <w:tcPr>
            <w:tcW w:w="991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277428</w:t>
            </w:r>
          </w:p>
        </w:tc>
        <w:tc>
          <w:tcPr>
            <w:tcW w:w="2553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Баланс</w:t>
            </w:r>
          </w:p>
        </w:tc>
        <w:tc>
          <w:tcPr>
            <w:tcW w:w="1134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174522</w:t>
            </w:r>
          </w:p>
        </w:tc>
        <w:tc>
          <w:tcPr>
            <w:tcW w:w="1099" w:type="dxa"/>
          </w:tcPr>
          <w:p w:rsidR="00B907E2" w:rsidRPr="00945F2C" w:rsidRDefault="00B907E2" w:rsidP="00BC7374">
            <w:pPr>
              <w:keepNext/>
              <w:widowControl w:val="0"/>
              <w:shd w:val="clear" w:color="000000" w:fill="auto"/>
              <w:rPr>
                <w:sz w:val="20"/>
                <w:szCs w:val="20"/>
              </w:rPr>
            </w:pPr>
            <w:r w:rsidRPr="00945F2C">
              <w:rPr>
                <w:sz w:val="20"/>
                <w:szCs w:val="20"/>
              </w:rPr>
              <w:t>277428</w:t>
            </w:r>
          </w:p>
        </w:tc>
      </w:tr>
    </w:tbl>
    <w:p w:rsidR="00B907E2" w:rsidRPr="00945F2C" w:rsidRDefault="00B907E2" w:rsidP="00BC7374">
      <w:pPr>
        <w:keepNext/>
        <w:widowControl w:val="0"/>
        <w:shd w:val="clear" w:color="000000" w:fill="auto"/>
        <w:ind w:firstLine="709"/>
      </w:pPr>
    </w:p>
    <w:p w:rsidR="00B907E2" w:rsidRPr="00945F2C" w:rsidRDefault="00B907E2" w:rsidP="00BC7374">
      <w:pPr>
        <w:keepNext/>
        <w:widowControl w:val="0"/>
        <w:shd w:val="clear" w:color="000000" w:fill="auto"/>
        <w:ind w:firstLine="709"/>
      </w:pPr>
      <w:r w:rsidRPr="00945F2C">
        <w:t>Горизонтальный анализ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04"/>
        <w:gridCol w:w="1409"/>
        <w:gridCol w:w="2994"/>
        <w:gridCol w:w="1365"/>
      </w:tblGrid>
      <w:tr w:rsidR="00B907E2" w:rsidRPr="00945F2C">
        <w:trPr>
          <w:jc w:val="center"/>
        </w:trPr>
        <w:tc>
          <w:tcPr>
            <w:tcW w:w="2660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Актив</w:t>
            </w:r>
          </w:p>
        </w:tc>
        <w:tc>
          <w:tcPr>
            <w:tcW w:w="1134" w:type="dxa"/>
          </w:tcPr>
          <w:p w:rsidR="00B907E2" w:rsidRPr="00945F2C" w:rsidRDefault="00B907E2" w:rsidP="00BC7374">
            <w:pPr>
              <w:pStyle w:val="2"/>
              <w:keepNext/>
              <w:widowControl w:val="0"/>
              <w:rPr>
                <w:szCs w:val="22"/>
              </w:rPr>
            </w:pPr>
            <w:r w:rsidRPr="00945F2C">
              <w:rPr>
                <w:szCs w:val="22"/>
              </w:rPr>
              <w:t xml:space="preserve">Темп роста </w:t>
            </w:r>
            <w:r w:rsidRPr="00945F2C">
              <w:rPr>
                <w:szCs w:val="22"/>
                <w:lang w:val="en-US"/>
              </w:rPr>
              <w:t>(%)</w:t>
            </w:r>
          </w:p>
        </w:tc>
        <w:tc>
          <w:tcPr>
            <w:tcW w:w="2410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Пассив</w:t>
            </w:r>
          </w:p>
        </w:tc>
        <w:tc>
          <w:tcPr>
            <w:tcW w:w="1099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Темп роста</w:t>
            </w:r>
            <w:r w:rsidRPr="00945F2C">
              <w:rPr>
                <w:lang w:val="en-US"/>
              </w:rPr>
              <w:t>(%)</w:t>
            </w:r>
          </w:p>
        </w:tc>
      </w:tr>
      <w:tr w:rsidR="00B907E2" w:rsidRPr="00945F2C">
        <w:trPr>
          <w:jc w:val="center"/>
        </w:trPr>
        <w:tc>
          <w:tcPr>
            <w:tcW w:w="2660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І Внеоб. активы</w:t>
            </w:r>
          </w:p>
        </w:tc>
        <w:tc>
          <w:tcPr>
            <w:tcW w:w="1134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237,6361</w:t>
            </w:r>
          </w:p>
        </w:tc>
        <w:tc>
          <w:tcPr>
            <w:tcW w:w="2410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І Капитал и резервы</w:t>
            </w:r>
          </w:p>
        </w:tc>
        <w:tc>
          <w:tcPr>
            <w:tcW w:w="1099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217,3968</w:t>
            </w:r>
          </w:p>
        </w:tc>
      </w:tr>
      <w:tr w:rsidR="00B907E2" w:rsidRPr="00945F2C">
        <w:trPr>
          <w:jc w:val="center"/>
        </w:trPr>
        <w:tc>
          <w:tcPr>
            <w:tcW w:w="2660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ІІ Обор. активы</w:t>
            </w:r>
          </w:p>
        </w:tc>
        <w:tc>
          <w:tcPr>
            <w:tcW w:w="1134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146,9341</w:t>
            </w:r>
          </w:p>
        </w:tc>
        <w:tc>
          <w:tcPr>
            <w:tcW w:w="2410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ІV Долгоср. обяз-ва</w:t>
            </w:r>
          </w:p>
        </w:tc>
        <w:tc>
          <w:tcPr>
            <w:tcW w:w="1099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</w:p>
        </w:tc>
      </w:tr>
      <w:tr w:rsidR="00B907E2" w:rsidRPr="00945F2C">
        <w:trPr>
          <w:jc w:val="center"/>
        </w:trPr>
        <w:tc>
          <w:tcPr>
            <w:tcW w:w="2660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запасы</w:t>
            </w:r>
          </w:p>
        </w:tc>
        <w:tc>
          <w:tcPr>
            <w:tcW w:w="1134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75,4639</w:t>
            </w:r>
          </w:p>
        </w:tc>
        <w:tc>
          <w:tcPr>
            <w:tcW w:w="2410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V Краткосрочн. пассивы</w:t>
            </w:r>
          </w:p>
        </w:tc>
        <w:tc>
          <w:tcPr>
            <w:tcW w:w="1099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144,9507</w:t>
            </w:r>
          </w:p>
        </w:tc>
      </w:tr>
      <w:tr w:rsidR="00B907E2" w:rsidRPr="00945F2C">
        <w:trPr>
          <w:jc w:val="center"/>
        </w:trPr>
        <w:tc>
          <w:tcPr>
            <w:tcW w:w="2660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дебит. з-ть</w:t>
            </w:r>
          </w:p>
        </w:tc>
        <w:tc>
          <w:tcPr>
            <w:tcW w:w="1134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221,1352</w:t>
            </w:r>
          </w:p>
        </w:tc>
        <w:tc>
          <w:tcPr>
            <w:tcW w:w="2410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Краткоср. кред. и займы</w:t>
            </w:r>
          </w:p>
        </w:tc>
        <w:tc>
          <w:tcPr>
            <w:tcW w:w="1099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127,6752</w:t>
            </w:r>
          </w:p>
        </w:tc>
      </w:tr>
      <w:tr w:rsidR="00B907E2" w:rsidRPr="00945F2C">
        <w:trPr>
          <w:jc w:val="center"/>
        </w:trPr>
        <w:tc>
          <w:tcPr>
            <w:tcW w:w="2660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ден. ср-ва, краткоср. фин. влож. Пр. активы</w:t>
            </w:r>
          </w:p>
        </w:tc>
        <w:tc>
          <w:tcPr>
            <w:tcW w:w="1134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258,5517</w:t>
            </w:r>
          </w:p>
        </w:tc>
        <w:tc>
          <w:tcPr>
            <w:tcW w:w="2410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кред. зад-ть и прочие пассивы</w:t>
            </w:r>
          </w:p>
        </w:tc>
        <w:tc>
          <w:tcPr>
            <w:tcW w:w="1099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217,1635</w:t>
            </w:r>
          </w:p>
        </w:tc>
      </w:tr>
      <w:tr w:rsidR="00B907E2" w:rsidRPr="00945F2C">
        <w:trPr>
          <w:jc w:val="center"/>
        </w:trPr>
        <w:tc>
          <w:tcPr>
            <w:tcW w:w="2660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Баланс</w:t>
            </w:r>
          </w:p>
        </w:tc>
        <w:tc>
          <w:tcPr>
            <w:tcW w:w="1134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158,96</w:t>
            </w:r>
          </w:p>
        </w:tc>
        <w:tc>
          <w:tcPr>
            <w:tcW w:w="2410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Баланс</w:t>
            </w:r>
          </w:p>
        </w:tc>
        <w:tc>
          <w:tcPr>
            <w:tcW w:w="1099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158,96</w:t>
            </w:r>
          </w:p>
        </w:tc>
      </w:tr>
    </w:tbl>
    <w:p w:rsidR="00B907E2" w:rsidRPr="00945F2C" w:rsidRDefault="00B907E2" w:rsidP="00BC7374">
      <w:pPr>
        <w:keepNext/>
        <w:widowControl w:val="0"/>
        <w:shd w:val="clear" w:color="000000" w:fill="auto"/>
        <w:ind w:firstLine="709"/>
        <w:rPr>
          <w:sz w:val="20"/>
          <w:szCs w:val="20"/>
        </w:rPr>
      </w:pPr>
    </w:p>
    <w:p w:rsidR="00282C85" w:rsidRPr="00BC7374" w:rsidRDefault="00B907E2" w:rsidP="00BC7374">
      <w:pPr>
        <w:keepNext/>
        <w:widowControl w:val="0"/>
        <w:shd w:val="clear" w:color="000000" w:fill="auto"/>
        <w:ind w:firstLine="709"/>
      </w:pPr>
      <w:r w:rsidRPr="00BC7374">
        <w:t>Горизонтальный анализ предприятия показал что стоимость имущества за год увеличилась на 58.96 %. Доля внеоборотных активов за год увеличилась на 6.56 %. Удельный вес оборотных активов снизился на 6.56 %, в частности снизился уровень запасов на 23.73 %. Видно увеличение дебиторской задолженности</w:t>
      </w:r>
      <w:r w:rsidR="00945F2C" w:rsidRPr="00BC7374">
        <w:t xml:space="preserve"> </w:t>
      </w:r>
      <w:r w:rsidRPr="00BC7374">
        <w:t>на 14.45 %. В абсолютном выражении запасы увеличились на 75.46 %, дебиторская задолженность на 221.13 %.</w:t>
      </w:r>
    </w:p>
    <w:p w:rsidR="00B907E2" w:rsidRPr="00BC7374" w:rsidRDefault="00B907E2" w:rsidP="00BC7374">
      <w:pPr>
        <w:keepNext/>
        <w:widowControl w:val="0"/>
        <w:shd w:val="clear" w:color="000000" w:fill="auto"/>
        <w:ind w:firstLine="709"/>
      </w:pPr>
      <w:r w:rsidRPr="00BC7374">
        <w:t>В структуре источников средств предприятия капита</w:t>
      </w:r>
      <w:r w:rsidR="00945F2C" w:rsidRPr="00BC7374">
        <w:t>л и резервы снизились на 7.11 %</w:t>
      </w:r>
      <w:r w:rsidRPr="00BC7374">
        <w:t>.</w:t>
      </w:r>
      <w:r w:rsidR="00945F2C" w:rsidRPr="00BC7374">
        <w:t xml:space="preserve"> </w:t>
      </w:r>
      <w:r w:rsidRPr="00BC7374">
        <w:t>Краткосрочные кредиты сократились 31.29 %. Доля кредиторской задолженности в структуре баланса составили 21.27 % по сравнению с 2007 годом 15.57 %.</w:t>
      </w:r>
    </w:p>
    <w:p w:rsidR="00B907E2" w:rsidRPr="00BC7374" w:rsidRDefault="00B907E2" w:rsidP="00BC7374">
      <w:pPr>
        <w:keepNext/>
        <w:widowControl w:val="0"/>
        <w:shd w:val="clear" w:color="000000" w:fill="auto"/>
        <w:ind w:firstLine="709"/>
      </w:pPr>
    </w:p>
    <w:p w:rsidR="00B907E2" w:rsidRPr="00945F2C" w:rsidRDefault="00B907E2" w:rsidP="00BC7374">
      <w:pPr>
        <w:keepNext/>
        <w:widowControl w:val="0"/>
        <w:shd w:val="clear" w:color="000000" w:fill="auto"/>
        <w:ind w:firstLine="709"/>
        <w:rPr>
          <w:sz w:val="20"/>
          <w:szCs w:val="20"/>
        </w:rPr>
      </w:pPr>
      <w:r w:rsidRPr="00945F2C">
        <w:rPr>
          <w:sz w:val="20"/>
          <w:szCs w:val="20"/>
        </w:rPr>
        <w:t>Вертикальный анализ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0"/>
        <w:gridCol w:w="1221"/>
        <w:gridCol w:w="1221"/>
        <w:gridCol w:w="2118"/>
        <w:gridCol w:w="1221"/>
        <w:gridCol w:w="1221"/>
      </w:tblGrid>
      <w:tr w:rsidR="00B907E2" w:rsidRPr="00945F2C">
        <w:trPr>
          <w:jc w:val="center"/>
        </w:trPr>
        <w:tc>
          <w:tcPr>
            <w:tcW w:w="2256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Актив</w:t>
            </w:r>
          </w:p>
        </w:tc>
        <w:tc>
          <w:tcPr>
            <w:tcW w:w="1266" w:type="dxa"/>
          </w:tcPr>
          <w:p w:rsidR="00B907E2" w:rsidRPr="00945F2C" w:rsidRDefault="00B907E2" w:rsidP="00BC7374">
            <w:pPr>
              <w:pStyle w:val="2"/>
              <w:keepNext/>
              <w:widowControl w:val="0"/>
              <w:rPr>
                <w:lang w:val="en-US"/>
              </w:rPr>
            </w:pPr>
            <w:r w:rsidRPr="00945F2C">
              <w:t xml:space="preserve">нач. года </w:t>
            </w:r>
            <w:r w:rsidRPr="00945F2C">
              <w:rPr>
                <w:lang w:val="en-US"/>
              </w:rPr>
              <w:t>(%)</w:t>
            </w:r>
          </w:p>
        </w:tc>
        <w:tc>
          <w:tcPr>
            <w:tcW w:w="1266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кон. года</w:t>
            </w:r>
            <w:r w:rsidRPr="00945F2C">
              <w:rPr>
                <w:lang w:val="en-US"/>
              </w:rPr>
              <w:t>(%)</w:t>
            </w:r>
          </w:p>
        </w:tc>
        <w:tc>
          <w:tcPr>
            <w:tcW w:w="2251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Пассив</w:t>
            </w:r>
          </w:p>
        </w:tc>
        <w:tc>
          <w:tcPr>
            <w:tcW w:w="1266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нач. года</w:t>
            </w:r>
            <w:r w:rsidRPr="00945F2C">
              <w:rPr>
                <w:lang w:val="en-US"/>
              </w:rPr>
              <w:t>(%)</w:t>
            </w:r>
          </w:p>
        </w:tc>
        <w:tc>
          <w:tcPr>
            <w:tcW w:w="1266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кон. года</w:t>
            </w:r>
            <w:r w:rsidRPr="00945F2C">
              <w:rPr>
                <w:lang w:val="en-US"/>
              </w:rPr>
              <w:t>(%)</w:t>
            </w:r>
          </w:p>
        </w:tc>
      </w:tr>
      <w:tr w:rsidR="00B907E2" w:rsidRPr="00945F2C">
        <w:trPr>
          <w:jc w:val="center"/>
        </w:trPr>
        <w:tc>
          <w:tcPr>
            <w:tcW w:w="2256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І Внеоб. активы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13,26366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19,82785</w:t>
            </w:r>
          </w:p>
        </w:tc>
        <w:tc>
          <w:tcPr>
            <w:tcW w:w="2251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І Капитал и резервы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19,34369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26,45407</w:t>
            </w:r>
          </w:p>
        </w:tc>
      </w:tr>
      <w:tr w:rsidR="00B907E2" w:rsidRPr="00945F2C">
        <w:trPr>
          <w:jc w:val="center"/>
        </w:trPr>
        <w:tc>
          <w:tcPr>
            <w:tcW w:w="2256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ІІ Обор. активы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86,73634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80,17215</w:t>
            </w:r>
          </w:p>
        </w:tc>
        <w:tc>
          <w:tcPr>
            <w:tcW w:w="2251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ІV Долгоср. обяз-ва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0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0</w:t>
            </w:r>
          </w:p>
        </w:tc>
      </w:tr>
      <w:tr w:rsidR="00B907E2" w:rsidRPr="00945F2C">
        <w:trPr>
          <w:jc w:val="center"/>
        </w:trPr>
        <w:tc>
          <w:tcPr>
            <w:tcW w:w="2256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запасы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45,17654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21,44629</w:t>
            </w:r>
          </w:p>
        </w:tc>
        <w:tc>
          <w:tcPr>
            <w:tcW w:w="2251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V Краткосрочн. пассивы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80,65631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73,54593</w:t>
            </w:r>
          </w:p>
        </w:tc>
      </w:tr>
      <w:tr w:rsidR="00B907E2" w:rsidRPr="00945F2C">
        <w:trPr>
          <w:jc w:val="center"/>
        </w:trPr>
        <w:tc>
          <w:tcPr>
            <w:tcW w:w="2256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дебит. з-ть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36,90881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51,34377</w:t>
            </w:r>
          </w:p>
        </w:tc>
        <w:tc>
          <w:tcPr>
            <w:tcW w:w="2251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Краткоср. кред. и займы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65,08578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52,27482</w:t>
            </w:r>
          </w:p>
        </w:tc>
      </w:tr>
      <w:tr w:rsidR="00B907E2" w:rsidRPr="00945F2C">
        <w:trPr>
          <w:jc w:val="center"/>
        </w:trPr>
        <w:tc>
          <w:tcPr>
            <w:tcW w:w="2256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ден. ср-ва, краткоср. фин. влож. Пр. активы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4,241299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6,898366</w:t>
            </w:r>
          </w:p>
        </w:tc>
        <w:tc>
          <w:tcPr>
            <w:tcW w:w="2251" w:type="dxa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кред. зад-ть и прочие пассивы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15,57053</w:t>
            </w:r>
          </w:p>
        </w:tc>
        <w:tc>
          <w:tcPr>
            <w:tcW w:w="1266" w:type="dxa"/>
            <w:vAlign w:val="bottom"/>
          </w:tcPr>
          <w:p w:rsidR="00B907E2" w:rsidRPr="00945F2C" w:rsidRDefault="00B907E2" w:rsidP="00BC7374">
            <w:pPr>
              <w:pStyle w:val="2"/>
              <w:keepNext/>
              <w:widowControl w:val="0"/>
            </w:pPr>
            <w:r w:rsidRPr="00945F2C">
              <w:t>21,2711</w:t>
            </w:r>
          </w:p>
        </w:tc>
      </w:tr>
    </w:tbl>
    <w:p w:rsidR="00B907E2" w:rsidRPr="00945F2C" w:rsidRDefault="00B907E2" w:rsidP="00BC7374">
      <w:pPr>
        <w:pStyle w:val="1"/>
        <w:keepNext/>
        <w:widowControl w:val="0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82C85" w:rsidRPr="00945F2C" w:rsidRDefault="00945F2C" w:rsidP="00BC7374">
      <w:pPr>
        <w:pStyle w:val="1"/>
        <w:keepNext/>
        <w:widowControl w:val="0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6A34B0" w:rsidRPr="00945F2C">
        <w:rPr>
          <w:rFonts w:ascii="Times New Roman" w:hAnsi="Times New Roman"/>
          <w:b/>
          <w:sz w:val="28"/>
          <w:szCs w:val="28"/>
        </w:rPr>
        <w:t>.</w:t>
      </w:r>
      <w:r w:rsidR="00282C85" w:rsidRPr="00945F2C">
        <w:rPr>
          <w:rFonts w:ascii="Times New Roman" w:hAnsi="Times New Roman"/>
          <w:b/>
          <w:sz w:val="28"/>
          <w:szCs w:val="28"/>
        </w:rPr>
        <w:t xml:space="preserve"> Ликвидность баланса</w:t>
      </w:r>
    </w:p>
    <w:p w:rsidR="00945F2C" w:rsidRDefault="00945F2C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Ликвидность баланса</w:t>
      </w:r>
      <w:r w:rsidRPr="00945F2C">
        <w:rPr>
          <w:b/>
        </w:rPr>
        <w:t xml:space="preserve"> – </w:t>
      </w:r>
      <w:r w:rsidRPr="00945F2C">
        <w:t>это степень покрытия обязательств предприятия его активами, срок превращения которых в деньги соответствует сроку погашения обязательств.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Рассчитаем 3 относительных показателя:</w:t>
      </w:r>
    </w:p>
    <w:p w:rsidR="00282C85" w:rsidRPr="00945F2C" w:rsidRDefault="00282C85" w:rsidP="00BC7374">
      <w:pPr>
        <w:pStyle w:val="1"/>
        <w:keepNext/>
        <w:widowControl w:val="0"/>
        <w:numPr>
          <w:ilvl w:val="0"/>
          <w:numId w:val="9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F2C">
        <w:rPr>
          <w:rFonts w:ascii="Times New Roman" w:hAnsi="Times New Roman"/>
          <w:sz w:val="28"/>
          <w:szCs w:val="28"/>
        </w:rPr>
        <w:t>Коэффициент обеспеченности текущей деятельности собственными оборотными средствами</w:t>
      </w:r>
    </w:p>
    <w:p w:rsidR="00945F2C" w:rsidRDefault="00945F2C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 xml:space="preserve">Косс = Ес / </w:t>
      </w:r>
      <w:r w:rsidRPr="00945F2C">
        <w:rPr>
          <w:lang w:val="en-US"/>
        </w:rPr>
        <w:t>Z</w:t>
      </w:r>
      <w:r w:rsidRPr="00945F2C">
        <w:t xml:space="preserve"> ≥ 0,1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2007 год = -68232/151374=-0,45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2008 год = -41115/222420=-0,18</w:t>
      </w:r>
    </w:p>
    <w:p w:rsidR="00945F2C" w:rsidRDefault="00945F2C" w:rsidP="00BC7374">
      <w:pPr>
        <w:pStyle w:val="1"/>
        <w:keepNext/>
        <w:widowControl w:val="0"/>
        <w:shd w:val="clear" w:color="000000" w:fill="auto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82C85" w:rsidRPr="00945F2C" w:rsidRDefault="00282C85" w:rsidP="00BC7374">
      <w:pPr>
        <w:pStyle w:val="1"/>
        <w:keepNext/>
        <w:widowControl w:val="0"/>
        <w:numPr>
          <w:ilvl w:val="0"/>
          <w:numId w:val="9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F2C">
        <w:rPr>
          <w:rFonts w:ascii="Times New Roman" w:hAnsi="Times New Roman"/>
          <w:sz w:val="28"/>
          <w:szCs w:val="28"/>
        </w:rPr>
        <w:t>Коэффициент обеспеченности запасов и затрат собственными оборотными средствами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 xml:space="preserve">Козз = Ес / </w:t>
      </w:r>
      <w:r w:rsidRPr="00945F2C">
        <w:rPr>
          <w:lang w:val="en-US"/>
        </w:rPr>
        <w:t>z</w:t>
      </w:r>
      <w:r w:rsidRPr="00945F2C">
        <w:t xml:space="preserve"> ≥ 0,5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2007 год = -68232/78843=-0,86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2008 год = -41115/59498=-0,69</w:t>
      </w:r>
    </w:p>
    <w:p w:rsidR="00945F2C" w:rsidRDefault="00945F2C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Все показатели не удовлетворяют нормативу, это говорит о том, что у предприятия недостаточно собственных оборотных средств для проведения своей деятельности.</w:t>
      </w:r>
    </w:p>
    <w:p w:rsidR="00282C85" w:rsidRPr="00945F2C" w:rsidRDefault="00282C85" w:rsidP="00BC7374">
      <w:pPr>
        <w:pStyle w:val="1"/>
        <w:keepNext/>
        <w:widowControl w:val="0"/>
        <w:numPr>
          <w:ilvl w:val="0"/>
          <w:numId w:val="9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F2C">
        <w:rPr>
          <w:rFonts w:ascii="Times New Roman" w:hAnsi="Times New Roman"/>
          <w:sz w:val="28"/>
          <w:szCs w:val="28"/>
        </w:rPr>
        <w:t>Коэффициент маневренности собственных оборотных средств – характеризует ту часть собственных оборотных средств, которые имеют абсолютную ликвидность.</w:t>
      </w:r>
    </w:p>
    <w:p w:rsidR="00945F2C" w:rsidRDefault="00945F2C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Кмсс = Ес / Ис + Кт ≥ 0,5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2007 год = -68232/33759=-2,02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2008 год = -41115/73391=-0,56</w:t>
      </w:r>
    </w:p>
    <w:p w:rsidR="00945F2C" w:rsidRDefault="00945F2C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Предприятие не может финансировать свою текущую деятельность, так как оба показателя не укладываются в норматив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945F2C" w:rsidP="00BC7374">
      <w:pPr>
        <w:pStyle w:val="1"/>
        <w:keepNext/>
        <w:widowControl w:val="0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A34B0" w:rsidRPr="00945F2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82C85" w:rsidRPr="00945F2C">
        <w:rPr>
          <w:rFonts w:ascii="Times New Roman" w:hAnsi="Times New Roman"/>
          <w:b/>
          <w:sz w:val="28"/>
          <w:szCs w:val="28"/>
        </w:rPr>
        <w:t>Кредитоспособность предприятия</w:t>
      </w:r>
    </w:p>
    <w:p w:rsidR="00945F2C" w:rsidRDefault="00945F2C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 xml:space="preserve">Кредитоспособность предприятия – это наличие у него предпосылок для получения кредита и возврата его в срок. </w:t>
      </w:r>
    </w:p>
    <w:p w:rsidR="00282C85" w:rsidRPr="00945F2C" w:rsidRDefault="00282C85" w:rsidP="00BC7374">
      <w:pPr>
        <w:pStyle w:val="1"/>
        <w:keepNext/>
        <w:widowControl w:val="0"/>
        <w:numPr>
          <w:ilvl w:val="0"/>
          <w:numId w:val="10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F2C">
        <w:rPr>
          <w:rFonts w:ascii="Times New Roman" w:hAnsi="Times New Roman"/>
          <w:sz w:val="28"/>
          <w:szCs w:val="28"/>
        </w:rPr>
        <w:t>Коэффициент соотношения собственных и заемных средств</w:t>
      </w:r>
    </w:p>
    <w:p w:rsidR="00282C85" w:rsidRPr="00945F2C" w:rsidRDefault="00282C85" w:rsidP="00BC7374">
      <w:pPr>
        <w:pStyle w:val="1"/>
        <w:keepNext/>
        <w:widowControl w:val="0"/>
        <w:numPr>
          <w:ilvl w:val="0"/>
          <w:numId w:val="10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F2C">
        <w:rPr>
          <w:rFonts w:ascii="Times New Roman" w:hAnsi="Times New Roman"/>
          <w:sz w:val="28"/>
          <w:szCs w:val="28"/>
        </w:rPr>
        <w:t>Коэффициент концентрации собственного капитала или коэффициент автономии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Данный коэффициент нет возможности рассчитать так как нет данных на показатель Ис (Долгоср. обяз-ва)</w:t>
      </w:r>
    </w:p>
    <w:p w:rsidR="00282C85" w:rsidRPr="00945F2C" w:rsidRDefault="00282C85" w:rsidP="00BC7374">
      <w:pPr>
        <w:pStyle w:val="1"/>
        <w:keepNext/>
        <w:widowControl w:val="0"/>
        <w:numPr>
          <w:ilvl w:val="0"/>
          <w:numId w:val="10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F2C">
        <w:rPr>
          <w:rFonts w:ascii="Times New Roman" w:hAnsi="Times New Roman"/>
          <w:sz w:val="28"/>
          <w:szCs w:val="28"/>
        </w:rPr>
        <w:t>Коэффициент концентрации привлеченных средств</w:t>
      </w:r>
    </w:p>
    <w:p w:rsidR="00945F2C" w:rsidRDefault="00945F2C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Кпс = Кт +К</w:t>
      </w:r>
      <w:r w:rsidRPr="00945F2C">
        <w:rPr>
          <w:lang w:val="en-US"/>
        </w:rPr>
        <w:t>t</w:t>
      </w:r>
      <w:r w:rsidRPr="00945F2C">
        <w:t xml:space="preserve"> + </w:t>
      </w:r>
      <w:r w:rsidRPr="00945F2C">
        <w:rPr>
          <w:lang w:val="en-US"/>
        </w:rPr>
        <w:t>R</w:t>
      </w:r>
      <w:r w:rsidRPr="00945F2C">
        <w:t>р / В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2007 год Ка = 140763+113589/174522=1,45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2008 год = Ка = 204037+145025/277428=1,25</w:t>
      </w:r>
    </w:p>
    <w:p w:rsidR="00945F2C" w:rsidRDefault="00945F2C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Здесь чем выше этот показатель тем лучше для предприятия, больше доверия со стороны кредитных организаций.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945F2C" w:rsidP="00BC7374">
      <w:pPr>
        <w:pStyle w:val="1"/>
        <w:keepNext/>
        <w:widowControl w:val="0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A34B0" w:rsidRPr="00945F2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82C85" w:rsidRPr="00945F2C">
        <w:rPr>
          <w:rFonts w:ascii="Times New Roman" w:hAnsi="Times New Roman"/>
          <w:b/>
          <w:sz w:val="28"/>
          <w:szCs w:val="28"/>
        </w:rPr>
        <w:t>Величина собственных оборотных средств</w:t>
      </w:r>
    </w:p>
    <w:p w:rsidR="00945F2C" w:rsidRDefault="00945F2C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 xml:space="preserve">Ес = Ис – </w:t>
      </w:r>
      <w:r w:rsidRPr="00945F2C">
        <w:rPr>
          <w:lang w:val="en-US"/>
        </w:rPr>
        <w:t>F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2007 год = 33759-23148=10611 т.р.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2008 год = 73391-55008=18383 т.р.</w:t>
      </w:r>
    </w:p>
    <w:p w:rsidR="00945F2C" w:rsidRDefault="00945F2C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В 2008 году величина собственных средств увеличилась на 73 % а именно на 7772 т.р.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На основе величины Ес 3 абсолютных показателя финансовой устойчивости:</w:t>
      </w:r>
    </w:p>
    <w:p w:rsidR="00282C85" w:rsidRPr="00945F2C" w:rsidRDefault="00282C85" w:rsidP="00BC7374">
      <w:pPr>
        <w:pStyle w:val="1"/>
        <w:keepNext/>
        <w:widowControl w:val="0"/>
        <w:numPr>
          <w:ilvl w:val="0"/>
          <w:numId w:val="11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F2C">
        <w:rPr>
          <w:rFonts w:ascii="Times New Roman" w:hAnsi="Times New Roman"/>
          <w:sz w:val="28"/>
          <w:szCs w:val="28"/>
        </w:rPr>
        <w:t>Излишек (недостаток) собственных средств для формирования запасов и затрат:</w:t>
      </w:r>
    </w:p>
    <w:p w:rsidR="00945F2C" w:rsidRDefault="00945F2C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 xml:space="preserve">∆Ес = Ес - </w:t>
      </w:r>
      <w:r w:rsidRPr="00945F2C">
        <w:rPr>
          <w:lang w:val="en-US"/>
        </w:rPr>
        <w:t>z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2007 = 10611-78843=-68232 т.р.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2008 = 18383 – 59498=-41115 т.р.</w:t>
      </w:r>
    </w:p>
    <w:p w:rsidR="00945F2C" w:rsidRDefault="00945F2C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Как показывает нам данный показатель у предприятия имеется недостаток собственных средств, который говорит, что у</w:t>
      </w:r>
      <w:r w:rsidR="00945F2C" w:rsidRPr="00945F2C">
        <w:t xml:space="preserve"> </w:t>
      </w:r>
      <w:r w:rsidRPr="00945F2C">
        <w:t>предприятия нет средств для формирования запасов и осуществления затрат. В 2008 году наблюдается сокращение недостатка собственных средств.</w:t>
      </w:r>
    </w:p>
    <w:p w:rsidR="00282C85" w:rsidRPr="00945F2C" w:rsidRDefault="00282C85" w:rsidP="00BC7374">
      <w:pPr>
        <w:pStyle w:val="1"/>
        <w:keepNext/>
        <w:widowControl w:val="0"/>
        <w:numPr>
          <w:ilvl w:val="0"/>
          <w:numId w:val="11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F2C">
        <w:rPr>
          <w:rFonts w:ascii="Times New Roman" w:hAnsi="Times New Roman"/>
          <w:sz w:val="28"/>
          <w:szCs w:val="28"/>
        </w:rPr>
        <w:t>Излишек (недостаток) собственных и долгосрочных средств для формирования запасов и затрат:</w:t>
      </w:r>
    </w:p>
    <w:p w:rsidR="00282C85" w:rsidRPr="00945F2C" w:rsidRDefault="00BC7374" w:rsidP="00BC7374">
      <w:pPr>
        <w:keepNext/>
        <w:widowControl w:val="0"/>
        <w:shd w:val="clear" w:color="000000" w:fill="auto"/>
        <w:ind w:firstLine="709"/>
      </w:pPr>
      <w:r>
        <w:br w:type="page"/>
      </w:r>
      <w:r w:rsidR="00282C85" w:rsidRPr="00945F2C">
        <w:t>∆Е</w:t>
      </w:r>
      <w:r w:rsidR="00282C85" w:rsidRPr="00945F2C">
        <w:rPr>
          <w:lang w:val="en-US"/>
        </w:rPr>
        <w:t>m</w:t>
      </w:r>
      <w:r w:rsidR="00282C85" w:rsidRPr="00945F2C">
        <w:t xml:space="preserve"> = ∆Ес + Кт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2007 = -68232+0=-68232</w:t>
      </w:r>
    </w:p>
    <w:p w:rsidR="00282C85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2008 = -41115+0= -41115</w:t>
      </w:r>
    </w:p>
    <w:p w:rsidR="00945F2C" w:rsidRPr="00945F2C" w:rsidRDefault="00945F2C" w:rsidP="00BC7374">
      <w:pPr>
        <w:keepNext/>
        <w:widowControl w:val="0"/>
        <w:shd w:val="clear" w:color="000000" w:fill="auto"/>
        <w:ind w:firstLine="709"/>
      </w:pPr>
    </w:p>
    <w:p w:rsidR="00282C85" w:rsidRDefault="00282C85" w:rsidP="00BC7374">
      <w:pPr>
        <w:pStyle w:val="1"/>
        <w:keepNext/>
        <w:widowControl w:val="0"/>
        <w:numPr>
          <w:ilvl w:val="0"/>
          <w:numId w:val="11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F2C">
        <w:rPr>
          <w:rFonts w:ascii="Times New Roman" w:hAnsi="Times New Roman"/>
          <w:sz w:val="28"/>
          <w:szCs w:val="28"/>
        </w:rPr>
        <w:t>Излишек (недостаток) всех средств для формирования запасов и затрат:</w:t>
      </w:r>
    </w:p>
    <w:p w:rsidR="00945F2C" w:rsidRPr="00945F2C" w:rsidRDefault="00945F2C" w:rsidP="00BC7374">
      <w:pPr>
        <w:pStyle w:val="1"/>
        <w:keepNext/>
        <w:widowControl w:val="0"/>
        <w:shd w:val="clear" w:color="000000" w:fill="auto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∆Ен = ∆Е</w:t>
      </w:r>
      <w:r w:rsidRPr="00945F2C">
        <w:rPr>
          <w:lang w:val="en-US"/>
        </w:rPr>
        <w:t>m</w:t>
      </w:r>
      <w:r w:rsidRPr="00945F2C">
        <w:t xml:space="preserve"> + (К</w:t>
      </w:r>
      <w:r w:rsidRPr="00945F2C">
        <w:rPr>
          <w:lang w:val="en-US"/>
        </w:rPr>
        <w:t>t</w:t>
      </w:r>
      <w:r w:rsidRPr="00945F2C">
        <w:t>+</w:t>
      </w:r>
      <w:r w:rsidRPr="00945F2C">
        <w:rPr>
          <w:lang w:val="en-US"/>
        </w:rPr>
        <w:t>R</w:t>
      </w:r>
      <w:r w:rsidRPr="00945F2C">
        <w:t>р)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2007 = -68232+140763=72531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2008 = -41115+204037=162922</w:t>
      </w:r>
    </w:p>
    <w:p w:rsidR="00945F2C" w:rsidRDefault="00945F2C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Этот показатель показывает нам излишек, как видно в 2008 он увеличился чуть более чем в 2 раза, что в принципе является неплохим фактором.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Соотношение всех этих 3 показателей может показать нам следующее финансовое положение предприятия: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В 2007 году ∆Ес, ∆Е</w:t>
      </w:r>
      <w:r w:rsidRPr="00945F2C">
        <w:rPr>
          <w:lang w:val="en-US"/>
        </w:rPr>
        <w:t>m</w:t>
      </w:r>
      <w:r w:rsidRPr="00945F2C">
        <w:t>, &lt;0 это означает кризисное финансовое положение, когда предприятие не в состоянии расплатиться вовремя со своими партнерами.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в 2008 году ∆Ес, ∆Е</w:t>
      </w:r>
      <w:r w:rsidRPr="00945F2C">
        <w:rPr>
          <w:lang w:val="en-US"/>
        </w:rPr>
        <w:t>m</w:t>
      </w:r>
      <w:r w:rsidRPr="00945F2C">
        <w:t xml:space="preserve"> &lt;0 ∆Ен&gt;0 это говорит о том что для покрытия части своих запасов и затрат нужно привлекать дополнительные средства.</w:t>
      </w:r>
    </w:p>
    <w:p w:rsidR="00282C85" w:rsidRPr="00945F2C" w:rsidRDefault="00282C85" w:rsidP="00BC7374">
      <w:pPr>
        <w:pStyle w:val="1"/>
        <w:keepNext/>
        <w:widowControl w:val="0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2C85" w:rsidRPr="00945F2C" w:rsidRDefault="00945F2C" w:rsidP="00BC7374">
      <w:pPr>
        <w:pStyle w:val="1"/>
        <w:keepNext/>
        <w:widowControl w:val="0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282C85" w:rsidRPr="00945F2C">
        <w:rPr>
          <w:rFonts w:ascii="Times New Roman" w:hAnsi="Times New Roman"/>
          <w:b/>
          <w:sz w:val="28"/>
          <w:szCs w:val="28"/>
        </w:rPr>
        <w:t>.Показатели ликвидности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pStyle w:val="1"/>
        <w:keepNext/>
        <w:widowControl w:val="0"/>
        <w:numPr>
          <w:ilvl w:val="0"/>
          <w:numId w:val="13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F2C">
        <w:rPr>
          <w:rFonts w:ascii="Times New Roman" w:hAnsi="Times New Roman"/>
          <w:sz w:val="28"/>
          <w:szCs w:val="28"/>
        </w:rPr>
        <w:t xml:space="preserve">Ктл = </w:t>
      </w:r>
      <w:r w:rsidRPr="00945F2C">
        <w:rPr>
          <w:rFonts w:ascii="Times New Roman" w:hAnsi="Times New Roman"/>
          <w:sz w:val="28"/>
          <w:szCs w:val="28"/>
          <w:lang w:val="en-US"/>
        </w:rPr>
        <w:t>Z</w:t>
      </w:r>
      <w:r w:rsidRPr="00945F2C">
        <w:rPr>
          <w:rFonts w:ascii="Times New Roman" w:hAnsi="Times New Roman"/>
          <w:sz w:val="28"/>
          <w:szCs w:val="28"/>
        </w:rPr>
        <w:t xml:space="preserve"> / </w:t>
      </w:r>
      <w:r w:rsidRPr="00945F2C">
        <w:rPr>
          <w:rFonts w:ascii="Times New Roman" w:hAnsi="Times New Roman"/>
          <w:sz w:val="28"/>
          <w:szCs w:val="28"/>
          <w:lang w:val="en-US"/>
        </w:rPr>
        <w:t>Kt</w:t>
      </w:r>
      <w:r w:rsidRPr="00945F2C">
        <w:rPr>
          <w:rFonts w:ascii="Times New Roman" w:hAnsi="Times New Roman"/>
          <w:sz w:val="28"/>
          <w:szCs w:val="28"/>
        </w:rPr>
        <w:t>+</w:t>
      </w:r>
      <w:r w:rsidRPr="00945F2C">
        <w:rPr>
          <w:rFonts w:ascii="Times New Roman" w:hAnsi="Times New Roman"/>
          <w:sz w:val="28"/>
          <w:szCs w:val="28"/>
          <w:lang w:val="en-US"/>
        </w:rPr>
        <w:t>R</w:t>
      </w:r>
      <w:r w:rsidRPr="00945F2C">
        <w:rPr>
          <w:rFonts w:ascii="Times New Roman" w:hAnsi="Times New Roman"/>
          <w:sz w:val="28"/>
          <w:szCs w:val="28"/>
        </w:rPr>
        <w:t>р</w:t>
      </w:r>
      <w:r w:rsidR="00945F2C" w:rsidRPr="00945F2C">
        <w:rPr>
          <w:rFonts w:ascii="Times New Roman" w:hAnsi="Times New Roman"/>
          <w:sz w:val="28"/>
          <w:szCs w:val="28"/>
        </w:rPr>
        <w:t xml:space="preserve"> </w:t>
      </w:r>
      <w:r w:rsidRPr="00945F2C">
        <w:rPr>
          <w:rFonts w:ascii="Times New Roman" w:hAnsi="Times New Roman"/>
          <w:sz w:val="28"/>
          <w:szCs w:val="28"/>
        </w:rPr>
        <w:t>≥2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2007 Ктл = 151374/140763=1,07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2008 Ктл = 222420/204037=1,09</w:t>
      </w:r>
    </w:p>
    <w:p w:rsidR="00BC7374" w:rsidRDefault="00BC7374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Данный коэффициент не соответствует нормативу, это говорит о том что предприятие при полном погашении дебиторской задолженности не сможет покрыть свою текущую задолженность</w:t>
      </w:r>
    </w:p>
    <w:p w:rsidR="00282C85" w:rsidRPr="00945F2C" w:rsidRDefault="00282C85" w:rsidP="00BC7374">
      <w:pPr>
        <w:pStyle w:val="1"/>
        <w:keepNext/>
        <w:widowControl w:val="0"/>
        <w:numPr>
          <w:ilvl w:val="0"/>
          <w:numId w:val="13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F2C">
        <w:rPr>
          <w:rFonts w:ascii="Times New Roman" w:hAnsi="Times New Roman"/>
          <w:sz w:val="28"/>
          <w:szCs w:val="28"/>
        </w:rPr>
        <w:t xml:space="preserve"> Коэффициент быстрой ликвидности – из расчета исключается наименее ликвидная часть оборотных активов (производственные запасы).</w:t>
      </w:r>
    </w:p>
    <w:p w:rsidR="00945F2C" w:rsidRDefault="00945F2C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 xml:space="preserve">Кбл = </w:t>
      </w:r>
      <w:r w:rsidRPr="00945F2C">
        <w:rPr>
          <w:lang w:val="en-US"/>
        </w:rPr>
        <w:t>Z</w:t>
      </w:r>
      <w:r w:rsidRPr="00945F2C">
        <w:t xml:space="preserve"> – </w:t>
      </w:r>
      <w:r w:rsidRPr="00945F2C">
        <w:rPr>
          <w:lang w:val="en-US"/>
        </w:rPr>
        <w:t>z</w:t>
      </w:r>
      <w:r w:rsidRPr="00945F2C">
        <w:t xml:space="preserve"> / </w:t>
      </w:r>
      <w:r w:rsidRPr="00945F2C">
        <w:rPr>
          <w:lang w:val="en-US"/>
        </w:rPr>
        <w:t>Kt</w:t>
      </w:r>
      <w:r w:rsidRPr="00945F2C">
        <w:t>+</w:t>
      </w:r>
      <w:r w:rsidRPr="00945F2C">
        <w:rPr>
          <w:lang w:val="en-US"/>
        </w:rPr>
        <w:t>R</w:t>
      </w:r>
      <w:r w:rsidRPr="00945F2C">
        <w:t>р</w:t>
      </w:r>
      <w:r w:rsidR="00945F2C" w:rsidRPr="00945F2C">
        <w:t xml:space="preserve"> </w:t>
      </w:r>
      <w:r w:rsidRPr="00945F2C">
        <w:t>≥ 1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2007 Кбл = 151374-78843/140763=0,51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2008 Кбл = 222420-59498/204037=0,79</w:t>
      </w:r>
    </w:p>
    <w:p w:rsidR="00945F2C" w:rsidRDefault="00945F2C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Здесь мы видим</w:t>
      </w:r>
      <w:r w:rsidR="00945F2C">
        <w:t>,</w:t>
      </w:r>
      <w:r w:rsidRPr="00945F2C">
        <w:t xml:space="preserve"> что у предприятия не хватает средств, чтобы погасить свои обязательства.</w:t>
      </w:r>
    </w:p>
    <w:p w:rsidR="00282C85" w:rsidRPr="00945F2C" w:rsidRDefault="00282C85" w:rsidP="00BC7374">
      <w:pPr>
        <w:pStyle w:val="1"/>
        <w:keepNext/>
        <w:widowControl w:val="0"/>
        <w:numPr>
          <w:ilvl w:val="0"/>
          <w:numId w:val="13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F2C">
        <w:rPr>
          <w:rFonts w:ascii="Times New Roman" w:hAnsi="Times New Roman"/>
          <w:sz w:val="28"/>
          <w:szCs w:val="28"/>
        </w:rPr>
        <w:t xml:space="preserve"> Коэффициент абсолютной ликвидности или платежеспособности – показывает какая часть краткосрочных заемных обязательств может быть погашена немедленно за счет имеющихся денежных средств.</w:t>
      </w:r>
    </w:p>
    <w:p w:rsidR="00945F2C" w:rsidRDefault="00945F2C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 xml:space="preserve">Кал = </w:t>
      </w:r>
      <w:r w:rsidRPr="00945F2C">
        <w:rPr>
          <w:lang w:val="en-US"/>
        </w:rPr>
        <w:t>d</w:t>
      </w:r>
      <w:r w:rsidRPr="00945F2C">
        <w:t xml:space="preserve"> / </w:t>
      </w:r>
      <w:r w:rsidRPr="00945F2C">
        <w:rPr>
          <w:lang w:val="en-US"/>
        </w:rPr>
        <w:t>Kt</w:t>
      </w:r>
      <w:r w:rsidRPr="00945F2C">
        <w:t>+</w:t>
      </w:r>
      <w:r w:rsidRPr="00945F2C">
        <w:rPr>
          <w:lang w:val="en-US"/>
        </w:rPr>
        <w:t>R</w:t>
      </w:r>
      <w:r w:rsidRPr="00945F2C">
        <w:t>р</w:t>
      </w:r>
      <w:r w:rsidR="00945F2C" w:rsidRPr="00945F2C">
        <w:t xml:space="preserve"> </w:t>
      </w:r>
      <w:r w:rsidRPr="00945F2C">
        <w:t>≥ 0,2 – 0,7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2007 Кбл = 7402/140763=0,05</w:t>
      </w: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2008 Кбл = 19138/204037=0,09</w:t>
      </w:r>
    </w:p>
    <w:p w:rsidR="00945F2C" w:rsidRDefault="00945F2C" w:rsidP="00BC7374">
      <w:pPr>
        <w:keepNext/>
        <w:widowControl w:val="0"/>
        <w:shd w:val="clear" w:color="000000" w:fill="auto"/>
        <w:ind w:firstLine="709"/>
      </w:pPr>
    </w:p>
    <w:p w:rsidR="00282C85" w:rsidRPr="00945F2C" w:rsidRDefault="00282C85" w:rsidP="00BC7374">
      <w:pPr>
        <w:keepNext/>
        <w:widowControl w:val="0"/>
        <w:shd w:val="clear" w:color="000000" w:fill="auto"/>
        <w:ind w:firstLine="709"/>
      </w:pPr>
      <w:r w:rsidRPr="00945F2C">
        <w:t>В 2007 году коэффициент не удовлетворяет нормативу, а значит у предприятия недостаточно средств, чтобы немедленно погасить свои обязательства.</w:t>
      </w:r>
    </w:p>
    <w:p w:rsidR="00945F2C" w:rsidRDefault="00945F2C" w:rsidP="00BC7374">
      <w:pPr>
        <w:keepNext/>
        <w:widowControl w:val="0"/>
        <w:shd w:val="clear" w:color="000000" w:fill="auto"/>
        <w:ind w:firstLine="709"/>
        <w:rPr>
          <w:b/>
          <w:szCs w:val="32"/>
        </w:rPr>
      </w:pPr>
    </w:p>
    <w:p w:rsidR="00C61051" w:rsidRPr="00945F2C" w:rsidRDefault="00C61051" w:rsidP="00BC7374">
      <w:pPr>
        <w:keepNext/>
        <w:widowControl w:val="0"/>
        <w:shd w:val="clear" w:color="000000" w:fill="auto"/>
        <w:ind w:firstLine="709"/>
        <w:rPr>
          <w:b/>
          <w:szCs w:val="32"/>
        </w:rPr>
      </w:pPr>
      <w:r w:rsidRPr="00945F2C">
        <w:rPr>
          <w:b/>
          <w:szCs w:val="32"/>
        </w:rPr>
        <w:t>Д</w:t>
      </w:r>
      <w:r w:rsidR="00945F2C">
        <w:rPr>
          <w:b/>
          <w:szCs w:val="32"/>
        </w:rPr>
        <w:t>невник прохождения практики</w:t>
      </w:r>
    </w:p>
    <w:p w:rsidR="00C61051" w:rsidRPr="00945F2C" w:rsidRDefault="00C61051" w:rsidP="00BC7374">
      <w:pPr>
        <w:keepNext/>
        <w:widowControl w:val="0"/>
        <w:shd w:val="clear" w:color="000000" w:fill="auto"/>
        <w:ind w:firstLine="709"/>
      </w:pPr>
    </w:p>
    <w:p w:rsidR="00C61051" w:rsidRPr="00945F2C" w:rsidRDefault="00C61051" w:rsidP="00BC7374">
      <w:pPr>
        <w:keepNext/>
        <w:widowControl w:val="0"/>
        <w:shd w:val="clear" w:color="000000" w:fill="auto"/>
        <w:ind w:firstLine="709"/>
      </w:pPr>
      <w:r w:rsidRPr="00945F2C">
        <w:t xml:space="preserve">С </w:t>
      </w:r>
      <w:r w:rsidR="0022152A" w:rsidRPr="00945F2C">
        <w:t>01.07</w:t>
      </w:r>
      <w:r w:rsidR="00B6426E" w:rsidRPr="00945F2C">
        <w:t xml:space="preserve"> </w:t>
      </w:r>
      <w:r w:rsidRPr="00945F2C">
        <w:t>-</w:t>
      </w:r>
      <w:r w:rsidR="00B6426E" w:rsidRPr="00945F2C">
        <w:t xml:space="preserve"> </w:t>
      </w:r>
      <w:r w:rsidR="0022152A" w:rsidRPr="00945F2C">
        <w:t>02.09</w:t>
      </w:r>
      <w:r w:rsidRPr="00945F2C">
        <w:t>.09 в ООО</w:t>
      </w:r>
      <w:r w:rsidR="00945F2C" w:rsidRPr="00945F2C">
        <w:t xml:space="preserve"> </w:t>
      </w:r>
      <w:r w:rsidRPr="00945F2C">
        <w:t>«А</w:t>
      </w:r>
      <w:r w:rsidR="0022152A" w:rsidRPr="00945F2C">
        <w:t>РГО</w:t>
      </w:r>
      <w:r w:rsidRPr="00945F2C">
        <w:t>». Рабочий день был с 10:00-15:00.</w:t>
      </w:r>
    </w:p>
    <w:p w:rsidR="00C61051" w:rsidRPr="00945F2C" w:rsidRDefault="0022152A" w:rsidP="00BC7374">
      <w:pPr>
        <w:keepNext/>
        <w:widowControl w:val="0"/>
        <w:shd w:val="clear" w:color="000000" w:fill="auto"/>
        <w:ind w:firstLine="709"/>
      </w:pPr>
      <w:r w:rsidRPr="00945F2C">
        <w:t>01</w:t>
      </w:r>
      <w:r w:rsidR="00C61051" w:rsidRPr="00945F2C">
        <w:t>.0</w:t>
      </w:r>
      <w:r w:rsidRPr="00945F2C">
        <w:t xml:space="preserve">7 </w:t>
      </w:r>
      <w:r w:rsidR="00C61051" w:rsidRPr="00945F2C">
        <w:t>-</w:t>
      </w:r>
      <w:r w:rsidRPr="00945F2C">
        <w:t xml:space="preserve"> </w:t>
      </w:r>
      <w:r w:rsidR="00C61051" w:rsidRPr="00945F2C">
        <w:t xml:space="preserve">проводилось знакомство с персоналом, непосредственно с кем в дальнейшем я работал. </w:t>
      </w:r>
    </w:p>
    <w:p w:rsidR="00C61051" w:rsidRPr="00945F2C" w:rsidRDefault="0022152A" w:rsidP="00BC7374">
      <w:pPr>
        <w:keepNext/>
        <w:widowControl w:val="0"/>
        <w:shd w:val="clear" w:color="000000" w:fill="auto"/>
        <w:ind w:firstLine="709"/>
      </w:pPr>
      <w:r w:rsidRPr="00945F2C">
        <w:t>С 02</w:t>
      </w:r>
      <w:r w:rsidR="00C61051" w:rsidRPr="00945F2C">
        <w:t>.0</w:t>
      </w:r>
      <w:r w:rsidRPr="00945F2C">
        <w:t xml:space="preserve">7 по 10.07 </w:t>
      </w:r>
      <w:r w:rsidR="00C61051" w:rsidRPr="00945F2C">
        <w:t xml:space="preserve">- проводил маркетинговые исследования, общаясь с посетителями </w:t>
      </w:r>
      <w:r w:rsidRPr="00945F2C">
        <w:t>магазина</w:t>
      </w:r>
      <w:r w:rsidR="00C61051" w:rsidRPr="00945F2C">
        <w:t xml:space="preserve"> на тему</w:t>
      </w:r>
      <w:r w:rsidR="00B6426E" w:rsidRPr="00945F2C">
        <w:t>:</w:t>
      </w:r>
      <w:r w:rsidR="00C61051" w:rsidRPr="00945F2C">
        <w:t xml:space="preserve"> как</w:t>
      </w:r>
      <w:r w:rsidRPr="00945F2C">
        <w:t>ой</w:t>
      </w:r>
      <w:r w:rsidR="00C61051" w:rsidRPr="00945F2C">
        <w:t xml:space="preserve"> </w:t>
      </w:r>
      <w:r w:rsidRPr="00945F2C">
        <w:t>инструмент</w:t>
      </w:r>
      <w:r w:rsidR="00C61051" w:rsidRPr="00945F2C">
        <w:t xml:space="preserve"> их интересует, и что послужило источником информаций о </w:t>
      </w:r>
      <w:r w:rsidRPr="00945F2C">
        <w:t>данном</w:t>
      </w:r>
      <w:r w:rsidR="00C61051" w:rsidRPr="00945F2C">
        <w:t xml:space="preserve"> </w:t>
      </w:r>
      <w:r w:rsidRPr="00945F2C">
        <w:t>магазине</w:t>
      </w:r>
      <w:r w:rsidR="00C61051" w:rsidRPr="00945F2C">
        <w:t>.</w:t>
      </w:r>
    </w:p>
    <w:p w:rsidR="00C61051" w:rsidRPr="00945F2C" w:rsidRDefault="0022152A" w:rsidP="00BC7374">
      <w:pPr>
        <w:keepNext/>
        <w:widowControl w:val="0"/>
        <w:shd w:val="clear" w:color="000000" w:fill="auto"/>
        <w:ind w:firstLine="709"/>
      </w:pPr>
      <w:r w:rsidRPr="00945F2C">
        <w:t xml:space="preserve">С </w:t>
      </w:r>
      <w:r w:rsidR="00C61051" w:rsidRPr="00945F2C">
        <w:t>1</w:t>
      </w:r>
      <w:r w:rsidRPr="00945F2C">
        <w:t>1</w:t>
      </w:r>
      <w:r w:rsidR="00C61051" w:rsidRPr="00945F2C">
        <w:t>.0</w:t>
      </w:r>
      <w:r w:rsidRPr="00945F2C">
        <w:t xml:space="preserve">7 по 20.07 </w:t>
      </w:r>
      <w:r w:rsidR="00A2728F" w:rsidRPr="00945F2C">
        <w:t>-</w:t>
      </w:r>
      <w:r w:rsidRPr="00945F2C">
        <w:t xml:space="preserve"> проводил анализ и сортировку авансовых платежей</w:t>
      </w:r>
      <w:r w:rsidR="00A2728F" w:rsidRPr="00945F2C">
        <w:t>, а также осуществлял их проводку.</w:t>
      </w:r>
    </w:p>
    <w:p w:rsidR="00C61051" w:rsidRPr="00945F2C" w:rsidRDefault="00A2728F" w:rsidP="00BC7374">
      <w:pPr>
        <w:keepNext/>
        <w:widowControl w:val="0"/>
        <w:shd w:val="clear" w:color="000000" w:fill="auto"/>
        <w:ind w:firstLine="709"/>
      </w:pPr>
      <w:r w:rsidRPr="00945F2C">
        <w:t>С 21</w:t>
      </w:r>
      <w:r w:rsidR="00C61051" w:rsidRPr="00945F2C">
        <w:t>.0</w:t>
      </w:r>
      <w:r w:rsidRPr="00945F2C">
        <w:t xml:space="preserve">7 по 02.08 </w:t>
      </w:r>
      <w:r w:rsidR="00C61051" w:rsidRPr="00945F2C">
        <w:t xml:space="preserve">- проводил </w:t>
      </w:r>
      <w:r w:rsidRPr="00945F2C">
        <w:t>анализ и сортировку входящей и исходящей документации</w:t>
      </w:r>
      <w:r w:rsidR="00C61051" w:rsidRPr="00945F2C">
        <w:t>.</w:t>
      </w:r>
    </w:p>
    <w:p w:rsidR="00C61051" w:rsidRPr="00945F2C" w:rsidRDefault="002375F7" w:rsidP="00BC7374">
      <w:pPr>
        <w:keepNext/>
        <w:widowControl w:val="0"/>
        <w:shd w:val="clear" w:color="000000" w:fill="auto"/>
        <w:ind w:firstLine="709"/>
      </w:pPr>
      <w:r w:rsidRPr="00945F2C">
        <w:t>С 03.08 по 15</w:t>
      </w:r>
      <w:r w:rsidR="00A2728F" w:rsidRPr="00945F2C">
        <w:t xml:space="preserve">.08 </w:t>
      </w:r>
      <w:r w:rsidRPr="00945F2C">
        <w:t>-</w:t>
      </w:r>
      <w:r w:rsidR="00A2728F" w:rsidRPr="00945F2C">
        <w:t xml:space="preserve"> </w:t>
      </w:r>
      <w:r w:rsidRPr="00945F2C">
        <w:t>практику не проходил, по причине болезни.</w:t>
      </w:r>
    </w:p>
    <w:p w:rsidR="002375F7" w:rsidRPr="00945F2C" w:rsidRDefault="002375F7" w:rsidP="00BC7374">
      <w:pPr>
        <w:keepNext/>
        <w:widowControl w:val="0"/>
        <w:shd w:val="clear" w:color="000000" w:fill="auto"/>
        <w:ind w:firstLine="709"/>
      </w:pPr>
      <w:r w:rsidRPr="00945F2C">
        <w:t>С 16.08 по 22.08 - осуществлял сверку выписок из банка по реестру.</w:t>
      </w:r>
    </w:p>
    <w:p w:rsidR="002375F7" w:rsidRPr="00945F2C" w:rsidRDefault="002375F7" w:rsidP="00BC7374">
      <w:pPr>
        <w:keepNext/>
        <w:widowControl w:val="0"/>
        <w:shd w:val="clear" w:color="000000" w:fill="auto"/>
        <w:ind w:firstLine="709"/>
      </w:pPr>
      <w:r w:rsidRPr="00945F2C">
        <w:t>С 23.08 по 28.08 - осуществлял сверку и анализ</w:t>
      </w:r>
      <w:r w:rsidR="0021093C" w:rsidRPr="00945F2C">
        <w:t xml:space="preserve"> договоров и дополнительных соглашений</w:t>
      </w:r>
      <w:r w:rsidRPr="00945F2C">
        <w:t>.</w:t>
      </w:r>
    </w:p>
    <w:p w:rsidR="0021093C" w:rsidRPr="00945F2C" w:rsidRDefault="0021093C" w:rsidP="00BC7374">
      <w:pPr>
        <w:keepNext/>
        <w:widowControl w:val="0"/>
        <w:shd w:val="clear" w:color="000000" w:fill="auto"/>
        <w:ind w:firstLine="709"/>
      </w:pPr>
      <w:r w:rsidRPr="00945F2C">
        <w:t>С 29.08 по 02.09 – осуществлял проводку входящих документов.</w:t>
      </w:r>
    </w:p>
    <w:p w:rsidR="00C61051" w:rsidRPr="00945F2C" w:rsidRDefault="00C61051" w:rsidP="00BC7374">
      <w:pPr>
        <w:keepNext/>
        <w:widowControl w:val="0"/>
        <w:shd w:val="clear" w:color="000000" w:fill="auto"/>
        <w:ind w:firstLine="709"/>
      </w:pPr>
      <w:r w:rsidRPr="00945F2C">
        <w:t xml:space="preserve">И так из дневника видно что я прошел производственную практику с </w:t>
      </w:r>
      <w:r w:rsidR="0021093C" w:rsidRPr="00945F2C">
        <w:t>01</w:t>
      </w:r>
      <w:r w:rsidRPr="00945F2C">
        <w:t>.0</w:t>
      </w:r>
      <w:r w:rsidR="0021093C" w:rsidRPr="00945F2C">
        <w:t>7</w:t>
      </w:r>
      <w:r w:rsidR="00B6426E" w:rsidRPr="00945F2C">
        <w:t xml:space="preserve"> </w:t>
      </w:r>
      <w:r w:rsidR="00941E62" w:rsidRPr="00945F2C">
        <w:t xml:space="preserve">по </w:t>
      </w:r>
      <w:r w:rsidR="0021093C" w:rsidRPr="00945F2C">
        <w:t>02.09</w:t>
      </w:r>
      <w:r w:rsidRPr="00945F2C">
        <w:t>, о чем свидетельствует письмо заверенное</w:t>
      </w:r>
      <w:r w:rsidR="00945F2C" w:rsidRPr="00945F2C">
        <w:t xml:space="preserve"> </w:t>
      </w:r>
      <w:r w:rsidRPr="00945F2C">
        <w:t>мокрой печатью ООО «</w:t>
      </w:r>
      <w:r w:rsidR="0021093C" w:rsidRPr="00945F2C">
        <w:t>АРГО</w:t>
      </w:r>
      <w:r w:rsidRPr="00945F2C">
        <w:t>».</w:t>
      </w:r>
    </w:p>
    <w:p w:rsidR="00A2728F" w:rsidRPr="00945F2C" w:rsidRDefault="00A2728F" w:rsidP="00BC7374">
      <w:pPr>
        <w:keepNext/>
        <w:widowControl w:val="0"/>
        <w:shd w:val="clear" w:color="000000" w:fill="auto"/>
        <w:ind w:firstLine="709"/>
      </w:pPr>
    </w:p>
    <w:p w:rsidR="00C61051" w:rsidRDefault="00941E62" w:rsidP="00BC7374">
      <w:pPr>
        <w:keepNext/>
        <w:widowControl w:val="0"/>
        <w:shd w:val="clear" w:color="000000" w:fill="auto"/>
        <w:ind w:firstLine="709"/>
        <w:rPr>
          <w:b/>
          <w:szCs w:val="32"/>
        </w:rPr>
      </w:pPr>
      <w:r w:rsidRPr="00945F2C">
        <w:rPr>
          <w:b/>
          <w:szCs w:val="32"/>
        </w:rPr>
        <w:t>Список р</w:t>
      </w:r>
      <w:r w:rsidR="00945F2C">
        <w:rPr>
          <w:b/>
          <w:szCs w:val="32"/>
        </w:rPr>
        <w:t>екомендаций</w:t>
      </w:r>
    </w:p>
    <w:p w:rsidR="00945F2C" w:rsidRPr="00945F2C" w:rsidRDefault="00945F2C" w:rsidP="00BC7374">
      <w:pPr>
        <w:keepNext/>
        <w:widowControl w:val="0"/>
        <w:shd w:val="clear" w:color="000000" w:fill="auto"/>
        <w:ind w:firstLine="709"/>
        <w:rPr>
          <w:b/>
          <w:szCs w:val="32"/>
        </w:rPr>
      </w:pPr>
    </w:p>
    <w:p w:rsidR="00941E62" w:rsidRPr="00945F2C" w:rsidRDefault="00941E62" w:rsidP="00BC7374">
      <w:pPr>
        <w:keepNext/>
        <w:widowControl w:val="0"/>
        <w:shd w:val="clear" w:color="000000" w:fill="auto"/>
        <w:ind w:firstLine="709"/>
      </w:pPr>
      <w:r w:rsidRPr="00945F2C">
        <w:t>Открытие нового офиса</w:t>
      </w:r>
      <w:r w:rsidR="00C61051" w:rsidRPr="00945F2C">
        <w:t xml:space="preserve"> приведет к увеличению клиентов. На сегодн</w:t>
      </w:r>
      <w:r w:rsidRPr="00945F2C">
        <w:t>яшний день место, где расположены основные помещения, находится далеко от основных дорог, хотя цена аренды мала и арендуемая площадь склада и магазина на должном уровне</w:t>
      </w:r>
      <w:r w:rsidR="00C61051" w:rsidRPr="00945F2C">
        <w:t xml:space="preserve">. </w:t>
      </w:r>
      <w:r w:rsidR="00193D7E" w:rsidRPr="00945F2C">
        <w:t>Следует обратить внимание на маркетинговые приемы, такие как</w:t>
      </w:r>
      <w:r w:rsidR="00945F2C" w:rsidRPr="00945F2C">
        <w:t xml:space="preserve"> </w:t>
      </w:r>
      <w:r w:rsidR="00193D7E" w:rsidRPr="00945F2C">
        <w:t>предоставление всякого</w:t>
      </w:r>
      <w:r w:rsidR="00945F2C" w:rsidRPr="00945F2C">
        <w:t xml:space="preserve"> </w:t>
      </w:r>
      <w:r w:rsidR="00193D7E" w:rsidRPr="00945F2C">
        <w:t>рода подарков, бонусов</w:t>
      </w:r>
      <w:r w:rsidR="007648D7" w:rsidRPr="00945F2C">
        <w:t xml:space="preserve"> купившем новое </w:t>
      </w:r>
      <w:r w:rsidRPr="00945F2C">
        <w:t>оборудование.</w:t>
      </w:r>
      <w:r w:rsidR="00945F2C">
        <w:t xml:space="preserve"> </w:t>
      </w:r>
      <w:r w:rsidR="00B6426E" w:rsidRPr="00945F2C">
        <w:t>Также не лишним была</w:t>
      </w:r>
      <w:r w:rsidRPr="00945F2C">
        <w:t xml:space="preserve"> бы организация комплекса рекламных мер, для повышения интереса клиентов.</w:t>
      </w:r>
    </w:p>
    <w:p w:rsidR="007648D7" w:rsidRDefault="00945F2C" w:rsidP="00BC7374">
      <w:pPr>
        <w:keepNext/>
        <w:widowControl w:val="0"/>
        <w:shd w:val="clear" w:color="000000" w:fill="auto"/>
        <w:ind w:firstLine="709"/>
        <w:rPr>
          <w:b/>
          <w:szCs w:val="32"/>
        </w:rPr>
      </w:pPr>
      <w:r>
        <w:rPr>
          <w:b/>
          <w:szCs w:val="32"/>
        </w:rPr>
        <w:br w:type="page"/>
      </w:r>
      <w:r w:rsidR="007648D7" w:rsidRPr="00945F2C">
        <w:rPr>
          <w:b/>
          <w:szCs w:val="32"/>
        </w:rPr>
        <w:t>Список использованной литературы</w:t>
      </w:r>
    </w:p>
    <w:p w:rsidR="00945F2C" w:rsidRPr="00945F2C" w:rsidRDefault="00945F2C" w:rsidP="00BC7374">
      <w:pPr>
        <w:keepNext/>
        <w:widowControl w:val="0"/>
        <w:shd w:val="clear" w:color="000000" w:fill="auto"/>
        <w:ind w:firstLine="709"/>
        <w:rPr>
          <w:b/>
          <w:szCs w:val="32"/>
        </w:rPr>
      </w:pPr>
    </w:p>
    <w:p w:rsidR="007648D7" w:rsidRPr="00945F2C" w:rsidRDefault="007648D7" w:rsidP="00BC7374">
      <w:pPr>
        <w:pStyle w:val="1"/>
        <w:keepNext/>
        <w:widowControl w:val="0"/>
        <w:numPr>
          <w:ilvl w:val="0"/>
          <w:numId w:val="14"/>
        </w:numPr>
        <w:shd w:val="clear" w:color="000000" w:fill="auto"/>
        <w:tabs>
          <w:tab w:val="left" w:pos="42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5F2C">
        <w:rPr>
          <w:rFonts w:ascii="Times New Roman" w:hAnsi="Times New Roman"/>
          <w:sz w:val="28"/>
          <w:szCs w:val="28"/>
        </w:rPr>
        <w:t>Лекции по предмету «экономика предприятия</w:t>
      </w:r>
      <w:r w:rsidR="00945F2C">
        <w:rPr>
          <w:rFonts w:ascii="Times New Roman" w:hAnsi="Times New Roman"/>
          <w:sz w:val="28"/>
          <w:szCs w:val="28"/>
        </w:rPr>
        <w:t>» преподавателя Тасмухановой А.</w:t>
      </w:r>
      <w:r w:rsidRPr="00945F2C">
        <w:rPr>
          <w:rFonts w:ascii="Times New Roman" w:hAnsi="Times New Roman"/>
          <w:sz w:val="28"/>
          <w:szCs w:val="28"/>
        </w:rPr>
        <w:t>Е.</w:t>
      </w:r>
    </w:p>
    <w:p w:rsidR="007648D7" w:rsidRPr="00945F2C" w:rsidRDefault="00945F2C" w:rsidP="00BC7374">
      <w:pPr>
        <w:pStyle w:val="1"/>
        <w:keepNext/>
        <w:widowControl w:val="0"/>
        <w:numPr>
          <w:ilvl w:val="0"/>
          <w:numId w:val="14"/>
        </w:numPr>
        <w:shd w:val="clear" w:color="000000" w:fill="auto"/>
        <w:tabs>
          <w:tab w:val="left" w:pos="42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Герчикова И.</w:t>
      </w:r>
      <w:r w:rsidR="007648D7" w:rsidRPr="00945F2C">
        <w:rPr>
          <w:rFonts w:ascii="Times New Roman" w:hAnsi="Times New Roman"/>
          <w:sz w:val="28"/>
          <w:szCs w:val="28"/>
        </w:rPr>
        <w:t>Н.</w:t>
      </w:r>
      <w:r w:rsidRPr="00945F2C">
        <w:rPr>
          <w:rFonts w:ascii="Times New Roman" w:hAnsi="Times New Roman"/>
          <w:sz w:val="28"/>
          <w:szCs w:val="28"/>
        </w:rPr>
        <w:t xml:space="preserve"> </w:t>
      </w:r>
      <w:r w:rsidR="007648D7" w:rsidRPr="00945F2C">
        <w:rPr>
          <w:rFonts w:ascii="Times New Roman" w:hAnsi="Times New Roman"/>
          <w:sz w:val="28"/>
          <w:szCs w:val="28"/>
        </w:rPr>
        <w:t xml:space="preserve">Менеджмент – М.: Юнити, </w:t>
      </w:r>
      <w:smartTag w:uri="urn:schemas-microsoft-com:office:smarttags" w:element="metricconverter">
        <w:smartTagPr>
          <w:attr w:name="ProductID" w:val="2006 г"/>
        </w:smartTagPr>
        <w:r w:rsidR="007648D7" w:rsidRPr="00945F2C">
          <w:rPr>
            <w:rFonts w:ascii="Times New Roman" w:hAnsi="Times New Roman"/>
            <w:sz w:val="28"/>
            <w:szCs w:val="28"/>
          </w:rPr>
          <w:t>2006 г</w:t>
        </w:r>
      </w:smartTag>
      <w:r w:rsidR="007648D7" w:rsidRPr="00945F2C">
        <w:rPr>
          <w:rFonts w:ascii="Times New Roman" w:hAnsi="Times New Roman"/>
          <w:sz w:val="28"/>
          <w:szCs w:val="28"/>
        </w:rPr>
        <w:t>.</w:t>
      </w:r>
    </w:p>
    <w:p w:rsidR="007648D7" w:rsidRPr="00945F2C" w:rsidRDefault="007648D7" w:rsidP="00BC7374">
      <w:pPr>
        <w:pStyle w:val="1"/>
        <w:keepNext/>
        <w:widowControl w:val="0"/>
        <w:numPr>
          <w:ilvl w:val="0"/>
          <w:numId w:val="14"/>
        </w:numPr>
        <w:shd w:val="clear" w:color="000000" w:fill="auto"/>
        <w:tabs>
          <w:tab w:val="left" w:pos="42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5F2C">
        <w:rPr>
          <w:rFonts w:ascii="Times New Roman" w:hAnsi="Times New Roman"/>
          <w:sz w:val="28"/>
          <w:szCs w:val="28"/>
        </w:rPr>
        <w:t>Форма № 1 «Бухгалтерский баланс» и форма № 2 «Отчет о прибылях и убытках» за 200</w:t>
      </w:r>
      <w:r w:rsidR="00941E62" w:rsidRPr="00945F2C">
        <w:rPr>
          <w:rFonts w:ascii="Times New Roman" w:hAnsi="Times New Roman"/>
          <w:sz w:val="28"/>
          <w:szCs w:val="28"/>
        </w:rPr>
        <w:t>8</w:t>
      </w:r>
      <w:r w:rsidRPr="00945F2C">
        <w:rPr>
          <w:rFonts w:ascii="Times New Roman" w:hAnsi="Times New Roman"/>
          <w:sz w:val="28"/>
          <w:szCs w:val="28"/>
        </w:rPr>
        <w:t xml:space="preserve"> год</w:t>
      </w:r>
    </w:p>
    <w:p w:rsidR="007648D7" w:rsidRPr="00945F2C" w:rsidRDefault="007648D7" w:rsidP="00BC7374">
      <w:pPr>
        <w:keepNext/>
        <w:widowControl w:val="0"/>
        <w:numPr>
          <w:ilvl w:val="0"/>
          <w:numId w:val="14"/>
        </w:numPr>
        <w:shd w:val="clear" w:color="000000" w:fill="auto"/>
        <w:tabs>
          <w:tab w:val="left" w:pos="420"/>
        </w:tabs>
        <w:ind w:left="0" w:firstLine="0"/>
      </w:pPr>
      <w:r w:rsidRPr="00945F2C">
        <w:t>Ковал</w:t>
      </w:r>
      <w:r w:rsidR="00945F2C">
        <w:t>ева Т.</w:t>
      </w:r>
      <w:r w:rsidRPr="00945F2C">
        <w:t xml:space="preserve">М. Финансы, учебное пособие, М.: КНОРУС, </w:t>
      </w:r>
      <w:smartTag w:uri="urn:schemas-microsoft-com:office:smarttags" w:element="metricconverter">
        <w:smartTagPr>
          <w:attr w:name="ProductID" w:val="2005 г"/>
        </w:smartTagPr>
        <w:r w:rsidRPr="00945F2C">
          <w:t>2005 г</w:t>
        </w:r>
      </w:smartTag>
      <w:bookmarkStart w:id="0" w:name="_GoBack"/>
      <w:bookmarkEnd w:id="0"/>
    </w:p>
    <w:sectPr w:rsidR="007648D7" w:rsidRPr="00945F2C" w:rsidSect="00945F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F2C" w:rsidRDefault="00945F2C">
      <w:r>
        <w:separator/>
      </w:r>
    </w:p>
  </w:endnote>
  <w:endnote w:type="continuationSeparator" w:id="0">
    <w:p w:rsidR="00945F2C" w:rsidRDefault="0094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F2C" w:rsidRDefault="00945F2C" w:rsidP="001225B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45F2C" w:rsidRDefault="00945F2C" w:rsidP="00945F2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F2C" w:rsidRDefault="00945F2C" w:rsidP="001225B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D2E61">
      <w:rPr>
        <w:rStyle w:val="a8"/>
        <w:noProof/>
      </w:rPr>
      <w:t>2</w:t>
    </w:r>
    <w:r>
      <w:rPr>
        <w:rStyle w:val="a8"/>
      </w:rPr>
      <w:fldChar w:fldCharType="end"/>
    </w:r>
  </w:p>
  <w:p w:rsidR="00945F2C" w:rsidRDefault="00945F2C" w:rsidP="00945F2C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F2C" w:rsidRDefault="00945F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F2C" w:rsidRDefault="00945F2C">
      <w:r>
        <w:separator/>
      </w:r>
    </w:p>
  </w:footnote>
  <w:footnote w:type="continuationSeparator" w:id="0">
    <w:p w:rsidR="00945F2C" w:rsidRDefault="00945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F2C" w:rsidRDefault="00945F2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F2C" w:rsidRDefault="00945F2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F2C" w:rsidRDefault="00945F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D1675"/>
    <w:multiLevelType w:val="hybridMultilevel"/>
    <w:tmpl w:val="97DE92FA"/>
    <w:lvl w:ilvl="0" w:tplc="DF3C7B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03272AC"/>
    <w:multiLevelType w:val="hybridMultilevel"/>
    <w:tmpl w:val="9E7C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2751F8"/>
    <w:multiLevelType w:val="hybridMultilevel"/>
    <w:tmpl w:val="F0D6F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48764A"/>
    <w:multiLevelType w:val="hybridMultilevel"/>
    <w:tmpl w:val="8804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31716F"/>
    <w:multiLevelType w:val="hybridMultilevel"/>
    <w:tmpl w:val="F9F26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EB7C33"/>
    <w:multiLevelType w:val="hybridMultilevel"/>
    <w:tmpl w:val="691A7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21019F"/>
    <w:multiLevelType w:val="hybridMultilevel"/>
    <w:tmpl w:val="8B560E14"/>
    <w:lvl w:ilvl="0" w:tplc="0419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1496D2B"/>
    <w:multiLevelType w:val="hybridMultilevel"/>
    <w:tmpl w:val="C78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8D6C13"/>
    <w:multiLevelType w:val="hybridMultilevel"/>
    <w:tmpl w:val="8FBC8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AB7A57"/>
    <w:multiLevelType w:val="hybridMultilevel"/>
    <w:tmpl w:val="F9F26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1074B56"/>
    <w:multiLevelType w:val="hybridMultilevel"/>
    <w:tmpl w:val="CD3AB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AC44C1"/>
    <w:multiLevelType w:val="hybridMultilevel"/>
    <w:tmpl w:val="65644784"/>
    <w:lvl w:ilvl="0" w:tplc="06763F64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7372562"/>
    <w:multiLevelType w:val="hybridMultilevel"/>
    <w:tmpl w:val="F17244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A0E0159"/>
    <w:multiLevelType w:val="hybridMultilevel"/>
    <w:tmpl w:val="38C0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C43E53"/>
    <w:multiLevelType w:val="multilevel"/>
    <w:tmpl w:val="E67CC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E7368C5"/>
    <w:multiLevelType w:val="hybridMultilevel"/>
    <w:tmpl w:val="E67CCE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11"/>
  </w:num>
  <w:num w:numId="9">
    <w:abstractNumId w:val="12"/>
  </w:num>
  <w:num w:numId="10">
    <w:abstractNumId w:val="2"/>
  </w:num>
  <w:num w:numId="11">
    <w:abstractNumId w:val="13"/>
  </w:num>
  <w:num w:numId="12">
    <w:abstractNumId w:val="0"/>
  </w:num>
  <w:num w:numId="13">
    <w:abstractNumId w:val="8"/>
  </w:num>
  <w:num w:numId="14">
    <w:abstractNumId w:val="10"/>
  </w:num>
  <w:num w:numId="15">
    <w:abstractNumId w:val="15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F1B"/>
    <w:rsid w:val="0003360D"/>
    <w:rsid w:val="00096A5F"/>
    <w:rsid w:val="000A5934"/>
    <w:rsid w:val="000E55A5"/>
    <w:rsid w:val="001225B7"/>
    <w:rsid w:val="00157F30"/>
    <w:rsid w:val="00193D7E"/>
    <w:rsid w:val="0021093C"/>
    <w:rsid w:val="0022152A"/>
    <w:rsid w:val="002375F7"/>
    <w:rsid w:val="00282C85"/>
    <w:rsid w:val="00314468"/>
    <w:rsid w:val="003449BA"/>
    <w:rsid w:val="004C2A7C"/>
    <w:rsid w:val="005C2005"/>
    <w:rsid w:val="006A0389"/>
    <w:rsid w:val="006A34B0"/>
    <w:rsid w:val="006C1C9C"/>
    <w:rsid w:val="007648D7"/>
    <w:rsid w:val="007F1E8B"/>
    <w:rsid w:val="00803DD0"/>
    <w:rsid w:val="008D7D54"/>
    <w:rsid w:val="00941E62"/>
    <w:rsid w:val="00945F2C"/>
    <w:rsid w:val="00A2728F"/>
    <w:rsid w:val="00A443E0"/>
    <w:rsid w:val="00A56C2B"/>
    <w:rsid w:val="00A777F5"/>
    <w:rsid w:val="00B6426E"/>
    <w:rsid w:val="00B907E2"/>
    <w:rsid w:val="00BC7374"/>
    <w:rsid w:val="00C25F1B"/>
    <w:rsid w:val="00C61051"/>
    <w:rsid w:val="00CF14C3"/>
    <w:rsid w:val="00D46382"/>
    <w:rsid w:val="00D47FF0"/>
    <w:rsid w:val="00D52168"/>
    <w:rsid w:val="00E310B3"/>
    <w:rsid w:val="00FD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E3CB2-D4F3-4644-ACE1-71D49B55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F1B"/>
    <w:pPr>
      <w:spacing w:line="360" w:lineRule="auto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E55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basedOn w:val="a0"/>
    <w:rsid w:val="007F1E8B"/>
    <w:rPr>
      <w:rFonts w:cs="Times New Roman"/>
      <w:color w:val="0000FF"/>
      <w:u w:val="single"/>
    </w:rPr>
  </w:style>
  <w:style w:type="paragraph" w:customStyle="1" w:styleId="model">
    <w:name w:val="model"/>
    <w:basedOn w:val="a"/>
    <w:rsid w:val="007F1E8B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4">
    <w:name w:val="header"/>
    <w:basedOn w:val="a"/>
    <w:link w:val="a5"/>
    <w:rsid w:val="00945F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Pr>
      <w:rFonts w:cs="Times New Roman"/>
      <w:sz w:val="28"/>
      <w:szCs w:val="28"/>
    </w:rPr>
  </w:style>
  <w:style w:type="paragraph" w:styleId="a6">
    <w:name w:val="footer"/>
    <w:basedOn w:val="a"/>
    <w:link w:val="a7"/>
    <w:rsid w:val="00945F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Pr>
      <w:rFonts w:cs="Times New Roman"/>
      <w:sz w:val="28"/>
      <w:szCs w:val="28"/>
    </w:rPr>
  </w:style>
  <w:style w:type="character" w:styleId="a8">
    <w:name w:val="page number"/>
    <w:basedOn w:val="a0"/>
    <w:rsid w:val="00945F2C"/>
    <w:rPr>
      <w:rFonts w:cs="Times New Roman"/>
    </w:rPr>
  </w:style>
  <w:style w:type="paragraph" w:customStyle="1" w:styleId="10">
    <w:name w:val="Стиль1"/>
    <w:basedOn w:val="a"/>
    <w:rsid w:val="00945F2C"/>
    <w:pPr>
      <w:shd w:val="clear" w:color="000000" w:fill="auto"/>
    </w:pPr>
    <w:rPr>
      <w:b/>
      <w:sz w:val="20"/>
      <w:szCs w:val="20"/>
    </w:rPr>
  </w:style>
  <w:style w:type="paragraph" w:customStyle="1" w:styleId="2">
    <w:name w:val="Стиль2"/>
    <w:basedOn w:val="a"/>
    <w:rsid w:val="00945F2C"/>
    <w:pPr>
      <w:shd w:val="clear" w:color="000000" w:fill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vesp-stanki.ru/item/dener_dener-dmp-cnc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intervesp-stanki.ru/item/_supertec-seriia-stc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институт экономических преобразований</vt:lpstr>
    </vt:vector>
  </TitlesOfParts>
  <Company>2</Company>
  <LinksUpToDate>false</LinksUpToDate>
  <CharactersWithSpaces>10013</CharactersWithSpaces>
  <SharedDoc>false</SharedDoc>
  <HLinks>
    <vt:vector size="12" baseType="variant">
      <vt:variant>
        <vt:i4>5636152</vt:i4>
      </vt:variant>
      <vt:variant>
        <vt:i4>3</vt:i4>
      </vt:variant>
      <vt:variant>
        <vt:i4>0</vt:i4>
      </vt:variant>
      <vt:variant>
        <vt:i4>5</vt:i4>
      </vt:variant>
      <vt:variant>
        <vt:lpwstr>http://www.intervesp-stanki.ru/item/dener_dener-dmp-cnc.htm</vt:lpwstr>
      </vt:variant>
      <vt:variant>
        <vt:lpwstr/>
      </vt:variant>
      <vt:variant>
        <vt:i4>1114231</vt:i4>
      </vt:variant>
      <vt:variant>
        <vt:i4>0</vt:i4>
      </vt:variant>
      <vt:variant>
        <vt:i4>0</vt:i4>
      </vt:variant>
      <vt:variant>
        <vt:i4>5</vt:i4>
      </vt:variant>
      <vt:variant>
        <vt:lpwstr>http://www.intervesp-stanki.ru/item/_supertec-seriia-stc.htm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институт экономических преобразований</dc:title>
  <dc:subject/>
  <dc:creator>1</dc:creator>
  <cp:keywords/>
  <dc:description/>
  <cp:lastModifiedBy>admin</cp:lastModifiedBy>
  <cp:revision>2</cp:revision>
  <cp:lastPrinted>2009-10-20T08:46:00Z</cp:lastPrinted>
  <dcterms:created xsi:type="dcterms:W3CDTF">2014-04-05T19:27:00Z</dcterms:created>
  <dcterms:modified xsi:type="dcterms:W3CDTF">2014-04-05T19:27:00Z</dcterms:modified>
</cp:coreProperties>
</file>