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1E" w:rsidRDefault="007F751E">
      <w:pPr>
        <w:pStyle w:val="a3"/>
      </w:pPr>
      <w:r>
        <w:t>МОСКОВСКАЯ</w:t>
      </w: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СЕЛЬСКОХОЗЯЙСТВЕННАЯ АКАДЕМИЯ</w:t>
      </w: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имени К.А. ТИМИРЯЗЕВА</w:t>
      </w: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Кафедра безопасности жизнедеятельности</w:t>
      </w: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pStyle w:val="1"/>
      </w:pPr>
      <w:r>
        <w:t>КУРСОВОЙ ПРОЕКТ</w:t>
      </w:r>
    </w:p>
    <w:p w:rsidR="007F751E" w:rsidRDefault="007F75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751E" w:rsidRDefault="007F75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751E" w:rsidRDefault="007F751E">
      <w:pPr>
        <w:pStyle w:val="a5"/>
        <w:rPr>
          <w:sz w:val="24"/>
          <w:szCs w:val="24"/>
        </w:rPr>
      </w:pPr>
      <w:r>
        <w:t>ВЕДЕНИЕ СЕЛЬСКОХОЗЯЙСТВЕННОГО ПРОИЗВОДСТВА В ЧРЕЗВЫЧАЙНОЙ СИТУАЦИИ</w:t>
      </w: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Выполнила студентка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курса,</w:t>
      </w:r>
    </w:p>
    <w:p w:rsidR="007F751E" w:rsidRDefault="007F751E">
      <w:pPr>
        <w:pStyle w:val="a5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>42 группы, факультета агрохимии,</w:t>
      </w:r>
    </w:p>
    <w:p w:rsidR="007F751E" w:rsidRDefault="007F751E">
      <w:pPr>
        <w:pStyle w:val="a5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почвоведения и экологии</w:t>
      </w:r>
    </w:p>
    <w:p w:rsidR="007F751E" w:rsidRDefault="007F751E">
      <w:pPr>
        <w:pStyle w:val="a5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Шахраманян К.Р.</w:t>
      </w:r>
    </w:p>
    <w:p w:rsidR="007F751E" w:rsidRDefault="007F751E">
      <w:pPr>
        <w:pStyle w:val="a5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Проверил</w:t>
      </w:r>
    </w:p>
    <w:p w:rsidR="007F751E" w:rsidRDefault="007F751E">
      <w:pPr>
        <w:pStyle w:val="a5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Фокин Д.В.</w:t>
      </w: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sz w:val="24"/>
          <w:szCs w:val="24"/>
        </w:rPr>
      </w:pPr>
      <w:r>
        <w:rPr>
          <w:sz w:val="24"/>
          <w:szCs w:val="24"/>
        </w:rPr>
        <w:t>МОСКВА 2000</w:t>
      </w:r>
    </w:p>
    <w:p w:rsidR="007F751E" w:rsidRDefault="007F751E">
      <w:pPr>
        <w:pStyle w:val="a5"/>
        <w:rPr>
          <w:sz w:val="24"/>
          <w:szCs w:val="24"/>
        </w:rPr>
      </w:pPr>
      <w:r>
        <w:rPr>
          <w:sz w:val="24"/>
          <w:szCs w:val="24"/>
        </w:rPr>
        <w:t>ОГЛАВЛЕНИЕ.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Часть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. Защита населения в чрезвычайной ситуации.</w:t>
      </w:r>
    </w:p>
    <w:p w:rsidR="007F751E" w:rsidRDefault="007F751E">
      <w:pPr>
        <w:pStyle w:val="a5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Задачи БЖД по защите населения и способы их решения</w:t>
      </w:r>
    </w:p>
    <w:p w:rsidR="007F751E" w:rsidRDefault="007F751E">
      <w:pPr>
        <w:pStyle w:val="a5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Требования, предъявляемые к ПРУ</w:t>
      </w:r>
    </w:p>
    <w:p w:rsidR="007F751E" w:rsidRDefault="007F751E">
      <w:pPr>
        <w:pStyle w:val="a5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Объемно-планировочные решения. Расчет противорадиационной защиты</w:t>
      </w:r>
    </w:p>
    <w:p w:rsidR="007F751E" w:rsidRDefault="007F751E">
      <w:pPr>
        <w:pStyle w:val="a5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Краткие выводы и предложения</w:t>
      </w:r>
    </w:p>
    <w:p w:rsidR="007F751E" w:rsidRDefault="007F751E">
      <w:pPr>
        <w:pStyle w:val="a5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План-схема ПРУ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Часть 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</w:rPr>
        <w:t>Устойчивость работы сельскохозяйственного объекта в чрезвычайной ситуации.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2.1 Оценка устойчивости зданий, сооружений и техники к воздействию ударной волны и светового излучения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2.2 Оценка инженерной защиты людей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 Оценка устойчивости отрасли животноводства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2.4 Оценка устойчивости отрасли растениеводства</w:t>
      </w:r>
    </w:p>
    <w:p w:rsidR="007F751E" w:rsidRDefault="007F751E">
      <w:pPr>
        <w:pStyle w:val="a5"/>
        <w:rPr>
          <w:caps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  <w:r>
        <w:rPr>
          <w:caps/>
          <w:sz w:val="24"/>
          <w:szCs w:val="24"/>
        </w:rPr>
        <w:t xml:space="preserve">Часть </w:t>
      </w:r>
      <w:r>
        <w:rPr>
          <w:caps/>
          <w:sz w:val="24"/>
          <w:szCs w:val="24"/>
          <w:lang w:val="en-US"/>
        </w:rPr>
        <w:t>I</w:t>
      </w:r>
      <w:r>
        <w:rPr>
          <w:caps/>
          <w:sz w:val="24"/>
          <w:szCs w:val="24"/>
        </w:rPr>
        <w:t>. Защита населения в чрезвычайной ситуации.</w:t>
      </w:r>
    </w:p>
    <w:p w:rsidR="007F751E" w:rsidRDefault="007F751E">
      <w:pPr>
        <w:pStyle w:val="a5"/>
        <w:rPr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ЗАДАЧИ БЖД ПО ЗАЩИТЕ НАСЕЛЕНИЯ И СПОСОБЫ ИХ РЕШЕНИЯ.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Наряду с укреплением и совершенствованием Вооруженных Сил нашей страны в настоящих условиях возникла новая по своему содержанию задача надежной защиты тыла от современных средств поражения. Это объясняется тем, что экономика государства как его материальная база все больше и больше становится объектом вооруженного воздействия. Такая сложная и важная задача может решаться как вооруженной борьбой, так и использованием сил и средств ГО.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необходимо подготовить страну к защите не только от наступающих войск противника, но и от его ядерных ударов, при которых наряду с военными объектами целями могут служить административно-политические, экономически развитые и густонаселенные районы, узлы энергетики, связи, транспорта, расположенные в любой части территории. В связи с этим ГО страны должна обеспечить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защиту населения и объектов народного хозяйства от воздействия оружия массового поражения и других средств нападения, а также сохранение людских и материальных ресурсов. Исходя в основном из этого, и определены задачи ГО.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гражданской обороны. Главной задачей гражданской обороны является защита населения и объектов народного хозяйства от воздействия оружия массового поражения. При организации и проведении защиты населения необходимо стремиться к тому, чтобы осуществить комплекс защитных мероприятий и этим максимально ослабить результаты воздействия ядерного, химического и бактериологического оружия, создать благоприятные условия для проживания и деятельности населения, функционирования объектов и сил ГО при выполнении стоящих перед ними задач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За своевременную разработку и выполнение мероприятий ГО по защите населения от оружия массового поражения несут ответственность начальник ГО, начальник штаба и начальники служб.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населения организуется и осуществляется на основании указаний старшего начальника или вышестоящего штаба ГО.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Противорадиационные укрытия закрепляются за формированиями ГО, колхозниками, рабочими, служащими и другими группами населения. Все защитные сооружения и пути движения к ним с введением угрозы нападения противника обозначаются установленными знаками (надписями).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Большое значение в защите населения имеет обеспечение его индивидуальными средствами защиты, в том числе медицинской защиты, проведение противоэпидемических, санитарно-гигиенических, специальных профилактических и других медицинских мероприятий. В качестве индивидуальных средств защиты органов дыхания используют противогазы, респираторы, противопыльные тканевые маски и ватно-марлевые повязки, для защиты кожи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табельные средства и обычную одежду.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предусмотреть и своевременно оповестить колхозников, рабочих, служащих и другое население об угрозе нападения противника, о возникновении опасности радиоактивного, химического, бактериологического заражения и катастрофического затопления. Население должно знать свои обязанности при угрозе нападения противника, а также сигналы ГО и уметь четко действовать по этим сигналам.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Большое значение в выполнении главной задачи ГО имеет обучение колхозников, рабочих, служащих способам защиты и действиям по ликвидации последствий нападения противника. Обучение должно проводиться регулярно в соответствии с руководящими документами по этим вопросам и на уровне современных требований. Важно, чтобы обучение было своевременно спланировано, а руководители занятий хорошо подготовлены, нужна также соответствующая учебно-материальная база.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метод обучения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практические занятия. Особое внимание следует обращать на сдачу нормативов по защите населения и объектов от оружия массового поражения.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Важная задача ГО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повышение устойчивости работы объекта и защита сельскохозяйственных животных и растений от воздействия оружия массового поражения. Выполнение ее может быть достигнуто заблаговременным проведением организационных, агрохимических, инженерно-технических и других мероприятий, направленных на максимальное снижение результатов воздействия оружия массового поражения на объекты, сельскохозяйственных животных и растения, создание благоприятных условий для быстрой ликвидации последствий нападения противника и обеспечение производства доброкачественной сельскохозяйственной продукции в нужном ассортименте и соответствующем количестве.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Первостепенное значение имеет надежная защита животных и продуктов животноводства, растений и продуктов растениеводства от воздействия оружия массового поражения.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по повышению устойчивости работы объектов, защите сельскохозяйственных животных и растений планируются и проводятся на основании указаний старшего начальника ГО и соответствующих руководителей отраслевых производственных объединений. Ответственность за планирование, организацию и выполнение этих мероприятий в мирное время, при угрозе нападения противника и после применения противником оружия массового поражения возлагается на начальников ГО объектов, их начальников штабов, начальников служб защиты сельскохозяйственных животных и растений. К разработке, планированию мероприятий по повышению устойчивости работы объектов, а также к их проведению могут привлекаться другие службы, а по указанию старшего начальника ГО и специалисты ветеринарных,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зоотехнических, агрономических и других учреждений.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заблаговременно изучить факторы, которые могут оказать отрицательное влияние на устойчивость работы объекта во время войны и, исходя из оценки вероятной обстановки, которая может сложиться на объекте в результате применения противником оружия массового поражения, определить мероприятия, повышающие устойчивость работы объекта.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устойчивой работе сельскохозяйственных объектов население и Вооруженные Силы страны могут быть обеспечены достаточным количеством основных продуктов питания соответствующего качества, а промышленность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необходимым сырьем.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Важное значение имеют также создание на объектах и поддержание в готовности пунктов управления, системы оповещения и связи, наблюдения и контроля за радиоактивным, химическим, бактериологическим заражением, а также своевременное оповещение рабочих и служащих, колхозников и остального населения об угрозе нападения противника, опасности заражения и катастрофического затопления. Пункт управления, систему оповещения и связи, наблюдения и контроля необходимо готовить еще в мирное время. Пункт управления должен располагаться в защитном сооружении ГО. В сельской местности для этого может быть использовано хорошо подготовленное противорадиационное укрытие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Пункт управления, система оповещения и связи, а также силы и средства их обеспечения должны находиться в постоянной готовности. При угрозе нападения противника устанавливают наблюдение. Ведется оно круглосуточно главным образом постами радиационного и химического наблюдения.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Важное значение имеет своевременное доведение до населения различных распоряжений и сигналов ГО. Для этого широко используют радио, проводные средства связи и сигнальные средства. Население должно хорошо изучить сигналы ГО и отработать действия по этим сигналам; важно также ознакомить население с режимами его поведения и содержания животных при различных условиях радиоактивного, химического и бактериологического заражения.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Готовность ГО сельскохозяйственного объекта к выполнению возложенных на нее задач во многом определяется готовностью штаба, служб и формирований. Поэтому созданию, подготовке и поддержанию в постоянной готовности штаба, служб и формирований ГО сельскохозяйственного объекта следует уделять постоянное внимание. Штаб, службы и формирования ГО создаются на сельскохозяйственном объекте в соответствии с руководящими документами и указаниями старшего начальника. С личным составом штаба, служб и формирований следует систематически проводить занятия по соответствующим программам, причем это должно быть заранее спланировано и хорошо организовано. При обучении личного состава служб и формирований руководствуются документами всеобщего обязательного минимума знаний населения по защите от оружия массового поражения и документами подготовки формирований ГО с учетом их предназначения и специальности личного состава. С формированиями ГО проводят тактико-специальные занятия и учения, которые являются наиболее эффективной формой их подготовки.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форма подготовки объекта в целом, а также штаба, служб и формирований ГО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комплексное объектовое учение, во время которого отрабатывается весь комплекс мероприятий ГО и проверяется готовность объекта к выполнению возлагаемых на него задач.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ГО заключается также в защите имеющихся на объекте запасов продовольствия, пищевого сырья, кормов, водоисточников и систем водоснабжения от радиоактивного, химического и бактериологического заражения и в ликвидации последствий такого заражения. Непосредственные организаторы выполнения этой задачи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штаб и служба защиты сельскохозяйственных животных и растений объекта. Исполнение работ по защите продовольствия, пищевого сырья, кормов, водоисточников и систем водоснабжения следует возлагать, как правило, на команды ГО защиты сельскохозяйственных животных, растений и обеззараживания.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Надежная защита продовольствия, пищевого сырья, кормов, водоисточников и систем водоснабжения от радиоактивного, химического и бактериологического заражения может быть достигнута при полной их изоляции от внешней среды и главным образом от зараженного воздуха.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продовольствие, пищевое сырье, корма и вода окажутся зараженными, их необходимо подвергнуть обеззараживанию.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Разрешение на использование продуктов и кормов дают обычно представители медицинской службы и службы защиты сельскохозяйственных животных и растений.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спасательных работ на объекте и восстановление его производственной деятельности. Непосредственную ответственность за выполнение этой задачи несут: начальник ГО сельскохозяйственного объекта, начальник штаба, начальники служб и командиры формирований ГО. Начальник ГО лично организует и руководит проведением спасательных работ и мероприятий, направленных на восстановление производственной деятельности объекта. Для ведения спасательных работ на своем объекте привлекаются все формирования ГО, кроме тех, которые выделены для оказания помощи городскому объекту.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Спасательные работы проводят в целях спасения людей и оказания помощи пораженным, локализации и ликвидации пожаров и аварий на объекте. В очаге ядерного поражения людей извлекают и спасают из-под завалов, убежищ и укрытий, поврежденных и горящих зданий, загазованных и задымленных помещений.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возникновением очагов радиоактивного, химического и бактериологического заражения важное значение имеют своевременное и быстрое оповещение населения об угрозе радиоактивного, химического и бактериологического заражения, а также знание правил поведения и умелые действия по сигналам ГО. Начальник и штаб ГО объекта обязаны быстро принимать соответствующие меры, своевременно оповещать население, давать четкие указания о действиях населения в зависимости от обстановки и определять режимы его поведения. Пораженным людям необходимо оказывать медицинскую помощь.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Успешное проведение спасательных работ является одним из определяющих мероприятий по восстановлению производственной деятельности объекта. После этого необходимо: установить режим проживания и работы населения; провести ветеринарную обработку животных и установить режим их содержания; провести обеззараживание местности, жилых, производственных, животноводческих и других помещений, защитных сооружений, продовольствия, кормов и водоисточников; обследовать посевы, определить возможные потери растений, наметить и провести агрохимические и агротехнические мероприятия по сохранению и выращиванию урожая; убрать урожай и определить порядок его использования (в качестве пищевых продуктов, на корм животным или техническую переработку).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принять все меры к тому, чтобы получить в соответствии с планом чистую продукцию животноводства и растениеводства. Это и явится показателем восстановления производственной деятельности объекта в предусмотренном объеме.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мероприятий по светомаскировке объекта. Мероприятия по светомаскировке объекта разрабатывают и осуществляют в соответствии с указаниями вышестоящего штаба ГО. Планируют мероприятия по светомаскировке штаб ГО и служба энергоснабжения и светомаскировки. Особое внимание следует уделять светомаскировке производственных, животноводческих, жилых и других помещений, а также наружного освещения. В производственных и жилых зданиях выделяют лиц, ответственных за светомаскировку; для проведения светомаскировки необходимо подготовить соответствующие материалы.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получением распоряжения о проведении светомаскировки немедленно надо закрыть светозащитными устройствами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шторами, ставнями или щитами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все световые проемы в жилых, административных, торговых и других зданиях. Население прекращает пользоваться нагревательными приборами, искры от которых выбрасываются на улицу. На лестничных клетках, в вестибюлях и других местах рекомендуется использовать специальные лампы или освещение в специальной арматуре. Качество светомаскировки производственных, административных, жилых и других зданий и помещений следует проверять с улицы. При уходе из помещения важно всегда гасить свет.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из задач ГО сельскохозяйственного объекта</w:t>
      </w:r>
      <w:r>
        <w:rPr>
          <w:rFonts w:ascii="Arial" w:hAnsi="Arial" w:cs="Arial"/>
          <w:noProof/>
          <w:sz w:val="24"/>
          <w:szCs w:val="24"/>
        </w:rPr>
        <w:t xml:space="preserve"> —</w:t>
      </w:r>
      <w:r>
        <w:rPr>
          <w:rFonts w:ascii="Arial" w:hAnsi="Arial" w:cs="Arial"/>
          <w:sz w:val="24"/>
          <w:szCs w:val="24"/>
        </w:rPr>
        <w:t xml:space="preserve"> выделение формирований в состав сил ГО района для проведения спасательных работ в очагах поражения на объектах города или своего района, получивших разрушения в результате нападения противника. Формирования в состав сил ГО района выделяются по указанию старшего начальника ГО в соответствии с заранее разработанным планом. Действуют формирования ГО объекта в этом случае обычно в составе сил ГО района.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установленный район сбора формирования ГО сельскохозяйственного объекта должны прибыть. Полностью укомплектованными в готовности к проведению спасательных работ на объекте города.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Таковы основные задачи ГО сельскохозяйственного объекта. Успешное их выполнение потребует больших усилий от начальника ГО объекта, начальника его штаба, начальников служб, командиров формирований ГО, а также всего рядового состава и населения. Это достигается: заблаговременным планированием и проведением мероприятий по защите населения от оружия массового поражения и повышению устойчивости работы объекта в военное время; высокими морально-политическими, психологическими и боевыми качествами личного состава формирований ГО, а также рабочих, колхозников, служащих и остального населения объекта, их постоянной готовностью к выполнению задач при угрозе нападения противника и после применения им оружия массового поражения; хорошей подготовкой населения к защите от оружия массового поражения; умелым и твердым руководством со стороны начальника ГО объекта и самоотверженной деятельностью подчиненных ему сил ГО в различных условиях обстановки; организацией и поддержанием непрерывного взаимодействия сил и средств, привлекаемых для выполнения задач ГО, а также своевременным выделением полностью укомплектованных формирований ГО в состав сил ГО района для оказания помощи городскому объекту, подвергшемуся ядерному удару.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ТРЕБОВАНИЯ, ПРЕДЪЯВЛЯЕМЫЕ К ПРУ.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2"/>
      </w:pPr>
      <w:r>
        <w:t>ПРУ защищает от внешнего облучения, непосредственного попадания радиоактивной пыли, теплового и светового излучения, попадания капель химически опасных веществ, воздействия воздушной ударной волны (при соответствующей прочности конструкций).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убежищ и ПРУ. Строительство отдельно стоящих укрытий допускается при невозможности устройства встроенных или из-за сложных гидрогеологических условий (§ 1.1).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защитных сооружений определяется с учетом их эксплуатации в мирное время. На каждые 500 человек укрываемых предусматривается санпост площадью 2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но не менее 1 санпоста на сооружение. В убежищах вместимостью 900 – 1200 человек, кроме санитарных постов, предусматривается медицинский пункт площадью 9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при этом на каждые 100 сверх 1200 человек площадь медпункта дополнительно увеличивается на 1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 Площади убежищ, предназначенных для эксплуатации в мирное время, не должны превышать площадей, необходимых для защитных сооружений (§ 1.2).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Вместимость защитных сооружений принимается, как правило, для убежищ – 150 человек и более; для ПРУ в существующих зданиях – 5 человек и более; в строящихся зданиях – 50 человек и более (§ 1.3).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помещениям, приспосабливаемым под ПРУ – наружные ограждения должны обеспечивать кратность ослабления не менее 50 раз (§ 1.4).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Проемы и отверстия должны быть заранее подготовлены к заделке при переводе на режим укрытия. ПРУ располагаются вблизи от мест пребывания большей части людей на расстоянии 500 м (§ 1.5).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грунтовых вод должен быть не менее чем на 20 см ниже уровня пола (§ 1.6).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Санузлы проектируют раздельно для мужчин и для женщин (§ 2.1):</w:t>
      </w:r>
    </w:p>
    <w:p w:rsidR="007F751E" w:rsidRDefault="007F751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50 женщин – 1 унитаз,</w:t>
      </w:r>
    </w:p>
    <w:p w:rsidR="007F751E" w:rsidRDefault="007F751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100 мужчин – 1 унитаз и 1 писсуар,</w:t>
      </w:r>
    </w:p>
    <w:p w:rsidR="007F751E" w:rsidRDefault="007F751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умывальник – 1 на 100 человек (§ 2.1).</w:t>
      </w:r>
    </w:p>
    <w:p w:rsidR="007F751E" w:rsidRDefault="007F751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Помещение для хранения продуктов при численности укрываемых до 150 человек принимается равным 5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на каждые следующие 150 человек – еще по 3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(§ 2.1а).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ОБЪЕМНО-ПЛАНИРОВОЧНЫЕ РЕШЕНИЯ. РАСЧЕТ ПРОТИВОРАДИАЦИОННОЙ ЗАЩИТЫ.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укрытиях без канализации вместимостью до 20 человек предусматривается помещение для выносной тары (§ 2.2) площадью 1м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(§ 2.3). 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пола на одного укрываемого при 3-ярусном расположении нар – 0,4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2-ярусном – 0,5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одноярусном – 0,6 м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ПРУ в строящихся зданиях составляет не менее 1,9 м от пола до низа конструкций перекрытия (§ 2.5). Для ПРУ в существующих зданиях она равна: при 3-ярусном расположении нар – 2,8 – 3 м, 2-ярусном – 2,2 – 2,4 м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, одноярусном – 1,7 – 1,9м (в подвалах и подполах)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лежания: при 3-ярусном расположении нар – не менее 30 %, 2-ярусном – 20 %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, одноярусном – 15 %. Размер мест для лежания – 0,55×1,8 м (§ 2.5).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ПРУ допускается проектировать санузел из расчета обеспечения 50 % укрываемых (§ 2.6).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помещения для загрязненной одежды принимают как 0,07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на одного укрываемого (§ 2.7).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входов – не менее 2, ширина – 0,8 м (§ 2.8).</w:t>
      </w:r>
    </w:p>
    <w:p w:rsidR="007F751E" w:rsidRDefault="007F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заделки проемов применяется материал той же плотности, что и основные стены, т.е. с тем же коэффициентом ослабления. Вес 1м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заделки должен соответствовать весу ограждающих конструкций (§ 2.9).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Вход строят под углом 90° к основному помещению. При этом толщина стены, расположенной против входа, определяется расчетом (§ 2.10).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Потребность запаса воды – не менее 2 л в сутки на одного укрываемого (§ 3.1).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Исходные данные.</w:t>
      </w:r>
    </w:p>
    <w:p w:rsidR="007F751E" w:rsidRDefault="007F751E">
      <w:pPr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Количество укрываемых – 380 человек (285 женщин и 95 мужчин).</w:t>
      </w:r>
    </w:p>
    <w:p w:rsidR="007F751E" w:rsidRDefault="007F751E">
      <w:pPr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Помещение – подвал 24×13×3м.</w:t>
      </w:r>
    </w:p>
    <w:p w:rsidR="007F751E" w:rsidRDefault="007F751E">
      <w:pPr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Вход тупиковый с 2 поворотами на 90°. Расстояние до середины ПРУ – 12м.</w:t>
      </w:r>
    </w:p>
    <w:p w:rsidR="007F751E" w:rsidRDefault="007F751E">
      <w:pPr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Вес ограждающих конструкций – 800кг/м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Размер входа – 2×1м.</w:t>
      </w:r>
    </w:p>
    <w:p w:rsidR="007F751E" w:rsidRDefault="007F751E">
      <w:pPr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ind w:firstLine="36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Требуется: предусмотреть помещения и рассчитать их площади. Помещения: основные и вспомогательные (санпост, помещение для загрязненной одежды, помещение для продуктов, помещение для санузла, помещение для фильтровентиляционной установки (ФВУ)).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  <w:vertAlign w:val="subscript"/>
        </w:rPr>
        <w:t>общ.</w:t>
      </w:r>
      <w:r>
        <w:rPr>
          <w:rFonts w:ascii="Arial" w:hAnsi="Arial" w:cs="Arial"/>
          <w:noProof/>
          <w:sz w:val="24"/>
          <w:szCs w:val="24"/>
        </w:rPr>
        <w:t xml:space="preserve">  =  S</w:t>
      </w:r>
      <w:r>
        <w:rPr>
          <w:rFonts w:ascii="Arial" w:hAnsi="Arial" w:cs="Arial"/>
          <w:noProof/>
          <w:sz w:val="24"/>
          <w:szCs w:val="24"/>
          <w:vertAlign w:val="subscript"/>
        </w:rPr>
        <w:t>осн.</w:t>
      </w:r>
      <w:r>
        <w:rPr>
          <w:rFonts w:ascii="Arial" w:hAnsi="Arial" w:cs="Arial"/>
          <w:noProof/>
          <w:sz w:val="24"/>
          <w:szCs w:val="24"/>
        </w:rPr>
        <w:t xml:space="preserve"> + S</w:t>
      </w:r>
      <w:r>
        <w:rPr>
          <w:rFonts w:ascii="Arial" w:hAnsi="Arial" w:cs="Arial"/>
          <w:noProof/>
          <w:sz w:val="24"/>
          <w:szCs w:val="24"/>
          <w:vertAlign w:val="subscript"/>
        </w:rPr>
        <w:t>вспом.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pStyle w:val="1"/>
        <w:rPr>
          <w:noProof/>
          <w:sz w:val="24"/>
          <w:szCs w:val="24"/>
        </w:rPr>
      </w:pPr>
      <w:r>
        <w:rPr>
          <w:noProof/>
          <w:sz w:val="24"/>
          <w:szCs w:val="24"/>
        </w:rPr>
        <w:t>Решение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Общая площадь подвала 24×13 = 312м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Размещение при высоте подвала 3м  – трехярусное.</w:t>
      </w:r>
    </w:p>
    <w:p w:rsidR="007F751E" w:rsidRDefault="007F751E">
      <w:pPr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Площадь пола на 1 человека – 0,4м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Требуемая площадь пола основного помещения S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осн.  </w:t>
      </w:r>
      <w:r>
        <w:rPr>
          <w:rFonts w:ascii="Arial" w:hAnsi="Arial" w:cs="Arial"/>
          <w:noProof/>
          <w:sz w:val="24"/>
          <w:szCs w:val="24"/>
        </w:rPr>
        <w:t>= 0,4м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× 380 чел. = 152м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Площадь вспомогательных помещений:</w:t>
      </w:r>
    </w:p>
    <w:p w:rsidR="007F751E" w:rsidRDefault="007F751E">
      <w:pPr>
        <w:numPr>
          <w:ilvl w:val="1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Санпост - 2 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7F751E" w:rsidRDefault="007F751E">
      <w:pPr>
        <w:numPr>
          <w:ilvl w:val="1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загрязненной одежды – 0,07 × 380 = 26,6м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7F751E" w:rsidRDefault="007F751E">
      <w:pPr>
        <w:numPr>
          <w:ilvl w:val="1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продуктов – 5 + 3 + 3 = 11м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7F751E" w:rsidRDefault="007F751E">
      <w:pPr>
        <w:numPr>
          <w:ilvl w:val="1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Санузлы:</w:t>
      </w:r>
    </w:p>
    <w:p w:rsidR="007F751E" w:rsidRDefault="007F751E">
      <w:pPr>
        <w:numPr>
          <w:ilvl w:val="2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Женский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t>285 : 50 = 6 унитазов – 6м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7F751E" w:rsidRDefault="007F751E">
      <w:pPr>
        <w:numPr>
          <w:ilvl w:val="2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Мужской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t>95 чел – 1 унитаз + 1 писсуар = 2м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7F751E" w:rsidRDefault="007F751E">
      <w:pPr>
        <w:numPr>
          <w:ilvl w:val="2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Умывальники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t>380 : 100 = 4 умыв. – 4м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ind w:left="162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итого 12м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numPr>
          <w:ilvl w:val="1"/>
          <w:numId w:val="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ФВУ – 10м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(по опыту, так как официальной нормы нет).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ind w:left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Всего требуется площади:</w:t>
      </w:r>
    </w:p>
    <w:p w:rsidR="007F751E" w:rsidRDefault="007F751E">
      <w:pPr>
        <w:ind w:left="708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  <w:vertAlign w:val="subscript"/>
        </w:rPr>
        <w:t>общ.</w:t>
      </w:r>
      <w:r>
        <w:rPr>
          <w:rFonts w:ascii="Arial" w:hAnsi="Arial" w:cs="Arial"/>
          <w:noProof/>
          <w:sz w:val="24"/>
          <w:szCs w:val="24"/>
        </w:rPr>
        <w:t xml:space="preserve">  =  S</w:t>
      </w:r>
      <w:r>
        <w:rPr>
          <w:rFonts w:ascii="Arial" w:hAnsi="Arial" w:cs="Arial"/>
          <w:noProof/>
          <w:sz w:val="24"/>
          <w:szCs w:val="24"/>
          <w:vertAlign w:val="subscript"/>
        </w:rPr>
        <w:t>осн.</w:t>
      </w:r>
      <w:r>
        <w:rPr>
          <w:rFonts w:ascii="Arial" w:hAnsi="Arial" w:cs="Arial"/>
          <w:noProof/>
          <w:sz w:val="24"/>
          <w:szCs w:val="24"/>
        </w:rPr>
        <w:t xml:space="preserve"> + S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вспом. </w:t>
      </w:r>
      <w:r>
        <w:rPr>
          <w:rFonts w:ascii="Arial" w:hAnsi="Arial" w:cs="Arial"/>
          <w:noProof/>
          <w:sz w:val="24"/>
          <w:szCs w:val="24"/>
        </w:rPr>
        <w:t>= 152 (осн.) + 2 (санпост) + 26,6 (грязная одежда) + 11 (продукты) + 12 (санузлы) +10 (ФВУ) = 213,6м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pStyle w:val="3"/>
      </w:pPr>
      <w:r>
        <w:t>Расчет противорадиационной защиты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Коэффициент защиты Кз</w:t>
      </w:r>
    </w:p>
    <w:p w:rsidR="007F751E" w:rsidRDefault="007F751E">
      <w:pPr>
        <w:ind w:left="708"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Кз = 4,5×К</w:t>
      </w:r>
      <w:r>
        <w:rPr>
          <w:rFonts w:ascii="Arial" w:hAnsi="Arial" w:cs="Arial"/>
          <w:noProof/>
          <w:sz w:val="24"/>
          <w:szCs w:val="24"/>
          <w:vertAlign w:val="subscript"/>
        </w:rPr>
        <w:t>п</w:t>
      </w:r>
      <w:r>
        <w:rPr>
          <w:rFonts w:ascii="Arial" w:hAnsi="Arial" w:cs="Arial"/>
          <w:noProof/>
          <w:sz w:val="24"/>
          <w:szCs w:val="24"/>
        </w:rPr>
        <w:t xml:space="preserve"> / V</w:t>
      </w:r>
      <w:r>
        <w:rPr>
          <w:rFonts w:ascii="Arial" w:hAnsi="Arial" w:cs="Arial"/>
          <w:noProof/>
          <w:sz w:val="24"/>
          <w:szCs w:val="24"/>
          <w:vertAlign w:val="subscript"/>
        </w:rPr>
        <w:t>1</w:t>
      </w:r>
      <w:r>
        <w:rPr>
          <w:rFonts w:ascii="Arial" w:hAnsi="Arial" w:cs="Arial"/>
          <w:noProof/>
          <w:sz w:val="24"/>
          <w:szCs w:val="24"/>
        </w:rPr>
        <w:t>+Х×К</w:t>
      </w:r>
      <w:r>
        <w:rPr>
          <w:rFonts w:ascii="Arial" w:hAnsi="Arial" w:cs="Arial"/>
          <w:noProof/>
          <w:sz w:val="24"/>
          <w:szCs w:val="24"/>
          <w:vertAlign w:val="subscript"/>
        </w:rPr>
        <w:t>п</w:t>
      </w:r>
      <w:r>
        <w:rPr>
          <w:rFonts w:ascii="Arial" w:hAnsi="Arial" w:cs="Arial"/>
          <w:noProof/>
          <w:sz w:val="24"/>
          <w:szCs w:val="24"/>
        </w:rPr>
        <w:t>, где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4,5 – постоянный коэффициент;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п</w:t>
      </w:r>
      <w:r>
        <w:rPr>
          <w:rFonts w:ascii="Arial" w:hAnsi="Arial" w:cs="Arial"/>
          <w:noProof/>
          <w:sz w:val="24"/>
          <w:szCs w:val="24"/>
        </w:rPr>
        <w:t xml:space="preserve">  - кратность ослабления перекрытием подвала вторичного излучения, рассеянного в помещении первого этажа, определяемая в зависимости от веса 1 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перекрытия. В нашем случае вес 1 м</w:t>
      </w:r>
      <w:r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перекрытия равен 800 кг, а К</w:t>
      </w:r>
      <w:r>
        <w:rPr>
          <w:rFonts w:ascii="Arial" w:hAnsi="Arial" w:cs="Arial"/>
          <w:noProof/>
          <w:sz w:val="24"/>
          <w:szCs w:val="24"/>
          <w:vertAlign w:val="subscript"/>
        </w:rPr>
        <w:t>п</w:t>
      </w:r>
      <w:r>
        <w:rPr>
          <w:rFonts w:ascii="Arial" w:hAnsi="Arial" w:cs="Arial"/>
          <w:noProof/>
          <w:sz w:val="24"/>
          <w:szCs w:val="24"/>
        </w:rPr>
        <w:t xml:space="preserve">  = 2000;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  <w:vertAlign w:val="subscript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 – коэффициент, учитывающий высоту и ширину помещения. В нашем примере V</w:t>
      </w:r>
      <w:r>
        <w:rPr>
          <w:rFonts w:ascii="Arial" w:hAnsi="Arial" w:cs="Arial"/>
          <w:noProof/>
          <w:sz w:val="24"/>
          <w:szCs w:val="24"/>
          <w:vertAlign w:val="subscript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 = 0,20;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Х – коэффициент, учитывающий часть суммарной дозы, проникающей через вход.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Х = К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вх </w:t>
      </w:r>
      <w:r>
        <w:rPr>
          <w:rFonts w:ascii="Arial" w:hAnsi="Arial" w:cs="Arial"/>
          <w:noProof/>
          <w:sz w:val="24"/>
          <w:szCs w:val="24"/>
        </w:rPr>
        <w:t>× П</w:t>
      </w:r>
      <w:r>
        <w:rPr>
          <w:rFonts w:ascii="Arial" w:hAnsi="Arial" w:cs="Arial"/>
          <w:noProof/>
          <w:sz w:val="24"/>
          <w:szCs w:val="24"/>
          <w:vertAlign w:val="subscript"/>
        </w:rPr>
        <w:t>90</w:t>
      </w:r>
      <w:r>
        <w:rPr>
          <w:rFonts w:ascii="Arial" w:hAnsi="Arial" w:cs="Arial"/>
          <w:noProof/>
          <w:sz w:val="24"/>
          <w:szCs w:val="24"/>
        </w:rPr>
        <w:t>, где</w:t>
      </w:r>
    </w:p>
    <w:p w:rsidR="007F751E" w:rsidRDefault="007F751E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</w:t>
      </w:r>
      <w:r>
        <w:rPr>
          <w:rFonts w:ascii="Arial" w:hAnsi="Arial" w:cs="Arial"/>
          <w:noProof/>
          <w:sz w:val="24"/>
          <w:szCs w:val="24"/>
          <w:vertAlign w:val="subscript"/>
        </w:rPr>
        <w:t>90</w:t>
      </w:r>
      <w:r>
        <w:rPr>
          <w:rFonts w:ascii="Arial" w:hAnsi="Arial" w:cs="Arial"/>
          <w:noProof/>
          <w:sz w:val="24"/>
          <w:szCs w:val="24"/>
        </w:rPr>
        <w:t xml:space="preserve"> – коэффициент, учитывающий тип и характер входа 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вх </w:t>
      </w:r>
      <w:r>
        <w:rPr>
          <w:rFonts w:ascii="Arial" w:hAnsi="Arial" w:cs="Arial"/>
          <w:noProof/>
          <w:sz w:val="24"/>
          <w:szCs w:val="24"/>
        </w:rPr>
        <w:t xml:space="preserve"> - коэффициент, учитывающий конструктивные особенности входа и его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защитные свойства.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 тупиковом характере входа с 2 поворотами на 90° П</w:t>
      </w:r>
      <w:r>
        <w:rPr>
          <w:rFonts w:ascii="Arial" w:hAnsi="Arial" w:cs="Arial"/>
          <w:noProof/>
          <w:sz w:val="24"/>
          <w:szCs w:val="24"/>
          <w:vertAlign w:val="subscript"/>
        </w:rPr>
        <w:t>90</w:t>
      </w:r>
      <w:r>
        <w:rPr>
          <w:rFonts w:ascii="Arial" w:hAnsi="Arial" w:cs="Arial"/>
          <w:noProof/>
          <w:sz w:val="24"/>
          <w:szCs w:val="24"/>
        </w:rPr>
        <w:t xml:space="preserve"> = 0,2. Величина К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вх </w:t>
      </w:r>
      <w:r>
        <w:rPr>
          <w:rFonts w:ascii="Arial" w:hAnsi="Arial" w:cs="Arial"/>
          <w:noProof/>
          <w:sz w:val="24"/>
          <w:szCs w:val="24"/>
        </w:rPr>
        <w:t xml:space="preserve"> с учетом ширины (1 м), высоты (2 м) проема и расстояния до центра помещения, которое по заданию равно 12 м, будет следующим: К</w:t>
      </w:r>
      <w:r>
        <w:rPr>
          <w:rFonts w:ascii="Arial" w:hAnsi="Arial" w:cs="Arial"/>
          <w:noProof/>
          <w:sz w:val="24"/>
          <w:szCs w:val="24"/>
          <w:vertAlign w:val="subscript"/>
        </w:rPr>
        <w:t xml:space="preserve">вх </w:t>
      </w:r>
      <w:r>
        <w:rPr>
          <w:rFonts w:ascii="Arial" w:hAnsi="Arial" w:cs="Arial"/>
          <w:noProof/>
          <w:sz w:val="24"/>
          <w:szCs w:val="24"/>
        </w:rPr>
        <w:t>= 0,007. Отсюда Х = 0,007×0,2 = 0,0014. Таким образом,</w:t>
      </w:r>
    </w:p>
    <w:p w:rsidR="007F751E" w:rsidRDefault="007F751E">
      <w:pPr>
        <w:ind w:left="1416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Кз = 4,5×2000 / 0,20+0,0014×2000 = 45002,8.</w:t>
      </w:r>
    </w:p>
    <w:p w:rsidR="007F751E" w:rsidRDefault="007F751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51E" w:rsidRDefault="007F75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Расчет вентиляции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Количество подаваемого воздуха при чистой вентиляции на 1 человека при Т</w:t>
      </w:r>
      <w:r>
        <w:rPr>
          <w:rFonts w:ascii="Arial" w:hAnsi="Arial" w:cs="Arial"/>
          <w:noProof/>
          <w:sz w:val="24"/>
          <w:szCs w:val="24"/>
          <w:vertAlign w:val="subscript"/>
        </w:rPr>
        <w:t>сред</w:t>
      </w:r>
      <w:r>
        <w:rPr>
          <w:rFonts w:ascii="Arial" w:hAnsi="Arial" w:cs="Arial"/>
          <w:noProof/>
          <w:sz w:val="24"/>
          <w:szCs w:val="24"/>
        </w:rPr>
        <w:t xml:space="preserve"> = 20°С - 8м</w:t>
      </w:r>
      <w:r>
        <w:rPr>
          <w:rFonts w:ascii="Arial" w:hAnsi="Arial" w:cs="Arial"/>
          <w:noProof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>. В режиме фильтровентиляции – 2м</w:t>
      </w:r>
      <w:r>
        <w:rPr>
          <w:rFonts w:ascii="Arial" w:hAnsi="Arial" w:cs="Arial"/>
          <w:noProof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>/чел.-ч. Общая потребность воздуха 8×380 = 3040м</w:t>
      </w:r>
      <w:r>
        <w:rPr>
          <w:rFonts w:ascii="Arial" w:hAnsi="Arial" w:cs="Arial"/>
          <w:noProof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>/чел.-ч. В режиме чистой вентиляции выбираем 2 вентилятора ЭРВ-72-2 производительностью 1650×2 = 3300м</w:t>
      </w:r>
      <w:r>
        <w:rPr>
          <w:rFonts w:ascii="Arial" w:hAnsi="Arial" w:cs="Arial"/>
          <w:noProof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>/чел.-ч.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</w:p>
    <w:p w:rsidR="007F751E" w:rsidRDefault="007F751E">
      <w:pPr>
        <w:pStyle w:val="3"/>
      </w:pPr>
      <w:r>
        <w:t>Расчет запаса воды</w:t>
      </w:r>
    </w:p>
    <w:p w:rsidR="007F751E" w:rsidRDefault="007F751E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На 1 человека требуется 2 л/сут. На 2 суток на 380 чел. требуется 2×2×380 = 1520л.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КРАТКИЕ ВЫВОДЫ И ПРЕДЛОЖЕНИЯ.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Общая площадь подвала 312м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. Минимально необходимая площадь для ПРУ – 213,6м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. Дополнительную свободную площадь можно использовать следующим образом. В ПРУ можно заменить трехярусное расположение нар двухярусным. Тогда площадь ПРУ составит 251,6м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. Также можно увеличить площадь под размещение дополнительных продуктов питания и запасов воды.</w:t>
      </w:r>
    </w:p>
    <w:p w:rsidR="007F751E" w:rsidRDefault="007F751E">
      <w:pPr>
        <w:pStyle w:val="a5"/>
        <w:jc w:val="both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ПЛАН-СХЕМА ПРУ.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Часть </w:t>
      </w:r>
      <w:r>
        <w:rPr>
          <w:caps/>
          <w:sz w:val="24"/>
          <w:szCs w:val="24"/>
          <w:lang w:val="en-US"/>
        </w:rPr>
        <w:t>ii</w:t>
      </w:r>
      <w:r>
        <w:rPr>
          <w:caps/>
          <w:sz w:val="24"/>
          <w:szCs w:val="24"/>
        </w:rPr>
        <w:t>. УСТОЙЧИВОСТЬ РАБОТЫ СЕЛЬСКОХОЗЯЙСТВЕННОГО ОБЪЕКТА в чрезвычайной ситуации.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УСТОЙЧИВОСТИ ЗДАНИЙ, СООРУЖЕНИЙ И ТЕХНИКИ К ВОЗДЕЙСТВИЮ УДАРНОЙ ВОЛНЫ И СВЕТОВОГО ИЗЛУЧЕНИЯ.</w:t>
      </w:r>
    </w:p>
    <w:p w:rsidR="007F751E" w:rsidRDefault="007F751E">
      <w:pPr>
        <w:pStyle w:val="a5"/>
        <w:rPr>
          <w:b w:val="0"/>
          <w:bCs w:val="0"/>
          <w:sz w:val="24"/>
          <w:szCs w:val="24"/>
          <w:lang w:val="en-US"/>
        </w:rPr>
      </w:pPr>
    </w:p>
    <w:p w:rsidR="007F751E" w:rsidRDefault="007F751E">
      <w:pPr>
        <w:pStyle w:val="21"/>
        <w:ind w:firstLine="720"/>
      </w:pPr>
      <w:r>
        <w:t>Для с.-х. объектов, расположенных в непосредственной близости от крупных городов и промышленных объектов, по которым возможно нанесение противником ядерных ударов, основным поражающим фактором будут ударная волна и световое излучение.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Ударная волна вызывает разрушения различной тяжести зданий, подземных сооружений и техники.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Световое излучение, воздействуя на элементы с.-х. объекта, вызывает их воспламенение и пожары.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разрушений и возможность воспламенения зданий, сооружений и техники будут во многом зависеть от мощности и вида ядерного взрыва, расстояния от центра (эпицентра) взрыва до элементов с.-х. объекта, степени защищенности и материалов, из которых сделаны здания, сооружения и техника. Рассмотрим последовательность оценки устойчивости зданий, сооружений и техники к воздействию ударной волны и светового излучения.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оценки устойчивости зданий, сооружений, техники к воздействию </w:t>
      </w:r>
      <w:r>
        <w:rPr>
          <w:rFonts w:ascii="Arial" w:hAnsi="Arial" w:cs="Arial"/>
          <w:i/>
          <w:iCs/>
          <w:sz w:val="24"/>
          <w:szCs w:val="24"/>
        </w:rPr>
        <w:t>ударной волны</w:t>
      </w:r>
      <w:r>
        <w:rPr>
          <w:rFonts w:ascii="Arial" w:hAnsi="Arial" w:cs="Arial"/>
          <w:sz w:val="24"/>
          <w:szCs w:val="24"/>
        </w:rPr>
        <w:t xml:space="preserve"> используется критерий - избыточное давление во фронте ударной волны, при котором здания, сооружения и техника не разрушаются или получают разрушения (повреждения), при которых они могут быть восстановлены в короткие сроки.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Разрушения (повреждения) зданий, сооружений и техники принято делить на полные, сильные, средние и слабые.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полных и сильных разрушениях здания, сооружения и техника разрушаются полностью или разрушаются основные несущие конструкции. Дальнейшее их использование по назначению и восстановление невозможно.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средних и слабых разрушениях здания, сооружения и техника получают средние и слабые разрушения, подлежат восстановлению и дальнейшему использованию.</w:t>
      </w:r>
    </w:p>
    <w:p w:rsidR="007F751E" w:rsidRDefault="007F751E">
      <w:pPr>
        <w:pStyle w:val="3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устойчивости зданий, сооружений и техники к воздействию ударной волны проводится в следующей последовательности:</w:t>
      </w:r>
    </w:p>
    <w:p w:rsidR="007F751E" w:rsidRDefault="007F751E">
      <w:pPr>
        <w:pStyle w:val="21"/>
        <w:ind w:firstLine="720"/>
      </w:pPr>
      <w:r>
        <w:t xml:space="preserve">1.Определяются величины максимального и избыточного давления ударной волны, ожидаемые на с.-х. объекте, </w:t>
      </w:r>
      <w:r>
        <w:sym w:font="Symbol" w:char="F044"/>
      </w:r>
      <w:r>
        <w:t>Рф макс.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2.Выделяют основные элементы на с.-х. объекте, от которых зависит его устойчивость функционирования.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3.Оценивается устойчивость каждого элемента с.-х. объекта.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4.Определяется предел устойчивости каждого элемента к воздействию ударной волны, за который обычно принимается нижняя граница диапазона,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 лим.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5.Определяется предел устойчивости с.-х. объекта в целом.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Дается заключение об устойчивости с.-х. объекта к ударной волне методом сравнения найденного значения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 xml:space="preserve">Рф лим.  с ожидаемым максимальным значением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 макс.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Задание.</w:t>
      </w:r>
      <w:r>
        <w:rPr>
          <w:rFonts w:ascii="Arial" w:hAnsi="Arial" w:cs="Arial"/>
          <w:sz w:val="24"/>
          <w:szCs w:val="24"/>
        </w:rPr>
        <w:t xml:space="preserve"> Требуется определить устойчивость с.-х. объекта к воздействию ударной волны при следующих исходных данных: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центральная усадьба хозяйства деревни Заречье расположена в 10 км от центра возможного применения ядерного оружия.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ожидаемая мощность воздушного ядерного взрыва 0,5 Мт.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ветра юго-западное, скорость 50 км/ч.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характеристика основных элементов центральной усадьбы: здание конторы кирпичное 2-этажное; зерносклад типовой кирпичный, одноэтажный; склад ГСМ полузаглубленный в землю; котельная, водонапорная башня, ремонтная мастерская, погреба не приспособленные под ПРУ; трактора, комбайны, опрыскиватели на открытой площадке.</w:t>
      </w:r>
    </w:p>
    <w:p w:rsidR="007F751E" w:rsidRDefault="007F751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Решение.</w:t>
      </w:r>
    </w:p>
    <w:p w:rsidR="007F751E" w:rsidRDefault="007F751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Определяем максимальное значение избыточного давления, ожидаемого на территории центральной усадьбы. Находим избыточное давление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  на расстоянии 10 км для мощности ядерного воздушного взрыва 0,5 Мт. Это давление будет равно 0,09 кг/кв.см. (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Рфмакс = 0,09 кг/кв.см).</w:t>
      </w:r>
    </w:p>
    <w:p w:rsidR="007F751E" w:rsidRDefault="007F751E">
      <w:pPr>
        <w:pStyle w:val="21"/>
        <w:numPr>
          <w:ilvl w:val="0"/>
          <w:numId w:val="7"/>
        </w:numPr>
      </w:pPr>
      <w:r>
        <w:t>Выделяем элементы центральной усадьбы хозяйства – они приведены в исходных данных.</w:t>
      </w:r>
    </w:p>
    <w:p w:rsidR="007F751E" w:rsidRDefault="007F751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каждого основного элемента находим избыточные давления, которые вызывают слабые, средние, сильные и полные разрушения. Сводим значения в таблицу 1 (приложение).</w:t>
      </w:r>
    </w:p>
    <w:p w:rsidR="007F751E" w:rsidRDefault="007F751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Определяем предел устойчивости каждого элемента, т.е. находим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 xml:space="preserve">Рф, при значениях которого элементы получат слабые разрушения: 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контора – 0,15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зерносклад – 0,2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 ГСМ – 0,3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котельная – 0,15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водонапорная башня – 0,2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ремонтная мастерская – 0,15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погреба – 0,3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трактора – 0,3 кг/кв.см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комбайны, опрыскиватели – 0,15 кг/кв.см.</w:t>
      </w:r>
    </w:p>
    <w:p w:rsidR="007F751E" w:rsidRDefault="007F751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Определяем предел устойчивости центральной усадьбы колхоза в целом по минимальному пределу устойчивости входящих в нее элементов. Сопоставляя все элементы, находим, что предел устойчивости центральной усадьбы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 лим. = 0,15 кг/кв.см.</w:t>
      </w:r>
    </w:p>
    <w:p w:rsidR="007F751E" w:rsidRDefault="007F751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Делаем заключение об устойчивости центральной усадьбы к воздействию ударной волны. Для этого найденный предел устойчивости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 xml:space="preserve">Рф лим. сравниваем с найденным максимальным значением избыточного давления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 xml:space="preserve">Рф макс. В нашем случае  Рф,лим. = 0,15 кг/кв.см, а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Рф макс. = 0,09 кг/кв.см, значит, максимальные значения избыточного давления будут меньше предела устойчивости, центральная усадьба устойчива к воздействию ударной волны. Однако некоторые элементы получат слабые разрушения, что потребует разработать и провести мероприятия по усилению их защитных свойств.</w:t>
      </w:r>
    </w:p>
    <w:p w:rsidR="007F751E" w:rsidRDefault="007F751E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таким мероприятиям можно отнести: 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-укрепление крыши и двери, оборудование окна съемными прижимными щитами для зданий конторы, ремонтной мастерской, котельной;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-укрепление водонапорной башни, дымовой трубы котельной путем растяжек, устройством подкосов;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-технику на открытой площадке необходимо перевести в кирпичный закрытый гараж или разместить на площадках, более удаленных от центра применения ядерного взрыва.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чрезвычайных ситуациях в ядерном очаге поражения и очагах массового поражения, вызванных природными и техногенными причинами, незащищенность человека проявляется в массовом травматизме. Первая медицинская помощь при травмах должна проводиться в течение 30 минут после получения травмы: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Остановка кровотечения способами давящей повязки, максимальным сгибанием конечности, пальцевым прижатием артерий и наложением жгута.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переломе позвоночника проводится остановка кровотечения, принимаются обезболивающие средства, раны закрываются асептической повязкой, пострадавший укладывается на спину или живот и бережно транспортируется в лечебное учреждение.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синдроме длительного сдавливания (во время землетрясений, при засыпании человека землей или снегом, при наездах транспортных средств и др.) пострадавшего освобождают от сдавливания, накладывается асептическая повязка на рану, туго бинтуется конечность, вводятся обезболивающие средства (промедол из шприц-тюбика АИ), на поврежденную поверхность тела дается холод для предупреждения отека, по возможности внутрь дается уголь для сорбции токсинов, также пострадавшего обеспечивают обильным питьем.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751E" w:rsidRDefault="007F751E">
      <w:pPr>
        <w:pStyle w:val="21"/>
        <w:ind w:firstLine="720"/>
      </w:pPr>
      <w:r>
        <w:t xml:space="preserve">Результатом воздействия </w:t>
      </w:r>
      <w:r>
        <w:rPr>
          <w:i/>
          <w:iCs/>
        </w:rPr>
        <w:t>светового излучения</w:t>
      </w:r>
      <w:r>
        <w:t xml:space="preserve"> на с.-х. объект может быть возникновение загораний и пожаров, вызывающих уничтожение материальных ценностей и нарушение технологических процессов производства с.-х. продукции.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очагах массовых пожаров пострадавшие подвергаются одновременному воздействию нескольких факторов: пламени, высокой температуры окружающей среды, угарного газа и дыма, токсических продуктов горения. Развивается многофакторное поражение – глубокие ожоги кожи, термохимическое поражение дыхательных путей, отравление угарным газом, перегрев и психогенные реакции.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устойчивости к световому излучению производится по способности с.-х. объекта противостоять возникновению загораний и пожаров.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качестве показателя устойчивости с.-х. объекта к воздействию светового излучения принимается минимальное значение светового импульса, при котором может произойти воспламенение материалов, зданий, сооружений, техники, готовой с.-х. продукции, в результате чего могут возникнуть пожары. Это значение светового импульса принято считать пределом устойчивости с.-х. объекта к воздействию светового излучения ядерного взрыва – Исв.лим. 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Минимальным расчетным световым импульсом, вызывающим загорание и пожары, может быть импульс 2-4 кал/кв.см, при котором происходит воспламенение горючих материалов (сена, соломы, зрелых хлебов на корню, стружки, сухого мусора, бумаги и других легковоспламеняющихся материалов).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устойчивости с.-х. объекта к световому излучению проводится в следующей последовательности: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значение максимального светового импульса, ожидаемого на территории с.-х. объекта, Исв.мах.</w:t>
      </w:r>
    </w:p>
    <w:p w:rsidR="007F751E" w:rsidRDefault="007F751E">
      <w:pPr>
        <w:pStyle w:val="21"/>
        <w:numPr>
          <w:ilvl w:val="0"/>
          <w:numId w:val="13"/>
        </w:numPr>
      </w:pPr>
      <w:r>
        <w:t>Определяется степень огнестойкости зданий, сооружений и техники с.-х. объекта.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категория пожарной опасности с.-х. объекта.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Выявляются элементы с.-х. объекта, выполненные из сгораемых материалов, и наличие запасов сгораемых материалов.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Определяются значения световых импульсов, при которых происходит воспламенение зданий, сооружений и техники с.-х. объекта.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предел устойчивости с.-х. объекта к световому излучению по минимальному значению светового импульса, вызывающему воспламенение материалов.</w:t>
      </w:r>
    </w:p>
    <w:p w:rsidR="007F751E" w:rsidRDefault="007F751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плотность застройки населенных пунктов с.-х. объекта и вероятность распространения пожаров и делается вывод.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Задание.</w:t>
      </w:r>
      <w:r>
        <w:rPr>
          <w:rFonts w:ascii="Arial" w:hAnsi="Arial" w:cs="Arial"/>
          <w:sz w:val="24"/>
          <w:szCs w:val="24"/>
        </w:rPr>
        <w:t xml:space="preserve"> Определить устойчивость центральной усадьбы хозяйства  к воздействию светового излучения ядерного взрыва при следующих исходных данных: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1.Удаленность усадьбы от центра ядерного взрыва 10 км.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Ожидаемая мощность взрыва 0,5 Мт, взрыв – наземный.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3.Элементы центральной усадьбы: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-контора, типовой зерносклад, котельная, водонапорная башня, ремонтная мастерская – кирпичные, кровля шиферная, оконные проемы, двери – деревянные, окрашенные в темный цвет: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-дома деревянные, кровля железная, окрашенная в темный цвет;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-трактора, комбайны, опрыскиватели на открытой площадке.</w:t>
      </w:r>
    </w:p>
    <w:p w:rsidR="007F751E" w:rsidRDefault="007F751E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Решение. 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Определяем максимальное значение светового импульса на территории центральной усадьбы для </w:t>
      </w:r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н = 0,5 Мт и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= 10 км: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св.мах. = 4,6 кал/кв.см.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 уточняем мощность светового импульса для средней прозрачности воздуха: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Исв.мах. = 4,6 кал/кв.см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0,8 = 3,68 кал/кв.см.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Находим, что контора, зерносклад, ремонтная мастерская с кирпичными стенами и деревянными оштукатуренными перегородками и перекрытиями относятся к 3-й степени, а деревянные жилые дома – к 5-й степени огнестойкости.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Определяем категорию пожарной опасности центральной усадьбы колхоза. Так как на территории усадьбы есть склад ГСМ, а при ремонте сооружений и техники применяются деревообрабатываюшие и столярные работы, т.е. горючие материалы, то центральная усадьба относится к категории В.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Выявляем сгораемые элементы зданий, сооружений и техники. Такими элементами здесь являются: двери и оконные рамы, деревянные постройки, резина на колесах тракторов, комбайнов и опрыскивателей, склад ГСМ.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Находим световые импульсы, вызывающие возгорание указанных выше элементов, которые вносятся в таблицу 2 (приложение).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6.Определяем предел устойчивости центральной усадьбы к световому излучению по минимальному световому импульсу, вызывающему воспламенение элементов усадьбы.</w:t>
      </w:r>
    </w:p>
    <w:p w:rsidR="007F751E" w:rsidRDefault="007F75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Исв.лим. = 6 кал/кв.см. 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как Исв. макс = 3,68 кал/кв.см, то Исв. лим </w:t>
      </w:r>
      <w:r>
        <w:rPr>
          <w:rFonts w:ascii="Arial" w:hAnsi="Arial" w:cs="Arial"/>
          <w:sz w:val="24"/>
          <w:szCs w:val="24"/>
          <w:lang w:val="en-US"/>
        </w:rPr>
        <w:t>&gt;</w:t>
      </w:r>
      <w:r>
        <w:rPr>
          <w:rFonts w:ascii="Arial" w:hAnsi="Arial" w:cs="Arial"/>
          <w:sz w:val="24"/>
          <w:szCs w:val="24"/>
        </w:rPr>
        <w:t xml:space="preserve"> Исв. макс, отсюда можно сделать вывод, что центральная усадьба устойчива к световому излучению ядерного взрыва.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7.Определяем плотность застройки и вероятность распространения пожара от здания к зданию на центральной усадьбе. Для расстояния между домами и сооружениями 15 м, вероятность распространения пожара составит 47%.</w:t>
      </w:r>
    </w:p>
    <w:p w:rsidR="007F751E" w:rsidRDefault="007F751E">
      <w:pPr>
        <w:pStyle w:val="a5"/>
        <w:rPr>
          <w:b w:val="0"/>
          <w:bCs w:val="0"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>ОЦЕНКА ИНЖЕНЕРНОЙ ЗАЩИТЫ ЛЮДЕЙ.</w:t>
      </w:r>
    </w:p>
    <w:p w:rsidR="007F751E" w:rsidRDefault="007F751E">
      <w:pPr>
        <w:pStyle w:val="a5"/>
        <w:jc w:val="both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Наиболее эффективным способом защиты населения является укрытие в защитных сооружениях. Защита населения от всех поражающих факторов ядерного взрыва осуществляется укрытием в убежищах, а от радиоактивного заражения и облучения – в ПРУ.</w:t>
      </w: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Последовательность оценки.</w:t>
      </w:r>
    </w:p>
    <w:p w:rsidR="007F751E" w:rsidRDefault="007F751E">
      <w:pPr>
        <w:pStyle w:val="21"/>
        <w:numPr>
          <w:ilvl w:val="0"/>
          <w:numId w:val="9"/>
        </w:numPr>
        <w:rPr>
          <w:noProof/>
        </w:rPr>
      </w:pPr>
      <w:r>
        <w:rPr>
          <w:noProof/>
        </w:rPr>
        <w:t>Оценивается степень защищенности населения объекта от ударной волны, т.е. определяются защитные свойства укрытий по ударной волне, которая характеризуется  избыточным давлением, при котором защитное сооружение сохраняется.</w:t>
      </w:r>
    </w:p>
    <w:p w:rsidR="007F751E" w:rsidRDefault="007F751E">
      <w:pPr>
        <w:pStyle w:val="21"/>
        <w:numPr>
          <w:ilvl w:val="0"/>
          <w:numId w:val="9"/>
        </w:numPr>
        <w:rPr>
          <w:noProof/>
        </w:rPr>
      </w:pPr>
      <w:r>
        <w:rPr>
          <w:noProof/>
        </w:rPr>
        <w:t>Определяется коэффициент ослабления дозы радиации каждого защитного сооружения и здания, в которых будут находиться укрываемые.</w:t>
      </w:r>
    </w:p>
    <w:p w:rsidR="007F751E" w:rsidRDefault="007F751E">
      <w:pPr>
        <w:pStyle w:val="21"/>
        <w:numPr>
          <w:ilvl w:val="0"/>
          <w:numId w:val="9"/>
        </w:numPr>
        <w:rPr>
          <w:noProof/>
        </w:rPr>
      </w:pPr>
      <w:r>
        <w:rPr>
          <w:noProof/>
        </w:rPr>
        <w:t>Определяются дозы радиации, которые может получить население в условиях радиоактивного заражения местности.</w:t>
      </w:r>
    </w:p>
    <w:p w:rsidR="007F751E" w:rsidRDefault="007F751E">
      <w:pPr>
        <w:pStyle w:val="21"/>
        <w:numPr>
          <w:ilvl w:val="0"/>
          <w:numId w:val="9"/>
        </w:numPr>
        <w:rPr>
          <w:noProof/>
        </w:rPr>
      </w:pPr>
      <w:r>
        <w:rPr>
          <w:noProof/>
        </w:rPr>
        <w:t>Определяется предел устойчивости с.-х. объекта в условиях радиоактивного заражения местности, т.е. предельное значение коэффициента ослабления защитных сооружений, при значении которого население получит за четверо суток до 50 рентген. Делается вывод по устойчивости инженерной защиты населения с.-х. объекта.</w:t>
      </w:r>
    </w:p>
    <w:p w:rsidR="007F751E" w:rsidRDefault="007F751E">
      <w:pPr>
        <w:pStyle w:val="21"/>
        <w:ind w:firstLine="720"/>
        <w:rPr>
          <w:noProof/>
        </w:rPr>
      </w:pPr>
      <w:r>
        <w:rPr>
          <w:b/>
          <w:bCs/>
        </w:rPr>
        <w:t>Задание.</w:t>
      </w:r>
      <w:r>
        <w:rPr>
          <w:noProof/>
        </w:rPr>
        <w:t xml:space="preserve"> Требуется оценить устойчивость инженерной защиты населения хозяйства при следующих исходных данных: Q</w:t>
      </w:r>
      <w:r>
        <w:t>н</w:t>
      </w:r>
      <w:r>
        <w:rPr>
          <w:noProof/>
        </w:rPr>
        <w:t xml:space="preserve"> = 0,5Мт, R = 10км, </w:t>
      </w:r>
      <w:r>
        <w:rPr>
          <w:noProof/>
        </w:rPr>
        <w:sym w:font="Symbol" w:char="F044"/>
      </w:r>
      <w:r>
        <w:rPr>
          <w:noProof/>
        </w:rPr>
        <w:t xml:space="preserve">Рф макс. = 0,09кг/кв.см., </w:t>
      </w:r>
      <w:r>
        <w:rPr>
          <w:noProof/>
        </w:rPr>
        <w:sym w:font="Symbol" w:char="F044"/>
      </w:r>
      <w:r>
        <w:rPr>
          <w:noProof/>
        </w:rPr>
        <w:t xml:space="preserve">Рф лим. = 0,3 кг/кв.см. для неприсобленных погребов; другие населенные пункты хозяйства расположены: Заречье - 10км, Новинки - 55км, Белоречье - 60км, Борки - 70км от центра ожидаемого наземного ядерного взрыва мощностью Qн = 0,5 Мт. Направление среднего ветра юго-западное, скорость – 50 км/час. Для укрытия населения в хозяйстве имеются: </w:t>
      </w:r>
      <w:r>
        <w:t xml:space="preserve">в </w:t>
      </w:r>
      <w:r>
        <w:rPr>
          <w:noProof/>
        </w:rPr>
        <w:t>Заречье – подвалы 1-этажных кирпичных домов, в Б</w:t>
      </w:r>
      <w:r>
        <w:t xml:space="preserve">елоречье – подвалы деревянных домов, в </w:t>
      </w:r>
      <w:r>
        <w:rPr>
          <w:noProof/>
        </w:rPr>
        <w:t>остальных населенных пунктах – по</w:t>
      </w:r>
      <w:r>
        <w:t>гребы</w:t>
      </w:r>
      <w:r>
        <w:rPr>
          <w:noProof/>
        </w:rPr>
        <w:t xml:space="preserve"> деревянных домов.</w:t>
      </w:r>
    </w:p>
    <w:p w:rsidR="007F751E" w:rsidRDefault="007F751E">
      <w:pPr>
        <w:pStyle w:val="21"/>
        <w:rPr>
          <w:b/>
          <w:bCs/>
        </w:rPr>
      </w:pPr>
      <w:r>
        <w:rPr>
          <w:noProof/>
        </w:rPr>
        <w:tab/>
      </w:r>
      <w:r>
        <w:rPr>
          <w:b/>
          <w:bCs/>
        </w:rPr>
        <w:t>Решение.</w:t>
      </w:r>
    </w:p>
    <w:p w:rsidR="007F751E" w:rsidRDefault="007F751E">
      <w:pPr>
        <w:pStyle w:val="21"/>
        <w:rPr>
          <w:noProof/>
        </w:rPr>
      </w:pPr>
      <w:r>
        <w:rPr>
          <w:noProof/>
        </w:rPr>
        <w:t>1</w:t>
      </w:r>
      <w:r>
        <w:t>)</w:t>
      </w:r>
      <w:r>
        <w:rPr>
          <w:noProof/>
        </w:rPr>
        <w:t xml:space="preserve">Оцениваем степень устойчивости инженерной защиты населения центральной усадьбы к воздействию ударной волны: </w:t>
      </w:r>
      <w:r>
        <w:rPr>
          <w:noProof/>
        </w:rPr>
        <w:sym w:font="Symbol" w:char="F044"/>
      </w:r>
      <w:r>
        <w:rPr>
          <w:noProof/>
        </w:rPr>
        <w:t>Рф макс. = 0,09</w:t>
      </w:r>
      <w:r>
        <w:t xml:space="preserve"> </w:t>
      </w:r>
      <w:r>
        <w:rPr>
          <w:noProof/>
        </w:rPr>
        <w:t xml:space="preserve">кг/кв.см. и для погребов </w:t>
      </w:r>
      <w:r>
        <w:rPr>
          <w:noProof/>
        </w:rPr>
        <w:sym w:font="Symbol" w:char="F044"/>
      </w:r>
      <w:r>
        <w:rPr>
          <w:noProof/>
        </w:rPr>
        <w:t>Рф лим. = 0,3 кг/кв.см.</w:t>
      </w:r>
    </w:p>
    <w:p w:rsidR="007F751E" w:rsidRDefault="007F751E">
      <w:pPr>
        <w:pStyle w:val="21"/>
        <w:ind w:firstLine="720"/>
        <w:rPr>
          <w:noProof/>
        </w:rPr>
      </w:pPr>
      <w:r>
        <w:t xml:space="preserve">Так как </w:t>
      </w:r>
      <w:r>
        <w:rPr>
          <w:noProof/>
        </w:rPr>
        <w:sym w:font="Symbol" w:char="F044"/>
      </w:r>
      <w:r>
        <w:rPr>
          <w:noProof/>
        </w:rPr>
        <w:t>Рф макс.</w:t>
      </w:r>
      <w:r>
        <w:t xml:space="preserve"> </w:t>
      </w:r>
      <w:r>
        <w:rPr>
          <w:noProof/>
        </w:rPr>
        <w:sym w:font="Symbol" w:char="F03C"/>
      </w:r>
      <w:r>
        <w:rPr>
          <w:noProof/>
        </w:rPr>
        <w:t xml:space="preserve"> </w:t>
      </w:r>
      <w:r>
        <w:rPr>
          <w:noProof/>
        </w:rPr>
        <w:sym w:font="Symbol" w:char="F044"/>
      </w:r>
      <w:r>
        <w:rPr>
          <w:noProof/>
        </w:rPr>
        <w:t>Рф лим.,</w:t>
      </w:r>
      <w:r>
        <w:t xml:space="preserve"> то </w:t>
      </w:r>
      <w:r>
        <w:rPr>
          <w:noProof/>
        </w:rPr>
        <w:t xml:space="preserve">имеющиеся сооружения обеспечивают защиту населения и устойчивы к прогнозируемому избыточному давлению ударной волны. Однако требуется провести ряд инженерных мероприятий по усилению защитных свойств и внутреннему </w:t>
      </w:r>
      <w:r>
        <w:t>о</w:t>
      </w:r>
      <w:r>
        <w:rPr>
          <w:noProof/>
        </w:rPr>
        <w:t>борудованию для длительного нахождения укрываемых.</w:t>
      </w:r>
    </w:p>
    <w:p w:rsidR="007F751E" w:rsidRDefault="007F751E">
      <w:pPr>
        <w:pStyle w:val="21"/>
        <w:rPr>
          <w:noProof/>
        </w:rPr>
      </w:pPr>
      <w:r>
        <w:t>2)О</w:t>
      </w:r>
      <w:r>
        <w:rPr>
          <w:noProof/>
        </w:rPr>
        <w:t>пределяем коэффициент ослабления радиации имеющихся неприспособленных сооружений в населенных пунктах хозяйства:</w:t>
      </w:r>
    </w:p>
    <w:p w:rsidR="007F751E" w:rsidRDefault="007F751E">
      <w:pPr>
        <w:pStyle w:val="21"/>
        <w:ind w:left="720"/>
        <w:rPr>
          <w:noProof/>
        </w:rPr>
      </w:pPr>
      <w:r>
        <w:rPr>
          <w:noProof/>
        </w:rPr>
        <w:t>Заречье – подвалы 1-этажных кирпичных зданий К</w:t>
      </w:r>
      <w:r>
        <w:rPr>
          <w:noProof/>
          <w:vertAlign w:val="subscript"/>
        </w:rPr>
        <w:t>осл.</w:t>
      </w:r>
      <w:r>
        <w:rPr>
          <w:noProof/>
        </w:rPr>
        <w:t xml:space="preserve"> = 40;</w:t>
      </w:r>
      <w:r>
        <w:t xml:space="preserve"> </w:t>
      </w:r>
      <w:r>
        <w:rPr>
          <w:noProof/>
        </w:rPr>
        <w:t>Б</w:t>
      </w:r>
      <w:r>
        <w:t>елоречье – подвалы 1-этажных деревянных домов К</w:t>
      </w:r>
      <w:r>
        <w:rPr>
          <w:vertAlign w:val="subscript"/>
        </w:rPr>
        <w:t>осл.</w:t>
      </w:r>
      <w:r>
        <w:t xml:space="preserve"> = 7; </w:t>
      </w:r>
      <w:r>
        <w:rPr>
          <w:noProof/>
        </w:rPr>
        <w:t>другие нас.</w:t>
      </w:r>
      <w:r>
        <w:t xml:space="preserve"> </w:t>
      </w:r>
      <w:r>
        <w:rPr>
          <w:noProof/>
        </w:rPr>
        <w:t>пункты хозяйства – по</w:t>
      </w:r>
      <w:r>
        <w:t>гребы</w:t>
      </w:r>
      <w:r>
        <w:rPr>
          <w:noProof/>
        </w:rPr>
        <w:t xml:space="preserve"> 1-этажных деревянных домов К</w:t>
      </w:r>
      <w:r>
        <w:rPr>
          <w:vertAlign w:val="subscript"/>
        </w:rPr>
        <w:t>осл.</w:t>
      </w:r>
      <w:r>
        <w:rPr>
          <w:noProof/>
        </w:rPr>
        <w:t xml:space="preserve"> = 20.</w:t>
      </w:r>
    </w:p>
    <w:p w:rsidR="007F751E" w:rsidRDefault="007F751E">
      <w:pPr>
        <w:pStyle w:val="21"/>
        <w:rPr>
          <w:noProof/>
        </w:rPr>
      </w:pPr>
      <w:r>
        <w:rPr>
          <w:noProof/>
        </w:rPr>
        <w:t>3</w:t>
      </w:r>
      <w:r>
        <w:t>)</w:t>
      </w:r>
      <w:r>
        <w:rPr>
          <w:noProof/>
        </w:rPr>
        <w:t>Определяем дозы радиации, которые могут получить люди на территории хозяйства в условиях радиоактивного заражения местности. Для этого определяем максимальный уровень радиации в нас.</w:t>
      </w:r>
      <w:r>
        <w:t xml:space="preserve"> </w:t>
      </w:r>
      <w:r>
        <w:rPr>
          <w:noProof/>
        </w:rPr>
        <w:t>пунктах хозяйства в зависимости от мощности взрыва Qн. = 0,5 Мт и расстояния R от центра взрыва:</w:t>
      </w: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Заречье - R = 10 км, Pмакс.= 5300 р/ч;</w:t>
      </w: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Новинки - R = 55 км, P макс. = 540р/ч;</w:t>
      </w: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Белоречье - R = 60 км, Pмакс =</w:t>
      </w:r>
      <w:r>
        <w:t xml:space="preserve"> 480</w:t>
      </w:r>
      <w:r>
        <w:rPr>
          <w:noProof/>
        </w:rPr>
        <w:t xml:space="preserve"> р/ч;</w:t>
      </w:r>
    </w:p>
    <w:p w:rsidR="007F751E" w:rsidRDefault="007F751E">
      <w:pPr>
        <w:pStyle w:val="21"/>
        <w:ind w:firstLine="720"/>
        <w:rPr>
          <w:noProof/>
        </w:rPr>
      </w:pPr>
      <w:r>
        <w:rPr>
          <w:noProof/>
        </w:rPr>
        <w:t>Борки – R = 70 км, Pмакс. = 385р/ч.</w:t>
      </w:r>
    </w:p>
    <w:p w:rsidR="007F751E" w:rsidRDefault="007F751E">
      <w:pPr>
        <w:pStyle w:val="21"/>
        <w:ind w:firstLine="720"/>
        <w:rPr>
          <w:noProof/>
        </w:rPr>
      </w:pPr>
      <w:r>
        <w:t>Н</w:t>
      </w:r>
      <w:r>
        <w:rPr>
          <w:noProof/>
        </w:rPr>
        <w:t>аходим дозу облучения, которую могут получить люди на открытой местности за 4 суток для уровня радиации Р = 100 р/ч, если начало облучения через 1 час после взрыва.</w:t>
      </w:r>
      <w:r>
        <w:t xml:space="preserve"> </w:t>
      </w:r>
      <w:r>
        <w:rPr>
          <w:noProof/>
        </w:rPr>
        <w:t>Доза на 100 р/ч = 300р.</w:t>
      </w:r>
      <w:r>
        <w:t xml:space="preserve"> Д</w:t>
      </w:r>
      <w:r>
        <w:rPr>
          <w:noProof/>
        </w:rPr>
        <w:t>алее рассчитываем дозу облучения для населенных пунктов хозяйства с учетом Рма</w:t>
      </w:r>
      <w:r>
        <w:t>кс</w:t>
      </w:r>
      <w:r>
        <w:rPr>
          <w:noProof/>
        </w:rPr>
        <w:t>.</w:t>
      </w:r>
    </w:p>
    <w:p w:rsidR="007F751E" w:rsidRDefault="007F751E">
      <w:pPr>
        <w:pStyle w:val="21"/>
        <w:ind w:firstLine="720"/>
      </w:pPr>
      <w:r>
        <w:rPr>
          <w:noProof/>
        </w:rPr>
        <w:t>Заречье –</w:t>
      </w:r>
      <w:r>
        <w:t xml:space="preserve"> (53</w:t>
      </w:r>
      <w:r>
        <w:rPr>
          <w:noProof/>
        </w:rPr>
        <w:t xml:space="preserve">00 </w:t>
      </w:r>
      <w:r>
        <w:rPr>
          <w:noProof/>
        </w:rPr>
        <w:sym w:font="Symbol" w:char="F03A"/>
      </w:r>
      <w:r>
        <w:rPr>
          <w:noProof/>
        </w:rPr>
        <w:t xml:space="preserve"> 100</w:t>
      </w:r>
      <w:r>
        <w:t>)</w:t>
      </w:r>
      <w:r>
        <w:rPr>
          <w:noProof/>
        </w:rPr>
        <w:t xml:space="preserve"> = 53;</w:t>
      </w:r>
      <w:r>
        <w:rPr>
          <w:noProof/>
        </w:rPr>
        <w:tab/>
        <w:t>Дмах.=300р</w:t>
      </w:r>
      <w:r>
        <w:t xml:space="preserve"> </w:t>
      </w:r>
      <w:r>
        <w:rPr>
          <w:noProof/>
        </w:rPr>
        <w:sym w:font="Symbol" w:char="F0B4"/>
      </w:r>
      <w:r>
        <w:t xml:space="preserve"> 53</w:t>
      </w:r>
      <w:r>
        <w:rPr>
          <w:noProof/>
        </w:rPr>
        <w:t>=15900р</w:t>
      </w:r>
      <w:r>
        <w:t>;</w:t>
      </w:r>
    </w:p>
    <w:p w:rsidR="007F751E" w:rsidRDefault="007F751E">
      <w:pPr>
        <w:pStyle w:val="21"/>
        <w:ind w:firstLine="720"/>
      </w:pPr>
      <w:r>
        <w:rPr>
          <w:noProof/>
        </w:rPr>
        <w:t>Новинки</w:t>
      </w:r>
      <w:r>
        <w:t xml:space="preserve"> – (54</w:t>
      </w:r>
      <w:r>
        <w:rPr>
          <w:noProof/>
        </w:rPr>
        <w:t>0 : 100</w:t>
      </w:r>
      <w:r>
        <w:t>)</w:t>
      </w:r>
      <w:r>
        <w:rPr>
          <w:noProof/>
        </w:rPr>
        <w:t xml:space="preserve"> = 5,4;</w:t>
      </w:r>
      <w:r>
        <w:rPr>
          <w:noProof/>
        </w:rPr>
        <w:tab/>
        <w:t xml:space="preserve">Дмах.=300р </w:t>
      </w:r>
      <w:r>
        <w:rPr>
          <w:noProof/>
        </w:rPr>
        <w:sym w:font="Symbol" w:char="F0B4"/>
      </w:r>
      <w:r>
        <w:rPr>
          <w:noProof/>
        </w:rPr>
        <w:t xml:space="preserve"> 5,4=1620р</w:t>
      </w:r>
      <w:r>
        <w:t>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Белоречье – </w:t>
      </w:r>
      <w:r>
        <w:rPr>
          <w:rFonts w:ascii="Arial" w:hAnsi="Arial" w:cs="Arial"/>
          <w:sz w:val="24"/>
          <w:szCs w:val="24"/>
        </w:rPr>
        <w:t>(48</w:t>
      </w:r>
      <w:r>
        <w:rPr>
          <w:rFonts w:ascii="Arial" w:hAnsi="Arial" w:cs="Arial"/>
          <w:noProof/>
          <w:sz w:val="24"/>
          <w:szCs w:val="24"/>
        </w:rPr>
        <w:t>0 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 xml:space="preserve"> = 4,8;</w:t>
      </w:r>
      <w:r>
        <w:rPr>
          <w:rFonts w:ascii="Arial" w:hAnsi="Arial" w:cs="Arial"/>
          <w:noProof/>
          <w:sz w:val="24"/>
          <w:szCs w:val="24"/>
        </w:rPr>
        <w:tab/>
        <w:t xml:space="preserve">Дмах.=300р </w:t>
      </w:r>
      <w:r>
        <w:rPr>
          <w:rFonts w:ascii="Arial" w:hAnsi="Arial" w:cs="Arial"/>
          <w:noProof/>
          <w:sz w:val="24"/>
          <w:szCs w:val="24"/>
        </w:rPr>
        <w:sym w:font="Symbol" w:char="F0B4"/>
      </w:r>
      <w:r>
        <w:rPr>
          <w:rFonts w:ascii="Arial" w:hAnsi="Arial" w:cs="Arial"/>
          <w:noProof/>
          <w:sz w:val="24"/>
          <w:szCs w:val="24"/>
        </w:rPr>
        <w:t xml:space="preserve"> 4,8=1440р</w:t>
      </w:r>
      <w:r>
        <w:rPr>
          <w:rFonts w:ascii="Arial" w:hAnsi="Arial" w:cs="Arial"/>
          <w:sz w:val="24"/>
          <w:szCs w:val="24"/>
        </w:rPr>
        <w:t>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Борки –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385 : 100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 xml:space="preserve"> = 3,85;</w:t>
      </w:r>
      <w:r>
        <w:rPr>
          <w:rFonts w:ascii="Arial" w:hAnsi="Arial" w:cs="Arial"/>
          <w:noProof/>
          <w:sz w:val="24"/>
          <w:szCs w:val="24"/>
        </w:rPr>
        <w:tab/>
        <w:t xml:space="preserve">Дмах.=300р </w:t>
      </w:r>
      <w:r>
        <w:rPr>
          <w:rFonts w:ascii="Arial" w:hAnsi="Arial" w:cs="Arial"/>
          <w:noProof/>
          <w:sz w:val="24"/>
          <w:szCs w:val="24"/>
        </w:rPr>
        <w:sym w:font="Symbol" w:char="F0B4"/>
      </w:r>
      <w:r>
        <w:rPr>
          <w:rFonts w:ascii="Arial" w:hAnsi="Arial" w:cs="Arial"/>
          <w:noProof/>
          <w:sz w:val="24"/>
          <w:szCs w:val="24"/>
        </w:rPr>
        <w:t xml:space="preserve"> 3,85=1155р.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Далее, учитывая коэффициент ослабления подвальных помещений в населенных пунктах хозяйства, определяем дозу облучения, которую получит население при использовании их как защитные сооружения.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Заречье - 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=40,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Д = 15900р : 40 = 397,5р;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Новинки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</w:t>
      </w:r>
      <w:r>
        <w:rPr>
          <w:rFonts w:ascii="Arial" w:hAnsi="Arial" w:cs="Arial"/>
          <w:noProof/>
          <w:sz w:val="24"/>
          <w:szCs w:val="24"/>
        </w:rPr>
        <w:t xml:space="preserve"> = 20,</w:t>
      </w:r>
      <w:r>
        <w:rPr>
          <w:rFonts w:ascii="Arial" w:hAnsi="Arial" w:cs="Arial"/>
          <w:noProof/>
          <w:sz w:val="24"/>
          <w:szCs w:val="24"/>
        </w:rPr>
        <w:tab/>
        <w:t>Д = 1620р : 20 = 81р;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Белоречье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= 7,</w:t>
      </w:r>
      <w:r>
        <w:rPr>
          <w:rFonts w:ascii="Arial" w:hAnsi="Arial" w:cs="Arial"/>
          <w:noProof/>
          <w:sz w:val="24"/>
          <w:szCs w:val="24"/>
        </w:rPr>
        <w:tab/>
        <w:t>Д = 1440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noProof/>
          <w:sz w:val="24"/>
          <w:szCs w:val="24"/>
        </w:rPr>
        <w:t xml:space="preserve"> : 7 = 205,7р;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Борки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= 20,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Д = 1155р : 20 = 57,8р.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>Определяем предел устойчивости инженерной защиты населения в населенных пунктах хозяйства.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С этой целью находим требуемый коэффициент ослабления 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 xml:space="preserve"> при однократной безопасной дозе радиации за 4 суток, равной 50р: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Заречье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 xml:space="preserve"> = 15900р : 50р = 318;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Новинки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 xml:space="preserve"> = 1620р : 50р = 32,4;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Белоречье -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>= 1440р : 50р = 28;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Борки - </w:t>
      </w:r>
      <w:r>
        <w:rPr>
          <w:rFonts w:ascii="Arial" w:hAnsi="Arial" w:cs="Arial"/>
          <w:noProof/>
          <w:sz w:val="24"/>
          <w:szCs w:val="24"/>
        </w:rPr>
        <w:tab/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 xml:space="preserve"> = 1155р : 50р = 23.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Далее сравниваем 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vertAlign w:val="subscript"/>
        </w:rPr>
        <w:t>факт.</w:t>
      </w:r>
      <w:r>
        <w:rPr>
          <w:rFonts w:ascii="Arial" w:hAnsi="Arial" w:cs="Arial"/>
          <w:noProof/>
          <w:sz w:val="24"/>
          <w:szCs w:val="24"/>
        </w:rPr>
        <w:t xml:space="preserve"> и К</w:t>
      </w:r>
      <w:r>
        <w:rPr>
          <w:rFonts w:ascii="Arial" w:hAnsi="Arial" w:cs="Arial"/>
          <w:noProof/>
          <w:sz w:val="24"/>
          <w:szCs w:val="24"/>
          <w:vertAlign w:val="subscript"/>
        </w:rPr>
        <w:t>осл. тр.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Заречье - </w:t>
      </w:r>
      <w:r>
        <w:rPr>
          <w:rFonts w:ascii="Arial" w:hAnsi="Arial" w:cs="Arial"/>
          <w:noProof/>
          <w:sz w:val="24"/>
          <w:szCs w:val="24"/>
        </w:rPr>
        <w:tab/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ф.</w:t>
      </w:r>
      <w:r>
        <w:rPr>
          <w:rFonts w:ascii="Arial" w:hAnsi="Arial" w:cs="Arial"/>
          <w:noProof/>
          <w:sz w:val="24"/>
          <w:szCs w:val="24"/>
        </w:rPr>
        <w:t xml:space="preserve"> = 40,</w:t>
      </w:r>
      <w:r>
        <w:rPr>
          <w:rFonts w:ascii="Arial" w:hAnsi="Arial" w:cs="Arial"/>
          <w:noProof/>
          <w:sz w:val="24"/>
          <w:szCs w:val="24"/>
        </w:rPr>
        <w:tab/>
        <w:t>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 xml:space="preserve"> = 318;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Новинки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ф.</w:t>
      </w:r>
      <w:r>
        <w:rPr>
          <w:rFonts w:ascii="Arial" w:hAnsi="Arial" w:cs="Arial"/>
          <w:sz w:val="24"/>
          <w:szCs w:val="24"/>
        </w:rPr>
        <w:t xml:space="preserve"> = 20,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32,4;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Белоречье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ф.</w:t>
      </w:r>
      <w:r>
        <w:rPr>
          <w:rFonts w:ascii="Arial" w:hAnsi="Arial" w:cs="Arial"/>
          <w:sz w:val="24"/>
          <w:szCs w:val="24"/>
        </w:rPr>
        <w:t xml:space="preserve"> = 7,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28;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Борки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ф.</w:t>
      </w:r>
      <w:r>
        <w:rPr>
          <w:rFonts w:ascii="Arial" w:hAnsi="Arial" w:cs="Arial"/>
          <w:sz w:val="24"/>
          <w:szCs w:val="24"/>
        </w:rPr>
        <w:t xml:space="preserve"> = 20,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23.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>
        <w:rPr>
          <w:rFonts w:ascii="Arial" w:hAnsi="Arial" w:cs="Arial"/>
          <w:noProof/>
          <w:sz w:val="24"/>
          <w:szCs w:val="24"/>
        </w:rPr>
        <w:t>для всех населенных пунктов хозяйства К</w:t>
      </w:r>
      <w:r>
        <w:rPr>
          <w:rFonts w:ascii="Arial" w:hAnsi="Arial" w:cs="Arial"/>
          <w:noProof/>
          <w:sz w:val="24"/>
          <w:szCs w:val="24"/>
          <w:vertAlign w:val="subscript"/>
        </w:rPr>
        <w:t>ф.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sym w:font="Symbol" w:char="F03C"/>
      </w:r>
      <w:r>
        <w:rPr>
          <w:rFonts w:ascii="Arial" w:hAnsi="Arial" w:cs="Arial"/>
          <w:noProof/>
          <w:sz w:val="24"/>
          <w:szCs w:val="24"/>
        </w:rPr>
        <w:t xml:space="preserve"> К</w:t>
      </w:r>
      <w:r>
        <w:rPr>
          <w:rFonts w:ascii="Arial" w:hAnsi="Arial" w:cs="Arial"/>
          <w:noProof/>
          <w:sz w:val="24"/>
          <w:szCs w:val="24"/>
          <w:vertAlign w:val="subscript"/>
        </w:rPr>
        <w:t>тр.</w:t>
      </w:r>
      <w:r>
        <w:rPr>
          <w:rFonts w:ascii="Arial" w:hAnsi="Arial" w:cs="Arial"/>
          <w:noProof/>
          <w:sz w:val="24"/>
          <w:szCs w:val="24"/>
        </w:rPr>
        <w:t>, отсюда вывод: инженерная защита населения неустойчива к радиоактивному заражению, т.е. укрываемое население в имеющихся защитных сооружениях может получить дозу облучения от 58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noProof/>
          <w:sz w:val="24"/>
          <w:szCs w:val="24"/>
        </w:rPr>
        <w:t xml:space="preserve"> до 398р, что повлечет заболевание людей лучевой болезнью различной тяжести и временную потерю трудоспособности.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повышения устойчивости инженерной защиты населения необходимо провести мероприятия по усилению защитных свойств подвальных помещений. Предусмотреть следующие мероприятия: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 обваловку подвальных помещений;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 оборудовать подвалы приточной и вытяжной фильтровентиляцией;</w:t>
      </w:r>
    </w:p>
    <w:p w:rsidR="007F751E" w:rsidRDefault="007F751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- оборудовать нарами и другими видами жизнеобеспечения населения </w:t>
      </w:r>
    </w:p>
    <w:p w:rsidR="007F751E" w:rsidRDefault="007F751E">
      <w:pPr>
        <w:pStyle w:val="a5"/>
        <w:jc w:val="left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- насыпку грунта на подвальное помещение, причем толщину насыпки грунта следует считать по формуле:  </w:t>
      </w:r>
    </w:p>
    <w:p w:rsidR="007F751E" w:rsidRDefault="00B33CC8">
      <w:pPr>
        <w:ind w:left="720"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position w:val="-28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fillcolor="window">
            <v:imagedata r:id="rId5" o:title=""/>
          </v:shape>
        </w:pict>
      </w:r>
      <w:r w:rsidR="007F751E">
        <w:rPr>
          <w:rFonts w:ascii="Arial" w:hAnsi="Arial" w:cs="Arial"/>
          <w:sz w:val="24"/>
          <w:szCs w:val="24"/>
        </w:rPr>
        <w:t xml:space="preserve"> = </w:t>
      </w:r>
      <w:r w:rsidR="007F751E">
        <w:rPr>
          <w:rFonts w:ascii="Arial" w:hAnsi="Arial" w:cs="Arial"/>
          <w:noProof/>
          <w:sz w:val="24"/>
          <w:szCs w:val="24"/>
        </w:rPr>
        <w:t>2</w:t>
      </w:r>
      <w:r w:rsidR="007F751E">
        <w:rPr>
          <w:rFonts w:ascii="Arial" w:hAnsi="Arial" w:cs="Arial"/>
          <w:noProof/>
          <w:sz w:val="24"/>
          <w:szCs w:val="24"/>
          <w:vertAlign w:val="superscript"/>
        </w:rPr>
        <w:t xml:space="preserve">h/d </w:t>
      </w:r>
      <w:r w:rsidR="007F751E">
        <w:rPr>
          <w:rFonts w:ascii="Arial" w:hAnsi="Arial" w:cs="Arial"/>
          <w:noProof/>
          <w:sz w:val="24"/>
          <w:szCs w:val="24"/>
        </w:rPr>
        <w:t xml:space="preserve"> </w:t>
      </w:r>
    </w:p>
    <w:p w:rsidR="007F751E" w:rsidRDefault="007F751E">
      <w:pPr>
        <w:ind w:left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где h – общая толщина насыпки грунта, см; d – слой половинного ослабления, равный для грунта 9 см.</w:t>
      </w:r>
    </w:p>
    <w:p w:rsidR="007F751E" w:rsidRDefault="007F751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Заречье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осл.факт.</w:t>
      </w:r>
      <w:r>
        <w:rPr>
          <w:rFonts w:ascii="Arial" w:hAnsi="Arial" w:cs="Arial"/>
          <w:sz w:val="24"/>
          <w:szCs w:val="24"/>
        </w:rPr>
        <w:t xml:space="preserve"> = 40, 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318, т.е. требуется довести коэффициент ослабления с 40 до 318.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318/40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7,95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толщина насыпи грунта должна быть примерно 30см.</w:t>
      </w:r>
    </w:p>
    <w:p w:rsidR="007F751E" w:rsidRDefault="007F751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Новинки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осл.факт.</w:t>
      </w:r>
      <w:r>
        <w:rPr>
          <w:rFonts w:ascii="Arial" w:hAnsi="Arial" w:cs="Arial"/>
          <w:sz w:val="24"/>
          <w:szCs w:val="24"/>
        </w:rPr>
        <w:t xml:space="preserve"> = 20, 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32.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32/20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ab/>
        <w:t>1,6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толщина насыпи грунта должна быть примерно 10см.</w:t>
      </w:r>
    </w:p>
    <w:p w:rsidR="007F751E" w:rsidRDefault="007F751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Белоречье - К</w:t>
      </w:r>
      <w:r>
        <w:rPr>
          <w:rFonts w:ascii="Arial" w:hAnsi="Arial" w:cs="Arial"/>
          <w:sz w:val="24"/>
          <w:szCs w:val="24"/>
          <w:vertAlign w:val="subscript"/>
        </w:rPr>
        <w:t>осл.факт.</w:t>
      </w:r>
      <w:r>
        <w:rPr>
          <w:rFonts w:ascii="Arial" w:hAnsi="Arial" w:cs="Arial"/>
          <w:sz w:val="24"/>
          <w:szCs w:val="24"/>
        </w:rPr>
        <w:t xml:space="preserve"> = 7, 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28.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28/7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ab/>
        <w:t>4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толщина насыпи грунта должна быть примерно 20см.</w:t>
      </w:r>
    </w:p>
    <w:p w:rsidR="007F751E" w:rsidRDefault="007F751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Борки - </w:t>
      </w:r>
      <w:r>
        <w:rPr>
          <w:rFonts w:ascii="Arial" w:hAnsi="Arial" w:cs="Arial"/>
          <w:sz w:val="24"/>
          <w:szCs w:val="24"/>
        </w:rPr>
        <w:tab/>
        <w:t>К</w:t>
      </w:r>
      <w:r>
        <w:rPr>
          <w:rFonts w:ascii="Arial" w:hAnsi="Arial" w:cs="Arial"/>
          <w:sz w:val="24"/>
          <w:szCs w:val="24"/>
          <w:vertAlign w:val="subscript"/>
        </w:rPr>
        <w:t>осл.факт.</w:t>
      </w:r>
      <w:r>
        <w:rPr>
          <w:rFonts w:ascii="Arial" w:hAnsi="Arial" w:cs="Arial"/>
          <w:sz w:val="24"/>
          <w:szCs w:val="24"/>
        </w:rPr>
        <w:t xml:space="preserve"> = 20, К</w:t>
      </w:r>
      <w:r>
        <w:rPr>
          <w:rFonts w:ascii="Arial" w:hAnsi="Arial" w:cs="Arial"/>
          <w:sz w:val="24"/>
          <w:szCs w:val="24"/>
          <w:vertAlign w:val="subscript"/>
        </w:rPr>
        <w:t>тр.</w:t>
      </w:r>
      <w:r>
        <w:rPr>
          <w:rFonts w:ascii="Arial" w:hAnsi="Arial" w:cs="Arial"/>
          <w:sz w:val="24"/>
          <w:szCs w:val="24"/>
        </w:rPr>
        <w:t xml:space="preserve"> = 23.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23/20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ab/>
        <w:t>1,2 =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h/9</w:t>
      </w:r>
      <w:r>
        <w:rPr>
          <w:rFonts w:ascii="Arial" w:hAnsi="Arial" w:cs="Arial"/>
          <w:sz w:val="24"/>
          <w:szCs w:val="24"/>
        </w:rPr>
        <w:t>.</w:t>
      </w:r>
    </w:p>
    <w:p w:rsidR="007F751E" w:rsidRDefault="007F751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толщина насыпи грунта должна быть примерно 10см.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 началом загрязнения населению необходимо немедленно защитить органы дыхания, используя имеющиеся СИЗОД (противогазы, респираторы, простейшие средства). Исключить контакт с сильно загрязненными предметами, а по возможности срочно покинуть зону загрязнения.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Важнейшее значение имеет проведение йодной профилактики с целью предупреждения накопления радиоактивных изотопов йода в организме и щитовидной железе. Она проводится  путем приема внутрь стабильных доз йода в виде таблеток йодистого калия , а при их отсутствии – водно-спиртового раствора йода.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повышения радиоустойчивости организма от воздействия ионизирующих излучений населению необходимо использовать химические препараты – радиопротекторы (цистамин, гаммафос, мексамин и др.)</w:t>
      </w:r>
    </w:p>
    <w:p w:rsidR="007F751E" w:rsidRDefault="007F751E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Для быстрейшего вывода из организма попавших в него радионуклидов необходимо использовать продукты, содержащие грубую растительную клетчатку (хлеб грубого помола, перловую и гречневую каши, блюда из вареных и сырых овощей),  а также продукты содержащие органические кислоты (кефир, простокваша, кумыс). Количество жидкости лучше увеличить за счет различных соков, хлебного кваса, чая, витаминных напитков.</w:t>
      </w:r>
    </w:p>
    <w:p w:rsidR="007F751E" w:rsidRDefault="007F751E">
      <w:pPr>
        <w:pStyle w:val="a5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>ОЦЕНКА УСТОЙЧИВОСТИ ОТРАСЛИ ЖИВОТНОВОДСТВА.</w:t>
      </w:r>
    </w:p>
    <w:p w:rsidR="007F751E" w:rsidRDefault="007F751E">
      <w:pPr>
        <w:pStyle w:val="a5"/>
        <w:jc w:val="both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нанесении противником ядерных ударов обширные территории нашей страны подвергнутся радиоактивному заражению. Выпадение радиоактивных осадков на территории с.-х. объекта неизбежно приведет к заражению радиоактивными веществами территории животноводческих ферм и животноводческих помещений. Последствием радиоактивного заражения мест содержания с.-х. животных может быть их радиационное поражение, приводящее к снижению продуктивности или гибели животных.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этим оценка устойчивости отрасли животноводства к воздействию радиоактивного заражения имеет исключительно важное значение, так как на основе полученных данных из оценки можно разработать и провести мероприятия, которые значительно снизят потери животных и продуктов животноводства в военное время.</w:t>
      </w:r>
    </w:p>
    <w:p w:rsidR="007F751E" w:rsidRDefault="007F751E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устойчивости отрасли животноводства к воздействию радиоактивного заражения проводится в следующей последовательности:</w:t>
      </w:r>
    </w:p>
    <w:p w:rsidR="007F751E" w:rsidRDefault="007F751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максимальный уровень радиации на территории ферм.</w:t>
      </w:r>
    </w:p>
    <w:p w:rsidR="007F751E" w:rsidRDefault="007F751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доза радиации, которую получат животные на открытой местности за четверо суток.</w:t>
      </w:r>
    </w:p>
    <w:p w:rsidR="007F751E" w:rsidRDefault="007F751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коэффициент ослабления животноводческих помещений.</w:t>
      </w:r>
    </w:p>
    <w:p w:rsidR="007F751E" w:rsidRDefault="007F751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доза радиации, которую получат животные в животноводческих помещениях.</w:t>
      </w:r>
    </w:p>
    <w:p w:rsidR="007F751E" w:rsidRDefault="007F751E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Определяются радиационные потери животных и делается вывод об устойчивости отрасли животноводства объекта к воздействию радиоактивного заражения.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Задание.</w:t>
      </w:r>
      <w:r>
        <w:rPr>
          <w:rFonts w:ascii="Arial" w:hAnsi="Arial" w:cs="Arial"/>
          <w:sz w:val="24"/>
          <w:szCs w:val="24"/>
        </w:rPr>
        <w:t xml:space="preserve"> Требуется оценить устойчивость отрасли животноводства хозяйства при следующих исходных данных: мощность взрыва </w:t>
      </w:r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н = 0,5 Мт, направление ветра юго-западное, скорость ветра 50 км/ч, удаленность животноводческих ферм от центра ядерного взрыва. </w:t>
      </w:r>
    </w:p>
    <w:p w:rsidR="007F751E" w:rsidRDefault="007F751E">
      <w:pPr>
        <w:ind w:left="216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Заречье - </w:t>
      </w:r>
      <w:r>
        <w:rPr>
          <w:rFonts w:ascii="Arial" w:hAnsi="Arial" w:cs="Arial"/>
          <w:sz w:val="24"/>
          <w:szCs w:val="24"/>
        </w:rPr>
        <w:tab/>
        <w:t xml:space="preserve">птицефабрика;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= 10 км, помещения кирпичные с перекрытиями;</w:t>
      </w:r>
    </w:p>
    <w:p w:rsidR="007F751E" w:rsidRDefault="007F751E">
      <w:pPr>
        <w:ind w:left="216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Новинки - </w:t>
      </w:r>
      <w:r>
        <w:rPr>
          <w:rFonts w:ascii="Arial" w:hAnsi="Arial" w:cs="Arial"/>
          <w:sz w:val="24"/>
          <w:szCs w:val="24"/>
        </w:rPr>
        <w:tab/>
        <w:t xml:space="preserve">МТФ;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= 55 км, помещения кирпичные без перекрытия;</w:t>
      </w:r>
    </w:p>
    <w:p w:rsidR="007F751E" w:rsidRDefault="007F751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Белоречье –МТФ;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= 60 км, помещения кирпичные без 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перекрытия;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Борки - </w:t>
      </w:r>
      <w:r>
        <w:rPr>
          <w:rFonts w:ascii="Arial" w:hAnsi="Arial" w:cs="Arial"/>
          <w:sz w:val="24"/>
          <w:szCs w:val="24"/>
        </w:rPr>
        <w:tab/>
        <w:t xml:space="preserve">свиноферма;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= 70 км, помещения деревянные.</w:t>
      </w:r>
    </w:p>
    <w:p w:rsidR="007F751E" w:rsidRDefault="007F75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Решение.</w:t>
      </w:r>
    </w:p>
    <w:p w:rsidR="007F751E" w:rsidRDefault="007F751E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Определяем максимальный уровень радиации на фермах: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птицефабрика </w:t>
      </w:r>
      <w:r>
        <w:rPr>
          <w:rFonts w:ascii="Arial" w:hAnsi="Arial" w:cs="Arial"/>
          <w:sz w:val="24"/>
          <w:szCs w:val="24"/>
        </w:rPr>
        <w:tab/>
        <w:t xml:space="preserve">Заречье </w:t>
      </w:r>
      <w:r>
        <w:rPr>
          <w:rFonts w:ascii="Arial" w:hAnsi="Arial" w:cs="Arial"/>
          <w:sz w:val="24"/>
          <w:szCs w:val="24"/>
        </w:rPr>
        <w:tab/>
        <w:t>Рмакс = 5300 р/ч;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Новинки</w:t>
      </w:r>
      <w:r>
        <w:rPr>
          <w:rFonts w:ascii="Arial" w:hAnsi="Arial" w:cs="Arial"/>
          <w:sz w:val="24"/>
          <w:szCs w:val="24"/>
        </w:rPr>
        <w:tab/>
        <w:t>Рмакс = 540 р/ч;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Белоречье </w:t>
      </w:r>
      <w:r>
        <w:rPr>
          <w:rFonts w:ascii="Arial" w:hAnsi="Arial" w:cs="Arial"/>
          <w:sz w:val="24"/>
          <w:szCs w:val="24"/>
        </w:rPr>
        <w:tab/>
        <w:t>Рмакс = 480 р/ч;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свиноферма </w:t>
      </w:r>
      <w:r>
        <w:rPr>
          <w:rFonts w:ascii="Arial" w:hAnsi="Arial" w:cs="Arial"/>
          <w:sz w:val="24"/>
          <w:szCs w:val="24"/>
        </w:rPr>
        <w:tab/>
        <w:t xml:space="preserve">Борки </w:t>
      </w:r>
      <w:r>
        <w:rPr>
          <w:rFonts w:ascii="Arial" w:hAnsi="Arial" w:cs="Arial"/>
          <w:sz w:val="24"/>
          <w:szCs w:val="24"/>
        </w:rPr>
        <w:tab/>
        <w:t>Рмакс = 385 р/ч.</w:t>
      </w:r>
    </w:p>
    <w:p w:rsidR="007F751E" w:rsidRDefault="007F751E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Определяем дозу радиации, которую получат животные на открытой местности за 4 суток в населенных пунктах хозяйства: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птицефабрика </w:t>
      </w:r>
      <w:r>
        <w:rPr>
          <w:rFonts w:ascii="Arial" w:hAnsi="Arial" w:cs="Arial"/>
          <w:sz w:val="24"/>
          <w:szCs w:val="24"/>
        </w:rPr>
        <w:tab/>
        <w:t xml:space="preserve">Заречье </w:t>
      </w:r>
      <w:r>
        <w:rPr>
          <w:rFonts w:ascii="Arial" w:hAnsi="Arial" w:cs="Arial"/>
          <w:sz w:val="24"/>
          <w:szCs w:val="24"/>
        </w:rPr>
        <w:tab/>
        <w:t>Дмакс = 15900 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Новинки </w:t>
      </w:r>
      <w:r>
        <w:rPr>
          <w:rFonts w:ascii="Arial" w:hAnsi="Arial" w:cs="Arial"/>
          <w:sz w:val="24"/>
          <w:szCs w:val="24"/>
        </w:rPr>
        <w:tab/>
        <w:t>Дмакс = 1620 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Белоречье </w:t>
      </w:r>
      <w:r>
        <w:rPr>
          <w:rFonts w:ascii="Arial" w:hAnsi="Arial" w:cs="Arial"/>
          <w:sz w:val="24"/>
          <w:szCs w:val="24"/>
        </w:rPr>
        <w:tab/>
        <w:t>Дмакс = 1440 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свиноферма </w:t>
      </w:r>
      <w:r>
        <w:rPr>
          <w:rFonts w:ascii="Arial" w:hAnsi="Arial" w:cs="Arial"/>
          <w:sz w:val="24"/>
          <w:szCs w:val="24"/>
        </w:rPr>
        <w:tab/>
        <w:t xml:space="preserve">Борки </w:t>
      </w:r>
      <w:r>
        <w:rPr>
          <w:rFonts w:ascii="Arial" w:hAnsi="Arial" w:cs="Arial"/>
          <w:sz w:val="24"/>
          <w:szCs w:val="24"/>
        </w:rPr>
        <w:tab/>
        <w:t>Дмакс = 1155 р.</w:t>
      </w:r>
    </w:p>
    <w:p w:rsidR="007F751E" w:rsidRDefault="007F751E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Находим коэффициент ослабления радиации животноводческих помещений: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птицефабрика </w:t>
      </w:r>
      <w:r>
        <w:rPr>
          <w:rFonts w:ascii="Arial" w:hAnsi="Arial" w:cs="Arial"/>
          <w:sz w:val="24"/>
          <w:szCs w:val="24"/>
        </w:rPr>
        <w:tab/>
        <w:t xml:space="preserve">Заречье, </w:t>
      </w:r>
      <w:r>
        <w:rPr>
          <w:rFonts w:ascii="Arial" w:hAnsi="Arial" w:cs="Arial"/>
          <w:sz w:val="24"/>
          <w:szCs w:val="24"/>
        </w:rPr>
        <w:tab/>
        <w:t xml:space="preserve">помещения кирпичные с перекрытиями, </w:t>
      </w:r>
    </w:p>
    <w:p w:rsidR="007F751E" w:rsidRDefault="007F751E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vertAlign w:val="subscript"/>
        </w:rPr>
        <w:t>осл</w:t>
      </w:r>
      <w:r>
        <w:rPr>
          <w:rFonts w:ascii="Arial" w:hAnsi="Arial" w:cs="Arial"/>
          <w:sz w:val="24"/>
          <w:szCs w:val="24"/>
        </w:rPr>
        <w:t xml:space="preserve"> = 12,5;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Новинки, </w:t>
      </w:r>
      <w:r>
        <w:rPr>
          <w:rFonts w:ascii="Arial" w:hAnsi="Arial" w:cs="Arial"/>
          <w:sz w:val="24"/>
          <w:szCs w:val="24"/>
        </w:rPr>
        <w:tab/>
        <w:t xml:space="preserve">помещения кирпичные без перекрытия, </w:t>
      </w:r>
    </w:p>
    <w:p w:rsidR="007F751E" w:rsidRDefault="007F751E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vertAlign w:val="subscript"/>
        </w:rPr>
        <w:t>осл</w:t>
      </w:r>
      <w:r>
        <w:rPr>
          <w:rFonts w:ascii="Arial" w:hAnsi="Arial" w:cs="Arial"/>
          <w:sz w:val="24"/>
          <w:szCs w:val="24"/>
        </w:rPr>
        <w:t xml:space="preserve"> = 7;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Белоречье, </w:t>
      </w:r>
      <w:r>
        <w:rPr>
          <w:rFonts w:ascii="Arial" w:hAnsi="Arial" w:cs="Arial"/>
          <w:sz w:val="24"/>
          <w:szCs w:val="24"/>
        </w:rPr>
        <w:tab/>
        <w:t xml:space="preserve">помещения кирпичные без перекрытия, </w:t>
      </w:r>
    </w:p>
    <w:p w:rsidR="007F751E" w:rsidRDefault="007F751E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vertAlign w:val="subscript"/>
        </w:rPr>
        <w:t>осл</w:t>
      </w:r>
      <w:r>
        <w:rPr>
          <w:rFonts w:ascii="Arial" w:hAnsi="Arial" w:cs="Arial"/>
          <w:sz w:val="24"/>
          <w:szCs w:val="24"/>
        </w:rPr>
        <w:t xml:space="preserve"> = 7;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свиноферма </w:t>
      </w:r>
      <w:r>
        <w:rPr>
          <w:rFonts w:ascii="Arial" w:hAnsi="Arial" w:cs="Arial"/>
          <w:sz w:val="24"/>
          <w:szCs w:val="24"/>
        </w:rPr>
        <w:tab/>
        <w:t xml:space="preserve">Борки, </w:t>
      </w:r>
      <w:r>
        <w:rPr>
          <w:rFonts w:ascii="Arial" w:hAnsi="Arial" w:cs="Arial"/>
          <w:sz w:val="24"/>
          <w:szCs w:val="24"/>
        </w:rPr>
        <w:tab/>
        <w:t xml:space="preserve">помещения деревянные, </w:t>
      </w:r>
    </w:p>
    <w:p w:rsidR="007F751E" w:rsidRDefault="007F751E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vertAlign w:val="subscript"/>
        </w:rPr>
        <w:t>осл</w:t>
      </w:r>
      <w:r>
        <w:rPr>
          <w:rFonts w:ascii="Arial" w:hAnsi="Arial" w:cs="Arial"/>
          <w:sz w:val="24"/>
          <w:szCs w:val="24"/>
        </w:rPr>
        <w:t xml:space="preserve"> = 2.</w:t>
      </w:r>
    </w:p>
    <w:p w:rsidR="007F751E" w:rsidRDefault="007F751E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Определяем дозу радиации, которую получат животные в животноводческих помещениях: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птицефабрика </w:t>
      </w:r>
      <w:r>
        <w:rPr>
          <w:rFonts w:ascii="Arial" w:hAnsi="Arial" w:cs="Arial"/>
          <w:sz w:val="24"/>
          <w:szCs w:val="24"/>
        </w:rPr>
        <w:tab/>
        <w:t xml:space="preserve">Заречье </w:t>
      </w:r>
      <w:r>
        <w:rPr>
          <w:rFonts w:ascii="Arial" w:hAnsi="Arial" w:cs="Arial"/>
          <w:sz w:val="24"/>
          <w:szCs w:val="24"/>
        </w:rPr>
        <w:tab/>
        <w:t>Д = 15900 : 12,5 = 1272р;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Новинки </w:t>
      </w:r>
      <w:r>
        <w:rPr>
          <w:rFonts w:ascii="Arial" w:hAnsi="Arial" w:cs="Arial"/>
          <w:sz w:val="24"/>
          <w:szCs w:val="24"/>
        </w:rPr>
        <w:tab/>
        <w:t>Д = 1620 : 7 = 231р;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Белоречье</w:t>
      </w:r>
      <w:r>
        <w:rPr>
          <w:rFonts w:ascii="Arial" w:hAnsi="Arial" w:cs="Arial"/>
          <w:sz w:val="24"/>
          <w:szCs w:val="24"/>
        </w:rPr>
        <w:tab/>
        <w:t>Д = 1440 : 7 = 206р;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свиноферма </w:t>
      </w:r>
      <w:r>
        <w:rPr>
          <w:rFonts w:ascii="Arial" w:hAnsi="Arial" w:cs="Arial"/>
          <w:sz w:val="24"/>
          <w:szCs w:val="24"/>
        </w:rPr>
        <w:tab/>
        <w:t xml:space="preserve">Борки </w:t>
      </w:r>
      <w:r>
        <w:rPr>
          <w:rFonts w:ascii="Arial" w:hAnsi="Arial" w:cs="Arial"/>
          <w:sz w:val="24"/>
          <w:szCs w:val="24"/>
        </w:rPr>
        <w:tab/>
        <w:t>Д = 1155 : 2 = 578р.</w:t>
      </w:r>
    </w:p>
    <w:p w:rsidR="007F751E" w:rsidRDefault="007F751E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Определяем по приложению 13 радиационные потери животных в хозяйстве: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птицефабрика </w:t>
      </w:r>
      <w:r>
        <w:rPr>
          <w:rFonts w:ascii="Arial" w:hAnsi="Arial" w:cs="Arial"/>
          <w:sz w:val="24"/>
          <w:szCs w:val="24"/>
        </w:rPr>
        <w:tab/>
        <w:t>Заречье – гибнет 100% птицы;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Новинки – гибнет 2%, заболевает 25% КРС;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МТФ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Белоречье – не гибнут, заболевает 6% КРС;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свиноферма </w:t>
      </w:r>
      <w:r>
        <w:rPr>
          <w:rFonts w:ascii="Arial" w:hAnsi="Arial" w:cs="Arial"/>
          <w:sz w:val="24"/>
          <w:szCs w:val="24"/>
        </w:rPr>
        <w:tab/>
        <w:t>Борки – гибнет 43%, заболевает 100% свиней.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Вывод:</w:t>
      </w:r>
    </w:p>
    <w:p w:rsidR="007F751E" w:rsidRDefault="007F751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Отрасль животноводства может оказаться в зоне опасного радиоактивного заражения с </w:t>
      </w:r>
      <w:r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Рмакс = 206 – 1272 р/ч.</w:t>
      </w:r>
    </w:p>
    <w:p w:rsidR="007F751E" w:rsidRDefault="007F751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Отрасль животноводства неустойчива к воздействию радиоактивного заражения. Защитные свойства животноводческих помещений не обеспечивают защиту животных КРС, свиней и птицы.</w:t>
      </w:r>
    </w:p>
    <w:p w:rsidR="007F751E" w:rsidRDefault="007F751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повышения устойчивости отрасли животноводства к радиоактивному заражению необходимо: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обвалование кирпичных животноводческих помещений;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построить кирпичные помещения для содержания птиц и свиней;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максимально снизить проникновение радиоактивной пыли внутрь помещений (ремонт крыш, стен, дверей, окон);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запасы кормов, средств обеззараживания, ветеринарного имущества;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осуществить строительство площадок ветеринарной обработки и полевого убойного пункта;</w:t>
      </w:r>
    </w:p>
    <w:p w:rsidR="007F751E" w:rsidRDefault="007F751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запасы бочкотары и соли для консервации мяса.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Степени заражения продукции животноводства будет зависеть от состава рациона и способа содержания животных. Для продуктовых животных необходимо рекомендовать рацион полноценный и обогащенный кальцием и калием. 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снижения содержания </w:t>
      </w:r>
      <w:r>
        <w:rPr>
          <w:rFonts w:ascii="Arial" w:hAnsi="Arial" w:cs="Arial"/>
          <w:sz w:val="24"/>
          <w:szCs w:val="24"/>
          <w:vertAlign w:val="superscript"/>
        </w:rPr>
        <w:t>137</w:t>
      </w:r>
      <w:r>
        <w:rPr>
          <w:rFonts w:ascii="Arial" w:hAnsi="Arial" w:cs="Arial"/>
          <w:sz w:val="24"/>
          <w:szCs w:val="24"/>
          <w:lang w:val="en-US"/>
        </w:rPr>
        <w:t>Cs</w:t>
      </w:r>
      <w:r>
        <w:rPr>
          <w:rFonts w:ascii="Arial" w:hAnsi="Arial" w:cs="Arial"/>
          <w:sz w:val="24"/>
          <w:szCs w:val="24"/>
        </w:rPr>
        <w:t xml:space="preserve"> в молоке и мясе необходимо перевести животных на стойловое содержание (в летнее время) и максимально чистые корма, для чего исключить из рациона загрязненные грубые корма и заменить их кормами, полученными на окультуренных угодьях.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выращивании и откорме свиней широко применять рационы с преобладанием концентратов, а также картофеля и корнеплодов.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уменьшения радиоактивного заражения мясной продукции и куриных яиц  в летнее время  животных необходимо содержать на закрытых площадках, а в рацион включать зелень, выращенную на пашне.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Молоко, мясо и рыбу необходимо подвергать технологической и кулинарной обработке.</w:t>
      </w:r>
    </w:p>
    <w:p w:rsidR="007F751E" w:rsidRDefault="007F751E">
      <w:pPr>
        <w:pStyle w:val="a5"/>
        <w:jc w:val="both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pStyle w:val="a5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>ОЦЕНКА УСТОЙЧИВОСТИ ОТРАСЛИ РАСТЕНИЕВОДСТВА.</w:t>
      </w:r>
    </w:p>
    <w:p w:rsidR="007F751E" w:rsidRDefault="007F751E">
      <w:pPr>
        <w:pStyle w:val="a5"/>
        <w:jc w:val="both"/>
        <w:rPr>
          <w:b w:val="0"/>
          <w:bCs w:val="0"/>
          <w:noProof/>
          <w:sz w:val="24"/>
          <w:szCs w:val="24"/>
        </w:rPr>
      </w:pPr>
    </w:p>
    <w:p w:rsidR="007F751E" w:rsidRDefault="007F751E">
      <w:pPr>
        <w:pStyle w:val="a5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Радиоактивное заражение местности является основным поражающим фактором ядерного взрыва по воздействию на растения. Это связано с тем, что радиоактивные осадки заражают обширные территории, вызывают радиационные поражения растений и заражение РВ продукции растениеводства.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этим оценка устойчивости отрасли растениеводства к воздействию радиоактивного заражения позволит разработать и провести мероприятия, позволяющие максимально снизить потери продукции растениеводства в условиях радиоактивного заражения местности.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устойчивости отрасли растениеводства к воздействию радиоактивного заражения проводится в следующей последовательности: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1)Определяется максимальный уровень радиации на оси следа в населенных пунктах с.-х. объекта.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2)Определяется коэффициент пересчета уровней радиации при отклонении полей от оси следа радиоактивного облака, и определяются уровни радиации на полях Рэт.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3)Определяются зоны радиоактивного заражения, в которых могут оказаться посевы с.-х. культур.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4)Определяются вероятные потери урожая с.-х. культур и делается вывод об устойчивости отрасли растениеводства к воздействию радиоактивного заражения.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Задание.</w:t>
      </w:r>
      <w:r>
        <w:rPr>
          <w:rFonts w:ascii="Arial" w:hAnsi="Arial" w:cs="Arial"/>
          <w:sz w:val="24"/>
          <w:szCs w:val="24"/>
        </w:rPr>
        <w:t xml:space="preserve"> Требуется оценить устойчивость отрасли растениеводства хозяйства к воздействию радиоактивного заражения при следующих исходных данных: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мощность ядерного взрыва </w:t>
      </w:r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>н = 0,5 Мт, время 20.06.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Заречье </w:t>
      </w:r>
      <w:r>
        <w:rPr>
          <w:rFonts w:ascii="Arial" w:hAnsi="Arial" w:cs="Arial"/>
          <w:sz w:val="24"/>
          <w:szCs w:val="24"/>
        </w:rPr>
        <w:tab/>
        <w:t>поле озимой пшеницы, фаза выхода в трубку,</w:t>
      </w:r>
    </w:p>
    <w:p w:rsidR="007F751E" w:rsidRDefault="007F75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2км от оси следа;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Новинки </w:t>
      </w:r>
      <w:r>
        <w:rPr>
          <w:rFonts w:ascii="Arial" w:hAnsi="Arial" w:cs="Arial"/>
          <w:sz w:val="24"/>
          <w:szCs w:val="24"/>
        </w:rPr>
        <w:tab/>
        <w:t>поле капусты, фаза формирования кочана,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2км от оси следа;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Белоречье</w:t>
      </w:r>
      <w:r>
        <w:rPr>
          <w:rFonts w:ascii="Arial" w:hAnsi="Arial" w:cs="Arial"/>
          <w:sz w:val="24"/>
          <w:szCs w:val="24"/>
        </w:rPr>
        <w:tab/>
        <w:t>поле гороха, фаза проростков,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2км от оси следа;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Борки </w:t>
      </w:r>
      <w:r>
        <w:rPr>
          <w:rFonts w:ascii="Arial" w:hAnsi="Arial" w:cs="Arial"/>
          <w:sz w:val="24"/>
          <w:szCs w:val="24"/>
        </w:rPr>
        <w:tab/>
        <w:t>поле картофеля, фаза проростков, длиной 5см,</w:t>
      </w:r>
    </w:p>
    <w:p w:rsidR="007F751E" w:rsidRDefault="007F751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км от оси следа.</w:t>
      </w:r>
    </w:p>
    <w:p w:rsidR="007F751E" w:rsidRDefault="007F75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Решение.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1.Находим максимальный уровень радиации в населенных пунктах хозяйства: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Заречье</w:t>
      </w:r>
      <w:r>
        <w:rPr>
          <w:rFonts w:ascii="Arial" w:hAnsi="Arial" w:cs="Arial"/>
          <w:sz w:val="24"/>
          <w:szCs w:val="24"/>
        </w:rPr>
        <w:tab/>
        <w:t>Рмах. = 5300р/ч;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Новинки</w:t>
      </w:r>
      <w:r>
        <w:rPr>
          <w:rFonts w:ascii="Arial" w:hAnsi="Arial" w:cs="Arial"/>
          <w:sz w:val="24"/>
          <w:szCs w:val="24"/>
        </w:rPr>
        <w:tab/>
        <w:t>Рмах. = 540р/ч;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Белоречье</w:t>
      </w:r>
      <w:r>
        <w:rPr>
          <w:rFonts w:ascii="Arial" w:hAnsi="Arial" w:cs="Arial"/>
          <w:sz w:val="24"/>
          <w:szCs w:val="24"/>
        </w:rPr>
        <w:tab/>
        <w:t>Рмах. = 480р/ч;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Рмах. = 385р/ч.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2.Находим коэффициент пересчета для отклонений полей от оси следа и определяем эталонные уровни радиации  Рэт. на полях по формуле</w:t>
      </w:r>
    </w:p>
    <w:p w:rsidR="007F751E" w:rsidRDefault="007F75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Рэт. = Рмах.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К.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Заречье</w:t>
      </w:r>
      <w:r>
        <w:rPr>
          <w:rFonts w:ascii="Arial" w:hAnsi="Arial" w:cs="Arial"/>
          <w:sz w:val="24"/>
          <w:szCs w:val="24"/>
        </w:rPr>
        <w:tab/>
        <w:t>поле озимой пшеницы</w:t>
      </w:r>
      <w:r>
        <w:rPr>
          <w:rFonts w:ascii="Arial" w:hAnsi="Arial" w:cs="Arial"/>
          <w:sz w:val="24"/>
          <w:szCs w:val="24"/>
        </w:rPr>
        <w:tab/>
        <w:t xml:space="preserve">Рэт. = 5300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0,04 = 212р/ч;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Новинки</w:t>
      </w:r>
      <w:r>
        <w:rPr>
          <w:rFonts w:ascii="Arial" w:hAnsi="Arial" w:cs="Arial"/>
          <w:sz w:val="24"/>
          <w:szCs w:val="24"/>
        </w:rPr>
        <w:tab/>
        <w:t>поле капусты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Рэт. = 540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0,77 = 416р/ч;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Белоречье</w:t>
      </w:r>
      <w:r>
        <w:rPr>
          <w:rFonts w:ascii="Arial" w:hAnsi="Arial" w:cs="Arial"/>
          <w:sz w:val="24"/>
          <w:szCs w:val="24"/>
        </w:rPr>
        <w:tab/>
        <w:t>поле гороха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Рэт. = 480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0,8 = 384р/ч;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поле картофеля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Рэт. = 385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1,15 = 443р/ч.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3.Определяем зоны радиоактивного заражения, в которые попадают посевы с.-х. культур: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озимая пшеница</w:t>
      </w:r>
      <w:r>
        <w:rPr>
          <w:rFonts w:ascii="Arial" w:hAnsi="Arial" w:cs="Arial"/>
          <w:sz w:val="24"/>
          <w:szCs w:val="24"/>
        </w:rPr>
        <w:tab/>
        <w:t>Б1;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капуста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Б2;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Б2;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картофель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Б3.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4.По приложению 16-19 определяем вероятные потери урожая: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озимая пшеница</w:t>
      </w:r>
      <w:r>
        <w:rPr>
          <w:rFonts w:ascii="Arial" w:hAnsi="Arial" w:cs="Arial"/>
          <w:sz w:val="24"/>
          <w:szCs w:val="24"/>
        </w:rPr>
        <w:tab/>
        <w:t>восковая спелость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80%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капуста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формирование кочана</w:t>
      </w:r>
      <w:r>
        <w:rPr>
          <w:rFonts w:ascii="Arial" w:hAnsi="Arial" w:cs="Arial"/>
          <w:sz w:val="24"/>
          <w:szCs w:val="24"/>
        </w:rPr>
        <w:tab/>
        <w:t>30%;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проростки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картофель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проростки 5см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55%.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5.На основании оценки можно сделать следующие выводы: отрасль растениеводства в условиях радиоактивного заражения местности окажется преимущественно в зоне Б2, что вызовет потери урожая большинства с.-х. культур свыше 50%, отсюда отрасль растениеводства хозяйства относительно неустойчива к воздействию радиоактивного заражения.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повышения устойчивости отрасли растениеводства к воздействию радиоактивного заражения в хозяйстве необходимо провести следующие мероприятия: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некоторые кормовые культуры (клевер, люцерна, вика и др.) с высоким уровнем накопления стронция и цезия целесообразно возделывать на землях с наиболее низким уровнем загрязнения и высоким естественным плодородием, а зернофуражные культуры могут быть размещены на землях с более высокой плотностью загрязнения и меньшим плодородием;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обязательное известкование кислых почв;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повышенных доз фосфорно-калийных удобрений и природных минеральных сорбентов (глинистых минералов);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комплексное использование различных минеральных и органических удобрений;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промывка и первичная очистка убранной плодоовощной и технической продукции;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применение способов уборки зерновых, овощных и кормовых культур, предотвращающих вторичное загрязнение урожая;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переработка полученной продукции в целях снижения концентрации радионуклидов;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запасов удобрений, ядохимикатов, семян и средств обеззараживания;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герметизации хранилищ и складов для защиты продуктов растениеводства;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запасов тары, пленочных материалов для укрытия продуктов растениеводства;</w:t>
      </w:r>
    </w:p>
    <w:p w:rsidR="007F751E" w:rsidRDefault="007F7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разработка севооборотов с учетом плотности заражения полей радиоактивными веществами.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существующие в хозяйстве  здания и сооружения, техника, животноводческие помещения, севообороты неустойчивы к воздействию поражающих факторов ядерного взрыва. В связи с этим необходимо заблаговременно разработать систему мероприятий, выполнение которых позволило бы значительно повысить работы хозяйства  в военное время.</w:t>
      </w:r>
    </w:p>
    <w:p w:rsidR="007F751E" w:rsidRDefault="007F7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мероприятия, подлежащие выполнению по степеням готовности ГО, включаются в план-график  по повышению устойчивости работы хозяйства.</w:t>
      </w:r>
    </w:p>
    <w:p w:rsidR="007F751E" w:rsidRDefault="007F751E">
      <w:pPr>
        <w:pStyle w:val="a5"/>
        <w:jc w:val="both"/>
        <w:rPr>
          <w:b w:val="0"/>
          <w:bCs w:val="0"/>
          <w:noProof/>
          <w:sz w:val="24"/>
          <w:szCs w:val="24"/>
        </w:rPr>
      </w:pPr>
      <w:bookmarkStart w:id="0" w:name="_GoBack"/>
      <w:bookmarkEnd w:id="0"/>
    </w:p>
    <w:sectPr w:rsidR="007F751E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158E"/>
    <w:multiLevelType w:val="multilevel"/>
    <w:tmpl w:val="5E740B1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3B5DAC"/>
    <w:multiLevelType w:val="multilevel"/>
    <w:tmpl w:val="9C2CF1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7E04A7"/>
    <w:multiLevelType w:val="singleLevel"/>
    <w:tmpl w:val="3DF8E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FF122C"/>
    <w:multiLevelType w:val="singleLevel"/>
    <w:tmpl w:val="8D2A0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5A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F01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E523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6C9568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6E07FB"/>
    <w:multiLevelType w:val="multilevel"/>
    <w:tmpl w:val="C0B0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F0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E04547"/>
    <w:multiLevelType w:val="singleLevel"/>
    <w:tmpl w:val="3DF8E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6AB6B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E973F8"/>
    <w:multiLevelType w:val="multilevel"/>
    <w:tmpl w:val="98CE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A0C88"/>
    <w:multiLevelType w:val="multilevel"/>
    <w:tmpl w:val="C0B0CADC"/>
    <w:lvl w:ilvl="0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4">
    <w:nsid w:val="72C839C1"/>
    <w:multiLevelType w:val="singleLevel"/>
    <w:tmpl w:val="3DF8E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7"/>
    <w:lvlOverride w:ilvl="0">
      <w:startOverride w:val="6"/>
    </w:lvlOverride>
  </w:num>
  <w:num w:numId="9">
    <w:abstractNumId w:val="11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3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F09"/>
    <w:rsid w:val="00086F09"/>
    <w:rsid w:val="00522AA8"/>
    <w:rsid w:val="007F751E"/>
    <w:rsid w:val="00B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8593D95-704E-41D2-B676-6BE43B4E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2"/>
      <w:szCs w:val="22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БЖД</vt:lpstr>
    </vt:vector>
  </TitlesOfParts>
  <Manager>Фокин Д.В.</Manager>
  <Company>IMPERIUM 2000</Company>
  <LinksUpToDate>false</LinksUpToDate>
  <CharactersWithSpaces>49807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БЖД</dc:title>
  <dc:subject>БЖД</dc:subject>
  <dc:creator>Karina R. Shahramanyn</dc:creator>
  <cp:keywords/>
  <dc:description/>
  <cp:lastModifiedBy>admin</cp:lastModifiedBy>
  <cp:revision>2</cp:revision>
  <dcterms:created xsi:type="dcterms:W3CDTF">2014-02-21T17:56:00Z</dcterms:created>
  <dcterms:modified xsi:type="dcterms:W3CDTF">2014-02-21T17:56:00Z</dcterms:modified>
</cp:coreProperties>
</file>