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8C" w:rsidRDefault="00B6518C">
      <w:pPr>
        <w:pStyle w:val="a3"/>
        <w:rPr>
          <w:sz w:val="40"/>
        </w:rPr>
      </w:pPr>
      <w:r>
        <w:rPr>
          <w:sz w:val="40"/>
        </w:rPr>
        <w:t>Министерство образования Украины</w:t>
      </w:r>
    </w:p>
    <w:p w:rsidR="00B6518C" w:rsidRDefault="00B6518C">
      <w:pPr>
        <w:jc w:val="center"/>
        <w:rPr>
          <w:sz w:val="40"/>
        </w:rPr>
      </w:pPr>
      <w:r>
        <w:rPr>
          <w:sz w:val="40"/>
        </w:rPr>
        <w:t>Национальная Юридическая Академия Украины</w:t>
      </w:r>
      <w:r>
        <w:rPr>
          <w:sz w:val="40"/>
          <w:lang w:val="en-US"/>
        </w:rPr>
        <w:t xml:space="preserve"> </w:t>
      </w:r>
      <w:r>
        <w:rPr>
          <w:sz w:val="40"/>
        </w:rPr>
        <w:t>им. Ярослава Мудрого</w:t>
      </w:r>
    </w:p>
    <w:p w:rsidR="00B6518C" w:rsidRDefault="00B6518C">
      <w:pPr>
        <w:jc w:val="center"/>
        <w:rPr>
          <w:sz w:val="44"/>
        </w:rPr>
      </w:pPr>
    </w:p>
    <w:p w:rsidR="00B6518C" w:rsidRDefault="00B6518C">
      <w:pPr>
        <w:jc w:val="center"/>
        <w:rPr>
          <w:sz w:val="44"/>
          <w:lang w:val="en-US"/>
        </w:rPr>
      </w:pPr>
    </w:p>
    <w:p w:rsidR="00B6518C" w:rsidRDefault="00B6518C">
      <w:pPr>
        <w:jc w:val="center"/>
        <w:rPr>
          <w:sz w:val="44"/>
          <w:lang w:val="en-US"/>
        </w:rPr>
      </w:pPr>
    </w:p>
    <w:p w:rsidR="00B6518C" w:rsidRDefault="00B6518C">
      <w:pPr>
        <w:jc w:val="right"/>
        <w:rPr>
          <w:sz w:val="36"/>
        </w:rPr>
      </w:pPr>
      <w:r>
        <w:rPr>
          <w:sz w:val="36"/>
        </w:rPr>
        <w:t>кафедра Конституционного права</w:t>
      </w: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pStyle w:val="1"/>
        <w:rPr>
          <w:sz w:val="52"/>
        </w:rPr>
      </w:pPr>
      <w:r>
        <w:rPr>
          <w:sz w:val="52"/>
        </w:rPr>
        <w:t>Курсовая работа</w:t>
      </w:r>
    </w:p>
    <w:p w:rsidR="00B6518C" w:rsidRDefault="00B6518C">
      <w:pPr>
        <w:jc w:val="center"/>
        <w:rPr>
          <w:sz w:val="52"/>
        </w:rPr>
      </w:pPr>
      <w:r>
        <w:rPr>
          <w:sz w:val="52"/>
        </w:rPr>
        <w:t>по теме:</w:t>
      </w:r>
    </w:p>
    <w:p w:rsidR="00B6518C" w:rsidRDefault="00B6518C">
      <w:pPr>
        <w:pStyle w:val="a4"/>
        <w:rPr>
          <w:sz w:val="44"/>
        </w:rPr>
      </w:pPr>
      <w:r>
        <w:rPr>
          <w:sz w:val="44"/>
        </w:rPr>
        <w:t>«Конституционное право Украины как отрасль права»</w:t>
      </w:r>
    </w:p>
    <w:p w:rsidR="00B6518C" w:rsidRDefault="00B6518C">
      <w:pPr>
        <w:jc w:val="center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</w:p>
    <w:p w:rsidR="00B6518C" w:rsidRDefault="00B6518C">
      <w:pPr>
        <w:jc w:val="right"/>
        <w:rPr>
          <w:sz w:val="32"/>
        </w:rPr>
      </w:pPr>
      <w:r>
        <w:rPr>
          <w:sz w:val="32"/>
        </w:rPr>
        <w:t xml:space="preserve">выполнил </w:t>
      </w:r>
    </w:p>
    <w:p w:rsidR="00B6518C" w:rsidRDefault="00B6518C">
      <w:pPr>
        <w:jc w:val="right"/>
        <w:rPr>
          <w:sz w:val="32"/>
        </w:rPr>
      </w:pPr>
      <w:r>
        <w:rPr>
          <w:sz w:val="32"/>
        </w:rPr>
        <w:t>студент 2-ого курса</w:t>
      </w:r>
    </w:p>
    <w:p w:rsidR="00B6518C" w:rsidRDefault="00B6518C">
      <w:pPr>
        <w:jc w:val="right"/>
        <w:rPr>
          <w:sz w:val="32"/>
        </w:rPr>
      </w:pPr>
      <w:r>
        <w:rPr>
          <w:sz w:val="32"/>
        </w:rPr>
        <w:t>факультета №2</w:t>
      </w:r>
    </w:p>
    <w:p w:rsidR="00B6518C" w:rsidRDefault="00B6518C">
      <w:pPr>
        <w:jc w:val="right"/>
        <w:rPr>
          <w:sz w:val="32"/>
        </w:rPr>
      </w:pPr>
      <w:r>
        <w:rPr>
          <w:sz w:val="32"/>
        </w:rPr>
        <w:t>группы 23</w:t>
      </w:r>
    </w:p>
    <w:p w:rsidR="00B6518C" w:rsidRDefault="00B6518C">
      <w:pPr>
        <w:jc w:val="right"/>
        <w:rPr>
          <w:sz w:val="32"/>
        </w:rPr>
      </w:pPr>
      <w:r>
        <w:rPr>
          <w:sz w:val="32"/>
        </w:rPr>
        <w:t>Зинченко А.В.</w:t>
      </w:r>
    </w:p>
    <w:p w:rsidR="00B6518C" w:rsidRDefault="00B6518C">
      <w:pPr>
        <w:jc w:val="right"/>
        <w:rPr>
          <w:sz w:val="44"/>
        </w:rPr>
      </w:pPr>
    </w:p>
    <w:p w:rsidR="00B6518C" w:rsidRDefault="00B6518C">
      <w:pPr>
        <w:pStyle w:val="2"/>
        <w:rPr>
          <w:sz w:val="40"/>
        </w:rPr>
      </w:pPr>
    </w:p>
    <w:p w:rsidR="00B6518C" w:rsidRDefault="00B6518C">
      <w:pPr>
        <w:pStyle w:val="2"/>
        <w:rPr>
          <w:sz w:val="40"/>
        </w:rPr>
      </w:pPr>
      <w:r>
        <w:rPr>
          <w:sz w:val="40"/>
        </w:rPr>
        <w:t>Харьков – 2002 г.</w:t>
      </w:r>
    </w:p>
    <w:p w:rsidR="00B6518C" w:rsidRDefault="00B6518C"/>
    <w:p w:rsidR="00B6518C" w:rsidRDefault="00B6518C"/>
    <w:p w:rsidR="00B6518C" w:rsidRDefault="00B6518C"/>
    <w:p w:rsidR="00B6518C" w:rsidRDefault="00B6518C"/>
    <w:p w:rsidR="00B6518C" w:rsidRDefault="00B6518C">
      <w:pPr>
        <w:jc w:val="center"/>
        <w:rPr>
          <w:sz w:val="40"/>
        </w:rPr>
      </w:pPr>
      <w:r>
        <w:rPr>
          <w:sz w:val="40"/>
        </w:rPr>
        <w:t>План.</w:t>
      </w:r>
    </w:p>
    <w:p w:rsidR="00B6518C" w:rsidRDefault="00B6518C">
      <w:pPr>
        <w:ind w:left="360"/>
        <w:rPr>
          <w:sz w:val="36"/>
        </w:rPr>
      </w:pPr>
    </w:p>
    <w:p w:rsidR="00B6518C" w:rsidRDefault="00B6518C">
      <w:pPr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Понятие отрасли Конституционного права.</w:t>
      </w:r>
    </w:p>
    <w:p w:rsidR="00B6518C" w:rsidRDefault="00B6518C">
      <w:pPr>
        <w:ind w:left="360"/>
        <w:rPr>
          <w:sz w:val="36"/>
        </w:rPr>
      </w:pPr>
      <w:r>
        <w:rPr>
          <w:sz w:val="36"/>
        </w:rPr>
        <w:t xml:space="preserve"> </w:t>
      </w:r>
    </w:p>
    <w:p w:rsidR="00B6518C" w:rsidRDefault="00B6518C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Предмет Конституционного права Украины, метод правового регулирования.</w:t>
      </w:r>
    </w:p>
    <w:p w:rsidR="00B6518C" w:rsidRDefault="00B6518C">
      <w:pPr>
        <w:ind w:left="360"/>
        <w:rPr>
          <w:sz w:val="36"/>
        </w:rPr>
      </w:pPr>
    </w:p>
    <w:p w:rsidR="00B6518C" w:rsidRDefault="00B6518C">
      <w:pPr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Конституционно-правовые нормы и институты.</w:t>
      </w:r>
    </w:p>
    <w:p w:rsidR="00B6518C" w:rsidRDefault="00B6518C">
      <w:pPr>
        <w:ind w:left="360"/>
        <w:rPr>
          <w:sz w:val="36"/>
        </w:rPr>
      </w:pPr>
    </w:p>
    <w:p w:rsidR="00B6518C" w:rsidRDefault="00B6518C">
      <w:pPr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Источники Конституционного права Украины.</w:t>
      </w:r>
    </w:p>
    <w:p w:rsidR="00B6518C" w:rsidRDefault="00B6518C">
      <w:pPr>
        <w:rPr>
          <w:sz w:val="36"/>
        </w:rPr>
      </w:pPr>
    </w:p>
    <w:p w:rsidR="00B6518C" w:rsidRDefault="00B6518C">
      <w:pPr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Список использованной литературы.</w:t>
      </w:r>
    </w:p>
    <w:p w:rsidR="00B6518C" w:rsidRDefault="00B6518C">
      <w:pPr>
        <w:ind w:left="360"/>
        <w:rPr>
          <w:sz w:val="36"/>
        </w:rPr>
      </w:pPr>
      <w:r>
        <w:rPr>
          <w:sz w:val="36"/>
        </w:rPr>
        <w:t xml:space="preserve"> </w:t>
      </w:r>
    </w:p>
    <w:p w:rsidR="00B6518C" w:rsidRDefault="00B6518C">
      <w:pPr>
        <w:pStyle w:val="2"/>
        <w:rPr>
          <w:sz w:val="40"/>
        </w:rPr>
      </w:pPr>
    </w:p>
    <w:p w:rsidR="00B6518C" w:rsidRDefault="00B6518C">
      <w:pPr>
        <w:pStyle w:val="a4"/>
        <w:rPr>
          <w:sz w:val="28"/>
          <w:lang w:val="en-US"/>
        </w:rPr>
      </w:pPr>
      <w:r>
        <w:t xml:space="preserve"> </w:t>
      </w: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rPr>
          <w:sz w:val="28"/>
          <w:lang w:val="en-US"/>
        </w:rPr>
      </w:pPr>
    </w:p>
    <w:p w:rsidR="00B6518C" w:rsidRDefault="00B6518C">
      <w:pPr>
        <w:pStyle w:val="a4"/>
        <w:spacing w:line="360" w:lineRule="auto"/>
        <w:jc w:val="both"/>
        <w:rPr>
          <w:b/>
          <w:bCs/>
          <w:i/>
          <w:iCs/>
          <w:spacing w:val="24"/>
          <w:sz w:val="32"/>
        </w:rPr>
      </w:pPr>
      <w:r>
        <w:rPr>
          <w:b/>
          <w:bCs/>
          <w:i/>
          <w:iCs/>
          <w:spacing w:val="24"/>
          <w:sz w:val="32"/>
        </w:rPr>
        <w:t>Понятие отрасли Конституционного права.</w:t>
      </w:r>
    </w:p>
    <w:p w:rsidR="00B6518C" w:rsidRDefault="00B6518C">
      <w:pPr>
        <w:pStyle w:val="20"/>
        <w:spacing w:line="360" w:lineRule="auto"/>
        <w:ind w:right="895" w:firstLine="540"/>
        <w:jc w:val="both"/>
        <w:rPr>
          <w:spacing w:val="24"/>
          <w:sz w:val="28"/>
        </w:rPr>
      </w:pPr>
      <w:r>
        <w:rPr>
          <w:spacing w:val="24"/>
          <w:sz w:val="28"/>
        </w:rPr>
        <w:t xml:space="preserve">Термин «конституционное право» имеет три значения: отрасль действующего права, наука, учебная дисциплина. Как отрасль права  оно представляет собой систему внутренне согласованных юридических норм, содержащихся в конституции, законах, указах президента и т. д. Как наука это совокупность различных теорий, учений, взглядов, гипотез по вопросам конституционного права. Как учебная дисциплина – предмет преподавания в высшей школе. Свое название конституционное право получило от особого юридического документа – Конституции, которую официально называют Основным законом. Однако конституционное право не сводится к конституции, а включает множество правовых актов.  В отличие от других отраслей права, каждая из которых имеет свой объект регулирования (имущественные и некоторые неимущественные отношения в гражданском праве, трудовые отношения в трудовом), правовые акты, относящиеся к конституционному праву, регулируют, прежде всего, наиболее значимые, важнейшие общественные отношения: основы жизни общества, государства, коллектива, личности.  Эти акты в своей совокупности распространяются на все четыре главные сферы общественной жизни: экономику, социальные отношения, политику, идеологию. Конституционное право – ведущая отрасль права Украины. Она, как и другие, с одной стороны, представляет собой совокупность правовых норм, которые имеют внутреннее единство, общие признаки, а с другой – отличается от других отраслей права. Большая Советская Энциклопедия определяет конституционное право как термин, используемый в юридической и политической литературе для обозначения отрасли права, регулирующей отношения, которые закрепляются конституцией и нормативными актами в её исполнение. Так же распространен термин </w:t>
      </w:r>
      <w:r>
        <w:rPr>
          <w:i/>
          <w:iCs/>
          <w:spacing w:val="24"/>
          <w:sz w:val="28"/>
        </w:rPr>
        <w:t xml:space="preserve">государственное право. </w:t>
      </w:r>
      <w:r>
        <w:rPr>
          <w:spacing w:val="24"/>
          <w:sz w:val="28"/>
        </w:rPr>
        <w:t xml:space="preserve">Государственное право в каждой стране является основной, главной отраслью национальной системы права. Как и всякая другая отрасль права, оно представляет собой совокупность юридических норм, выражающих волю либо правящих политических элит, либо определенных социальных групп общества. Конституционное право закрепляет основные принципы о народном суверенитете, верховенстве парламента, равенстве всех перед законом, господстве права и т.д. Конституционное право закрепляет также механизмы политической власти, ее организацию и формы осуществления. При этом главной идеей, положенной в основу организации власти, является принцип разделения властей. Конституционное право есть основная отрасль права страны, представляющая собой совокупность юридических норм, закрепляющих экономическую основу общества, форму правления и форму государственного устройства, определяющих организацию, компетенцию и порядок деятельности высших и местных органов государственной власти и управления, права и обязанности граждан и подданных, избирательное право и избирательную систему. </w:t>
      </w:r>
      <w:r>
        <w:rPr>
          <w:spacing w:val="24"/>
          <w:sz w:val="28"/>
          <w:u w:val="single"/>
        </w:rPr>
        <w:t>Назначение:</w:t>
      </w:r>
      <w:r>
        <w:rPr>
          <w:spacing w:val="24"/>
          <w:sz w:val="28"/>
        </w:rPr>
        <w:t xml:space="preserve"> конституционное право закрепляет  государственно-территориальную организацию власти, максимально соответствующую конкретным историческим условиям развития данной страны, определяет основы других ее отраслей - административного, финансового, уголовного, гражданского и т.д.  Подразделение конституционного права на отдельные институты определяет систему курса государственного права.</w:t>
      </w: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</w:rPr>
      </w:pPr>
    </w:p>
    <w:p w:rsidR="00B6518C" w:rsidRDefault="00B6518C">
      <w:pPr>
        <w:pStyle w:val="20"/>
        <w:spacing w:before="0" w:beforeAutospacing="0" w:line="360" w:lineRule="auto"/>
        <w:ind w:right="896"/>
        <w:jc w:val="both"/>
        <w:rPr>
          <w:b/>
          <w:bCs/>
          <w:i/>
          <w:iCs/>
          <w:spacing w:val="24"/>
          <w:sz w:val="32"/>
        </w:rPr>
      </w:pPr>
      <w:r>
        <w:rPr>
          <w:b/>
          <w:bCs/>
          <w:i/>
          <w:iCs/>
          <w:spacing w:val="24"/>
          <w:sz w:val="32"/>
        </w:rPr>
        <w:t xml:space="preserve">Предмет Конституционного права Украины, метод правового регулирования. </w:t>
      </w:r>
    </w:p>
    <w:p w:rsidR="00B6518C" w:rsidRDefault="00B6518C">
      <w:pPr>
        <w:pStyle w:val="20"/>
        <w:spacing w:before="0" w:beforeAutospacing="0" w:line="360" w:lineRule="auto"/>
        <w:ind w:right="896" w:firstLine="539"/>
        <w:jc w:val="both"/>
        <w:rPr>
          <w:spacing w:val="24"/>
          <w:sz w:val="28"/>
          <w:lang w:val="en-US"/>
        </w:rPr>
      </w:pPr>
      <w:r>
        <w:rPr>
          <w:spacing w:val="24"/>
          <w:sz w:val="28"/>
        </w:rPr>
        <w:t xml:space="preserve">Предметом его правового регулирования являются важнейшие общественные отношения. Конституционное право Украины имеет свой предмет правового регулирования – это отношения, которые складываются во всех сферах жизнедеятельности общества: политической, экономической, социальной, духовной. Оно регулирует базовые отношения в этих сферах. Конституционно-правовые нормы закрепляют, прежде всего, основные принципы, которые определяют устройство государства и общества. В них устанавливаются качественные характеристики государства – суверенитет, форма государственного устройства, принадлежность власти народу, политическая, экономическая, субъекты государственной власти, символы государства. В первом разделе Конституции Украины «Общие положения» содержатся нормы, которые регулируют основополагающие общественные отношения, которые определяют устройство государства и общества.   Предметом правового регулирования государственного права являются определенные группы общественных отношений, складывающиеся в процессе осуществления государственной власти. Будучи урегулированы нормами государственного права, эти общественные отношения становятся конституционно-правовыми. Конституционно-правовые отношения представляют собой такую группу общественных отношений, складывающихся в процессе осуществления государственной власти, которые регулируются нормами государственного права. Субъектами государственно-правовых отношений являются центральные органы государственной власти и управления, органы конституционного надзора, члены федерации, местные органы государственной власти и муниципалитеты, депутаты центральных и местных представительных учреждений, граждане. В некоторых странах субъектами государственно-правовых отношений могут быть центральные и местные партийные органы. В обществе существует множество видов конституционно-правовых отношений, складывающихся между различными субъектами. Все эти правоотношения имеют много общих, совпадающих черт, так как они возникают на основе норм, входящих в одну отрасль права.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 xml:space="preserve">Под методом правового регулирования понимается совокупность способов правового влияния на общественные отношения. Главными методами конституционно-правового регулирования являются методы уполномачивания, установления и принуждения. В ст. 24 Конституции Украины содержатся также запрещающие нормы: «Не может быть привилегий или ограничений по признакам расы, цвета кожи, политических, религиозных или других убеждений, пола, этнического и социального происхождения, имущественного положения, места проживания, по языковым или другим признакам.».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 xml:space="preserve">В целом для конституционно-правового регулирования общественных отношений характерным является властно-императивный метод, поскольку нормы конституционного права Украины регламентируют большой блок отношений, которые базируются на власти и подчинении. Применяя все методы правового регулирования, конституционное право Украины обеспечивает нормальное функционирование институтов государственной власти, гарантирует народовластие, функционирование гражданского общества в консенсуальном режиме. С помощью методов правового регулирования гарантируются права и свободы граждан, демократическое развитие государства и общества. В отличие от отраслей частного права, где используется как правило частноправовой метод регулирования, в конституционном праве доминирует ИМПЕРАТИВНЫЙ (повелительный) метод регулирования.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/>
        <w:jc w:val="both"/>
        <w:rPr>
          <w:b/>
          <w:bCs/>
          <w:i/>
          <w:iCs/>
          <w:spacing w:val="24"/>
          <w:sz w:val="32"/>
        </w:rPr>
      </w:pPr>
      <w:r>
        <w:rPr>
          <w:b/>
          <w:bCs/>
          <w:i/>
          <w:iCs/>
          <w:spacing w:val="24"/>
          <w:sz w:val="32"/>
        </w:rPr>
        <w:t>Конституционно-правовые нормы и институты.</w:t>
      </w: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  <w:r>
        <w:rPr>
          <w:spacing w:val="24"/>
        </w:rPr>
        <w:t xml:space="preserve">Познание отрасли права невозможно без выяснения особенностей правовых норм, которые её составляют. </w:t>
      </w:r>
      <w:r>
        <w:rPr>
          <w:i/>
          <w:iCs/>
          <w:spacing w:val="24"/>
        </w:rPr>
        <w:t xml:space="preserve">Конституционно-правовые нормы </w:t>
      </w:r>
      <w:r>
        <w:rPr>
          <w:spacing w:val="24"/>
        </w:rPr>
        <w:t xml:space="preserve"> - это установленные или санкционированные государством общеобязательные правила поведения, которые регулируют общественные отношения и составляют однородную группу. В сравнении с нормами других отраслей права нормы конституционного права отличаются:</w:t>
      </w:r>
    </w:p>
    <w:p w:rsidR="00B6518C" w:rsidRDefault="00B6518C">
      <w:pPr>
        <w:numPr>
          <w:ilvl w:val="0"/>
          <w:numId w:val="2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своим содержанием, сферой общественных отношений, которые они регулируют;</w:t>
      </w:r>
    </w:p>
    <w:p w:rsidR="00B6518C" w:rsidRDefault="00B6518C">
      <w:pPr>
        <w:numPr>
          <w:ilvl w:val="0"/>
          <w:numId w:val="2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источниками, в которых они содержатся;</w:t>
      </w:r>
    </w:p>
    <w:p w:rsidR="00B6518C" w:rsidRDefault="00B6518C">
      <w:pPr>
        <w:numPr>
          <w:ilvl w:val="0"/>
          <w:numId w:val="2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устанавливающим характером своих предписаний, поскольку конституционно-правовые нормы определяют формы правовых актов, порядок их принятия и публикации, компетенцию государственных органов;</w:t>
      </w:r>
    </w:p>
    <w:p w:rsidR="00B6518C" w:rsidRDefault="00B6518C">
      <w:pPr>
        <w:numPr>
          <w:ilvl w:val="0"/>
          <w:numId w:val="2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особенностями внутренней структуры.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 xml:space="preserve">В отличии от других отраслей права в нормах конституционного права содержится гораздо больше норм обще регулирующего характера. К таким прежде всего относятся нормы-принципы, нормы-понятия, нормы-задания, которых достаточно много в первом разделе Конституции Украины. 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Конституционно-правовые нормы также отличаются составом самой нормы, т.е. не всегда содержат все три элемента: гипотезу, диспозицию, санкцию. Существуют нормы с одним, двумя или со всеми элементами. Например в ст. 102 Конституции Украины содержится норма, в которой нет ни гипотезы, ни санкции: «Президент Украины является главой государства и выступает от имени государства.».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 xml:space="preserve">Нормы конституционного права классифицируются по следующим признакам: 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по содержанию, т.е. кругом общественных отношений, которые регулируются, одни нормы связаны со сферой общественных отношений, в которых устанавливаются основы конституционного строя, другие – с закреплением правового статуса граждан, третьи – с территориальным устройством, и т.д.;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по юридической силе; это зависит от нормативного акта, содержащего норму. Важнейшие нормы права содержатся в Конституции и конституционных законах. Далее по важности следуют постановления Верховной Рады Украины, указы и распоряжения Президента Украины, постановления Кабинета Министров Украины;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по назначению в механизме правового регулирования нормы конституционного права делятся на материальные («Верховная Рада работает сессионно» - ст. 82 Конституции Украины) и процессуальные: «Избирательный бюллетень заполняется голосующим в кабине или комнате для тайного голосования. При заполнении избирательного бюллетеня запрещается присутствие других лиц» ( ч.9 ст. 40 Закона Украины «О выборах народных депутатов Украины»). В отличии от уголовного, гражданского, административного права конституционное право не имеет специальной процессуальной отрасли, нормы которой устанавливали бы общий, одинаковый порядок реализации материальных конституционно-правовых норм. Процессуально-процедурные нормы содержатся в конституционном законодательстве, например в законе о выборах;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по сроку действия нормы конституционного права делятся на постоянные, временные и разовые. Большинство норм – постоянные, срок их действия четко не обозначен. Временные нормы чаще всего содержатся в переходных положениях нормативных актов;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 xml:space="preserve">по территории действия нормы конституционного права делятся на общеукраинские; которые действуют на территории Автономной Республики Крым; действующие на территории отдельных административно-территориальных единиц. </w:t>
      </w:r>
    </w:p>
    <w:p w:rsidR="00B6518C" w:rsidRDefault="00B6518C">
      <w:pPr>
        <w:numPr>
          <w:ilvl w:val="0"/>
          <w:numId w:val="4"/>
        </w:numPr>
        <w:spacing w:line="360" w:lineRule="auto"/>
        <w:ind w:right="639"/>
        <w:jc w:val="both"/>
        <w:rPr>
          <w:spacing w:val="24"/>
        </w:rPr>
      </w:pPr>
      <w:r>
        <w:rPr>
          <w:spacing w:val="24"/>
        </w:rPr>
        <w:t>по характеру предписаний, которые содержатся в конституционно-правовых нормах, нормы делятся на:</w:t>
      </w:r>
    </w:p>
    <w:p w:rsidR="00B6518C" w:rsidRDefault="00B6518C">
      <w:pPr>
        <w:numPr>
          <w:ilvl w:val="0"/>
          <w:numId w:val="6"/>
        </w:numPr>
        <w:tabs>
          <w:tab w:val="clear" w:pos="2700"/>
          <w:tab w:val="num" w:pos="1440"/>
        </w:tabs>
        <w:spacing w:line="360" w:lineRule="auto"/>
        <w:ind w:left="1440" w:right="639" w:hanging="540"/>
        <w:jc w:val="both"/>
        <w:rPr>
          <w:spacing w:val="24"/>
        </w:rPr>
      </w:pPr>
      <w:r>
        <w:rPr>
          <w:spacing w:val="24"/>
        </w:rPr>
        <w:t xml:space="preserve">уполномочивающие нормы закрепляют право субъектов государственно-правовых отношений выполнят соответствующие действия, определяют границы их полномочий; </w:t>
      </w:r>
    </w:p>
    <w:p w:rsidR="00B6518C" w:rsidRDefault="00B6518C">
      <w:pPr>
        <w:numPr>
          <w:ilvl w:val="0"/>
          <w:numId w:val="6"/>
        </w:numPr>
        <w:tabs>
          <w:tab w:val="clear" w:pos="2700"/>
          <w:tab w:val="num" w:pos="1440"/>
        </w:tabs>
        <w:spacing w:line="360" w:lineRule="auto"/>
        <w:ind w:left="1440" w:right="639" w:hanging="540"/>
        <w:jc w:val="both"/>
        <w:rPr>
          <w:spacing w:val="24"/>
        </w:rPr>
      </w:pPr>
      <w:r>
        <w:rPr>
          <w:spacing w:val="24"/>
        </w:rPr>
        <w:t>обязывающие нормы обязывают субъектов конституционно-правовых отношений действовать в пределах нормы. В Конституции Украины такие предписания содержатся в нормах, которые предусматривают обязанности граждан: «Каждый обязан неукоснительно соблюдать Конституцию Украины и законы Украины, не посягать на права и свободы, честь и достоинство других людей» (ст. 68 Конституции Украины);</w:t>
      </w:r>
    </w:p>
    <w:p w:rsidR="00B6518C" w:rsidRDefault="00B6518C">
      <w:pPr>
        <w:numPr>
          <w:ilvl w:val="0"/>
          <w:numId w:val="6"/>
        </w:numPr>
        <w:tabs>
          <w:tab w:val="clear" w:pos="2700"/>
          <w:tab w:val="num" w:pos="1440"/>
        </w:tabs>
        <w:spacing w:line="360" w:lineRule="auto"/>
        <w:ind w:left="1440" w:right="639" w:hanging="540"/>
        <w:jc w:val="both"/>
        <w:rPr>
          <w:spacing w:val="24"/>
        </w:rPr>
      </w:pPr>
      <w:r>
        <w:rPr>
          <w:spacing w:val="24"/>
        </w:rPr>
        <w:t xml:space="preserve">запрещающие </w:t>
      </w:r>
    </w:p>
    <w:p w:rsidR="00B6518C" w:rsidRDefault="00B6518C">
      <w:pPr>
        <w:numPr>
          <w:ilvl w:val="1"/>
          <w:numId w:val="6"/>
        </w:numPr>
        <w:tabs>
          <w:tab w:val="clear" w:pos="3420"/>
          <w:tab w:val="num" w:pos="1260"/>
        </w:tabs>
        <w:spacing w:line="360" w:lineRule="auto"/>
        <w:ind w:left="1260" w:right="639"/>
        <w:jc w:val="both"/>
        <w:rPr>
          <w:spacing w:val="24"/>
        </w:rPr>
      </w:pPr>
      <w:r>
        <w:rPr>
          <w:spacing w:val="24"/>
        </w:rPr>
        <w:t>по характеру воплощенных предписаний нормы делятся на императивные, которые не дают субъектам государственно-правовых отношений свободу выбора своего поведения, а определяют его сами; и диспозитивные, дающие субъектам государственно-правовых отношений право выбора своего поведения, при наличии определённых условий и обстоятельств;</w:t>
      </w:r>
    </w:p>
    <w:p w:rsidR="00B6518C" w:rsidRDefault="00B6518C">
      <w:pPr>
        <w:numPr>
          <w:ilvl w:val="1"/>
          <w:numId w:val="6"/>
        </w:numPr>
        <w:tabs>
          <w:tab w:val="clear" w:pos="3420"/>
          <w:tab w:val="num" w:pos="1260"/>
        </w:tabs>
        <w:spacing w:line="360" w:lineRule="auto"/>
        <w:ind w:left="1260" w:right="639"/>
        <w:jc w:val="both"/>
        <w:rPr>
          <w:spacing w:val="24"/>
        </w:rPr>
      </w:pPr>
      <w:r>
        <w:rPr>
          <w:spacing w:val="24"/>
        </w:rPr>
        <w:t xml:space="preserve">по функциональной направленности нормы конституционного права делятся на регулятивные и охранительные. Большая часть норм является регулятивной. Охранительные представляют собой запрет.      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 xml:space="preserve">  Для достижения правового результата недостаточно одной правовой нормы. Необходима их совокупность для регулирования соответствующей сферы общественных отношений. Поэтому требует рассмотрения </w:t>
      </w:r>
      <w:r>
        <w:rPr>
          <w:i/>
          <w:iCs/>
          <w:spacing w:val="24"/>
        </w:rPr>
        <w:t>правовой институт</w:t>
      </w:r>
      <w:r>
        <w:rPr>
          <w:spacing w:val="24"/>
        </w:rPr>
        <w:t>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i/>
          <w:iCs/>
          <w:spacing w:val="24"/>
        </w:rPr>
        <w:t xml:space="preserve">Конституционно-правовой институт </w:t>
      </w:r>
      <w:r>
        <w:rPr>
          <w:spacing w:val="24"/>
        </w:rPr>
        <w:t>– это соответствующая система норм конституционного права, которые регулируют однородные и взаимосвязанные общественные отношения, которые составляют относительно самостоятельную группу. К конституционно-правовым относятся такие институты как основы конституционного строя Украины, основы правового статуса человека и гражданина, избирательное право, народное представительство, государственно-территориальное устройство и др.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Существуют сложные и простые институты. Например, институт избирательного права содержит в себе такие институты как избирательное право и избирательный процесс. Последний содержит в себе ряд стадий. К институту основ прав и свобод человека и гражданина принадлежат простые институты: институт гражданства Украины, институт основных прав и свобод граждан Украины, иностранцев и другие.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К простым можно отнести институт импичмента Президента.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На современном этапе происходит процесс формирования института конституционного строя, который объединяет нормы, обеспечивающие суверенитет Украинского народа, систему разделения властей и взаимодействия её ветвей, приоритет прав человека над государством, политическую, экономическую и идеологическую многообразность.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Конституционно-правовые институты объединяют нормы как Конституции Украины, так и поточного законодательства. Нормы конституционных институтов различаются между собой по территории действия, степени определенности и чёткости правовых предписаний, назначением в механизме правового регулирования а также по другим признакам.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Конституционно-правовые институты существенно отличаются друг от друга. Специфическим является институт конституционного строя Украины, который объединяет нормы, закрепляющие основы общественного и государственного строя. Его нормы влияют на общественные отношения путем закрепления основ устройства общества и государства. Они, как правило, не порождают конкретных правоотношений, но определяют главные политко-правовые принципы, сущность правового влияния на сферы общественной жизни.</w:t>
      </w:r>
    </w:p>
    <w:p w:rsidR="00B6518C" w:rsidRDefault="00B6518C">
      <w:pPr>
        <w:spacing w:line="360" w:lineRule="auto"/>
        <w:ind w:right="641" w:firstLine="539"/>
        <w:jc w:val="both"/>
        <w:rPr>
          <w:spacing w:val="24"/>
        </w:rPr>
      </w:pPr>
      <w:r>
        <w:rPr>
          <w:spacing w:val="24"/>
        </w:rPr>
        <w:t>Нормы конституционно-правового института, которые определяют систему, структуру, формы и методы деятельности органов государственной власти и местного самоуправления в Украине, в основном являются нормами прямого действия и реализуются в конкретных правоотношениях. Субъектами этих правоотношений являются органы государства, связь между которыми основывается на власти и подчинении, чёткой определенности компетенции разных ветвей власти.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>Институт, который объединяет нормы, связанные с территориальным устройством Украины, имеет особенности, которые обуславливаются спецификой правового статуса субъектов этих государственно-правовых отношений. Это конституционные нормы, которые содержат положения про единство, целостность, нераздельность, неприкосновенность территории Украины.</w:t>
      </w:r>
    </w:p>
    <w:p w:rsidR="00B6518C" w:rsidRDefault="00B6518C">
      <w:pPr>
        <w:spacing w:line="360" w:lineRule="auto"/>
        <w:ind w:right="639" w:firstLine="540"/>
        <w:jc w:val="both"/>
        <w:rPr>
          <w:spacing w:val="24"/>
        </w:rPr>
      </w:pPr>
      <w:r>
        <w:rPr>
          <w:spacing w:val="24"/>
        </w:rPr>
        <w:t xml:space="preserve">В пределах конституционного права, как ведущей отрасли права Украины, со временем становится возможным формирования таких важных подотраслей права, как парламентское, муниципальное право.                      </w:t>
      </w:r>
    </w:p>
    <w:p w:rsidR="00B6518C" w:rsidRDefault="00B6518C">
      <w:pPr>
        <w:spacing w:line="360" w:lineRule="auto"/>
        <w:ind w:right="639"/>
        <w:jc w:val="both"/>
        <w:rPr>
          <w:b/>
          <w:bCs/>
          <w:i/>
          <w:iCs/>
          <w:spacing w:val="24"/>
          <w:sz w:val="32"/>
        </w:rPr>
      </w:pPr>
      <w:r>
        <w:rPr>
          <w:b/>
          <w:bCs/>
          <w:i/>
          <w:iCs/>
          <w:spacing w:val="24"/>
          <w:sz w:val="32"/>
        </w:rPr>
        <w:t>Источники Конституционного права Украины.</w:t>
      </w:r>
    </w:p>
    <w:p w:rsidR="00B6518C" w:rsidRDefault="00B6518C">
      <w:pPr>
        <w:spacing w:line="360" w:lineRule="auto"/>
        <w:ind w:right="639" w:firstLine="539"/>
        <w:jc w:val="both"/>
        <w:rPr>
          <w:spacing w:val="24"/>
        </w:rPr>
      </w:pPr>
    </w:p>
    <w:p w:rsidR="00B6518C" w:rsidRDefault="00B6518C">
      <w:pPr>
        <w:pStyle w:val="3"/>
        <w:spacing w:line="360" w:lineRule="auto"/>
        <w:ind w:right="639" w:firstLine="539"/>
        <w:rPr>
          <w:spacing w:val="24"/>
        </w:rPr>
      </w:pPr>
      <w:r>
        <w:rPr>
          <w:spacing w:val="24"/>
        </w:rPr>
        <w:t>Источники конституционного права чрезвычайно разнообразны по форме и по значению в правовом регулировании осуществления государственной власти. Это определяет сложный, а порою и противоречивый характер самого государственного права.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  <w:lang w:val="en-US"/>
        </w:rPr>
      </w:pPr>
      <w:r>
        <w:rPr>
          <w:i/>
          <w:iCs/>
          <w:spacing w:val="24"/>
        </w:rPr>
        <w:t xml:space="preserve">Конституция </w:t>
      </w:r>
      <w:r>
        <w:rPr>
          <w:spacing w:val="24"/>
        </w:rPr>
        <w:t xml:space="preserve">– основной закон государства, обладающий высшей юридической силой и устанавливающий основы политической, правовой и экономической систем государства. С точки зрения формы, конституции принято подразделять на писаные и неписаные. Писаные конституции представляют собой единый либо совокупность конституционных законов. Неписаные конституции состоят из большого количества законов, конституционных обычаев и прецедентов. Порядок внесения поправок и дополнений в конституцию обычно устанавливается в ней самой.     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 xml:space="preserve">Система правовых актов, которые являются источниками конституционного права Украины, достаточно широкая: Конституция Украины, Конституция Автономной Республики Крым, законы, постановления Верховной Рады, декларации, нормативные акты Президента и т.д.   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 xml:space="preserve">Основным источником конституционного права Украины является Конституция Украины. </w:t>
      </w: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  <w:r>
        <w:rPr>
          <w:spacing w:val="24"/>
        </w:rPr>
        <w:t xml:space="preserve">Ст. 8 Конституции Украины гласит: «Конституция Украины имеет высшую юридическую силу. Законы и иные нормативно-правовые акты принимаются на основе Конституции и должны соответствовать ей.». 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>В ней закрепляются наиболее принципиальные нормы общего характера. Они имеют учредительный характер и высшую юридическую силу и касаются всех сфер жизни общества: политической, экономической, социальной, духовной. В самой Конституции Украины содержатся также и другие источники конституционного права.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>Также источником конституционного права являются международные договоры. Ст. 9 Конституции Украины гласит: «Действующие международные договоры, согласие на обязательность которых дано Верховной Радой, являются частью национального законодательства.».</w:t>
      </w:r>
    </w:p>
    <w:p w:rsidR="00B6518C" w:rsidRDefault="00B6518C">
      <w:pPr>
        <w:spacing w:line="360" w:lineRule="auto"/>
        <w:ind w:right="895" w:firstLine="539"/>
        <w:jc w:val="both"/>
        <w:rPr>
          <w:spacing w:val="24"/>
        </w:rPr>
      </w:pPr>
      <w:r>
        <w:rPr>
          <w:spacing w:val="24"/>
        </w:rPr>
        <w:t xml:space="preserve">Виды источников отрасли конституционного права достаточно стабильные и четко обозначенные в Конституции Украины, в других нормативно-правовых актах. Но на данном этапе конституционно-правовые нормы часто меняются, обновляются, отменяются и являются нестабильными. Эта нестабильность конституционного законодательства обуславливается сложностями переходного процесса формирования украинской государственности.        </w:t>
      </w: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center"/>
        <w:rPr>
          <w:b/>
          <w:bCs/>
          <w:i/>
          <w:iCs/>
          <w:spacing w:val="24"/>
          <w:sz w:val="32"/>
        </w:rPr>
      </w:pPr>
      <w:r>
        <w:rPr>
          <w:b/>
          <w:bCs/>
          <w:i/>
          <w:iCs/>
          <w:spacing w:val="24"/>
          <w:sz w:val="32"/>
        </w:rPr>
        <w:t>Список использованной литературы:</w:t>
      </w:r>
    </w:p>
    <w:p w:rsidR="00B6518C" w:rsidRDefault="00B6518C">
      <w:pPr>
        <w:numPr>
          <w:ilvl w:val="0"/>
          <w:numId w:val="7"/>
        </w:numPr>
        <w:spacing w:line="360" w:lineRule="auto"/>
        <w:ind w:right="896"/>
        <w:jc w:val="both"/>
        <w:rPr>
          <w:spacing w:val="24"/>
        </w:rPr>
      </w:pPr>
      <w:r>
        <w:rPr>
          <w:spacing w:val="24"/>
        </w:rPr>
        <w:t>Конституция Украины – 1996 г..</w:t>
      </w:r>
    </w:p>
    <w:p w:rsidR="00B6518C" w:rsidRDefault="00B6518C">
      <w:pPr>
        <w:numPr>
          <w:ilvl w:val="0"/>
          <w:numId w:val="7"/>
        </w:numPr>
        <w:spacing w:line="360" w:lineRule="auto"/>
        <w:ind w:right="896"/>
        <w:jc w:val="both"/>
        <w:rPr>
          <w:spacing w:val="24"/>
        </w:rPr>
      </w:pPr>
      <w:r>
        <w:rPr>
          <w:spacing w:val="24"/>
        </w:rPr>
        <w:t>Конституционное право Украины, В.Я. Таций, Ю.М. Тодыка – К., 1999 г.</w:t>
      </w:r>
    </w:p>
    <w:p w:rsidR="00B6518C" w:rsidRDefault="00B6518C">
      <w:pPr>
        <w:numPr>
          <w:ilvl w:val="0"/>
          <w:numId w:val="7"/>
        </w:numPr>
        <w:spacing w:line="360" w:lineRule="auto"/>
        <w:ind w:right="896"/>
        <w:jc w:val="both"/>
        <w:rPr>
          <w:spacing w:val="24"/>
        </w:rPr>
      </w:pPr>
      <w:r>
        <w:rPr>
          <w:spacing w:val="24"/>
        </w:rPr>
        <w:t>Большая Советская Энциклопедия, Т. 13.</w:t>
      </w:r>
    </w:p>
    <w:p w:rsidR="00B6518C" w:rsidRDefault="00B6518C">
      <w:pPr>
        <w:numPr>
          <w:ilvl w:val="0"/>
          <w:numId w:val="7"/>
        </w:numPr>
        <w:spacing w:line="360" w:lineRule="auto"/>
        <w:ind w:right="896"/>
        <w:jc w:val="both"/>
        <w:rPr>
          <w:spacing w:val="24"/>
        </w:rPr>
      </w:pPr>
      <w:r>
        <w:rPr>
          <w:spacing w:val="24"/>
        </w:rPr>
        <w:t>Конституционное право Украины, лекционный курс и учебные методические материалы – Нежин, 2001 г.</w:t>
      </w:r>
    </w:p>
    <w:p w:rsidR="00B6518C" w:rsidRDefault="00B6518C">
      <w:pPr>
        <w:spacing w:line="360" w:lineRule="auto"/>
        <w:ind w:left="899" w:right="896"/>
        <w:jc w:val="both"/>
        <w:rPr>
          <w:spacing w:val="24"/>
        </w:rPr>
      </w:pPr>
    </w:p>
    <w:p w:rsidR="00B6518C" w:rsidRDefault="00B6518C">
      <w:pPr>
        <w:spacing w:line="360" w:lineRule="auto"/>
        <w:ind w:right="896" w:firstLine="539"/>
        <w:jc w:val="both"/>
        <w:rPr>
          <w:spacing w:val="24"/>
        </w:rPr>
      </w:pPr>
    </w:p>
    <w:p w:rsidR="00B6518C" w:rsidRDefault="00B6518C">
      <w:pPr>
        <w:pStyle w:val="20"/>
        <w:spacing w:before="0" w:beforeAutospacing="0"/>
        <w:ind w:right="896" w:firstLine="539"/>
        <w:jc w:val="both"/>
        <w:rPr>
          <w:sz w:val="28"/>
        </w:rPr>
      </w:pPr>
      <w:r>
        <w:rPr>
          <w:sz w:val="28"/>
        </w:rPr>
        <w:t xml:space="preserve">       </w:t>
      </w:r>
    </w:p>
    <w:p w:rsidR="00B6518C" w:rsidRDefault="00B6518C">
      <w:pPr>
        <w:pStyle w:val="20"/>
        <w:ind w:right="895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B6518C" w:rsidRDefault="00B6518C">
      <w:pPr>
        <w:pStyle w:val="20"/>
        <w:ind w:right="895" w:firstLine="540"/>
        <w:jc w:val="both"/>
        <w:rPr>
          <w:sz w:val="28"/>
        </w:rPr>
      </w:pPr>
    </w:p>
    <w:p w:rsidR="00B6518C" w:rsidRDefault="00B6518C">
      <w:pPr>
        <w:pStyle w:val="a4"/>
        <w:ind w:firstLine="540"/>
        <w:jc w:val="both"/>
        <w:rPr>
          <w:sz w:val="28"/>
        </w:rPr>
      </w:pPr>
      <w:bookmarkStart w:id="0" w:name="_GoBack"/>
      <w:bookmarkEnd w:id="0"/>
    </w:p>
    <w:sectPr w:rsidR="00B6518C">
      <w:pgSz w:w="11906" w:h="16838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8C" w:rsidRDefault="00B6518C">
      <w:r>
        <w:separator/>
      </w:r>
    </w:p>
  </w:endnote>
  <w:endnote w:type="continuationSeparator" w:id="0">
    <w:p w:rsidR="00B6518C" w:rsidRDefault="00B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8C" w:rsidRDefault="00B6518C">
      <w:r>
        <w:separator/>
      </w:r>
    </w:p>
  </w:footnote>
  <w:footnote w:type="continuationSeparator" w:id="0">
    <w:p w:rsidR="00B6518C" w:rsidRDefault="00B6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C72"/>
    <w:multiLevelType w:val="hybridMultilevel"/>
    <w:tmpl w:val="D97CEB0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03712859"/>
    <w:multiLevelType w:val="hybridMultilevel"/>
    <w:tmpl w:val="0CE650E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4C06D3"/>
    <w:multiLevelType w:val="hybridMultilevel"/>
    <w:tmpl w:val="19DC8ECA"/>
    <w:lvl w:ilvl="0" w:tplc="041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3E11499F"/>
    <w:multiLevelType w:val="hybridMultilevel"/>
    <w:tmpl w:val="42A87E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F35DE2"/>
    <w:multiLevelType w:val="hybridMultilevel"/>
    <w:tmpl w:val="054A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F3587"/>
    <w:multiLevelType w:val="hybridMultilevel"/>
    <w:tmpl w:val="7DA0E8FE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733916BD"/>
    <w:multiLevelType w:val="hybridMultilevel"/>
    <w:tmpl w:val="7DA0E8F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E3"/>
    <w:rsid w:val="000A75E3"/>
    <w:rsid w:val="00665DFB"/>
    <w:rsid w:val="00B6518C"/>
    <w:rsid w:val="00B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3E1A-BCB1-442E-A090-E279F5C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  <w:position w:val="3"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4"/>
    </w:rPr>
  </w:style>
  <w:style w:type="paragraph" w:styleId="a4">
    <w:name w:val="Body Text"/>
    <w:basedOn w:val="a"/>
    <w:semiHidden/>
    <w:pPr>
      <w:jc w:val="center"/>
    </w:pPr>
    <w:rPr>
      <w:sz w:val="56"/>
    </w:rPr>
  </w:style>
  <w:style w:type="paragraph" w:styleId="20">
    <w:name w:val="Body Text Indent 2"/>
    <w:basedOn w:val="a"/>
    <w:semiHidden/>
    <w:pPr>
      <w:spacing w:before="100" w:beforeAutospacing="1" w:after="100" w:afterAutospacing="1"/>
    </w:pPr>
    <w:rPr>
      <w:position w:val="0"/>
      <w:sz w:val="24"/>
    </w:rPr>
  </w:style>
  <w:style w:type="paragraph" w:styleId="21">
    <w:name w:val="Body Text 2"/>
    <w:basedOn w:val="a"/>
    <w:semiHidden/>
    <w:pPr>
      <w:ind w:right="34"/>
      <w:jc w:val="both"/>
    </w:pPr>
    <w:rPr>
      <w:rFonts w:ascii="Journal" w:hAnsi="Journal"/>
      <w:position w:val="0"/>
      <w:sz w:val="10"/>
      <w:szCs w:val="20"/>
    </w:rPr>
  </w:style>
  <w:style w:type="paragraph" w:styleId="a5">
    <w:name w:val="Body Text Indent"/>
    <w:basedOn w:val="a"/>
    <w:semiHidden/>
    <w:pPr>
      <w:ind w:right="34" w:firstLine="539"/>
      <w:jc w:val="both"/>
    </w:pPr>
  </w:style>
  <w:style w:type="paragraph" w:styleId="3">
    <w:name w:val="Body Text 3"/>
    <w:basedOn w:val="a"/>
    <w:semiHidden/>
    <w:pPr>
      <w:ind w:right="34"/>
      <w:jc w:val="both"/>
    </w:pPr>
  </w:style>
  <w:style w:type="paragraph" w:styleId="30">
    <w:name w:val="Body Text Indent 3"/>
    <w:basedOn w:val="a"/>
    <w:semiHidden/>
    <w:pPr>
      <w:ind w:right="894" w:firstLine="540"/>
      <w:jc w:val="both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zzz</Company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Athlon</dc:creator>
  <cp:keywords/>
  <dc:description/>
  <cp:lastModifiedBy>admin</cp:lastModifiedBy>
  <cp:revision>2</cp:revision>
  <cp:lastPrinted>2002-05-24T17:53:00Z</cp:lastPrinted>
  <dcterms:created xsi:type="dcterms:W3CDTF">2014-02-08T09:11:00Z</dcterms:created>
  <dcterms:modified xsi:type="dcterms:W3CDTF">2014-02-08T09:11:00Z</dcterms:modified>
</cp:coreProperties>
</file>