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BB" w:rsidRDefault="006E71BB" w:rsidP="006E71BB">
      <w:pPr>
        <w:rPr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Основы биотехнологии </w:t>
      </w:r>
      <w:r>
        <w:rPr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для студентов  </w:t>
      </w:r>
      <w:r w:rsidRPr="00980D1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5  курса </w:t>
      </w:r>
      <w:r w:rsidRPr="00980D1B">
        <w:rPr>
          <w:b/>
          <w:sz w:val="28"/>
          <w:szCs w:val="28"/>
        </w:rPr>
        <w:t>“</w:t>
      </w:r>
      <w:r w:rsidRPr="00980D1B">
        <w:rPr>
          <w:sz w:val="28"/>
          <w:szCs w:val="28"/>
        </w:rPr>
        <w:t>Химия” направление 510500, специализация 510503 “Органическая химия”</w:t>
      </w:r>
      <w:r>
        <w:rPr>
          <w:sz w:val="28"/>
          <w:szCs w:val="28"/>
        </w:rPr>
        <w:t xml:space="preserve"> и </w:t>
      </w:r>
      <w:r w:rsidRPr="00AE7846">
        <w:rPr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студентов  </w:t>
      </w:r>
      <w:r w:rsidRPr="00980D1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5  курса </w:t>
      </w:r>
      <w:r w:rsidRPr="00980D1B">
        <w:rPr>
          <w:b/>
          <w:sz w:val="28"/>
          <w:szCs w:val="28"/>
        </w:rPr>
        <w:t>“</w:t>
      </w:r>
      <w:r w:rsidRPr="00980D1B">
        <w:rPr>
          <w:sz w:val="28"/>
          <w:szCs w:val="28"/>
        </w:rPr>
        <w:t>Химия” направле</w:t>
      </w:r>
      <w:r>
        <w:rPr>
          <w:sz w:val="28"/>
          <w:szCs w:val="28"/>
        </w:rPr>
        <w:t>ние 510500, специализация 510511 “Х</w:t>
      </w:r>
      <w:r w:rsidRPr="00980D1B">
        <w:rPr>
          <w:sz w:val="28"/>
          <w:szCs w:val="28"/>
        </w:rPr>
        <w:t>имия</w:t>
      </w:r>
      <w:r>
        <w:rPr>
          <w:sz w:val="28"/>
          <w:szCs w:val="28"/>
        </w:rPr>
        <w:t xml:space="preserve"> окружающей среды</w:t>
      </w:r>
      <w:r w:rsidRPr="00980D1B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6E71BB" w:rsidRDefault="006E71BB" w:rsidP="006E71BB">
      <w:pPr>
        <w:rPr>
          <w:sz w:val="28"/>
          <w:szCs w:val="28"/>
        </w:rPr>
      </w:pPr>
    </w:p>
    <w:p w:rsidR="006E71BB" w:rsidRDefault="006E71BB" w:rsidP="006E71B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Факультет</w:t>
      </w:r>
      <w:r>
        <w:rPr>
          <w:color w:val="000000"/>
          <w:spacing w:val="6"/>
          <w:sz w:val="28"/>
          <w:szCs w:val="28"/>
        </w:rPr>
        <w:t xml:space="preserve"> физико-математических и естественных наук</w:t>
      </w:r>
    </w:p>
    <w:p w:rsidR="006E71BB" w:rsidRDefault="006E71BB" w:rsidP="006E71B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Кафедра </w:t>
      </w:r>
      <w:r>
        <w:rPr>
          <w:color w:val="000000"/>
          <w:spacing w:val="6"/>
          <w:sz w:val="28"/>
          <w:szCs w:val="28"/>
        </w:rPr>
        <w:t>органической химии</w:t>
      </w:r>
    </w:p>
    <w:p w:rsidR="006E71BB" w:rsidRPr="005A3C13" w:rsidRDefault="006E71BB" w:rsidP="006E71BB">
      <w:pPr>
        <w:shd w:val="clear" w:color="auto" w:fill="FFFFFF"/>
        <w:ind w:right="158"/>
        <w:jc w:val="both"/>
        <w:rPr>
          <w:b/>
          <w:color w:val="000000"/>
          <w:spacing w:val="6"/>
          <w:sz w:val="28"/>
          <w:szCs w:val="28"/>
        </w:rPr>
      </w:pPr>
      <w:r w:rsidRPr="005A3C13">
        <w:rPr>
          <w:b/>
          <w:color w:val="000000"/>
          <w:spacing w:val="6"/>
          <w:sz w:val="28"/>
          <w:szCs w:val="28"/>
        </w:rPr>
        <w:t>Обязательный курс</w:t>
      </w:r>
    </w:p>
    <w:p w:rsidR="006E71BB" w:rsidRDefault="006E71BB" w:rsidP="006E71B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Объем учебной нагрузки:</w:t>
      </w:r>
      <w:r>
        <w:rPr>
          <w:color w:val="000000"/>
          <w:spacing w:val="6"/>
          <w:sz w:val="28"/>
          <w:szCs w:val="28"/>
        </w:rPr>
        <w:t xml:space="preserve"> 36 час. – лекции.</w:t>
      </w:r>
    </w:p>
    <w:p w:rsidR="006E71BB" w:rsidRDefault="006E71BB" w:rsidP="006E71BB">
      <w:pPr>
        <w:shd w:val="clear" w:color="auto" w:fill="FFFFFF"/>
        <w:ind w:right="158"/>
        <w:jc w:val="both"/>
        <w:rPr>
          <w:b/>
          <w:color w:val="000000"/>
          <w:spacing w:val="6"/>
          <w:sz w:val="28"/>
          <w:szCs w:val="28"/>
        </w:rPr>
      </w:pPr>
    </w:p>
    <w:p w:rsidR="006E71BB" w:rsidRDefault="006E71BB" w:rsidP="006E71BB">
      <w:pPr>
        <w:shd w:val="clear" w:color="auto" w:fill="FFFFFF"/>
        <w:ind w:right="158"/>
        <w:jc w:val="both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Цель курса</w:t>
      </w:r>
    </w:p>
    <w:p w:rsidR="006E71BB" w:rsidRDefault="006E71BB" w:rsidP="006E71B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 w:rsidRPr="003B02C6">
        <w:rPr>
          <w:color w:val="000000"/>
          <w:spacing w:val="6"/>
          <w:sz w:val="28"/>
          <w:szCs w:val="28"/>
        </w:rPr>
        <w:t>Дать</w:t>
      </w:r>
      <w:r>
        <w:rPr>
          <w:color w:val="000000"/>
          <w:spacing w:val="6"/>
          <w:sz w:val="28"/>
          <w:szCs w:val="28"/>
        </w:rPr>
        <w:t xml:space="preserve"> глубокое представление о современной биотехнологии, которую называют технологией </w:t>
      </w:r>
      <w:r>
        <w:rPr>
          <w:color w:val="000000"/>
          <w:spacing w:val="6"/>
          <w:sz w:val="28"/>
          <w:szCs w:val="28"/>
          <w:lang w:val="en-US"/>
        </w:rPr>
        <w:t>XXI</w:t>
      </w:r>
      <w:r>
        <w:rPr>
          <w:color w:val="000000"/>
          <w:spacing w:val="6"/>
          <w:sz w:val="28"/>
          <w:szCs w:val="28"/>
        </w:rPr>
        <w:t xml:space="preserve"> века, благодаря её огромным неограниченным возможностям производить не только уникальные химические продукты, но и улучшать уже освоенные химической технологией процессы. Незаменима роль биотехнологии в решении экологических проблем, связанных с различными областями хозяйственной деятельности человека. В ходе преподавания курса решаются следующие задачи:</w:t>
      </w:r>
    </w:p>
    <w:p w:rsidR="006E71BB" w:rsidRDefault="006E71BB" w:rsidP="006E71B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- изучение принципов организации биотехнологических производств по сравнению с химической технологией;</w:t>
      </w:r>
    </w:p>
    <w:p w:rsidR="006E71BB" w:rsidRPr="003B02C6" w:rsidRDefault="006E71BB" w:rsidP="006E71B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- изучение принципов технологии рекомбинантных ДНК – революционизирующего фактора для биотехнологии.</w:t>
      </w:r>
    </w:p>
    <w:p w:rsidR="006E71BB" w:rsidRDefault="006E71BB" w:rsidP="006E71BB">
      <w:pPr>
        <w:widowControl w:val="0"/>
        <w:autoSpaceDE w:val="0"/>
        <w:autoSpaceDN w:val="0"/>
        <w:adjustRightInd w:val="0"/>
        <w:ind w:right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E71BB" w:rsidRDefault="006E71BB" w:rsidP="006E71BB">
      <w:pPr>
        <w:shd w:val="clear" w:color="auto" w:fill="FFFFFF"/>
        <w:ind w:right="158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p w:rsidR="006E71BB" w:rsidRPr="00D930C9" w:rsidRDefault="006E71BB" w:rsidP="006E71BB">
      <w:pPr>
        <w:jc w:val="center"/>
        <w:rPr>
          <w:b/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1. Введение.</w:t>
      </w:r>
    </w:p>
    <w:p w:rsidR="006E71BB" w:rsidRPr="008A7983" w:rsidRDefault="006E71BB" w:rsidP="006E71BB">
      <w:pPr>
        <w:rPr>
          <w:b/>
          <w:sz w:val="28"/>
          <w:szCs w:val="28"/>
        </w:rPr>
      </w:pP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ab/>
        <w:t>Биотехнология и её место среди современных технологических производств. История развития и становления современного микробиотехнологического синтеза. Бурное развитие биотехнологии в ХХ веке в связи с достижениями биохимии, генетики, и молекулярной биологии. Перспективы развития биотехнологии и области применения биотехнологических продуктов.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Международное сотрудничество в области развития биотехнологии и подготовки квалифицированных кадров. Спрос на мировом рынке на продукцию биотехнологии.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D930C9">
        <w:rPr>
          <w:b/>
          <w:sz w:val="28"/>
          <w:szCs w:val="28"/>
        </w:rPr>
        <w:t>. Микроорганизмы – объекты биотехнологических производств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Классификация микроорганизмов. Прокариоты, эукариоты, археобактерии. Особенности клеточного метаболизма. Биологическое единство всего живого на земле. Трофические цепи и круговорот элементов в природе. Возможности использования микроорганизмов и их метаболитов для удовлетворения различных потребностей человека. Промышленные штаммы микроорганизмов. Источники получения, критерии отбора. Селекция продуктивных штаммов. Рекомбинантные методы улучшения производственных характеристик. Клеточная инженерия. Генетическая инженерия. Создание генно-инженерных мутантов, как биотехнологических продуцентов.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3</w:t>
      </w:r>
      <w:r w:rsidRPr="00D930C9">
        <w:rPr>
          <w:b/>
          <w:sz w:val="28"/>
          <w:szCs w:val="28"/>
        </w:rPr>
        <w:t>. Культивирование микроорганизмов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Особенности микробного роста. Периодические и непрерывные культуры. Питательные среды. Поверхностное и глубинное культивирование. Аэробы и анаэробы. Управляемое культивирование.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D930C9">
        <w:rPr>
          <w:b/>
          <w:sz w:val="28"/>
          <w:szCs w:val="28"/>
        </w:rPr>
        <w:t>. Основные этапы биотехнологических производств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Компонен</w:t>
      </w:r>
      <w:r>
        <w:rPr>
          <w:sz w:val="28"/>
          <w:szCs w:val="28"/>
        </w:rPr>
        <w:t>ты биотехнологического процесса</w:t>
      </w:r>
      <w:r w:rsidRPr="00D930C9">
        <w:rPr>
          <w:sz w:val="28"/>
          <w:szCs w:val="28"/>
        </w:rPr>
        <w:t>: штамм-продуцент (засевной материал). Сырьё для получения питательной среды, оборудование для культивирования микроорганизмов и выделения готового продукта.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Хранение чистых культур штаммов продуцентов. Выращивание засевного материала (инокулята) в цехе чистой культуры. Инокулирование (засев) главного реактора (ферментера). Подготовка питательных сред природных и искусственных. Использование отходов пищевой и химической промышленности в качестве питательных сред. Стерилизация. Ферментация – основная стадия биотехнологического процесса. Биореакторы (ферментеры) периодического и непрерывного действия. Конструкции ферментеров, обеспечивающие оптимальные условия протекания ферментации. Системы отвода тепла, аэрации, пеногашения. Особенности перемешивания культуральной жидкости. Типы мешалок для ферментеров. Выделение продуктов биотехнологических производств: биомассы и метаболитов. Фильтрация, упаривание, высушивание. Получение товарных форм. Микробиологические и технологические факторы, влияющие на производительность и экономичность биотехнологических процессов. Способы оценки производительности периодических и непрерывных производств.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Pr="00D930C9">
        <w:rPr>
          <w:b/>
          <w:sz w:val="28"/>
          <w:szCs w:val="28"/>
        </w:rPr>
        <w:t>. Производство микробной биомассы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Белок одноклеточных – белково-витаминный концентрат (БВК) – пищевая добавка для корма скота. Субстраты для производства БВК, их доступность, сравнительная экономическая оценка вклада стоимости субстрата в цену биомассы.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Белок одноклеточных – пищевые добавки для человека. Дрожжи рода сахаромицет - пищевая добавка для человека. Спирулина и пивные дрожжи – источники витаминов. Использование в медицине. Грибной белок.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Энзиматически активная биомасса. Пекарские дрожжи для хлебопечения. Особенности культивирования. Товарные формы. Бактериальные удобрения. Бактерии диазотрофы. Особенности процесса азотфиксации нитрогеназа. Получение бактериальных удобрений на основе клубеньковых бактерий–симбионтов растений. Азотобактеры – особенности культивирования. Усовершенствование штаммов – азотфиксаторов.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Биоинсектициды. Бактериальные, грибные и вирусные инсектициды. Условия сохранения инсектицидной активности.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Pr="00D930C9">
        <w:rPr>
          <w:b/>
          <w:sz w:val="28"/>
          <w:szCs w:val="28"/>
        </w:rPr>
        <w:t>. Технология бродильных производств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Спиртовое брожение. Химизм процесса. Производство пива, вина, этанола, глицерина. Молочнокислое брожение. Производство молочной кислоты и кисломолочных продуктов. Маслянокислое и ацетоно-бутиловое брожение. Химизм процесса. Применение продуктов брожения.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Pr="00D930C9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D930C9">
        <w:rPr>
          <w:b/>
          <w:sz w:val="28"/>
          <w:szCs w:val="28"/>
        </w:rPr>
        <w:t>. Микробное окисление органических веществ в аэробных условиях</w:t>
      </w:r>
      <w:r>
        <w:rPr>
          <w:b/>
          <w:sz w:val="28"/>
          <w:szCs w:val="28"/>
        </w:rPr>
        <w:t>.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ab/>
        <w:t>Производство пищевого уксуса, пропионовой кислоты, ацетона, ацетона, D-фруктозы, D-глюкозы, и других продуктов.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8</w:t>
      </w:r>
      <w:r w:rsidRPr="00D930C9">
        <w:rPr>
          <w:b/>
          <w:sz w:val="28"/>
          <w:szCs w:val="28"/>
        </w:rPr>
        <w:t>. Ферменты в биотехнологии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ab/>
        <w:t xml:space="preserve">Микроорганизмы как источники ферментов. Внеклеточные и внутриклеточные ферменты. Выделение и придание хранящейся формы ферментным препаратам. 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Папаин, пепсин, трипсин амилазы, липазы, протеазы, глюкозооксидазы, инвертазы.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 xml:space="preserve">Типы ферментных препаратов, используемых в биотехнологии. Иммобилизованные клетки и ферменты. Способы их закрепления на носителях. Современные технологии, основанные на применении иммобилизованных ферментов. 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Технология получения глюкозо-фруктозного сиропа. Производство безлактозного молока, искусственного подсластителя аспартама. Ферменты, как лекарственные препараты. Ферменты – катализаторы процессов органического синтеза.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9</w:t>
      </w:r>
      <w:r w:rsidRPr="00D930C9">
        <w:rPr>
          <w:b/>
          <w:sz w:val="28"/>
          <w:szCs w:val="28"/>
        </w:rPr>
        <w:t>. Производство аминокислот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 xml:space="preserve">Аминокислоты и их использование в пищевой промышленности и медицине. Незаменимые аминокислоты. Химический и микробиологический синтез аминокислот. Получение L-глутаминовой кислоты с использованием диких штаммов коринебактерий. Использование ауксотрофных мутантов для биосинтеза L-лизина.  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10</w:t>
      </w:r>
      <w:r w:rsidRPr="00D930C9">
        <w:rPr>
          <w:b/>
          <w:sz w:val="28"/>
          <w:szCs w:val="28"/>
        </w:rPr>
        <w:t>. Производство антибиотиков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 xml:space="preserve">Антибиотики - низкомолекулярные продукты вторичного микробного метаболизма. Физиологическое действие антибиотиков. Выделение, селекция и мутация штаммов микроорганизмов-продуцентов антибиотиков и их культивирование. 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 xml:space="preserve">Пенициллины. Микробиологическое производство пенициллина. Фермент пенициллаза. 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 xml:space="preserve">Синтез аналогов пенициллина. Ферментативный способ получения 6-аминопенициллановой кислоты и её ацилированние. 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 xml:space="preserve">Стадии производства антибиотиков. Условия проведения ферментации, особенности выделения готового продукта. 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11</w:t>
      </w:r>
      <w:r w:rsidRPr="00D930C9">
        <w:rPr>
          <w:b/>
          <w:sz w:val="28"/>
          <w:szCs w:val="28"/>
        </w:rPr>
        <w:t>. Производство гормонов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ab/>
        <w:t xml:space="preserve">Инсулин-гормон поджелудочной железы. Биосинтез и физиологическое действие. Установление строения и синтез инсулина. Выделение инсулина из поджелудочной железы домашних животных. Свиной инсулин. Микроорганизмы с рекомбинантной ДНК, содержащей ген человеческого инсулина. Экономическая характеристика различных способов производства инсулина. 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Интерферон-гормон иммунной системы, образование в организме и его физиологическое действие. Производство лейкоцитарного интерферона из донорской крови.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 xml:space="preserve">Ген интерферона и синтез копии ДНК интерферона на мРНК. Микроорганизмы с рекомбинантной ДНК с геном интерферона. Биотехнология производства интерферона, особенности его выделения и очистки. 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Соматотропин (гормон роста). Выделение соматотропина из трупного материала. Биотехнологический способ производства соматотропина.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12</w:t>
      </w:r>
      <w:r w:rsidRPr="00D930C9">
        <w:rPr>
          <w:b/>
          <w:sz w:val="28"/>
          <w:szCs w:val="28"/>
        </w:rPr>
        <w:t>. Биотехнология в энергетике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ab/>
        <w:t xml:space="preserve">Микробиологическое обессеривание каменных углей. Применение метанотрофных микроорганизмов для ассимиляции рудничного газа. 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Применение микроорганизмов в нефтедобывающей промышленности для полноты извлечения нефти из нефтяных скважин.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Производство этанола из биомассы и использование его в качестве жидкого топлива.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Метановое брожение. Химизм брожения. Производство биогаза. Сырьё, конструкции метантанков и технология проведения процессов.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Проблема микробиологического фотолиза воды с целью получения водорода.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Фотохромные материалы и красители. Бактериородопсин. Применение бактериородопсина для создания фотохромных материалов. Выделение гена, кодирующего синтез индиго. Создание бактерии – продуцента индиго.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13</w:t>
      </w:r>
      <w:r w:rsidRPr="00D930C9">
        <w:rPr>
          <w:b/>
          <w:sz w:val="28"/>
          <w:szCs w:val="28"/>
        </w:rPr>
        <w:t>. Биометаллургия</w:t>
      </w:r>
      <w:r>
        <w:rPr>
          <w:b/>
          <w:sz w:val="28"/>
          <w:szCs w:val="28"/>
        </w:rPr>
        <w:t>.</w:t>
      </w: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ab/>
        <w:t>Хемотрофные бактерии. Микробиологическое выделение из бедных руд, а также из отходов (отвалов) металлургических производств: меди, урана, свинца, цинка, серебра, золота, марганца.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14.</w:t>
      </w:r>
      <w:r w:rsidRPr="00D930C9">
        <w:rPr>
          <w:b/>
          <w:sz w:val="28"/>
          <w:szCs w:val="28"/>
        </w:rPr>
        <w:t xml:space="preserve"> Экология и биотехнология</w:t>
      </w:r>
      <w:r>
        <w:rPr>
          <w:b/>
          <w:sz w:val="28"/>
          <w:szCs w:val="28"/>
        </w:rPr>
        <w:t>.</w:t>
      </w:r>
    </w:p>
    <w:p w:rsidR="006E71BB" w:rsidRPr="00D930C9" w:rsidRDefault="006E71BB" w:rsidP="006E71BB">
      <w:pPr>
        <w:rPr>
          <w:b/>
          <w:sz w:val="28"/>
          <w:szCs w:val="28"/>
        </w:rPr>
      </w:pP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ab/>
        <w:t>Условия производственной и экологической безопасности биотехнологических производств.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 xml:space="preserve"> Микробиологическая очистка сточных вод и экономически рентабельное использование многотоннажных отходов производственной и бытовой деятельности человеческого общества.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Pr="00D930C9" w:rsidRDefault="006E71BB" w:rsidP="006E71BB">
      <w:pPr>
        <w:jc w:val="center"/>
        <w:rPr>
          <w:b/>
          <w:sz w:val="28"/>
          <w:szCs w:val="28"/>
        </w:rPr>
      </w:pPr>
      <w:r w:rsidRPr="00D930C9">
        <w:rPr>
          <w:b/>
          <w:sz w:val="28"/>
          <w:szCs w:val="28"/>
        </w:rPr>
        <w:t>ЛИТЕРАТУРА</w:t>
      </w:r>
    </w:p>
    <w:p w:rsidR="006E71BB" w:rsidRPr="008A7983" w:rsidRDefault="006E71BB" w:rsidP="006E71B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Обязательная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1.</w:t>
      </w:r>
      <w:r w:rsidRPr="00D930C9">
        <w:rPr>
          <w:sz w:val="28"/>
          <w:szCs w:val="28"/>
        </w:rPr>
        <w:tab/>
        <w:t>Биотехнология (под редакцией А.А.Баева) М., «Наука», 1984.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2.</w:t>
      </w:r>
      <w:r w:rsidRPr="00D930C9">
        <w:rPr>
          <w:sz w:val="28"/>
          <w:szCs w:val="28"/>
        </w:rPr>
        <w:tab/>
        <w:t>Л.И. Воробьёва. Техническая микробиология. Изд. МГУ, 1987.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3.</w:t>
      </w:r>
      <w:r w:rsidRPr="00D930C9">
        <w:rPr>
          <w:sz w:val="28"/>
          <w:szCs w:val="28"/>
        </w:rPr>
        <w:tab/>
        <w:t>Альберт Сассон. Биотехнология: свершения и надежды. М., «Мир», 1987.</w:t>
      </w:r>
    </w:p>
    <w:p w:rsidR="006E71BB" w:rsidRPr="008A7983" w:rsidRDefault="006E71BB" w:rsidP="006E71BB">
      <w:pPr>
        <w:rPr>
          <w:b/>
          <w:i/>
          <w:sz w:val="28"/>
          <w:szCs w:val="28"/>
        </w:rPr>
      </w:pPr>
      <w:r w:rsidRPr="008A7983">
        <w:rPr>
          <w:b/>
          <w:i/>
          <w:sz w:val="28"/>
          <w:szCs w:val="28"/>
        </w:rPr>
        <w:t>Дополнительная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1.</w:t>
      </w:r>
      <w:r w:rsidRPr="00D930C9">
        <w:rPr>
          <w:sz w:val="28"/>
          <w:szCs w:val="28"/>
        </w:rPr>
        <w:tab/>
        <w:t>Г. Шлегель. Общая микробиология. М., «Мир», 1987</w:t>
      </w:r>
      <w:r>
        <w:rPr>
          <w:sz w:val="28"/>
          <w:szCs w:val="28"/>
        </w:rPr>
        <w:t>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>2.</w:t>
      </w:r>
      <w:r w:rsidRPr="00D930C9">
        <w:rPr>
          <w:sz w:val="28"/>
          <w:szCs w:val="28"/>
        </w:rPr>
        <w:tab/>
        <w:t>Биотехнология. Принципы и применение. М., «Мир» 1988</w:t>
      </w:r>
      <w:r>
        <w:rPr>
          <w:sz w:val="28"/>
          <w:szCs w:val="28"/>
        </w:rPr>
        <w:t>.</w:t>
      </w:r>
    </w:p>
    <w:p w:rsidR="006E71BB" w:rsidRPr="00D930C9" w:rsidRDefault="006E71BB" w:rsidP="006E71BB">
      <w:pPr>
        <w:jc w:val="both"/>
        <w:rPr>
          <w:sz w:val="28"/>
          <w:szCs w:val="28"/>
        </w:rPr>
      </w:pPr>
    </w:p>
    <w:p w:rsidR="006E71BB" w:rsidRDefault="006E71BB" w:rsidP="006E71BB">
      <w:pPr>
        <w:jc w:val="both"/>
        <w:rPr>
          <w:sz w:val="28"/>
          <w:szCs w:val="28"/>
        </w:rPr>
      </w:pPr>
      <w:r w:rsidRPr="00D930C9">
        <w:rPr>
          <w:sz w:val="28"/>
          <w:szCs w:val="28"/>
        </w:rPr>
        <w:tab/>
      </w:r>
      <w:r>
        <w:rPr>
          <w:sz w:val="28"/>
          <w:szCs w:val="28"/>
        </w:rPr>
        <w:t>Программа составлена Солдатовой</w:t>
      </w:r>
      <w:r w:rsidRPr="00D930C9">
        <w:rPr>
          <w:sz w:val="28"/>
          <w:szCs w:val="28"/>
        </w:rPr>
        <w:t xml:space="preserve"> С.А.</w:t>
      </w:r>
      <w:r>
        <w:rPr>
          <w:sz w:val="28"/>
          <w:szCs w:val="28"/>
        </w:rPr>
        <w:t>,</w:t>
      </w:r>
    </w:p>
    <w:p w:rsidR="006E71BB" w:rsidRDefault="006E71BB" w:rsidP="006E71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к.х.н., доц.</w:t>
      </w:r>
      <w:r w:rsidRPr="00D930C9">
        <w:rPr>
          <w:sz w:val="28"/>
          <w:szCs w:val="28"/>
        </w:rPr>
        <w:t>,</w:t>
      </w:r>
      <w:r>
        <w:rPr>
          <w:sz w:val="28"/>
          <w:szCs w:val="28"/>
        </w:rPr>
        <w:t xml:space="preserve"> кафедры органической химии, </w:t>
      </w:r>
    </w:p>
    <w:p w:rsidR="006E71BB" w:rsidRDefault="006E71BB" w:rsidP="006E71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факультета физико-математических и </w:t>
      </w:r>
      <w:r w:rsidRPr="00505C62">
        <w:rPr>
          <w:sz w:val="28"/>
          <w:szCs w:val="28"/>
        </w:rPr>
        <w:t xml:space="preserve"> естественных наук</w:t>
      </w:r>
      <w:r>
        <w:rPr>
          <w:sz w:val="28"/>
          <w:szCs w:val="28"/>
        </w:rPr>
        <w:t>.</w:t>
      </w:r>
    </w:p>
    <w:p w:rsidR="006E71BB" w:rsidRDefault="006E71BB" w:rsidP="00681370">
      <w:pPr>
        <w:rPr>
          <w:b/>
          <w:color w:val="000000"/>
          <w:spacing w:val="6"/>
          <w:sz w:val="28"/>
          <w:szCs w:val="28"/>
        </w:rPr>
      </w:pPr>
      <w:bookmarkStart w:id="0" w:name="_GoBack"/>
      <w:bookmarkEnd w:id="0"/>
    </w:p>
    <w:sectPr w:rsidR="006E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735"/>
    <w:multiLevelType w:val="hybridMultilevel"/>
    <w:tmpl w:val="2258F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12BF"/>
    <w:multiLevelType w:val="hybridMultilevel"/>
    <w:tmpl w:val="2F6C8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E7CE8"/>
    <w:multiLevelType w:val="hybridMultilevel"/>
    <w:tmpl w:val="85687ED2"/>
    <w:lvl w:ilvl="0" w:tplc="2466AC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FAC7B86"/>
    <w:multiLevelType w:val="hybridMultilevel"/>
    <w:tmpl w:val="454AA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72567"/>
    <w:multiLevelType w:val="hybridMultilevel"/>
    <w:tmpl w:val="180AA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30C32"/>
    <w:multiLevelType w:val="hybridMultilevel"/>
    <w:tmpl w:val="EBDC1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97315"/>
    <w:multiLevelType w:val="hybridMultilevel"/>
    <w:tmpl w:val="C05AD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5D03E7"/>
    <w:multiLevelType w:val="hybridMultilevel"/>
    <w:tmpl w:val="D5523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7339E1"/>
    <w:multiLevelType w:val="singleLevel"/>
    <w:tmpl w:val="71C61E02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3FDB0646"/>
    <w:multiLevelType w:val="hybridMultilevel"/>
    <w:tmpl w:val="3F806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CB68B8"/>
    <w:multiLevelType w:val="hybridMultilevel"/>
    <w:tmpl w:val="F5021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3718C7"/>
    <w:multiLevelType w:val="singleLevel"/>
    <w:tmpl w:val="864237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618483A"/>
    <w:multiLevelType w:val="hybridMultilevel"/>
    <w:tmpl w:val="33884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BD6F31"/>
    <w:multiLevelType w:val="hybridMultilevel"/>
    <w:tmpl w:val="C4A0B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9F1"/>
    <w:rsid w:val="00006D9F"/>
    <w:rsid w:val="00080334"/>
    <w:rsid w:val="00367EB5"/>
    <w:rsid w:val="003C2412"/>
    <w:rsid w:val="00451D34"/>
    <w:rsid w:val="00565262"/>
    <w:rsid w:val="00681370"/>
    <w:rsid w:val="006E71BB"/>
    <w:rsid w:val="00B47CCA"/>
    <w:rsid w:val="00CC6E97"/>
    <w:rsid w:val="00D74D06"/>
    <w:rsid w:val="00DC5689"/>
    <w:rsid w:val="00DD69F1"/>
    <w:rsid w:val="00E2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ED977-AC47-4367-B40A-A0AA8BF9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34"/>
    <w:rPr>
      <w:sz w:val="24"/>
      <w:szCs w:val="24"/>
    </w:rPr>
  </w:style>
  <w:style w:type="paragraph" w:styleId="1">
    <w:name w:val="heading 1"/>
    <w:basedOn w:val="a"/>
    <w:next w:val="a"/>
    <w:qFormat/>
    <w:rsid w:val="00006D9F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E236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652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D69F1"/>
    <w:pPr>
      <w:ind w:firstLine="720"/>
    </w:pPr>
    <w:rPr>
      <w:sz w:val="22"/>
      <w:szCs w:val="20"/>
    </w:rPr>
  </w:style>
  <w:style w:type="paragraph" w:styleId="a4">
    <w:name w:val="Body Text"/>
    <w:basedOn w:val="a"/>
    <w:rsid w:val="00006D9F"/>
    <w:pPr>
      <w:spacing w:after="120"/>
    </w:pPr>
  </w:style>
  <w:style w:type="paragraph" w:styleId="HTML">
    <w:name w:val="HTML Preformatted"/>
    <w:basedOn w:val="a"/>
    <w:rsid w:val="00006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a5">
    <w:name w:val="Normal (Web)"/>
    <w:basedOn w:val="a"/>
    <w:rsid w:val="00006D9F"/>
  </w:style>
  <w:style w:type="paragraph" w:styleId="a6">
    <w:name w:val="Title"/>
    <w:basedOn w:val="a"/>
    <w:qFormat/>
    <w:rsid w:val="00451D34"/>
    <w:pPr>
      <w:jc w:val="center"/>
    </w:pPr>
    <w:rPr>
      <w:b/>
      <w:bCs/>
    </w:rPr>
  </w:style>
  <w:style w:type="paragraph" w:styleId="20">
    <w:name w:val="Body Text 2"/>
    <w:basedOn w:val="a"/>
    <w:rsid w:val="00565262"/>
    <w:pPr>
      <w:spacing w:after="120" w:line="480" w:lineRule="auto"/>
    </w:pPr>
  </w:style>
  <w:style w:type="paragraph" w:styleId="30">
    <w:name w:val="Body Text 3"/>
    <w:basedOn w:val="a"/>
    <w:rsid w:val="00565262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cp:lastModifiedBy>Irina</cp:lastModifiedBy>
  <cp:revision>2</cp:revision>
  <dcterms:created xsi:type="dcterms:W3CDTF">2014-08-01T16:23:00Z</dcterms:created>
  <dcterms:modified xsi:type="dcterms:W3CDTF">2014-08-01T16:23:00Z</dcterms:modified>
</cp:coreProperties>
</file>