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D473F" w:rsidRDefault="003D473F">
      <w:pPr>
        <w:ind w:right="424"/>
        <w:jc w:val="center"/>
        <w:rPr>
          <w:sz w:val="28"/>
        </w:rPr>
      </w:pPr>
      <w:r>
        <w:rPr>
          <w:sz w:val="28"/>
        </w:rPr>
        <w:t>МИНИСТЕРСТВО ОБРАЗОВАНИЯ РФ</w:t>
      </w:r>
    </w:p>
    <w:p w:rsidR="003D473F" w:rsidRDefault="003D473F">
      <w:pPr>
        <w:jc w:val="center"/>
        <w:rPr>
          <w:sz w:val="28"/>
        </w:rPr>
      </w:pPr>
      <w:r>
        <w:rPr>
          <w:sz w:val="28"/>
        </w:rPr>
        <w:t>МОСКОВСКИЙ ГОСУДАРСТВЕННЫЙ УНИВЕРСИТЕТ ЭКОНОМИКИ, СТАТИСТИКИ И ИНФОРМАТИКИ</w:t>
      </w:r>
    </w:p>
    <w:p w:rsidR="003D473F" w:rsidRDefault="003D473F">
      <w:pPr>
        <w:jc w:val="center"/>
        <w:rPr>
          <w:sz w:val="28"/>
        </w:rPr>
      </w:pPr>
    </w:p>
    <w:p w:rsidR="003D473F" w:rsidRDefault="003D473F">
      <w:pPr>
        <w:jc w:val="center"/>
        <w:rPr>
          <w:sz w:val="28"/>
        </w:rPr>
      </w:pPr>
      <w:r>
        <w:rPr>
          <w:sz w:val="28"/>
        </w:rPr>
        <w:t>ИНСТИТУТ КОМПЬЮТЕРНЫХ ТЕХНОЛОГИЙ</w:t>
      </w:r>
    </w:p>
    <w:p w:rsidR="003D473F" w:rsidRDefault="003D473F">
      <w:pPr>
        <w:jc w:val="center"/>
      </w:pPr>
    </w:p>
    <w:p w:rsidR="003D473F" w:rsidRDefault="003D473F">
      <w:pPr>
        <w:jc w:val="center"/>
      </w:pPr>
    </w:p>
    <w:p w:rsidR="003D473F" w:rsidRDefault="003D473F">
      <w:pPr>
        <w:jc w:val="center"/>
      </w:pPr>
    </w:p>
    <w:p w:rsidR="003D473F" w:rsidRDefault="003D473F">
      <w:pPr>
        <w:jc w:val="center"/>
      </w:pPr>
    </w:p>
    <w:p w:rsidR="003D473F" w:rsidRDefault="003D473F">
      <w:pPr>
        <w:jc w:val="center"/>
      </w:pPr>
    </w:p>
    <w:p w:rsidR="003D473F" w:rsidRDefault="003D473F">
      <w:pPr>
        <w:jc w:val="center"/>
      </w:pPr>
    </w:p>
    <w:p w:rsidR="003D473F" w:rsidRDefault="003D473F">
      <w:pPr>
        <w:jc w:val="center"/>
      </w:pPr>
    </w:p>
    <w:p w:rsidR="003D473F" w:rsidRDefault="003D473F">
      <w:pPr>
        <w:jc w:val="center"/>
      </w:pPr>
    </w:p>
    <w:p w:rsidR="003D473F" w:rsidRDefault="003D473F">
      <w:pPr>
        <w:jc w:val="center"/>
      </w:pPr>
    </w:p>
    <w:p w:rsidR="003D473F" w:rsidRDefault="003D473F">
      <w:pPr>
        <w:jc w:val="center"/>
      </w:pPr>
    </w:p>
    <w:p w:rsidR="003D473F" w:rsidRDefault="003D473F">
      <w:pPr>
        <w:jc w:val="center"/>
      </w:pPr>
    </w:p>
    <w:p w:rsidR="003D473F" w:rsidRDefault="003D473F">
      <w:pPr>
        <w:jc w:val="center"/>
      </w:pPr>
    </w:p>
    <w:p w:rsidR="003D473F" w:rsidRPr="005D41FB" w:rsidRDefault="003D473F" w:rsidP="005D41FB">
      <w:pPr>
        <w:jc w:val="center"/>
        <w:rPr>
          <w:b/>
          <w:bCs/>
          <w:sz w:val="28"/>
          <w:szCs w:val="28"/>
        </w:rPr>
      </w:pPr>
    </w:p>
    <w:p w:rsidR="003D473F" w:rsidRPr="005D41FB" w:rsidRDefault="005D41FB" w:rsidP="005D41FB">
      <w:pPr>
        <w:jc w:val="center"/>
        <w:rPr>
          <w:b/>
          <w:sz w:val="28"/>
          <w:szCs w:val="28"/>
        </w:rPr>
      </w:pPr>
      <w:r w:rsidRPr="005D41FB">
        <w:rPr>
          <w:b/>
          <w:sz w:val="28"/>
          <w:szCs w:val="28"/>
        </w:rPr>
        <w:t>Курсовая работа</w:t>
      </w:r>
    </w:p>
    <w:p w:rsidR="003D473F" w:rsidRDefault="003D473F"/>
    <w:p w:rsidR="003D473F" w:rsidRDefault="003D473F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по дисциплине: «Предметно-ориентированные экономические </w:t>
      </w:r>
    </w:p>
    <w:p w:rsidR="003D473F" w:rsidRDefault="003D473F">
      <w:pPr>
        <w:jc w:val="center"/>
        <w:rPr>
          <w:b/>
          <w:color w:val="000000"/>
        </w:rPr>
      </w:pPr>
      <w:r>
        <w:rPr>
          <w:b/>
          <w:color w:val="000000"/>
        </w:rPr>
        <w:t>информационные системы»</w:t>
      </w:r>
    </w:p>
    <w:p w:rsidR="003D473F" w:rsidRDefault="003D473F">
      <w:pPr>
        <w:jc w:val="center"/>
        <w:rPr>
          <w:b/>
          <w:color w:val="000000"/>
        </w:rPr>
      </w:pPr>
    </w:p>
    <w:p w:rsidR="003D473F" w:rsidRPr="00CE5181" w:rsidRDefault="003D473F">
      <w:pPr>
        <w:jc w:val="center"/>
        <w:rPr>
          <w:b/>
          <w:color w:val="000000"/>
          <w:sz w:val="28"/>
          <w:szCs w:val="28"/>
        </w:rPr>
      </w:pPr>
      <w:r w:rsidRPr="00CE5181">
        <w:rPr>
          <w:b/>
          <w:color w:val="000000"/>
          <w:sz w:val="28"/>
          <w:szCs w:val="28"/>
        </w:rPr>
        <w:t>Разработка АРМ операциониста</w:t>
      </w:r>
      <w:r w:rsidR="00516723" w:rsidRPr="00CE5181">
        <w:rPr>
          <w:b/>
          <w:color w:val="000000"/>
          <w:sz w:val="28"/>
          <w:szCs w:val="28"/>
        </w:rPr>
        <w:t xml:space="preserve"> банка</w:t>
      </w:r>
      <w:r w:rsidR="00CE5181" w:rsidRPr="00CE5181">
        <w:rPr>
          <w:b/>
          <w:color w:val="000000"/>
          <w:sz w:val="28"/>
          <w:szCs w:val="28"/>
        </w:rPr>
        <w:t xml:space="preserve"> «Х</w:t>
      </w:r>
      <w:r w:rsidR="00A12D29">
        <w:rPr>
          <w:b/>
          <w:color w:val="000000"/>
          <w:sz w:val="28"/>
          <w:szCs w:val="28"/>
          <w:lang w:val="en-US"/>
        </w:rPr>
        <w:t>XX</w:t>
      </w:r>
      <w:r w:rsidR="00CE5181" w:rsidRPr="00CE5181">
        <w:rPr>
          <w:b/>
          <w:color w:val="000000"/>
          <w:sz w:val="28"/>
          <w:szCs w:val="28"/>
        </w:rPr>
        <w:t>»</w:t>
      </w:r>
      <w:r w:rsidR="00CE5181">
        <w:rPr>
          <w:b/>
          <w:color w:val="000000"/>
          <w:sz w:val="28"/>
          <w:szCs w:val="28"/>
        </w:rPr>
        <w:t>.</w:t>
      </w:r>
    </w:p>
    <w:p w:rsidR="003D473F" w:rsidRDefault="003D473F">
      <w:pPr>
        <w:rPr>
          <w:color w:val="000000"/>
        </w:rPr>
      </w:pPr>
    </w:p>
    <w:p w:rsidR="003D473F" w:rsidRDefault="003D473F"/>
    <w:p w:rsidR="003D473F" w:rsidRDefault="003D473F"/>
    <w:p w:rsidR="003D473F" w:rsidRDefault="003D473F"/>
    <w:p w:rsidR="003D473F" w:rsidRDefault="003D473F"/>
    <w:p w:rsidR="003D473F" w:rsidRDefault="003D473F"/>
    <w:p w:rsidR="003D473F" w:rsidRDefault="003D473F"/>
    <w:p w:rsidR="003D473F" w:rsidRDefault="003D473F"/>
    <w:p w:rsidR="003D473F" w:rsidRDefault="003D473F"/>
    <w:p w:rsidR="003D473F" w:rsidRDefault="003D473F"/>
    <w:p w:rsidR="003D473F" w:rsidRDefault="003D473F"/>
    <w:p w:rsidR="003D473F" w:rsidRDefault="003D473F"/>
    <w:p w:rsidR="003D473F" w:rsidRDefault="003D473F"/>
    <w:p w:rsidR="003D473F" w:rsidRDefault="003D473F"/>
    <w:p w:rsidR="003D473F" w:rsidRDefault="003D473F">
      <w:pPr>
        <w:ind w:left="5954"/>
      </w:pPr>
      <w:r>
        <w:t>Выполнил</w:t>
      </w:r>
      <w:r w:rsidR="00A12D29">
        <w:rPr>
          <w:lang w:val="en-US"/>
        </w:rPr>
        <w:t>а</w:t>
      </w:r>
      <w:r>
        <w:t>:</w:t>
      </w:r>
    </w:p>
    <w:p w:rsidR="003D473F" w:rsidRDefault="00A12D29">
      <w:pPr>
        <w:ind w:left="5954"/>
      </w:pPr>
      <w:r>
        <w:t>Студентка</w:t>
      </w:r>
      <w:r w:rsidR="003D473F">
        <w:t xml:space="preserve"> группы ДК</w:t>
      </w:r>
      <w:r w:rsidR="00027C1E">
        <w:t>Е</w:t>
      </w:r>
      <w:r w:rsidR="003D473F">
        <w:t>-301</w:t>
      </w:r>
    </w:p>
    <w:p w:rsidR="003D473F" w:rsidRDefault="00027C1E">
      <w:pPr>
        <w:ind w:left="5954"/>
      </w:pPr>
      <w:r>
        <w:t>Бекетова Д.С.</w:t>
      </w:r>
    </w:p>
    <w:p w:rsidR="00027C1E" w:rsidRDefault="00027C1E">
      <w:pPr>
        <w:ind w:left="5954"/>
        <w:rPr>
          <w:lang w:val="en-US"/>
        </w:rPr>
      </w:pPr>
    </w:p>
    <w:p w:rsidR="00A12D29" w:rsidRPr="00A12D29" w:rsidRDefault="00A12D29">
      <w:pPr>
        <w:ind w:left="5954"/>
        <w:rPr>
          <w:lang w:val="en-US"/>
        </w:rPr>
      </w:pPr>
    </w:p>
    <w:p w:rsidR="00027C1E" w:rsidRDefault="00027C1E">
      <w:pPr>
        <w:ind w:left="5954"/>
      </w:pPr>
    </w:p>
    <w:p w:rsidR="003D473F" w:rsidRDefault="003D473F"/>
    <w:p w:rsidR="003D473F" w:rsidRDefault="003D473F"/>
    <w:p w:rsidR="003D473F" w:rsidRDefault="003D473F"/>
    <w:p w:rsidR="003D473F" w:rsidRDefault="003D473F">
      <w:pPr>
        <w:jc w:val="right"/>
      </w:pPr>
    </w:p>
    <w:p w:rsidR="003D473F" w:rsidRDefault="003D473F">
      <w:pPr>
        <w:ind w:left="4248" w:firstLine="708"/>
        <w:jc w:val="center"/>
      </w:pPr>
      <w:r>
        <w:t xml:space="preserve">   </w:t>
      </w:r>
    </w:p>
    <w:p w:rsidR="003D473F" w:rsidRDefault="003D473F">
      <w:pPr>
        <w:jc w:val="right"/>
      </w:pPr>
    </w:p>
    <w:p w:rsidR="003D473F" w:rsidRDefault="00027C1E">
      <w:pPr>
        <w:jc w:val="center"/>
      </w:pPr>
      <w:r>
        <w:t>Москва 2010</w:t>
      </w:r>
    </w:p>
    <w:p w:rsidR="005D41FB" w:rsidRDefault="005D41FB">
      <w:pPr>
        <w:jc w:val="center"/>
      </w:pPr>
    </w:p>
    <w:p w:rsidR="00611D1F" w:rsidRDefault="0037046E" w:rsidP="0037046E">
      <w:pPr>
        <w:tabs>
          <w:tab w:val="center" w:pos="4465"/>
          <w:tab w:val="left" w:pos="6360"/>
        </w:tabs>
        <w:rPr>
          <w:b/>
        </w:rPr>
      </w:pPr>
      <w:r>
        <w:rPr>
          <w:b/>
        </w:rPr>
        <w:tab/>
      </w:r>
      <w:r w:rsidR="00611D1F">
        <w:rPr>
          <w:b/>
        </w:rPr>
        <w:t>Содержание</w:t>
      </w:r>
      <w:r>
        <w:rPr>
          <w:b/>
        </w:rPr>
        <w:tab/>
      </w:r>
    </w:p>
    <w:p w:rsidR="00611D1F" w:rsidRDefault="00611D1F" w:rsidP="00213CDE">
      <w:pPr>
        <w:spacing w:line="360" w:lineRule="auto"/>
        <w:jc w:val="center"/>
      </w:pPr>
    </w:p>
    <w:p w:rsidR="00395B61" w:rsidRDefault="005D41FB">
      <w:pPr>
        <w:pStyle w:val="13"/>
        <w:rPr>
          <w:noProof/>
          <w:lang w:eastAsia="ru-RU"/>
        </w:rPr>
      </w:pPr>
      <w:r w:rsidRPr="00D97E0F">
        <w:rPr>
          <w:b/>
        </w:rPr>
        <w:fldChar w:fldCharType="begin"/>
      </w:r>
      <w:r w:rsidRPr="00D97E0F">
        <w:rPr>
          <w:b/>
        </w:rPr>
        <w:instrText xml:space="preserve"> TOC \o "1-3" \h \z \u </w:instrText>
      </w:r>
      <w:r w:rsidRPr="00D97E0F">
        <w:rPr>
          <w:b/>
        </w:rPr>
        <w:fldChar w:fldCharType="separate"/>
      </w:r>
      <w:hyperlink w:anchor="_Toc262726694" w:history="1">
        <w:r w:rsidR="00395B61" w:rsidRPr="00EB6C26">
          <w:rPr>
            <w:rStyle w:val="ad"/>
            <w:noProof/>
          </w:rPr>
          <w:t>Введение</w:t>
        </w:r>
        <w:r w:rsidR="00395B61">
          <w:rPr>
            <w:noProof/>
            <w:webHidden/>
          </w:rPr>
          <w:tab/>
        </w:r>
        <w:r w:rsidR="00395B61">
          <w:rPr>
            <w:noProof/>
            <w:webHidden/>
          </w:rPr>
          <w:fldChar w:fldCharType="begin"/>
        </w:r>
        <w:r w:rsidR="00395B61">
          <w:rPr>
            <w:noProof/>
            <w:webHidden/>
          </w:rPr>
          <w:instrText xml:space="preserve"> PAGEREF _Toc262726694 \h </w:instrText>
        </w:r>
        <w:r w:rsidR="00395B61">
          <w:rPr>
            <w:noProof/>
            <w:webHidden/>
          </w:rPr>
        </w:r>
        <w:r w:rsidR="00395B61">
          <w:rPr>
            <w:noProof/>
            <w:webHidden/>
          </w:rPr>
          <w:fldChar w:fldCharType="separate"/>
        </w:r>
        <w:r w:rsidR="00395B61">
          <w:rPr>
            <w:noProof/>
            <w:webHidden/>
          </w:rPr>
          <w:t>3</w:t>
        </w:r>
        <w:r w:rsidR="00395B61">
          <w:rPr>
            <w:noProof/>
            <w:webHidden/>
          </w:rPr>
          <w:fldChar w:fldCharType="end"/>
        </w:r>
      </w:hyperlink>
    </w:p>
    <w:p w:rsidR="00395B61" w:rsidRDefault="00F336F6">
      <w:pPr>
        <w:pStyle w:val="30"/>
        <w:rPr>
          <w:noProof/>
          <w:lang w:eastAsia="ru-RU"/>
        </w:rPr>
      </w:pPr>
      <w:hyperlink w:anchor="_Toc262726695" w:history="1">
        <w:r w:rsidR="00395B61" w:rsidRPr="00EB6C26">
          <w:rPr>
            <w:rStyle w:val="ad"/>
            <w:noProof/>
          </w:rPr>
          <w:t>Постановка задачи</w:t>
        </w:r>
        <w:r w:rsidR="00395B61">
          <w:rPr>
            <w:noProof/>
            <w:webHidden/>
          </w:rPr>
          <w:tab/>
        </w:r>
        <w:r w:rsidR="00395B61">
          <w:rPr>
            <w:noProof/>
            <w:webHidden/>
          </w:rPr>
          <w:fldChar w:fldCharType="begin"/>
        </w:r>
        <w:r w:rsidR="00395B61">
          <w:rPr>
            <w:noProof/>
            <w:webHidden/>
          </w:rPr>
          <w:instrText xml:space="preserve"> PAGEREF _Toc262726695 \h </w:instrText>
        </w:r>
        <w:r w:rsidR="00395B61">
          <w:rPr>
            <w:noProof/>
            <w:webHidden/>
          </w:rPr>
        </w:r>
        <w:r w:rsidR="00395B61">
          <w:rPr>
            <w:noProof/>
            <w:webHidden/>
          </w:rPr>
          <w:fldChar w:fldCharType="separate"/>
        </w:r>
        <w:r w:rsidR="00395B61">
          <w:rPr>
            <w:noProof/>
            <w:webHidden/>
          </w:rPr>
          <w:t>3</w:t>
        </w:r>
        <w:r w:rsidR="00395B61">
          <w:rPr>
            <w:noProof/>
            <w:webHidden/>
          </w:rPr>
          <w:fldChar w:fldCharType="end"/>
        </w:r>
      </w:hyperlink>
    </w:p>
    <w:p w:rsidR="00395B61" w:rsidRDefault="00F336F6">
      <w:pPr>
        <w:pStyle w:val="13"/>
        <w:rPr>
          <w:noProof/>
          <w:lang w:eastAsia="ru-RU"/>
        </w:rPr>
      </w:pPr>
      <w:hyperlink w:anchor="_Toc262726696" w:history="1">
        <w:r w:rsidR="00395B61" w:rsidRPr="00EB6C26">
          <w:rPr>
            <w:rStyle w:val="ad"/>
            <w:noProof/>
          </w:rPr>
          <w:t>1.</w:t>
        </w:r>
        <w:r w:rsidR="00395B61">
          <w:rPr>
            <w:noProof/>
            <w:lang w:eastAsia="ru-RU"/>
          </w:rPr>
          <w:tab/>
        </w:r>
        <w:r w:rsidR="00395B61" w:rsidRPr="00EB6C26">
          <w:rPr>
            <w:rStyle w:val="ad"/>
            <w:noProof/>
          </w:rPr>
          <w:t>Аналитическая часть</w:t>
        </w:r>
        <w:r w:rsidR="00395B61">
          <w:rPr>
            <w:noProof/>
            <w:webHidden/>
          </w:rPr>
          <w:tab/>
        </w:r>
        <w:r w:rsidR="00395B61">
          <w:rPr>
            <w:noProof/>
            <w:webHidden/>
          </w:rPr>
          <w:fldChar w:fldCharType="begin"/>
        </w:r>
        <w:r w:rsidR="00395B61">
          <w:rPr>
            <w:noProof/>
            <w:webHidden/>
          </w:rPr>
          <w:instrText xml:space="preserve"> PAGEREF _Toc262726696 \h </w:instrText>
        </w:r>
        <w:r w:rsidR="00395B61">
          <w:rPr>
            <w:noProof/>
            <w:webHidden/>
          </w:rPr>
        </w:r>
        <w:r w:rsidR="00395B61">
          <w:rPr>
            <w:noProof/>
            <w:webHidden/>
          </w:rPr>
          <w:fldChar w:fldCharType="separate"/>
        </w:r>
        <w:r w:rsidR="00395B61">
          <w:rPr>
            <w:noProof/>
            <w:webHidden/>
          </w:rPr>
          <w:t>3</w:t>
        </w:r>
        <w:r w:rsidR="00395B61">
          <w:rPr>
            <w:noProof/>
            <w:webHidden/>
          </w:rPr>
          <w:fldChar w:fldCharType="end"/>
        </w:r>
      </w:hyperlink>
    </w:p>
    <w:p w:rsidR="00395B61" w:rsidRDefault="00F336F6">
      <w:pPr>
        <w:pStyle w:val="30"/>
        <w:rPr>
          <w:noProof/>
          <w:lang w:eastAsia="ru-RU"/>
        </w:rPr>
      </w:pPr>
      <w:hyperlink w:anchor="_Toc262726697" w:history="1">
        <w:r w:rsidR="00395B61" w:rsidRPr="00EB6C26">
          <w:rPr>
            <w:rStyle w:val="ad"/>
            <w:noProof/>
          </w:rPr>
          <w:t>1.1</w:t>
        </w:r>
        <w:r w:rsidR="00395B61">
          <w:rPr>
            <w:noProof/>
            <w:lang w:eastAsia="ru-RU"/>
          </w:rPr>
          <w:tab/>
        </w:r>
        <w:r w:rsidR="00395B61" w:rsidRPr="00EB6C26">
          <w:rPr>
            <w:rStyle w:val="ad"/>
            <w:noProof/>
          </w:rPr>
          <w:t>Общая характеристика банковской системы</w:t>
        </w:r>
        <w:r w:rsidR="00395B61">
          <w:rPr>
            <w:noProof/>
            <w:webHidden/>
          </w:rPr>
          <w:tab/>
        </w:r>
        <w:r w:rsidR="00395B61">
          <w:rPr>
            <w:noProof/>
            <w:webHidden/>
          </w:rPr>
          <w:fldChar w:fldCharType="begin"/>
        </w:r>
        <w:r w:rsidR="00395B61">
          <w:rPr>
            <w:noProof/>
            <w:webHidden/>
          </w:rPr>
          <w:instrText xml:space="preserve"> PAGEREF _Toc262726697 \h </w:instrText>
        </w:r>
        <w:r w:rsidR="00395B61">
          <w:rPr>
            <w:noProof/>
            <w:webHidden/>
          </w:rPr>
        </w:r>
        <w:r w:rsidR="00395B61">
          <w:rPr>
            <w:noProof/>
            <w:webHidden/>
          </w:rPr>
          <w:fldChar w:fldCharType="separate"/>
        </w:r>
        <w:r w:rsidR="00395B61">
          <w:rPr>
            <w:noProof/>
            <w:webHidden/>
          </w:rPr>
          <w:t>3</w:t>
        </w:r>
        <w:r w:rsidR="00395B61">
          <w:rPr>
            <w:noProof/>
            <w:webHidden/>
          </w:rPr>
          <w:fldChar w:fldCharType="end"/>
        </w:r>
      </w:hyperlink>
    </w:p>
    <w:p w:rsidR="00395B61" w:rsidRDefault="00F336F6">
      <w:pPr>
        <w:pStyle w:val="30"/>
        <w:rPr>
          <w:noProof/>
          <w:lang w:eastAsia="ru-RU"/>
        </w:rPr>
      </w:pPr>
      <w:hyperlink w:anchor="_Toc262726698" w:history="1">
        <w:r w:rsidR="00395B61" w:rsidRPr="00EB6C26">
          <w:rPr>
            <w:rStyle w:val="ad"/>
            <w:noProof/>
          </w:rPr>
          <w:t>1.2</w:t>
        </w:r>
        <w:r w:rsidR="00395B61">
          <w:rPr>
            <w:noProof/>
            <w:lang w:eastAsia="ru-RU"/>
          </w:rPr>
          <w:tab/>
        </w:r>
        <w:r w:rsidR="00395B61" w:rsidRPr="00EB6C26">
          <w:rPr>
            <w:rStyle w:val="ad"/>
            <w:noProof/>
          </w:rPr>
          <w:t>Технико-экономическая характеристика банка «ХХХ»</w:t>
        </w:r>
        <w:r w:rsidR="00395B61">
          <w:rPr>
            <w:noProof/>
            <w:webHidden/>
          </w:rPr>
          <w:tab/>
        </w:r>
        <w:r w:rsidR="00395B61">
          <w:rPr>
            <w:noProof/>
            <w:webHidden/>
          </w:rPr>
          <w:fldChar w:fldCharType="begin"/>
        </w:r>
        <w:r w:rsidR="00395B61">
          <w:rPr>
            <w:noProof/>
            <w:webHidden/>
          </w:rPr>
          <w:instrText xml:space="preserve"> PAGEREF _Toc262726698 \h </w:instrText>
        </w:r>
        <w:r w:rsidR="00395B61">
          <w:rPr>
            <w:noProof/>
            <w:webHidden/>
          </w:rPr>
        </w:r>
        <w:r w:rsidR="00395B61">
          <w:rPr>
            <w:noProof/>
            <w:webHidden/>
          </w:rPr>
          <w:fldChar w:fldCharType="separate"/>
        </w:r>
        <w:r w:rsidR="00395B61">
          <w:rPr>
            <w:noProof/>
            <w:webHidden/>
          </w:rPr>
          <w:t>4</w:t>
        </w:r>
        <w:r w:rsidR="00395B61">
          <w:rPr>
            <w:noProof/>
            <w:webHidden/>
          </w:rPr>
          <w:fldChar w:fldCharType="end"/>
        </w:r>
      </w:hyperlink>
    </w:p>
    <w:p w:rsidR="00395B61" w:rsidRDefault="00F336F6">
      <w:pPr>
        <w:pStyle w:val="30"/>
        <w:rPr>
          <w:noProof/>
          <w:lang w:eastAsia="ru-RU"/>
        </w:rPr>
      </w:pPr>
      <w:hyperlink w:anchor="_Toc262726699" w:history="1">
        <w:r w:rsidR="00395B61" w:rsidRPr="00EB6C26">
          <w:rPr>
            <w:rStyle w:val="ad"/>
            <w:noProof/>
          </w:rPr>
          <w:t>1.2.1</w:t>
        </w:r>
        <w:r w:rsidR="00395B61">
          <w:rPr>
            <w:noProof/>
            <w:lang w:eastAsia="ru-RU"/>
          </w:rPr>
          <w:tab/>
        </w:r>
        <w:r w:rsidR="00395B61" w:rsidRPr="00EB6C26">
          <w:rPr>
            <w:rStyle w:val="ad"/>
            <w:noProof/>
          </w:rPr>
          <w:t>Организационная структура банка «ХХХ»</w:t>
        </w:r>
        <w:r w:rsidR="00395B61">
          <w:rPr>
            <w:noProof/>
            <w:webHidden/>
          </w:rPr>
          <w:tab/>
        </w:r>
        <w:r w:rsidR="00395B61">
          <w:rPr>
            <w:noProof/>
            <w:webHidden/>
          </w:rPr>
          <w:fldChar w:fldCharType="begin"/>
        </w:r>
        <w:r w:rsidR="00395B61">
          <w:rPr>
            <w:noProof/>
            <w:webHidden/>
          </w:rPr>
          <w:instrText xml:space="preserve"> PAGEREF _Toc262726699 \h </w:instrText>
        </w:r>
        <w:r w:rsidR="00395B61">
          <w:rPr>
            <w:noProof/>
            <w:webHidden/>
          </w:rPr>
        </w:r>
        <w:r w:rsidR="00395B61">
          <w:rPr>
            <w:noProof/>
            <w:webHidden/>
          </w:rPr>
          <w:fldChar w:fldCharType="separate"/>
        </w:r>
        <w:r w:rsidR="00395B61">
          <w:rPr>
            <w:noProof/>
            <w:webHidden/>
          </w:rPr>
          <w:t>4</w:t>
        </w:r>
        <w:r w:rsidR="00395B61">
          <w:rPr>
            <w:noProof/>
            <w:webHidden/>
          </w:rPr>
          <w:fldChar w:fldCharType="end"/>
        </w:r>
      </w:hyperlink>
    </w:p>
    <w:p w:rsidR="00395B61" w:rsidRDefault="00F336F6">
      <w:pPr>
        <w:pStyle w:val="30"/>
        <w:rPr>
          <w:noProof/>
          <w:lang w:eastAsia="ru-RU"/>
        </w:rPr>
      </w:pPr>
      <w:hyperlink w:anchor="_Toc262726700" w:history="1">
        <w:r w:rsidR="00395B61" w:rsidRPr="00EB6C26">
          <w:rPr>
            <w:rStyle w:val="ad"/>
            <w:noProof/>
          </w:rPr>
          <w:t>1.2.2</w:t>
        </w:r>
        <w:r w:rsidR="00395B61">
          <w:rPr>
            <w:noProof/>
            <w:lang w:eastAsia="ru-RU"/>
          </w:rPr>
          <w:tab/>
        </w:r>
        <w:r w:rsidR="00395B61" w:rsidRPr="00EB6C26">
          <w:rPr>
            <w:rStyle w:val="ad"/>
            <w:noProof/>
          </w:rPr>
          <w:t>Экономическая сущность банка «Х</w:t>
        </w:r>
        <w:r w:rsidR="00395B61" w:rsidRPr="00EB6C26">
          <w:rPr>
            <w:rStyle w:val="ad"/>
            <w:noProof/>
            <w:lang w:val="en-US"/>
          </w:rPr>
          <w:t>XX</w:t>
        </w:r>
        <w:r w:rsidR="00395B61" w:rsidRPr="00EB6C26">
          <w:rPr>
            <w:rStyle w:val="ad"/>
            <w:noProof/>
          </w:rPr>
          <w:t>»</w:t>
        </w:r>
        <w:r w:rsidR="00395B61">
          <w:rPr>
            <w:noProof/>
            <w:webHidden/>
          </w:rPr>
          <w:tab/>
        </w:r>
        <w:r w:rsidR="00395B61">
          <w:rPr>
            <w:noProof/>
            <w:webHidden/>
          </w:rPr>
          <w:fldChar w:fldCharType="begin"/>
        </w:r>
        <w:r w:rsidR="00395B61">
          <w:rPr>
            <w:noProof/>
            <w:webHidden/>
          </w:rPr>
          <w:instrText xml:space="preserve"> PAGEREF _Toc262726700 \h </w:instrText>
        </w:r>
        <w:r w:rsidR="00395B61">
          <w:rPr>
            <w:noProof/>
            <w:webHidden/>
          </w:rPr>
        </w:r>
        <w:r w:rsidR="00395B61">
          <w:rPr>
            <w:noProof/>
            <w:webHidden/>
          </w:rPr>
          <w:fldChar w:fldCharType="separate"/>
        </w:r>
        <w:r w:rsidR="00395B61">
          <w:rPr>
            <w:noProof/>
            <w:webHidden/>
          </w:rPr>
          <w:t>6</w:t>
        </w:r>
        <w:r w:rsidR="00395B61">
          <w:rPr>
            <w:noProof/>
            <w:webHidden/>
          </w:rPr>
          <w:fldChar w:fldCharType="end"/>
        </w:r>
      </w:hyperlink>
    </w:p>
    <w:p w:rsidR="00395B61" w:rsidRDefault="00F336F6">
      <w:pPr>
        <w:pStyle w:val="30"/>
        <w:rPr>
          <w:noProof/>
          <w:lang w:eastAsia="ru-RU"/>
        </w:rPr>
      </w:pPr>
      <w:hyperlink w:anchor="_Toc262726701" w:history="1">
        <w:r w:rsidR="00395B61" w:rsidRPr="00EB6C26">
          <w:rPr>
            <w:rStyle w:val="ad"/>
            <w:noProof/>
          </w:rPr>
          <w:t>1.3.1</w:t>
        </w:r>
        <w:r w:rsidR="00395B61">
          <w:rPr>
            <w:noProof/>
            <w:lang w:eastAsia="ru-RU"/>
          </w:rPr>
          <w:tab/>
        </w:r>
        <w:r w:rsidR="00395B61" w:rsidRPr="00EB6C26">
          <w:rPr>
            <w:rStyle w:val="ad"/>
            <w:noProof/>
          </w:rPr>
          <w:t>Структура отдела рассчетно-кассового обслуживания в банке «</w:t>
        </w:r>
        <w:r w:rsidR="00395B61" w:rsidRPr="00EB6C26">
          <w:rPr>
            <w:rStyle w:val="ad"/>
            <w:noProof/>
            <w:lang w:val="en-US"/>
          </w:rPr>
          <w:t>XXX</w:t>
        </w:r>
        <w:r w:rsidR="00395B61" w:rsidRPr="00EB6C26">
          <w:rPr>
            <w:rStyle w:val="ad"/>
            <w:noProof/>
          </w:rPr>
          <w:t>».</w:t>
        </w:r>
        <w:r w:rsidR="00395B61">
          <w:rPr>
            <w:noProof/>
            <w:webHidden/>
          </w:rPr>
          <w:tab/>
        </w:r>
        <w:r w:rsidR="00395B61">
          <w:rPr>
            <w:noProof/>
            <w:webHidden/>
          </w:rPr>
          <w:fldChar w:fldCharType="begin"/>
        </w:r>
        <w:r w:rsidR="00395B61">
          <w:rPr>
            <w:noProof/>
            <w:webHidden/>
          </w:rPr>
          <w:instrText xml:space="preserve"> PAGEREF _Toc262726701 \h </w:instrText>
        </w:r>
        <w:r w:rsidR="00395B61">
          <w:rPr>
            <w:noProof/>
            <w:webHidden/>
          </w:rPr>
        </w:r>
        <w:r w:rsidR="00395B61">
          <w:rPr>
            <w:noProof/>
            <w:webHidden/>
          </w:rPr>
          <w:fldChar w:fldCharType="separate"/>
        </w:r>
        <w:r w:rsidR="00395B61">
          <w:rPr>
            <w:noProof/>
            <w:webHidden/>
          </w:rPr>
          <w:t>7</w:t>
        </w:r>
        <w:r w:rsidR="00395B61">
          <w:rPr>
            <w:noProof/>
            <w:webHidden/>
          </w:rPr>
          <w:fldChar w:fldCharType="end"/>
        </w:r>
      </w:hyperlink>
    </w:p>
    <w:p w:rsidR="00395B61" w:rsidRDefault="00F336F6">
      <w:pPr>
        <w:pStyle w:val="30"/>
        <w:rPr>
          <w:noProof/>
          <w:lang w:eastAsia="ru-RU"/>
        </w:rPr>
      </w:pPr>
      <w:hyperlink w:anchor="_Toc262726702" w:history="1">
        <w:r w:rsidR="00395B61" w:rsidRPr="00EB6C26">
          <w:rPr>
            <w:rStyle w:val="ad"/>
            <w:noProof/>
          </w:rPr>
          <w:t>1.3.2</w:t>
        </w:r>
        <w:r w:rsidR="00395B61">
          <w:rPr>
            <w:noProof/>
            <w:lang w:eastAsia="ru-RU"/>
          </w:rPr>
          <w:tab/>
        </w:r>
        <w:r w:rsidR="00395B61" w:rsidRPr="00EB6C26">
          <w:rPr>
            <w:rStyle w:val="ad"/>
            <w:noProof/>
          </w:rPr>
          <w:t>Назначение и основные функции отдела рассчетно-кассового обслуживания в банке «</w:t>
        </w:r>
        <w:r w:rsidR="00395B61" w:rsidRPr="00EB6C26">
          <w:rPr>
            <w:rStyle w:val="ad"/>
            <w:noProof/>
            <w:lang w:val="en-US"/>
          </w:rPr>
          <w:t>XXX</w:t>
        </w:r>
        <w:r w:rsidR="00395B61" w:rsidRPr="00EB6C26">
          <w:rPr>
            <w:rStyle w:val="ad"/>
            <w:noProof/>
          </w:rPr>
          <w:t>».</w:t>
        </w:r>
        <w:r w:rsidR="00395B61">
          <w:rPr>
            <w:noProof/>
            <w:webHidden/>
          </w:rPr>
          <w:tab/>
        </w:r>
        <w:r w:rsidR="00395B61">
          <w:rPr>
            <w:noProof/>
            <w:webHidden/>
          </w:rPr>
          <w:fldChar w:fldCharType="begin"/>
        </w:r>
        <w:r w:rsidR="00395B61">
          <w:rPr>
            <w:noProof/>
            <w:webHidden/>
          </w:rPr>
          <w:instrText xml:space="preserve"> PAGEREF _Toc262726702 \h </w:instrText>
        </w:r>
        <w:r w:rsidR="00395B61">
          <w:rPr>
            <w:noProof/>
            <w:webHidden/>
          </w:rPr>
        </w:r>
        <w:r w:rsidR="00395B61">
          <w:rPr>
            <w:noProof/>
            <w:webHidden/>
          </w:rPr>
          <w:fldChar w:fldCharType="separate"/>
        </w:r>
        <w:r w:rsidR="00395B61">
          <w:rPr>
            <w:noProof/>
            <w:webHidden/>
          </w:rPr>
          <w:t>7</w:t>
        </w:r>
        <w:r w:rsidR="00395B61">
          <w:rPr>
            <w:noProof/>
            <w:webHidden/>
          </w:rPr>
          <w:fldChar w:fldCharType="end"/>
        </w:r>
      </w:hyperlink>
    </w:p>
    <w:p w:rsidR="00395B61" w:rsidRDefault="00F336F6">
      <w:pPr>
        <w:pStyle w:val="30"/>
        <w:rPr>
          <w:noProof/>
          <w:lang w:eastAsia="ru-RU"/>
        </w:rPr>
      </w:pPr>
      <w:hyperlink w:anchor="_Toc262726703" w:history="1">
        <w:r w:rsidR="00395B61" w:rsidRPr="00EB6C26">
          <w:rPr>
            <w:rStyle w:val="ad"/>
            <w:noProof/>
          </w:rPr>
          <w:t>1.3.3</w:t>
        </w:r>
        <w:r w:rsidR="00395B61">
          <w:rPr>
            <w:noProof/>
            <w:lang w:eastAsia="ru-RU"/>
          </w:rPr>
          <w:tab/>
        </w:r>
        <w:r w:rsidR="00395B61" w:rsidRPr="00EB6C26">
          <w:rPr>
            <w:rStyle w:val="ad"/>
            <w:noProof/>
          </w:rPr>
          <w:t>Описание информационного поля расчетно-кассового обслуживания</w:t>
        </w:r>
        <w:r w:rsidR="00395B61">
          <w:rPr>
            <w:noProof/>
            <w:webHidden/>
          </w:rPr>
          <w:tab/>
        </w:r>
        <w:r w:rsidR="00395B61">
          <w:rPr>
            <w:noProof/>
            <w:webHidden/>
          </w:rPr>
          <w:fldChar w:fldCharType="begin"/>
        </w:r>
        <w:r w:rsidR="00395B61">
          <w:rPr>
            <w:noProof/>
            <w:webHidden/>
          </w:rPr>
          <w:instrText xml:space="preserve"> PAGEREF _Toc262726703 \h </w:instrText>
        </w:r>
        <w:r w:rsidR="00395B61">
          <w:rPr>
            <w:noProof/>
            <w:webHidden/>
          </w:rPr>
        </w:r>
        <w:r w:rsidR="00395B61">
          <w:rPr>
            <w:noProof/>
            <w:webHidden/>
          </w:rPr>
          <w:fldChar w:fldCharType="separate"/>
        </w:r>
        <w:r w:rsidR="00395B61">
          <w:rPr>
            <w:noProof/>
            <w:webHidden/>
          </w:rPr>
          <w:t>8</w:t>
        </w:r>
        <w:r w:rsidR="00395B61">
          <w:rPr>
            <w:noProof/>
            <w:webHidden/>
          </w:rPr>
          <w:fldChar w:fldCharType="end"/>
        </w:r>
      </w:hyperlink>
    </w:p>
    <w:p w:rsidR="00395B61" w:rsidRDefault="00F336F6">
      <w:pPr>
        <w:pStyle w:val="30"/>
        <w:rPr>
          <w:noProof/>
          <w:lang w:eastAsia="ru-RU"/>
        </w:rPr>
      </w:pPr>
      <w:hyperlink w:anchor="_Toc262726704" w:history="1">
        <w:r w:rsidR="00395B61" w:rsidRPr="00EB6C26">
          <w:rPr>
            <w:rStyle w:val="ad"/>
            <w:noProof/>
          </w:rPr>
          <w:t>1.4</w:t>
        </w:r>
        <w:r w:rsidR="00395B61">
          <w:rPr>
            <w:noProof/>
            <w:lang w:eastAsia="ru-RU"/>
          </w:rPr>
          <w:tab/>
        </w:r>
        <w:r w:rsidR="00395B61" w:rsidRPr="00EB6C26">
          <w:rPr>
            <w:rStyle w:val="ad"/>
            <w:noProof/>
          </w:rPr>
          <w:t>Формализация расчетно-кассовых операций</w:t>
        </w:r>
        <w:r w:rsidR="00395B61">
          <w:rPr>
            <w:noProof/>
            <w:webHidden/>
          </w:rPr>
          <w:tab/>
        </w:r>
        <w:r w:rsidR="00395B61">
          <w:rPr>
            <w:noProof/>
            <w:webHidden/>
          </w:rPr>
          <w:fldChar w:fldCharType="begin"/>
        </w:r>
        <w:r w:rsidR="00395B61">
          <w:rPr>
            <w:noProof/>
            <w:webHidden/>
          </w:rPr>
          <w:instrText xml:space="preserve"> PAGEREF _Toc262726704 \h </w:instrText>
        </w:r>
        <w:r w:rsidR="00395B61">
          <w:rPr>
            <w:noProof/>
            <w:webHidden/>
          </w:rPr>
        </w:r>
        <w:r w:rsidR="00395B61">
          <w:rPr>
            <w:noProof/>
            <w:webHidden/>
          </w:rPr>
          <w:fldChar w:fldCharType="separate"/>
        </w:r>
        <w:r w:rsidR="00395B61">
          <w:rPr>
            <w:noProof/>
            <w:webHidden/>
          </w:rPr>
          <w:t>10</w:t>
        </w:r>
        <w:r w:rsidR="00395B61">
          <w:rPr>
            <w:noProof/>
            <w:webHidden/>
          </w:rPr>
          <w:fldChar w:fldCharType="end"/>
        </w:r>
      </w:hyperlink>
    </w:p>
    <w:p w:rsidR="00395B61" w:rsidRDefault="00F336F6">
      <w:pPr>
        <w:pStyle w:val="30"/>
        <w:rPr>
          <w:noProof/>
          <w:lang w:eastAsia="ru-RU"/>
        </w:rPr>
      </w:pPr>
      <w:hyperlink w:anchor="_Toc262726705" w:history="1">
        <w:r w:rsidR="00395B61" w:rsidRPr="00EB6C26">
          <w:rPr>
            <w:rStyle w:val="ad"/>
            <w:noProof/>
          </w:rPr>
          <w:t>1.5</w:t>
        </w:r>
        <w:r w:rsidR="00395B61">
          <w:rPr>
            <w:noProof/>
            <w:lang w:eastAsia="ru-RU"/>
          </w:rPr>
          <w:tab/>
        </w:r>
        <w:r w:rsidR="00395B61" w:rsidRPr="00EB6C26">
          <w:rPr>
            <w:rStyle w:val="ad"/>
            <w:noProof/>
          </w:rPr>
          <w:t>Обоснование необходимости и цели использования вычислительной техники для автоматизации работ по расчетно-кассовому обслуживанию</w:t>
        </w:r>
        <w:r w:rsidR="00395B61">
          <w:rPr>
            <w:noProof/>
            <w:webHidden/>
          </w:rPr>
          <w:tab/>
        </w:r>
        <w:r w:rsidR="00395B61">
          <w:rPr>
            <w:noProof/>
            <w:webHidden/>
          </w:rPr>
          <w:fldChar w:fldCharType="begin"/>
        </w:r>
        <w:r w:rsidR="00395B61">
          <w:rPr>
            <w:noProof/>
            <w:webHidden/>
          </w:rPr>
          <w:instrText xml:space="preserve"> PAGEREF _Toc262726705 \h </w:instrText>
        </w:r>
        <w:r w:rsidR="00395B61">
          <w:rPr>
            <w:noProof/>
            <w:webHidden/>
          </w:rPr>
        </w:r>
        <w:r w:rsidR="00395B61">
          <w:rPr>
            <w:noProof/>
            <w:webHidden/>
          </w:rPr>
          <w:fldChar w:fldCharType="separate"/>
        </w:r>
        <w:r w:rsidR="00395B61">
          <w:rPr>
            <w:noProof/>
            <w:webHidden/>
          </w:rPr>
          <w:t>12</w:t>
        </w:r>
        <w:r w:rsidR="00395B61">
          <w:rPr>
            <w:noProof/>
            <w:webHidden/>
          </w:rPr>
          <w:fldChar w:fldCharType="end"/>
        </w:r>
      </w:hyperlink>
    </w:p>
    <w:p w:rsidR="00395B61" w:rsidRDefault="00F336F6">
      <w:pPr>
        <w:pStyle w:val="30"/>
        <w:rPr>
          <w:noProof/>
          <w:lang w:eastAsia="ru-RU"/>
        </w:rPr>
      </w:pPr>
      <w:hyperlink w:anchor="_Toc262726706" w:history="1">
        <w:r w:rsidR="00395B61" w:rsidRPr="00EB6C26">
          <w:rPr>
            <w:rStyle w:val="ad"/>
            <w:noProof/>
          </w:rPr>
          <w:t>1.6</w:t>
        </w:r>
        <w:r w:rsidR="00395B61">
          <w:rPr>
            <w:noProof/>
            <w:lang w:eastAsia="ru-RU"/>
          </w:rPr>
          <w:tab/>
        </w:r>
        <w:r w:rsidR="00395B61" w:rsidRPr="00EB6C26">
          <w:rPr>
            <w:rStyle w:val="ad"/>
            <w:noProof/>
          </w:rPr>
          <w:t>Выбор программного и информационного обеспечения.</w:t>
        </w:r>
        <w:r w:rsidR="00395B61">
          <w:rPr>
            <w:noProof/>
            <w:webHidden/>
          </w:rPr>
          <w:tab/>
        </w:r>
        <w:r w:rsidR="00395B61">
          <w:rPr>
            <w:noProof/>
            <w:webHidden/>
          </w:rPr>
          <w:fldChar w:fldCharType="begin"/>
        </w:r>
        <w:r w:rsidR="00395B61">
          <w:rPr>
            <w:noProof/>
            <w:webHidden/>
          </w:rPr>
          <w:instrText xml:space="preserve"> PAGEREF _Toc262726706 \h </w:instrText>
        </w:r>
        <w:r w:rsidR="00395B61">
          <w:rPr>
            <w:noProof/>
            <w:webHidden/>
          </w:rPr>
        </w:r>
        <w:r w:rsidR="00395B61">
          <w:rPr>
            <w:noProof/>
            <w:webHidden/>
          </w:rPr>
          <w:fldChar w:fldCharType="separate"/>
        </w:r>
        <w:r w:rsidR="00395B61">
          <w:rPr>
            <w:noProof/>
            <w:webHidden/>
          </w:rPr>
          <w:t>13</w:t>
        </w:r>
        <w:r w:rsidR="00395B61">
          <w:rPr>
            <w:noProof/>
            <w:webHidden/>
          </w:rPr>
          <w:fldChar w:fldCharType="end"/>
        </w:r>
      </w:hyperlink>
    </w:p>
    <w:p w:rsidR="00395B61" w:rsidRDefault="00F336F6">
      <w:pPr>
        <w:pStyle w:val="13"/>
        <w:rPr>
          <w:noProof/>
          <w:lang w:eastAsia="ru-RU"/>
        </w:rPr>
      </w:pPr>
      <w:hyperlink w:anchor="_Toc262726707" w:history="1">
        <w:r w:rsidR="00395B61" w:rsidRPr="00EB6C26">
          <w:rPr>
            <w:rStyle w:val="ad"/>
            <w:noProof/>
          </w:rPr>
          <w:t>2.</w:t>
        </w:r>
        <w:r w:rsidR="00395B61">
          <w:rPr>
            <w:noProof/>
            <w:lang w:eastAsia="ru-RU"/>
          </w:rPr>
          <w:tab/>
        </w:r>
        <w:r w:rsidR="00395B61" w:rsidRPr="00EB6C26">
          <w:rPr>
            <w:rStyle w:val="ad"/>
            <w:noProof/>
          </w:rPr>
          <w:t>Проектная часть</w:t>
        </w:r>
        <w:r w:rsidR="00395B61">
          <w:rPr>
            <w:noProof/>
            <w:webHidden/>
          </w:rPr>
          <w:tab/>
        </w:r>
        <w:r w:rsidR="00395B61">
          <w:rPr>
            <w:noProof/>
            <w:webHidden/>
          </w:rPr>
          <w:fldChar w:fldCharType="begin"/>
        </w:r>
        <w:r w:rsidR="00395B61">
          <w:rPr>
            <w:noProof/>
            <w:webHidden/>
          </w:rPr>
          <w:instrText xml:space="preserve"> PAGEREF _Toc262726707 \h </w:instrText>
        </w:r>
        <w:r w:rsidR="00395B61">
          <w:rPr>
            <w:noProof/>
            <w:webHidden/>
          </w:rPr>
        </w:r>
        <w:r w:rsidR="00395B61">
          <w:rPr>
            <w:noProof/>
            <w:webHidden/>
          </w:rPr>
          <w:fldChar w:fldCharType="separate"/>
        </w:r>
        <w:r w:rsidR="00395B61">
          <w:rPr>
            <w:noProof/>
            <w:webHidden/>
          </w:rPr>
          <w:t>14</w:t>
        </w:r>
        <w:r w:rsidR="00395B61">
          <w:rPr>
            <w:noProof/>
            <w:webHidden/>
          </w:rPr>
          <w:fldChar w:fldCharType="end"/>
        </w:r>
      </w:hyperlink>
    </w:p>
    <w:p w:rsidR="00395B61" w:rsidRDefault="00F336F6">
      <w:pPr>
        <w:pStyle w:val="30"/>
        <w:rPr>
          <w:noProof/>
          <w:lang w:eastAsia="ru-RU"/>
        </w:rPr>
      </w:pPr>
      <w:hyperlink w:anchor="_Toc262726708" w:history="1">
        <w:r w:rsidR="00395B61" w:rsidRPr="00EB6C26">
          <w:rPr>
            <w:rStyle w:val="ad"/>
            <w:noProof/>
          </w:rPr>
          <w:t>2.1</w:t>
        </w:r>
        <w:r w:rsidR="00395B61">
          <w:rPr>
            <w:noProof/>
            <w:lang w:eastAsia="ru-RU"/>
          </w:rPr>
          <w:tab/>
        </w:r>
        <w:r w:rsidR="00395B61" w:rsidRPr="00EB6C26">
          <w:rPr>
            <w:rStyle w:val="ad"/>
            <w:noProof/>
          </w:rPr>
          <w:t>Сценарий диалога «</w:t>
        </w:r>
        <w:r w:rsidR="00395B61" w:rsidRPr="00EB6C26">
          <w:rPr>
            <w:rStyle w:val="ad"/>
            <w:noProof/>
            <w:lang w:val="en-US"/>
          </w:rPr>
          <w:t>vitus</w:t>
        </w:r>
        <w:r w:rsidR="00395B61" w:rsidRPr="00EB6C26">
          <w:rPr>
            <w:rStyle w:val="ad"/>
            <w:noProof/>
          </w:rPr>
          <w:t>»</w:t>
        </w:r>
        <w:r w:rsidR="00395B61">
          <w:rPr>
            <w:noProof/>
            <w:webHidden/>
          </w:rPr>
          <w:tab/>
        </w:r>
        <w:r w:rsidR="00395B61">
          <w:rPr>
            <w:noProof/>
            <w:webHidden/>
          </w:rPr>
          <w:fldChar w:fldCharType="begin"/>
        </w:r>
        <w:r w:rsidR="00395B61">
          <w:rPr>
            <w:noProof/>
            <w:webHidden/>
          </w:rPr>
          <w:instrText xml:space="preserve"> PAGEREF _Toc262726708 \h </w:instrText>
        </w:r>
        <w:r w:rsidR="00395B61">
          <w:rPr>
            <w:noProof/>
            <w:webHidden/>
          </w:rPr>
        </w:r>
        <w:r w:rsidR="00395B61">
          <w:rPr>
            <w:noProof/>
            <w:webHidden/>
          </w:rPr>
          <w:fldChar w:fldCharType="separate"/>
        </w:r>
        <w:r w:rsidR="00395B61">
          <w:rPr>
            <w:noProof/>
            <w:webHidden/>
          </w:rPr>
          <w:t>14</w:t>
        </w:r>
        <w:r w:rsidR="00395B61">
          <w:rPr>
            <w:noProof/>
            <w:webHidden/>
          </w:rPr>
          <w:fldChar w:fldCharType="end"/>
        </w:r>
      </w:hyperlink>
    </w:p>
    <w:p w:rsidR="00395B61" w:rsidRDefault="00F336F6">
      <w:pPr>
        <w:pStyle w:val="30"/>
        <w:rPr>
          <w:noProof/>
          <w:lang w:eastAsia="ru-RU"/>
        </w:rPr>
      </w:pPr>
      <w:hyperlink w:anchor="_Toc262726719" w:history="1">
        <w:r w:rsidR="00395B61" w:rsidRPr="00EB6C26">
          <w:rPr>
            <w:rStyle w:val="ad"/>
            <w:noProof/>
          </w:rPr>
          <w:t>2.2</w:t>
        </w:r>
        <w:r w:rsidR="00395B61">
          <w:rPr>
            <w:noProof/>
            <w:lang w:eastAsia="ru-RU"/>
          </w:rPr>
          <w:tab/>
        </w:r>
        <w:r w:rsidR="00395B61" w:rsidRPr="00EB6C26">
          <w:rPr>
            <w:rStyle w:val="ad"/>
            <w:noProof/>
          </w:rPr>
          <w:t>Дерево разговоров ПК «</w:t>
        </w:r>
        <w:r w:rsidR="00395B61" w:rsidRPr="00EB6C26">
          <w:rPr>
            <w:rStyle w:val="ad"/>
            <w:noProof/>
            <w:lang w:val="en-US"/>
          </w:rPr>
          <w:t>vitus</w:t>
        </w:r>
        <w:r w:rsidR="00395B61" w:rsidRPr="00EB6C26">
          <w:rPr>
            <w:rStyle w:val="ad"/>
            <w:noProof/>
          </w:rPr>
          <w:t>»</w:t>
        </w:r>
        <w:r w:rsidR="00395B61">
          <w:rPr>
            <w:noProof/>
            <w:webHidden/>
          </w:rPr>
          <w:tab/>
        </w:r>
        <w:r w:rsidR="00395B61">
          <w:rPr>
            <w:noProof/>
            <w:webHidden/>
          </w:rPr>
          <w:fldChar w:fldCharType="begin"/>
        </w:r>
        <w:r w:rsidR="00395B61">
          <w:rPr>
            <w:noProof/>
            <w:webHidden/>
          </w:rPr>
          <w:instrText xml:space="preserve"> PAGEREF _Toc262726719 \h </w:instrText>
        </w:r>
        <w:r w:rsidR="00395B61">
          <w:rPr>
            <w:noProof/>
            <w:webHidden/>
          </w:rPr>
        </w:r>
        <w:r w:rsidR="00395B61">
          <w:rPr>
            <w:noProof/>
            <w:webHidden/>
          </w:rPr>
          <w:fldChar w:fldCharType="separate"/>
        </w:r>
        <w:r w:rsidR="00395B61">
          <w:rPr>
            <w:noProof/>
            <w:webHidden/>
          </w:rPr>
          <w:t>15</w:t>
        </w:r>
        <w:r w:rsidR="00395B61">
          <w:rPr>
            <w:noProof/>
            <w:webHidden/>
          </w:rPr>
          <w:fldChar w:fldCharType="end"/>
        </w:r>
      </w:hyperlink>
    </w:p>
    <w:p w:rsidR="00395B61" w:rsidRDefault="00F336F6">
      <w:pPr>
        <w:pStyle w:val="30"/>
        <w:rPr>
          <w:noProof/>
          <w:lang w:eastAsia="ru-RU"/>
        </w:rPr>
      </w:pPr>
      <w:hyperlink w:anchor="_Toc262726720" w:history="1">
        <w:r w:rsidR="00395B61" w:rsidRPr="00EB6C26">
          <w:rPr>
            <w:rStyle w:val="ad"/>
            <w:noProof/>
          </w:rPr>
          <w:t>2.3</w:t>
        </w:r>
        <w:r w:rsidR="00395B61">
          <w:rPr>
            <w:noProof/>
            <w:lang w:eastAsia="ru-RU"/>
          </w:rPr>
          <w:tab/>
        </w:r>
        <w:r w:rsidR="00395B61" w:rsidRPr="00EB6C26">
          <w:rPr>
            <w:rStyle w:val="ad"/>
            <w:noProof/>
          </w:rPr>
          <w:t>Схема данных ПК «</w:t>
        </w:r>
        <w:r w:rsidR="00395B61" w:rsidRPr="00EB6C26">
          <w:rPr>
            <w:rStyle w:val="ad"/>
            <w:noProof/>
            <w:lang w:val="en-US"/>
          </w:rPr>
          <w:t>vitus</w:t>
        </w:r>
        <w:r w:rsidR="00395B61" w:rsidRPr="00EB6C26">
          <w:rPr>
            <w:rStyle w:val="ad"/>
            <w:noProof/>
          </w:rPr>
          <w:t>»</w:t>
        </w:r>
        <w:r w:rsidR="00395B61">
          <w:rPr>
            <w:noProof/>
            <w:webHidden/>
          </w:rPr>
          <w:tab/>
        </w:r>
        <w:r w:rsidR="00395B61">
          <w:rPr>
            <w:noProof/>
            <w:webHidden/>
          </w:rPr>
          <w:fldChar w:fldCharType="begin"/>
        </w:r>
        <w:r w:rsidR="00395B61">
          <w:rPr>
            <w:noProof/>
            <w:webHidden/>
          </w:rPr>
          <w:instrText xml:space="preserve"> PAGEREF _Toc262726720 \h </w:instrText>
        </w:r>
        <w:r w:rsidR="00395B61">
          <w:rPr>
            <w:noProof/>
            <w:webHidden/>
          </w:rPr>
        </w:r>
        <w:r w:rsidR="00395B61">
          <w:rPr>
            <w:noProof/>
            <w:webHidden/>
          </w:rPr>
          <w:fldChar w:fldCharType="separate"/>
        </w:r>
        <w:r w:rsidR="00395B61">
          <w:rPr>
            <w:noProof/>
            <w:webHidden/>
          </w:rPr>
          <w:t>16</w:t>
        </w:r>
        <w:r w:rsidR="00395B61">
          <w:rPr>
            <w:noProof/>
            <w:webHidden/>
          </w:rPr>
          <w:fldChar w:fldCharType="end"/>
        </w:r>
      </w:hyperlink>
    </w:p>
    <w:p w:rsidR="00395B61" w:rsidRDefault="00F336F6">
      <w:pPr>
        <w:pStyle w:val="30"/>
        <w:rPr>
          <w:noProof/>
          <w:lang w:eastAsia="ru-RU"/>
        </w:rPr>
      </w:pPr>
      <w:hyperlink w:anchor="_Toc262726721" w:history="1">
        <w:r w:rsidR="00395B61" w:rsidRPr="00EB6C26">
          <w:rPr>
            <w:rStyle w:val="ad"/>
            <w:noProof/>
          </w:rPr>
          <w:t>2.4</w:t>
        </w:r>
        <w:r w:rsidR="00395B61">
          <w:rPr>
            <w:noProof/>
            <w:lang w:eastAsia="ru-RU"/>
          </w:rPr>
          <w:tab/>
        </w:r>
        <w:r w:rsidR="00395B61" w:rsidRPr="00EB6C26">
          <w:rPr>
            <w:rStyle w:val="ad"/>
            <w:noProof/>
          </w:rPr>
          <w:t>Схема работы ПК «</w:t>
        </w:r>
        <w:r w:rsidR="00395B61" w:rsidRPr="00EB6C26">
          <w:rPr>
            <w:rStyle w:val="ad"/>
            <w:noProof/>
            <w:lang w:val="en-US"/>
          </w:rPr>
          <w:t>vitus</w:t>
        </w:r>
        <w:r w:rsidR="00395B61" w:rsidRPr="00EB6C26">
          <w:rPr>
            <w:rStyle w:val="ad"/>
            <w:noProof/>
          </w:rPr>
          <w:t>»</w:t>
        </w:r>
        <w:r w:rsidR="00395B61">
          <w:rPr>
            <w:noProof/>
            <w:webHidden/>
          </w:rPr>
          <w:tab/>
        </w:r>
        <w:r w:rsidR="00395B61">
          <w:rPr>
            <w:noProof/>
            <w:webHidden/>
          </w:rPr>
          <w:fldChar w:fldCharType="begin"/>
        </w:r>
        <w:r w:rsidR="00395B61">
          <w:rPr>
            <w:noProof/>
            <w:webHidden/>
          </w:rPr>
          <w:instrText xml:space="preserve"> PAGEREF _Toc262726721 \h </w:instrText>
        </w:r>
        <w:r w:rsidR="00395B61">
          <w:rPr>
            <w:noProof/>
            <w:webHidden/>
          </w:rPr>
        </w:r>
        <w:r w:rsidR="00395B61">
          <w:rPr>
            <w:noProof/>
            <w:webHidden/>
          </w:rPr>
          <w:fldChar w:fldCharType="separate"/>
        </w:r>
        <w:r w:rsidR="00395B61">
          <w:rPr>
            <w:noProof/>
            <w:webHidden/>
          </w:rPr>
          <w:t>17</w:t>
        </w:r>
        <w:r w:rsidR="00395B61">
          <w:rPr>
            <w:noProof/>
            <w:webHidden/>
          </w:rPr>
          <w:fldChar w:fldCharType="end"/>
        </w:r>
      </w:hyperlink>
    </w:p>
    <w:p w:rsidR="00395B61" w:rsidRDefault="00F336F6">
      <w:pPr>
        <w:pStyle w:val="30"/>
        <w:rPr>
          <w:noProof/>
          <w:lang w:eastAsia="ru-RU"/>
        </w:rPr>
      </w:pPr>
      <w:hyperlink w:anchor="_Toc262726722" w:history="1">
        <w:r w:rsidR="00395B61" w:rsidRPr="00EB6C26">
          <w:rPr>
            <w:rStyle w:val="ad"/>
            <w:noProof/>
          </w:rPr>
          <w:t>2.5</w:t>
        </w:r>
        <w:r w:rsidR="00395B61">
          <w:rPr>
            <w:noProof/>
            <w:lang w:eastAsia="ru-RU"/>
          </w:rPr>
          <w:tab/>
        </w:r>
        <w:r w:rsidR="00395B61" w:rsidRPr="00EB6C26">
          <w:rPr>
            <w:rStyle w:val="ad"/>
            <w:noProof/>
          </w:rPr>
          <w:t>Схема взаимодействия модулей ПК «</w:t>
        </w:r>
        <w:r w:rsidR="00395B61" w:rsidRPr="00EB6C26">
          <w:rPr>
            <w:rStyle w:val="ad"/>
            <w:noProof/>
            <w:lang w:val="en-US"/>
          </w:rPr>
          <w:t>vitus</w:t>
        </w:r>
        <w:r w:rsidR="00395B61" w:rsidRPr="00EB6C26">
          <w:rPr>
            <w:rStyle w:val="ad"/>
            <w:noProof/>
          </w:rPr>
          <w:t>»</w:t>
        </w:r>
        <w:r w:rsidR="00395B61">
          <w:rPr>
            <w:noProof/>
            <w:webHidden/>
          </w:rPr>
          <w:tab/>
        </w:r>
        <w:r w:rsidR="00395B61">
          <w:rPr>
            <w:noProof/>
            <w:webHidden/>
          </w:rPr>
          <w:fldChar w:fldCharType="begin"/>
        </w:r>
        <w:r w:rsidR="00395B61">
          <w:rPr>
            <w:noProof/>
            <w:webHidden/>
          </w:rPr>
          <w:instrText xml:space="preserve"> PAGEREF _Toc262726722 \h </w:instrText>
        </w:r>
        <w:r w:rsidR="00395B61">
          <w:rPr>
            <w:noProof/>
            <w:webHidden/>
          </w:rPr>
        </w:r>
        <w:r w:rsidR="00395B61">
          <w:rPr>
            <w:noProof/>
            <w:webHidden/>
          </w:rPr>
          <w:fldChar w:fldCharType="separate"/>
        </w:r>
        <w:r w:rsidR="00395B61">
          <w:rPr>
            <w:noProof/>
            <w:webHidden/>
          </w:rPr>
          <w:t>20</w:t>
        </w:r>
        <w:r w:rsidR="00395B61">
          <w:rPr>
            <w:noProof/>
            <w:webHidden/>
          </w:rPr>
          <w:fldChar w:fldCharType="end"/>
        </w:r>
      </w:hyperlink>
    </w:p>
    <w:p w:rsidR="00395B61" w:rsidRDefault="00F336F6">
      <w:pPr>
        <w:pStyle w:val="13"/>
        <w:rPr>
          <w:noProof/>
          <w:lang w:eastAsia="ru-RU"/>
        </w:rPr>
      </w:pPr>
      <w:hyperlink w:anchor="_Toc262726723" w:history="1">
        <w:r w:rsidR="00395B61" w:rsidRPr="00EB6C26">
          <w:rPr>
            <w:rStyle w:val="ad"/>
            <w:noProof/>
          </w:rPr>
          <w:t>3.</w:t>
        </w:r>
        <w:r w:rsidR="00395B61">
          <w:rPr>
            <w:noProof/>
            <w:lang w:eastAsia="ru-RU"/>
          </w:rPr>
          <w:tab/>
        </w:r>
        <w:r w:rsidR="00395B61" w:rsidRPr="00EB6C26">
          <w:rPr>
            <w:rStyle w:val="ad"/>
            <w:noProof/>
          </w:rPr>
          <w:t>Результаты работы программы</w:t>
        </w:r>
        <w:r w:rsidR="00395B61">
          <w:rPr>
            <w:noProof/>
            <w:webHidden/>
          </w:rPr>
          <w:tab/>
        </w:r>
        <w:r w:rsidR="00395B61">
          <w:rPr>
            <w:noProof/>
            <w:webHidden/>
          </w:rPr>
          <w:fldChar w:fldCharType="begin"/>
        </w:r>
        <w:r w:rsidR="00395B61">
          <w:rPr>
            <w:noProof/>
            <w:webHidden/>
          </w:rPr>
          <w:instrText xml:space="preserve"> PAGEREF _Toc262726723 \h </w:instrText>
        </w:r>
        <w:r w:rsidR="00395B61">
          <w:rPr>
            <w:noProof/>
            <w:webHidden/>
          </w:rPr>
        </w:r>
        <w:r w:rsidR="00395B61">
          <w:rPr>
            <w:noProof/>
            <w:webHidden/>
          </w:rPr>
          <w:fldChar w:fldCharType="separate"/>
        </w:r>
        <w:r w:rsidR="00395B61">
          <w:rPr>
            <w:noProof/>
            <w:webHidden/>
          </w:rPr>
          <w:t>21</w:t>
        </w:r>
        <w:r w:rsidR="00395B61">
          <w:rPr>
            <w:noProof/>
            <w:webHidden/>
          </w:rPr>
          <w:fldChar w:fldCharType="end"/>
        </w:r>
      </w:hyperlink>
    </w:p>
    <w:p w:rsidR="00395B61" w:rsidRDefault="00F336F6">
      <w:pPr>
        <w:pStyle w:val="13"/>
        <w:rPr>
          <w:noProof/>
          <w:lang w:eastAsia="ru-RU"/>
        </w:rPr>
      </w:pPr>
      <w:hyperlink w:anchor="_Toc262726724" w:history="1">
        <w:r w:rsidR="00395B61" w:rsidRPr="00EB6C26">
          <w:rPr>
            <w:rStyle w:val="ad"/>
            <w:noProof/>
          </w:rPr>
          <w:t>Заключение</w:t>
        </w:r>
        <w:r w:rsidR="00395B61">
          <w:rPr>
            <w:noProof/>
            <w:webHidden/>
          </w:rPr>
          <w:tab/>
        </w:r>
        <w:r w:rsidR="00395B61">
          <w:rPr>
            <w:noProof/>
            <w:webHidden/>
          </w:rPr>
          <w:fldChar w:fldCharType="begin"/>
        </w:r>
        <w:r w:rsidR="00395B61">
          <w:rPr>
            <w:noProof/>
            <w:webHidden/>
          </w:rPr>
          <w:instrText xml:space="preserve"> PAGEREF _Toc262726724 \h </w:instrText>
        </w:r>
        <w:r w:rsidR="00395B61">
          <w:rPr>
            <w:noProof/>
            <w:webHidden/>
          </w:rPr>
        </w:r>
        <w:r w:rsidR="00395B61">
          <w:rPr>
            <w:noProof/>
            <w:webHidden/>
          </w:rPr>
          <w:fldChar w:fldCharType="separate"/>
        </w:r>
        <w:r w:rsidR="00395B61">
          <w:rPr>
            <w:noProof/>
            <w:webHidden/>
          </w:rPr>
          <w:t>26</w:t>
        </w:r>
        <w:r w:rsidR="00395B61">
          <w:rPr>
            <w:noProof/>
            <w:webHidden/>
          </w:rPr>
          <w:fldChar w:fldCharType="end"/>
        </w:r>
      </w:hyperlink>
    </w:p>
    <w:p w:rsidR="005D41FB" w:rsidRDefault="005D41FB" w:rsidP="00213CDE">
      <w:pPr>
        <w:spacing w:line="360" w:lineRule="auto"/>
        <w:jc w:val="center"/>
        <w:rPr>
          <w:b/>
        </w:rPr>
      </w:pPr>
      <w:r w:rsidRPr="00D97E0F">
        <w:rPr>
          <w:b/>
        </w:rPr>
        <w:fldChar w:fldCharType="end"/>
      </w:r>
    </w:p>
    <w:p w:rsidR="005D41FB" w:rsidRDefault="005D41FB">
      <w:pPr>
        <w:jc w:val="center"/>
        <w:rPr>
          <w:b/>
        </w:rPr>
      </w:pPr>
    </w:p>
    <w:p w:rsidR="005D41FB" w:rsidRDefault="005D41FB">
      <w:pPr>
        <w:jc w:val="center"/>
        <w:rPr>
          <w:b/>
        </w:rPr>
      </w:pPr>
    </w:p>
    <w:p w:rsidR="003D473F" w:rsidRDefault="003D473F"/>
    <w:p w:rsidR="003D473F" w:rsidRDefault="003D473F"/>
    <w:p w:rsidR="003D473F" w:rsidRDefault="003D473F"/>
    <w:p w:rsidR="003D473F" w:rsidRDefault="003D473F"/>
    <w:p w:rsidR="003D473F" w:rsidRDefault="003D473F"/>
    <w:p w:rsidR="00395B61" w:rsidRDefault="00395B61"/>
    <w:p w:rsidR="00395B61" w:rsidRDefault="00395B61"/>
    <w:p w:rsidR="003D473F" w:rsidRDefault="003D473F"/>
    <w:p w:rsidR="003D473F" w:rsidRDefault="003D473F"/>
    <w:p w:rsidR="003D473F" w:rsidRDefault="003D473F"/>
    <w:p w:rsidR="003D473F" w:rsidRDefault="003D473F"/>
    <w:p w:rsidR="003D473F" w:rsidRDefault="003D473F"/>
    <w:p w:rsidR="003D473F" w:rsidRDefault="003D473F"/>
    <w:p w:rsidR="00A97DD4" w:rsidRDefault="00A97DD4"/>
    <w:p w:rsidR="00A97DD4" w:rsidRDefault="00A97DD4"/>
    <w:p w:rsidR="00A97DD4" w:rsidRDefault="00A97DD4"/>
    <w:p w:rsidR="00A97DD4" w:rsidRDefault="00A97DD4"/>
    <w:p w:rsidR="00A97DD4" w:rsidRDefault="00A97DD4"/>
    <w:p w:rsidR="00317147" w:rsidRDefault="00317147"/>
    <w:p w:rsidR="00317147" w:rsidRDefault="00317147"/>
    <w:p w:rsidR="003D473F" w:rsidRDefault="00D97E0F" w:rsidP="00D97E0F">
      <w:pPr>
        <w:pStyle w:val="1"/>
      </w:pPr>
      <w:bookmarkStart w:id="0" w:name="_Toc262726694"/>
      <w:r w:rsidRPr="00D97E0F">
        <w:t>Введение</w:t>
      </w:r>
      <w:bookmarkEnd w:id="0"/>
    </w:p>
    <w:p w:rsidR="00D97E0F" w:rsidRDefault="00D97E0F" w:rsidP="00D97E0F">
      <w:r w:rsidRPr="00AA556A">
        <w:rPr>
          <w:b/>
        </w:rPr>
        <w:t xml:space="preserve">Банк </w:t>
      </w:r>
      <w:r w:rsidRPr="00542775">
        <w:t>— финансово-кредитный институт, основной функцией которого является оказание финансовых услуг юридическим и физическим лицам.</w:t>
      </w:r>
    </w:p>
    <w:p w:rsidR="00D97E0F" w:rsidRDefault="00D97E0F" w:rsidP="00D97E0F"/>
    <w:p w:rsidR="00D97E0F" w:rsidRDefault="00D97E0F" w:rsidP="00D97E0F">
      <w:r>
        <w:t>В настоящее время деятельность банковских учреждений включает в себя не только организацию денежного оборота и кредитных отношений, но и куплю-продажу ценных бумаг, осуществление страховых операций, посреднических сделок, управление имуществом, финансирование госпрограмм и т.д. Их классифицируют в зависимости от формы собственности, правовой формы организации, функциональному назначению, характеру выполняемых операций, по обслуживаемым отраслям, по числу филиалов и по масштабам деятельности.</w:t>
      </w:r>
    </w:p>
    <w:p w:rsidR="00D97E0F" w:rsidRDefault="00D97E0F" w:rsidP="00D97E0F"/>
    <w:p w:rsidR="00D97E0F" w:rsidRPr="00D97E0F" w:rsidRDefault="00D97E0F" w:rsidP="00D97E0F">
      <w:r>
        <w:t xml:space="preserve">Совокупность банков образует </w:t>
      </w:r>
      <w:r w:rsidRPr="00F64309">
        <w:rPr>
          <w:b/>
        </w:rPr>
        <w:t>банковскую систему</w:t>
      </w:r>
      <w:r>
        <w:t>, на развитие которой влияют экономические и политические процессы</w:t>
      </w:r>
    </w:p>
    <w:p w:rsidR="00D97E0F" w:rsidRDefault="00D97E0F"/>
    <w:p w:rsidR="00516723" w:rsidRDefault="00516723" w:rsidP="00516723">
      <w:pPr>
        <w:pStyle w:val="3"/>
      </w:pPr>
      <w:bookmarkStart w:id="1" w:name="_Toc262726695"/>
      <w:r>
        <w:t>Постановка задачи</w:t>
      </w:r>
      <w:bookmarkEnd w:id="1"/>
    </w:p>
    <w:p w:rsidR="00516723" w:rsidRDefault="00516723" w:rsidP="00516723">
      <w:pPr>
        <w:spacing w:line="360" w:lineRule="auto"/>
      </w:pPr>
      <w:r>
        <w:t>Дан кредитный банк</w:t>
      </w:r>
      <w:r w:rsidR="00CE5181">
        <w:t xml:space="preserve"> «</w:t>
      </w:r>
      <w:r w:rsidR="00A12D29">
        <w:rPr>
          <w:lang w:val="en-US"/>
        </w:rPr>
        <w:t>XX</w:t>
      </w:r>
      <w:r w:rsidR="00CE5181">
        <w:t>Х»</w:t>
      </w:r>
      <w:r>
        <w:t>, требуется:</w:t>
      </w:r>
    </w:p>
    <w:p w:rsidR="00516723" w:rsidRDefault="00516723" w:rsidP="00516723">
      <w:pPr>
        <w:numPr>
          <w:ilvl w:val="0"/>
          <w:numId w:val="2"/>
        </w:numPr>
        <w:tabs>
          <w:tab w:val="left" w:pos="720"/>
        </w:tabs>
        <w:spacing w:line="360" w:lineRule="auto"/>
      </w:pPr>
      <w:r>
        <w:t>Рассмотреть организационную структуру банка.</w:t>
      </w:r>
    </w:p>
    <w:p w:rsidR="00516723" w:rsidRDefault="00516723" w:rsidP="00516723">
      <w:pPr>
        <w:numPr>
          <w:ilvl w:val="0"/>
          <w:numId w:val="2"/>
        </w:numPr>
        <w:tabs>
          <w:tab w:val="left" w:pos="720"/>
        </w:tabs>
        <w:spacing w:line="360" w:lineRule="auto"/>
      </w:pPr>
      <w:r>
        <w:t>Рассмотреть дерево функций банка.</w:t>
      </w:r>
    </w:p>
    <w:p w:rsidR="00516723" w:rsidRDefault="00516723" w:rsidP="00516723">
      <w:pPr>
        <w:numPr>
          <w:ilvl w:val="0"/>
          <w:numId w:val="2"/>
        </w:numPr>
        <w:tabs>
          <w:tab w:val="left" w:pos="720"/>
        </w:tabs>
        <w:spacing w:line="360" w:lineRule="auto"/>
      </w:pPr>
      <w:r>
        <w:t>Выявить задачи подлежащие автоматизации.</w:t>
      </w:r>
    </w:p>
    <w:p w:rsidR="00516723" w:rsidRPr="00516723" w:rsidRDefault="00516723" w:rsidP="00516723">
      <w:pPr>
        <w:numPr>
          <w:ilvl w:val="0"/>
          <w:numId w:val="2"/>
        </w:numPr>
        <w:tabs>
          <w:tab w:val="left" w:pos="720"/>
        </w:tabs>
        <w:spacing w:line="360" w:lineRule="auto"/>
      </w:pPr>
      <w:r>
        <w:t>Представить технический проект на разработку по автоматизации кредитных операций.</w:t>
      </w:r>
    </w:p>
    <w:p w:rsidR="003D473F" w:rsidRDefault="003D473F" w:rsidP="00516723">
      <w:pPr>
        <w:pStyle w:val="1"/>
        <w:numPr>
          <w:ilvl w:val="0"/>
          <w:numId w:val="5"/>
        </w:numPr>
      </w:pPr>
      <w:bookmarkStart w:id="2" w:name="_Toc262726696"/>
      <w:r>
        <w:t>Аналитическая часть</w:t>
      </w:r>
      <w:bookmarkEnd w:id="2"/>
    </w:p>
    <w:p w:rsidR="00027C1E" w:rsidRDefault="003D473F" w:rsidP="002E300E">
      <w:pPr>
        <w:pStyle w:val="3"/>
        <w:numPr>
          <w:ilvl w:val="1"/>
          <w:numId w:val="4"/>
        </w:numPr>
      </w:pPr>
      <w:bookmarkStart w:id="3" w:name="_Toc262726697"/>
      <w:r>
        <w:t>Общая характеристика</w:t>
      </w:r>
      <w:r w:rsidR="00D97E0F">
        <w:t xml:space="preserve"> б</w:t>
      </w:r>
      <w:r w:rsidR="00914FE9">
        <w:t>анковской системы</w:t>
      </w:r>
      <w:bookmarkEnd w:id="3"/>
    </w:p>
    <w:p w:rsidR="00F55672" w:rsidRDefault="00027C1E" w:rsidP="00213CDE">
      <w:pPr>
        <w:spacing w:line="360" w:lineRule="auto"/>
        <w:ind w:firstLine="708"/>
        <w:jc w:val="both"/>
      </w:pPr>
      <w:r>
        <w:rPr>
          <w:i/>
        </w:rPr>
        <w:t>Банковская  система</w:t>
      </w:r>
      <w:r>
        <w:t xml:space="preserve"> - система большого размера (объема), в которой заняты более 20% всех финансовых работников, общее число документов в этой системе составляет более 500 миллиардов штук в год, основной объем банковской работы связан с учетными операциями. В денежном выражении учетные операции составляют 90% всех затрат; </w:t>
      </w:r>
      <w:r w:rsidR="00914FE9">
        <w:t>чи</w:t>
      </w:r>
      <w:r>
        <w:t>сло учетных форм в банках доходит до двухсот.</w:t>
      </w:r>
      <w:r w:rsidR="00784D79">
        <w:t xml:space="preserve"> Организационная структура </w:t>
      </w:r>
      <w:r w:rsidR="00914FE9">
        <w:t>Бан</w:t>
      </w:r>
      <w:r w:rsidR="00784D79">
        <w:t>ковской системы в Российской Федерации представлена на рис.1.</w:t>
      </w:r>
    </w:p>
    <w:p w:rsidR="00F55672" w:rsidRDefault="00F55672" w:rsidP="00027C1E">
      <w:pPr>
        <w:ind w:firstLine="708"/>
        <w:jc w:val="both"/>
      </w:pPr>
    </w:p>
    <w:p w:rsidR="003D473F" w:rsidRDefault="00F336F6">
      <w:pPr>
        <w:rPr>
          <w:b/>
          <w:i/>
          <w:sz w:val="28"/>
        </w:rPr>
      </w:pPr>
      <w:r>
        <w:rPr>
          <w:b/>
          <w:i/>
          <w:sz w:val="28"/>
        </w:rPr>
      </w:r>
      <w:r>
        <w:rPr>
          <w:b/>
          <w:i/>
          <w:sz w:val="28"/>
        </w:rPr>
        <w:pict>
          <v:group id="_x0000_s1061" editas="orgchart" style="width:465.75pt;height:255.75pt;mso-position-horizontal-relative:char;mso-position-vertical-relative:line" coordorigin="1561,1116" coordsize="10439,9359">
            <o:diagram v:ext="edit" dgmstyle="0" dgmscalex="58480" dgmscaley="35819" dgmfontsize="6" constrainbounds="0,0,0,0" autolayout="f">
              <o:relationtable v:ext="edit">
                <o:rel v:ext="edit" idsrc="#_s1082" iddest="#_s1082"/>
                <o:rel v:ext="edit" idsrc="#_s1083" iddest="#_s1082" idcntr="#_s1081"/>
                <o:rel v:ext="edit" idsrc="#_s1084" iddest="#_s1082" idcntr="#_s1080"/>
                <o:rel v:ext="edit" idsrc="#_s1085" iddest="#_s1084" idcntr="#_s1079"/>
                <o:rel v:ext="edit" idsrc="#_s1086" iddest="#_s1084" idcntr="#_s1078"/>
                <o:rel v:ext="edit" idsrc="#_s1087" iddest="#_s1086" idcntr="#_s1077"/>
                <o:rel v:ext="edit" idsrc="#_s1091" iddest="#_s1086" idcntr="#_s1073"/>
                <o:rel v:ext="edit" idsrc="#_s1096" iddest="#_s1086" idcntr="#_s1068"/>
                <o:rel v:ext="edit" idsrc="#_s1088" iddest="#_s1087" idcntr="#_s1076"/>
                <o:rel v:ext="edit" idsrc="#_s1089" iddest="#_s1087" idcntr="#_s1075"/>
                <o:rel v:ext="edit" idsrc="#_s1090" iddest="#_s1087" idcntr="#_s1074"/>
                <o:rel v:ext="edit" idsrc="#_s1092" iddest="#_s1091" idcntr="#_s1072"/>
                <o:rel v:ext="edit" idsrc="#_s1093" iddest="#_s1091" idcntr="#_s1071"/>
                <o:rel v:ext="edit" idsrc="#_s1094" iddest="#_s1091" idcntr="#_s1070"/>
                <o:rel v:ext="edit" idsrc="#_s1095" iddest="#_s1091" idcntr="#_s1069"/>
                <o:rel v:ext="edit" idsrc="#_s1097" iddest="#_s1096" idcntr="#_s1067"/>
                <o:rel v:ext="edit" idsrc="#_s1098" iddest="#_s1096" idcntr="#_s1066"/>
                <o:rel v:ext="edit" idsrc="#_s1099" iddest="#_s1096" idcntr="#_s1065"/>
                <o:rel v:ext="edit" idsrc="#_s1100" iddest="#_s1096" idcntr="#_s1064"/>
                <o:rel v:ext="edit" idsrc="#_s1101" iddest="#_s1096" idcntr="#_s1063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2" type="#_x0000_t75" style="position:absolute;left:1561;top:1116;width:10439;height:9359" o:preferrelative="f">
              <v:fill o:detectmouseclick="t"/>
              <v:path o:extrusionok="t" o:connecttype="none"/>
              <o:lock v:ext="edit" aspectratio="f" text="t"/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s1063" o:spid="_x0000_s1063" type="#_x0000_t33" style="position:absolute;left:9537;top:5370;width:226;height:4082;rotation:180" o:connectortype="elbow" adj="-883024,-51261,-883024" strokeweight="2.25pt"/>
            <v:shape id="_s1064" o:spid="_x0000_s1064" type="#_x0000_t33" style="position:absolute;left:9537;top:5370;width:226;height:3239;rotation:180" o:connectortype="elbow" adj="-883024,-58976,-883024" strokeweight="2.25pt"/>
            <v:shape id="_s1065" o:spid="_x0000_s1065" type="#_x0000_t33" style="position:absolute;left:9537;top:5370;width:304;height:2496;rotation:180" o:connectortype="elbow" adj="-662523,-70108,-662523" strokeweight="2.25pt"/>
            <v:shape id="_s1066" o:spid="_x0000_s1066" type="#_x0000_t33" style="position:absolute;left:9537;top:5370;width:226;height:1595;rotation:180" o:connectortype="elbow" adj="-883024,-97488,-883024" strokeweight="2.25pt"/>
            <v:shape id="_s1067" o:spid="_x0000_s1067" type="#_x0000_t33" style="position:absolute;left:9537;top:5370;width:226;height:532;rotation:180" o:connectortype="elbow" adj="-883024,-249264,-883024" strokeweight="2.25pt"/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068" o:spid="_x0000_s1068" type="#_x0000_t34" style="position:absolute;left:8345;top:3600;width:538;height:1847;rotation:270;flip:x" o:connectortype="elbow" adj="8361,52353,-403432" strokeweight="2.25pt"/>
            <v:shape id="_s1069" o:spid="_x0000_s1069" type="#_x0000_t33" style="position:absolute;left:6657;top:5370;width:360;height:3999;rotation:180" o:connectortype="elbow" adj="-389671,-51874,-389671" strokeweight="2.25pt"/>
            <v:shape id="_s1070" o:spid="_x0000_s1070" type="#_x0000_t33" style="position:absolute;left:6657;top:5370;width:360;height:2927;rotation:180" o:connectortype="elbow" adj="-389671,-62960,-389671" strokeweight="2.25pt"/>
            <v:shape id="_s1071" o:spid="_x0000_s1071" type="#_x0000_t33" style="position:absolute;left:6657;top:5370;width:360;height:1855;rotation:180" o:connectortype="elbow" adj="-389671,-86854,-389671" strokeweight="2.25pt"/>
            <v:shape id="_s1072" o:spid="_x0000_s1072" type="#_x0000_t33" style="position:absolute;left:6657;top:5370;width:360;height:784;rotation:180" o:connectortype="elbow" adj="-389671,-176123,-389671" strokeweight="2.25pt"/>
            <v:shape id="_s1073" o:spid="_x0000_s1073" type="#_x0000_t34" style="position:absolute;left:6905;top:4007;width:538;height:1033;rotation:270" o:connectortype="elbow" adj="8361,-93679,-274250" strokeweight="2.25pt"/>
            <v:shape id="_s1074" o:spid="_x0000_s1074" type="#_x0000_t33" style="position:absolute;left:3778;top:5370;width:393;height:3975;rotation:180" o:connectortype="elbow" adj="-200156,-52054,-200156" strokeweight="2.25pt"/>
            <v:shape id="_s1075" o:spid="_x0000_s1075" type="#_x0000_t33" style="position:absolute;left:3778;top:5370;width:393;height:2765;rotation:180" o:connectortype="elbow" adj="-200156,-65382,-200156" strokeweight="2.25pt"/>
            <v:shape id="_s1076" o:spid="_x0000_s1076" type="#_x0000_t33" style="position:absolute;left:3778;top:5370;width:359;height:1209;rotation:180" o:connectortype="elbow" adj="-217186,-121745,-217186" strokeweight="2.25pt"/>
            <v:shape id="_s1077" o:spid="_x0000_s1077" type="#_x0000_t34" style="position:absolute;left:5465;top:2568;width:538;height:3912;rotation:270" o:connectortype="elbow" adj="8361,-24728,-145115" strokeweight="2.25pt"/>
            <v:shape id="_s1078" o:spid="_x0000_s1078" type="#_x0000_t34" style="position:absolute;left:7474;top:3189;width:415;height:16;rotation:270;flip:x" o:connectortype="elbow" adj="10830,4495680,-415213" strokeweight="2.25pt"/>
            <v:shape id="_s1079" o:spid="_x0000_s1079" type="#_x0000_t34" style="position:absolute;left:5882;top:1612;width:415;height:3169;rotation:270" o:connectortype="elbow" adj="10830,-22038,-230199" strokeweight="2.25pt"/>
            <v:shape id="_s1080" o:spid="_x0000_s1080" type="#_x0000_t34" style="position:absolute;left:6955;top:1437;width:320;height:1118;rotation:270;flip:x" o:connectortype="elbow" adj="10839,40840,-536959" strokeweight="2.25pt"/>
            <v:shape id="_s1081" o:spid="_x0000_s1081" type="#_x0000_t34" style="position:absolute;left:4893;top:516;width:344;height:2983;rotation:270" o:connectortype="elbow" adj=",-15473,-212086" strokeweight="2.25pt"/>
            <v:roundrect id="_s1082" o:spid="_x0000_s1082" style="position:absolute;left:5476;top:1116;width:2159;height:720;v-text-anchor:middle" arcsize="10923f" o:dgmlayout="0" o:dgmnodekind="1" o:dgmlayoutmru="0" fillcolor="#bbe0e3">
              <v:textbox style="mso-next-textbox:#_s1082" inset="0,0,0,0">
                <w:txbxContent>
                  <w:p w:rsidR="009C53A2" w:rsidRPr="000B294D" w:rsidRDefault="009C53A2" w:rsidP="000B294D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0B294D">
                      <w:rPr>
                        <w:sz w:val="14"/>
                        <w:szCs w:val="22"/>
                      </w:rPr>
                      <w:t>банки</w:t>
                    </w:r>
                  </w:p>
                </w:txbxContent>
              </v:textbox>
            </v:roundrect>
            <v:roundrect id="_s1083" o:spid="_x0000_s1083" style="position:absolute;left:2493;top:2180;width:2160;height:833;v-text-anchor:middle" arcsize="10923f" o:dgmlayout="0" o:dgmnodekind="0" fillcolor="#bbe0e3">
              <v:textbox style="mso-next-textbox:#_s1083" inset="0,0,0,0">
                <w:txbxContent>
                  <w:p w:rsidR="009C53A2" w:rsidRPr="000B294D" w:rsidRDefault="009C53A2" w:rsidP="000B294D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0B294D">
                      <w:rPr>
                        <w:sz w:val="14"/>
                        <w:szCs w:val="22"/>
                      </w:rPr>
                      <w:t>эмиссионные (центральные)</w:t>
                    </w:r>
                  </w:p>
                </w:txbxContent>
              </v:textbox>
            </v:roundrect>
            <v:roundrect id="_s1084" o:spid="_x0000_s1084" style="position:absolute;left:6594;top:2156;width:2160;height:833;v-text-anchor:middle" arcsize="10923f" o:dgmlayout="0" o:dgmnodekind="0" fillcolor="#bbe0e3">
              <v:textbox style="mso-next-textbox:#_s1084" inset="0,0,0,0">
                <w:txbxContent>
                  <w:p w:rsidR="009C53A2" w:rsidRPr="000B294D" w:rsidRDefault="009C53A2" w:rsidP="000B294D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0B294D">
                      <w:rPr>
                        <w:sz w:val="14"/>
                        <w:szCs w:val="22"/>
                      </w:rPr>
                      <w:t>коммерческие</w:t>
                    </w:r>
                  </w:p>
                </w:txbxContent>
              </v:textbox>
            </v:roundrect>
            <v:roundrect id="_s1085" o:spid="_x0000_s1085" style="position:absolute;left:3425;top:3404;width:2160;height:817;v-text-anchor:middle" arcsize="10923f" o:dgmlayout="2" o:dgmnodekind="0" fillcolor="#bbe0e3">
              <v:textbox style="mso-next-textbox:#_s1085" inset="0,0,0,0">
                <w:txbxContent>
                  <w:p w:rsidR="009C53A2" w:rsidRPr="000B294D" w:rsidRDefault="009C53A2" w:rsidP="000B294D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0B294D">
                      <w:rPr>
                        <w:sz w:val="14"/>
                        <w:szCs w:val="22"/>
                      </w:rPr>
                      <w:t>универсальные (сбербанк)</w:t>
                    </w:r>
                  </w:p>
                </w:txbxContent>
              </v:textbox>
            </v:roundrect>
            <v:roundrect id="_s1086" o:spid="_x0000_s1086" style="position:absolute;left:6408;top:3404;width:2564;height:851;v-text-anchor:middle" arcsize="10923f" o:dgmlayout="0" o:dgmnodekind="0" o:dgmlayoutmru="0" fillcolor="#bbe0e3">
              <v:textbox style="mso-next-textbox:#_s1086" inset="0,0,0,0">
                <w:txbxContent>
                  <w:p w:rsidR="009C53A2" w:rsidRPr="000B294D" w:rsidRDefault="009C53A2" w:rsidP="000B294D">
                    <w:pPr>
                      <w:ind w:right="-135"/>
                      <w:jc w:val="center"/>
                      <w:rPr>
                        <w:sz w:val="14"/>
                        <w:szCs w:val="22"/>
                      </w:rPr>
                    </w:pPr>
                    <w:r w:rsidRPr="000B294D">
                      <w:rPr>
                        <w:sz w:val="14"/>
                        <w:szCs w:val="22"/>
                      </w:rPr>
                      <w:t>специализированные</w:t>
                    </w:r>
                  </w:p>
                </w:txbxContent>
              </v:textbox>
            </v:roundrect>
            <v:roundrect id="_s1087" o:spid="_x0000_s1087" style="position:absolute;left:2698;top:4793;width:2159;height:577;v-text-anchor:middle" arcsize="10923f" o:dgmlayout="2" o:dgmnodekind="0" fillcolor="#bbe0e3">
              <v:textbox style="mso-next-textbox:#_s1087" inset="0,0,0,0">
                <w:txbxContent>
                  <w:p w:rsidR="009C53A2" w:rsidRPr="000B294D" w:rsidRDefault="009C53A2" w:rsidP="000B294D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0B294D">
                      <w:rPr>
                        <w:sz w:val="14"/>
                        <w:szCs w:val="22"/>
                      </w:rPr>
                      <w:t>клиентские</w:t>
                    </w:r>
                  </w:p>
                </w:txbxContent>
              </v:textbox>
            </v:roundrect>
            <v:roundrect id="_s1088" o:spid="_x0000_s1088" style="position:absolute;left:4137;top:5872;width:2140;height:1412;v-text-anchor:middle" arcsize="10923f" o:dgmlayout="2" o:dgmnodekind="0" fillcolor="#bbe0e3">
              <v:textbox style="mso-next-textbox:#_s1088" inset="0,0,0,0">
                <w:txbxContent>
                  <w:p w:rsidR="009C53A2" w:rsidRPr="000B294D" w:rsidRDefault="009C53A2" w:rsidP="000B294D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0B294D">
                      <w:rPr>
                        <w:sz w:val="14"/>
                        <w:szCs w:val="22"/>
                      </w:rPr>
                      <w:t>банки, которые работают только с физическими лицами</w:t>
                    </w:r>
                  </w:p>
                </w:txbxContent>
              </v:textbox>
            </v:roundrect>
            <v:roundrect id="_s1089" o:spid="_x0000_s1089" style="position:absolute;left:4171;top:7497;width:2160;height:1276;v-text-anchor:middle" arcsize="10923f" o:dgmlayout="2" o:dgmnodekind="0" fillcolor="#bbe0e3">
              <v:textbox style="mso-next-textbox:#_s1089" inset="0,0,0,0">
                <w:txbxContent>
                  <w:p w:rsidR="009C53A2" w:rsidRPr="000B294D" w:rsidRDefault="009C53A2" w:rsidP="000B294D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0B294D">
                      <w:rPr>
                        <w:sz w:val="14"/>
                        <w:szCs w:val="22"/>
                      </w:rPr>
                      <w:t>банки, которые работают только с юридическими лицами</w:t>
                    </w:r>
                  </w:p>
                </w:txbxContent>
              </v:textbox>
            </v:roundrect>
            <v:roundrect id="_s1090" o:spid="_x0000_s1090" style="position:absolute;left:4171;top:8986;width:2160;height:719;v-text-anchor:middle" arcsize="10923f" o:dgmlayout="2" o:dgmnodekind="0" fillcolor="#bbe0e3">
              <v:textbox style="mso-next-textbox:#_s1090" inset="0,0,0,0">
                <w:txbxContent>
                  <w:p w:rsidR="009C53A2" w:rsidRPr="000B294D" w:rsidRDefault="009C53A2" w:rsidP="000B294D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0B294D">
                      <w:rPr>
                        <w:sz w:val="14"/>
                        <w:szCs w:val="22"/>
                      </w:rPr>
                      <w:t>смешанные банки</w:t>
                    </w:r>
                  </w:p>
                </w:txbxContent>
              </v:textbox>
            </v:roundrect>
            <v:roundrect id="_s1091" o:spid="_x0000_s1091" style="position:absolute;left:5577;top:4793;width:2160;height:577;v-text-anchor:middle" arcsize="10923f" o:dgmlayout="2" o:dgmnodekind="0" fillcolor="#bbe0e3">
              <v:textbox style="mso-next-textbox:#_s1091" inset="0,0,0,0">
                <w:txbxContent>
                  <w:p w:rsidR="009C53A2" w:rsidRPr="000B294D" w:rsidRDefault="009C53A2" w:rsidP="000B294D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0B294D">
                      <w:rPr>
                        <w:sz w:val="14"/>
                        <w:szCs w:val="22"/>
                      </w:rPr>
                      <w:t>отраслевые</w:t>
                    </w:r>
                  </w:p>
                </w:txbxContent>
              </v:textbox>
            </v:roundrect>
            <v:roundrect id="_s1092" o:spid="_x0000_s1092" style="position:absolute;left:7017;top:5872;width:2373;height:562;v-text-anchor:middle" arcsize="10923f" o:dgmlayout="2" o:dgmnodekind="0" fillcolor="#bbe0e3">
              <v:textbox style="mso-next-textbox:#_s1092" inset="0,0,0,0">
                <w:txbxContent>
                  <w:p w:rsidR="009C53A2" w:rsidRPr="000B294D" w:rsidRDefault="009C53A2" w:rsidP="000B294D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0B294D">
                      <w:rPr>
                        <w:sz w:val="14"/>
                        <w:szCs w:val="22"/>
                      </w:rPr>
                      <w:t>торговые</w:t>
                    </w:r>
                  </w:p>
                </w:txbxContent>
              </v:textbox>
            </v:roundrect>
            <v:roundrect id="_s1093" o:spid="_x0000_s1093" style="position:absolute;left:7017;top:6952;width:2373;height:545;v-text-anchor:middle" arcsize="10923f" o:dgmlayout="2" o:dgmnodekind="0" fillcolor="#bbe0e3">
              <v:textbox style="mso-next-textbox:#_s1093" inset="0,0,0,0">
                <w:txbxContent>
                  <w:p w:rsidR="009C53A2" w:rsidRPr="000B294D" w:rsidRDefault="009C53A2" w:rsidP="000B294D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0B294D">
                      <w:rPr>
                        <w:sz w:val="14"/>
                        <w:szCs w:val="22"/>
                      </w:rPr>
                      <w:t>строительные</w:t>
                    </w:r>
                  </w:p>
                </w:txbxContent>
              </v:textbox>
            </v:roundrect>
            <v:roundrect id="_s1094" o:spid="_x0000_s1094" style="position:absolute;left:7017;top:8032;width:2373;height:529;v-text-anchor:middle" arcsize="10923f" o:dgmlayout="2" o:dgmnodekind="0" fillcolor="#bbe0e3">
              <v:textbox style="mso-next-textbox:#_s1094" inset="0,0,0,0">
                <w:txbxContent>
                  <w:p w:rsidR="009C53A2" w:rsidRPr="000B294D" w:rsidRDefault="009C53A2" w:rsidP="000B294D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0B294D">
                      <w:rPr>
                        <w:sz w:val="14"/>
                        <w:szCs w:val="22"/>
                      </w:rPr>
                      <w:t>сельскохозяйственные</w:t>
                    </w:r>
                  </w:p>
                </w:txbxContent>
              </v:textbox>
            </v:roundrect>
            <v:roundrect id="_s1095" o:spid="_x0000_s1095" style="position:absolute;left:7017;top:9113;width:2373;height:511;v-text-anchor:middle" arcsize="10923f" o:dgmlayout="2" o:dgmnodekind="0" fillcolor="#bbe0e3">
              <v:textbox style="mso-next-textbox:#_s1095" inset="0,0,0,0">
                <w:txbxContent>
                  <w:p w:rsidR="009C53A2" w:rsidRPr="000B294D" w:rsidRDefault="009C53A2" w:rsidP="000B294D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0B294D">
                      <w:rPr>
                        <w:sz w:val="14"/>
                        <w:szCs w:val="22"/>
                      </w:rPr>
                      <w:t>промышленные</w:t>
                    </w:r>
                  </w:p>
                </w:txbxContent>
              </v:textbox>
            </v:roundrect>
            <v:roundrect id="_s1096" o:spid="_x0000_s1096" style="position:absolute;left:8458;top:4793;width:2158;height:577;v-text-anchor:middle" arcsize="10923f" o:dgmlayout="2" o:dgmnodekind="0" fillcolor="#bbe0e3">
              <v:textbox style="mso-next-textbox:#_s1096" inset="0,0,0,0">
                <w:txbxContent>
                  <w:p w:rsidR="009C53A2" w:rsidRPr="000B294D" w:rsidRDefault="009C53A2" w:rsidP="000B294D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0B294D">
                      <w:rPr>
                        <w:sz w:val="14"/>
                        <w:szCs w:val="22"/>
                      </w:rPr>
                      <w:t>функциональные</w:t>
                    </w:r>
                  </w:p>
                </w:txbxContent>
              </v:textbox>
            </v:roundrect>
            <v:roundrect id="_s1097" o:spid="_x0000_s1097" style="position:absolute;left:9763;top:5583;width:2051;height:638;v-text-anchor:middle" arcsize="10923f" o:dgmlayout="2" o:dgmnodekind="0" fillcolor="#bbe0e3">
              <v:textbox style="mso-next-textbox:#_s1097" inset="0,0,0,0">
                <w:txbxContent>
                  <w:p w:rsidR="009C53A2" w:rsidRPr="000B294D" w:rsidRDefault="009C53A2" w:rsidP="000B294D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0B294D">
                      <w:rPr>
                        <w:sz w:val="14"/>
                        <w:szCs w:val="22"/>
                      </w:rPr>
                      <w:t>сберегательные</w:t>
                    </w:r>
                  </w:p>
                </w:txbxContent>
              </v:textbox>
            </v:roundrect>
            <v:roundrect id="_s1098" o:spid="_x0000_s1098" style="position:absolute;left:9763;top:6646;width:2051;height:638;v-text-anchor:middle" arcsize="10923f" o:dgmlayout="2" o:dgmnodekind="0" fillcolor="#bbe0e3">
              <v:textbox style="mso-next-textbox:#_s1098" inset="0,0,0,0">
                <w:txbxContent>
                  <w:p w:rsidR="009C53A2" w:rsidRPr="000B294D" w:rsidRDefault="009C53A2" w:rsidP="000B294D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0B294D">
                      <w:rPr>
                        <w:sz w:val="14"/>
                        <w:szCs w:val="22"/>
                      </w:rPr>
                      <w:t>кредитные</w:t>
                    </w:r>
                  </w:p>
                </w:txbxContent>
              </v:textbox>
            </v:roundrect>
            <v:roundrect id="_s1099" o:spid="_x0000_s1099" style="position:absolute;left:9841;top:7596;width:1973;height:539;v-text-anchor:middle" arcsize="10923f" o:dgmlayout="2" o:dgmnodekind="0" fillcolor="#bbe0e3">
              <v:textbox style="mso-next-textbox:#_s1099" inset="0,0,0,0">
                <w:txbxContent>
                  <w:p w:rsidR="009C53A2" w:rsidRPr="000B294D" w:rsidRDefault="009C53A2" w:rsidP="000B294D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0B294D">
                      <w:rPr>
                        <w:sz w:val="14"/>
                        <w:szCs w:val="22"/>
                      </w:rPr>
                      <w:t>ипотечные</w:t>
                    </w:r>
                  </w:p>
                </w:txbxContent>
              </v:textbox>
            </v:roundrect>
            <v:roundrect id="_s1100" o:spid="_x0000_s1100" style="position:absolute;left:9763;top:8348;width:1973;height:522;v-text-anchor:middle" arcsize="10923f" o:dgmlayout="2" o:dgmnodekind="0" fillcolor="#bbe0e3">
              <v:textbox style="mso-next-textbox:#_s1100" inset="0,0,0,0">
                <w:txbxContent>
                  <w:p w:rsidR="009C53A2" w:rsidRPr="000B294D" w:rsidRDefault="009C53A2" w:rsidP="000B294D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0B294D">
                      <w:rPr>
                        <w:sz w:val="14"/>
                        <w:szCs w:val="22"/>
                      </w:rPr>
                      <w:t>расчетные</w:t>
                    </w:r>
                  </w:p>
                </w:txbxContent>
              </v:textbox>
            </v:roundrect>
            <v:roundrect id="_s1101" o:spid="_x0000_s1101" style="position:absolute;left:9763;top:9199;width:1973;height:506;v-text-anchor:middle" arcsize="10923f" o:dgmlayout="2" o:dgmnodekind="0" fillcolor="#bbe0e3">
              <v:textbox style="mso-next-textbox:#_s1101" inset="0,0,0,0">
                <w:txbxContent>
                  <w:p w:rsidR="009C53A2" w:rsidRPr="000B294D" w:rsidRDefault="009C53A2" w:rsidP="000B294D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0B294D">
                      <w:rPr>
                        <w:sz w:val="14"/>
                        <w:szCs w:val="22"/>
                      </w:rPr>
                      <w:t>инвестиционные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3D473F" w:rsidRDefault="003D473F">
      <w:pPr>
        <w:rPr>
          <w:b/>
          <w:i/>
          <w:sz w:val="28"/>
        </w:rPr>
      </w:pPr>
    </w:p>
    <w:p w:rsidR="00784D79" w:rsidRDefault="003D473F" w:rsidP="00784D79">
      <w:pPr>
        <w:pStyle w:val="210"/>
        <w:spacing w:line="360" w:lineRule="auto"/>
        <w:jc w:val="center"/>
        <w:rPr>
          <w:rFonts w:ascii="Arial" w:hAnsi="Arial" w:cs="Arial"/>
          <w:sz w:val="20"/>
        </w:rPr>
      </w:pPr>
      <w:r w:rsidRPr="00784D79">
        <w:rPr>
          <w:rFonts w:ascii="Arial" w:hAnsi="Arial" w:cs="Arial"/>
          <w:sz w:val="20"/>
        </w:rPr>
        <w:t>Рис 1. Структура Банковской системы России</w:t>
      </w:r>
    </w:p>
    <w:p w:rsidR="00784D79" w:rsidRPr="00234D32" w:rsidRDefault="00784D79" w:rsidP="00784D79">
      <w:pPr>
        <w:pStyle w:val="210"/>
        <w:spacing w:line="360" w:lineRule="auto"/>
        <w:rPr>
          <w:rFonts w:ascii="Times New Roman" w:hAnsi="Times New Roman"/>
          <w:sz w:val="24"/>
          <w:szCs w:val="24"/>
        </w:rPr>
      </w:pPr>
    </w:p>
    <w:p w:rsidR="00516723" w:rsidRDefault="00516723" w:rsidP="002E300E">
      <w:pPr>
        <w:pStyle w:val="3"/>
        <w:numPr>
          <w:ilvl w:val="1"/>
          <w:numId w:val="4"/>
        </w:numPr>
      </w:pPr>
      <w:bookmarkStart w:id="4" w:name="_Toc262726698"/>
      <w:r>
        <w:t xml:space="preserve">Технико-экономическая характеристика </w:t>
      </w:r>
      <w:r w:rsidR="005C06CC">
        <w:t>банка «ХХХ»</w:t>
      </w:r>
      <w:bookmarkEnd w:id="4"/>
    </w:p>
    <w:p w:rsidR="0064004E" w:rsidRDefault="005C06CC" w:rsidP="0064004E">
      <w:pPr>
        <w:pStyle w:val="3"/>
        <w:numPr>
          <w:ilvl w:val="2"/>
          <w:numId w:val="4"/>
        </w:numPr>
      </w:pPr>
      <w:bookmarkStart w:id="5" w:name="_Toc262726699"/>
      <w:r>
        <w:t>Организационная структура банка «ХХХ»</w:t>
      </w:r>
      <w:bookmarkEnd w:id="5"/>
    </w:p>
    <w:p w:rsidR="005C06CC" w:rsidRPr="00914FE9" w:rsidRDefault="005C06CC" w:rsidP="005C06CC">
      <w:pPr>
        <w:pStyle w:val="14"/>
        <w:spacing w:line="360" w:lineRule="auto"/>
        <w:jc w:val="both"/>
        <w:rPr>
          <w:szCs w:val="24"/>
        </w:rPr>
      </w:pPr>
      <w:r w:rsidRPr="00914FE9">
        <w:rPr>
          <w:szCs w:val="24"/>
        </w:rPr>
        <w:t>Организационная структура банка включает функциональные подразделения (управления) и службы банка, каждая из которых имеет определенные права и обязанности. Управления и службы банка сформированы с учетом классификации банковских операций по их функциональному назначению.</w:t>
      </w:r>
    </w:p>
    <w:p w:rsidR="005C06CC" w:rsidRPr="005C06CC" w:rsidRDefault="005C06CC" w:rsidP="005C06CC">
      <w:pPr>
        <w:pStyle w:val="14"/>
        <w:spacing w:line="360" w:lineRule="auto"/>
        <w:jc w:val="both"/>
        <w:rPr>
          <w:szCs w:val="24"/>
        </w:rPr>
      </w:pPr>
      <w:r w:rsidRPr="00914FE9">
        <w:t>Организационная структура банка «Х</w:t>
      </w:r>
      <w:r>
        <w:rPr>
          <w:lang w:val="en-US"/>
        </w:rPr>
        <w:t>XX</w:t>
      </w:r>
      <w:r w:rsidRPr="00914FE9">
        <w:t>» представлена на рис.2.</w:t>
      </w:r>
    </w:p>
    <w:p w:rsidR="005C06CC" w:rsidRPr="005C06CC" w:rsidRDefault="005C06CC" w:rsidP="005C06CC">
      <w:r w:rsidRPr="00914FE9">
        <w:rPr>
          <w:sz w:val="26"/>
        </w:rPr>
        <w:object w:dxaOrig="10864" w:dyaOrig="15208">
          <v:shape id="_x0000_i1026" type="#_x0000_t75" style="width:462pt;height:542.25pt" o:ole="" fillcolor="window">
            <v:imagedata r:id="rId7" o:title=""/>
          </v:shape>
          <o:OLEObject Type="Embed" ProgID="Visio.Drawing.3" ShapeID="_x0000_i1026" DrawAspect="Content" ObjectID="_1471330930" r:id="rId8"/>
        </w:object>
      </w:r>
    </w:p>
    <w:p w:rsidR="005C06CC" w:rsidRPr="00234D32" w:rsidRDefault="005C06CC" w:rsidP="005C06CC">
      <w:pPr>
        <w:pStyle w:val="14"/>
        <w:spacing w:line="360" w:lineRule="auto"/>
        <w:jc w:val="center"/>
        <w:rPr>
          <w:szCs w:val="24"/>
        </w:rPr>
      </w:pPr>
      <w:r w:rsidRPr="00914FE9">
        <w:rPr>
          <w:sz w:val="22"/>
          <w:szCs w:val="22"/>
        </w:rPr>
        <w:t>Рис.2. Организационная структура банка «Х</w:t>
      </w:r>
      <w:r>
        <w:rPr>
          <w:sz w:val="22"/>
          <w:szCs w:val="22"/>
          <w:lang w:val="en-US"/>
        </w:rPr>
        <w:t>XX</w:t>
      </w:r>
      <w:r w:rsidRPr="00914FE9">
        <w:rPr>
          <w:sz w:val="22"/>
          <w:szCs w:val="22"/>
        </w:rPr>
        <w:t>».</w:t>
      </w:r>
    </w:p>
    <w:p w:rsidR="005C06CC" w:rsidRDefault="005C06CC" w:rsidP="0064004E">
      <w:pPr>
        <w:pStyle w:val="14"/>
        <w:spacing w:line="360" w:lineRule="auto"/>
        <w:rPr>
          <w:szCs w:val="24"/>
        </w:rPr>
      </w:pPr>
    </w:p>
    <w:p w:rsidR="0064004E" w:rsidRPr="0064004E" w:rsidRDefault="0064004E" w:rsidP="0064004E">
      <w:pPr>
        <w:pStyle w:val="14"/>
        <w:spacing w:line="360" w:lineRule="auto"/>
        <w:rPr>
          <w:szCs w:val="24"/>
        </w:rPr>
      </w:pPr>
      <w:r w:rsidRPr="0064004E">
        <w:rPr>
          <w:szCs w:val="24"/>
        </w:rPr>
        <w:t>Управление производит расчеты по всем произведенным банком операциям и регистрирует их, обслуживает платежи, ведет счета клиентов банка.</w:t>
      </w:r>
    </w:p>
    <w:p w:rsidR="0064004E" w:rsidRPr="0064004E" w:rsidRDefault="0064004E" w:rsidP="0064004E">
      <w:pPr>
        <w:pStyle w:val="14"/>
        <w:spacing w:line="360" w:lineRule="auto"/>
        <w:rPr>
          <w:szCs w:val="24"/>
        </w:rPr>
      </w:pPr>
      <w:r w:rsidRPr="0064004E">
        <w:rPr>
          <w:szCs w:val="24"/>
        </w:rPr>
        <w:t>Управление состоит из трех отделов.</w:t>
      </w:r>
    </w:p>
    <w:p w:rsidR="0064004E" w:rsidRPr="0064004E" w:rsidRDefault="0064004E" w:rsidP="0064004E">
      <w:pPr>
        <w:pStyle w:val="14"/>
        <w:spacing w:line="360" w:lineRule="auto"/>
        <w:rPr>
          <w:szCs w:val="24"/>
        </w:rPr>
      </w:pPr>
      <w:r w:rsidRPr="0064004E">
        <w:rPr>
          <w:szCs w:val="24"/>
        </w:rPr>
        <w:t>Отдел открытия и ведения счетов:</w:t>
      </w:r>
    </w:p>
    <w:p w:rsidR="0064004E" w:rsidRPr="0064004E" w:rsidRDefault="0064004E" w:rsidP="0064004E">
      <w:pPr>
        <w:pStyle w:val="14"/>
        <w:numPr>
          <w:ilvl w:val="0"/>
          <w:numId w:val="7"/>
        </w:numPr>
        <w:spacing w:line="360" w:lineRule="auto"/>
        <w:rPr>
          <w:szCs w:val="24"/>
          <w:lang w:val="en-US"/>
        </w:rPr>
      </w:pPr>
      <w:r w:rsidRPr="0064004E">
        <w:rPr>
          <w:szCs w:val="24"/>
        </w:rPr>
        <w:t>открывает и ведет счета клиентов</w:t>
      </w:r>
    </w:p>
    <w:p w:rsidR="0064004E" w:rsidRPr="0064004E" w:rsidRDefault="0064004E" w:rsidP="0064004E">
      <w:pPr>
        <w:pStyle w:val="14"/>
        <w:numPr>
          <w:ilvl w:val="0"/>
          <w:numId w:val="7"/>
        </w:numPr>
        <w:spacing w:line="360" w:lineRule="auto"/>
        <w:rPr>
          <w:szCs w:val="24"/>
        </w:rPr>
      </w:pPr>
      <w:r w:rsidRPr="0064004E">
        <w:rPr>
          <w:szCs w:val="24"/>
        </w:rPr>
        <w:t>обрабатывает выписки по счетам, контролирует суммы, зачисленные до выяснения</w:t>
      </w:r>
    </w:p>
    <w:p w:rsidR="0064004E" w:rsidRPr="0064004E" w:rsidRDefault="0064004E" w:rsidP="0064004E">
      <w:pPr>
        <w:pStyle w:val="14"/>
        <w:numPr>
          <w:ilvl w:val="0"/>
          <w:numId w:val="7"/>
        </w:numPr>
        <w:spacing w:line="360" w:lineRule="auto"/>
        <w:rPr>
          <w:szCs w:val="24"/>
        </w:rPr>
      </w:pPr>
      <w:r w:rsidRPr="0064004E">
        <w:rPr>
          <w:szCs w:val="24"/>
        </w:rPr>
        <w:t>ведет базы данных об остатках средств на счетах физических и юридических лиц и социологических данных о вкладчиках</w:t>
      </w:r>
    </w:p>
    <w:p w:rsidR="0064004E" w:rsidRPr="0064004E" w:rsidRDefault="0064004E" w:rsidP="0064004E">
      <w:pPr>
        <w:pStyle w:val="14"/>
        <w:numPr>
          <w:ilvl w:val="0"/>
          <w:numId w:val="7"/>
        </w:numPr>
        <w:spacing w:line="360" w:lineRule="auto"/>
        <w:rPr>
          <w:szCs w:val="24"/>
          <w:lang w:val="en-US"/>
        </w:rPr>
      </w:pPr>
      <w:r w:rsidRPr="0064004E">
        <w:rPr>
          <w:szCs w:val="24"/>
        </w:rPr>
        <w:t>занимается розыском вкладов</w:t>
      </w:r>
    </w:p>
    <w:p w:rsidR="0064004E" w:rsidRPr="0064004E" w:rsidRDefault="0064004E" w:rsidP="0064004E">
      <w:pPr>
        <w:pStyle w:val="14"/>
        <w:spacing w:line="360" w:lineRule="auto"/>
        <w:rPr>
          <w:szCs w:val="24"/>
          <w:lang w:val="en-US"/>
        </w:rPr>
      </w:pPr>
      <w:r w:rsidRPr="0064004E">
        <w:rPr>
          <w:szCs w:val="24"/>
        </w:rPr>
        <w:t>Отдел расчетов:</w:t>
      </w:r>
    </w:p>
    <w:p w:rsidR="0064004E" w:rsidRPr="0064004E" w:rsidRDefault="0064004E" w:rsidP="0064004E">
      <w:pPr>
        <w:pStyle w:val="14"/>
        <w:numPr>
          <w:ilvl w:val="0"/>
          <w:numId w:val="8"/>
        </w:numPr>
        <w:spacing w:line="360" w:lineRule="auto"/>
        <w:rPr>
          <w:b/>
          <w:szCs w:val="24"/>
        </w:rPr>
      </w:pPr>
      <w:r w:rsidRPr="0064004E">
        <w:rPr>
          <w:szCs w:val="24"/>
        </w:rPr>
        <w:t>осуществляет безналичные расчеты, в том числе межбанковские и внутрибанковские</w:t>
      </w:r>
    </w:p>
    <w:p w:rsidR="0064004E" w:rsidRPr="0064004E" w:rsidRDefault="0064004E" w:rsidP="0064004E">
      <w:pPr>
        <w:pStyle w:val="14"/>
        <w:numPr>
          <w:ilvl w:val="0"/>
          <w:numId w:val="8"/>
        </w:numPr>
        <w:spacing w:line="360" w:lineRule="auto"/>
        <w:rPr>
          <w:b/>
          <w:szCs w:val="24"/>
          <w:lang w:val="en-US"/>
        </w:rPr>
      </w:pPr>
      <w:r w:rsidRPr="0064004E">
        <w:rPr>
          <w:szCs w:val="24"/>
        </w:rPr>
        <w:t>осуществляет клиринговые расчеты</w:t>
      </w:r>
    </w:p>
    <w:p w:rsidR="0064004E" w:rsidRPr="0064004E" w:rsidRDefault="0064004E" w:rsidP="0064004E">
      <w:pPr>
        <w:pStyle w:val="14"/>
        <w:numPr>
          <w:ilvl w:val="0"/>
          <w:numId w:val="8"/>
        </w:numPr>
        <w:spacing w:line="360" w:lineRule="auto"/>
        <w:rPr>
          <w:b/>
          <w:szCs w:val="24"/>
          <w:lang w:val="en-US"/>
        </w:rPr>
      </w:pPr>
      <w:r w:rsidRPr="0064004E">
        <w:rPr>
          <w:szCs w:val="24"/>
        </w:rPr>
        <w:t>осуществляет расчеты с получателями платежей</w:t>
      </w:r>
    </w:p>
    <w:p w:rsidR="0064004E" w:rsidRPr="0064004E" w:rsidRDefault="0064004E" w:rsidP="0064004E">
      <w:pPr>
        <w:pStyle w:val="14"/>
        <w:numPr>
          <w:ilvl w:val="0"/>
          <w:numId w:val="8"/>
        </w:numPr>
        <w:spacing w:line="360" w:lineRule="auto"/>
        <w:rPr>
          <w:b/>
          <w:szCs w:val="24"/>
        </w:rPr>
      </w:pPr>
      <w:r w:rsidRPr="0064004E">
        <w:rPr>
          <w:szCs w:val="24"/>
        </w:rPr>
        <w:t xml:space="preserve">подготавливает документы по принятым и произведенным платежам </w:t>
      </w:r>
    </w:p>
    <w:p w:rsidR="0064004E" w:rsidRPr="0064004E" w:rsidRDefault="0064004E" w:rsidP="0064004E">
      <w:pPr>
        <w:pStyle w:val="14"/>
        <w:numPr>
          <w:ilvl w:val="0"/>
          <w:numId w:val="8"/>
        </w:numPr>
        <w:spacing w:line="360" w:lineRule="auto"/>
        <w:rPr>
          <w:b/>
          <w:szCs w:val="24"/>
        </w:rPr>
      </w:pPr>
      <w:r w:rsidRPr="0064004E">
        <w:rPr>
          <w:szCs w:val="24"/>
        </w:rPr>
        <w:t>организует работу по доставке платежных документов в филиалы банка и РКЦ Центрального Банка России (ЦБР)</w:t>
      </w:r>
    </w:p>
    <w:p w:rsidR="0064004E" w:rsidRPr="0064004E" w:rsidRDefault="0064004E" w:rsidP="0064004E">
      <w:pPr>
        <w:pStyle w:val="14"/>
        <w:numPr>
          <w:ilvl w:val="0"/>
          <w:numId w:val="8"/>
        </w:numPr>
        <w:spacing w:line="360" w:lineRule="auto"/>
        <w:rPr>
          <w:b/>
          <w:szCs w:val="24"/>
        </w:rPr>
      </w:pPr>
      <w:r w:rsidRPr="0064004E">
        <w:rPr>
          <w:szCs w:val="24"/>
        </w:rPr>
        <w:t>проверяет ежедневную отчетность филиалов по платежам</w:t>
      </w:r>
    </w:p>
    <w:p w:rsidR="0064004E" w:rsidRPr="0064004E" w:rsidRDefault="0064004E" w:rsidP="0064004E">
      <w:pPr>
        <w:pStyle w:val="14"/>
        <w:spacing w:line="360" w:lineRule="auto"/>
        <w:rPr>
          <w:szCs w:val="24"/>
          <w:lang w:val="en-US"/>
        </w:rPr>
      </w:pPr>
      <w:r w:rsidRPr="0064004E">
        <w:rPr>
          <w:szCs w:val="24"/>
        </w:rPr>
        <w:t>Отдел кассовых операций:</w:t>
      </w:r>
    </w:p>
    <w:p w:rsidR="0064004E" w:rsidRPr="0064004E" w:rsidRDefault="0064004E" w:rsidP="0064004E">
      <w:pPr>
        <w:pStyle w:val="14"/>
        <w:numPr>
          <w:ilvl w:val="0"/>
          <w:numId w:val="9"/>
        </w:numPr>
        <w:spacing w:line="360" w:lineRule="auto"/>
        <w:rPr>
          <w:szCs w:val="24"/>
        </w:rPr>
      </w:pPr>
      <w:r w:rsidRPr="0064004E">
        <w:rPr>
          <w:szCs w:val="24"/>
        </w:rPr>
        <w:t>осуществляет прием, хранение и выдачу наличных денег и ценностей, их обработку и упаковку</w:t>
      </w:r>
    </w:p>
    <w:p w:rsidR="0064004E" w:rsidRPr="0064004E" w:rsidRDefault="0064004E" w:rsidP="0064004E">
      <w:pPr>
        <w:pStyle w:val="14"/>
        <w:numPr>
          <w:ilvl w:val="0"/>
          <w:numId w:val="9"/>
        </w:numPr>
        <w:spacing w:line="360" w:lineRule="auto"/>
        <w:rPr>
          <w:szCs w:val="24"/>
        </w:rPr>
      </w:pPr>
      <w:r w:rsidRPr="0064004E">
        <w:rPr>
          <w:szCs w:val="24"/>
        </w:rPr>
        <w:t>организует оснащение банка индивидуальными сейфами для хранения документов и ценностей клиентов</w:t>
      </w:r>
    </w:p>
    <w:p w:rsidR="0064004E" w:rsidRPr="0064004E" w:rsidRDefault="0064004E" w:rsidP="0064004E">
      <w:pPr>
        <w:pStyle w:val="14"/>
        <w:numPr>
          <w:ilvl w:val="0"/>
          <w:numId w:val="9"/>
        </w:numPr>
        <w:spacing w:line="360" w:lineRule="auto"/>
        <w:rPr>
          <w:szCs w:val="24"/>
        </w:rPr>
      </w:pPr>
      <w:r w:rsidRPr="0064004E">
        <w:rPr>
          <w:szCs w:val="24"/>
        </w:rPr>
        <w:t>осуществляет контроль за соблюдением правил оперативно-кассовой работы</w:t>
      </w:r>
    </w:p>
    <w:p w:rsidR="00027C1E" w:rsidRDefault="005C06CC" w:rsidP="0064004E">
      <w:pPr>
        <w:pStyle w:val="3"/>
        <w:numPr>
          <w:ilvl w:val="2"/>
          <w:numId w:val="4"/>
        </w:numPr>
      </w:pPr>
      <w:bookmarkStart w:id="6" w:name="_Toc262726700"/>
      <w:r>
        <w:t>Экономическая сущность</w:t>
      </w:r>
      <w:r w:rsidR="006541F6">
        <w:t xml:space="preserve"> </w:t>
      </w:r>
      <w:r w:rsidR="00516723">
        <w:t>банка</w:t>
      </w:r>
      <w:r w:rsidR="00CE5181">
        <w:t xml:space="preserve"> «Х</w:t>
      </w:r>
      <w:r w:rsidR="00A12D29">
        <w:rPr>
          <w:lang w:val="en-US"/>
        </w:rPr>
        <w:t>XX</w:t>
      </w:r>
      <w:r w:rsidR="00CE5181">
        <w:t>»</w:t>
      </w:r>
      <w:bookmarkEnd w:id="6"/>
    </w:p>
    <w:p w:rsidR="005C06CC" w:rsidRPr="005C06CC" w:rsidRDefault="005C06CC" w:rsidP="005C06CC"/>
    <w:p w:rsidR="005C06CC" w:rsidRDefault="005C06CC" w:rsidP="005C06CC">
      <w:pPr>
        <w:pStyle w:val="21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Банк «Х</w:t>
      </w:r>
      <w:r>
        <w:rPr>
          <w:rFonts w:ascii="Times New Roman" w:hAnsi="Times New Roman"/>
          <w:sz w:val="24"/>
          <w:szCs w:val="24"/>
          <w:lang w:val="en-US"/>
        </w:rPr>
        <w:t>XX</w:t>
      </w:r>
      <w:r>
        <w:rPr>
          <w:rFonts w:ascii="Times New Roman" w:hAnsi="Times New Roman"/>
          <w:sz w:val="24"/>
          <w:szCs w:val="24"/>
        </w:rPr>
        <w:t>» относится к коммерческим банкам</w:t>
      </w:r>
      <w:r w:rsidRPr="00784D79">
        <w:rPr>
          <w:rFonts w:ascii="Times New Roman" w:hAnsi="Times New Roman"/>
          <w:sz w:val="24"/>
          <w:szCs w:val="24"/>
        </w:rPr>
        <w:t xml:space="preserve"> (КБ),</w:t>
      </w:r>
      <w:r>
        <w:rPr>
          <w:rFonts w:ascii="Times New Roman" w:hAnsi="Times New Roman"/>
          <w:sz w:val="24"/>
          <w:szCs w:val="24"/>
        </w:rPr>
        <w:t xml:space="preserve"> а значит его </w:t>
      </w:r>
      <w:r w:rsidRPr="00784D79">
        <w:rPr>
          <w:rFonts w:ascii="Times New Roman" w:hAnsi="Times New Roman"/>
          <w:sz w:val="24"/>
          <w:szCs w:val="24"/>
        </w:rPr>
        <w:t>основ</w:t>
      </w:r>
      <w:r>
        <w:rPr>
          <w:rFonts w:ascii="Times New Roman" w:hAnsi="Times New Roman"/>
          <w:sz w:val="24"/>
          <w:szCs w:val="24"/>
        </w:rPr>
        <w:t xml:space="preserve">ной целью </w:t>
      </w:r>
      <w:r w:rsidRPr="00784D79">
        <w:rPr>
          <w:rFonts w:ascii="Times New Roman" w:hAnsi="Times New Roman"/>
          <w:sz w:val="24"/>
          <w:szCs w:val="24"/>
        </w:rPr>
        <w:t xml:space="preserve"> деятельности являе</w:t>
      </w:r>
      <w:r>
        <w:rPr>
          <w:rFonts w:ascii="Times New Roman" w:hAnsi="Times New Roman"/>
          <w:sz w:val="24"/>
          <w:szCs w:val="24"/>
        </w:rPr>
        <w:t>тся получение прибыли</w:t>
      </w:r>
      <w:r w:rsidRPr="00784D79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Деятельность данного банка регламентируется законом</w:t>
      </w:r>
      <w:r w:rsidRPr="00784D79">
        <w:rPr>
          <w:rFonts w:ascii="Times New Roman" w:hAnsi="Times New Roman"/>
          <w:sz w:val="24"/>
          <w:szCs w:val="24"/>
        </w:rPr>
        <w:t xml:space="preserve"> РСФСР "О банках и банковской деятельности в РСФСР", принятом 2 декабря </w:t>
      </w:r>
      <w:smartTag w:uri="urn:schemas-microsoft-com:office:smarttags" w:element="metricconverter">
        <w:smartTagPr>
          <w:attr w:name="ProductID" w:val="1990 г"/>
        </w:smartTagPr>
        <w:r w:rsidRPr="00784D79">
          <w:rPr>
            <w:rFonts w:ascii="Times New Roman" w:hAnsi="Times New Roman"/>
            <w:sz w:val="24"/>
            <w:szCs w:val="24"/>
          </w:rPr>
          <w:t>1990 г</w:t>
        </w:r>
      </w:smartTag>
      <w:r w:rsidRPr="00784D79">
        <w:rPr>
          <w:rFonts w:ascii="Times New Roman" w:hAnsi="Times New Roman"/>
          <w:sz w:val="24"/>
          <w:szCs w:val="24"/>
        </w:rPr>
        <w:t xml:space="preserve">. </w:t>
      </w:r>
    </w:p>
    <w:p w:rsidR="005C06CC" w:rsidRDefault="005C06CC" w:rsidP="005C06CC">
      <w:pPr>
        <w:pStyle w:val="14"/>
        <w:jc w:val="both"/>
        <w:rPr>
          <w:szCs w:val="24"/>
        </w:rPr>
      </w:pPr>
      <w:r>
        <w:rPr>
          <w:szCs w:val="24"/>
        </w:rPr>
        <w:t xml:space="preserve">   Основные функции банка «</w:t>
      </w:r>
      <w:r>
        <w:rPr>
          <w:szCs w:val="24"/>
          <w:lang w:val="en-US"/>
        </w:rPr>
        <w:t>XX</w:t>
      </w:r>
      <w:r>
        <w:rPr>
          <w:szCs w:val="24"/>
        </w:rPr>
        <w:t>Х»</w:t>
      </w:r>
      <w:r w:rsidRPr="00784D79">
        <w:rPr>
          <w:szCs w:val="24"/>
        </w:rPr>
        <w:t>:</w:t>
      </w:r>
    </w:p>
    <w:p w:rsidR="005C06CC" w:rsidRPr="00234D32" w:rsidRDefault="005C06CC" w:rsidP="005C06CC">
      <w:pPr>
        <w:numPr>
          <w:ilvl w:val="0"/>
          <w:numId w:val="6"/>
        </w:numPr>
        <w:suppressAutoHyphens w:val="0"/>
        <w:spacing w:before="100" w:beforeAutospacing="1" w:after="100" w:afterAutospacing="1"/>
        <w:ind w:right="150"/>
        <w:rPr>
          <w:lang w:eastAsia="ru-RU"/>
        </w:rPr>
      </w:pPr>
      <w:r w:rsidRPr="00234D32">
        <w:rPr>
          <w:lang w:eastAsia="ru-RU"/>
        </w:rPr>
        <w:t>Расчетно-кассовое обслуживание</w:t>
      </w:r>
    </w:p>
    <w:p w:rsidR="005C06CC" w:rsidRPr="00234D32" w:rsidRDefault="005C06CC" w:rsidP="005C06CC">
      <w:pPr>
        <w:numPr>
          <w:ilvl w:val="1"/>
          <w:numId w:val="6"/>
        </w:numPr>
        <w:suppressAutoHyphens w:val="0"/>
        <w:spacing w:before="75" w:after="75"/>
        <w:ind w:right="300"/>
        <w:rPr>
          <w:lang w:eastAsia="ru-RU"/>
        </w:rPr>
      </w:pPr>
      <w:r w:rsidRPr="00234D32">
        <w:rPr>
          <w:lang w:eastAsia="ru-RU"/>
        </w:rPr>
        <w:t xml:space="preserve">расчеты день в день </w:t>
      </w:r>
    </w:p>
    <w:p w:rsidR="005C06CC" w:rsidRPr="00234D32" w:rsidRDefault="005C06CC" w:rsidP="005C06CC">
      <w:pPr>
        <w:numPr>
          <w:ilvl w:val="1"/>
          <w:numId w:val="6"/>
        </w:numPr>
        <w:suppressAutoHyphens w:val="0"/>
        <w:spacing w:before="75" w:after="75"/>
        <w:ind w:right="300"/>
        <w:rPr>
          <w:lang w:eastAsia="ru-RU"/>
        </w:rPr>
      </w:pPr>
      <w:r w:rsidRPr="00234D32">
        <w:rPr>
          <w:lang w:eastAsia="ru-RU"/>
        </w:rPr>
        <w:t xml:space="preserve">продленный операционный день </w:t>
      </w:r>
    </w:p>
    <w:p w:rsidR="005C06CC" w:rsidRPr="00234D32" w:rsidRDefault="005C06CC" w:rsidP="005C06CC">
      <w:pPr>
        <w:numPr>
          <w:ilvl w:val="1"/>
          <w:numId w:val="6"/>
        </w:numPr>
        <w:suppressAutoHyphens w:val="0"/>
        <w:spacing w:before="75" w:after="75"/>
        <w:ind w:right="300"/>
        <w:rPr>
          <w:lang w:eastAsia="ru-RU"/>
        </w:rPr>
      </w:pPr>
      <w:r w:rsidRPr="00234D32">
        <w:rPr>
          <w:lang w:eastAsia="ru-RU"/>
        </w:rPr>
        <w:t xml:space="preserve">возможность внесения средств на счет в будни и выходные дни до 20.00 </w:t>
      </w:r>
    </w:p>
    <w:p w:rsidR="005C06CC" w:rsidRPr="00234D32" w:rsidRDefault="005C06CC" w:rsidP="005C06CC">
      <w:pPr>
        <w:numPr>
          <w:ilvl w:val="1"/>
          <w:numId w:val="6"/>
        </w:numPr>
        <w:suppressAutoHyphens w:val="0"/>
        <w:spacing w:before="75" w:after="75"/>
        <w:ind w:right="300"/>
        <w:rPr>
          <w:lang w:eastAsia="ru-RU"/>
        </w:rPr>
      </w:pPr>
      <w:r w:rsidRPr="00234D32">
        <w:rPr>
          <w:lang w:eastAsia="ru-RU"/>
        </w:rPr>
        <w:t xml:space="preserve">удобный удаленный сервис </w:t>
      </w:r>
    </w:p>
    <w:p w:rsidR="005C06CC" w:rsidRPr="00234D32" w:rsidRDefault="005C06CC" w:rsidP="005C06CC">
      <w:pPr>
        <w:numPr>
          <w:ilvl w:val="0"/>
          <w:numId w:val="6"/>
        </w:numPr>
        <w:suppressAutoHyphens w:val="0"/>
        <w:spacing w:before="100" w:beforeAutospacing="1" w:after="100" w:afterAutospacing="1"/>
        <w:ind w:right="150"/>
        <w:rPr>
          <w:lang w:eastAsia="ru-RU"/>
        </w:rPr>
      </w:pPr>
      <w:r w:rsidRPr="00234D32">
        <w:rPr>
          <w:lang w:eastAsia="ru-RU"/>
        </w:rPr>
        <w:t>Инкассация</w:t>
      </w:r>
      <w:r w:rsidRPr="00234D32">
        <w:rPr>
          <w:lang w:eastAsia="ru-RU"/>
        </w:rPr>
        <w:br/>
        <w:t>Собственная профес</w:t>
      </w:r>
      <w:r>
        <w:rPr>
          <w:lang w:eastAsia="ru-RU"/>
        </w:rPr>
        <w:t>сиональная служба инкассации «Х</w:t>
      </w:r>
      <w:r>
        <w:rPr>
          <w:lang w:val="en-US" w:eastAsia="ru-RU"/>
        </w:rPr>
        <w:t>XX</w:t>
      </w:r>
      <w:r>
        <w:rPr>
          <w:lang w:eastAsia="ru-RU"/>
        </w:rPr>
        <w:t>»</w:t>
      </w:r>
      <w:r w:rsidRPr="00234D32">
        <w:rPr>
          <w:lang w:eastAsia="ru-RU"/>
        </w:rPr>
        <w:t xml:space="preserve"> осуществляет круглосуточную инкассацию в регионе</w:t>
      </w:r>
      <w:r>
        <w:rPr>
          <w:lang w:eastAsia="ru-RU"/>
        </w:rPr>
        <w:t xml:space="preserve"> «</w:t>
      </w:r>
      <w:r>
        <w:rPr>
          <w:lang w:val="en-US" w:eastAsia="ru-RU"/>
        </w:rPr>
        <w:t>Y</w:t>
      </w:r>
      <w:r>
        <w:rPr>
          <w:lang w:eastAsia="ru-RU"/>
        </w:rPr>
        <w:t>»</w:t>
      </w:r>
      <w:r w:rsidRPr="00234D32">
        <w:rPr>
          <w:lang w:eastAsia="ru-RU"/>
        </w:rPr>
        <w:t>.</w:t>
      </w:r>
    </w:p>
    <w:p w:rsidR="005C06CC" w:rsidRPr="00234D32" w:rsidRDefault="005C06CC" w:rsidP="005C06CC">
      <w:pPr>
        <w:numPr>
          <w:ilvl w:val="0"/>
          <w:numId w:val="6"/>
        </w:numPr>
        <w:suppressAutoHyphens w:val="0"/>
        <w:spacing w:before="100" w:beforeAutospacing="1" w:after="100" w:afterAutospacing="1"/>
        <w:ind w:right="150"/>
        <w:rPr>
          <w:lang w:eastAsia="ru-RU"/>
        </w:rPr>
      </w:pPr>
      <w:r w:rsidRPr="00234D32">
        <w:rPr>
          <w:lang w:eastAsia="ru-RU"/>
        </w:rPr>
        <w:t>Кредитование</w:t>
      </w:r>
      <w:r w:rsidRPr="00234D32">
        <w:rPr>
          <w:lang w:eastAsia="ru-RU"/>
        </w:rPr>
        <w:br/>
        <w:t>Кредитование – приоритет</w:t>
      </w:r>
      <w:r>
        <w:rPr>
          <w:lang w:eastAsia="ru-RU"/>
        </w:rPr>
        <w:t>ное направление деятельности «</w:t>
      </w:r>
      <w:r>
        <w:rPr>
          <w:lang w:val="en-US" w:eastAsia="ru-RU"/>
        </w:rPr>
        <w:t>XX</w:t>
      </w:r>
      <w:r>
        <w:rPr>
          <w:lang w:eastAsia="ru-RU"/>
        </w:rPr>
        <w:t>Х». Банк может предлогает</w:t>
      </w:r>
      <w:r w:rsidRPr="00234D32">
        <w:rPr>
          <w:lang w:eastAsia="ru-RU"/>
        </w:rPr>
        <w:t xml:space="preserve"> целую линейку кредитных продуктов как для крупного и среднего, так и для малого бизнеса. </w:t>
      </w:r>
    </w:p>
    <w:p w:rsidR="005C06CC" w:rsidRPr="00234D32" w:rsidRDefault="005C06CC" w:rsidP="005C06CC">
      <w:pPr>
        <w:numPr>
          <w:ilvl w:val="0"/>
          <w:numId w:val="6"/>
        </w:numPr>
        <w:suppressAutoHyphens w:val="0"/>
        <w:spacing w:before="100" w:beforeAutospacing="1" w:after="100" w:afterAutospacing="1"/>
        <w:ind w:right="150"/>
        <w:rPr>
          <w:lang w:eastAsia="ru-RU"/>
        </w:rPr>
      </w:pPr>
      <w:r w:rsidRPr="00234D32">
        <w:rPr>
          <w:lang w:eastAsia="ru-RU"/>
        </w:rPr>
        <w:t>Факторинг</w:t>
      </w:r>
    </w:p>
    <w:p w:rsidR="005C06CC" w:rsidRPr="00234D32" w:rsidRDefault="005C06CC" w:rsidP="005C06CC">
      <w:pPr>
        <w:numPr>
          <w:ilvl w:val="0"/>
          <w:numId w:val="6"/>
        </w:numPr>
        <w:suppressAutoHyphens w:val="0"/>
        <w:spacing w:before="100" w:beforeAutospacing="1" w:after="100" w:afterAutospacing="1"/>
        <w:ind w:right="150"/>
        <w:rPr>
          <w:lang w:eastAsia="ru-RU"/>
        </w:rPr>
      </w:pPr>
      <w:r w:rsidRPr="00234D32">
        <w:rPr>
          <w:lang w:eastAsia="ru-RU"/>
        </w:rPr>
        <w:t>Лизинг</w:t>
      </w:r>
    </w:p>
    <w:p w:rsidR="005C06CC" w:rsidRPr="00234D32" w:rsidRDefault="005C06CC" w:rsidP="005C06CC">
      <w:pPr>
        <w:numPr>
          <w:ilvl w:val="0"/>
          <w:numId w:val="6"/>
        </w:numPr>
        <w:suppressAutoHyphens w:val="0"/>
        <w:spacing w:before="100" w:beforeAutospacing="1" w:after="100" w:afterAutospacing="1"/>
        <w:ind w:right="150"/>
        <w:rPr>
          <w:lang w:eastAsia="ru-RU"/>
        </w:rPr>
      </w:pPr>
      <w:r w:rsidRPr="00234D32">
        <w:rPr>
          <w:lang w:eastAsia="ru-RU"/>
        </w:rPr>
        <w:t>Размещение денежных средств</w:t>
      </w:r>
    </w:p>
    <w:p w:rsidR="005C06CC" w:rsidRDefault="005C06CC" w:rsidP="005C06CC">
      <w:pPr>
        <w:numPr>
          <w:ilvl w:val="0"/>
          <w:numId w:val="6"/>
        </w:numPr>
        <w:suppressAutoHyphens w:val="0"/>
        <w:spacing w:before="100" w:beforeAutospacing="1" w:after="100" w:afterAutospacing="1"/>
        <w:ind w:right="150"/>
        <w:rPr>
          <w:lang w:eastAsia="ru-RU"/>
        </w:rPr>
      </w:pPr>
      <w:r w:rsidRPr="00234D32">
        <w:rPr>
          <w:lang w:eastAsia="ru-RU"/>
        </w:rPr>
        <w:t>Эквайринг</w:t>
      </w:r>
    </w:p>
    <w:p w:rsidR="005C06CC" w:rsidRDefault="005C06CC" w:rsidP="005C06CC">
      <w:pPr>
        <w:numPr>
          <w:ilvl w:val="0"/>
          <w:numId w:val="6"/>
        </w:numPr>
        <w:suppressAutoHyphens w:val="0"/>
        <w:spacing w:before="100" w:beforeAutospacing="1" w:after="100" w:afterAutospacing="1"/>
        <w:ind w:right="150"/>
        <w:rPr>
          <w:lang w:eastAsia="ru-RU"/>
        </w:rPr>
      </w:pPr>
      <w:r w:rsidRPr="00234D32">
        <w:rPr>
          <w:lang w:eastAsia="ru-RU"/>
        </w:rPr>
        <w:t xml:space="preserve">Валютный контроль </w:t>
      </w:r>
    </w:p>
    <w:p w:rsidR="005C06CC" w:rsidRDefault="005C06CC" w:rsidP="005C06CC">
      <w:pPr>
        <w:numPr>
          <w:ilvl w:val="0"/>
          <w:numId w:val="6"/>
        </w:numPr>
        <w:suppressAutoHyphens w:val="0"/>
        <w:spacing w:before="100" w:beforeAutospacing="1" w:after="100" w:afterAutospacing="1"/>
        <w:ind w:right="150"/>
        <w:rPr>
          <w:lang w:eastAsia="ru-RU"/>
        </w:rPr>
      </w:pPr>
      <w:r w:rsidRPr="00234D32">
        <w:rPr>
          <w:lang w:eastAsia="ru-RU"/>
        </w:rPr>
        <w:t xml:space="preserve">Перечисление зарплаты на банковскую карту </w:t>
      </w:r>
    </w:p>
    <w:p w:rsidR="005C06CC" w:rsidRDefault="005C06CC" w:rsidP="005C06CC">
      <w:pPr>
        <w:numPr>
          <w:ilvl w:val="0"/>
          <w:numId w:val="6"/>
        </w:numPr>
        <w:suppressAutoHyphens w:val="0"/>
        <w:spacing w:before="100" w:beforeAutospacing="1" w:after="100" w:afterAutospacing="1"/>
        <w:ind w:right="150"/>
        <w:rPr>
          <w:lang w:eastAsia="ru-RU"/>
        </w:rPr>
      </w:pPr>
      <w:r>
        <w:rPr>
          <w:lang w:eastAsia="ru-RU"/>
        </w:rPr>
        <w:t>Потребительское кредитование</w:t>
      </w:r>
    </w:p>
    <w:p w:rsidR="005C06CC" w:rsidRDefault="005C06CC" w:rsidP="005C06CC">
      <w:pPr>
        <w:numPr>
          <w:ilvl w:val="0"/>
          <w:numId w:val="6"/>
        </w:numPr>
        <w:suppressAutoHyphens w:val="0"/>
        <w:spacing w:before="100" w:beforeAutospacing="1" w:after="100" w:afterAutospacing="1"/>
        <w:ind w:right="150"/>
        <w:rPr>
          <w:lang w:eastAsia="ru-RU"/>
        </w:rPr>
      </w:pPr>
      <w:r>
        <w:rPr>
          <w:lang w:eastAsia="ru-RU"/>
        </w:rPr>
        <w:t>Предоставление ипотеки</w:t>
      </w:r>
    </w:p>
    <w:p w:rsidR="005C06CC" w:rsidRDefault="005C06CC" w:rsidP="005C06CC">
      <w:pPr>
        <w:numPr>
          <w:ilvl w:val="0"/>
          <w:numId w:val="6"/>
        </w:numPr>
        <w:suppressAutoHyphens w:val="0"/>
        <w:spacing w:before="100" w:beforeAutospacing="1" w:after="100" w:afterAutospacing="1"/>
        <w:ind w:right="150"/>
        <w:rPr>
          <w:lang w:eastAsia="ru-RU"/>
        </w:rPr>
      </w:pPr>
      <w:r>
        <w:rPr>
          <w:lang w:eastAsia="ru-RU"/>
        </w:rPr>
        <w:t>Предоставление дебетовых карт</w:t>
      </w:r>
    </w:p>
    <w:p w:rsidR="005C06CC" w:rsidRDefault="005C06CC" w:rsidP="005C06CC">
      <w:pPr>
        <w:numPr>
          <w:ilvl w:val="0"/>
          <w:numId w:val="6"/>
        </w:numPr>
        <w:suppressAutoHyphens w:val="0"/>
        <w:spacing w:before="100" w:beforeAutospacing="1" w:after="100" w:afterAutospacing="1"/>
        <w:ind w:right="150"/>
        <w:rPr>
          <w:lang w:eastAsia="ru-RU"/>
        </w:rPr>
      </w:pPr>
      <w:r>
        <w:rPr>
          <w:lang w:eastAsia="ru-RU"/>
        </w:rPr>
        <w:t xml:space="preserve">Автокредит </w:t>
      </w:r>
    </w:p>
    <w:p w:rsidR="005C06CC" w:rsidRPr="00784D79" w:rsidRDefault="005C06CC" w:rsidP="005C06CC">
      <w:pPr>
        <w:numPr>
          <w:ilvl w:val="0"/>
          <w:numId w:val="6"/>
        </w:numPr>
        <w:suppressAutoHyphens w:val="0"/>
        <w:spacing w:before="100" w:beforeAutospacing="1" w:after="100" w:afterAutospacing="1"/>
        <w:ind w:right="150"/>
        <w:rPr>
          <w:lang w:eastAsia="ru-RU"/>
        </w:rPr>
      </w:pPr>
      <w:r>
        <w:t>К</w:t>
      </w:r>
      <w:r w:rsidRPr="00784D79">
        <w:t>онсультирование, предоставление экономической и финансовой информации</w:t>
      </w:r>
    </w:p>
    <w:p w:rsidR="005E0115" w:rsidRPr="005C06CC" w:rsidRDefault="00A97DD4" w:rsidP="00A97DD4">
      <w:pPr>
        <w:pStyle w:val="3"/>
        <w:numPr>
          <w:ilvl w:val="2"/>
          <w:numId w:val="12"/>
        </w:numPr>
      </w:pPr>
      <w:bookmarkStart w:id="7" w:name="_Toc262726701"/>
      <w:r>
        <w:t>С</w:t>
      </w:r>
      <w:r w:rsidR="005E0115">
        <w:t xml:space="preserve">труктура отдела </w:t>
      </w:r>
      <w:r w:rsidR="006541F6">
        <w:t xml:space="preserve">рассчетно-кассового обслуживания </w:t>
      </w:r>
      <w:r>
        <w:t>в</w:t>
      </w:r>
      <w:r w:rsidR="004E6626">
        <w:t xml:space="preserve"> банке</w:t>
      </w:r>
      <w:r w:rsidR="00A12D29">
        <w:t xml:space="preserve"> «</w:t>
      </w:r>
      <w:r w:rsidR="00A12D29">
        <w:rPr>
          <w:lang w:val="en-US"/>
        </w:rPr>
        <w:t>XXX</w:t>
      </w:r>
      <w:r w:rsidR="00A12D29">
        <w:t>».</w:t>
      </w:r>
      <w:bookmarkEnd w:id="7"/>
    </w:p>
    <w:p w:rsidR="005E0115" w:rsidRDefault="00F336F6" w:rsidP="005E0115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396pt;height:315.75pt">
            <v:imagedata r:id="rId9" o:title="" croptop="12911f" cropbottom="21611f" cropleft="15569f" cropright="21249f"/>
          </v:shape>
        </w:pict>
      </w:r>
    </w:p>
    <w:p w:rsidR="005E0115" w:rsidRDefault="005E0115" w:rsidP="005E0115">
      <w:r w:rsidRPr="0064004E">
        <w:t>Рис.</w:t>
      </w:r>
      <w:r>
        <w:t xml:space="preserve">3. </w:t>
      </w:r>
      <w:r w:rsidRPr="00345F11">
        <w:t xml:space="preserve">Организационная структура </w:t>
      </w:r>
      <w:r>
        <w:t>отдела</w:t>
      </w:r>
      <w:r w:rsidRPr="00345F11">
        <w:t xml:space="preserve"> расчетно-кассового обслуживания кредитного банка «Х</w:t>
      </w:r>
      <w:r>
        <w:rPr>
          <w:lang w:val="en-US"/>
        </w:rPr>
        <w:t>XX</w:t>
      </w:r>
      <w:r w:rsidRPr="00345F11">
        <w:t>»</w:t>
      </w:r>
    </w:p>
    <w:p w:rsidR="00A97DD4" w:rsidRDefault="00A97DD4" w:rsidP="005E0115"/>
    <w:p w:rsidR="00A97DD4" w:rsidRDefault="00A97DD4" w:rsidP="00A97DD4">
      <w:pPr>
        <w:pStyle w:val="3"/>
        <w:numPr>
          <w:ilvl w:val="2"/>
          <w:numId w:val="12"/>
        </w:numPr>
      </w:pPr>
      <w:bookmarkStart w:id="8" w:name="_Toc262726702"/>
      <w:r>
        <w:t>Назначение и основные функции отдела рассчетно-кассового обслуживания в банке «</w:t>
      </w:r>
      <w:r>
        <w:rPr>
          <w:lang w:val="en-US"/>
        </w:rPr>
        <w:t>XXX</w:t>
      </w:r>
      <w:r>
        <w:t>».</w:t>
      </w:r>
      <w:bookmarkEnd w:id="8"/>
    </w:p>
    <w:p w:rsidR="00A97DD4" w:rsidRPr="007E181A" w:rsidRDefault="00A97DD4" w:rsidP="00A97DD4">
      <w:pPr>
        <w:pStyle w:val="a9"/>
        <w:spacing w:before="0" w:after="0" w:line="360" w:lineRule="auto"/>
        <w:ind w:firstLine="708"/>
        <w:jc w:val="both"/>
      </w:pPr>
      <w:r>
        <w:t>Р</w:t>
      </w:r>
      <w:r w:rsidRPr="007E181A">
        <w:t xml:space="preserve">асчетно-кассовые операции – ведение счетов юридических и физических лиц и осуществление расчетов </w:t>
      </w:r>
      <w:r>
        <w:t>по их поручению. Ф</w:t>
      </w:r>
      <w:r w:rsidRPr="007E181A">
        <w:t>ункция расчетно-кассового обслуживания является одной из приоритетных в деятельности коммерческого банка.</w:t>
      </w:r>
    </w:p>
    <w:p w:rsidR="00A97DD4" w:rsidRDefault="00A97DD4" w:rsidP="00A97DD4">
      <w:p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      О</w:t>
      </w:r>
      <w:r w:rsidRPr="007E181A">
        <w:rPr>
          <w:color w:val="000000"/>
        </w:rPr>
        <w:t>рганизация расчётно-кассового обслуживания базируется на следующих принципах: списание денежных средств со счета клиента производится банком только на основании распоряжения клиента; свобода выбора субъектами рынка форм безналичных расчетов и законом.</w:t>
      </w:r>
    </w:p>
    <w:p w:rsidR="005E0115" w:rsidRDefault="005E0115" w:rsidP="00F22641">
      <w:pPr>
        <w:spacing w:line="360" w:lineRule="auto"/>
        <w:jc w:val="both"/>
        <w:rPr>
          <w:color w:val="000000"/>
        </w:rPr>
      </w:pPr>
    </w:p>
    <w:p w:rsidR="005E0115" w:rsidRPr="007E181A" w:rsidRDefault="005E0115" w:rsidP="00F22641">
      <w:pPr>
        <w:spacing w:line="360" w:lineRule="auto"/>
        <w:jc w:val="both"/>
        <w:rPr>
          <w:color w:val="000000"/>
        </w:rPr>
      </w:pPr>
    </w:p>
    <w:p w:rsidR="005E0115" w:rsidRDefault="00F336F6" w:rsidP="004E6626">
      <w:pPr>
        <w:jc w:val="center"/>
      </w:pPr>
      <w:r>
        <w:rPr>
          <w:b/>
          <w:bCs/>
          <w:sz w:val="28"/>
          <w:szCs w:val="28"/>
        </w:rPr>
        <w:pict>
          <v:shape id="_x0000_i1028" type="#_x0000_t75" style="width:467.25pt;height:397.5pt" filled="t">
            <v:fill color2="black"/>
            <v:imagedata r:id="rId10" o:title=""/>
          </v:shape>
        </w:pict>
      </w:r>
      <w:r w:rsidR="009C53A2">
        <w:t>Рис 4</w:t>
      </w:r>
      <w:r w:rsidR="004E6626">
        <w:t xml:space="preserve"> Дерево работ</w:t>
      </w:r>
      <w:r w:rsidR="005E0115">
        <w:t xml:space="preserve"> отдела расчетно-кассового обслуживания</w:t>
      </w:r>
      <w:r w:rsidR="004E6626">
        <w:t>,</w:t>
      </w:r>
    </w:p>
    <w:p w:rsidR="004E6626" w:rsidRDefault="004E6626" w:rsidP="004E6626">
      <w:pPr>
        <w:jc w:val="center"/>
        <w:rPr>
          <w:bCs/>
        </w:rPr>
      </w:pPr>
      <w:r>
        <w:t xml:space="preserve"> выполняемых в банке «Х</w:t>
      </w:r>
      <w:r w:rsidR="00A12D29">
        <w:rPr>
          <w:lang w:val="en-US"/>
        </w:rPr>
        <w:t>XX</w:t>
      </w:r>
      <w:r>
        <w:t>»</w:t>
      </w:r>
    </w:p>
    <w:p w:rsidR="004E6626" w:rsidRPr="00CE5181" w:rsidRDefault="004E6626" w:rsidP="004E6626"/>
    <w:p w:rsidR="00774888" w:rsidRDefault="00774888" w:rsidP="00A97DD4">
      <w:pPr>
        <w:pStyle w:val="3"/>
        <w:numPr>
          <w:ilvl w:val="2"/>
          <w:numId w:val="12"/>
        </w:numPr>
      </w:pPr>
      <w:bookmarkStart w:id="9" w:name="_Toc262726703"/>
      <w:r w:rsidRPr="0037046E">
        <w:t xml:space="preserve">Описание информационного </w:t>
      </w:r>
      <w:r w:rsidR="00A97DD4">
        <w:t>поля</w:t>
      </w:r>
      <w:r w:rsidR="005E0115">
        <w:t xml:space="preserve"> расчетно-кассового обслуживания</w:t>
      </w:r>
      <w:bookmarkEnd w:id="9"/>
    </w:p>
    <w:p w:rsidR="0037046E" w:rsidRPr="0037046E" w:rsidRDefault="0037046E" w:rsidP="0037046E"/>
    <w:p w:rsidR="009C53A2" w:rsidRDefault="009C53A2" w:rsidP="009C53A2">
      <w:r w:rsidRPr="009C53A2">
        <w:t>В аспекте</w:t>
      </w:r>
      <w:r>
        <w:t xml:space="preserve"> обработке информации схема информационной структуры выглядит в соостветствии с рис. 5.</w:t>
      </w:r>
    </w:p>
    <w:p w:rsidR="00A97DD4" w:rsidRDefault="00A70490" w:rsidP="009C53A2">
      <w:pPr>
        <w:jc w:val="both"/>
        <w:rPr>
          <w:sz w:val="28"/>
          <w:szCs w:val="28"/>
          <w:lang w:val="en-US"/>
        </w:rPr>
      </w:pPr>
      <w:r w:rsidRPr="008A1F0D">
        <w:rPr>
          <w:sz w:val="28"/>
          <w:szCs w:val="28"/>
        </w:rPr>
        <w:object w:dxaOrig="7103" w:dyaOrig="7543">
          <v:shape id="_x0000_i1029" type="#_x0000_t75" style="width:445.5pt;height:327pt" o:ole="">
            <v:imagedata r:id="rId11" o:title="" croptop="3888f" cropbottom="17476f" cropright="5664f"/>
          </v:shape>
          <o:OLEObject Type="Embed" ProgID="Word.Picture.8" ShapeID="_x0000_i1029" DrawAspect="Content" ObjectID="_1471330931" r:id="rId12"/>
        </w:object>
      </w:r>
    </w:p>
    <w:p w:rsidR="009C53A2" w:rsidRDefault="009C53A2" w:rsidP="009C53A2">
      <w:pPr>
        <w:jc w:val="both"/>
        <w:rPr>
          <w:sz w:val="28"/>
          <w:szCs w:val="28"/>
        </w:rPr>
      </w:pPr>
      <w:r w:rsidRPr="009C53A2">
        <w:rPr>
          <w:sz w:val="22"/>
          <w:szCs w:val="22"/>
        </w:rPr>
        <w:t>Рис. 5. Схема информационной структуры Управления расчетно-кассовыми операциями</w:t>
      </w:r>
      <w:r>
        <w:rPr>
          <w:sz w:val="28"/>
          <w:szCs w:val="28"/>
        </w:rPr>
        <w:t>.</w:t>
      </w:r>
    </w:p>
    <w:p w:rsidR="00A70490" w:rsidRDefault="00A70490" w:rsidP="00A70490">
      <w:pPr>
        <w:spacing w:line="360" w:lineRule="auto"/>
        <w:jc w:val="both"/>
      </w:pPr>
    </w:p>
    <w:p w:rsidR="00A70490" w:rsidRPr="00A70490" w:rsidRDefault="00A70490" w:rsidP="00A70490">
      <w:pPr>
        <w:spacing w:line="360" w:lineRule="auto"/>
        <w:jc w:val="both"/>
      </w:pPr>
      <w:r w:rsidRPr="00A70490">
        <w:t>Принципиальная технология обработки расчетно-платежной документации операционного дня имеет вид рис.</w:t>
      </w:r>
      <w:r>
        <w:t>6.</w:t>
      </w:r>
    </w:p>
    <w:p w:rsidR="00774888" w:rsidRPr="005A4D71" w:rsidRDefault="00774888" w:rsidP="00774888">
      <w:r w:rsidRPr="00611D1F">
        <w:rPr>
          <w:sz w:val="28"/>
        </w:rPr>
        <w:object w:dxaOrig="7995" w:dyaOrig="4920">
          <v:shape id="_x0000_i1030" type="#_x0000_t75" style="width:462pt;height:318.75pt" o:ole="" fillcolor="window">
            <v:imagedata r:id="rId13" o:title=""/>
          </v:shape>
          <o:OLEObject Type="Embed" ProgID="PBrush" ShapeID="_x0000_i1030" DrawAspect="Content" ObjectID="_1471330932" r:id="rId14"/>
        </w:object>
      </w:r>
    </w:p>
    <w:p w:rsidR="00774888" w:rsidRPr="005A4D71" w:rsidRDefault="00774888" w:rsidP="00774888"/>
    <w:p w:rsidR="00774888" w:rsidRPr="005A4D71" w:rsidRDefault="00774888" w:rsidP="00774888"/>
    <w:p w:rsidR="00774888" w:rsidRPr="005A4D71" w:rsidRDefault="00A70490" w:rsidP="00774888">
      <w:pPr>
        <w:ind w:left="360"/>
        <w:rPr>
          <w:b/>
          <w:sz w:val="28"/>
        </w:rPr>
      </w:pPr>
      <w:r>
        <w:t>Рис. 6</w:t>
      </w:r>
      <w:r w:rsidR="00774888" w:rsidRPr="00027C1E">
        <w:t xml:space="preserve">. </w:t>
      </w:r>
      <w:r w:rsidR="00774888">
        <w:t>О</w:t>
      </w:r>
      <w:r w:rsidR="00774888" w:rsidRPr="00027C1E">
        <w:t>бработк</w:t>
      </w:r>
      <w:r w:rsidR="00774888">
        <w:t xml:space="preserve">а </w:t>
      </w:r>
      <w:r w:rsidR="00774888" w:rsidRPr="00027C1E">
        <w:t>расчетно-платежной документации операционного дня</w:t>
      </w:r>
    </w:p>
    <w:p w:rsidR="00774888" w:rsidRPr="005A4D71" w:rsidRDefault="00774888" w:rsidP="00774888"/>
    <w:p w:rsidR="00A70490" w:rsidRDefault="00A70490" w:rsidP="00A70490">
      <w:pPr>
        <w:spacing w:line="360" w:lineRule="auto"/>
        <w:ind w:firstLine="567"/>
      </w:pPr>
      <w:r>
        <w:t xml:space="preserve">Обработка платежно-расчетной документации осуществляется в несколько этапов. На первом этапе все документы разделяются на две группы, принадлежащие клиентам банка и сторонним клиентам. Документы сторонних клиентов проходят специальную обработку. Если документы не обрабатываются в данном банке, то они передаются по назначению, в противном случае выявляется платежеспособность стороннего клиента DT- вопрос о снятии денежных средств из каких-то источников: у клиента может быть зарезервирована сумма в этом банке. </w:t>
      </w:r>
    </w:p>
    <w:p w:rsidR="00774888" w:rsidRPr="00774888" w:rsidRDefault="00A70490" w:rsidP="00A70490">
      <w:pPr>
        <w:spacing w:line="360" w:lineRule="auto"/>
        <w:ind w:firstLine="567"/>
      </w:pPr>
      <w:r>
        <w:t>Для банка ситуация противоположная, чем для предприятия. Если у клиента нет средств, то решается вопрос о его кредитовании. Отказано в кредите - не будет визы и застрянет в картотеке № 3 плюс будет происходить начисление пени.</w:t>
      </w:r>
    </w:p>
    <w:p w:rsidR="004E6626" w:rsidRDefault="00A97DD4" w:rsidP="004E6626">
      <w:pPr>
        <w:pStyle w:val="3"/>
        <w:numPr>
          <w:ilvl w:val="1"/>
          <w:numId w:val="12"/>
        </w:numPr>
      </w:pPr>
      <w:bookmarkStart w:id="10" w:name="_Toc262726704"/>
      <w:r>
        <w:t>Формализация расчетно-кассовых</w:t>
      </w:r>
      <w:r w:rsidR="005E0115">
        <w:t xml:space="preserve"> операци</w:t>
      </w:r>
      <w:r>
        <w:t>й</w:t>
      </w:r>
      <w:bookmarkEnd w:id="10"/>
    </w:p>
    <w:p w:rsidR="00F22641" w:rsidRPr="00F22641" w:rsidRDefault="00A70490" w:rsidP="00A70490">
      <w:p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      </w:t>
      </w:r>
      <w:r w:rsidR="00F22641" w:rsidRPr="00F22641">
        <w:rPr>
          <w:color w:val="000000"/>
        </w:rPr>
        <w:t>Коммерческие банки являются ключевыми проводниками платежных услуг. Они привлекают и обслуживают клиентов, осуществляют прием и первичную обработку клиентских платежных документов, маршрутизируют платежи по каналам различных видов и подвидов платежных систем, проводят платежи по счетам клиентов и предоставляют клиентам выписки по счетам.</w:t>
      </w:r>
    </w:p>
    <w:p w:rsidR="00F22641" w:rsidRPr="00F22641" w:rsidRDefault="00F22641" w:rsidP="00F22641">
      <w:pPr>
        <w:spacing w:line="360" w:lineRule="auto"/>
        <w:ind w:firstLine="709"/>
        <w:jc w:val="both"/>
        <w:rPr>
          <w:color w:val="000000"/>
        </w:rPr>
      </w:pPr>
      <w:r w:rsidRPr="00F22641">
        <w:rPr>
          <w:color w:val="000000"/>
        </w:rPr>
        <w:t>Коммерческие банки также осуществляют операции по приему и выдаче наличных традиционным образом через кассы или с применением специальной электронной техники, осуществляют инкассацию наличных. В представлении эффективности безналичных расчетов, увеличения их доли в сегменте розничного платежного оборота.</w:t>
      </w:r>
    </w:p>
    <w:p w:rsidR="00F22641" w:rsidRPr="00F22641" w:rsidRDefault="00F22641" w:rsidP="00F22641">
      <w:pPr>
        <w:spacing w:line="360" w:lineRule="auto"/>
        <w:ind w:firstLine="709"/>
        <w:jc w:val="both"/>
        <w:rPr>
          <w:color w:val="000000"/>
        </w:rPr>
      </w:pPr>
      <w:r w:rsidRPr="00F22641">
        <w:rPr>
          <w:color w:val="000000"/>
        </w:rPr>
        <w:t>Конкретизация позиции коммерческих банков в вопросе повышения эффективности, расширения платежных услуг требует ответов на ряд вопросов. А именно: насколько расчетно-кассовые операции в настоящее время прибыльны для коммерческих банков? Существенна ли эта прибыль для того, чтобы уделять расчетно-кассовым операциям повышенное внимание? Достаточно ли этой прибыли для финансирования значительных инвестиций в массовое внедрение новых электронных технологий?</w:t>
      </w:r>
      <w:r>
        <w:rPr>
          <w:color w:val="000000"/>
        </w:rPr>
        <w:t xml:space="preserve"> </w:t>
      </w:r>
    </w:p>
    <w:p w:rsidR="00F22641" w:rsidRPr="00F22641" w:rsidRDefault="00F22641" w:rsidP="00F22641">
      <w:pPr>
        <w:spacing w:line="360" w:lineRule="auto"/>
        <w:ind w:firstLine="709"/>
        <w:jc w:val="both"/>
        <w:rPr>
          <w:color w:val="000000"/>
        </w:rPr>
      </w:pPr>
      <w:r w:rsidRPr="00F22641">
        <w:rPr>
          <w:color w:val="000000"/>
        </w:rPr>
        <w:t>Необходимо определить экономический интерес коммерческих банков в расчетно-кассовых операциях и существенном расширении безналичных расчетов.</w:t>
      </w:r>
    </w:p>
    <w:p w:rsidR="00F22641" w:rsidRPr="00F22641" w:rsidRDefault="00F22641" w:rsidP="00F22641">
      <w:pPr>
        <w:spacing w:line="360" w:lineRule="auto"/>
        <w:ind w:firstLine="709"/>
        <w:jc w:val="both"/>
        <w:rPr>
          <w:color w:val="000000"/>
        </w:rPr>
      </w:pPr>
      <w:r w:rsidRPr="00F22641">
        <w:rPr>
          <w:color w:val="000000"/>
        </w:rPr>
        <w:t>Для этого необходимо проанализировать расчётно-кассовые операции коммерческого банка по следующим направлениям: анализ выполнение плана по среднедневным остаткам на счетах клиентов, анализ клиентской базы, анализ динамики объема документооборота (платежных поручений) через расчетно-кассовый центр ЦБ и корреспондентский счет другого банка, анализ статистики по необработанным документам, анализ лимита максимального остатка кассы.</w:t>
      </w:r>
    </w:p>
    <w:p w:rsidR="00F22641" w:rsidRPr="00F22641" w:rsidRDefault="00F22641" w:rsidP="00F22641">
      <w:pPr>
        <w:spacing w:line="360" w:lineRule="auto"/>
        <w:ind w:firstLine="709"/>
        <w:jc w:val="both"/>
        <w:rPr>
          <w:color w:val="000000"/>
        </w:rPr>
      </w:pPr>
      <w:r w:rsidRPr="00F22641">
        <w:rPr>
          <w:color w:val="000000"/>
        </w:rPr>
        <w:t xml:space="preserve">Лимит максимального остатка денежной наличности в отделе кассовых операций отделения устанавливаются экспертным путем в размере необходимом для организации эффективного процесса кассового обслуживания филиальной сети и клиентской базы с учетом следующих факторов: </w:t>
      </w:r>
    </w:p>
    <w:p w:rsidR="00F22641" w:rsidRPr="00F22641" w:rsidRDefault="00F22641" w:rsidP="00F22641">
      <w:pPr>
        <w:spacing w:line="360" w:lineRule="auto"/>
        <w:ind w:firstLine="709"/>
        <w:jc w:val="both"/>
        <w:rPr>
          <w:color w:val="000000"/>
        </w:rPr>
      </w:pPr>
      <w:r w:rsidRPr="00F22641">
        <w:rPr>
          <w:color w:val="000000"/>
        </w:rPr>
        <w:t>– состава клиентской базы;</w:t>
      </w:r>
    </w:p>
    <w:p w:rsidR="00F22641" w:rsidRPr="00F22641" w:rsidRDefault="00F22641" w:rsidP="00F22641">
      <w:pPr>
        <w:spacing w:line="360" w:lineRule="auto"/>
        <w:ind w:firstLine="709"/>
        <w:jc w:val="both"/>
        <w:rPr>
          <w:color w:val="000000"/>
        </w:rPr>
      </w:pPr>
      <w:r w:rsidRPr="00F22641">
        <w:rPr>
          <w:color w:val="000000"/>
        </w:rPr>
        <w:t>– уровня развития операций инкассации юридических лиц;</w:t>
      </w:r>
    </w:p>
    <w:p w:rsidR="00F22641" w:rsidRPr="00F22641" w:rsidRDefault="00F22641" w:rsidP="00F22641">
      <w:pPr>
        <w:spacing w:line="360" w:lineRule="auto"/>
        <w:ind w:firstLine="709"/>
        <w:jc w:val="both"/>
        <w:rPr>
          <w:color w:val="000000"/>
        </w:rPr>
      </w:pPr>
      <w:r w:rsidRPr="00F22641">
        <w:rPr>
          <w:color w:val="000000"/>
        </w:rPr>
        <w:t>– особенностей налично-денежного обращения региона, в том числе в иностранной валюте.</w:t>
      </w:r>
    </w:p>
    <w:p w:rsidR="00F22641" w:rsidRPr="00F22641" w:rsidRDefault="00F22641" w:rsidP="00F22641">
      <w:pPr>
        <w:spacing w:line="360" w:lineRule="auto"/>
        <w:ind w:firstLine="709"/>
        <w:jc w:val="both"/>
        <w:rPr>
          <w:color w:val="000000"/>
        </w:rPr>
      </w:pPr>
      <w:r w:rsidRPr="00F22641">
        <w:rPr>
          <w:color w:val="000000"/>
        </w:rPr>
        <w:t>Лимит максимального остатка денежной наличности в кассе отделения устанавливается в размере меньшем либо равным арифметической сумме лимитов ВСП, банкоматов, операционного отдела и отдела кассовых операций, скорректированной на коэффициент динамики:</w:t>
      </w:r>
    </w:p>
    <w:p w:rsidR="00F22641" w:rsidRPr="00F22641" w:rsidRDefault="00F22641" w:rsidP="00F22641">
      <w:pPr>
        <w:spacing w:line="360" w:lineRule="auto"/>
        <w:ind w:firstLine="709"/>
        <w:jc w:val="both"/>
        <w:rPr>
          <w:color w:val="000000"/>
        </w:rPr>
      </w:pPr>
    </w:p>
    <w:p w:rsidR="00F22641" w:rsidRPr="00F22641" w:rsidRDefault="00F22641" w:rsidP="00F22641">
      <w:pPr>
        <w:spacing w:line="360" w:lineRule="auto"/>
        <w:ind w:firstLine="709"/>
        <w:jc w:val="both"/>
        <w:rPr>
          <w:color w:val="000000"/>
        </w:rPr>
      </w:pPr>
      <w:r w:rsidRPr="00F22641">
        <w:rPr>
          <w:color w:val="000000"/>
        </w:rPr>
        <w:t xml:space="preserve">Lim (ВОСБ) </w:t>
      </w:r>
      <w:r w:rsidRPr="00F22641">
        <w:rPr>
          <w:color w:val="000000"/>
          <w:position w:val="-26"/>
        </w:rPr>
        <w:object w:dxaOrig="1920" w:dyaOrig="520">
          <v:shape id="_x0000_i1031" type="#_x0000_t75" style="width:96pt;height:26.25pt" o:ole="">
            <v:imagedata r:id="rId15" o:title=""/>
          </v:shape>
          <o:OLEObject Type="Embed" ProgID="Equation.3" ShapeID="_x0000_i1031" DrawAspect="Content" ObjectID="_1471330933" r:id="rId16"/>
        </w:object>
      </w:r>
      <w:r w:rsidRPr="00F22641">
        <w:rPr>
          <w:color w:val="000000"/>
        </w:rPr>
        <w:t xml:space="preserve"> (1)</w:t>
      </w:r>
    </w:p>
    <w:p w:rsidR="00F22641" w:rsidRPr="00F22641" w:rsidRDefault="00F22641" w:rsidP="00F22641">
      <w:pPr>
        <w:spacing w:line="360" w:lineRule="auto"/>
        <w:ind w:firstLine="709"/>
        <w:jc w:val="both"/>
        <w:rPr>
          <w:color w:val="000000"/>
        </w:rPr>
      </w:pPr>
    </w:p>
    <w:p w:rsidR="00F22641" w:rsidRPr="00F22641" w:rsidRDefault="00F22641" w:rsidP="00F22641">
      <w:pPr>
        <w:spacing w:line="360" w:lineRule="auto"/>
        <w:ind w:firstLine="709"/>
        <w:jc w:val="both"/>
        <w:rPr>
          <w:color w:val="000000"/>
        </w:rPr>
      </w:pPr>
      <w:r w:rsidRPr="00F22641">
        <w:rPr>
          <w:color w:val="000000"/>
        </w:rPr>
        <w:t>К</w:t>
      </w:r>
      <w:r w:rsidRPr="00F22641">
        <w:rPr>
          <w:color w:val="000000"/>
          <w:vertAlign w:val="subscript"/>
        </w:rPr>
        <w:t xml:space="preserve">дин </w:t>
      </w:r>
      <w:r w:rsidRPr="00F22641">
        <w:rPr>
          <w:color w:val="000000"/>
        </w:rPr>
        <w:t>- коэффициент динамики;</w:t>
      </w:r>
    </w:p>
    <w:p w:rsidR="00F22641" w:rsidRPr="00F22641" w:rsidRDefault="00F22641" w:rsidP="00F22641">
      <w:pPr>
        <w:spacing w:line="360" w:lineRule="auto"/>
        <w:ind w:firstLine="709"/>
        <w:jc w:val="both"/>
        <w:rPr>
          <w:color w:val="000000"/>
        </w:rPr>
      </w:pPr>
      <w:r w:rsidRPr="00F22641">
        <w:rPr>
          <w:color w:val="000000"/>
        </w:rPr>
        <w:t xml:space="preserve">Коэффициент динамики – отражает тенденцию среднедневных объемов расхода денежной наличности по отделению и рассчитывается отдельно в рублях и иностранной валюте по следующей формуле: </w:t>
      </w:r>
    </w:p>
    <w:p w:rsidR="00F22641" w:rsidRPr="00F22641" w:rsidRDefault="00F22641" w:rsidP="00F22641">
      <w:pPr>
        <w:spacing w:line="360" w:lineRule="auto"/>
        <w:ind w:firstLine="709"/>
        <w:jc w:val="both"/>
        <w:rPr>
          <w:color w:val="000000"/>
        </w:rPr>
      </w:pPr>
    </w:p>
    <w:p w:rsidR="00F22641" w:rsidRPr="00F22641" w:rsidRDefault="00F22641" w:rsidP="00F22641">
      <w:pPr>
        <w:spacing w:line="360" w:lineRule="auto"/>
        <w:ind w:firstLine="709"/>
        <w:jc w:val="both"/>
        <w:rPr>
          <w:color w:val="000000"/>
        </w:rPr>
      </w:pPr>
      <w:r w:rsidRPr="00F22641">
        <w:rPr>
          <w:color w:val="000000"/>
        </w:rPr>
        <w:t>К</w:t>
      </w:r>
      <w:r w:rsidRPr="00F22641">
        <w:rPr>
          <w:color w:val="000000"/>
          <w:vertAlign w:val="subscript"/>
        </w:rPr>
        <w:t>дин</w:t>
      </w:r>
      <w:r w:rsidRPr="00F22641">
        <w:rPr>
          <w:color w:val="000000"/>
        </w:rPr>
        <w:t xml:space="preserve"> = </w:t>
      </w:r>
      <w:r w:rsidRPr="00F22641">
        <w:rPr>
          <w:color w:val="000000"/>
          <w:position w:val="-34"/>
        </w:rPr>
        <w:object w:dxaOrig="720" w:dyaOrig="800">
          <v:shape id="_x0000_i1032" type="#_x0000_t75" style="width:36pt;height:39.75pt" o:ole="">
            <v:imagedata r:id="rId17" o:title=""/>
          </v:shape>
          <o:OLEObject Type="Embed" ProgID="Equation.3" ShapeID="_x0000_i1032" DrawAspect="Content" ObjectID="_1471330934" r:id="rId18"/>
        </w:object>
      </w:r>
      <w:r w:rsidRPr="00F22641">
        <w:rPr>
          <w:color w:val="000000"/>
        </w:rPr>
        <w:t xml:space="preserve"> (2)</w:t>
      </w:r>
    </w:p>
    <w:p w:rsidR="00F22641" w:rsidRPr="00F22641" w:rsidRDefault="00F22641" w:rsidP="00F22641">
      <w:pPr>
        <w:spacing w:line="360" w:lineRule="auto"/>
        <w:ind w:firstLine="709"/>
        <w:jc w:val="both"/>
        <w:rPr>
          <w:color w:val="000000"/>
        </w:rPr>
      </w:pPr>
    </w:p>
    <w:p w:rsidR="00F22641" w:rsidRPr="00F22641" w:rsidRDefault="00F336F6" w:rsidP="00F22641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pict>
          <v:shape id="_x0000_i1047" type="#_x0000_t75" style="width:10.5pt;height:15pt">
            <v:imagedata r:id="rId19" o:title=""/>
          </v:shape>
        </w:pict>
      </w:r>
      <w:r w:rsidR="00F22641" w:rsidRPr="00F22641">
        <w:rPr>
          <w:color w:val="000000"/>
          <w:vertAlign w:val="subscript"/>
        </w:rPr>
        <w:t>р</w:t>
      </w:r>
      <w:r w:rsidR="00F22641" w:rsidRPr="00F22641">
        <w:rPr>
          <w:color w:val="000000"/>
        </w:rPr>
        <w:t>(ОСБ) – среднедневной расход наличности в расчетном периоде по отделению;</w:t>
      </w:r>
    </w:p>
    <w:p w:rsidR="00F22641" w:rsidRPr="00F22641" w:rsidRDefault="00F336F6" w:rsidP="00F22641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pict>
          <v:shape id="_x0000_i1050" type="#_x0000_t75" style="width:10.5pt;height:15pt">
            <v:imagedata r:id="rId19" o:title=""/>
          </v:shape>
        </w:pict>
      </w:r>
      <w:r w:rsidR="00F22641" w:rsidRPr="00F22641">
        <w:rPr>
          <w:color w:val="000000"/>
          <w:vertAlign w:val="subscript"/>
        </w:rPr>
        <w:t>р пред</w:t>
      </w:r>
      <w:r w:rsidR="00F22641" w:rsidRPr="00F22641">
        <w:rPr>
          <w:color w:val="000000"/>
        </w:rPr>
        <w:t>(ОСБ) – среднедневной расход наличности в предыдущем расчетном периоде по отделению.</w:t>
      </w:r>
    </w:p>
    <w:p w:rsidR="00F22641" w:rsidRPr="00F22641" w:rsidRDefault="00F22641" w:rsidP="00F22641">
      <w:pPr>
        <w:spacing w:line="360" w:lineRule="auto"/>
        <w:ind w:firstLine="709"/>
        <w:jc w:val="both"/>
        <w:rPr>
          <w:color w:val="000000"/>
        </w:rPr>
      </w:pPr>
      <w:r w:rsidRPr="00F22641">
        <w:rPr>
          <w:color w:val="000000"/>
        </w:rPr>
        <w:t>Таким образом, для определения экономического интереса коммерческих банков необходимо провести анализ расчётно-кассовых операций коммерческого банка по следующему алгоритму:</w:t>
      </w:r>
    </w:p>
    <w:p w:rsidR="00F22641" w:rsidRPr="00F22641" w:rsidRDefault="00F22641" w:rsidP="00F22641">
      <w:pPr>
        <w:spacing w:line="360" w:lineRule="auto"/>
        <w:ind w:firstLine="709"/>
        <w:jc w:val="both"/>
        <w:rPr>
          <w:color w:val="000000"/>
        </w:rPr>
      </w:pPr>
      <w:r w:rsidRPr="00F22641">
        <w:rPr>
          <w:color w:val="000000"/>
        </w:rPr>
        <w:t>1. Анализ выполнение плана по среднедневным остаткам на счетах клиентов</w:t>
      </w:r>
    </w:p>
    <w:p w:rsidR="00F22641" w:rsidRPr="00F22641" w:rsidRDefault="00F22641" w:rsidP="00F22641">
      <w:pPr>
        <w:spacing w:line="360" w:lineRule="auto"/>
        <w:ind w:firstLine="709"/>
        <w:jc w:val="both"/>
        <w:rPr>
          <w:color w:val="000000"/>
        </w:rPr>
      </w:pPr>
      <w:r w:rsidRPr="00F22641">
        <w:rPr>
          <w:color w:val="000000"/>
        </w:rPr>
        <w:t>2. Анализ клиентской базы:</w:t>
      </w:r>
    </w:p>
    <w:p w:rsidR="00F22641" w:rsidRPr="00F22641" w:rsidRDefault="00F22641" w:rsidP="00F22641">
      <w:pPr>
        <w:spacing w:line="360" w:lineRule="auto"/>
        <w:ind w:firstLine="709"/>
        <w:jc w:val="both"/>
        <w:rPr>
          <w:color w:val="000000"/>
        </w:rPr>
      </w:pPr>
      <w:r w:rsidRPr="00F22641">
        <w:rPr>
          <w:color w:val="000000"/>
        </w:rPr>
        <w:t>– Группировка крупных, средних клиентов и клиентов сферы малого бизнеса по размеру среднедневного остатка средств на счету</w:t>
      </w:r>
    </w:p>
    <w:p w:rsidR="00F22641" w:rsidRPr="00F22641" w:rsidRDefault="00F22641" w:rsidP="00F22641">
      <w:pPr>
        <w:spacing w:line="360" w:lineRule="auto"/>
        <w:ind w:firstLine="709"/>
        <w:jc w:val="both"/>
        <w:rPr>
          <w:color w:val="000000"/>
        </w:rPr>
      </w:pPr>
      <w:r w:rsidRPr="00F22641">
        <w:rPr>
          <w:color w:val="000000"/>
        </w:rPr>
        <w:t>– Анализ движения безналичных расчетов с юридическими лицами</w:t>
      </w:r>
    </w:p>
    <w:p w:rsidR="00F22641" w:rsidRPr="00F22641" w:rsidRDefault="00F22641" w:rsidP="00F22641">
      <w:pPr>
        <w:spacing w:line="360" w:lineRule="auto"/>
        <w:ind w:firstLine="709"/>
        <w:jc w:val="both"/>
        <w:rPr>
          <w:color w:val="000000"/>
        </w:rPr>
      </w:pPr>
      <w:r w:rsidRPr="00F22641">
        <w:rPr>
          <w:color w:val="000000"/>
        </w:rPr>
        <w:t>3. Анализ динамики объема документооборота (платежных поручений) через расчетно-кассовый центр ЦБ и корреспондентский счет другого банка</w:t>
      </w:r>
    </w:p>
    <w:p w:rsidR="00F22641" w:rsidRPr="00F22641" w:rsidRDefault="00F22641" w:rsidP="00F22641">
      <w:pPr>
        <w:spacing w:line="360" w:lineRule="auto"/>
        <w:ind w:firstLine="709"/>
        <w:jc w:val="both"/>
        <w:rPr>
          <w:color w:val="000000"/>
        </w:rPr>
      </w:pPr>
      <w:r w:rsidRPr="00F22641">
        <w:rPr>
          <w:color w:val="000000"/>
        </w:rPr>
        <w:t>4. Анализ статистики по необработанным документам.</w:t>
      </w:r>
    </w:p>
    <w:p w:rsidR="00F22641" w:rsidRPr="00F22641" w:rsidRDefault="00F22641" w:rsidP="00F22641">
      <w:pPr>
        <w:spacing w:line="360" w:lineRule="auto"/>
        <w:ind w:firstLine="709"/>
        <w:jc w:val="both"/>
        <w:rPr>
          <w:color w:val="000000"/>
        </w:rPr>
      </w:pPr>
      <w:r w:rsidRPr="00F22641">
        <w:rPr>
          <w:color w:val="000000"/>
        </w:rPr>
        <w:t>5. Анализ лимита максимального остатка кассы.</w:t>
      </w:r>
    </w:p>
    <w:p w:rsidR="00F22641" w:rsidRPr="00F22641" w:rsidRDefault="00F22641" w:rsidP="00F22641"/>
    <w:p w:rsidR="005E0115" w:rsidRDefault="004E6626" w:rsidP="00C63162">
      <w:pPr>
        <w:pStyle w:val="3"/>
        <w:numPr>
          <w:ilvl w:val="1"/>
          <w:numId w:val="12"/>
        </w:numPr>
      </w:pPr>
      <w:bookmarkStart w:id="11" w:name="_Toc262726705"/>
      <w:r w:rsidRPr="004E6626">
        <w:t xml:space="preserve">Обоснование необходимости и цели использования вычислительной техники для </w:t>
      </w:r>
      <w:r w:rsidR="00A97DD4">
        <w:t>автоматизации работ по расчетно-кассовому обслуживанию</w:t>
      </w:r>
      <w:bookmarkEnd w:id="11"/>
      <w:r w:rsidR="00B1661C">
        <w:t xml:space="preserve"> </w:t>
      </w:r>
    </w:p>
    <w:p w:rsidR="005E0115" w:rsidRPr="00765696" w:rsidRDefault="005E0115" w:rsidP="005E0115">
      <w:pPr>
        <w:pStyle w:val="14"/>
        <w:spacing w:line="360" w:lineRule="auto"/>
        <w:rPr>
          <w:szCs w:val="24"/>
        </w:rPr>
      </w:pPr>
      <w:r>
        <w:rPr>
          <w:szCs w:val="24"/>
        </w:rPr>
        <w:t>В</w:t>
      </w:r>
      <w:r w:rsidRPr="00765696">
        <w:rPr>
          <w:szCs w:val="24"/>
        </w:rPr>
        <w:t xml:space="preserve">се операции по </w:t>
      </w:r>
      <w:r>
        <w:rPr>
          <w:szCs w:val="24"/>
        </w:rPr>
        <w:t>проведению расчетно-кассовым довольно неудобны</w:t>
      </w:r>
      <w:r w:rsidRPr="00765696">
        <w:rPr>
          <w:szCs w:val="24"/>
        </w:rPr>
        <w:t xml:space="preserve"> для сотрудников банка, что заметно отражается на результате работы: она замедляется, возникает большое количество ошибок, при прохождении документов из отдела в отдел возникают задержки, документы могут быть утеряны или оформлены с ошибками, что вынуждает отправить их на повторное оформление.  При этом необходимо постоянно контролировать правильность выполнения всех этих операций, их последовательность и своевременность.</w:t>
      </w:r>
      <w:r>
        <w:rPr>
          <w:szCs w:val="24"/>
        </w:rPr>
        <w:t xml:space="preserve"> Р</w:t>
      </w:r>
      <w:r w:rsidRPr="00765696">
        <w:rPr>
          <w:szCs w:val="24"/>
        </w:rPr>
        <w:t>абота является очень трудоемкой, требующей больших затрат времени и внимания работников, она затрудняет оперативное принятие решений.</w:t>
      </w:r>
    </w:p>
    <w:p w:rsidR="005E0115" w:rsidRPr="00A87D13" w:rsidRDefault="005E0115" w:rsidP="005E0115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Однако, ф</w:t>
      </w:r>
      <w:r w:rsidRPr="00A87D13">
        <w:rPr>
          <w:color w:val="000000"/>
        </w:rPr>
        <w:t>ункционирование надежной системы расчетов является одной из главных задач современного крупного кредитно-финансового института. В сложившихся условиях жесткой борьбы банков за клиентов, побеждает тот банк, который может обеспечивать высокоскоростное («день в день») проведение платежей по всей стране.</w:t>
      </w:r>
    </w:p>
    <w:p w:rsidR="005E0115" w:rsidRPr="00A87D13" w:rsidRDefault="005E0115" w:rsidP="005E0115">
      <w:pPr>
        <w:spacing w:line="360" w:lineRule="auto"/>
        <w:ind w:firstLine="709"/>
        <w:jc w:val="both"/>
        <w:rPr>
          <w:color w:val="000000"/>
        </w:rPr>
      </w:pPr>
      <w:r w:rsidRPr="00A87D13">
        <w:rPr>
          <w:color w:val="000000"/>
        </w:rPr>
        <w:t xml:space="preserve">Внедрение электронного документооборота позволило значительно сократить время прохождения платежей (до нескольких часов: с момента списания со счета до момента зачисления на счет в другом банке). Это стало возможным благодаря использованию современных средств связи, специального шифровального программного обеспечения и признанию законодательно ЭЦП (электронно-цифровой подписи) и ЭПД (электронных платежных документов, и, в зависимости от направлений, отправляется дальше. Преимущество данной технологии заключается в том, что отправка файлов на ТРЦ может происходить в течение всего дня, т.е. списали определенное количество платежных поручений – отправили в расчетный центр и так несколько раз в день. Таким образом, чем раньше мы отправим платежный документ, тем выше вероятность, что он дойдет до конечного получателя «день в день» </w:t>
      </w:r>
    </w:p>
    <w:p w:rsidR="005E0115" w:rsidRPr="00A87D13" w:rsidRDefault="005E0115" w:rsidP="005E0115">
      <w:pPr>
        <w:spacing w:line="360" w:lineRule="auto"/>
        <w:ind w:firstLine="709"/>
        <w:jc w:val="both"/>
        <w:rPr>
          <w:color w:val="000000"/>
        </w:rPr>
      </w:pPr>
      <w:r w:rsidRPr="00A87D13">
        <w:rPr>
          <w:color w:val="000000"/>
        </w:rPr>
        <w:t>В плане получения зачисления на счета клиентов все происходит аналогично:</w:t>
      </w:r>
    </w:p>
    <w:p w:rsidR="005E0115" w:rsidRPr="00A87D13" w:rsidRDefault="005E0115" w:rsidP="009B139E">
      <w:pPr>
        <w:numPr>
          <w:ilvl w:val="0"/>
          <w:numId w:val="10"/>
        </w:numPr>
        <w:tabs>
          <w:tab w:val="clear" w:pos="2138"/>
          <w:tab w:val="num" w:pos="1080"/>
        </w:tabs>
        <w:suppressAutoHyphens w:val="0"/>
        <w:spacing w:line="360" w:lineRule="auto"/>
        <w:ind w:left="0" w:firstLine="709"/>
        <w:jc w:val="both"/>
        <w:rPr>
          <w:color w:val="000000"/>
        </w:rPr>
      </w:pPr>
      <w:r w:rsidRPr="00A87D13">
        <w:rPr>
          <w:color w:val="000000"/>
        </w:rPr>
        <w:t>Получение файла из ТРЦ</w:t>
      </w:r>
    </w:p>
    <w:p w:rsidR="005E0115" w:rsidRPr="00A87D13" w:rsidRDefault="005E0115" w:rsidP="009B139E">
      <w:pPr>
        <w:numPr>
          <w:ilvl w:val="0"/>
          <w:numId w:val="10"/>
        </w:numPr>
        <w:tabs>
          <w:tab w:val="clear" w:pos="2138"/>
          <w:tab w:val="num" w:pos="1080"/>
        </w:tabs>
        <w:suppressAutoHyphens w:val="0"/>
        <w:spacing w:line="360" w:lineRule="auto"/>
        <w:ind w:left="0" w:firstLine="709"/>
        <w:jc w:val="both"/>
        <w:rPr>
          <w:color w:val="000000"/>
        </w:rPr>
      </w:pPr>
      <w:r w:rsidRPr="00A87D13">
        <w:rPr>
          <w:color w:val="000000"/>
        </w:rPr>
        <w:t>Проверка на целостность ЭЦП и расшифровка</w:t>
      </w:r>
    </w:p>
    <w:p w:rsidR="005E0115" w:rsidRPr="00A87D13" w:rsidRDefault="005E0115" w:rsidP="009B139E">
      <w:pPr>
        <w:numPr>
          <w:ilvl w:val="0"/>
          <w:numId w:val="10"/>
        </w:numPr>
        <w:tabs>
          <w:tab w:val="clear" w:pos="2138"/>
          <w:tab w:val="num" w:pos="1080"/>
        </w:tabs>
        <w:suppressAutoHyphens w:val="0"/>
        <w:spacing w:line="360" w:lineRule="auto"/>
        <w:ind w:left="0" w:firstLine="709"/>
        <w:jc w:val="both"/>
        <w:rPr>
          <w:color w:val="000000"/>
        </w:rPr>
      </w:pPr>
      <w:r w:rsidRPr="00A87D13">
        <w:rPr>
          <w:color w:val="000000"/>
        </w:rPr>
        <w:t>Формирование единого файла входящих платежных документов.</w:t>
      </w:r>
    </w:p>
    <w:p w:rsidR="005E0115" w:rsidRPr="00A87D13" w:rsidRDefault="005E0115" w:rsidP="009B139E">
      <w:pPr>
        <w:numPr>
          <w:ilvl w:val="0"/>
          <w:numId w:val="10"/>
        </w:numPr>
        <w:tabs>
          <w:tab w:val="clear" w:pos="2138"/>
          <w:tab w:val="num" w:pos="1080"/>
        </w:tabs>
        <w:suppressAutoHyphens w:val="0"/>
        <w:spacing w:line="360" w:lineRule="auto"/>
        <w:ind w:left="0" w:firstLine="709"/>
        <w:jc w:val="both"/>
        <w:rPr>
          <w:color w:val="000000"/>
        </w:rPr>
      </w:pPr>
      <w:r w:rsidRPr="00A87D13">
        <w:rPr>
          <w:color w:val="000000"/>
        </w:rPr>
        <w:t>Обработка файла бухгалтерией.</w:t>
      </w:r>
    </w:p>
    <w:p w:rsidR="005E0115" w:rsidRPr="00A87D13" w:rsidRDefault="005E0115" w:rsidP="009B139E">
      <w:pPr>
        <w:numPr>
          <w:ilvl w:val="0"/>
          <w:numId w:val="10"/>
        </w:numPr>
        <w:tabs>
          <w:tab w:val="clear" w:pos="2138"/>
          <w:tab w:val="num" w:pos="1080"/>
        </w:tabs>
        <w:suppressAutoHyphens w:val="0"/>
        <w:spacing w:line="360" w:lineRule="auto"/>
        <w:ind w:left="0" w:firstLine="709"/>
        <w:jc w:val="both"/>
        <w:rPr>
          <w:color w:val="000000"/>
        </w:rPr>
      </w:pPr>
      <w:r w:rsidRPr="00A87D13">
        <w:rPr>
          <w:color w:val="000000"/>
        </w:rPr>
        <w:t>Передача файлов в структурные подразделения отделения для зачисления.</w:t>
      </w:r>
    </w:p>
    <w:p w:rsidR="005E0115" w:rsidRPr="00A87D13" w:rsidRDefault="005E0115" w:rsidP="009B139E">
      <w:pPr>
        <w:numPr>
          <w:ilvl w:val="0"/>
          <w:numId w:val="10"/>
        </w:numPr>
        <w:tabs>
          <w:tab w:val="clear" w:pos="2138"/>
          <w:tab w:val="num" w:pos="1080"/>
        </w:tabs>
        <w:suppressAutoHyphens w:val="0"/>
        <w:spacing w:line="360" w:lineRule="auto"/>
        <w:ind w:left="0" w:firstLine="709"/>
        <w:jc w:val="both"/>
        <w:rPr>
          <w:color w:val="000000"/>
        </w:rPr>
      </w:pPr>
      <w:r w:rsidRPr="00A87D13">
        <w:rPr>
          <w:color w:val="000000"/>
        </w:rPr>
        <w:t>Зачисление на расчетные (лицевые) счета (автоматически или вручную).</w:t>
      </w:r>
    </w:p>
    <w:p w:rsidR="005E0115" w:rsidRPr="00A87D13" w:rsidRDefault="005E0115" w:rsidP="005E0115">
      <w:pPr>
        <w:spacing w:line="360" w:lineRule="auto"/>
        <w:ind w:firstLine="709"/>
        <w:jc w:val="both"/>
        <w:rPr>
          <w:color w:val="000000"/>
        </w:rPr>
      </w:pPr>
      <w:r w:rsidRPr="00A87D13">
        <w:rPr>
          <w:color w:val="000000"/>
        </w:rPr>
        <w:t>Однако, существуют внутренние банковские технологии, позволяющие проводить платежи внутри одного банка практически ежесекундно.</w:t>
      </w:r>
    </w:p>
    <w:p w:rsidR="005E0115" w:rsidRPr="00A87D13" w:rsidRDefault="005E0115" w:rsidP="005E0115">
      <w:pPr>
        <w:spacing w:line="360" w:lineRule="auto"/>
        <w:ind w:firstLine="709"/>
        <w:jc w:val="both"/>
        <w:rPr>
          <w:color w:val="000000"/>
        </w:rPr>
      </w:pPr>
      <w:r w:rsidRPr="00A87D13">
        <w:rPr>
          <w:color w:val="000000"/>
        </w:rPr>
        <w:t>При такой технологии (она носит название «main frame») есть главный компьютер (основной сервер). Все операции по обработке данных происходят на нем, а центральные компьютеры в отделениях банка служат для систематизации исходящих и со всеми прикладными программами («Операционный день», «Баланс», «Кредиты» и т.п.)</w:t>
      </w:r>
    </w:p>
    <w:p w:rsidR="005E0115" w:rsidRPr="00A87D13" w:rsidRDefault="005E0115" w:rsidP="005E0115">
      <w:pPr>
        <w:spacing w:line="360" w:lineRule="auto"/>
        <w:ind w:firstLine="709"/>
        <w:jc w:val="both"/>
        <w:rPr>
          <w:color w:val="000000"/>
        </w:rPr>
      </w:pPr>
      <w:r w:rsidRPr="00A87D13">
        <w:rPr>
          <w:color w:val="000000"/>
        </w:rPr>
        <w:t>– отсутствие ручной обработки информации.</w:t>
      </w:r>
    </w:p>
    <w:p w:rsidR="005E0115" w:rsidRPr="00A87D13" w:rsidRDefault="005E0115" w:rsidP="005E0115">
      <w:pPr>
        <w:spacing w:line="360" w:lineRule="auto"/>
        <w:ind w:firstLine="709"/>
        <w:jc w:val="both"/>
        <w:rPr>
          <w:color w:val="000000"/>
        </w:rPr>
      </w:pPr>
      <w:r w:rsidRPr="00A87D13">
        <w:rPr>
          <w:color w:val="000000"/>
        </w:rPr>
        <w:t>Единственным недостатком данной системы является стационарное программное обеспечение. Однако в современных условиях для того, чтобы выжить, банкам придется внедрять у себя онлайновые технологии, позволяющие минимизировать время прохождения платежа до конечного получателя.</w:t>
      </w:r>
    </w:p>
    <w:p w:rsidR="005E0115" w:rsidRPr="005E0115" w:rsidRDefault="005E0115" w:rsidP="005E0115"/>
    <w:p w:rsidR="004E6626" w:rsidRDefault="005E0115" w:rsidP="00C63162">
      <w:pPr>
        <w:pStyle w:val="3"/>
        <w:numPr>
          <w:ilvl w:val="1"/>
          <w:numId w:val="12"/>
        </w:numPr>
      </w:pPr>
      <w:bookmarkStart w:id="12" w:name="_Toc262726706"/>
      <w:r>
        <w:t>Выбор</w:t>
      </w:r>
      <w:r w:rsidR="00A97DD4">
        <w:t xml:space="preserve"> программного</w:t>
      </w:r>
      <w:r w:rsidR="00B1661C">
        <w:t xml:space="preserve"> </w:t>
      </w:r>
      <w:r w:rsidR="00765696">
        <w:t>и информационн</w:t>
      </w:r>
      <w:r w:rsidR="00A97DD4">
        <w:t>ого</w:t>
      </w:r>
      <w:r w:rsidR="00B42F1A">
        <w:t xml:space="preserve"> обеспечения.</w:t>
      </w:r>
      <w:bookmarkEnd w:id="12"/>
    </w:p>
    <w:p w:rsidR="00B42F1A" w:rsidRDefault="00B42F1A" w:rsidP="00B42F1A">
      <w:pPr>
        <w:jc w:val="center"/>
        <w:rPr>
          <w:b/>
          <w:sz w:val="28"/>
          <w:szCs w:val="28"/>
        </w:rPr>
      </w:pPr>
    </w:p>
    <w:p w:rsidR="00B42F1A" w:rsidRDefault="00B42F1A" w:rsidP="00B42F1A">
      <w:pPr>
        <w:spacing w:line="360" w:lineRule="auto"/>
        <w:jc w:val="both"/>
      </w:pPr>
      <w:r>
        <w:t>Программа vitus представляет собой программный комплекс для автоматизации работы операциониста банка.</w:t>
      </w:r>
    </w:p>
    <w:p w:rsidR="00B42F1A" w:rsidRDefault="00B42F1A" w:rsidP="00B42F1A">
      <w:pPr>
        <w:spacing w:line="360" w:lineRule="auto"/>
        <w:jc w:val="both"/>
      </w:pPr>
      <w:r>
        <w:t>Автор программы: Мухин Т., Алексеева О., Хлебина Ю., Рыбина Ю., Иванова Н.</w:t>
      </w:r>
    </w:p>
    <w:p w:rsidR="00B42F1A" w:rsidRDefault="00B42F1A" w:rsidP="00B42F1A">
      <w:pPr>
        <w:spacing w:line="360" w:lineRule="auto"/>
        <w:jc w:val="both"/>
      </w:pPr>
      <w:r>
        <w:t>Размер программы: 448 Кб.</w:t>
      </w:r>
    </w:p>
    <w:p w:rsidR="00B42F1A" w:rsidRDefault="00B42F1A" w:rsidP="00B42F1A">
      <w:pPr>
        <w:spacing w:line="360" w:lineRule="auto"/>
      </w:pPr>
      <w:r>
        <w:t>Основные возможности программы:</w:t>
      </w:r>
    </w:p>
    <w:p w:rsidR="00B42F1A" w:rsidRDefault="00B42F1A" w:rsidP="009B139E">
      <w:pPr>
        <w:numPr>
          <w:ilvl w:val="0"/>
          <w:numId w:val="3"/>
        </w:numPr>
        <w:tabs>
          <w:tab w:val="left" w:pos="720"/>
        </w:tabs>
        <w:spacing w:line="360" w:lineRule="auto"/>
      </w:pPr>
      <w:r>
        <w:t>Ведения классификаторов</w:t>
      </w:r>
    </w:p>
    <w:p w:rsidR="00B42F1A" w:rsidRDefault="00B42F1A" w:rsidP="009B139E">
      <w:pPr>
        <w:numPr>
          <w:ilvl w:val="0"/>
          <w:numId w:val="3"/>
        </w:numPr>
        <w:tabs>
          <w:tab w:val="left" w:pos="720"/>
        </w:tabs>
        <w:spacing w:line="360" w:lineRule="auto"/>
      </w:pPr>
      <w:r>
        <w:t>Учет денежных операций</w:t>
      </w:r>
    </w:p>
    <w:p w:rsidR="00B42F1A" w:rsidRDefault="00B42F1A" w:rsidP="009B139E">
      <w:pPr>
        <w:numPr>
          <w:ilvl w:val="0"/>
          <w:numId w:val="3"/>
        </w:numPr>
        <w:tabs>
          <w:tab w:val="left" w:pos="720"/>
        </w:tabs>
        <w:spacing w:line="360" w:lineRule="auto"/>
      </w:pPr>
      <w:r>
        <w:t>Ведение базы данных по лицевым счетам</w:t>
      </w:r>
    </w:p>
    <w:p w:rsidR="00B42F1A" w:rsidRDefault="00B42F1A" w:rsidP="009B139E">
      <w:pPr>
        <w:numPr>
          <w:ilvl w:val="0"/>
          <w:numId w:val="3"/>
        </w:numPr>
        <w:tabs>
          <w:tab w:val="left" w:pos="720"/>
        </w:tabs>
        <w:spacing w:line="360" w:lineRule="auto"/>
      </w:pPr>
      <w:r>
        <w:t>Вывод на печать</w:t>
      </w:r>
    </w:p>
    <w:p w:rsidR="00B42F1A" w:rsidRDefault="00B42F1A" w:rsidP="009B139E">
      <w:pPr>
        <w:numPr>
          <w:ilvl w:val="0"/>
          <w:numId w:val="3"/>
        </w:numPr>
        <w:tabs>
          <w:tab w:val="left" w:pos="720"/>
        </w:tabs>
        <w:spacing w:line="360" w:lineRule="auto"/>
      </w:pPr>
      <w:r>
        <w:t>Ведение ведомости начисления процентов</w:t>
      </w:r>
    </w:p>
    <w:p w:rsidR="00B42F1A" w:rsidRDefault="00B42F1A" w:rsidP="009B139E">
      <w:pPr>
        <w:numPr>
          <w:ilvl w:val="0"/>
          <w:numId w:val="3"/>
        </w:numPr>
        <w:tabs>
          <w:tab w:val="left" w:pos="720"/>
        </w:tabs>
        <w:spacing w:line="360" w:lineRule="auto"/>
      </w:pPr>
      <w:r>
        <w:t>Ведение списка закрытых лицевых счетов</w:t>
      </w:r>
    </w:p>
    <w:p w:rsidR="00B42F1A" w:rsidRDefault="00B42F1A" w:rsidP="009B139E">
      <w:pPr>
        <w:numPr>
          <w:ilvl w:val="0"/>
          <w:numId w:val="3"/>
        </w:numPr>
        <w:tabs>
          <w:tab w:val="left" w:pos="720"/>
        </w:tabs>
        <w:spacing w:line="360" w:lineRule="auto"/>
      </w:pPr>
      <w:r>
        <w:t>Ведение списка открытых лицевых счетов</w:t>
      </w:r>
    </w:p>
    <w:p w:rsidR="00B42F1A" w:rsidRDefault="00B42F1A" w:rsidP="009B139E">
      <w:pPr>
        <w:numPr>
          <w:ilvl w:val="0"/>
          <w:numId w:val="3"/>
        </w:numPr>
        <w:tabs>
          <w:tab w:val="left" w:pos="720"/>
        </w:tabs>
        <w:spacing w:line="360" w:lineRule="auto"/>
      </w:pPr>
      <w:r>
        <w:t>Составление проводок</w:t>
      </w:r>
    </w:p>
    <w:p w:rsidR="00B42F1A" w:rsidRPr="00B42F1A" w:rsidRDefault="00B42F1A" w:rsidP="00B42F1A"/>
    <w:p w:rsidR="00364D11" w:rsidRDefault="00F21B44" w:rsidP="00364D11">
      <w:pPr>
        <w:pStyle w:val="1"/>
        <w:numPr>
          <w:ilvl w:val="0"/>
          <w:numId w:val="5"/>
        </w:numPr>
      </w:pPr>
      <w:bookmarkStart w:id="13" w:name="_Toc262688689"/>
      <w:bookmarkStart w:id="14" w:name="_Toc262726707"/>
      <w:r>
        <w:t>Проектная часть</w:t>
      </w:r>
      <w:bookmarkStart w:id="15" w:name="_Toc262688696"/>
      <w:bookmarkEnd w:id="13"/>
      <w:bookmarkEnd w:id="14"/>
    </w:p>
    <w:p w:rsidR="00F21B44" w:rsidRPr="00611D1F" w:rsidRDefault="00F21B44" w:rsidP="00020E3D">
      <w:pPr>
        <w:pStyle w:val="3"/>
        <w:numPr>
          <w:ilvl w:val="1"/>
          <w:numId w:val="11"/>
        </w:numPr>
      </w:pPr>
      <w:bookmarkStart w:id="16" w:name="_Toc262726708"/>
      <w:bookmarkEnd w:id="15"/>
      <w:r>
        <w:t>Сценарий диалога «</w:t>
      </w:r>
      <w:r>
        <w:rPr>
          <w:lang w:val="en-US"/>
        </w:rPr>
        <w:t>vitus</w:t>
      </w:r>
      <w:r>
        <w:t>»</w:t>
      </w:r>
      <w:bookmarkEnd w:id="16"/>
    </w:p>
    <w:p w:rsidR="00F21B44" w:rsidRDefault="00F336F6" w:rsidP="00F21B44">
      <w:pPr>
        <w:ind w:firstLine="720"/>
        <w:jc w:val="both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5" type="#_x0000_t32" style="position:absolute;left:0;text-align:left;margin-left:59.95pt;margin-top:8.05pt;width:298.65pt;height:.05pt;z-index:251657216" o:connectortype="straight" strokeweight=".26mm">
            <v:stroke joinstyle="miter"/>
          </v:shape>
        </w:pict>
      </w:r>
      <w:r>
        <w:rPr>
          <w:noProof/>
          <w:lang w:eastAsia="ru-RU"/>
        </w:rPr>
        <w:pict>
          <v:shape id="_x0000_s1164" type="#_x0000_t32" style="position:absolute;left:0;text-align:left;margin-left:59.95pt;margin-top:8.1pt;width:.15pt;height:54.7pt;flip:y;z-index:251656192" o:connectortype="straight" strokeweight=".26mm">
            <v:stroke joinstyle="miter"/>
          </v:shape>
        </w:pict>
      </w:r>
    </w:p>
    <w:p w:rsidR="00F21B44" w:rsidRDefault="00F336F6" w:rsidP="00F21B44">
      <w:pPr>
        <w:ind w:firstLine="720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1" type="#_x0000_t202" style="position:absolute;left:0;text-align:left;margin-left:242.85pt;margin-top:2.25pt;width:94.3pt;height:90.05pt;z-index:251642880;mso-wrap-distance-left:9.05pt;mso-wrap-distance-right:9.05pt" strokeweight=".5pt">
            <v:fill color2="black"/>
            <v:textbox style="mso-next-textbox:#_x0000_s1151" inset="7.45pt,3.85pt,7.45pt,3.85pt">
              <w:txbxContent>
                <w:p w:rsidR="00F21B44" w:rsidRDefault="00F21B44" w:rsidP="00F21B44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2. Документы:</w:t>
                  </w:r>
                </w:p>
                <w:p w:rsidR="00F21B44" w:rsidRDefault="00F21B44" w:rsidP="00F21B44">
                  <w:r>
                    <w:t>2.1. Создание</w:t>
                  </w:r>
                </w:p>
                <w:p w:rsidR="00F21B44" w:rsidRDefault="00F21B44" w:rsidP="00F21B44">
                  <w:r>
                    <w:t>2.2. Коррекция</w:t>
                  </w:r>
                </w:p>
                <w:p w:rsidR="00F21B44" w:rsidRDefault="00F21B44" w:rsidP="00F21B44">
                  <w:r>
                    <w:t>2.3. О программе</w:t>
                  </w:r>
                </w:p>
                <w:p w:rsidR="00F21B44" w:rsidRDefault="00F21B44" w:rsidP="00F21B44">
                  <w:r>
                    <w:t>2.4. Справка</w:t>
                  </w:r>
                </w:p>
                <w:p w:rsidR="00F21B44" w:rsidRDefault="00F21B44" w:rsidP="00F21B44">
                  <w:r>
                    <w:t>2.5. Выход</w:t>
                  </w:r>
                </w:p>
              </w:txbxContent>
            </v:textbox>
          </v:shape>
        </w:pict>
      </w:r>
      <w:r>
        <w:pict>
          <v:shape id="_x0000_s1149" type="#_x0000_t202" style="position:absolute;left:0;text-align:left;margin-left:-56.9pt;margin-top:7.4pt;width:102.75pt;height:128.6pt;z-index:251640832;mso-wrap-distance-left:9.05pt;mso-wrap-distance-right:9.05pt" strokeweight=".5pt">
            <v:fill color2="black"/>
            <v:textbox style="mso-next-textbox:#_x0000_s1149" inset="7.45pt,3.85pt,7.45pt,3.85pt">
              <w:txbxContent>
                <w:p w:rsidR="00F21B44" w:rsidRDefault="00F21B44" w:rsidP="00F21B44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Головное меню:</w:t>
                  </w:r>
                </w:p>
                <w:p w:rsidR="00F21B44" w:rsidRDefault="00F21B44" w:rsidP="00F21B44">
                  <w:r>
                    <w:t>1. Начисление %</w:t>
                  </w:r>
                </w:p>
                <w:p w:rsidR="00F21B44" w:rsidRDefault="00F21B44" w:rsidP="00F21B44">
                  <w:r>
                    <w:t>2. Документы</w:t>
                  </w:r>
                </w:p>
                <w:p w:rsidR="00F21B44" w:rsidRDefault="00F21B44" w:rsidP="00F21B44">
                  <w:r>
                    <w:t>3. Работа с НСИ</w:t>
                  </w:r>
                </w:p>
                <w:p w:rsidR="00F21B44" w:rsidRDefault="00F21B44" w:rsidP="00F21B44">
                  <w:r>
                    <w:t>4. Справка</w:t>
                  </w:r>
                </w:p>
                <w:p w:rsidR="00F21B44" w:rsidRDefault="00F21B44" w:rsidP="00F21B44">
                  <w:r>
                    <w:t>5. Проводка</w:t>
                  </w:r>
                </w:p>
                <w:p w:rsidR="00F21B44" w:rsidRDefault="00F21B44" w:rsidP="00F21B44">
                  <w:r>
                    <w:t>6. Выход</w:t>
                  </w:r>
                </w:p>
              </w:txbxContent>
            </v:textbox>
          </v:shape>
        </w:pict>
      </w:r>
    </w:p>
    <w:p w:rsidR="00F21B44" w:rsidRDefault="00F336F6" w:rsidP="00F21B44">
      <w:pPr>
        <w:pStyle w:val="a9"/>
      </w:pPr>
      <w:r>
        <w:rPr>
          <w:noProof/>
          <w:lang w:eastAsia="ru-RU"/>
        </w:rPr>
        <w:pict>
          <v:shape id="_x0000_s1174" type="#_x0000_t32" style="position:absolute;margin-left:230.95pt;margin-top:29.25pt;width:.15pt;height:143.95pt;flip:y;z-index:251666432" o:connectortype="straight" strokeweight=".26mm">
            <v:stroke joinstyle="miter"/>
          </v:shape>
        </w:pict>
      </w:r>
      <w:r>
        <w:rPr>
          <w:noProof/>
          <w:lang w:eastAsia="ru-RU"/>
        </w:rPr>
        <w:pict>
          <v:shape id="_x0000_s1173" type="#_x0000_t32" style="position:absolute;margin-left:230.8pt;margin-top:29.15pt;width:11.25pt;height:.05pt;z-index:251665408" o:connectortype="straight" strokeweight=".26mm">
            <v:stroke joinstyle="miter"/>
          </v:shape>
        </w:pict>
      </w:r>
      <w:r>
        <w:pict>
          <v:shape id="_x0000_s1159" type="#_x0000_t32" style="position:absolute;margin-left:65.8pt;margin-top:.65pt;width:178.3pt;height:.15pt;z-index:251651072" o:connectortype="straight" strokeweight=".26mm">
            <v:stroke joinstyle="miter"/>
          </v:shape>
        </w:pict>
      </w:r>
      <w:r>
        <w:rPr>
          <w:noProof/>
          <w:lang w:eastAsia="ru-RU"/>
        </w:rPr>
        <w:pict>
          <v:shape id="_x0000_s1171" type="#_x0000_t32" style="position:absolute;margin-left:71.95pt;margin-top:23.95pt;width:9.15pt;height:.05pt;z-index:251663360" o:connectortype="straight" strokeweight=".26mm">
            <v:stroke joinstyle="miter"/>
          </v:shape>
        </w:pict>
      </w:r>
      <w:r>
        <w:rPr>
          <w:noProof/>
          <w:lang w:eastAsia="ru-RU"/>
        </w:rPr>
        <w:pict>
          <v:shape id="_x0000_s1169" type="#_x0000_t32" style="position:absolute;margin-left:71.95pt;margin-top:24pt;width:.15pt;height:37.45pt;flip:y;z-index:251661312" o:connectortype="straight" strokeweight=".26mm">
            <v:stroke joinstyle="miter"/>
          </v:shape>
        </w:pict>
      </w:r>
      <w:r>
        <w:rPr>
          <w:noProof/>
          <w:lang w:eastAsia="ru-RU"/>
        </w:rPr>
        <w:pict>
          <v:shape id="_x0000_s1168" type="#_x0000_t32" style="position:absolute;margin-left:65.95pt;margin-top:.75pt;width:.15pt;height:45.7pt;flip:y;z-index:251660288" o:connectortype="straight" strokeweight=".26mm">
            <v:stroke joinstyle="miter"/>
          </v:shape>
        </w:pict>
      </w:r>
      <w:r>
        <w:pict>
          <v:shape id="_x0000_s1152" type="#_x0000_t202" style="position:absolute;margin-left:81.35pt;margin-top:9.7pt;width:141.7pt;height:162.5pt;z-index:251643904;mso-wrap-distance-left:9.05pt;mso-wrap-distance-right:9.05pt" strokeweight=".5pt">
            <v:fill color2="black"/>
            <v:textbox style="mso-next-textbox:#_x0000_s1152" inset="7.45pt,3.85pt,7.45pt,3.85pt">
              <w:txbxContent>
                <w:p w:rsidR="00F21B44" w:rsidRDefault="00F21B44" w:rsidP="00F21B44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3. Работа с НСИ:</w:t>
                  </w:r>
                </w:p>
                <w:p w:rsidR="00F21B44" w:rsidRDefault="00F21B44" w:rsidP="00F21B44">
                  <w:r>
                    <w:t>3.1. Классификатор банков</w:t>
                  </w:r>
                </w:p>
                <w:p w:rsidR="00F21B44" w:rsidRDefault="00F21B44" w:rsidP="00F21B44">
                  <w:r>
                    <w:t>3.2. Классификатор клиентов</w:t>
                  </w:r>
                </w:p>
                <w:p w:rsidR="00F21B44" w:rsidRDefault="00F21B44" w:rsidP="00F21B44">
                  <w:r>
                    <w:t>3.3. Список открытых лицевых счетов</w:t>
                  </w:r>
                </w:p>
                <w:p w:rsidR="00F21B44" w:rsidRDefault="00F21B44" w:rsidP="00F21B44">
                  <w:r>
                    <w:t>3.4. Список закрытых лицевых счетов</w:t>
                  </w:r>
                </w:p>
                <w:p w:rsidR="00F21B44" w:rsidRDefault="00F21B44" w:rsidP="00F21B44">
                  <w:r>
                    <w:t>3.5. Процентные ставки</w:t>
                  </w:r>
                </w:p>
                <w:p w:rsidR="00F21B44" w:rsidRDefault="00F21B44" w:rsidP="00F21B44">
                  <w:r>
                    <w:t>3.6. Выход</w:t>
                  </w:r>
                </w:p>
              </w:txbxContent>
            </v:textbox>
          </v:shape>
        </w:pict>
      </w:r>
      <w:r>
        <w:pict>
          <v:shape id="_x0000_s1154" type="#_x0000_t32" style="position:absolute;margin-left:46.45pt;margin-top:35.95pt;width:12.15pt;height:.05pt;z-index:251645952" o:connectortype="straight" strokeweight=".26mm">
            <v:stroke joinstyle="miter"/>
          </v:shape>
        </w:pict>
      </w:r>
      <w:r>
        <w:pict>
          <v:shape id="_x0000_s1150" type="#_x0000_t202" style="position:absolute;margin-left:358.9pt;margin-top:-32.3pt;width:131.6pt;height:118.4pt;z-index:251641856;mso-wrap-distance-left:9.05pt;mso-wrap-distance-right:9.05pt" strokeweight=".5pt">
            <v:fill color2="black"/>
            <v:textbox style="mso-next-textbox:#_x0000_s1150" inset="7.45pt,3.85pt,7.45pt,3.85pt">
              <w:txbxContent>
                <w:p w:rsidR="00F21B44" w:rsidRDefault="00F21B44" w:rsidP="00F21B44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1. Начисление %:</w:t>
                  </w:r>
                </w:p>
                <w:p w:rsidR="00F21B44" w:rsidRDefault="00F21B44" w:rsidP="00F21B44">
                  <w:r>
                    <w:t>1.1. Автоматический</w:t>
                  </w:r>
                </w:p>
                <w:p w:rsidR="00F21B44" w:rsidRDefault="00F21B44" w:rsidP="00F21B44">
                  <w:r>
                    <w:t>1.2. Закрываемый</w:t>
                  </w:r>
                </w:p>
                <w:p w:rsidR="00F21B44" w:rsidRDefault="00F21B44" w:rsidP="00F21B44">
                  <w:r>
                    <w:t>1.3. Справки</w:t>
                  </w:r>
                </w:p>
                <w:p w:rsidR="00F21B44" w:rsidRDefault="00F21B44" w:rsidP="00F21B44">
                  <w:r>
                    <w:t>1.4. Ведомость начисления процента</w:t>
                  </w:r>
                </w:p>
                <w:p w:rsidR="00F21B44" w:rsidRDefault="00F21B44" w:rsidP="00F21B44">
                  <w:r>
                    <w:t xml:space="preserve">1.5. Выход </w:t>
                  </w:r>
                </w:p>
              </w:txbxContent>
            </v:textbox>
          </v:shape>
        </w:pict>
      </w:r>
    </w:p>
    <w:p w:rsidR="00F21B44" w:rsidRDefault="00F336F6" w:rsidP="00F21B44">
      <w:r>
        <w:rPr>
          <w:noProof/>
          <w:lang w:eastAsia="ru-RU"/>
        </w:rPr>
        <w:pict>
          <v:shape id="_x0000_s1170" type="#_x0000_t32" style="position:absolute;margin-left:47.2pt;margin-top:3.9pt;width:18.9pt;height:.05pt;z-index:251662336" o:connectortype="straight" strokeweight=".26mm">
            <v:stroke joinstyle="miter"/>
          </v:shape>
        </w:pict>
      </w:r>
    </w:p>
    <w:p w:rsidR="00F21B44" w:rsidRDefault="00F336F6" w:rsidP="00F21B44">
      <w:pPr>
        <w:pStyle w:val="3"/>
      </w:pPr>
      <w:bookmarkStart w:id="17" w:name="_Toc262722702"/>
      <w:bookmarkStart w:id="18" w:name="_Toc262722735"/>
      <w:bookmarkStart w:id="19" w:name="_Toc262722769"/>
      <w:bookmarkStart w:id="20" w:name="_Toc262725723"/>
      <w:bookmarkStart w:id="21" w:name="_Toc262725754"/>
      <w:bookmarkStart w:id="22" w:name="_Toc262726709"/>
      <w:r>
        <w:rPr>
          <w:noProof/>
          <w:lang w:eastAsia="ru-RU"/>
        </w:rPr>
        <w:pict>
          <v:shape id="_x0000_s1178" type="#_x0000_t32" style="position:absolute;margin-left:347.2pt;margin-top:16.4pt;width:.15pt;height:77.2pt;flip:y;z-index:251670528" o:connectortype="straight" strokeweight=".26mm">
            <v:stroke joinstyle="miter"/>
          </v:shape>
        </w:pict>
      </w:r>
      <w:r>
        <w:rPr>
          <w:noProof/>
          <w:lang w:eastAsia="ru-RU"/>
        </w:rPr>
        <w:pict>
          <v:shape id="_x0000_s1177" type="#_x0000_t32" style="position:absolute;margin-left:336.55pt;margin-top:15.55pt;width:11.25pt;height:.05pt;z-index:251669504" o:connectortype="straight" strokeweight=".26mm">
            <v:stroke joinstyle="miter"/>
          </v:shape>
        </w:pict>
      </w:r>
      <w:r>
        <w:pict>
          <v:shape id="_x0000_s1156" type="#_x0000_t32" style="position:absolute;margin-left:71.8pt;margin-top:21.55pt;width:.05pt;height:147.75pt;z-index:251648000" o:connectortype="straight" strokeweight=".26mm">
            <v:stroke joinstyle="miter"/>
          </v:shape>
        </w:pict>
      </w:r>
      <w:r>
        <w:pict>
          <v:shape id="_x0000_s1158" type="#_x0000_t32" style="position:absolute;margin-left:44.95pt;margin-top:5.85pt;width:26.5pt;height:.05pt;z-index:251650048" o:connectortype="straight" strokeweight=".26mm">
            <v:stroke joinstyle="miter"/>
          </v:shape>
        </w:pict>
      </w:r>
      <w:r>
        <w:pict>
          <v:shape id="_x0000_s1155" type="#_x0000_t32" style="position:absolute;margin-left:44.75pt;margin-top:20.8pt;width:27.05pt;height:.05pt;z-index:251646976" o:connectortype="straight" strokeweight=".26mm">
            <v:stroke joinstyle="miter"/>
          </v:shape>
        </w:pict>
      </w:r>
      <w:bookmarkEnd w:id="17"/>
      <w:bookmarkEnd w:id="18"/>
      <w:bookmarkEnd w:id="19"/>
      <w:bookmarkEnd w:id="20"/>
      <w:bookmarkEnd w:id="21"/>
      <w:bookmarkEnd w:id="22"/>
    </w:p>
    <w:p w:rsidR="00F21B44" w:rsidRDefault="00F336F6" w:rsidP="00F21B44">
      <w:pPr>
        <w:pStyle w:val="3"/>
      </w:pPr>
      <w:bookmarkStart w:id="23" w:name="_Toc262722703"/>
      <w:bookmarkStart w:id="24" w:name="_Toc262722736"/>
      <w:bookmarkStart w:id="25" w:name="_Toc262722770"/>
      <w:bookmarkStart w:id="26" w:name="_Toc262725724"/>
      <w:bookmarkStart w:id="27" w:name="_Toc262725755"/>
      <w:bookmarkStart w:id="28" w:name="_Toc262726710"/>
      <w:r>
        <w:pict>
          <v:shape id="_x0000_s1161" type="#_x0000_t32" style="position:absolute;margin-left:45.5pt;margin-top:5.85pt;width:18.8pt;height:.05pt;flip:y;z-index:251653120" o:connectortype="straight" strokeweight=".26mm">
            <v:stroke joinstyle="miter"/>
          </v:shape>
        </w:pict>
      </w:r>
      <w:r>
        <w:pict>
          <v:shape id="_x0000_s1162" type="#_x0000_t32" style="position:absolute;margin-left:65.7pt;margin-top:5.1pt;width:.1pt;height:58.5pt;z-index:251654144" o:connectortype="straight" strokeweight=".26mm">
            <v:stroke joinstyle="miter"/>
          </v:shape>
        </w:pict>
      </w:r>
      <w:bookmarkEnd w:id="23"/>
      <w:bookmarkEnd w:id="24"/>
      <w:bookmarkEnd w:id="25"/>
      <w:bookmarkEnd w:id="26"/>
      <w:bookmarkEnd w:id="27"/>
      <w:bookmarkEnd w:id="28"/>
    </w:p>
    <w:p w:rsidR="00F21B44" w:rsidRDefault="00F21B44" w:rsidP="00F21B44">
      <w:pPr>
        <w:pStyle w:val="3"/>
      </w:pPr>
    </w:p>
    <w:p w:rsidR="00F21B44" w:rsidRDefault="00F336F6" w:rsidP="00F21B44">
      <w:pPr>
        <w:pStyle w:val="3"/>
      </w:pPr>
      <w:bookmarkStart w:id="29" w:name="_Toc262722704"/>
      <w:bookmarkStart w:id="30" w:name="_Toc262722737"/>
      <w:bookmarkStart w:id="31" w:name="_Toc262722771"/>
      <w:bookmarkStart w:id="32" w:name="_Toc262725725"/>
      <w:bookmarkStart w:id="33" w:name="_Toc262725756"/>
      <w:bookmarkStart w:id="34" w:name="_Toc262726711"/>
      <w:r>
        <w:rPr>
          <w:noProof/>
          <w:lang w:eastAsia="ru-RU"/>
        </w:rPr>
        <w:pict>
          <v:shape id="_x0000_s1180" type="#_x0000_t32" style="position:absolute;margin-left:438.7pt;margin-top:8.3pt;width:.9pt;height:129.7pt;flip:y;z-index:251672576" o:connectortype="straight" strokeweight=".26mm">
            <v:stroke joinstyle="miter"/>
          </v:shape>
        </w:pict>
      </w:r>
      <w:r>
        <w:rPr>
          <w:noProof/>
          <w:lang w:eastAsia="ru-RU"/>
        </w:rPr>
        <w:pict>
          <v:shape id="_x0000_s1179" type="#_x0000_t32" style="position:absolute;margin-left:346.45pt;margin-top:8.25pt;width:93.9pt;height:.05pt;z-index:251671552" o:connectortype="straight" strokeweight=".26mm">
            <v:stroke joinstyle="miter"/>
          </v:shape>
        </w:pict>
      </w:r>
      <w:r>
        <w:rPr>
          <w:noProof/>
          <w:lang w:eastAsia="ru-RU"/>
        </w:rPr>
        <w:pict>
          <v:shape id="_x0000_s1172" type="#_x0000_t202" style="position:absolute;margin-left:249.25pt;margin-top:21.85pt;width:150.55pt;height:75.3pt;z-index:251664384;mso-wrap-distance-left:9.05pt;mso-wrap-distance-right:9.05pt" strokeweight=".5pt">
            <v:fill color2="black"/>
            <v:textbox style="mso-next-textbox:#_x0000_s1172" inset="7.45pt,3.85pt,7.45pt,3.85pt">
              <w:txbxContent>
                <w:p w:rsidR="00F21B44" w:rsidRDefault="00F21B44" w:rsidP="00F21B44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2.2. Коррекция:</w:t>
                  </w:r>
                </w:p>
                <w:p w:rsidR="00F21B44" w:rsidRDefault="00F21B44" w:rsidP="00F21B44">
                  <w:r w:rsidRPr="00A76295">
                    <w:t>2.2.</w:t>
                  </w:r>
                  <w:r>
                    <w:t>1. Вставка</w:t>
                  </w:r>
                </w:p>
                <w:p w:rsidR="00F21B44" w:rsidRDefault="00F21B44" w:rsidP="00F21B44">
                  <w:r>
                    <w:t>2.2.2. Корректировка</w:t>
                  </w:r>
                </w:p>
                <w:p w:rsidR="00F21B44" w:rsidRDefault="00F21B44" w:rsidP="00F21B44">
                  <w:r>
                    <w:t>2.2.3. Удаление</w:t>
                  </w:r>
                </w:p>
                <w:p w:rsidR="00F21B44" w:rsidRPr="00A76295" w:rsidRDefault="00F21B44" w:rsidP="00F21B44">
                  <w:r>
                    <w:t>2.2.4. Меню документов</w:t>
                  </w:r>
                </w:p>
              </w:txbxContent>
            </v:textbox>
          </v:shape>
        </w:pict>
      </w:r>
      <w:r>
        <w:pict>
          <v:shape id="_x0000_s1163" type="#_x0000_t32" style="position:absolute;margin-left:51.55pt;margin-top:11.2pt;width:15pt;height:.05pt;z-index:251655168" o:connectortype="straight" strokeweight=".26mm">
            <v:stroke joinstyle="miter"/>
          </v:shape>
        </w:pict>
      </w:r>
      <w:r>
        <w:pict>
          <v:shape id="_x0000_s1160" type="#_x0000_t202" style="position:absolute;margin-left:-58.05pt;margin-top:4.1pt;width:108.9pt;height:223.15pt;z-index:251652096;mso-wrap-distance-left:9.05pt;mso-wrap-distance-right:9.05pt" strokeweight=".5pt">
            <v:fill color2="black"/>
            <v:textbox style="mso-next-textbox:#_x0000_s1160" inset=".25pt,.25pt,.25pt,.25pt">
              <w:txbxContent>
                <w:p w:rsidR="00F21B44" w:rsidRDefault="00F21B44" w:rsidP="00F21B44">
                  <w:pPr>
                    <w:ind w:left="142"/>
                    <w:rPr>
                      <w:u w:val="single"/>
                    </w:rPr>
                  </w:pPr>
                  <w:r>
                    <w:t xml:space="preserve">   </w:t>
                  </w:r>
                  <w:r>
                    <w:rPr>
                      <w:u w:val="single"/>
                    </w:rPr>
                    <w:t>5. Проводка:</w:t>
                  </w:r>
                </w:p>
                <w:p w:rsidR="00F21B44" w:rsidRDefault="00F21B44" w:rsidP="00F21B44">
                  <w:pPr>
                    <w:ind w:left="142"/>
                  </w:pPr>
                  <w:r>
                    <w:t>5.1. Карточки вкладов</w:t>
                  </w:r>
                </w:p>
                <w:p w:rsidR="00F21B44" w:rsidRDefault="00F21B44" w:rsidP="00F21B44">
                  <w:pPr>
                    <w:ind w:left="142"/>
                  </w:pPr>
                  <w:r>
                    <w:t>5.2. Ведомости начисления процентов</w:t>
                  </w:r>
                </w:p>
                <w:p w:rsidR="00F21B44" w:rsidRDefault="00F21B44" w:rsidP="00F21B44">
                  <w:pPr>
                    <w:ind w:left="142"/>
                  </w:pPr>
                  <w:r>
                    <w:t>5.3. Открытые лицевые счета</w:t>
                  </w:r>
                </w:p>
                <w:p w:rsidR="00F21B44" w:rsidRDefault="00F21B44" w:rsidP="00F21B44">
                  <w:pPr>
                    <w:ind w:left="142"/>
                  </w:pPr>
                  <w:r>
                    <w:t>5.4. Остатки на лицевых счетах</w:t>
                  </w:r>
                </w:p>
                <w:p w:rsidR="00F21B44" w:rsidRDefault="00F21B44" w:rsidP="00F21B44">
                  <w:pPr>
                    <w:ind w:left="142"/>
                  </w:pPr>
                  <w:r>
                    <w:t>5.5. Проведенные документы</w:t>
                  </w:r>
                </w:p>
                <w:p w:rsidR="00F21B44" w:rsidRDefault="00F21B44" w:rsidP="00F21B44">
                  <w:pPr>
                    <w:ind w:left="142"/>
                  </w:pPr>
                  <w:r>
                    <w:t>5.6. Проводка</w:t>
                  </w:r>
                </w:p>
                <w:p w:rsidR="00F21B44" w:rsidRDefault="00F21B44" w:rsidP="00F21B44">
                  <w:pPr>
                    <w:ind w:left="142"/>
                  </w:pPr>
                  <w:r>
                    <w:t>5.7. Режим</w:t>
                  </w:r>
                </w:p>
                <w:p w:rsidR="00F21B44" w:rsidRDefault="00F21B44" w:rsidP="00F21B44">
                  <w:pPr>
                    <w:ind w:left="142"/>
                  </w:pPr>
                  <w:r>
                    <w:t>5.8. Выход</w:t>
                  </w:r>
                </w:p>
                <w:p w:rsidR="00F21B44" w:rsidRDefault="00F21B44" w:rsidP="00F21B44">
                  <w:pPr>
                    <w:ind w:left="142"/>
                  </w:pPr>
                </w:p>
              </w:txbxContent>
            </v:textbox>
          </v:shape>
        </w:pict>
      </w:r>
      <w:bookmarkEnd w:id="29"/>
      <w:bookmarkEnd w:id="30"/>
      <w:bookmarkEnd w:id="31"/>
      <w:bookmarkEnd w:id="32"/>
      <w:bookmarkEnd w:id="33"/>
      <w:bookmarkEnd w:id="34"/>
    </w:p>
    <w:p w:rsidR="00F21B44" w:rsidRDefault="00F336F6" w:rsidP="00F21B44">
      <w:pPr>
        <w:pStyle w:val="3"/>
      </w:pPr>
      <w:bookmarkStart w:id="35" w:name="_Toc262722705"/>
      <w:bookmarkStart w:id="36" w:name="_Toc262722738"/>
      <w:bookmarkStart w:id="37" w:name="_Toc262722772"/>
      <w:bookmarkStart w:id="38" w:name="_Toc262725726"/>
      <w:bookmarkStart w:id="39" w:name="_Toc262725757"/>
      <w:bookmarkStart w:id="40" w:name="_Toc262726712"/>
      <w:r>
        <w:rPr>
          <w:noProof/>
          <w:lang w:eastAsia="ru-RU"/>
        </w:rPr>
        <w:pict>
          <v:shape id="_x0000_s1175" type="#_x0000_t32" style="position:absolute;margin-left:230.75pt;margin-top:6.75pt;width:18.8pt;height:.05pt;flip:y;z-index:251667456" o:connectortype="straight" strokeweight=".26mm">
            <v:stroke joinstyle="miter"/>
          </v:shape>
        </w:pict>
      </w:r>
      <w:bookmarkEnd w:id="35"/>
      <w:bookmarkEnd w:id="36"/>
      <w:bookmarkEnd w:id="37"/>
      <w:bookmarkEnd w:id="38"/>
      <w:bookmarkEnd w:id="39"/>
      <w:bookmarkEnd w:id="40"/>
    </w:p>
    <w:p w:rsidR="00F21B44" w:rsidRDefault="00F336F6" w:rsidP="00F21B44">
      <w:pPr>
        <w:pStyle w:val="3"/>
      </w:pPr>
      <w:bookmarkStart w:id="41" w:name="_Toc262722706"/>
      <w:bookmarkStart w:id="42" w:name="_Toc262722739"/>
      <w:bookmarkStart w:id="43" w:name="_Toc262722773"/>
      <w:bookmarkStart w:id="44" w:name="_Toc262725727"/>
      <w:bookmarkStart w:id="45" w:name="_Toc262725758"/>
      <w:bookmarkStart w:id="46" w:name="_Toc262726713"/>
      <w:r>
        <w:pict>
          <v:shape id="_x0000_s1153" type="#_x0000_t202" style="position:absolute;margin-left:85.75pt;margin-top:18.2pt;width:129.55pt;height:73.8pt;z-index:251644928;mso-wrap-distance-left:9.05pt;mso-wrap-distance-right:9.05pt" strokeweight=".5pt">
            <v:fill color2="black"/>
            <v:textbox style="mso-next-textbox:#_x0000_s1153" inset="7.45pt,3.85pt,7.45pt,3.85pt">
              <w:txbxContent>
                <w:p w:rsidR="00F21B44" w:rsidRDefault="00F21B44" w:rsidP="00F21B44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4. Справка:</w:t>
                  </w:r>
                </w:p>
                <w:p w:rsidR="00F21B44" w:rsidRDefault="00F21B44" w:rsidP="00F21B44">
                  <w:r>
                    <w:t>4.1. Чтение по ФИО</w:t>
                  </w:r>
                </w:p>
                <w:p w:rsidR="00F21B44" w:rsidRDefault="00F21B44" w:rsidP="00F21B44">
                  <w:r>
                    <w:t>4.2.  Чтение по N л/с</w:t>
                  </w:r>
                </w:p>
                <w:p w:rsidR="00F21B44" w:rsidRPr="00701444" w:rsidRDefault="00F21B44" w:rsidP="00F21B44">
                  <w:r>
                    <w:t>4.3. Головное меню</w:t>
                  </w:r>
                </w:p>
              </w:txbxContent>
            </v:textbox>
          </v:shape>
        </w:pict>
      </w:r>
      <w:bookmarkEnd w:id="41"/>
      <w:bookmarkEnd w:id="42"/>
      <w:bookmarkEnd w:id="43"/>
      <w:bookmarkEnd w:id="44"/>
      <w:bookmarkEnd w:id="45"/>
      <w:bookmarkEnd w:id="46"/>
    </w:p>
    <w:p w:rsidR="00F21B44" w:rsidRDefault="00F336F6" w:rsidP="00F21B44">
      <w:pPr>
        <w:pStyle w:val="3"/>
      </w:pPr>
      <w:bookmarkStart w:id="47" w:name="_Toc262722707"/>
      <w:bookmarkStart w:id="48" w:name="_Toc262722740"/>
      <w:bookmarkStart w:id="49" w:name="_Toc262722774"/>
      <w:bookmarkStart w:id="50" w:name="_Toc262725728"/>
      <w:bookmarkStart w:id="51" w:name="_Toc262725759"/>
      <w:bookmarkStart w:id="52" w:name="_Toc262726714"/>
      <w:r>
        <w:pict>
          <v:shape id="_x0000_s1157" type="#_x0000_t32" style="position:absolute;margin-left:72.55pt;margin-top:4.6pt;width:12.95pt;height:.05pt;z-index:251649024" o:connectortype="straight" strokeweight=".26mm">
            <v:stroke joinstyle="miter"/>
          </v:shape>
        </w:pict>
      </w:r>
      <w:bookmarkEnd w:id="47"/>
      <w:bookmarkEnd w:id="48"/>
      <w:bookmarkEnd w:id="49"/>
      <w:bookmarkEnd w:id="50"/>
      <w:bookmarkEnd w:id="51"/>
      <w:bookmarkEnd w:id="52"/>
    </w:p>
    <w:p w:rsidR="00F21B44" w:rsidRDefault="00F336F6" w:rsidP="00F21B44">
      <w:pPr>
        <w:pStyle w:val="3"/>
      </w:pPr>
      <w:bookmarkStart w:id="53" w:name="_Toc262722708"/>
      <w:bookmarkStart w:id="54" w:name="_Toc262722741"/>
      <w:bookmarkStart w:id="55" w:name="_Toc262722775"/>
      <w:bookmarkStart w:id="56" w:name="_Toc262725729"/>
      <w:bookmarkStart w:id="57" w:name="_Toc262725760"/>
      <w:bookmarkStart w:id="58" w:name="_Toc262726715"/>
      <w:r>
        <w:rPr>
          <w:noProof/>
          <w:lang w:eastAsia="ru-RU"/>
        </w:rPr>
        <w:pict>
          <v:shape id="_x0000_s1176" type="#_x0000_t202" style="position:absolute;margin-left:274pt;margin-top:22.05pt;width:146.05pt;height:106.8pt;z-index:251668480;mso-wrap-distance-left:9.05pt;mso-wrap-distance-right:9.05pt" strokeweight=".5pt">
            <v:fill color2="black"/>
            <v:textbox style="mso-next-textbox:#_x0000_s1176" inset="7.45pt,3.85pt,7.45pt,3.85pt">
              <w:txbxContent>
                <w:p w:rsidR="00F21B44" w:rsidRPr="00A76295" w:rsidRDefault="00F21B44" w:rsidP="00F21B44">
                  <w:pPr>
                    <w:rPr>
                      <w:u w:val="single"/>
                    </w:rPr>
                  </w:pPr>
                  <w:r w:rsidRPr="00A76295">
                    <w:rPr>
                      <w:u w:val="single"/>
                    </w:rPr>
                    <w:t>2.4. Справка:</w:t>
                  </w:r>
                </w:p>
                <w:p w:rsidR="00F21B44" w:rsidRDefault="00F21B44" w:rsidP="00F21B44">
                  <w:r>
                    <w:t>2.4.1. Все документы</w:t>
                  </w:r>
                </w:p>
                <w:p w:rsidR="00F21B44" w:rsidRDefault="00F21B44" w:rsidP="00F21B44">
                  <w:r>
                    <w:t>2.4.2. Чтение по N л/с</w:t>
                  </w:r>
                </w:p>
                <w:p w:rsidR="00F21B44" w:rsidRDefault="00F21B44" w:rsidP="00F21B44">
                  <w:r>
                    <w:t>2.4.3. Чтение по дате</w:t>
                  </w:r>
                </w:p>
                <w:p w:rsidR="00F21B44" w:rsidRDefault="00F21B44" w:rsidP="00F21B44">
                  <w:r>
                    <w:t>2.4.4. Поиск по ФИО</w:t>
                  </w:r>
                </w:p>
                <w:p w:rsidR="00F21B44" w:rsidRDefault="00F21B44" w:rsidP="00F21B44">
                  <w:r>
                    <w:t>2.4.5. Поиск по N л/с</w:t>
                  </w:r>
                </w:p>
                <w:p w:rsidR="00F21B44" w:rsidRPr="00A76295" w:rsidRDefault="00F21B44" w:rsidP="00F21B44">
                  <w:r>
                    <w:t>2.4.6. Меню документов</w:t>
                  </w:r>
                </w:p>
              </w:txbxContent>
            </v:textbox>
          </v:shape>
        </w:pict>
      </w:r>
      <w:bookmarkEnd w:id="53"/>
      <w:bookmarkEnd w:id="54"/>
      <w:bookmarkEnd w:id="55"/>
      <w:bookmarkEnd w:id="56"/>
      <w:bookmarkEnd w:id="57"/>
      <w:bookmarkEnd w:id="58"/>
    </w:p>
    <w:p w:rsidR="00F21B44" w:rsidRDefault="00F336F6" w:rsidP="00F21B44">
      <w:pPr>
        <w:pStyle w:val="3"/>
      </w:pPr>
      <w:bookmarkStart w:id="59" w:name="_Toc262722709"/>
      <w:bookmarkStart w:id="60" w:name="_Toc262722742"/>
      <w:bookmarkStart w:id="61" w:name="_Toc262722776"/>
      <w:bookmarkStart w:id="62" w:name="_Toc262725730"/>
      <w:bookmarkStart w:id="63" w:name="_Toc262725761"/>
      <w:bookmarkStart w:id="64" w:name="_Toc262726716"/>
      <w:r>
        <w:rPr>
          <w:noProof/>
          <w:lang w:eastAsia="ru-RU"/>
        </w:rPr>
        <w:pict>
          <v:shape id="_x0000_s1181" type="#_x0000_t32" style="position:absolute;margin-left:418.45pt;margin-top:3.25pt;width:20.4pt;height:.05pt;z-index:251673600" o:connectortype="straight" strokeweight=".26mm">
            <v:stroke joinstyle="miter"/>
          </v:shape>
        </w:pict>
      </w:r>
      <w:bookmarkEnd w:id="59"/>
      <w:bookmarkEnd w:id="60"/>
      <w:bookmarkEnd w:id="61"/>
      <w:bookmarkEnd w:id="62"/>
      <w:bookmarkEnd w:id="63"/>
      <w:bookmarkEnd w:id="64"/>
    </w:p>
    <w:p w:rsidR="00F21B44" w:rsidRDefault="00F336F6" w:rsidP="00F21B44">
      <w:pPr>
        <w:pStyle w:val="3"/>
      </w:pPr>
      <w:bookmarkStart w:id="65" w:name="_Toc262722710"/>
      <w:bookmarkStart w:id="66" w:name="_Toc262722743"/>
      <w:bookmarkStart w:id="67" w:name="_Toc262722777"/>
      <w:bookmarkStart w:id="68" w:name="_Toc262725731"/>
      <w:bookmarkStart w:id="69" w:name="_Toc262725762"/>
      <w:bookmarkStart w:id="70" w:name="_Toc262726717"/>
      <w:r>
        <w:rPr>
          <w:noProof/>
          <w:lang w:eastAsia="ru-RU"/>
        </w:rPr>
        <w:pict>
          <v:shape id="_x0000_s1166" type="#_x0000_t202" style="position:absolute;margin-left:117.25pt;margin-top:20.65pt;width:110.8pt;height:77.55pt;z-index:251658240;mso-wrap-distance-left:9.05pt;mso-wrap-distance-right:9.05pt" strokeweight=".5pt">
            <v:fill color2="black"/>
            <v:textbox style="mso-next-textbox:#_x0000_s1166" inset="7.45pt,3.85pt,7.45pt,3.85pt">
              <w:txbxContent>
                <w:p w:rsidR="00F21B44" w:rsidRDefault="00F21B44" w:rsidP="00F21B44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5.7. Режим:</w:t>
                  </w:r>
                </w:p>
                <w:p w:rsidR="00F21B44" w:rsidRDefault="00F21B44" w:rsidP="00F21B44">
                  <w:r>
                    <w:t>5.7.1. Все</w:t>
                  </w:r>
                </w:p>
                <w:p w:rsidR="00F21B44" w:rsidRDefault="00F21B44" w:rsidP="00F21B44">
                  <w:r>
                    <w:t>5.7.2.  Дата</w:t>
                  </w:r>
                </w:p>
                <w:p w:rsidR="00F21B44" w:rsidRDefault="00F21B44" w:rsidP="00F21B44">
                  <w:r>
                    <w:t>5.7.3. Фамилия</w:t>
                  </w:r>
                </w:p>
                <w:p w:rsidR="00F21B44" w:rsidRPr="00701444" w:rsidRDefault="00F21B44" w:rsidP="00F21B44">
                  <w:r>
                    <w:t>5.7.4. Номер счета</w:t>
                  </w:r>
                </w:p>
              </w:txbxContent>
            </v:textbox>
          </v:shape>
        </w:pict>
      </w:r>
      <w:bookmarkEnd w:id="65"/>
      <w:bookmarkEnd w:id="66"/>
      <w:bookmarkEnd w:id="67"/>
      <w:bookmarkEnd w:id="68"/>
      <w:bookmarkEnd w:id="69"/>
      <w:bookmarkEnd w:id="70"/>
    </w:p>
    <w:p w:rsidR="00F21B44" w:rsidRDefault="00F336F6" w:rsidP="00F21B44">
      <w:pPr>
        <w:pStyle w:val="3"/>
      </w:pPr>
      <w:bookmarkStart w:id="71" w:name="_Toc262722711"/>
      <w:bookmarkStart w:id="72" w:name="_Toc262722744"/>
      <w:bookmarkStart w:id="73" w:name="_Toc262722778"/>
      <w:bookmarkStart w:id="74" w:name="_Toc262725732"/>
      <w:bookmarkStart w:id="75" w:name="_Toc262725763"/>
      <w:bookmarkStart w:id="76" w:name="_Toc262726718"/>
      <w:r>
        <w:rPr>
          <w:noProof/>
          <w:lang w:eastAsia="ru-RU"/>
        </w:rPr>
        <w:pict>
          <v:shape id="_x0000_s1167" type="#_x0000_t32" style="position:absolute;margin-left:50.8pt;margin-top:4.8pt;width:66.2pt;height:.05pt;z-index:251659264" o:connectortype="straight" strokeweight=".26mm">
            <v:stroke joinstyle="miter"/>
          </v:shape>
        </w:pict>
      </w:r>
      <w:bookmarkEnd w:id="71"/>
      <w:bookmarkEnd w:id="72"/>
      <w:bookmarkEnd w:id="73"/>
      <w:bookmarkEnd w:id="74"/>
      <w:bookmarkEnd w:id="75"/>
      <w:bookmarkEnd w:id="76"/>
    </w:p>
    <w:p w:rsidR="00F21B44" w:rsidRDefault="00F21B44" w:rsidP="00F21B44">
      <w:pPr>
        <w:pStyle w:val="3"/>
      </w:pPr>
    </w:p>
    <w:p w:rsidR="00F21B44" w:rsidRDefault="00F21B44" w:rsidP="00F21B44">
      <w:pPr>
        <w:pStyle w:val="3"/>
      </w:pPr>
    </w:p>
    <w:p w:rsidR="00F21B44" w:rsidRDefault="00F21B44" w:rsidP="00F21B44">
      <w:pPr>
        <w:pStyle w:val="3"/>
      </w:pPr>
    </w:p>
    <w:p w:rsidR="00F21B44" w:rsidRDefault="00F21B44" w:rsidP="00F21B44">
      <w:pPr>
        <w:pStyle w:val="3"/>
      </w:pPr>
    </w:p>
    <w:p w:rsidR="00F21B44" w:rsidRDefault="00F21B44" w:rsidP="00F21B44">
      <w:pPr>
        <w:pStyle w:val="3"/>
      </w:pPr>
    </w:p>
    <w:p w:rsidR="00F21B44" w:rsidRDefault="00F21B44" w:rsidP="00F21B44">
      <w:pPr>
        <w:pStyle w:val="3"/>
      </w:pPr>
    </w:p>
    <w:p w:rsidR="00F21B44" w:rsidRDefault="00F21B44" w:rsidP="00F21B44">
      <w:pPr>
        <w:pStyle w:val="3"/>
      </w:pPr>
    </w:p>
    <w:p w:rsidR="00F21B44" w:rsidRDefault="00F21B44" w:rsidP="00F21B44"/>
    <w:p w:rsidR="00F21B44" w:rsidRDefault="00F21B44" w:rsidP="00F21B44"/>
    <w:p w:rsidR="00F21B44" w:rsidRDefault="00F21B44" w:rsidP="00F21B44"/>
    <w:p w:rsidR="00F21B44" w:rsidRDefault="00F21B44" w:rsidP="00F21B44"/>
    <w:p w:rsidR="00F21B44" w:rsidRDefault="00F21B44" w:rsidP="00F21B44">
      <w:pPr>
        <w:pStyle w:val="3"/>
      </w:pPr>
    </w:p>
    <w:p w:rsidR="00F21B44" w:rsidRDefault="00F21B44" w:rsidP="00F21B44"/>
    <w:p w:rsidR="00F21B44" w:rsidRDefault="00F21B44" w:rsidP="00F21B44">
      <w:pPr>
        <w:pStyle w:val="3"/>
        <w:numPr>
          <w:ilvl w:val="1"/>
          <w:numId w:val="11"/>
        </w:numPr>
        <w:sectPr w:rsidR="00F21B44" w:rsidSect="00F55672">
          <w:footerReference w:type="even" r:id="rId20"/>
          <w:footerReference w:type="default" r:id="rId21"/>
          <w:footnotePr>
            <w:pos w:val="beneathText"/>
          </w:footnotePr>
          <w:pgSz w:w="11905" w:h="16837"/>
          <w:pgMar w:top="1134" w:right="850" w:bottom="1134" w:left="1701" w:header="720" w:footer="720" w:gutter="0"/>
          <w:cols w:space="720"/>
          <w:titlePg/>
          <w:docGrid w:linePitch="360"/>
        </w:sectPr>
      </w:pPr>
    </w:p>
    <w:p w:rsidR="00F21B44" w:rsidRPr="00F30D37" w:rsidRDefault="00B42F1A" w:rsidP="00F21B44">
      <w:pPr>
        <w:pStyle w:val="3"/>
        <w:numPr>
          <w:ilvl w:val="1"/>
          <w:numId w:val="11"/>
        </w:numPr>
      </w:pPr>
      <w:bookmarkStart w:id="77" w:name="_Toc262688698"/>
      <w:bookmarkStart w:id="78" w:name="_Toc262726719"/>
      <w:r>
        <w:t>Дерево разговоров</w:t>
      </w:r>
      <w:r w:rsidR="00F21B44">
        <w:t xml:space="preserve"> ПК «</w:t>
      </w:r>
      <w:r w:rsidR="00F21B44">
        <w:rPr>
          <w:lang w:val="en-US"/>
        </w:rPr>
        <w:t>vitus</w:t>
      </w:r>
      <w:r w:rsidR="00F21B44" w:rsidRPr="0098677C">
        <w:t>»</w:t>
      </w:r>
      <w:bookmarkEnd w:id="77"/>
      <w:bookmarkEnd w:id="78"/>
    </w:p>
    <w:p w:rsidR="00F21B44" w:rsidRDefault="00F336F6" w:rsidP="00F21B44">
      <w:pPr>
        <w:sectPr w:rsidR="00F21B44" w:rsidSect="00B95386">
          <w:footnotePr>
            <w:pos w:val="beneathText"/>
          </w:footnotePr>
          <w:pgSz w:w="16837" w:h="11905" w:orient="landscape"/>
          <w:pgMar w:top="1418" w:right="1134" w:bottom="851" w:left="1134" w:header="720" w:footer="720" w:gutter="0"/>
          <w:cols w:space="720"/>
          <w:docGrid w:linePitch="360"/>
        </w:sectPr>
      </w:pPr>
      <w:r>
        <w:pict>
          <v:shape id="_x0000_i1035" type="#_x0000_t75" style="width:718.5pt;height:423.75pt">
            <v:imagedata r:id="rId22" o:title="" croptop="11204f" cropbottom="7674f" cropleft="9542f" cropright="9632f"/>
          </v:shape>
        </w:pict>
      </w:r>
    </w:p>
    <w:p w:rsidR="00F21B44" w:rsidRPr="00EE7AF3" w:rsidRDefault="00F21B44" w:rsidP="00F21B44">
      <w:pPr>
        <w:pStyle w:val="3"/>
        <w:numPr>
          <w:ilvl w:val="1"/>
          <w:numId w:val="11"/>
        </w:numPr>
      </w:pPr>
      <w:bookmarkStart w:id="79" w:name="_Toc262688699"/>
      <w:bookmarkStart w:id="80" w:name="_Toc262726720"/>
      <w:r w:rsidRPr="00EE7AF3">
        <w:t>Схема данных ПК «</w:t>
      </w:r>
      <w:r w:rsidRPr="00EE7AF3">
        <w:rPr>
          <w:lang w:val="en-US"/>
        </w:rPr>
        <w:t>vitus</w:t>
      </w:r>
      <w:r w:rsidRPr="00EE7AF3">
        <w:t>»</w:t>
      </w:r>
      <w:bookmarkEnd w:id="79"/>
      <w:bookmarkEnd w:id="80"/>
    </w:p>
    <w:p w:rsidR="00F21B44" w:rsidRDefault="00F21B44" w:rsidP="00F21B44">
      <w:r>
        <w:object w:dxaOrig="7620" w:dyaOrig="10826">
          <v:shape id="_x0000_i1036" type="#_x0000_t75" style="width:435pt;height:617.25pt" o:ole="">
            <v:imagedata r:id="rId23" o:title=""/>
          </v:shape>
          <o:OLEObject Type="Embed" ProgID="Visio.Drawing.11" ShapeID="_x0000_i1036" DrawAspect="Content" ObjectID="_1471330935" r:id="rId24"/>
        </w:object>
      </w:r>
    </w:p>
    <w:p w:rsidR="00F21B44" w:rsidRDefault="00F21B44" w:rsidP="00F21B44">
      <w:pPr>
        <w:pStyle w:val="3"/>
      </w:pPr>
    </w:p>
    <w:p w:rsidR="00F21B44" w:rsidRDefault="00F21B44" w:rsidP="00F21B44"/>
    <w:p w:rsidR="00F21B44" w:rsidRDefault="00F21B44" w:rsidP="00F21B44"/>
    <w:p w:rsidR="00F21B44" w:rsidRDefault="00F21B44" w:rsidP="00F21B44"/>
    <w:p w:rsidR="00F21B44" w:rsidRDefault="00F21B44" w:rsidP="00F21B44">
      <w:pPr>
        <w:pStyle w:val="3"/>
        <w:numPr>
          <w:ilvl w:val="1"/>
          <w:numId w:val="11"/>
        </w:numPr>
      </w:pPr>
      <w:bookmarkStart w:id="81" w:name="_Toc262688700"/>
      <w:bookmarkStart w:id="82" w:name="_Toc262726721"/>
      <w:r>
        <w:t>Схема работы ПК «</w:t>
      </w:r>
      <w:r>
        <w:rPr>
          <w:lang w:val="en-US"/>
        </w:rPr>
        <w:t>vitus</w:t>
      </w:r>
      <w:r w:rsidRPr="0052749A">
        <w:t>»</w:t>
      </w:r>
      <w:bookmarkEnd w:id="81"/>
      <w:bookmarkEnd w:id="82"/>
    </w:p>
    <w:p w:rsidR="00F21B44" w:rsidRPr="00213CDE" w:rsidRDefault="00F21B44" w:rsidP="00F21B44"/>
    <w:p w:rsidR="00F21B44" w:rsidRDefault="00F21B44" w:rsidP="00F21B44">
      <w:r>
        <w:object w:dxaOrig="11009" w:dyaOrig="14862">
          <v:shape id="_x0000_i1037" type="#_x0000_t75" style="width:467.25pt;height:630.75pt" o:ole="">
            <v:imagedata r:id="rId25" o:title=""/>
          </v:shape>
          <o:OLEObject Type="Embed" ProgID="Visio.Drawing.11" ShapeID="_x0000_i1037" DrawAspect="Content" ObjectID="_1471330936" r:id="rId26"/>
        </w:object>
      </w:r>
    </w:p>
    <w:p w:rsidR="00F21B44" w:rsidRDefault="00F21B44" w:rsidP="00F21B44">
      <w:r>
        <w:object w:dxaOrig="11009" w:dyaOrig="14862">
          <v:shape id="_x0000_i1038" type="#_x0000_t75" style="width:467.25pt;height:630.75pt" o:ole="">
            <v:imagedata r:id="rId27" o:title=""/>
          </v:shape>
          <o:OLEObject Type="Embed" ProgID="Visio.Drawing.11" ShapeID="_x0000_i1038" DrawAspect="Content" ObjectID="_1471330937" r:id="rId28"/>
        </w:object>
      </w:r>
    </w:p>
    <w:p w:rsidR="00F21B44" w:rsidRDefault="00F21B44" w:rsidP="00F21B44">
      <w:r>
        <w:object w:dxaOrig="11009" w:dyaOrig="14862">
          <v:shape id="_x0000_i1039" type="#_x0000_t75" style="width:467.25pt;height:630.75pt" o:ole="">
            <v:imagedata r:id="rId29" o:title=""/>
          </v:shape>
          <o:OLEObject Type="Embed" ProgID="Visio.Drawing.11" ShapeID="_x0000_i1039" DrawAspect="Content" ObjectID="_1471330938" r:id="rId30"/>
        </w:object>
      </w:r>
    </w:p>
    <w:p w:rsidR="00F21B44" w:rsidRPr="002707B3" w:rsidRDefault="00F21B44" w:rsidP="00F21B44">
      <w:pPr>
        <w:sectPr w:rsidR="00F21B44" w:rsidRPr="002707B3">
          <w:footnotePr>
            <w:pos w:val="beneathText"/>
          </w:footnotePr>
          <w:pgSz w:w="11905" w:h="16837"/>
          <w:pgMar w:top="1134" w:right="850" w:bottom="1134" w:left="1701" w:header="720" w:footer="720" w:gutter="0"/>
          <w:cols w:space="720"/>
          <w:docGrid w:linePitch="360"/>
        </w:sectPr>
      </w:pPr>
    </w:p>
    <w:p w:rsidR="00F21B44" w:rsidRPr="0052749A" w:rsidRDefault="00F21B44" w:rsidP="00F21B44">
      <w:pPr>
        <w:pStyle w:val="3"/>
        <w:numPr>
          <w:ilvl w:val="1"/>
          <w:numId w:val="11"/>
        </w:numPr>
      </w:pPr>
      <w:bookmarkStart w:id="83" w:name="_Toc262688701"/>
      <w:bookmarkStart w:id="84" w:name="_Toc262726722"/>
      <w:r w:rsidRPr="0052749A">
        <w:t>Схема взаимодействия модулей ПК «</w:t>
      </w:r>
      <w:r w:rsidRPr="0052749A">
        <w:rPr>
          <w:lang w:val="en-US"/>
        </w:rPr>
        <w:t>vitus</w:t>
      </w:r>
      <w:r w:rsidRPr="0052749A">
        <w:t>»</w:t>
      </w:r>
      <w:bookmarkEnd w:id="83"/>
      <w:bookmarkEnd w:id="84"/>
    </w:p>
    <w:p w:rsidR="00F21B44" w:rsidRDefault="00F336F6" w:rsidP="00020E3D">
      <w:pPr>
        <w:sectPr w:rsidR="00F21B44" w:rsidSect="00B95386">
          <w:footerReference w:type="even" r:id="rId31"/>
          <w:footerReference w:type="default" r:id="rId32"/>
          <w:footnotePr>
            <w:pos w:val="beneathText"/>
          </w:footnotePr>
          <w:pgSz w:w="16837" w:h="11905" w:orient="landscape"/>
          <w:pgMar w:top="709" w:right="1134" w:bottom="851" w:left="1134" w:header="720" w:footer="720" w:gutter="0"/>
          <w:cols w:space="720"/>
          <w:titlePg/>
          <w:docGrid w:linePitch="360"/>
        </w:sectPr>
      </w:pPr>
      <w:r>
        <w:pict>
          <v:shape id="_x0000_i1040" type="#_x0000_t75" style="width:724.5pt;height:456.75pt">
            <v:imagedata r:id="rId33" o:title=""/>
          </v:shape>
        </w:pict>
      </w:r>
    </w:p>
    <w:p w:rsidR="00F21B44" w:rsidRDefault="00F21B44" w:rsidP="00F21B44">
      <w:pPr>
        <w:pStyle w:val="1"/>
        <w:numPr>
          <w:ilvl w:val="0"/>
          <w:numId w:val="5"/>
        </w:numPr>
      </w:pPr>
      <w:bookmarkStart w:id="85" w:name="_Toc262688703"/>
      <w:bookmarkStart w:id="86" w:name="_Toc262726723"/>
      <w:r>
        <w:t>Результаты работы программы</w:t>
      </w:r>
      <w:bookmarkEnd w:id="85"/>
      <w:bookmarkEnd w:id="86"/>
    </w:p>
    <w:p w:rsidR="00F21B44" w:rsidRPr="002707B3" w:rsidRDefault="00F21B44" w:rsidP="00F21B44"/>
    <w:p w:rsidR="00F21B44" w:rsidRDefault="00F336F6" w:rsidP="00F21B44">
      <w:pPr>
        <w:spacing w:line="360" w:lineRule="auto"/>
      </w:pPr>
      <w:r>
        <w:pict>
          <v:shape id="_x0000_i1041" type="#_x0000_t75" style="width:702pt;height:379.5pt">
            <v:imagedata r:id="rId34" o:title="" croptop="12856f" cropbottom="11759f" cropleft="8878f" cropright="12467f"/>
          </v:shape>
        </w:pict>
      </w:r>
    </w:p>
    <w:p w:rsidR="00F21B44" w:rsidRDefault="00F336F6" w:rsidP="00F21B44">
      <w:pPr>
        <w:spacing w:line="360" w:lineRule="auto"/>
      </w:pPr>
      <w:r>
        <w:pict>
          <v:shape id="_x0000_i1042" type="#_x0000_t75" style="width:702pt;height:384pt">
            <v:imagedata r:id="rId35" o:title="" croptop="13574f" cropbottom="10500f" cropleft="8878f" cropright="12467f"/>
          </v:shape>
        </w:pict>
      </w:r>
    </w:p>
    <w:p w:rsidR="00F21B44" w:rsidRDefault="00F21B44" w:rsidP="00F21B44">
      <w:pPr>
        <w:spacing w:line="360" w:lineRule="auto"/>
      </w:pPr>
    </w:p>
    <w:p w:rsidR="00F21B44" w:rsidRDefault="00F336F6" w:rsidP="00F21B44">
      <w:pPr>
        <w:spacing w:line="360" w:lineRule="auto"/>
      </w:pPr>
      <w:r>
        <w:pict>
          <v:shape id="_x0000_i1043" type="#_x0000_t75" style="width:683.25pt;height:369.75pt">
            <v:imagedata r:id="rId36" o:title="" croptop="13035f" cropbottom="11579f" cropleft="8878f" cropright="12467f"/>
          </v:shape>
        </w:pict>
      </w:r>
    </w:p>
    <w:p w:rsidR="00F21B44" w:rsidRDefault="00F21B44" w:rsidP="00F21B44">
      <w:pPr>
        <w:spacing w:line="360" w:lineRule="auto"/>
      </w:pPr>
    </w:p>
    <w:p w:rsidR="00F21B44" w:rsidRDefault="00F336F6" w:rsidP="00F21B44">
      <w:pPr>
        <w:spacing w:line="360" w:lineRule="auto"/>
      </w:pPr>
      <w:r>
        <w:pict>
          <v:shape id="_x0000_i1044" type="#_x0000_t75" style="width:710.25pt;height:355.5pt">
            <v:imagedata r:id="rId37" o:title="" croptop="15010f" cropbottom="11759f" cropleft="8878f" cropright="11205f"/>
          </v:shape>
        </w:pict>
      </w:r>
    </w:p>
    <w:p w:rsidR="00F21B44" w:rsidRDefault="00F336F6" w:rsidP="00F21B44">
      <w:pPr>
        <w:spacing w:line="360" w:lineRule="auto"/>
        <w:sectPr w:rsidR="00F21B44" w:rsidSect="00B95386">
          <w:footnotePr>
            <w:pos w:val="beneathText"/>
          </w:footnotePr>
          <w:pgSz w:w="16837" w:h="11905" w:orient="landscape"/>
          <w:pgMar w:top="1701" w:right="1134" w:bottom="851" w:left="1134" w:header="720" w:footer="720" w:gutter="0"/>
          <w:cols w:space="720"/>
          <w:docGrid w:linePitch="360"/>
        </w:sectPr>
      </w:pPr>
      <w:r>
        <w:pict>
          <v:shape id="_x0000_i1045" type="#_x0000_t75" style="width:702pt;height:375pt">
            <v:imagedata r:id="rId38" o:title="" croptop="13574f" cropbottom="10500f" cropleft="8878f" cropright="11205f"/>
          </v:shape>
        </w:pict>
      </w:r>
    </w:p>
    <w:p w:rsidR="00F21B44" w:rsidRDefault="00F21B44" w:rsidP="00F21B44">
      <w:pPr>
        <w:spacing w:line="360" w:lineRule="auto"/>
      </w:pPr>
    </w:p>
    <w:p w:rsidR="00F21B44" w:rsidRPr="00B140C0" w:rsidRDefault="00F21B44" w:rsidP="00F21B44">
      <w:pPr>
        <w:pStyle w:val="1"/>
      </w:pPr>
      <w:bookmarkStart w:id="87" w:name="_Toc262688704"/>
      <w:bookmarkStart w:id="88" w:name="_Toc262726724"/>
      <w:r>
        <w:t>Заключение</w:t>
      </w:r>
      <w:bookmarkEnd w:id="87"/>
      <w:bookmarkEnd w:id="88"/>
    </w:p>
    <w:p w:rsidR="00F21B44" w:rsidRDefault="00F21B44" w:rsidP="00F21B44">
      <w:pPr>
        <w:pStyle w:val="a6"/>
        <w:tabs>
          <w:tab w:val="left" w:pos="1440"/>
        </w:tabs>
        <w:spacing w:line="360" w:lineRule="auto"/>
        <w:ind w:firstLine="698"/>
        <w:jc w:val="both"/>
        <w:rPr>
          <w:rFonts w:ascii="Verdana" w:hAnsi="Verdana"/>
          <w:b/>
          <w:bCs/>
          <w:sz w:val="28"/>
          <w:szCs w:val="28"/>
        </w:rPr>
      </w:pPr>
      <w:r>
        <w:t>Углубление процесса автоматизации функционирования банковских и прочих финансовых структур сопровождается совершенствованием технологии банковских операций и повышением уровней их управляемости. Современные информационные технологии позволяют координировать деятельность подразделений банков, расширить межбанковские связи, комплексно решать проблемы анализа банковской деятельности. Автоматизация информационных и других технологий банка содействуют улучшению качества обслуживания путем создания автоматизированных рабочих мест (АРМ) для специалистов всех уровней. В автоматизации банковских технологий находят место как простые программные продукты, позволяющие заполнять только несколько выходных форм для отчетности, так и достаточно интеллектуальные комплексы, решающие задачи управления банком. В первом случае это традиционные системы управления базами данных (СУБД) , во втором – адаптируемые западные комплексы, являющиеся последним достижением мировой банковской мысли.</w:t>
      </w:r>
      <w:r>
        <w:rPr>
          <w:rFonts w:ascii="Verdana" w:hAnsi="Verdana"/>
          <w:b/>
          <w:bCs/>
          <w:sz w:val="28"/>
          <w:szCs w:val="28"/>
        </w:rPr>
        <w:t xml:space="preserve"> </w:t>
      </w:r>
    </w:p>
    <w:p w:rsidR="00F21B44" w:rsidRDefault="00F21B44" w:rsidP="00020E3D">
      <w:pPr>
        <w:pStyle w:val="a6"/>
        <w:tabs>
          <w:tab w:val="left" w:pos="1440"/>
        </w:tabs>
        <w:spacing w:line="360" w:lineRule="auto"/>
        <w:ind w:firstLine="698"/>
        <w:jc w:val="both"/>
      </w:pPr>
      <w:r>
        <w:t>Состав информационного обеспечения, его организация определяются, прежде всего, составом задач. К наиболее традиционным задачам, решаемым любым банком, относится расчетно-кассовая деятельность. Автоматизация только этой деятельности может решить основные проблемы сегодняшнего дня. При таком подходе банковская технология строится на программном продукте «</w:t>
      </w:r>
      <w:r>
        <w:rPr>
          <w:lang w:val="en-US"/>
        </w:rPr>
        <w:t>vitus</w:t>
      </w:r>
      <w:r>
        <w:t xml:space="preserve">», а внедряемый комплекс задач позволяет сотрудникам проводить анализ деятельности банка за любой предшествующий промежуток времени. </w:t>
      </w:r>
    </w:p>
    <w:p w:rsidR="00F76447" w:rsidRDefault="00F76447" w:rsidP="00F76447">
      <w:pPr>
        <w:pStyle w:val="a6"/>
        <w:tabs>
          <w:tab w:val="left" w:pos="1440"/>
        </w:tabs>
        <w:spacing w:line="36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Список использованной литературы</w:t>
      </w:r>
    </w:p>
    <w:p w:rsidR="00F76447" w:rsidRDefault="00F76447" w:rsidP="00F76447">
      <w:pPr>
        <w:spacing w:line="360" w:lineRule="auto"/>
      </w:pPr>
      <w:r>
        <w:t>1. Гражданский кодекс РФ. Часть 1,2. – М.: «Ось-89», 2004.</w:t>
      </w:r>
    </w:p>
    <w:p w:rsidR="00F76447" w:rsidRDefault="00F76447" w:rsidP="00F76447">
      <w:pPr>
        <w:spacing w:line="360" w:lineRule="auto"/>
      </w:pPr>
      <w:r>
        <w:t xml:space="preserve">2. Федеральный закон РФ «О банках и банковской деятельности» от 3 февраля </w:t>
      </w:r>
      <w:smartTag w:uri="urn:schemas-microsoft-com:office:smarttags" w:element="metricconverter">
        <w:smartTagPr>
          <w:attr w:name="ProductID" w:val="1996 г"/>
        </w:smartTagPr>
        <w:r>
          <w:t>1996 г</w:t>
        </w:r>
      </w:smartTag>
      <w:r>
        <w:t>. №17-ФЗ (с изменениями и дополнениями).</w:t>
      </w:r>
    </w:p>
    <w:p w:rsidR="00F76447" w:rsidRDefault="00F76447" w:rsidP="00F76447">
      <w:pPr>
        <w:spacing w:line="360" w:lineRule="auto"/>
      </w:pPr>
      <w:r>
        <w:t xml:space="preserve">3. Положение ЦБР от 5 января </w:t>
      </w:r>
      <w:smartTag w:uri="urn:schemas-microsoft-com:office:smarttags" w:element="metricconverter">
        <w:smartTagPr>
          <w:attr w:name="ProductID" w:val="1998 г"/>
        </w:smartTagPr>
        <w:r>
          <w:t>1998 г</w:t>
        </w:r>
      </w:smartTag>
      <w:r>
        <w:t xml:space="preserve">. №14-П «О правилах организации наличного денежного обращения на территории Российской Федерации» (утв. ЦБР 19 декабря </w:t>
      </w:r>
      <w:smartTag w:uri="urn:schemas-microsoft-com:office:smarttags" w:element="metricconverter">
        <w:smartTagPr>
          <w:attr w:name="ProductID" w:val="1997 г"/>
        </w:smartTagPr>
        <w:r>
          <w:t>1997 г</w:t>
        </w:r>
      </w:smartTag>
      <w:r>
        <w:t xml:space="preserve">.) (с изм. и доп. от 22 января </w:t>
      </w:r>
      <w:smartTag w:uri="urn:schemas-microsoft-com:office:smarttags" w:element="metricconverter">
        <w:smartTagPr>
          <w:attr w:name="ProductID" w:val="1999 г"/>
        </w:smartTagPr>
        <w:r>
          <w:t>1999 г</w:t>
        </w:r>
      </w:smartTag>
      <w:r>
        <w:t xml:space="preserve">., 31 октября </w:t>
      </w:r>
      <w:smartTag w:uri="urn:schemas-microsoft-com:office:smarttags" w:element="metricconverter">
        <w:smartTagPr>
          <w:attr w:name="ProductID" w:val="2002 г"/>
        </w:smartTagPr>
        <w:r>
          <w:t>2002 г</w:t>
        </w:r>
      </w:smartTag>
      <w:r>
        <w:t>.)</w:t>
      </w:r>
    </w:p>
    <w:p w:rsidR="00F76447" w:rsidRDefault="00F76447" w:rsidP="00F76447">
      <w:pPr>
        <w:spacing w:line="360" w:lineRule="auto"/>
      </w:pPr>
      <w:r>
        <w:t xml:space="preserve">4. Банки и банковские операции: Учебник для вузов / под ред. Жукова Е.Ф. – М.: Банки и биржи, 2007. </w:t>
      </w:r>
    </w:p>
    <w:p w:rsidR="00F76447" w:rsidRDefault="00F76447" w:rsidP="00F76447">
      <w:pPr>
        <w:spacing w:line="360" w:lineRule="auto"/>
      </w:pPr>
      <w:r>
        <w:t xml:space="preserve">5. Данелян Т.Я. «Экономические информационные системы предприятий и организаций» (ч-1), Москва, </w:t>
      </w:r>
      <w:smartTag w:uri="urn:schemas-microsoft-com:office:smarttags" w:element="metricconverter">
        <w:smartTagPr>
          <w:attr w:name="ProductID" w:val="2005 г"/>
        </w:smartTagPr>
        <w:r>
          <w:t>2005 г</w:t>
        </w:r>
      </w:smartTag>
      <w:r>
        <w:t>.</w:t>
      </w:r>
    </w:p>
    <w:p w:rsidR="00F76447" w:rsidRDefault="00F76447" w:rsidP="00F76447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 6</w:t>
      </w:r>
      <w:r>
        <w:rPr>
          <w:color w:val="000000"/>
        </w:rPr>
        <w:t>. Молчанов И.В. Коммерческий банк в современной России. – М.: Финансы и статистика, 2003.</w:t>
      </w:r>
    </w:p>
    <w:p w:rsidR="00F76447" w:rsidRDefault="00F76447" w:rsidP="009B139E">
      <w:pPr>
        <w:numPr>
          <w:ilvl w:val="0"/>
          <w:numId w:val="13"/>
        </w:numPr>
        <w:tabs>
          <w:tab w:val="num" w:pos="142"/>
        </w:tabs>
        <w:suppressAutoHyphens w:val="0"/>
        <w:autoSpaceDE w:val="0"/>
        <w:autoSpaceDN w:val="0"/>
        <w:adjustRightInd w:val="0"/>
        <w:spacing w:line="360" w:lineRule="auto"/>
        <w:ind w:left="284" w:hanging="284"/>
        <w:jc w:val="both"/>
        <w:rPr>
          <w:color w:val="000000"/>
        </w:rPr>
      </w:pPr>
      <w:r>
        <w:rPr>
          <w:color w:val="000000"/>
        </w:rPr>
        <w:t xml:space="preserve">Немчинов В.К. Учет и операционная техника в банках. – М.: Банки и биржи, 2007. </w:t>
      </w:r>
    </w:p>
    <w:p w:rsidR="00F76447" w:rsidRDefault="00F76447" w:rsidP="009B139E">
      <w:pPr>
        <w:numPr>
          <w:ilvl w:val="0"/>
          <w:numId w:val="13"/>
        </w:numPr>
        <w:tabs>
          <w:tab w:val="num" w:pos="142"/>
        </w:tabs>
        <w:suppressAutoHyphens w:val="0"/>
        <w:autoSpaceDE w:val="0"/>
        <w:autoSpaceDN w:val="0"/>
        <w:adjustRightInd w:val="0"/>
        <w:spacing w:line="360" w:lineRule="auto"/>
        <w:ind w:left="284" w:hanging="284"/>
        <w:jc w:val="both"/>
        <w:rPr>
          <w:color w:val="000000"/>
        </w:rPr>
      </w:pPr>
      <w:r>
        <w:rPr>
          <w:color w:val="000000"/>
        </w:rPr>
        <w:t>Рудакова О.С. Банковские электронные услуги. – М.: ЮНИТИ, 2007</w:t>
      </w:r>
    </w:p>
    <w:p w:rsidR="00F76447" w:rsidRDefault="00F76447" w:rsidP="00F76447">
      <w:pPr>
        <w:suppressAutoHyphens w:val="0"/>
        <w:autoSpaceDE w:val="0"/>
        <w:autoSpaceDN w:val="0"/>
        <w:adjustRightInd w:val="0"/>
        <w:spacing w:line="360" w:lineRule="auto"/>
        <w:ind w:left="284" w:hanging="284"/>
        <w:jc w:val="both"/>
        <w:rPr>
          <w:color w:val="000000"/>
        </w:rPr>
      </w:pPr>
      <w:r>
        <w:rPr>
          <w:color w:val="000000"/>
        </w:rPr>
        <w:t>9.Семенюта О.Г. Банковское дело и банковское законодательство. – М.: Банки и биржи, 2005. – 453 с.</w:t>
      </w:r>
    </w:p>
    <w:p w:rsidR="00F76447" w:rsidRDefault="00F76447" w:rsidP="00F76447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>
        <w:rPr>
          <w:color w:val="000000"/>
        </w:rPr>
        <w:t>10.Усоскин В.М. Современный коммерческий банк. Управление и операции. – М.: АНТИДОР, 2006</w:t>
      </w:r>
    </w:p>
    <w:p w:rsidR="00F76447" w:rsidRDefault="00F76447" w:rsidP="00F76447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</w:p>
    <w:p w:rsidR="00F76447" w:rsidRPr="00020E3D" w:rsidRDefault="00F76447" w:rsidP="00020E3D">
      <w:pPr>
        <w:pStyle w:val="a6"/>
        <w:tabs>
          <w:tab w:val="left" w:pos="1440"/>
        </w:tabs>
        <w:spacing w:line="360" w:lineRule="auto"/>
        <w:ind w:firstLine="698"/>
        <w:jc w:val="both"/>
      </w:pPr>
      <w:bookmarkStart w:id="89" w:name="_GoBack"/>
      <w:bookmarkEnd w:id="89"/>
    </w:p>
    <w:sectPr w:rsidR="00F76447" w:rsidRPr="00020E3D">
      <w:footerReference w:type="even" r:id="rId39"/>
      <w:footerReference w:type="default" r:id="rId40"/>
      <w:footnotePr>
        <w:pos w:val="beneathText"/>
      </w:footnotePr>
      <w:pgSz w:w="11905" w:h="16837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139E" w:rsidRDefault="009B139E">
      <w:r>
        <w:separator/>
      </w:r>
    </w:p>
  </w:endnote>
  <w:endnote w:type="continuationSeparator" w:id="0">
    <w:p w:rsidR="009B139E" w:rsidRDefault="009B1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B44" w:rsidRDefault="00F21B44" w:rsidP="006061EB">
    <w:pPr>
      <w:pStyle w:val="ae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F21B44" w:rsidRDefault="00F21B44" w:rsidP="00F55672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B44" w:rsidRDefault="00F21B44" w:rsidP="006061EB">
    <w:pPr>
      <w:pStyle w:val="ae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F76447">
      <w:rPr>
        <w:rStyle w:val="af"/>
        <w:noProof/>
      </w:rPr>
      <w:t>19</w:t>
    </w:r>
    <w:r>
      <w:rPr>
        <w:rStyle w:val="af"/>
      </w:rPr>
      <w:fldChar w:fldCharType="end"/>
    </w:r>
  </w:p>
  <w:p w:rsidR="00F21B44" w:rsidRDefault="00F21B44" w:rsidP="00F55672">
    <w:pPr>
      <w:pStyle w:val="a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B44" w:rsidRDefault="00F21B44" w:rsidP="006061EB">
    <w:pPr>
      <w:pStyle w:val="ae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F21B44" w:rsidRDefault="00F21B44" w:rsidP="00F55672">
    <w:pPr>
      <w:pStyle w:val="ae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B44" w:rsidRDefault="00F21B44" w:rsidP="006061EB">
    <w:pPr>
      <w:pStyle w:val="ae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F76447">
      <w:rPr>
        <w:rStyle w:val="af"/>
        <w:noProof/>
      </w:rPr>
      <w:t>25</w:t>
    </w:r>
    <w:r>
      <w:rPr>
        <w:rStyle w:val="af"/>
      </w:rPr>
      <w:fldChar w:fldCharType="end"/>
    </w:r>
  </w:p>
  <w:p w:rsidR="00F21B44" w:rsidRDefault="00F21B44" w:rsidP="00F55672">
    <w:pPr>
      <w:pStyle w:val="ae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3A2" w:rsidRDefault="009C53A2" w:rsidP="006061EB">
    <w:pPr>
      <w:pStyle w:val="ae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9C53A2" w:rsidRDefault="009C53A2" w:rsidP="00F55672">
    <w:pPr>
      <w:pStyle w:val="ae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3A2" w:rsidRDefault="009C53A2" w:rsidP="006061EB">
    <w:pPr>
      <w:pStyle w:val="ae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F76447">
      <w:rPr>
        <w:rStyle w:val="af"/>
        <w:noProof/>
      </w:rPr>
      <w:t>27</w:t>
    </w:r>
    <w:r>
      <w:rPr>
        <w:rStyle w:val="af"/>
      </w:rPr>
      <w:fldChar w:fldCharType="end"/>
    </w:r>
  </w:p>
  <w:p w:rsidR="009C53A2" w:rsidRDefault="009C53A2" w:rsidP="00F55672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139E" w:rsidRDefault="009B139E">
      <w:r>
        <w:separator/>
      </w:r>
    </w:p>
  </w:footnote>
  <w:footnote w:type="continuationSeparator" w:id="0">
    <w:p w:rsidR="009B139E" w:rsidRDefault="009B13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>
    <w:nsid w:val="00000004"/>
    <w:multiLevelType w:val="multilevel"/>
    <w:tmpl w:val="00000004"/>
    <w:name w:val="WW8Num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3">
    <w:nsid w:val="00000005"/>
    <w:multiLevelType w:val="multi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4">
    <w:nsid w:val="00000006"/>
    <w:multiLevelType w:val="multilevel"/>
    <w:tmpl w:val="00000006"/>
    <w:name w:val="WW8Num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5">
    <w:nsid w:val="012E7EA5"/>
    <w:multiLevelType w:val="hybridMultilevel"/>
    <w:tmpl w:val="C15EB468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7928C6"/>
    <w:multiLevelType w:val="multilevel"/>
    <w:tmpl w:val="BB68212C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7">
    <w:nsid w:val="115A61AC"/>
    <w:multiLevelType w:val="multilevel"/>
    <w:tmpl w:val="B9964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0E3CA0"/>
    <w:multiLevelType w:val="multilevel"/>
    <w:tmpl w:val="51EC607C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3DD84936"/>
    <w:multiLevelType w:val="multilevel"/>
    <w:tmpl w:val="C374E14E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46085495"/>
    <w:multiLevelType w:val="hybridMultilevel"/>
    <w:tmpl w:val="62363F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40C15DC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0800EE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683D414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7676645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7D92145F"/>
    <w:multiLevelType w:val="hybridMultilevel"/>
    <w:tmpl w:val="599E5668"/>
    <w:lvl w:ilvl="0" w:tplc="057010C0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8"/>
  </w:num>
  <w:num w:numId="5">
    <w:abstractNumId w:val="10"/>
  </w:num>
  <w:num w:numId="6">
    <w:abstractNumId w:val="7"/>
  </w:num>
  <w:num w:numId="7">
    <w:abstractNumId w:val="11"/>
  </w:num>
  <w:num w:numId="8">
    <w:abstractNumId w:val="13"/>
  </w:num>
  <w:num w:numId="9">
    <w:abstractNumId w:val="12"/>
  </w:num>
  <w:num w:numId="10">
    <w:abstractNumId w:val="14"/>
  </w:num>
  <w:num w:numId="11">
    <w:abstractNumId w:val="6"/>
  </w:num>
  <w:num w:numId="12">
    <w:abstractNumId w:val="9"/>
  </w:num>
  <w:num w:numId="13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revisionView w:markup="0"/>
  <w:doNotTrackMoves/>
  <w:doNotTrackFormatting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36ADA"/>
    <w:rsid w:val="00020E3D"/>
    <w:rsid w:val="00027C1E"/>
    <w:rsid w:val="00067F6C"/>
    <w:rsid w:val="000B294D"/>
    <w:rsid w:val="0011227D"/>
    <w:rsid w:val="001A685E"/>
    <w:rsid w:val="00213CDE"/>
    <w:rsid w:val="00223BDA"/>
    <w:rsid w:val="00234D32"/>
    <w:rsid w:val="002E300E"/>
    <w:rsid w:val="00317147"/>
    <w:rsid w:val="00345F11"/>
    <w:rsid w:val="00364D11"/>
    <w:rsid w:val="0037046E"/>
    <w:rsid w:val="00395B61"/>
    <w:rsid w:val="003D473F"/>
    <w:rsid w:val="004724BE"/>
    <w:rsid w:val="004E6626"/>
    <w:rsid w:val="00516723"/>
    <w:rsid w:val="005C068B"/>
    <w:rsid w:val="005C06CC"/>
    <w:rsid w:val="005D41FB"/>
    <w:rsid w:val="005E0115"/>
    <w:rsid w:val="006061EB"/>
    <w:rsid w:val="00611D1F"/>
    <w:rsid w:val="00612593"/>
    <w:rsid w:val="00627A71"/>
    <w:rsid w:val="0064004E"/>
    <w:rsid w:val="006541F6"/>
    <w:rsid w:val="006904C4"/>
    <w:rsid w:val="00706AE8"/>
    <w:rsid w:val="00707161"/>
    <w:rsid w:val="007174E9"/>
    <w:rsid w:val="00736ADA"/>
    <w:rsid w:val="00765696"/>
    <w:rsid w:val="00774888"/>
    <w:rsid w:val="00784D79"/>
    <w:rsid w:val="007E181A"/>
    <w:rsid w:val="008B2868"/>
    <w:rsid w:val="00914FE9"/>
    <w:rsid w:val="00934C84"/>
    <w:rsid w:val="009B139E"/>
    <w:rsid w:val="009C53A2"/>
    <w:rsid w:val="00A12D29"/>
    <w:rsid w:val="00A21969"/>
    <w:rsid w:val="00A70490"/>
    <w:rsid w:val="00A817B9"/>
    <w:rsid w:val="00A87D13"/>
    <w:rsid w:val="00A97DD4"/>
    <w:rsid w:val="00B140C0"/>
    <w:rsid w:val="00B1661C"/>
    <w:rsid w:val="00B42F1A"/>
    <w:rsid w:val="00B4691E"/>
    <w:rsid w:val="00B95386"/>
    <w:rsid w:val="00BE65D3"/>
    <w:rsid w:val="00C36BDC"/>
    <w:rsid w:val="00C63162"/>
    <w:rsid w:val="00C92FC5"/>
    <w:rsid w:val="00CE5181"/>
    <w:rsid w:val="00D72E54"/>
    <w:rsid w:val="00D97E0F"/>
    <w:rsid w:val="00DB2208"/>
    <w:rsid w:val="00E416C8"/>
    <w:rsid w:val="00E61E18"/>
    <w:rsid w:val="00EF269A"/>
    <w:rsid w:val="00F21B44"/>
    <w:rsid w:val="00F22641"/>
    <w:rsid w:val="00F336F6"/>
    <w:rsid w:val="00F55672"/>
    <w:rsid w:val="00F7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03">
      <o:colormenu v:ext="edit" fillcolor="none [4]" strokecolor="none [1]" shadowcolor="none [2]"/>
    </o:shapedefaults>
    <o:shapelayout v:ext="edit">
      <o:idmap v:ext="edit" data="1"/>
      <o:rules v:ext="edit">
        <o:r id="V:Rule44" type="connector" idref="#_x0000_s1169"/>
        <o:r id="V:Rule45" type="connector" idref="#_s1077">
          <o:proxy start="" idref="#_s1087" connectloc="0"/>
          <o:proxy end="" idref="#_s1086" connectloc="2"/>
        </o:r>
        <o:r id="V:Rule46" type="connector" idref="#_x0000_s1156"/>
        <o:r id="V:Rule47" type="connector" idref="#_x0000_s1157"/>
        <o:r id="V:Rule48" type="connector" idref="#_x0000_s1168"/>
        <o:r id="V:Rule49" type="connector" idref="#_s1078">
          <o:proxy start="" idref="#_s1086" connectloc="0"/>
          <o:proxy end="" idref="#_s1084" connectloc="2"/>
        </o:r>
        <o:r id="V:Rule50" type="connector" idref="#_x0000_s1159"/>
        <o:r id="V:Rule51" type="connector" idref="#_x0000_s1170"/>
        <o:r id="V:Rule52" type="connector" idref="#_s1080">
          <o:proxy start="" idref="#_s1084" connectloc="0"/>
          <o:proxy end="" idref="#_s1082" connectloc="2"/>
        </o:r>
        <o:r id="V:Rule53" type="connector" idref="#_x0000_s1171"/>
        <o:r id="V:Rule54" type="connector" idref="#_s1079">
          <o:proxy start="" idref="#_s1085" connectloc="0"/>
          <o:proxy end="" idref="#_s1084" connectloc="2"/>
        </o:r>
        <o:r id="V:Rule55" type="connector" idref="#_x0000_s1158"/>
        <o:r id="V:Rule56" type="connector" idref="#_s1081">
          <o:proxy start="" idref="#_s1083" connectloc="0"/>
          <o:proxy end="" idref="#_s1082" connectloc="2"/>
        </o:r>
        <o:r id="V:Rule57" type="connector" idref="#_x0000_s1164"/>
        <o:r id="V:Rule58" type="connector" idref="#_s1076">
          <o:proxy start="" idref="#_s1088" connectloc="1"/>
          <o:proxy end="" idref="#_s1087" connectloc="2"/>
        </o:r>
        <o:r id="V:Rule59" type="connector" idref="#_x0000_s1175"/>
        <o:r id="V:Rule60" type="connector" idref="#_s1075">
          <o:proxy start="" idref="#_s1089" connectloc="1"/>
          <o:proxy end="" idref="#_s1087" connectloc="2"/>
        </o:r>
        <o:r id="V:Rule61" type="connector" idref="#_x0000_s1177"/>
        <o:r id="V:Rule62" type="connector" idref="#_x0000_s1163"/>
        <o:r id="V:Rule63" type="connector" idref="#_x0000_s1155"/>
        <o:r id="V:Rule64" type="connector" idref="#_s1073">
          <o:proxy start="" idref="#_s1091" connectloc="0"/>
          <o:proxy end="" idref="#_s1086" connectloc="2"/>
        </o:r>
        <o:r id="V:Rule65" type="connector" idref="#_x0000_s1174"/>
        <o:r id="V:Rule66" type="connector" idref="#_x0000_s1161"/>
        <o:r id="V:Rule67" type="connector" idref="#_x0000_s1162"/>
        <o:r id="V:Rule68" type="connector" idref="#_x0000_s1154"/>
        <o:r id="V:Rule69" type="connector" idref="#_s1074">
          <o:proxy start="" idref="#_s1090" connectloc="1"/>
          <o:proxy end="" idref="#_s1087" connectloc="2"/>
        </o:r>
        <o:r id="V:Rule70" type="connector" idref="#_x0000_s1173"/>
        <o:r id="V:Rule71" type="connector" idref="#_s1068">
          <o:proxy start="" idref="#_s1096" connectloc="0"/>
          <o:proxy end="" idref="#_s1086" connectloc="2"/>
        </o:r>
        <o:r id="V:Rule72" type="connector" idref="#_s1067">
          <o:proxy start="" idref="#_s1097" connectloc="1"/>
          <o:proxy end="" idref="#_s1096" connectloc="2"/>
        </o:r>
        <o:r id="V:Rule73" type="connector" idref="#_x0000_s1180"/>
        <o:r id="V:Rule74" type="connector" idref="#_s1069">
          <o:proxy start="" idref="#_s1095" connectloc="1"/>
          <o:proxy end="" idref="#_s1091" connectloc="2"/>
        </o:r>
        <o:r id="V:Rule75" type="connector" idref="#_s1070">
          <o:proxy start="" idref="#_s1094" connectloc="1"/>
          <o:proxy end="" idref="#_s1091" connectloc="2"/>
        </o:r>
        <o:r id="V:Rule76" type="connector" idref="#_x0000_s1181"/>
        <o:r id="V:Rule77" type="connector" idref="#_x0000_s1165"/>
        <o:r id="V:Rule78" type="connector" idref="#_x0000_s1179"/>
        <o:r id="V:Rule79" type="connector" idref="#_s1065">
          <o:proxy start="" idref="#_s1099" connectloc="1"/>
          <o:proxy end="" idref="#_s1096" connectloc="2"/>
        </o:r>
        <o:r id="V:Rule80" type="connector" idref="#_x0000_s1178"/>
        <o:r id="V:Rule81" type="connector" idref="#_s1066">
          <o:proxy start="" idref="#_s1098" connectloc="1"/>
          <o:proxy end="" idref="#_s1096" connectloc="2"/>
        </o:r>
        <o:r id="V:Rule82" type="connector" idref="#_x0000_s1167"/>
        <o:r id="V:Rule83" type="connector" idref="#_s1072">
          <o:proxy start="" idref="#_s1092" connectloc="1"/>
          <o:proxy end="" idref="#_s1091" connectloc="2"/>
        </o:r>
        <o:r id="V:Rule84" type="connector" idref="#_s1064">
          <o:proxy start="" idref="#_s1100" connectloc="1"/>
          <o:proxy end="" idref="#_s1096" connectloc="2"/>
        </o:r>
        <o:r id="V:Rule85" type="connector" idref="#_s1071">
          <o:proxy start="" idref="#_s1093" connectloc="1"/>
          <o:proxy end="" idref="#_s1091" connectloc="2"/>
        </o:r>
        <o:r id="V:Rule86" type="connector" idref="#_s1063">
          <o:proxy start="" idref="#_s1101" connectloc="1"/>
          <o:proxy end="" idref="#_s1096" connectloc="2"/>
        </o:r>
      </o:rules>
    </o:shapelayout>
  </w:shapeDefaults>
  <w:decimalSymbol w:val=","/>
  <w:listSeparator w:val=";"/>
  <w15:chartTrackingRefBased/>
  <w15:docId w15:val="{5DB8037E-10A1-4482-AF5C-E324A7648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5D41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27C1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Pr>
      <w:rFonts w:ascii="Wingdings" w:hAnsi="Wingdings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20">
    <w:name w:val="Основной шрифт абзаца2"/>
  </w:style>
  <w:style w:type="character" w:customStyle="1" w:styleId="WW8Num4z0">
    <w:name w:val="WW8Num4z0"/>
    <w:rPr>
      <w:rFonts w:ascii="Symbol" w:hAnsi="Symbol"/>
    </w:rPr>
  </w:style>
  <w:style w:type="character" w:customStyle="1" w:styleId="WW8Num8z0">
    <w:name w:val="WW8Num8z0"/>
    <w:rPr>
      <w:rFonts w:ascii="Wingdings" w:hAnsi="Wingdings" w:cs="StarSymbol"/>
      <w:sz w:val="18"/>
      <w:szCs w:val="18"/>
    </w:rPr>
  </w:style>
  <w:style w:type="character" w:customStyle="1" w:styleId="WW8Num8z1">
    <w:name w:val="WW8Num8z1"/>
    <w:rPr>
      <w:rFonts w:ascii="Wingdings 2" w:hAnsi="Wingdings 2" w:cs="StarSymbol"/>
      <w:sz w:val="18"/>
      <w:szCs w:val="18"/>
    </w:rPr>
  </w:style>
  <w:style w:type="character" w:customStyle="1" w:styleId="WW8Num8z2">
    <w:name w:val="WW8Num8z2"/>
    <w:rPr>
      <w:rFonts w:ascii="StarSymbol" w:hAnsi="Star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8Num9z0">
    <w:name w:val="WW8Num9z0"/>
    <w:rPr>
      <w:rFonts w:ascii="Wingdings" w:hAnsi="Wingdings" w:cs="StarSymbol"/>
      <w:sz w:val="18"/>
      <w:szCs w:val="18"/>
    </w:rPr>
  </w:style>
  <w:style w:type="character" w:customStyle="1" w:styleId="WW8Num9z1">
    <w:name w:val="WW8Num9z1"/>
    <w:rPr>
      <w:rFonts w:ascii="Wingdings 2" w:hAnsi="Wingdings 2" w:cs="StarSymbol"/>
      <w:sz w:val="18"/>
      <w:szCs w:val="18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">
    <w:name w:val="WW-Absatz-Standardschriftart"/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St4z0">
    <w:name w:val="WW8NumSt4z0"/>
    <w:rPr>
      <w:rFonts w:ascii="Symbol" w:hAnsi="Symbol"/>
    </w:rPr>
  </w:style>
  <w:style w:type="character" w:customStyle="1" w:styleId="WW8NumSt5z0">
    <w:name w:val="WW8NumSt5z0"/>
    <w:rPr>
      <w:rFonts w:ascii="Symbol" w:hAnsi="Symbol"/>
    </w:rPr>
  </w:style>
  <w:style w:type="character" w:customStyle="1" w:styleId="10">
    <w:name w:val="Основной шрифт абзаца1"/>
  </w:style>
  <w:style w:type="character" w:customStyle="1" w:styleId="a3">
    <w:name w:val="Символ нумерации"/>
  </w:style>
  <w:style w:type="character" w:customStyle="1" w:styleId="a4">
    <w:name w:val="Маркеры списка"/>
    <w:rPr>
      <w:rFonts w:ascii="StarSymbol" w:eastAsia="StarSymbol" w:hAnsi="StarSymbol" w:cs="StarSymbol"/>
      <w:sz w:val="18"/>
      <w:szCs w:val="18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6">
    <w:name w:val="Body Text"/>
    <w:basedOn w:val="a"/>
    <w:semiHidden/>
    <w:pPr>
      <w:spacing w:after="120"/>
    </w:pPr>
  </w:style>
  <w:style w:type="paragraph" w:styleId="a7">
    <w:name w:val="List"/>
    <w:basedOn w:val="a6"/>
    <w:semiHidden/>
    <w:rPr>
      <w:rFonts w:cs="Tahoma"/>
    </w:rPr>
  </w:style>
  <w:style w:type="paragraph" w:customStyle="1" w:styleId="21">
    <w:name w:val="Название2"/>
    <w:basedOn w:val="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2">
    <w:name w:val="Указатель2"/>
    <w:basedOn w:val="a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styleId="a8">
    <w:name w:val="header"/>
    <w:basedOn w:val="a"/>
    <w:semiHidden/>
    <w:pPr>
      <w:keepLines/>
      <w:tabs>
        <w:tab w:val="center" w:pos="4320"/>
        <w:tab w:val="right" w:pos="8640"/>
      </w:tabs>
    </w:pPr>
    <w:rPr>
      <w:rFonts w:ascii="Arial" w:hAnsi="Arial"/>
      <w:spacing w:val="-4"/>
      <w:sz w:val="20"/>
      <w:szCs w:val="20"/>
    </w:rPr>
  </w:style>
  <w:style w:type="paragraph" w:customStyle="1" w:styleId="210">
    <w:name w:val="Основной текст с отступом 21"/>
    <w:basedOn w:val="a"/>
    <w:pPr>
      <w:overflowPunct w:val="0"/>
      <w:autoSpaceDE w:val="0"/>
      <w:spacing w:after="120"/>
      <w:ind w:firstLine="284"/>
      <w:jc w:val="both"/>
      <w:textAlignment w:val="baseline"/>
    </w:pPr>
    <w:rPr>
      <w:rFonts w:ascii="Courier New" w:hAnsi="Courier New" w:cs="Courier New"/>
      <w:sz w:val="30"/>
      <w:szCs w:val="20"/>
    </w:rPr>
  </w:style>
  <w:style w:type="paragraph" w:styleId="a9">
    <w:name w:val="Normal (Web)"/>
    <w:basedOn w:val="a"/>
    <w:pPr>
      <w:spacing w:before="280" w:after="280"/>
    </w:pPr>
    <w:rPr>
      <w:color w:val="000000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customStyle="1" w:styleId="ac">
    <w:name w:val="Содержимое врезки"/>
    <w:basedOn w:val="a6"/>
  </w:style>
  <w:style w:type="paragraph" w:styleId="23">
    <w:name w:val="toc 2"/>
    <w:basedOn w:val="a"/>
    <w:next w:val="a"/>
    <w:autoRedefine/>
    <w:semiHidden/>
    <w:rsid w:val="005D41FB"/>
    <w:pPr>
      <w:ind w:left="240"/>
    </w:pPr>
  </w:style>
  <w:style w:type="paragraph" w:styleId="30">
    <w:name w:val="toc 3"/>
    <w:basedOn w:val="a"/>
    <w:next w:val="a"/>
    <w:autoRedefine/>
    <w:semiHidden/>
    <w:rsid w:val="009C53A2"/>
    <w:pPr>
      <w:tabs>
        <w:tab w:val="left" w:pos="1200"/>
        <w:tab w:val="right" w:leader="dot" w:pos="8931"/>
      </w:tabs>
      <w:ind w:left="480"/>
    </w:pPr>
  </w:style>
  <w:style w:type="character" w:styleId="ad">
    <w:name w:val="Hyperlink"/>
    <w:basedOn w:val="a0"/>
    <w:rsid w:val="005D41FB"/>
    <w:rPr>
      <w:color w:val="0000FF"/>
      <w:u w:val="single"/>
    </w:rPr>
  </w:style>
  <w:style w:type="paragraph" w:styleId="13">
    <w:name w:val="toc 1"/>
    <w:basedOn w:val="a"/>
    <w:next w:val="a"/>
    <w:autoRedefine/>
    <w:semiHidden/>
    <w:rsid w:val="00A817B9"/>
    <w:pPr>
      <w:tabs>
        <w:tab w:val="left" w:pos="480"/>
        <w:tab w:val="right" w:leader="dot" w:pos="9344"/>
      </w:tabs>
    </w:pPr>
  </w:style>
  <w:style w:type="paragraph" w:styleId="ae">
    <w:name w:val="footer"/>
    <w:basedOn w:val="a"/>
    <w:rsid w:val="00F55672"/>
    <w:pPr>
      <w:tabs>
        <w:tab w:val="center" w:pos="4677"/>
        <w:tab w:val="right" w:pos="9355"/>
      </w:tabs>
    </w:pPr>
  </w:style>
  <w:style w:type="character" w:styleId="af">
    <w:name w:val="page number"/>
    <w:basedOn w:val="a0"/>
    <w:rsid w:val="00F55672"/>
  </w:style>
  <w:style w:type="paragraph" w:customStyle="1" w:styleId="14">
    <w:name w:val="Обычный1"/>
    <w:rsid w:val="00784D79"/>
    <w:pPr>
      <w:widowControl w:val="0"/>
    </w:pPr>
    <w:rPr>
      <w:sz w:val="24"/>
    </w:rPr>
  </w:style>
  <w:style w:type="table" w:styleId="15">
    <w:name w:val="Table Grid 1"/>
    <w:basedOn w:val="a1"/>
    <w:rsid w:val="00A87D1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90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7.bin"/><Relationship Id="rId39" Type="http://schemas.openxmlformats.org/officeDocument/2006/relationships/footer" Target="footer5.xml"/><Relationship Id="rId21" Type="http://schemas.openxmlformats.org/officeDocument/2006/relationships/footer" Target="footer2.xml"/><Relationship Id="rId34" Type="http://schemas.openxmlformats.org/officeDocument/2006/relationships/image" Target="media/image15.png"/><Relationship Id="rId42" Type="http://schemas.openxmlformats.org/officeDocument/2006/relationships/theme" Target="theme/theme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footer" Target="footer1.xml"/><Relationship Id="rId29" Type="http://schemas.openxmlformats.org/officeDocument/2006/relationships/image" Target="media/image13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6.bin"/><Relationship Id="rId32" Type="http://schemas.openxmlformats.org/officeDocument/2006/relationships/footer" Target="footer4.xml"/><Relationship Id="rId37" Type="http://schemas.openxmlformats.org/officeDocument/2006/relationships/image" Target="media/image18.png"/><Relationship Id="rId40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0.emf"/><Relationship Id="rId28" Type="http://schemas.openxmlformats.org/officeDocument/2006/relationships/oleObject" Target="embeddings/oleObject8.bin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8.gif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image" Target="media/image9.png"/><Relationship Id="rId27" Type="http://schemas.openxmlformats.org/officeDocument/2006/relationships/image" Target="media/image12.emf"/><Relationship Id="rId30" Type="http://schemas.openxmlformats.org/officeDocument/2006/relationships/oleObject" Target="embeddings/oleObject9.bin"/><Relationship Id="rId35" Type="http://schemas.openxmlformats.org/officeDocument/2006/relationships/image" Target="media/image16.png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image" Target="media/image11.emf"/><Relationship Id="rId33" Type="http://schemas.openxmlformats.org/officeDocument/2006/relationships/image" Target="media/image14.png"/><Relationship Id="rId38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2855</Words>
  <Characters>16278</Characters>
  <Application>Microsoft Office Word</Application>
  <DocSecurity>0</DocSecurity>
  <Lines>135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42</vt:i4>
      </vt:variant>
    </vt:vector>
  </HeadingPairs>
  <TitlesOfParts>
    <vt:vector size="43" baseType="lpstr">
      <vt:lpstr>МИНИСТЕРСТВО ОБРАЗОВАНИЯ РФ</vt:lpstr>
      <vt:lpstr>Введение</vt:lpstr>
      <vt:lpstr>        Постановка задачи</vt:lpstr>
      <vt:lpstr>Аналитическая часть</vt:lpstr>
      <vt:lpstr>        Общая характеристика банковской системы</vt:lpstr>
      <vt:lpstr>        Технико-экономическая характеристика банка «ХХХ»</vt:lpstr>
      <vt:lpstr>        Организационная структура банка «ХХХ»</vt:lpstr>
      <vt:lpstr>        Экономическая сущность банка «ХXX»</vt:lpstr>
      <vt:lpstr>        Структура отдела рассчетно-кассового обслуживания в банке «XXX».</vt:lpstr>
      <vt:lpstr>        Назначение и основные функции отдела рассчетно-кассового обслуживания в банке «X</vt:lpstr>
      <vt:lpstr>        Описание информационного поля расчетно-кассового обслуживания</vt:lpstr>
      <vt:lpstr>        Формализация расчетно-кассовых операций</vt:lpstr>
      <vt:lpstr>        Обоснование необходимости и цели использования вычислительной техники для автома</vt:lpstr>
      <vt:lpstr>        Выбор программного и информационного обеспечения.</vt:lpstr>
      <vt:lpstr>Проектная часть</vt:lpstr>
      <vt:lpstr>        Сценарий диалога «vitus»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Дерево разговоров ПК «vitus»</vt:lpstr>
      <vt:lpstr>        Схема данных ПК «vitus»</vt:lpstr>
      <vt:lpstr>        </vt:lpstr>
      <vt:lpstr>        Схема работы ПК «vitus»</vt:lpstr>
      <vt:lpstr>        Схема взаимодействия модулей ПК «vitus»</vt:lpstr>
      <vt:lpstr>Результаты работы программы</vt:lpstr>
      <vt:lpstr>Заключение</vt:lpstr>
    </vt:vector>
  </TitlesOfParts>
  <Company>Home</Company>
  <LinksUpToDate>false</LinksUpToDate>
  <CharactersWithSpaces>19095</CharactersWithSpaces>
  <SharedDoc>false</SharedDoc>
  <HLinks>
    <vt:vector size="192" baseType="variant">
      <vt:variant>
        <vt:i4>4194364</vt:i4>
      </vt:variant>
      <vt:variant>
        <vt:i4>159</vt:i4>
      </vt:variant>
      <vt:variant>
        <vt:i4>0</vt:i4>
      </vt:variant>
      <vt:variant>
        <vt:i4>5</vt:i4>
      </vt:variant>
      <vt:variant>
        <vt:lpwstr>http://mkb.ru/facility/business/card/pay_project.php</vt:lpwstr>
      </vt:variant>
      <vt:variant>
        <vt:lpwstr/>
      </vt:variant>
      <vt:variant>
        <vt:i4>5505104</vt:i4>
      </vt:variant>
      <vt:variant>
        <vt:i4>156</vt:i4>
      </vt:variant>
      <vt:variant>
        <vt:i4>0</vt:i4>
      </vt:variant>
      <vt:variant>
        <vt:i4>5</vt:i4>
      </vt:variant>
      <vt:variant>
        <vt:lpwstr>http://mkb.ru/facility/business/consultation.php</vt:lpwstr>
      </vt:variant>
      <vt:variant>
        <vt:lpwstr/>
      </vt:variant>
      <vt:variant>
        <vt:i4>3145843</vt:i4>
      </vt:variant>
      <vt:variant>
        <vt:i4>153</vt:i4>
      </vt:variant>
      <vt:variant>
        <vt:i4>0</vt:i4>
      </vt:variant>
      <vt:variant>
        <vt:i4>5</vt:i4>
      </vt:variant>
      <vt:variant>
        <vt:lpwstr>http://mkb.ru/facility/business/card/acquiring.php</vt:lpwstr>
      </vt:variant>
      <vt:variant>
        <vt:lpwstr/>
      </vt:variant>
      <vt:variant>
        <vt:i4>4915219</vt:i4>
      </vt:variant>
      <vt:variant>
        <vt:i4>150</vt:i4>
      </vt:variant>
      <vt:variant>
        <vt:i4>0</vt:i4>
      </vt:variant>
      <vt:variant>
        <vt:i4>5</vt:i4>
      </vt:variant>
      <vt:variant>
        <vt:lpwstr>http://mkb.ru/facility/business/bankroll/</vt:lpwstr>
      </vt:variant>
      <vt:variant>
        <vt:lpwstr/>
      </vt:variant>
      <vt:variant>
        <vt:i4>8126578</vt:i4>
      </vt:variant>
      <vt:variant>
        <vt:i4>147</vt:i4>
      </vt:variant>
      <vt:variant>
        <vt:i4>0</vt:i4>
      </vt:variant>
      <vt:variant>
        <vt:i4>5</vt:i4>
      </vt:variant>
      <vt:variant>
        <vt:lpwstr>http://mkb.ru/facility/business/leasing.php</vt:lpwstr>
      </vt:variant>
      <vt:variant>
        <vt:lpwstr/>
      </vt:variant>
      <vt:variant>
        <vt:i4>851989</vt:i4>
      </vt:variant>
      <vt:variant>
        <vt:i4>144</vt:i4>
      </vt:variant>
      <vt:variant>
        <vt:i4>0</vt:i4>
      </vt:variant>
      <vt:variant>
        <vt:i4>5</vt:i4>
      </vt:variant>
      <vt:variant>
        <vt:lpwstr>http://mkb.ru/facility/business/factoring.php</vt:lpwstr>
      </vt:variant>
      <vt:variant>
        <vt:lpwstr/>
      </vt:variant>
      <vt:variant>
        <vt:i4>6357088</vt:i4>
      </vt:variant>
      <vt:variant>
        <vt:i4>141</vt:i4>
      </vt:variant>
      <vt:variant>
        <vt:i4>0</vt:i4>
      </vt:variant>
      <vt:variant>
        <vt:i4>5</vt:i4>
      </vt:variant>
      <vt:variant>
        <vt:lpwstr>http://mkb.ru/facility/business/crediting/</vt:lpwstr>
      </vt:variant>
      <vt:variant>
        <vt:lpwstr/>
      </vt:variant>
      <vt:variant>
        <vt:i4>6488175</vt:i4>
      </vt:variant>
      <vt:variant>
        <vt:i4>138</vt:i4>
      </vt:variant>
      <vt:variant>
        <vt:i4>0</vt:i4>
      </vt:variant>
      <vt:variant>
        <vt:i4>5</vt:i4>
      </vt:variant>
      <vt:variant>
        <vt:lpwstr>http://mkb.ru/facility/business/cashing.php</vt:lpwstr>
      </vt:variant>
      <vt:variant>
        <vt:lpwstr/>
      </vt:variant>
      <vt:variant>
        <vt:i4>4915217</vt:i4>
      </vt:variant>
      <vt:variant>
        <vt:i4>135</vt:i4>
      </vt:variant>
      <vt:variant>
        <vt:i4>0</vt:i4>
      </vt:variant>
      <vt:variant>
        <vt:i4>5</vt:i4>
      </vt:variant>
      <vt:variant>
        <vt:lpwstr>http://mkb.ru/facility/business/cash/</vt:lpwstr>
      </vt:variant>
      <vt:variant>
        <vt:lpwstr/>
      </vt:variant>
      <vt:variant>
        <vt:i4>1179701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_Toc262726724</vt:lpwstr>
      </vt:variant>
      <vt:variant>
        <vt:i4>1179701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_Toc262726723</vt:lpwstr>
      </vt:variant>
      <vt:variant>
        <vt:i4>1179701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_Toc262726722</vt:lpwstr>
      </vt:variant>
      <vt:variant>
        <vt:i4>1179701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_Toc262726721</vt:lpwstr>
      </vt:variant>
      <vt:variant>
        <vt:i4>1179701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_Toc262726720</vt:lpwstr>
      </vt:variant>
      <vt:variant>
        <vt:i4>1114165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_Toc262726719</vt:lpwstr>
      </vt:variant>
      <vt:variant>
        <vt:i4>1048629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_Toc262726708</vt:lpwstr>
      </vt:variant>
      <vt:variant>
        <vt:i4>1048629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_Toc262726707</vt:lpwstr>
      </vt:variant>
      <vt:variant>
        <vt:i4>1048629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_Toc262726706</vt:lpwstr>
      </vt:variant>
      <vt:variant>
        <vt:i4>1048629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_Toc262726705</vt:lpwstr>
      </vt:variant>
      <vt:variant>
        <vt:i4>1048629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_Toc262726704</vt:lpwstr>
      </vt:variant>
      <vt:variant>
        <vt:i4>1048629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_Toc262726703</vt:lpwstr>
      </vt:variant>
      <vt:variant>
        <vt:i4>1048629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_Toc262726702</vt:lpwstr>
      </vt:variant>
      <vt:variant>
        <vt:i4>1048629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_Toc262726701</vt:lpwstr>
      </vt:variant>
      <vt:variant>
        <vt:i4>1048629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_Toc262726700</vt:lpwstr>
      </vt:variant>
      <vt:variant>
        <vt:i4>1638452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_Toc262726699</vt:lpwstr>
      </vt:variant>
      <vt:variant>
        <vt:i4>1638452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_Toc262726698</vt:lpwstr>
      </vt:variant>
      <vt:variant>
        <vt:i4>1638452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_Toc262726697</vt:lpwstr>
      </vt:variant>
      <vt:variant>
        <vt:i4>1638452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_Toc262726696</vt:lpwstr>
      </vt:variant>
      <vt:variant>
        <vt:i4>1638452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_Toc262726695</vt:lpwstr>
      </vt:variant>
      <vt:variant>
        <vt:i4>1638452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_Toc262726694</vt:lpwstr>
      </vt:variant>
      <vt:variant>
        <vt:i4>3080252</vt:i4>
      </vt:variant>
      <vt:variant>
        <vt:i4>43120</vt:i4>
      </vt:variant>
      <vt:variant>
        <vt:i4>1026</vt:i4>
      </vt:variant>
      <vt:variant>
        <vt:i4>1</vt:i4>
      </vt:variant>
      <vt:variant>
        <vt:lpwstr>http://salet2004.narod.ru/math6.gif</vt:lpwstr>
      </vt:variant>
      <vt:variant>
        <vt:lpwstr/>
      </vt:variant>
      <vt:variant>
        <vt:i4>3080252</vt:i4>
      </vt:variant>
      <vt:variant>
        <vt:i4>43426</vt:i4>
      </vt:variant>
      <vt:variant>
        <vt:i4>1027</vt:i4>
      </vt:variant>
      <vt:variant>
        <vt:i4>1</vt:i4>
      </vt:variant>
      <vt:variant>
        <vt:lpwstr>http://salet2004.narod.ru/math6.gif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РФ</dc:title>
  <dc:subject/>
  <dc:creator>Шкарпеткина</dc:creator>
  <cp:keywords/>
  <cp:lastModifiedBy>Irina</cp:lastModifiedBy>
  <cp:revision>2</cp:revision>
  <cp:lastPrinted>2008-05-28T20:45:00Z</cp:lastPrinted>
  <dcterms:created xsi:type="dcterms:W3CDTF">2014-09-04T07:15:00Z</dcterms:created>
  <dcterms:modified xsi:type="dcterms:W3CDTF">2014-09-04T07:15:00Z</dcterms:modified>
</cp:coreProperties>
</file>