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947" w:rsidRPr="003E41BA" w:rsidRDefault="00FE6947" w:rsidP="00FE6947">
      <w:pPr>
        <w:rPr>
          <w:i/>
          <w:sz w:val="32"/>
          <w:szCs w:val="32"/>
        </w:rPr>
      </w:pPr>
      <w:r w:rsidRPr="003E41BA">
        <w:rPr>
          <w:i/>
          <w:sz w:val="32"/>
          <w:szCs w:val="32"/>
        </w:rPr>
        <w:t xml:space="preserve">Составитель: </w:t>
      </w:r>
    </w:p>
    <w:p w:rsidR="00FE6947" w:rsidRDefault="00FE6947" w:rsidP="00FE6947">
      <w:pPr>
        <w:rPr>
          <w:i/>
          <w:sz w:val="32"/>
          <w:szCs w:val="32"/>
        </w:rPr>
      </w:pPr>
    </w:p>
    <w:p w:rsidR="00FE6947" w:rsidRPr="00FE6947" w:rsidRDefault="00FE6947" w:rsidP="00FE6947">
      <w:pPr>
        <w:rPr>
          <w:sz w:val="32"/>
          <w:szCs w:val="32"/>
        </w:rPr>
      </w:pPr>
      <w:r w:rsidRPr="00FE6947">
        <w:rPr>
          <w:sz w:val="32"/>
          <w:szCs w:val="32"/>
        </w:rPr>
        <w:t>Ковтун Елена Николаевна,</w:t>
      </w:r>
    </w:p>
    <w:p w:rsidR="00FE6947" w:rsidRDefault="00FE6947" w:rsidP="00FE6947">
      <w:pPr>
        <w:rPr>
          <w:i/>
          <w:sz w:val="32"/>
          <w:szCs w:val="32"/>
          <w:lang w:val="en-US"/>
        </w:rPr>
      </w:pPr>
      <w:r w:rsidRPr="003E41BA">
        <w:rPr>
          <w:i/>
          <w:sz w:val="32"/>
          <w:szCs w:val="32"/>
        </w:rPr>
        <w:t>доктор филологических наук,</w:t>
      </w:r>
      <w:r>
        <w:rPr>
          <w:i/>
          <w:sz w:val="32"/>
          <w:szCs w:val="32"/>
        </w:rPr>
        <w:t xml:space="preserve"> </w:t>
      </w:r>
      <w:r w:rsidRPr="003E41BA">
        <w:rPr>
          <w:i/>
          <w:sz w:val="32"/>
          <w:szCs w:val="32"/>
        </w:rPr>
        <w:t>профессор,</w:t>
      </w:r>
    </w:p>
    <w:p w:rsidR="00FE6947" w:rsidRDefault="00FE6947" w:rsidP="00FE6947">
      <w:pPr>
        <w:rPr>
          <w:i/>
          <w:sz w:val="32"/>
          <w:szCs w:val="32"/>
        </w:rPr>
      </w:pPr>
      <w:r w:rsidRPr="003E41BA">
        <w:rPr>
          <w:i/>
          <w:sz w:val="32"/>
          <w:szCs w:val="32"/>
        </w:rPr>
        <w:t xml:space="preserve"> заместитель декана филологического факультета МГУ</w:t>
      </w:r>
      <w:r>
        <w:rPr>
          <w:i/>
          <w:sz w:val="32"/>
          <w:szCs w:val="32"/>
        </w:rPr>
        <w:t>,</w:t>
      </w:r>
    </w:p>
    <w:p w:rsidR="00FE6947" w:rsidRDefault="00FE6947" w:rsidP="00FE6947">
      <w:pPr>
        <w:rPr>
          <w:i/>
          <w:sz w:val="32"/>
          <w:szCs w:val="32"/>
        </w:rPr>
      </w:pPr>
      <w:r>
        <w:rPr>
          <w:i/>
          <w:sz w:val="32"/>
          <w:szCs w:val="32"/>
        </w:rPr>
        <w:t>зам. Председателя Совета по филологии</w:t>
      </w:r>
    </w:p>
    <w:p w:rsidR="00FE6947" w:rsidRPr="00FE6947" w:rsidRDefault="00FE6947" w:rsidP="00FE6947">
      <w:pPr>
        <w:rPr>
          <w:i/>
          <w:sz w:val="32"/>
          <w:szCs w:val="32"/>
        </w:rPr>
      </w:pPr>
      <w:r>
        <w:rPr>
          <w:i/>
          <w:sz w:val="32"/>
          <w:szCs w:val="32"/>
        </w:rPr>
        <w:t xml:space="preserve">УМО по классическому университетскому образованию </w:t>
      </w:r>
    </w:p>
    <w:p w:rsidR="00EE3025" w:rsidRDefault="00EE3025" w:rsidP="00074BFA">
      <w:pPr>
        <w:rPr>
          <w:i/>
        </w:rPr>
      </w:pPr>
    </w:p>
    <w:p w:rsidR="00074BFA" w:rsidRDefault="00074BFA" w:rsidP="007E765A">
      <w:pPr>
        <w:jc w:val="center"/>
        <w:rPr>
          <w:b/>
          <w:i/>
        </w:rPr>
      </w:pPr>
    </w:p>
    <w:p w:rsidR="003E41BA" w:rsidRDefault="003E41BA" w:rsidP="007E765A">
      <w:pPr>
        <w:jc w:val="center"/>
        <w:rPr>
          <w:b/>
          <w:i/>
        </w:rPr>
      </w:pPr>
    </w:p>
    <w:p w:rsidR="003E41BA" w:rsidRDefault="003E41BA" w:rsidP="007E765A">
      <w:pPr>
        <w:jc w:val="center"/>
        <w:rPr>
          <w:b/>
          <w:i/>
        </w:rPr>
      </w:pPr>
    </w:p>
    <w:p w:rsidR="003E41BA" w:rsidRDefault="003E41BA" w:rsidP="007E765A">
      <w:pPr>
        <w:jc w:val="center"/>
        <w:rPr>
          <w:b/>
          <w:i/>
        </w:rPr>
      </w:pPr>
    </w:p>
    <w:p w:rsidR="003E41BA" w:rsidRDefault="003E41BA" w:rsidP="007E765A">
      <w:pPr>
        <w:jc w:val="center"/>
        <w:rPr>
          <w:b/>
          <w:i/>
        </w:rPr>
      </w:pPr>
    </w:p>
    <w:p w:rsidR="003E41BA" w:rsidRDefault="003E41BA" w:rsidP="007E765A">
      <w:pPr>
        <w:jc w:val="center"/>
        <w:rPr>
          <w:b/>
          <w:i/>
        </w:rPr>
      </w:pPr>
    </w:p>
    <w:p w:rsidR="003E41BA" w:rsidRDefault="003E41BA" w:rsidP="007E765A">
      <w:pPr>
        <w:jc w:val="center"/>
        <w:rPr>
          <w:b/>
          <w:i/>
        </w:rPr>
      </w:pPr>
    </w:p>
    <w:p w:rsidR="003E41BA" w:rsidRDefault="003E41BA" w:rsidP="007E765A">
      <w:pPr>
        <w:jc w:val="center"/>
        <w:rPr>
          <w:b/>
          <w:i/>
        </w:rPr>
      </w:pPr>
    </w:p>
    <w:p w:rsidR="003E41BA" w:rsidRPr="003E41BA" w:rsidRDefault="003E41BA" w:rsidP="007E765A">
      <w:pPr>
        <w:jc w:val="center"/>
        <w:rPr>
          <w:b/>
          <w:i/>
          <w:sz w:val="32"/>
          <w:szCs w:val="32"/>
        </w:rPr>
      </w:pPr>
    </w:p>
    <w:p w:rsidR="007E765A" w:rsidRPr="003E41BA" w:rsidRDefault="00583817" w:rsidP="007E765A">
      <w:pPr>
        <w:jc w:val="center"/>
        <w:rPr>
          <w:b/>
          <w:i/>
          <w:sz w:val="32"/>
          <w:szCs w:val="32"/>
        </w:rPr>
      </w:pPr>
      <w:r w:rsidRPr="003E41BA">
        <w:rPr>
          <w:b/>
          <w:i/>
          <w:sz w:val="32"/>
          <w:szCs w:val="32"/>
        </w:rPr>
        <w:t>М</w:t>
      </w:r>
      <w:r w:rsidR="007E765A" w:rsidRPr="003E41BA">
        <w:rPr>
          <w:b/>
          <w:i/>
          <w:sz w:val="32"/>
          <w:szCs w:val="32"/>
        </w:rPr>
        <w:t>ЕТОДИЧЕСКИЕ РЕКОМЕНДАЦИИ</w:t>
      </w:r>
    </w:p>
    <w:p w:rsidR="003E41BA" w:rsidRDefault="007E765A" w:rsidP="007E765A">
      <w:pPr>
        <w:jc w:val="center"/>
        <w:rPr>
          <w:b/>
          <w:i/>
          <w:sz w:val="32"/>
          <w:szCs w:val="32"/>
        </w:rPr>
      </w:pPr>
      <w:r w:rsidRPr="003E41BA">
        <w:rPr>
          <w:b/>
          <w:i/>
          <w:sz w:val="32"/>
          <w:szCs w:val="32"/>
        </w:rPr>
        <w:t xml:space="preserve">ПО РАЗРАБОТКЕ ВУЗОВСКИХ </w:t>
      </w:r>
    </w:p>
    <w:p w:rsidR="000966FF" w:rsidRPr="003E41BA" w:rsidRDefault="007E765A" w:rsidP="007E765A">
      <w:pPr>
        <w:jc w:val="center"/>
        <w:rPr>
          <w:b/>
          <w:i/>
          <w:sz w:val="32"/>
          <w:szCs w:val="32"/>
        </w:rPr>
      </w:pPr>
      <w:r w:rsidRPr="003E41BA">
        <w:rPr>
          <w:b/>
          <w:i/>
          <w:sz w:val="32"/>
          <w:szCs w:val="32"/>
        </w:rPr>
        <w:t xml:space="preserve">ОСНОВНЫХ ОБРАЗОВАТЕЛЬНЫХ ПРОГРАММ </w:t>
      </w:r>
    </w:p>
    <w:p w:rsidR="00855208" w:rsidRPr="003E41BA" w:rsidRDefault="007E765A" w:rsidP="007E765A">
      <w:pPr>
        <w:jc w:val="center"/>
        <w:rPr>
          <w:b/>
          <w:i/>
          <w:sz w:val="32"/>
          <w:szCs w:val="32"/>
        </w:rPr>
      </w:pPr>
      <w:r w:rsidRPr="003E41BA">
        <w:rPr>
          <w:b/>
          <w:i/>
          <w:sz w:val="32"/>
          <w:szCs w:val="32"/>
        </w:rPr>
        <w:t>НА ОСНОВЕ ФГОС ПО НАПРАВЛЕНИЮ ПОДГОТОВКИ ВПО «ФИЛОЛОГИЯ»</w:t>
      </w:r>
    </w:p>
    <w:p w:rsidR="00855208" w:rsidRPr="003E41BA" w:rsidRDefault="00855208" w:rsidP="00855208">
      <w:pPr>
        <w:rPr>
          <w:b/>
          <w:sz w:val="32"/>
          <w:szCs w:val="32"/>
        </w:rPr>
      </w:pPr>
    </w:p>
    <w:p w:rsidR="003E41BA" w:rsidRDefault="003E41BA" w:rsidP="00855208">
      <w:pPr>
        <w:rPr>
          <w:b/>
        </w:rPr>
      </w:pPr>
    </w:p>
    <w:p w:rsidR="003E41BA" w:rsidRDefault="003E41BA" w:rsidP="00855208">
      <w:pPr>
        <w:rPr>
          <w:b/>
        </w:rPr>
      </w:pPr>
    </w:p>
    <w:p w:rsidR="003E41BA" w:rsidRDefault="003E41BA" w:rsidP="00855208">
      <w:pPr>
        <w:rPr>
          <w:b/>
        </w:rPr>
      </w:pPr>
    </w:p>
    <w:p w:rsidR="003E41BA" w:rsidRDefault="003E41BA" w:rsidP="00855208">
      <w:pPr>
        <w:rPr>
          <w:b/>
        </w:rPr>
      </w:pPr>
    </w:p>
    <w:p w:rsidR="003E41BA" w:rsidRDefault="003E41BA" w:rsidP="00855208">
      <w:pPr>
        <w:rPr>
          <w:b/>
        </w:rPr>
      </w:pPr>
    </w:p>
    <w:p w:rsidR="003E41BA" w:rsidRDefault="003E41BA" w:rsidP="00855208">
      <w:pPr>
        <w:rPr>
          <w:b/>
        </w:rPr>
      </w:pPr>
    </w:p>
    <w:p w:rsidR="003E41BA" w:rsidRDefault="003E41BA" w:rsidP="00855208">
      <w:pPr>
        <w:rPr>
          <w:b/>
        </w:rPr>
      </w:pPr>
    </w:p>
    <w:p w:rsidR="003E41BA" w:rsidRDefault="003E41BA" w:rsidP="00855208">
      <w:pPr>
        <w:rPr>
          <w:b/>
        </w:rPr>
      </w:pPr>
    </w:p>
    <w:p w:rsidR="003E41BA" w:rsidRDefault="003E41BA" w:rsidP="00855208">
      <w:pPr>
        <w:rPr>
          <w:b/>
        </w:rPr>
      </w:pPr>
    </w:p>
    <w:p w:rsidR="003E41BA" w:rsidRDefault="003E41BA" w:rsidP="003E41BA">
      <w:pPr>
        <w:rPr>
          <w:i/>
          <w:sz w:val="32"/>
          <w:szCs w:val="32"/>
        </w:rPr>
      </w:pPr>
    </w:p>
    <w:p w:rsidR="003E41BA" w:rsidRDefault="003E41BA" w:rsidP="003E41BA">
      <w:pPr>
        <w:rPr>
          <w:i/>
          <w:sz w:val="32"/>
          <w:szCs w:val="32"/>
        </w:rPr>
      </w:pPr>
    </w:p>
    <w:p w:rsidR="003E41BA" w:rsidRPr="00FE6947" w:rsidRDefault="003E41BA" w:rsidP="003E41BA">
      <w:pPr>
        <w:rPr>
          <w:sz w:val="32"/>
          <w:szCs w:val="32"/>
        </w:rPr>
      </w:pPr>
      <w:r w:rsidRPr="00FE6947">
        <w:rPr>
          <w:sz w:val="32"/>
          <w:szCs w:val="32"/>
        </w:rPr>
        <w:t>Методические рекомендации утверждены</w:t>
      </w:r>
    </w:p>
    <w:p w:rsidR="003E41BA" w:rsidRPr="00FE6947" w:rsidRDefault="003E41BA" w:rsidP="003E41BA">
      <w:pPr>
        <w:rPr>
          <w:sz w:val="32"/>
          <w:szCs w:val="32"/>
        </w:rPr>
      </w:pPr>
      <w:r w:rsidRPr="00FE6947">
        <w:rPr>
          <w:sz w:val="32"/>
          <w:szCs w:val="32"/>
        </w:rPr>
        <w:t xml:space="preserve">Президиумом Совета по филологии </w:t>
      </w:r>
    </w:p>
    <w:p w:rsidR="003E41BA" w:rsidRPr="00FE6947" w:rsidRDefault="003E41BA" w:rsidP="003E41BA">
      <w:pPr>
        <w:rPr>
          <w:sz w:val="32"/>
          <w:szCs w:val="32"/>
        </w:rPr>
      </w:pPr>
      <w:r w:rsidRPr="00FE6947">
        <w:rPr>
          <w:sz w:val="32"/>
          <w:szCs w:val="32"/>
        </w:rPr>
        <w:t xml:space="preserve">10 декабря </w:t>
      </w:r>
      <w:smartTag w:uri="urn:schemas-microsoft-com:office:smarttags" w:element="metricconverter">
        <w:smartTagPr>
          <w:attr w:name="ProductID" w:val="2010 г"/>
        </w:smartTagPr>
        <w:r w:rsidRPr="00FE6947">
          <w:rPr>
            <w:sz w:val="32"/>
            <w:szCs w:val="32"/>
          </w:rPr>
          <w:t>2010 г</w:t>
        </w:r>
      </w:smartTag>
      <w:r w:rsidRPr="00FE6947">
        <w:rPr>
          <w:sz w:val="32"/>
          <w:szCs w:val="32"/>
        </w:rPr>
        <w:t>. (г. Москва)</w:t>
      </w:r>
    </w:p>
    <w:p w:rsidR="001E0E75" w:rsidRPr="001A1E1E" w:rsidRDefault="003E41BA" w:rsidP="003E41BA">
      <w:pPr>
        <w:numPr>
          <w:ilvl w:val="0"/>
          <w:numId w:val="13"/>
        </w:numPr>
        <w:tabs>
          <w:tab w:val="left" w:pos="284"/>
        </w:tabs>
        <w:jc w:val="both"/>
        <w:rPr>
          <w:b/>
          <w:caps/>
          <w:sz w:val="22"/>
          <w:szCs w:val="22"/>
        </w:rPr>
      </w:pPr>
      <w:r>
        <w:rPr>
          <w:b/>
          <w:caps/>
          <w:sz w:val="22"/>
          <w:szCs w:val="22"/>
          <w:highlight w:val="lightGray"/>
        </w:rPr>
        <w:br w:type="page"/>
      </w:r>
      <w:r w:rsidR="001E0E75" w:rsidRPr="001A1E1E">
        <w:rPr>
          <w:b/>
          <w:caps/>
          <w:sz w:val="22"/>
          <w:szCs w:val="22"/>
        </w:rPr>
        <w:t>Нормативн</w:t>
      </w:r>
      <w:r w:rsidR="00490C74" w:rsidRPr="001A1E1E">
        <w:rPr>
          <w:b/>
          <w:caps/>
          <w:sz w:val="22"/>
          <w:szCs w:val="22"/>
        </w:rPr>
        <w:t>ая</w:t>
      </w:r>
      <w:r w:rsidR="001E0E75" w:rsidRPr="001A1E1E">
        <w:rPr>
          <w:b/>
          <w:caps/>
          <w:sz w:val="22"/>
          <w:szCs w:val="22"/>
        </w:rPr>
        <w:t xml:space="preserve"> правов</w:t>
      </w:r>
      <w:r w:rsidR="00490C74" w:rsidRPr="001A1E1E">
        <w:rPr>
          <w:b/>
          <w:caps/>
          <w:sz w:val="22"/>
          <w:szCs w:val="22"/>
        </w:rPr>
        <w:t>ая</w:t>
      </w:r>
      <w:r w:rsidR="001E0E75" w:rsidRPr="001A1E1E">
        <w:rPr>
          <w:b/>
          <w:caps/>
          <w:sz w:val="22"/>
          <w:szCs w:val="22"/>
        </w:rPr>
        <w:t xml:space="preserve"> баз</w:t>
      </w:r>
      <w:r w:rsidR="00490C74" w:rsidRPr="001A1E1E">
        <w:rPr>
          <w:b/>
          <w:caps/>
          <w:sz w:val="22"/>
          <w:szCs w:val="22"/>
        </w:rPr>
        <w:t>а разработки ООП</w:t>
      </w:r>
      <w:r w:rsidR="001E0E75" w:rsidRPr="001A1E1E">
        <w:rPr>
          <w:b/>
          <w:caps/>
          <w:sz w:val="22"/>
          <w:szCs w:val="22"/>
        </w:rPr>
        <w:t>:</w:t>
      </w:r>
    </w:p>
    <w:p w:rsidR="0001781A" w:rsidRPr="00B33830" w:rsidRDefault="0001781A" w:rsidP="001E0E75">
      <w:pPr>
        <w:ind w:firstLine="709"/>
        <w:jc w:val="both"/>
      </w:pPr>
    </w:p>
    <w:p w:rsidR="00CF5E14" w:rsidRDefault="00CF5E14" w:rsidP="00CF5E14">
      <w:pPr>
        <w:tabs>
          <w:tab w:val="left" w:pos="993"/>
        </w:tabs>
        <w:jc w:val="both"/>
        <w:rPr>
          <w:i/>
        </w:rPr>
      </w:pPr>
      <w:r>
        <w:rPr>
          <w:i/>
        </w:rPr>
        <w:t>Перед началом разработки ООП необходимо ознакомиться со следующими документами:</w:t>
      </w:r>
    </w:p>
    <w:p w:rsidR="001E0E75" w:rsidRDefault="001E0E75" w:rsidP="001A1E1E">
      <w:pPr>
        <w:tabs>
          <w:tab w:val="left" w:pos="993"/>
        </w:tabs>
        <w:spacing w:before="120"/>
        <w:ind w:firstLine="567"/>
        <w:jc w:val="both"/>
      </w:pPr>
      <w:r w:rsidRPr="00B33830">
        <w:t>Федеральные законы Российской Федерации: «Об образовании» (от 10 июля 1992 года  №</w:t>
      </w:r>
      <w:r w:rsidR="005506D6">
        <w:t xml:space="preserve"> </w:t>
      </w:r>
      <w:r w:rsidRPr="00B33830">
        <w:t>3266-1</w:t>
      </w:r>
      <w:r w:rsidR="00113D01">
        <w:t xml:space="preserve">, в редакции </w:t>
      </w:r>
      <w:smartTag w:uri="urn:schemas-microsoft-com:office:smarttags" w:element="metricconverter">
        <w:smartTagPr>
          <w:attr w:name="ProductID" w:val="2009 г"/>
        </w:smartTagPr>
        <w:r w:rsidR="00113D01">
          <w:t>2009 г</w:t>
        </w:r>
      </w:smartTag>
      <w:r w:rsidR="00113D01">
        <w:t>.</w:t>
      </w:r>
      <w:r w:rsidRPr="00B33830">
        <w:t>)</w:t>
      </w:r>
      <w:r w:rsidR="005506D6">
        <w:t>,</w:t>
      </w:r>
      <w:r w:rsidRPr="00B33830">
        <w:t xml:space="preserve"> «О высшем и послевузовском профессиональном образовании» (от 22 авгу</w:t>
      </w:r>
      <w:r w:rsidR="0001781A">
        <w:t>ста 1996 года №</w:t>
      </w:r>
      <w:r w:rsidR="005506D6">
        <w:t xml:space="preserve"> </w:t>
      </w:r>
      <w:r w:rsidR="0001781A">
        <w:t>125-ФЗ</w:t>
      </w:r>
      <w:r w:rsidR="00113D01">
        <w:t xml:space="preserve">, в редакции </w:t>
      </w:r>
      <w:smartTag w:uri="urn:schemas-microsoft-com:office:smarttags" w:element="metricconverter">
        <w:smartTagPr>
          <w:attr w:name="ProductID" w:val="2009 г"/>
        </w:smartTagPr>
        <w:r w:rsidR="00113D01">
          <w:t>2009 г</w:t>
        </w:r>
      </w:smartTag>
      <w:r w:rsidR="00113D01">
        <w:t>.</w:t>
      </w:r>
      <w:r w:rsidR="0001781A">
        <w:t>).</w:t>
      </w:r>
    </w:p>
    <w:p w:rsidR="0001781A" w:rsidRDefault="0001781A" w:rsidP="007E43E9">
      <w:pPr>
        <w:tabs>
          <w:tab w:val="left" w:pos="993"/>
        </w:tabs>
        <w:ind w:firstLine="567"/>
        <w:jc w:val="both"/>
      </w:pPr>
      <w:r w:rsidRPr="00790D33">
        <w:t>http://www.umo.msu.ru/index.php?file_name=STATIC/DB/docs.html</w:t>
      </w:r>
    </w:p>
    <w:p w:rsidR="0001781A" w:rsidRPr="00B33830" w:rsidRDefault="0001781A" w:rsidP="007E43E9">
      <w:pPr>
        <w:tabs>
          <w:tab w:val="left" w:pos="993"/>
        </w:tabs>
        <w:ind w:firstLine="567"/>
        <w:jc w:val="both"/>
      </w:pPr>
    </w:p>
    <w:p w:rsidR="001E0E75" w:rsidRDefault="001E0E75" w:rsidP="007E43E9">
      <w:pPr>
        <w:tabs>
          <w:tab w:val="left" w:pos="993"/>
        </w:tabs>
        <w:ind w:firstLine="567"/>
        <w:jc w:val="both"/>
      </w:pPr>
      <w:r w:rsidRPr="00B33830">
        <w:t>Типовое положение об образовательном учреждении высшего профессио</w:t>
      </w:r>
      <w:r>
        <w:t>наль</w:t>
      </w:r>
      <w:r w:rsidRPr="00B33830">
        <w:t>ного образования (высшем учебном заведении), утвержденное постановлением Пра</w:t>
      </w:r>
      <w:r>
        <w:t>ви</w:t>
      </w:r>
      <w:r w:rsidRPr="00B33830">
        <w:t xml:space="preserve">тельства  Российской Федерации от 14 февраля 2008 года  № 71 (далее – </w:t>
      </w:r>
      <w:r w:rsidRPr="004A0545">
        <w:rPr>
          <w:b/>
        </w:rPr>
        <w:t>Типовое положе</w:t>
      </w:r>
      <w:r w:rsidR="004A50B6" w:rsidRPr="004A0545">
        <w:rPr>
          <w:b/>
        </w:rPr>
        <w:t>ние о вузе</w:t>
      </w:r>
      <w:r w:rsidR="004A50B6">
        <w:t>).</w:t>
      </w:r>
    </w:p>
    <w:p w:rsidR="005506D6" w:rsidRDefault="005506D6" w:rsidP="007E43E9">
      <w:pPr>
        <w:tabs>
          <w:tab w:val="left" w:pos="993"/>
        </w:tabs>
        <w:ind w:firstLine="567"/>
        <w:jc w:val="both"/>
      </w:pPr>
      <w:r w:rsidRPr="00790D33">
        <w:t>http://www.umo.msu.ru/index.php?file_name=STATIC/DB/docs.html</w:t>
      </w:r>
      <w:r>
        <w:t xml:space="preserve"> </w:t>
      </w:r>
    </w:p>
    <w:p w:rsidR="005506D6" w:rsidRPr="00B33830" w:rsidRDefault="005506D6" w:rsidP="007E43E9">
      <w:pPr>
        <w:tabs>
          <w:tab w:val="left" w:pos="993"/>
        </w:tabs>
        <w:ind w:firstLine="567"/>
        <w:jc w:val="both"/>
      </w:pPr>
    </w:p>
    <w:p w:rsidR="00A7610E" w:rsidRPr="00074BFA" w:rsidRDefault="001E0E75" w:rsidP="007E43E9">
      <w:pPr>
        <w:tabs>
          <w:tab w:val="left" w:pos="993"/>
        </w:tabs>
        <w:ind w:firstLine="567"/>
        <w:jc w:val="both"/>
        <w:rPr>
          <w:spacing w:val="-2"/>
        </w:rPr>
      </w:pPr>
      <w:r w:rsidRPr="00074BFA">
        <w:rPr>
          <w:spacing w:val="-2"/>
        </w:rPr>
        <w:t>Федеральный государств</w:t>
      </w:r>
      <w:r w:rsidR="007E43E9" w:rsidRPr="00074BFA">
        <w:rPr>
          <w:spacing w:val="-2"/>
        </w:rPr>
        <w:t xml:space="preserve">енный образовательный стандарт </w:t>
      </w:r>
      <w:r w:rsidRPr="00074BFA">
        <w:rPr>
          <w:spacing w:val="-2"/>
        </w:rPr>
        <w:t xml:space="preserve">(ФГОС) по направлению подготовки </w:t>
      </w:r>
      <w:r w:rsidR="00AA4F29" w:rsidRPr="00074BFA">
        <w:rPr>
          <w:spacing w:val="-2"/>
        </w:rPr>
        <w:t>ВПО 032700</w:t>
      </w:r>
      <w:r w:rsidRPr="00074BFA">
        <w:rPr>
          <w:spacing w:val="-2"/>
        </w:rPr>
        <w:t xml:space="preserve"> – «Филология» (бакалавриат), утвержденный приказом Министерства образования и науки Российской Федерации </w:t>
      </w:r>
      <w:r w:rsidR="00A7610E" w:rsidRPr="00074BFA">
        <w:rPr>
          <w:spacing w:val="-2"/>
        </w:rPr>
        <w:t>№ 34 от 14.01.10</w:t>
      </w:r>
      <w:r w:rsidR="0077532E" w:rsidRPr="00074BFA">
        <w:rPr>
          <w:spacing w:val="-2"/>
        </w:rPr>
        <w:t xml:space="preserve"> (Далее – </w:t>
      </w:r>
      <w:r w:rsidR="0077532E" w:rsidRPr="00074BFA">
        <w:rPr>
          <w:b/>
          <w:spacing w:val="-2"/>
        </w:rPr>
        <w:t>ФГОС бакалавра</w:t>
      </w:r>
      <w:r w:rsidR="0077532E" w:rsidRPr="00074BFA">
        <w:rPr>
          <w:spacing w:val="-2"/>
        </w:rPr>
        <w:t>)</w:t>
      </w:r>
      <w:r w:rsidR="00A7610E" w:rsidRPr="00074BFA">
        <w:rPr>
          <w:spacing w:val="-2"/>
        </w:rPr>
        <w:t xml:space="preserve">. </w:t>
      </w:r>
    </w:p>
    <w:p w:rsidR="00596A5F" w:rsidRDefault="00596A5F" w:rsidP="00596A5F">
      <w:pPr>
        <w:tabs>
          <w:tab w:val="left" w:pos="993"/>
        </w:tabs>
        <w:ind w:firstLine="567"/>
        <w:jc w:val="both"/>
      </w:pPr>
      <w:r w:rsidRPr="00790D33">
        <w:t>http://www.philol.msu.ru/~umo/index.php?content=content&amp;raz=Стандарты&amp;type=1</w:t>
      </w:r>
    </w:p>
    <w:p w:rsidR="0018280D" w:rsidRDefault="0018280D" w:rsidP="007E43E9">
      <w:pPr>
        <w:tabs>
          <w:tab w:val="left" w:pos="993"/>
        </w:tabs>
        <w:ind w:firstLine="567"/>
        <w:jc w:val="both"/>
      </w:pPr>
    </w:p>
    <w:p w:rsidR="00A7610E" w:rsidRPr="004A0545" w:rsidRDefault="00A7610E" w:rsidP="007E43E9">
      <w:pPr>
        <w:tabs>
          <w:tab w:val="left" w:pos="993"/>
        </w:tabs>
        <w:ind w:firstLine="567"/>
        <w:jc w:val="both"/>
        <w:rPr>
          <w:spacing w:val="-2"/>
        </w:rPr>
      </w:pPr>
      <w:r w:rsidRPr="00B33830">
        <w:t xml:space="preserve">Федеральный государственный образовательный стандарт (ФГОС) по направлению подготовки </w:t>
      </w:r>
      <w:r>
        <w:t>ВПО</w:t>
      </w:r>
      <w:r w:rsidRPr="00B33830">
        <w:t xml:space="preserve"> </w:t>
      </w:r>
      <w:r>
        <w:t>032700</w:t>
      </w:r>
      <w:r w:rsidRPr="00B33830">
        <w:t xml:space="preserve"> – «Филология» (</w:t>
      </w:r>
      <w:r>
        <w:t>магист</w:t>
      </w:r>
      <w:r w:rsidR="00EE17B9">
        <w:t>р</w:t>
      </w:r>
      <w:r>
        <w:t>атура</w:t>
      </w:r>
      <w:r w:rsidRPr="00B33830">
        <w:t>), утвержденный приказом Министер</w:t>
      </w:r>
      <w:r w:rsidRPr="004A0545">
        <w:rPr>
          <w:spacing w:val="-2"/>
        </w:rPr>
        <w:t>ства образования и науки Российской Федерации № 24 от 14.01.10</w:t>
      </w:r>
      <w:r w:rsidR="0077532E" w:rsidRPr="004A0545">
        <w:rPr>
          <w:spacing w:val="-2"/>
        </w:rPr>
        <w:t xml:space="preserve"> (Далее – </w:t>
      </w:r>
      <w:r w:rsidR="0077532E" w:rsidRPr="004A0545">
        <w:rPr>
          <w:b/>
          <w:spacing w:val="-2"/>
        </w:rPr>
        <w:t>ФГОС магистра</w:t>
      </w:r>
      <w:r w:rsidR="0077532E" w:rsidRPr="004A0545">
        <w:rPr>
          <w:spacing w:val="-2"/>
        </w:rPr>
        <w:t>).</w:t>
      </w:r>
    </w:p>
    <w:p w:rsidR="0018280D" w:rsidRDefault="0018280D" w:rsidP="007E43E9">
      <w:pPr>
        <w:tabs>
          <w:tab w:val="left" w:pos="993"/>
        </w:tabs>
        <w:ind w:firstLine="567"/>
        <w:jc w:val="both"/>
      </w:pPr>
      <w:r w:rsidRPr="00790D33">
        <w:t>http://www.philol.msu.ru/~umo/index.php?content=content&amp;raz=Стандарты&amp;type=1</w:t>
      </w:r>
    </w:p>
    <w:p w:rsidR="0018280D" w:rsidRDefault="0018280D" w:rsidP="007E43E9">
      <w:pPr>
        <w:tabs>
          <w:tab w:val="left" w:pos="993"/>
        </w:tabs>
        <w:ind w:firstLine="567"/>
        <w:jc w:val="both"/>
      </w:pPr>
    </w:p>
    <w:p w:rsidR="001E0E75" w:rsidRDefault="001E0E75" w:rsidP="007E43E9">
      <w:pPr>
        <w:tabs>
          <w:tab w:val="left" w:pos="993"/>
        </w:tabs>
        <w:ind w:firstLine="567"/>
        <w:jc w:val="both"/>
      </w:pPr>
      <w:r w:rsidRPr="00B33830">
        <w:t>Примерн</w:t>
      </w:r>
      <w:r w:rsidR="00624B32">
        <w:t>ые</w:t>
      </w:r>
      <w:r w:rsidRPr="00B33830">
        <w:t xml:space="preserve"> основн</w:t>
      </w:r>
      <w:r w:rsidR="00624B32">
        <w:t>ые</w:t>
      </w:r>
      <w:r w:rsidRPr="00B33830">
        <w:t xml:space="preserve"> образовательн</w:t>
      </w:r>
      <w:r w:rsidR="00624B32">
        <w:t>ые</w:t>
      </w:r>
      <w:r w:rsidRPr="00B33830">
        <w:t xml:space="preserve"> программ</w:t>
      </w:r>
      <w:r w:rsidR="00624B32">
        <w:t>ы</w:t>
      </w:r>
      <w:r w:rsidRPr="00B33830">
        <w:t xml:space="preserve"> </w:t>
      </w:r>
      <w:r w:rsidR="00624B32">
        <w:t xml:space="preserve">подготовки бакалавров и магистров </w:t>
      </w:r>
      <w:r w:rsidRPr="00B33830">
        <w:t>по направлению подготовки 0</w:t>
      </w:r>
      <w:r w:rsidR="0018280D">
        <w:t>32700</w:t>
      </w:r>
      <w:r w:rsidRPr="00B33830">
        <w:t xml:space="preserve"> – «Филология»</w:t>
      </w:r>
      <w:r w:rsidR="0018280D">
        <w:t>.</w:t>
      </w:r>
      <w:r w:rsidR="007E43E9" w:rsidRPr="007E43E9">
        <w:t xml:space="preserve"> </w:t>
      </w:r>
      <w:r w:rsidR="007E43E9" w:rsidRPr="00B33830">
        <w:t>(</w:t>
      </w:r>
      <w:r w:rsidR="007E43E9">
        <w:t xml:space="preserve">Далее – </w:t>
      </w:r>
      <w:r w:rsidR="007E43E9" w:rsidRPr="004A0545">
        <w:rPr>
          <w:b/>
        </w:rPr>
        <w:t>ПООП бакалавра и магистра</w:t>
      </w:r>
      <w:r w:rsidR="007E43E9">
        <w:t>)</w:t>
      </w:r>
    </w:p>
    <w:p w:rsidR="0018280D" w:rsidRPr="00B33830" w:rsidRDefault="00DC7350" w:rsidP="007E43E9">
      <w:pPr>
        <w:tabs>
          <w:tab w:val="left" w:pos="993"/>
        </w:tabs>
        <w:ind w:firstLine="567"/>
        <w:jc w:val="both"/>
      </w:pPr>
      <w:r w:rsidRPr="00790D33">
        <w:t>http://www.philol.msu.ru/~umo/index.php?content=content&amp;raz=Стандарты&amp;type=1</w:t>
      </w:r>
      <w:r>
        <w:t xml:space="preserve"> </w:t>
      </w:r>
    </w:p>
    <w:p w:rsidR="00DC7350" w:rsidRDefault="00DC7350" w:rsidP="007E43E9">
      <w:pPr>
        <w:tabs>
          <w:tab w:val="left" w:pos="993"/>
        </w:tabs>
        <w:ind w:firstLine="567"/>
        <w:jc w:val="both"/>
      </w:pPr>
    </w:p>
    <w:p w:rsidR="004A50B6" w:rsidRDefault="004A50B6" w:rsidP="007E43E9">
      <w:pPr>
        <w:tabs>
          <w:tab w:val="left" w:pos="993"/>
        </w:tabs>
        <w:ind w:firstLine="567"/>
        <w:jc w:val="both"/>
      </w:pPr>
      <w:r w:rsidRPr="004A50B6">
        <w:t>Инструктивное письмо Департамента государственной</w:t>
      </w:r>
      <w:r>
        <w:t xml:space="preserve"> </w:t>
      </w:r>
      <w:r w:rsidRPr="004A50B6">
        <w:t>политики в образовании Мин</w:t>
      </w:r>
      <w:r w:rsidR="00CD652D">
        <w:t xml:space="preserve">истерства </w:t>
      </w:r>
      <w:r w:rsidRPr="004A50B6">
        <w:t>обр</w:t>
      </w:r>
      <w:r w:rsidR="00CD652D">
        <w:t xml:space="preserve">азования и </w:t>
      </w:r>
      <w:r w:rsidRPr="004A50B6">
        <w:t>науки Р</w:t>
      </w:r>
      <w:r w:rsidR="00CD652D">
        <w:t>Ф</w:t>
      </w:r>
      <w:r>
        <w:t xml:space="preserve"> </w:t>
      </w:r>
      <w:r w:rsidRPr="004A50B6">
        <w:t>от 13.05.2010 № 03-956 «О разработке вузами основных образовательных программ»</w:t>
      </w:r>
      <w:r>
        <w:t>. Приложение:</w:t>
      </w:r>
      <w:r w:rsidRPr="004A50B6">
        <w:t xml:space="preserve"> </w:t>
      </w:r>
      <w:r>
        <w:t>«</w:t>
      </w:r>
      <w:r w:rsidRPr="004A50B6">
        <w:t>Разъяснения</w:t>
      </w:r>
      <w:r>
        <w:t xml:space="preserve"> </w:t>
      </w:r>
      <w:r w:rsidRPr="004A50B6">
        <w:t>разработчикам основных образовательных программ для реализации федеральных государственных образовательных стандартов высшего профессионального образования</w:t>
      </w:r>
      <w:r>
        <w:t>»</w:t>
      </w:r>
      <w:r w:rsidR="00EE17B9">
        <w:t>.</w:t>
      </w:r>
      <w:r>
        <w:t xml:space="preserve"> </w:t>
      </w:r>
      <w:r w:rsidRPr="00B33830">
        <w:t>(</w:t>
      </w:r>
      <w:r w:rsidR="00EE17B9">
        <w:t>Д</w:t>
      </w:r>
      <w:r w:rsidRPr="00B33830">
        <w:t xml:space="preserve">алее – </w:t>
      </w:r>
      <w:r w:rsidRPr="004A0545">
        <w:rPr>
          <w:b/>
        </w:rPr>
        <w:t>Разъяснения</w:t>
      </w:r>
      <w:r w:rsidRPr="00B33830">
        <w:t>)</w:t>
      </w:r>
      <w:r>
        <w:t>.</w:t>
      </w:r>
    </w:p>
    <w:p w:rsidR="004A50B6" w:rsidRDefault="00AE41A7" w:rsidP="007E43E9">
      <w:pPr>
        <w:tabs>
          <w:tab w:val="left" w:pos="993"/>
        </w:tabs>
        <w:ind w:firstLine="567"/>
        <w:jc w:val="both"/>
      </w:pPr>
      <w:r w:rsidRPr="00790D33">
        <w:t>http://mon.gov.ru/pro/fgos/7240</w:t>
      </w:r>
      <w:r>
        <w:t xml:space="preserve"> </w:t>
      </w:r>
      <w:r w:rsidR="004A50B6" w:rsidRPr="004A50B6">
        <w:t xml:space="preserve">  </w:t>
      </w:r>
    </w:p>
    <w:p w:rsidR="004A50B6" w:rsidRDefault="00AE41A7" w:rsidP="007E43E9">
      <w:pPr>
        <w:tabs>
          <w:tab w:val="left" w:pos="993"/>
        </w:tabs>
        <w:ind w:firstLine="567"/>
        <w:jc w:val="both"/>
      </w:pPr>
      <w:r w:rsidRPr="00790D33">
        <w:t>http://www.umo.msu.ru/index.php?file_name=STATIC/DB/docs.html</w:t>
      </w:r>
      <w:r>
        <w:t xml:space="preserve"> </w:t>
      </w:r>
    </w:p>
    <w:p w:rsidR="00AE41A7" w:rsidRDefault="00AE41A7" w:rsidP="007E43E9">
      <w:pPr>
        <w:tabs>
          <w:tab w:val="left" w:pos="993"/>
        </w:tabs>
        <w:ind w:firstLine="567"/>
        <w:jc w:val="both"/>
      </w:pPr>
    </w:p>
    <w:p w:rsidR="005D2476" w:rsidRDefault="005D2476" w:rsidP="007E43E9">
      <w:pPr>
        <w:tabs>
          <w:tab w:val="left" w:pos="993"/>
        </w:tabs>
        <w:ind w:firstLine="567"/>
        <w:jc w:val="both"/>
      </w:pPr>
      <w:r w:rsidRPr="005D2476">
        <w:t>Письмо Департамента професси</w:t>
      </w:r>
      <w:r w:rsidR="005F1E9F">
        <w:t>о</w:t>
      </w:r>
      <w:r w:rsidRPr="005D2476">
        <w:t>нального образования Минобрнауки России №12-532 от 31.03.2011 г. «О профилях и специализациях ООП высшего профессионального образования» с приложением</w:t>
      </w:r>
      <w:r>
        <w:t>.</w:t>
      </w:r>
    </w:p>
    <w:p w:rsidR="005D2476" w:rsidRPr="005D2476" w:rsidRDefault="005D2476" w:rsidP="007E43E9">
      <w:pPr>
        <w:tabs>
          <w:tab w:val="left" w:pos="993"/>
        </w:tabs>
        <w:ind w:firstLine="567"/>
        <w:jc w:val="both"/>
      </w:pPr>
      <w:r w:rsidRPr="00790D33">
        <w:t>http://www.fgosvpo.ru/?menu_id=5&amp;menu_type=2&amp;parent=0</w:t>
      </w:r>
      <w:r>
        <w:t xml:space="preserve"> </w:t>
      </w:r>
    </w:p>
    <w:p w:rsidR="005D2476" w:rsidRDefault="005D2476" w:rsidP="007E43E9">
      <w:pPr>
        <w:tabs>
          <w:tab w:val="left" w:pos="993"/>
        </w:tabs>
        <w:ind w:firstLine="567"/>
        <w:jc w:val="both"/>
      </w:pPr>
    </w:p>
    <w:p w:rsidR="006125F8" w:rsidRDefault="006125F8" w:rsidP="007E43E9">
      <w:pPr>
        <w:tabs>
          <w:tab w:val="left" w:pos="993"/>
        </w:tabs>
        <w:ind w:firstLine="567"/>
        <w:jc w:val="both"/>
      </w:pPr>
      <w:r w:rsidRPr="006125F8">
        <w:t>Положение об итоговой государственной аттестации выпускников высших учебных заведений Российской Федерации, утвержд</w:t>
      </w:r>
      <w:r>
        <w:t>енное</w:t>
      </w:r>
      <w:r w:rsidRPr="006125F8">
        <w:t xml:space="preserve"> Приказом Министерства образования и науки РФ</w:t>
      </w:r>
      <w:r>
        <w:t xml:space="preserve"> </w:t>
      </w:r>
      <w:r w:rsidR="007A4F27" w:rsidRPr="007A4F27">
        <w:t>от 25.03.03 N 1155</w:t>
      </w:r>
      <w:r w:rsidR="007A4F27">
        <w:t>.</w:t>
      </w:r>
      <w:r w:rsidR="00EE17B9">
        <w:t xml:space="preserve"> </w:t>
      </w:r>
      <w:r w:rsidR="00EE17B9" w:rsidRPr="00B33830">
        <w:t>(</w:t>
      </w:r>
      <w:r w:rsidR="00EE17B9">
        <w:t>Д</w:t>
      </w:r>
      <w:r w:rsidR="00EE17B9" w:rsidRPr="00B33830">
        <w:t xml:space="preserve">алее – </w:t>
      </w:r>
      <w:r w:rsidR="00EE17B9" w:rsidRPr="004A0545">
        <w:rPr>
          <w:b/>
        </w:rPr>
        <w:t>Положение об ИГА</w:t>
      </w:r>
      <w:r w:rsidR="00EE17B9" w:rsidRPr="00B33830">
        <w:t>)</w:t>
      </w:r>
      <w:r w:rsidR="00EE17B9">
        <w:t>.</w:t>
      </w:r>
    </w:p>
    <w:p w:rsidR="007A4F27" w:rsidRDefault="007A4F27" w:rsidP="007E43E9">
      <w:pPr>
        <w:tabs>
          <w:tab w:val="left" w:pos="993"/>
        </w:tabs>
        <w:ind w:firstLine="567"/>
        <w:jc w:val="both"/>
      </w:pPr>
      <w:r w:rsidRPr="00790D33">
        <w:t>http://www.edu.ru/db-mo/mo/Data/d_03/1155.html</w:t>
      </w:r>
      <w:r>
        <w:t xml:space="preserve"> </w:t>
      </w:r>
    </w:p>
    <w:p w:rsidR="003E41BA" w:rsidRDefault="001E0E75" w:rsidP="001A1E1E">
      <w:pPr>
        <w:tabs>
          <w:tab w:val="left" w:pos="993"/>
        </w:tabs>
        <w:spacing w:before="120"/>
        <w:ind w:firstLine="709"/>
        <w:jc w:val="both"/>
      </w:pPr>
      <w:r w:rsidRPr="00B33830">
        <w:t xml:space="preserve">Устав </w:t>
      </w:r>
      <w:r w:rsidR="000B4891">
        <w:t>вуза-разработчика ООП.</w:t>
      </w:r>
    </w:p>
    <w:p w:rsidR="00484F80" w:rsidRPr="000966FF" w:rsidRDefault="003E41BA" w:rsidP="005D64AF">
      <w:pPr>
        <w:tabs>
          <w:tab w:val="left" w:pos="993"/>
        </w:tabs>
        <w:spacing w:before="120"/>
        <w:ind w:firstLine="709"/>
        <w:jc w:val="both"/>
        <w:rPr>
          <w:b/>
          <w:caps/>
        </w:rPr>
      </w:pPr>
      <w:r>
        <w:br w:type="page"/>
      </w:r>
      <w:r w:rsidR="00E75F9C" w:rsidRPr="000966FF">
        <w:rPr>
          <w:b/>
          <w:caps/>
        </w:rPr>
        <w:t xml:space="preserve">2. </w:t>
      </w:r>
      <w:r w:rsidR="00484F80" w:rsidRPr="000966FF">
        <w:rPr>
          <w:b/>
          <w:caps/>
        </w:rPr>
        <w:t xml:space="preserve"> </w:t>
      </w:r>
      <w:r w:rsidR="000966FF">
        <w:rPr>
          <w:b/>
          <w:caps/>
        </w:rPr>
        <w:t>отличия</w:t>
      </w:r>
      <w:r w:rsidR="00F12888" w:rsidRPr="000966FF">
        <w:rPr>
          <w:b/>
          <w:caps/>
        </w:rPr>
        <w:t xml:space="preserve"> Федеральных стандартов </w:t>
      </w:r>
      <w:r w:rsidR="000966FF">
        <w:rPr>
          <w:b/>
          <w:caps/>
        </w:rPr>
        <w:t>от</w:t>
      </w:r>
      <w:r w:rsidR="00484F80" w:rsidRPr="000966FF">
        <w:rPr>
          <w:b/>
          <w:caps/>
        </w:rPr>
        <w:t xml:space="preserve"> ГОС-1 и ГОС-2.</w:t>
      </w:r>
    </w:p>
    <w:p w:rsidR="00484F80" w:rsidRPr="00484F80" w:rsidRDefault="00484F80" w:rsidP="005D64AF">
      <w:pPr>
        <w:spacing w:before="120"/>
        <w:ind w:firstLine="567"/>
        <w:jc w:val="both"/>
      </w:pPr>
      <w:r w:rsidRPr="00484F80">
        <w:t>При разработке ООП бак</w:t>
      </w:r>
      <w:r>
        <w:t>а</w:t>
      </w:r>
      <w:r w:rsidRPr="00484F80">
        <w:t xml:space="preserve">лавра и магистра </w:t>
      </w:r>
      <w:r>
        <w:t xml:space="preserve">необходимо иметь в виду следующие </w:t>
      </w:r>
      <w:r w:rsidRPr="00484F80">
        <w:t>отличия ФГОС, разработанного на основе принципов Болонского процесса</w:t>
      </w:r>
      <w:r w:rsidR="008D388A">
        <w:t>,</w:t>
      </w:r>
      <w:r w:rsidRPr="00484F80">
        <w:t xml:space="preserve"> от ГОС-1 и ГОС-2:</w:t>
      </w:r>
    </w:p>
    <w:p w:rsidR="00484F80" w:rsidRPr="00484F80" w:rsidRDefault="00484F80" w:rsidP="00BF19FC">
      <w:pPr>
        <w:numPr>
          <w:ilvl w:val="0"/>
          <w:numId w:val="8"/>
        </w:numPr>
        <w:spacing w:before="120"/>
        <w:ind w:left="851" w:hanging="284"/>
        <w:jc w:val="both"/>
      </w:pPr>
      <w:r w:rsidRPr="00484F80">
        <w:t>Ориентация на результ</w:t>
      </w:r>
      <w:r w:rsidR="00CE3321">
        <w:t>аты обучения, выраженные в форм</w:t>
      </w:r>
      <w:r w:rsidRPr="00484F80">
        <w:t xml:space="preserve">е </w:t>
      </w:r>
      <w:r w:rsidRPr="00CA3C34">
        <w:rPr>
          <w:b/>
        </w:rPr>
        <w:t>компетенций</w:t>
      </w:r>
      <w:r w:rsidR="005D5059" w:rsidRPr="00132108">
        <w:rPr>
          <w:rStyle w:val="ab"/>
        </w:rPr>
        <w:footnoteReference w:id="1"/>
      </w:r>
      <w:r w:rsidRPr="00484F80">
        <w:t>;</w:t>
      </w:r>
    </w:p>
    <w:p w:rsidR="00484F80" w:rsidRPr="00484F80" w:rsidRDefault="00484F80" w:rsidP="00BF19FC">
      <w:pPr>
        <w:numPr>
          <w:ilvl w:val="0"/>
          <w:numId w:val="8"/>
        </w:numPr>
        <w:ind w:left="851" w:hanging="284"/>
        <w:jc w:val="both"/>
      </w:pPr>
      <w:r w:rsidRPr="00484F80">
        <w:t xml:space="preserve">Возможность </w:t>
      </w:r>
      <w:r w:rsidRPr="00CA3C34">
        <w:rPr>
          <w:b/>
        </w:rPr>
        <w:t>модульного</w:t>
      </w:r>
      <w:r w:rsidRPr="00484F80">
        <w:rPr>
          <w:vertAlign w:val="superscript"/>
        </w:rPr>
        <w:footnoteReference w:id="2"/>
      </w:r>
      <w:r w:rsidRPr="00484F80">
        <w:t xml:space="preserve"> построения ООП (учебного плана);</w:t>
      </w:r>
    </w:p>
    <w:p w:rsidR="00484F80" w:rsidRPr="00484F80" w:rsidRDefault="00484F80" w:rsidP="00BF19FC">
      <w:pPr>
        <w:numPr>
          <w:ilvl w:val="0"/>
          <w:numId w:val="8"/>
        </w:numPr>
        <w:ind w:left="851" w:hanging="284"/>
        <w:jc w:val="both"/>
      </w:pPr>
      <w:r w:rsidRPr="00484F80">
        <w:t xml:space="preserve">Учет трудоемкости ООП в </w:t>
      </w:r>
      <w:r w:rsidRPr="00CA3C34">
        <w:rPr>
          <w:b/>
        </w:rPr>
        <w:t>зачетных единицах</w:t>
      </w:r>
      <w:r w:rsidR="00083841">
        <w:rPr>
          <w:rStyle w:val="ab"/>
          <w:b/>
        </w:rPr>
        <w:footnoteReference w:id="3"/>
      </w:r>
      <w:r w:rsidRPr="00484F80">
        <w:t>;</w:t>
      </w:r>
    </w:p>
    <w:p w:rsidR="00EF25F1" w:rsidRDefault="00364CAC" w:rsidP="00BF19FC">
      <w:pPr>
        <w:numPr>
          <w:ilvl w:val="0"/>
          <w:numId w:val="8"/>
        </w:numPr>
        <w:tabs>
          <w:tab w:val="left" w:pos="851"/>
        </w:tabs>
        <w:ind w:left="0" w:firstLine="567"/>
        <w:jc w:val="both"/>
      </w:pPr>
      <w:r>
        <w:t>У</w:t>
      </w:r>
      <w:r w:rsidR="00484F80" w:rsidRPr="00484F80">
        <w:t xml:space="preserve">величение доли самостоятельности вуза: </w:t>
      </w:r>
      <w:r w:rsidR="00484F80" w:rsidRPr="00EF25F1">
        <w:rPr>
          <w:b/>
        </w:rPr>
        <w:t>50% содержания учебного плана бакалавра и 70% магистра определяет вуз</w:t>
      </w:r>
      <w:r w:rsidR="00484F80" w:rsidRPr="00484F80">
        <w:t xml:space="preserve">. </w:t>
      </w:r>
    </w:p>
    <w:p w:rsidR="00484F80" w:rsidRPr="00484F80" w:rsidRDefault="00DD699D" w:rsidP="005D64AF">
      <w:pPr>
        <w:tabs>
          <w:tab w:val="left" w:pos="993"/>
        </w:tabs>
        <w:spacing w:before="60"/>
        <w:ind w:firstLine="567"/>
        <w:jc w:val="both"/>
      </w:pPr>
      <w:r>
        <w:t>В</w:t>
      </w:r>
      <w:r w:rsidR="00484F80" w:rsidRPr="00484F80">
        <w:t xml:space="preserve">место членения </w:t>
      </w:r>
      <w:r w:rsidR="00BF15BC">
        <w:t>ООП (</w:t>
      </w:r>
      <w:r>
        <w:t>учебного плана</w:t>
      </w:r>
      <w:r w:rsidR="00BF15BC">
        <w:t>)</w:t>
      </w:r>
      <w:r w:rsidR="00484F80" w:rsidRPr="00484F80">
        <w:t xml:space="preserve"> на федеральный, национально-региональный и вузовский компоненты ФГОС </w:t>
      </w:r>
      <w:r w:rsidR="00BF15BC">
        <w:t>предусматривает</w:t>
      </w:r>
      <w:r w:rsidR="00484F80" w:rsidRPr="00484F80">
        <w:t xml:space="preserve"> разделение циклов Б.1–Б.3 и М.1–М.2 на </w:t>
      </w:r>
      <w:r w:rsidR="00484F80" w:rsidRPr="00AA55CB">
        <w:rPr>
          <w:b/>
        </w:rPr>
        <w:t>базовую</w:t>
      </w:r>
      <w:r w:rsidR="00484F80" w:rsidRPr="00484F80">
        <w:t xml:space="preserve"> и </w:t>
      </w:r>
      <w:r w:rsidR="00484F80" w:rsidRPr="00AA55CB">
        <w:rPr>
          <w:b/>
        </w:rPr>
        <w:t>вариативную (профильную)</w:t>
      </w:r>
      <w:r w:rsidR="00484F80" w:rsidRPr="00484F80">
        <w:rPr>
          <w:vertAlign w:val="superscript"/>
        </w:rPr>
        <w:footnoteReference w:id="4"/>
      </w:r>
      <w:r w:rsidR="00484F80" w:rsidRPr="00484F80">
        <w:t xml:space="preserve"> части. При этом дисциплины по выбору обучающихся должны составлять не менее </w:t>
      </w:r>
      <w:r w:rsidR="00484F80" w:rsidRPr="00BF15BC">
        <w:rPr>
          <w:i/>
        </w:rPr>
        <w:t>одной трети вариативной части</w:t>
      </w:r>
      <w:r w:rsidR="00484F80" w:rsidRPr="00484F80">
        <w:t xml:space="preserve"> </w:t>
      </w:r>
      <w:r w:rsidR="00BF15BC">
        <w:t>ООП (</w:t>
      </w:r>
      <w:r w:rsidR="00484F80" w:rsidRPr="00484F80">
        <w:t>суммарно по циклам Б.1–Б.3 и М.1–М.2</w:t>
      </w:r>
      <w:r w:rsidR="00BF15BC">
        <w:t>)</w:t>
      </w:r>
      <w:r w:rsidR="00484F80" w:rsidRPr="00484F80">
        <w:t>.</w:t>
      </w:r>
    </w:p>
    <w:p w:rsidR="00484F80" w:rsidRPr="00484F80" w:rsidRDefault="007D6DAF" w:rsidP="00491B9C">
      <w:pPr>
        <w:ind w:firstLine="567"/>
        <w:jc w:val="both"/>
        <w:rPr>
          <w:bCs/>
        </w:rPr>
      </w:pPr>
      <w:r>
        <w:t>В</w:t>
      </w:r>
      <w:r w:rsidR="00484F80" w:rsidRPr="00484F80">
        <w:t xml:space="preserve">о ФГОС жестко закреплены </w:t>
      </w:r>
      <w:r w:rsidR="00484F80" w:rsidRPr="00484F80">
        <w:rPr>
          <w:i/>
        </w:rPr>
        <w:t xml:space="preserve">компетентностный подход к разработке ООП </w:t>
      </w:r>
      <w:r w:rsidR="00484F80" w:rsidRPr="00484F80">
        <w:t>и</w:t>
      </w:r>
      <w:r w:rsidR="00484F80" w:rsidRPr="00484F80">
        <w:rPr>
          <w:i/>
        </w:rPr>
        <w:t xml:space="preserve"> учет трудоемкости в зачетных единицах</w:t>
      </w:r>
      <w:r w:rsidR="0005114C">
        <w:t>.</w:t>
      </w:r>
      <w:r w:rsidR="00484F80" w:rsidRPr="00484F80">
        <w:t xml:space="preserve"> </w:t>
      </w:r>
      <w:r w:rsidR="00484F80" w:rsidRPr="00F123C2">
        <w:rPr>
          <w:bCs/>
          <w:i/>
        </w:rPr>
        <w:t xml:space="preserve">Модульная </w:t>
      </w:r>
      <w:r w:rsidR="00484F80" w:rsidRPr="007D6DAF">
        <w:rPr>
          <w:bCs/>
        </w:rPr>
        <w:t>структура ООП</w:t>
      </w:r>
      <w:r w:rsidR="00484F80" w:rsidRPr="00484F80">
        <w:rPr>
          <w:bCs/>
        </w:rPr>
        <w:t xml:space="preserve"> не является жестким требованием ФГОС, хотя и представляется </w:t>
      </w:r>
      <w:r w:rsidR="00AA55CB">
        <w:rPr>
          <w:bCs/>
        </w:rPr>
        <w:t>целесообразной</w:t>
      </w:r>
      <w:r w:rsidR="00484F80" w:rsidRPr="00484F80">
        <w:rPr>
          <w:bCs/>
        </w:rPr>
        <w:t xml:space="preserve"> для вузов, осуществляющих академическую мобильность с иными (в том числе европейскими) университетами.</w:t>
      </w:r>
    </w:p>
    <w:p w:rsidR="00484F80" w:rsidRPr="00484F80" w:rsidRDefault="00484F80" w:rsidP="00B5227B">
      <w:pPr>
        <w:ind w:firstLine="567"/>
        <w:jc w:val="both"/>
        <w:rPr>
          <w:bCs/>
        </w:rPr>
      </w:pPr>
      <w:r w:rsidRPr="00484F80">
        <w:rPr>
          <w:bCs/>
        </w:rPr>
        <w:t>Разработчики ФГОС по направлению подготовки «Филология» полагают для российских</w:t>
      </w:r>
      <w:r w:rsidR="00C05170">
        <w:rPr>
          <w:bCs/>
        </w:rPr>
        <w:t xml:space="preserve"> вузов затруднительным быстрый </w:t>
      </w:r>
      <w:r w:rsidRPr="00484F80">
        <w:rPr>
          <w:bCs/>
        </w:rPr>
        <w:t xml:space="preserve">переход на модульную структуру образовательных программ, так как она существенно отличается от традиционного для России дисциплинарного принципа формирования учебного плана и требует серьезной перестройки образовательного процесса. Вот почему данные методические рекомендации </w:t>
      </w:r>
      <w:r w:rsidR="00F1433D">
        <w:rPr>
          <w:bCs/>
        </w:rPr>
        <w:t>ориентированы на сохранение</w:t>
      </w:r>
      <w:r w:rsidRPr="00484F80">
        <w:rPr>
          <w:bCs/>
        </w:rPr>
        <w:t xml:space="preserve"> </w:t>
      </w:r>
      <w:r w:rsidR="00F1433D">
        <w:rPr>
          <w:bCs/>
        </w:rPr>
        <w:t xml:space="preserve">в ближайшие </w:t>
      </w:r>
      <w:r w:rsidRPr="00484F80">
        <w:rPr>
          <w:bCs/>
        </w:rPr>
        <w:t xml:space="preserve">годы </w:t>
      </w:r>
      <w:r w:rsidR="00B71B23">
        <w:rPr>
          <w:bCs/>
        </w:rPr>
        <w:t>традиционн</w:t>
      </w:r>
      <w:r w:rsidR="00F1433D">
        <w:rPr>
          <w:bCs/>
        </w:rPr>
        <w:t>ой</w:t>
      </w:r>
      <w:r w:rsidR="00B71B23">
        <w:rPr>
          <w:bCs/>
        </w:rPr>
        <w:t xml:space="preserve"> </w:t>
      </w:r>
      <w:r w:rsidRPr="00484F80">
        <w:rPr>
          <w:bCs/>
        </w:rPr>
        <w:t>дисциплинарн</w:t>
      </w:r>
      <w:r w:rsidR="00F1433D">
        <w:rPr>
          <w:bCs/>
        </w:rPr>
        <w:t>ой</w:t>
      </w:r>
      <w:r w:rsidRPr="00484F80">
        <w:rPr>
          <w:bCs/>
        </w:rPr>
        <w:t xml:space="preserve"> образовательн</w:t>
      </w:r>
      <w:r w:rsidR="00F1433D">
        <w:rPr>
          <w:bCs/>
        </w:rPr>
        <w:t>ой</w:t>
      </w:r>
      <w:r w:rsidRPr="00484F80">
        <w:rPr>
          <w:bCs/>
        </w:rPr>
        <w:t xml:space="preserve"> модел</w:t>
      </w:r>
      <w:r w:rsidR="00F1433D">
        <w:rPr>
          <w:bCs/>
        </w:rPr>
        <w:t>и</w:t>
      </w:r>
      <w:r w:rsidRPr="00484F80">
        <w:rPr>
          <w:bCs/>
        </w:rPr>
        <w:t>.</w:t>
      </w:r>
    </w:p>
    <w:p w:rsidR="00681F2A" w:rsidRPr="000966FF" w:rsidRDefault="00484F80" w:rsidP="00A66DFB">
      <w:pPr>
        <w:rPr>
          <w:b/>
          <w:caps/>
        </w:rPr>
      </w:pPr>
      <w:r>
        <w:t xml:space="preserve"> </w:t>
      </w:r>
      <w:r w:rsidRPr="000966FF">
        <w:rPr>
          <w:b/>
          <w:caps/>
        </w:rPr>
        <w:t xml:space="preserve">3. </w:t>
      </w:r>
      <w:r w:rsidR="00681F2A" w:rsidRPr="000966FF">
        <w:rPr>
          <w:b/>
          <w:caps/>
        </w:rPr>
        <w:t>Структура ООП</w:t>
      </w:r>
      <w:r w:rsidR="0038372C" w:rsidRPr="000966FF">
        <w:rPr>
          <w:b/>
          <w:caps/>
        </w:rPr>
        <w:t>: обязательные и дополнительные разделы</w:t>
      </w:r>
      <w:r w:rsidR="00681F2A" w:rsidRPr="000966FF">
        <w:rPr>
          <w:b/>
          <w:caps/>
        </w:rPr>
        <w:t>.</w:t>
      </w:r>
    </w:p>
    <w:p w:rsidR="00681F2A" w:rsidRPr="00681F2A" w:rsidRDefault="00681F2A" w:rsidP="000966FF">
      <w:pPr>
        <w:spacing w:before="240"/>
        <w:ind w:firstLine="567"/>
        <w:jc w:val="both"/>
      </w:pPr>
      <w:r w:rsidRPr="00681F2A">
        <w:t>С</w:t>
      </w:r>
      <w:r>
        <w:t>огласно с</w:t>
      </w:r>
      <w:r w:rsidRPr="00681F2A">
        <w:t>тать</w:t>
      </w:r>
      <w:r>
        <w:t>е</w:t>
      </w:r>
      <w:r w:rsidRPr="00681F2A">
        <w:t xml:space="preserve"> 9 п. 6.2</w:t>
      </w:r>
      <w:r>
        <w:t xml:space="preserve"> </w:t>
      </w:r>
      <w:r w:rsidRPr="00681F2A">
        <w:t>Закона Российской Федерации от 10 июля 1992 года  №  3266-I «Об образовании»</w:t>
      </w:r>
      <w:r>
        <w:t xml:space="preserve"> и с</w:t>
      </w:r>
      <w:r w:rsidRPr="00681F2A">
        <w:t>тать</w:t>
      </w:r>
      <w:r>
        <w:t>е</w:t>
      </w:r>
      <w:r w:rsidRPr="00681F2A">
        <w:t xml:space="preserve"> 5 п. 5 Федерального закона от 22 августа </w:t>
      </w:r>
      <w:smartTag w:uri="urn:schemas-microsoft-com:office:smarttags" w:element="metricconverter">
        <w:smartTagPr>
          <w:attr w:name="ProductID" w:val="1996 г"/>
        </w:smartTagPr>
        <w:r w:rsidRPr="00681F2A">
          <w:t>1996 г</w:t>
        </w:r>
      </w:smartTag>
      <w:r w:rsidRPr="00681F2A">
        <w:t>.</w:t>
      </w:r>
      <w:r>
        <w:t xml:space="preserve"> </w:t>
      </w:r>
      <w:r w:rsidRPr="00681F2A">
        <w:t>N 12</w:t>
      </w:r>
      <w:r>
        <w:t xml:space="preserve">5-ФЗ «О высшем и послевузовском </w:t>
      </w:r>
      <w:r w:rsidRPr="00681F2A">
        <w:t>профессиональном образовании»</w:t>
      </w:r>
      <w:r>
        <w:t>:</w:t>
      </w:r>
    </w:p>
    <w:p w:rsidR="00681F2A" w:rsidRPr="00AA4D0A" w:rsidRDefault="006D55AB" w:rsidP="00302CCF">
      <w:pPr>
        <w:spacing w:before="120"/>
        <w:ind w:firstLine="567"/>
        <w:jc w:val="both"/>
        <w:rPr>
          <w:spacing w:val="-4"/>
        </w:rPr>
      </w:pPr>
      <w:r w:rsidRPr="00AA4D0A">
        <w:rPr>
          <w:spacing w:val="-2"/>
        </w:rPr>
        <w:t>«</w:t>
      </w:r>
      <w:r w:rsidR="00681F2A" w:rsidRPr="00AA4D0A">
        <w:rPr>
          <w:spacing w:val="-2"/>
        </w:rPr>
        <w:t xml:space="preserve">Основная образовательная программа высшего профессионального образования обеспечивает реализацию федерального государственного образовательного стандарта с учетом вида высшего учебного заведения, образовательных потребностей и запросов обучающихся и включает в себя </w:t>
      </w:r>
      <w:r w:rsidR="00681F2A" w:rsidRPr="00793850">
        <w:rPr>
          <w:i/>
          <w:spacing w:val="-2"/>
        </w:rPr>
        <w:t xml:space="preserve">учебный план, рабочие программы учебных курсов, предметов, дисциплин </w:t>
      </w:r>
      <w:r w:rsidR="00681F2A" w:rsidRPr="00793850">
        <w:rPr>
          <w:i/>
          <w:spacing w:val="-4"/>
        </w:rPr>
        <w:t>(модулей) и другие материалы, обеспечивающие качество подготовки обучающихся</w:t>
      </w:r>
      <w:r w:rsidR="00681F2A" w:rsidRPr="00AA4D0A">
        <w:rPr>
          <w:spacing w:val="-4"/>
        </w:rPr>
        <w:t xml:space="preserve">, а также </w:t>
      </w:r>
      <w:r w:rsidR="00681F2A" w:rsidRPr="00793850">
        <w:rPr>
          <w:i/>
          <w:spacing w:val="-4"/>
        </w:rPr>
        <w:t>программы учебной и производственной практики, календарный учебный график и методические материалы, обеспечивающие реализацию соответствующей образовательной технологии</w:t>
      </w:r>
      <w:r w:rsidRPr="00AA4D0A">
        <w:rPr>
          <w:spacing w:val="-4"/>
        </w:rPr>
        <w:t>»</w:t>
      </w:r>
      <w:r w:rsidR="00681F2A" w:rsidRPr="00AA4D0A">
        <w:rPr>
          <w:spacing w:val="-4"/>
        </w:rPr>
        <w:t>.</w:t>
      </w:r>
    </w:p>
    <w:p w:rsidR="00681F2A" w:rsidRDefault="00302CCF" w:rsidP="00AA4D0A">
      <w:pPr>
        <w:spacing w:before="120"/>
        <w:ind w:firstLine="567"/>
      </w:pPr>
      <w:r w:rsidRPr="00302CCF">
        <w:t>Соответственно, обязательными разделами ООП являются:</w:t>
      </w:r>
    </w:p>
    <w:p w:rsidR="006D55AB" w:rsidRPr="006D55AB" w:rsidRDefault="006D55AB" w:rsidP="00793850">
      <w:pPr>
        <w:spacing w:before="60"/>
        <w:ind w:firstLine="567"/>
      </w:pPr>
      <w:r w:rsidRPr="006D55AB">
        <w:t>1. Учебный план</w:t>
      </w:r>
      <w:r>
        <w:t>.</w:t>
      </w:r>
      <w:r w:rsidRPr="006D55AB">
        <w:t xml:space="preserve"> </w:t>
      </w:r>
    </w:p>
    <w:p w:rsidR="006D55AB" w:rsidRPr="006D55AB" w:rsidRDefault="006D55AB" w:rsidP="006D55AB">
      <w:pPr>
        <w:ind w:firstLine="567"/>
      </w:pPr>
      <w:r w:rsidRPr="006D55AB">
        <w:t>2. Годовой календарный учебный график</w:t>
      </w:r>
      <w:r>
        <w:t>.</w:t>
      </w:r>
    </w:p>
    <w:p w:rsidR="006D55AB" w:rsidRPr="006D55AB" w:rsidRDefault="006D55AB" w:rsidP="006D55AB">
      <w:pPr>
        <w:ind w:firstLine="567"/>
      </w:pPr>
      <w:r>
        <w:t>3</w:t>
      </w:r>
      <w:r w:rsidRPr="006D55AB">
        <w:t>. Рабочие программы учебных курсов</w:t>
      </w:r>
      <w:r>
        <w:t>.</w:t>
      </w:r>
      <w:r w:rsidRPr="006D55AB">
        <w:t xml:space="preserve"> </w:t>
      </w:r>
    </w:p>
    <w:p w:rsidR="006D55AB" w:rsidRPr="006D55AB" w:rsidRDefault="006D55AB" w:rsidP="006D55AB">
      <w:pPr>
        <w:ind w:firstLine="567"/>
      </w:pPr>
      <w:r w:rsidRPr="006D55AB">
        <w:t>4. Программы учебной и производственной практик</w:t>
      </w:r>
      <w:r>
        <w:t>.</w:t>
      </w:r>
      <w:r w:rsidRPr="006D55AB">
        <w:tab/>
      </w:r>
    </w:p>
    <w:p w:rsidR="006D55AB" w:rsidRPr="006D55AB" w:rsidRDefault="006D55AB" w:rsidP="006D55AB">
      <w:pPr>
        <w:spacing w:before="120"/>
        <w:ind w:firstLine="567"/>
      </w:pPr>
      <w:r>
        <w:t xml:space="preserve">Помимо этого, ООП </w:t>
      </w:r>
      <w:r w:rsidR="00793850">
        <w:t>(</w:t>
      </w:r>
      <w:r>
        <w:t>по усмотрению разработчиков</w:t>
      </w:r>
      <w:r w:rsidR="00793850">
        <w:t>)</w:t>
      </w:r>
      <w:r>
        <w:t xml:space="preserve"> может содержать</w:t>
      </w:r>
      <w:r w:rsidR="00E24AD4">
        <w:t xml:space="preserve"> разделы</w:t>
      </w:r>
      <w:r>
        <w:t>:</w:t>
      </w:r>
    </w:p>
    <w:p w:rsidR="00E24AD4" w:rsidRPr="00E24AD4" w:rsidRDefault="00E24AD4" w:rsidP="00FB42F5">
      <w:pPr>
        <w:spacing w:before="120"/>
        <w:ind w:firstLine="567"/>
        <w:jc w:val="both"/>
      </w:pPr>
      <w:r w:rsidRPr="00E24AD4">
        <w:t xml:space="preserve">1. Цель (миссия) ООП. </w:t>
      </w:r>
    </w:p>
    <w:p w:rsidR="00E24AD4" w:rsidRPr="00E24AD4" w:rsidRDefault="00E24AD4" w:rsidP="00FB42F5">
      <w:pPr>
        <w:spacing w:before="60" w:after="60"/>
        <w:ind w:firstLine="567"/>
        <w:jc w:val="both"/>
      </w:pPr>
      <w:r w:rsidRPr="00E24AD4">
        <w:t>2. Компетенции, формируемые в результате освоения ООП ВПО.</w:t>
      </w:r>
    </w:p>
    <w:p w:rsidR="00E24AD4" w:rsidRPr="00E24AD4" w:rsidRDefault="00E24AD4" w:rsidP="00FB42F5">
      <w:pPr>
        <w:ind w:firstLine="567"/>
        <w:jc w:val="both"/>
      </w:pPr>
      <w:r w:rsidRPr="00E24AD4">
        <w:t>3. Ресурсное обеспечение ООП.</w:t>
      </w:r>
    </w:p>
    <w:p w:rsidR="00E24AD4" w:rsidRPr="00E24AD4" w:rsidRDefault="00E24AD4" w:rsidP="00FB42F5">
      <w:pPr>
        <w:ind w:left="284" w:firstLine="567"/>
        <w:jc w:val="both"/>
      </w:pPr>
      <w:r w:rsidRPr="00E24AD4">
        <w:t>3.1. Кадровое обеспечение.</w:t>
      </w:r>
    </w:p>
    <w:p w:rsidR="00E24AD4" w:rsidRPr="00E24AD4" w:rsidRDefault="00E24AD4" w:rsidP="00FB42F5">
      <w:pPr>
        <w:ind w:left="284" w:firstLine="567"/>
        <w:jc w:val="both"/>
      </w:pPr>
      <w:r w:rsidRPr="00E24AD4">
        <w:t xml:space="preserve">3.2. Материально-техническое обеспечение. </w:t>
      </w:r>
    </w:p>
    <w:p w:rsidR="00E24AD4" w:rsidRPr="00E24AD4" w:rsidRDefault="00E24AD4" w:rsidP="00FB42F5">
      <w:pPr>
        <w:ind w:left="284" w:firstLine="567"/>
        <w:jc w:val="both"/>
      </w:pPr>
      <w:r w:rsidRPr="00E24AD4">
        <w:t>3.3. Учебно-методическое и информационное обеспечение.</w:t>
      </w:r>
    </w:p>
    <w:p w:rsidR="00E24AD4" w:rsidRPr="00E24AD4" w:rsidRDefault="00E24AD4" w:rsidP="00FB42F5">
      <w:pPr>
        <w:spacing w:before="60"/>
        <w:ind w:firstLine="567"/>
        <w:jc w:val="both"/>
      </w:pPr>
      <w:r w:rsidRPr="00E24AD4">
        <w:t>4. Характеристики среды вуза, обеспечивающие развитие общекультурных и социально-личностных компетенций выпускников.</w:t>
      </w:r>
    </w:p>
    <w:p w:rsidR="00E24AD4" w:rsidRPr="00E24AD4" w:rsidRDefault="00E24AD4" w:rsidP="00FB42F5">
      <w:pPr>
        <w:spacing w:before="60"/>
        <w:ind w:firstLine="567"/>
        <w:jc w:val="both"/>
      </w:pPr>
      <w:r w:rsidRPr="00E24AD4">
        <w:t>5. Нормативно-методическое обеспечение образовательных технологий и системы оценки качества освоения обучающимися ООП бакалавриата.</w:t>
      </w:r>
    </w:p>
    <w:p w:rsidR="00E24AD4" w:rsidRPr="00E24AD4" w:rsidRDefault="00E24AD4" w:rsidP="00FB42F5">
      <w:pPr>
        <w:ind w:firstLine="851"/>
        <w:jc w:val="both"/>
      </w:pPr>
      <w:r w:rsidRPr="00E24AD4">
        <w:t xml:space="preserve">5.1. Требования к итоговой государственной аттестации. </w:t>
      </w:r>
    </w:p>
    <w:p w:rsidR="006D55AB" w:rsidRDefault="00E24AD4" w:rsidP="00FB42F5">
      <w:pPr>
        <w:ind w:firstLine="851"/>
        <w:jc w:val="both"/>
      </w:pPr>
      <w:r w:rsidRPr="00E24AD4">
        <w:t>5.2.  Процедуры и механизмы  контроля качества реализации  ООП.</w:t>
      </w:r>
    </w:p>
    <w:p w:rsidR="004C2580" w:rsidRDefault="00FB42F5" w:rsidP="00FB42F5">
      <w:pPr>
        <w:spacing w:before="120"/>
        <w:ind w:firstLine="567"/>
        <w:jc w:val="both"/>
      </w:pPr>
      <w:r>
        <w:t xml:space="preserve">Совет по филологии УМО по классическому университетскому образованию </w:t>
      </w:r>
      <w:r w:rsidR="000F52B1">
        <w:t xml:space="preserve">настоятельно </w:t>
      </w:r>
      <w:r>
        <w:t xml:space="preserve">рекомендует вузам включать в структуру образовательной программы </w:t>
      </w:r>
      <w:r w:rsidRPr="000F52B1">
        <w:rPr>
          <w:i/>
        </w:rPr>
        <w:t>раздел «Цель (миссия) ООП»</w:t>
      </w:r>
      <w:r>
        <w:t xml:space="preserve">, в котором прописываются </w:t>
      </w:r>
      <w:r>
        <w:rPr>
          <w:i/>
        </w:rPr>
        <w:t>результаты обучения</w:t>
      </w:r>
      <w:r>
        <w:t xml:space="preserve">. Данный раздел представляет собой </w:t>
      </w:r>
      <w:r w:rsidR="000F52B1">
        <w:t>перечень</w:t>
      </w:r>
      <w:r>
        <w:t xml:space="preserve"> </w:t>
      </w:r>
      <w:r w:rsidR="000F52B1">
        <w:t xml:space="preserve">профессиональных и личностных характеристик </w:t>
      </w:r>
      <w:r>
        <w:t xml:space="preserve">выпускника, поясняет,  в каких </w:t>
      </w:r>
      <w:r w:rsidR="000F52B1">
        <w:t>сферах</w:t>
      </w:r>
      <w:r>
        <w:t xml:space="preserve"> деятельности </w:t>
      </w:r>
      <w:r w:rsidR="000F52B1">
        <w:t>и областях экономики он будет востребован</w:t>
      </w:r>
      <w:r>
        <w:t>.</w:t>
      </w:r>
    </w:p>
    <w:p w:rsidR="00FB42F5" w:rsidRPr="00302CCF" w:rsidRDefault="004C2580" w:rsidP="004C2580">
      <w:pPr>
        <w:ind w:firstLine="567"/>
        <w:jc w:val="both"/>
      </w:pPr>
      <w:r>
        <w:t xml:space="preserve">Кроме того, целесообразно прописывать </w:t>
      </w:r>
      <w:r>
        <w:rPr>
          <w:i/>
        </w:rPr>
        <w:t>дополнительные компетенции</w:t>
      </w:r>
      <w:r>
        <w:t xml:space="preserve">, </w:t>
      </w:r>
      <w:r w:rsidR="00FB42F5">
        <w:t xml:space="preserve"> </w:t>
      </w:r>
      <w:r>
        <w:t>формируемые данной ООП</w:t>
      </w:r>
      <w:r w:rsidR="0063572D">
        <w:t>, реализующие научный потенциал вуза</w:t>
      </w:r>
      <w:r>
        <w:t xml:space="preserve"> и являющиеся уточнением и конкретизацией компетенций, содержащихся во ФГОС.</w:t>
      </w:r>
    </w:p>
    <w:p w:rsidR="00681F2A" w:rsidRDefault="00681F2A" w:rsidP="00E75F9C">
      <w:pPr>
        <w:ind w:left="-284"/>
        <w:rPr>
          <w:b/>
        </w:rPr>
      </w:pPr>
    </w:p>
    <w:p w:rsidR="00855208" w:rsidRPr="000966FF" w:rsidRDefault="00A23407" w:rsidP="00B458CC">
      <w:pPr>
        <w:spacing w:before="120"/>
        <w:jc w:val="both"/>
        <w:rPr>
          <w:b/>
          <w:caps/>
        </w:rPr>
      </w:pPr>
      <w:r w:rsidRPr="000966FF">
        <w:rPr>
          <w:b/>
          <w:caps/>
        </w:rPr>
        <w:t>4</w:t>
      </w:r>
      <w:r w:rsidR="00681F2A" w:rsidRPr="000966FF">
        <w:rPr>
          <w:b/>
          <w:caps/>
        </w:rPr>
        <w:t xml:space="preserve">. </w:t>
      </w:r>
      <w:r w:rsidR="00855208" w:rsidRPr="000966FF">
        <w:rPr>
          <w:b/>
          <w:caps/>
        </w:rPr>
        <w:t>профил</w:t>
      </w:r>
      <w:r w:rsidR="000966FF">
        <w:rPr>
          <w:b/>
          <w:caps/>
        </w:rPr>
        <w:t>и</w:t>
      </w:r>
      <w:r w:rsidR="00855208" w:rsidRPr="000966FF">
        <w:rPr>
          <w:b/>
          <w:caps/>
        </w:rPr>
        <w:t xml:space="preserve"> подготовки</w:t>
      </w:r>
      <w:r w:rsidR="00BD14EF" w:rsidRPr="000966FF">
        <w:rPr>
          <w:b/>
          <w:caps/>
        </w:rPr>
        <w:t xml:space="preserve"> бакалавров и магистерск</w:t>
      </w:r>
      <w:r w:rsidR="000966FF">
        <w:rPr>
          <w:b/>
          <w:caps/>
        </w:rPr>
        <w:t>ие</w:t>
      </w:r>
      <w:r w:rsidR="00BD14EF" w:rsidRPr="000966FF">
        <w:rPr>
          <w:b/>
          <w:caps/>
        </w:rPr>
        <w:t xml:space="preserve"> программы</w:t>
      </w:r>
      <w:r w:rsidR="00642CFC" w:rsidRPr="000966FF">
        <w:rPr>
          <w:b/>
          <w:caps/>
        </w:rPr>
        <w:t>.</w:t>
      </w:r>
    </w:p>
    <w:p w:rsidR="000B4F58" w:rsidRDefault="000B4F58" w:rsidP="000966FF">
      <w:pPr>
        <w:pStyle w:val="a3"/>
        <w:spacing w:before="240" w:after="120"/>
        <w:ind w:left="0" w:firstLine="567"/>
        <w:jc w:val="both"/>
      </w:pPr>
      <w:r>
        <w:t xml:space="preserve">ООП вуза разрабатывается по </w:t>
      </w:r>
      <w:r w:rsidRPr="00CD2CE6">
        <w:t>конкретному</w:t>
      </w:r>
      <w:r>
        <w:rPr>
          <w:i/>
        </w:rPr>
        <w:t xml:space="preserve"> профилю </w:t>
      </w:r>
      <w:r>
        <w:t>подготовки бакалавра или для конкретной магистерской программы.</w:t>
      </w:r>
    </w:p>
    <w:p w:rsidR="00015B1A" w:rsidRPr="00303EEC" w:rsidRDefault="00015B1A" w:rsidP="00D11972">
      <w:pPr>
        <w:pStyle w:val="a3"/>
        <w:ind w:left="0" w:firstLine="567"/>
        <w:rPr>
          <w:b/>
        </w:rPr>
      </w:pPr>
      <w:r w:rsidRPr="00303EEC">
        <w:rPr>
          <w:b/>
        </w:rPr>
        <w:t>А) Выбор профиля подготовки бакалавра.</w:t>
      </w:r>
    </w:p>
    <w:p w:rsidR="00EE6315" w:rsidRDefault="00B458CC" w:rsidP="00B458CC">
      <w:pPr>
        <w:pStyle w:val="a3"/>
        <w:spacing w:before="120"/>
        <w:ind w:left="0" w:firstLine="567"/>
        <w:jc w:val="both"/>
      </w:pPr>
      <w:r>
        <w:t>Отличительной особенностью</w:t>
      </w:r>
      <w:r w:rsidR="00303EEC" w:rsidRPr="00303EEC">
        <w:t xml:space="preserve"> ФГОС</w:t>
      </w:r>
      <w:r>
        <w:t xml:space="preserve"> по направлению 032700 – «Филология» является </w:t>
      </w:r>
      <w:r>
        <w:rPr>
          <w:i/>
        </w:rPr>
        <w:t>прописанность профилей в структуре стандарта</w:t>
      </w:r>
      <w:r w:rsidR="005F1E9F">
        <w:t xml:space="preserve">. </w:t>
      </w:r>
      <w:r w:rsidR="00EE6315">
        <w:t>Т</w:t>
      </w:r>
      <w:r w:rsidR="005F1E9F">
        <w:t>аблиц</w:t>
      </w:r>
      <w:r w:rsidR="00EE6315">
        <w:t>а</w:t>
      </w:r>
      <w:r w:rsidR="005F1E9F">
        <w:t xml:space="preserve"> 2. ФГОС («</w:t>
      </w:r>
      <w:r w:rsidR="005F1E9F" w:rsidRPr="005F1E9F">
        <w:t>Структура ООП бакалавриата</w:t>
      </w:r>
      <w:r w:rsidR="005F1E9F">
        <w:t xml:space="preserve">») в </w:t>
      </w:r>
      <w:r w:rsidR="00EE6315">
        <w:t>базовой</w:t>
      </w:r>
      <w:r w:rsidR="005F1E9F" w:rsidRPr="005F1E9F">
        <w:t xml:space="preserve"> част</w:t>
      </w:r>
      <w:r w:rsidR="00EE6315">
        <w:t>и</w:t>
      </w:r>
      <w:r w:rsidR="005F1E9F" w:rsidRPr="005F1E9F">
        <w:t xml:space="preserve"> цикла Б.3 </w:t>
      </w:r>
      <w:r w:rsidR="00EE6315">
        <w:t>содержит</w:t>
      </w:r>
      <w:r w:rsidR="005F1E9F" w:rsidRPr="005F1E9F">
        <w:t xml:space="preserve"> </w:t>
      </w:r>
      <w:r w:rsidR="005F1E9F" w:rsidRPr="00EE6315">
        <w:rPr>
          <w:i/>
        </w:rPr>
        <w:t>профильные модули</w:t>
      </w:r>
      <w:r w:rsidR="00D84F37">
        <w:rPr>
          <w:i/>
        </w:rPr>
        <w:t xml:space="preserve"> </w:t>
      </w:r>
      <w:r w:rsidR="0099107C">
        <w:t>равного объема</w:t>
      </w:r>
      <w:r w:rsidR="00D84F37">
        <w:rPr>
          <w:vanish/>
        </w:rPr>
        <w:t xml:space="preserve">дного из профильных модулей.ество зачетных единиц ООП бакалавриата (240 з.е.) </w:t>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D84F37">
        <w:rPr>
          <w:vanish/>
        </w:rPr>
        <w:pgNum/>
      </w:r>
      <w:r w:rsidR="005F1E9F" w:rsidRPr="005F1E9F">
        <w:t xml:space="preserve">: </w:t>
      </w:r>
    </w:p>
    <w:p w:rsidR="00EE6315" w:rsidRDefault="005F1E9F" w:rsidP="00B458CC">
      <w:pPr>
        <w:pStyle w:val="a3"/>
        <w:spacing w:before="120"/>
        <w:ind w:left="0" w:firstLine="567"/>
        <w:jc w:val="both"/>
      </w:pPr>
      <w:r w:rsidRPr="005F1E9F">
        <w:t xml:space="preserve">Модуль 1. Отечественная филология (с указанием основного языка / языков и литературы / литератур); </w:t>
      </w:r>
    </w:p>
    <w:p w:rsidR="00EE6315" w:rsidRDefault="005F1E9F" w:rsidP="00EE6315">
      <w:pPr>
        <w:pStyle w:val="a3"/>
        <w:ind w:left="0" w:firstLine="567"/>
        <w:jc w:val="both"/>
      </w:pPr>
      <w:r w:rsidRPr="005F1E9F">
        <w:t xml:space="preserve">Модуль 2. Зарубежная филология (с указанием основного языка / языков и литературы / литератур); </w:t>
      </w:r>
    </w:p>
    <w:p w:rsidR="00EE6315" w:rsidRDefault="005F1E9F" w:rsidP="00EE6315">
      <w:pPr>
        <w:pStyle w:val="a3"/>
        <w:ind w:left="0" w:firstLine="567"/>
        <w:jc w:val="both"/>
      </w:pPr>
      <w:r w:rsidRPr="005F1E9F">
        <w:t xml:space="preserve">Модуль 3. Преподавание филологических дисциплин (с указанием основного языка / языков и литературы / литератур); </w:t>
      </w:r>
    </w:p>
    <w:p w:rsidR="00EE6315" w:rsidRDefault="005F1E9F" w:rsidP="00EE6315">
      <w:pPr>
        <w:pStyle w:val="a3"/>
        <w:ind w:left="0" w:firstLine="567"/>
        <w:jc w:val="both"/>
      </w:pPr>
      <w:r w:rsidRPr="005F1E9F">
        <w:t xml:space="preserve">Модуль 4. Прикладная филология (с указанием основного языка / языков). </w:t>
      </w:r>
    </w:p>
    <w:p w:rsidR="00303EEC" w:rsidRDefault="005F1E9F" w:rsidP="00EE6315">
      <w:pPr>
        <w:pStyle w:val="a3"/>
        <w:spacing w:before="120"/>
        <w:ind w:left="0" w:firstLine="567"/>
        <w:jc w:val="both"/>
      </w:pPr>
      <w:r w:rsidRPr="00EE6315">
        <w:rPr>
          <w:i/>
        </w:rPr>
        <w:t>Обязательным для студента является освоение одного модуля из четырех в зависимости от профиля подготовки. Название модуля должно совпадать с названием профиля</w:t>
      </w:r>
      <w:r w:rsidRPr="005F1E9F">
        <w:t>.</w:t>
      </w:r>
    </w:p>
    <w:p w:rsidR="009B49E2" w:rsidRPr="005F1E9F" w:rsidRDefault="009B49E2" w:rsidP="003906DF">
      <w:pPr>
        <w:pStyle w:val="a3"/>
        <w:ind w:left="0" w:firstLine="567"/>
        <w:jc w:val="both"/>
      </w:pPr>
      <w:r>
        <w:t>Соответственно, в общее количество зачетных единиц ООП бакалавриата (240) вход</w:t>
      </w:r>
      <w:r w:rsidR="00AF155F">
        <w:t>я</w:t>
      </w:r>
      <w:r>
        <w:t xml:space="preserve">т 30–35 з.е. </w:t>
      </w:r>
      <w:r w:rsidRPr="00876621">
        <w:rPr>
          <w:i/>
        </w:rPr>
        <w:t>одного</w:t>
      </w:r>
      <w:r>
        <w:t xml:space="preserve"> из профильных модулей</w:t>
      </w:r>
      <w:r w:rsidR="00876621">
        <w:t xml:space="preserve"> (</w:t>
      </w:r>
      <w:r w:rsidR="00876621">
        <w:rPr>
          <w:i/>
        </w:rPr>
        <w:t>не нужно пытаться вместить все четыре!)</w:t>
      </w:r>
      <w:r>
        <w:t>.</w:t>
      </w:r>
    </w:p>
    <w:p w:rsidR="00E43815" w:rsidRDefault="005F1E9F" w:rsidP="00EE6315">
      <w:pPr>
        <w:pStyle w:val="a3"/>
        <w:spacing w:before="120" w:after="120"/>
        <w:ind w:left="0" w:firstLine="709"/>
        <w:jc w:val="both"/>
      </w:pPr>
      <w:r>
        <w:t>Согласно п</w:t>
      </w:r>
      <w:r w:rsidR="00365D7C" w:rsidRPr="005D2476">
        <w:t>исьм</w:t>
      </w:r>
      <w:r>
        <w:t>у</w:t>
      </w:r>
      <w:r w:rsidR="00365D7C" w:rsidRPr="005D2476">
        <w:t xml:space="preserve"> Департамента професси</w:t>
      </w:r>
      <w:r>
        <w:t>о</w:t>
      </w:r>
      <w:r w:rsidR="00365D7C" w:rsidRPr="005D2476">
        <w:t>нального образования М</w:t>
      </w:r>
      <w:r>
        <w:t xml:space="preserve">ОН </w:t>
      </w:r>
      <w:r w:rsidR="00365D7C" w:rsidRPr="005D2476">
        <w:t>России №</w:t>
      </w:r>
      <w:r>
        <w:t xml:space="preserve"> </w:t>
      </w:r>
      <w:r w:rsidR="00365D7C" w:rsidRPr="005D2476">
        <w:t>12-532 от 31.03.2011 г. «О профилях и специализациях ООП высшего профессионального образования»</w:t>
      </w:r>
      <w:r w:rsidR="00AF155F">
        <w:t xml:space="preserve">, вуз (за исключением </w:t>
      </w:r>
      <w:r w:rsidR="00881AB6">
        <w:t xml:space="preserve">вузов, получивших право реализации ООП на основе самостоятельно устанавливаемых образовательных стандартов) </w:t>
      </w:r>
      <w:r w:rsidR="00AF155F" w:rsidRPr="0068675B">
        <w:rPr>
          <w:i/>
        </w:rPr>
        <w:t>не имеет права самостоятельно устанавливать профили ООП, если они определены во ФГОС</w:t>
      </w:r>
      <w:r w:rsidR="00AF155F">
        <w:t>.</w:t>
      </w:r>
      <w:r w:rsidR="00881AB6">
        <w:t xml:space="preserve"> Введение новых профилей в этом случае осуществляется через процедуру внесения изменений во ФГОС ВПО.</w:t>
      </w:r>
    </w:p>
    <w:p w:rsidR="00015B1A" w:rsidRDefault="00B579FF" w:rsidP="00EF752F">
      <w:pPr>
        <w:pStyle w:val="a3"/>
        <w:spacing w:after="120"/>
        <w:ind w:left="0" w:firstLine="709"/>
        <w:jc w:val="both"/>
      </w:pPr>
      <w:r w:rsidRPr="00B33830">
        <w:t xml:space="preserve">ПООП </w:t>
      </w:r>
      <w:r>
        <w:t xml:space="preserve">подготовки бакалавров </w:t>
      </w:r>
      <w:r w:rsidRPr="00B33830">
        <w:t>по направлению подготовки 0</w:t>
      </w:r>
      <w:r>
        <w:t>32700</w:t>
      </w:r>
      <w:r w:rsidRPr="00B33830">
        <w:t xml:space="preserve"> – «Филология»</w:t>
      </w:r>
      <w:r>
        <w:t xml:space="preserve"> </w:t>
      </w:r>
      <w:r w:rsidR="00E43815">
        <w:t>содержит следующую</w:t>
      </w:r>
      <w:r w:rsidR="00B569B0">
        <w:t xml:space="preserve"> краткую </w:t>
      </w:r>
      <w:r w:rsidR="00694015">
        <w:t>характеристику</w:t>
      </w:r>
      <w:r w:rsidR="00E43815">
        <w:t xml:space="preserve"> профилей</w:t>
      </w:r>
      <w:r>
        <w:t>:</w:t>
      </w:r>
    </w:p>
    <w:p w:rsidR="00B569B0" w:rsidRPr="00C101C0" w:rsidRDefault="00B569B0" w:rsidP="00B569B0">
      <w:pPr>
        <w:numPr>
          <w:ilvl w:val="0"/>
          <w:numId w:val="4"/>
        </w:numPr>
        <w:tabs>
          <w:tab w:val="num" w:pos="993"/>
        </w:tabs>
        <w:ind w:left="0" w:firstLine="720"/>
        <w:jc w:val="both"/>
      </w:pPr>
      <w:r w:rsidRPr="00C101C0">
        <w:rPr>
          <w:b/>
        </w:rPr>
        <w:t>Отечественная филология (с указанием основного языка/языков и литературы/литератур)</w:t>
      </w:r>
      <w:r w:rsidRPr="00C101C0">
        <w:t>.</w:t>
      </w:r>
    </w:p>
    <w:p w:rsidR="00B569B0" w:rsidRPr="00C101C0" w:rsidRDefault="00B569B0" w:rsidP="00B569B0">
      <w:pPr>
        <w:tabs>
          <w:tab w:val="num" w:pos="1429"/>
        </w:tabs>
        <w:ind w:firstLine="992"/>
        <w:jc w:val="both"/>
      </w:pPr>
      <w:r w:rsidRPr="00C101C0">
        <w:t>Данный профиль предполагает получение фундаментального классического филологического образования на базе русского и / или иных языков народов Российской Федерации. Изучение обширного комплекса лингвистических, литературоведческих и культурологических дисциплин готовит выпускника к исследовательской деятельности с преимущественным продолжением обучения  в магистратуре и аспирантуре; к литературно-критической деятельности и работе по сохранению и пропаганде государственного языка / языков РФ.</w:t>
      </w:r>
    </w:p>
    <w:p w:rsidR="00B569B0" w:rsidRPr="00C101C0" w:rsidRDefault="00B569B0" w:rsidP="00B569B0">
      <w:pPr>
        <w:numPr>
          <w:ilvl w:val="0"/>
          <w:numId w:val="4"/>
        </w:numPr>
        <w:tabs>
          <w:tab w:val="num" w:pos="993"/>
        </w:tabs>
        <w:ind w:left="0" w:firstLine="720"/>
        <w:jc w:val="both"/>
        <w:rPr>
          <w:b/>
        </w:rPr>
      </w:pPr>
      <w:r w:rsidRPr="00C101C0">
        <w:rPr>
          <w:b/>
        </w:rPr>
        <w:t>Зарубежная филология (с указанием основного языка/языков и литературы/литератур).</w:t>
      </w:r>
    </w:p>
    <w:p w:rsidR="00B569B0" w:rsidRPr="00C101C0" w:rsidRDefault="00B569B0" w:rsidP="00B569B0">
      <w:pPr>
        <w:tabs>
          <w:tab w:val="num" w:pos="1429"/>
        </w:tabs>
        <w:ind w:firstLine="993"/>
        <w:jc w:val="both"/>
      </w:pPr>
      <w:r w:rsidRPr="00C101C0">
        <w:t xml:space="preserve">Данный профиль обеспечивает фундаментальное изучение основного иностранного языка / языков в теоретическом, прикладном и коммуникативном аспектах, литературы и культуры стран основного языка / языков. Профиль готовит к исследовательской и переводческой деятельности широкого профиля (устный, письменный, последовательный и т.п. перевод различных типов текстов) и к работе в области межкультурной коммуникации. </w:t>
      </w:r>
    </w:p>
    <w:p w:rsidR="00B569B0" w:rsidRPr="00C101C0" w:rsidRDefault="00B569B0" w:rsidP="00B569B0">
      <w:pPr>
        <w:numPr>
          <w:ilvl w:val="0"/>
          <w:numId w:val="5"/>
        </w:numPr>
        <w:tabs>
          <w:tab w:val="left" w:pos="993"/>
        </w:tabs>
        <w:ind w:left="0" w:firstLine="709"/>
        <w:jc w:val="both"/>
      </w:pPr>
      <w:r w:rsidRPr="00C101C0">
        <w:rPr>
          <w:b/>
        </w:rPr>
        <w:t>Преподавание филологических дисциплин (с указанием основного языка / языков и литературы / литератур)</w:t>
      </w:r>
      <w:r w:rsidRPr="00C101C0">
        <w:t>.</w:t>
      </w:r>
    </w:p>
    <w:p w:rsidR="00B569B0" w:rsidRPr="00C101C0" w:rsidRDefault="00B569B0" w:rsidP="00B569B0">
      <w:pPr>
        <w:tabs>
          <w:tab w:val="left" w:pos="993"/>
        </w:tabs>
        <w:ind w:firstLine="851"/>
        <w:jc w:val="both"/>
      </w:pPr>
      <w:r w:rsidRPr="00C101C0">
        <w:t xml:space="preserve">Данный профиль предназначен для подготовки преподавателей основного языка / языков и соответствующей литературы, а также иных филологических дисциплин в учреждениях среднего общего и среднего профессионального образования. В рамках данного профиля изучение фундаментальных лингвистических и литературоведческих дисциплин сопровождается освоением психолого-педагогического цикла, методик преподавания филологических дисциплин и прохождением педагогической практики. </w:t>
      </w:r>
    </w:p>
    <w:p w:rsidR="00B569B0" w:rsidRPr="00C101C0" w:rsidRDefault="00B569B0" w:rsidP="00B569B0">
      <w:pPr>
        <w:numPr>
          <w:ilvl w:val="0"/>
          <w:numId w:val="4"/>
        </w:numPr>
        <w:tabs>
          <w:tab w:val="num" w:pos="993"/>
        </w:tabs>
        <w:ind w:left="0" w:firstLine="720"/>
        <w:jc w:val="both"/>
        <w:rPr>
          <w:b/>
        </w:rPr>
      </w:pPr>
      <w:r w:rsidRPr="00C101C0">
        <w:rPr>
          <w:b/>
        </w:rPr>
        <w:t>Прикладная филология (с указанием основного языка/языков).</w:t>
      </w:r>
    </w:p>
    <w:p w:rsidR="00B569B0" w:rsidRPr="00C101C0" w:rsidRDefault="00B569B0" w:rsidP="00B569B0">
      <w:pPr>
        <w:tabs>
          <w:tab w:val="num" w:pos="1429"/>
        </w:tabs>
        <w:ind w:firstLine="992"/>
        <w:jc w:val="both"/>
      </w:pPr>
      <w:r w:rsidRPr="00C101C0">
        <w:t>Данный профиль предусматривает подготовку выпускников для работы в области коммуникации, рекламы, связей с общественностью, издательской деятельности, в СМИ, учреждениях культуры и управления. Профиль обеспечивает приобретение профессиональных навыков многоаспектной работы с различными типами текстов (создание, интерпретация, экспертиза, трансформация, распространение художественных, публицистических, официально-деловых, научных и т.п. текстов) и осуществления языковой, межличностной и межнациональной письменной и устной коммуникации.</w:t>
      </w:r>
    </w:p>
    <w:p w:rsidR="00B569B0" w:rsidRDefault="003D1963" w:rsidP="00D11972">
      <w:pPr>
        <w:pStyle w:val="a3"/>
        <w:spacing w:before="120"/>
        <w:ind w:left="0" w:firstLine="567"/>
        <w:jc w:val="both"/>
      </w:pPr>
      <w:r>
        <w:rPr>
          <w:b/>
        </w:rPr>
        <w:t xml:space="preserve">Примечание 1. </w:t>
      </w:r>
      <w:r>
        <w:t>Все профили подготовки допускают продолжение обучения в магистратуре.</w:t>
      </w:r>
    </w:p>
    <w:p w:rsidR="00B569B0" w:rsidRDefault="003D1963" w:rsidP="00D11972">
      <w:pPr>
        <w:pStyle w:val="a3"/>
        <w:spacing w:before="120"/>
        <w:ind w:left="0" w:firstLine="567"/>
        <w:jc w:val="both"/>
      </w:pPr>
      <w:r>
        <w:rPr>
          <w:b/>
        </w:rPr>
        <w:t xml:space="preserve">Примечание 2. </w:t>
      </w:r>
      <w:r>
        <w:t xml:space="preserve">Выпускнику, завершившему обучение по любому из профилей подготовки, </w:t>
      </w:r>
      <w:r w:rsidR="007F49EC">
        <w:t>присваивается</w:t>
      </w:r>
      <w:r>
        <w:t xml:space="preserve"> квалификация (степень) «бакалавр». Обучение по профилю «</w:t>
      </w:r>
      <w:r w:rsidR="005C5056" w:rsidRPr="005C5056">
        <w:t>Преподавание филологических дисциплин</w:t>
      </w:r>
      <w:r w:rsidR="005C5056">
        <w:t xml:space="preserve">» не дает права на присвоение квалификации «Преподаватель». Порядок присвоения данной квалификации будет </w:t>
      </w:r>
      <w:r w:rsidR="00740A8A">
        <w:t>установлен</w:t>
      </w:r>
      <w:r w:rsidR="005C5056">
        <w:t xml:space="preserve"> Министерством образования и науки РФ дополнительно.</w:t>
      </w:r>
    </w:p>
    <w:p w:rsidR="002A41B4" w:rsidRDefault="002A41B4" w:rsidP="00D11972">
      <w:pPr>
        <w:pStyle w:val="a3"/>
        <w:spacing w:before="120"/>
        <w:ind w:left="0" w:firstLine="567"/>
        <w:jc w:val="both"/>
      </w:pPr>
      <w:r w:rsidRPr="002A41B4">
        <w:rPr>
          <w:b/>
        </w:rPr>
        <w:t>Примечание 3.</w:t>
      </w:r>
      <w:r>
        <w:t xml:space="preserve"> Профиль «Прикладная филология» включает в себя бывшие т.н. «прикладные» специализации, реализовавшиеся в рамках специальности «Филология». Учебный план данного профиля может </w:t>
      </w:r>
      <w:r w:rsidR="00D11972">
        <w:t>содержать</w:t>
      </w:r>
      <w:r>
        <w:t xml:space="preserve"> набор дисциплин, соответствующий одной из данных специализаций или сочетающий несколько </w:t>
      </w:r>
      <w:r w:rsidR="007F49EC">
        <w:t xml:space="preserve">бывших </w:t>
      </w:r>
      <w:r>
        <w:t>специализаций.</w:t>
      </w:r>
    </w:p>
    <w:p w:rsidR="002A41B4" w:rsidRDefault="008736BA" w:rsidP="00D11972">
      <w:pPr>
        <w:pStyle w:val="a3"/>
        <w:spacing w:before="120"/>
        <w:ind w:left="0" w:firstLine="567"/>
        <w:jc w:val="both"/>
      </w:pPr>
      <w:r w:rsidRPr="002A41B4">
        <w:rPr>
          <w:b/>
        </w:rPr>
        <w:t xml:space="preserve">Примечание </w:t>
      </w:r>
      <w:r w:rsidR="00A30094">
        <w:rPr>
          <w:b/>
        </w:rPr>
        <w:t>4</w:t>
      </w:r>
      <w:r w:rsidRPr="002A41B4">
        <w:rPr>
          <w:b/>
        </w:rPr>
        <w:t>.</w:t>
      </w:r>
      <w:r>
        <w:t xml:space="preserve"> Согласно Разъяснениям (вопрос 4.), в</w:t>
      </w:r>
      <w:r w:rsidRPr="008736BA">
        <w:t xml:space="preserve">уз </w:t>
      </w:r>
      <w:r>
        <w:t xml:space="preserve">может </w:t>
      </w:r>
      <w:r w:rsidRPr="008736BA">
        <w:t>разрабатывать несколько учебных планов в рамках одного профиля подготовки бакалавров</w:t>
      </w:r>
      <w:r>
        <w:t>.</w:t>
      </w:r>
      <w:r w:rsidRPr="008736BA">
        <w:t xml:space="preserve"> </w:t>
      </w:r>
    </w:p>
    <w:p w:rsidR="00E5175F" w:rsidRPr="005A3652" w:rsidRDefault="00E5175F" w:rsidP="00E5175F">
      <w:pPr>
        <w:spacing w:before="120"/>
        <w:ind w:firstLine="567"/>
        <w:jc w:val="both"/>
      </w:pPr>
      <w:r w:rsidRPr="002A41B4">
        <w:rPr>
          <w:b/>
        </w:rPr>
        <w:t xml:space="preserve">Примечание </w:t>
      </w:r>
      <w:r>
        <w:rPr>
          <w:b/>
        </w:rPr>
        <w:t>5</w:t>
      </w:r>
      <w:r w:rsidRPr="002A41B4">
        <w:rPr>
          <w:b/>
        </w:rPr>
        <w:t>.</w:t>
      </w:r>
      <w:r>
        <w:rPr>
          <w:b/>
        </w:rPr>
        <w:t xml:space="preserve"> </w:t>
      </w:r>
      <w:r>
        <w:t xml:space="preserve">Для направления </w:t>
      </w:r>
      <w:r w:rsidRPr="00B33830">
        <w:t>0</w:t>
      </w:r>
      <w:r>
        <w:t>32700</w:t>
      </w:r>
      <w:r w:rsidRPr="00B33830">
        <w:t xml:space="preserve"> – «Филология»</w:t>
      </w:r>
      <w:r>
        <w:t xml:space="preserve"> </w:t>
      </w:r>
      <w:r>
        <w:rPr>
          <w:i/>
        </w:rPr>
        <w:t>невозможна реализация т.н. «общего» (или «нулевого») профиля подготовки бакалавров</w:t>
      </w:r>
      <w:r>
        <w:t>. Абзац 2 ответа на вопрос 1 Разъяснений («</w:t>
      </w:r>
      <w:r w:rsidRPr="009D57D7">
        <w:t>Вуз может разработать ООП и без указания профиля подготовки</w:t>
      </w:r>
      <w:r>
        <w:t>») относится к тем ФГОС, которые не содержат профильных модулей в базовой части ООП (см. примечание 4 данных Методических рекомендаций).</w:t>
      </w:r>
    </w:p>
    <w:p w:rsidR="00506F4E" w:rsidRDefault="00C20102" w:rsidP="00C20102">
      <w:pPr>
        <w:pStyle w:val="a3"/>
        <w:spacing w:before="120"/>
        <w:ind w:left="0" w:firstLine="567"/>
        <w:jc w:val="both"/>
      </w:pPr>
      <w:r w:rsidRPr="002A41B4">
        <w:rPr>
          <w:b/>
        </w:rPr>
        <w:t xml:space="preserve">Примечание </w:t>
      </w:r>
      <w:r w:rsidR="00E5175F">
        <w:rPr>
          <w:b/>
        </w:rPr>
        <w:t>6</w:t>
      </w:r>
      <w:r w:rsidRPr="002A41B4">
        <w:rPr>
          <w:b/>
        </w:rPr>
        <w:t>.</w:t>
      </w:r>
      <w:r>
        <w:t xml:space="preserve"> </w:t>
      </w:r>
      <w:r w:rsidR="00A2059A">
        <w:t>При наличии в вузе лицензии на право ведения образовательной деятельности по направлению подготовки «Филология» (бакалавриат), дополнительных разрешений на открытие профилей, содержащихся во ФГОС и ПООП, не требуется.</w:t>
      </w:r>
      <w:r w:rsidR="00A2059A" w:rsidRPr="00C20102">
        <w:t xml:space="preserve"> </w:t>
      </w:r>
    </w:p>
    <w:p w:rsidR="00506F4E" w:rsidRDefault="00506F4E" w:rsidP="00506F4E">
      <w:pPr>
        <w:pStyle w:val="a3"/>
        <w:ind w:left="0" w:firstLine="567"/>
        <w:jc w:val="both"/>
      </w:pPr>
      <w:r>
        <w:t xml:space="preserve">Для открытия нового профиля, не предусмотренного во ФГОС и ПООП, согласно Разъяснениям (вопрос 2), вузу </w:t>
      </w:r>
      <w:r w:rsidRPr="00506F4E">
        <w:t>необходимо получить статус федеральной инновационной площадки в порядке, определенном Приказом Минобр</w:t>
      </w:r>
      <w:r>
        <w:t xml:space="preserve">науки от 23 июня </w:t>
      </w:r>
      <w:smartTag w:uri="urn:schemas-microsoft-com:office:smarttags" w:element="metricconverter">
        <w:smartTagPr>
          <w:attr w:name="ProductID" w:val="2009 г"/>
        </w:smartTagPr>
        <w:r>
          <w:t>2009 г</w:t>
        </w:r>
      </w:smartTag>
      <w:r>
        <w:t>. № 218 «</w:t>
      </w:r>
      <w:r w:rsidRPr="00506F4E">
        <w:t>Об утверждении Порядка создания и развития инновационной инфраструктуры в сфере образования».</w:t>
      </w:r>
    </w:p>
    <w:p w:rsidR="00C20102" w:rsidRPr="00C20102" w:rsidRDefault="00506F4E" w:rsidP="00C20102">
      <w:pPr>
        <w:pStyle w:val="a3"/>
        <w:spacing w:before="120"/>
        <w:ind w:left="0" w:firstLine="567"/>
        <w:jc w:val="both"/>
      </w:pPr>
      <w:r>
        <w:rPr>
          <w:b/>
        </w:rPr>
        <w:t xml:space="preserve">Примечание 7. </w:t>
      </w:r>
      <w:r w:rsidR="00C20102" w:rsidRPr="00C20102">
        <w:t xml:space="preserve">Ограничений по количеству </w:t>
      </w:r>
      <w:r w:rsidR="00C20102">
        <w:t xml:space="preserve">профилей, открываемых вузом (факультетом) в рамках одного направления подготовки, </w:t>
      </w:r>
      <w:r w:rsidR="00C20102" w:rsidRPr="00C20102">
        <w:t>нет</w:t>
      </w:r>
      <w:r w:rsidR="00C20102">
        <w:t>.</w:t>
      </w:r>
      <w:r w:rsidR="00C20102" w:rsidRPr="00C20102">
        <w:t xml:space="preserve"> </w:t>
      </w:r>
      <w:r w:rsidR="00C20102">
        <w:t xml:space="preserve">Однако </w:t>
      </w:r>
      <w:r w:rsidR="00BB6232" w:rsidRPr="00BB6232">
        <w:t xml:space="preserve">необходимо помнить, что для каждого профиля подготовки потребуется </w:t>
      </w:r>
      <w:r w:rsidR="00E027BC">
        <w:t>разработать</w:t>
      </w:r>
      <w:r w:rsidR="00BB6232" w:rsidRPr="00BB6232">
        <w:t xml:space="preserve"> весь комплект документов, входящих в ООП</w:t>
      </w:r>
      <w:r w:rsidR="00BB6232">
        <w:t>.</w:t>
      </w:r>
      <w:r w:rsidR="00BB6232" w:rsidRPr="00BB6232">
        <w:t xml:space="preserve"> </w:t>
      </w:r>
      <w:r w:rsidR="00BB6232">
        <w:t>П</w:t>
      </w:r>
      <w:r w:rsidR="00C20102">
        <w:t>ри выборе количества профилей</w:t>
      </w:r>
      <w:r w:rsidR="00C20102" w:rsidRPr="00C20102">
        <w:t xml:space="preserve"> необходимо </w:t>
      </w:r>
      <w:r w:rsidR="00BB6232">
        <w:t xml:space="preserve">также </w:t>
      </w:r>
      <w:r w:rsidR="00C20102" w:rsidRPr="00C20102">
        <w:t xml:space="preserve">учитывать: </w:t>
      </w:r>
    </w:p>
    <w:p w:rsidR="00C20102" w:rsidRPr="00C20102" w:rsidRDefault="00C20102" w:rsidP="00C20102">
      <w:pPr>
        <w:pStyle w:val="a3"/>
        <w:spacing w:before="120"/>
        <w:ind w:left="0" w:firstLine="567"/>
        <w:jc w:val="both"/>
      </w:pPr>
      <w:r>
        <w:t xml:space="preserve">1. </w:t>
      </w:r>
      <w:r w:rsidRPr="00C20102">
        <w:t>Наличие в вузе материально-технических и информационно-методических ресурсов, определяемых ФГОС и ПООП.</w:t>
      </w:r>
    </w:p>
    <w:p w:rsidR="00C20102" w:rsidRDefault="00C20102" w:rsidP="00C20102">
      <w:pPr>
        <w:pStyle w:val="a3"/>
        <w:spacing w:before="120"/>
        <w:ind w:left="0" w:firstLine="567"/>
        <w:jc w:val="both"/>
      </w:pPr>
      <w:r w:rsidRPr="00C20102">
        <w:t>2. Количество бюджетных мест на данном направлении подготовки</w:t>
      </w:r>
      <w:r>
        <w:t xml:space="preserve"> (следует избегать излишнего дробления небольшого набора на множество проф</w:t>
      </w:r>
      <w:r w:rsidR="00A97F5C">
        <w:t>и</w:t>
      </w:r>
      <w:r>
        <w:t>лей)</w:t>
      </w:r>
      <w:r w:rsidRPr="00C20102">
        <w:t xml:space="preserve">. </w:t>
      </w:r>
    </w:p>
    <w:p w:rsidR="005A7E5B" w:rsidRPr="005A7E5B" w:rsidRDefault="005A7E5B" w:rsidP="005A7E5B">
      <w:pPr>
        <w:pStyle w:val="a3"/>
        <w:spacing w:before="120"/>
        <w:ind w:left="0" w:firstLine="567"/>
        <w:jc w:val="both"/>
      </w:pPr>
      <w:r w:rsidRPr="005A7E5B">
        <w:t>3. Возможности штатного расписания вуза.</w:t>
      </w:r>
    </w:p>
    <w:p w:rsidR="00616CBD" w:rsidRDefault="00616CBD" w:rsidP="00616CBD">
      <w:pPr>
        <w:spacing w:before="120"/>
        <w:ind w:firstLine="567"/>
        <w:jc w:val="both"/>
      </w:pPr>
      <w:r>
        <w:t xml:space="preserve">Аналогичным образом (Разъяснения, вопрос 5), в рамках одного направления подготовки вуз может реализовать любое количество основных образовательных программ магистратуры (магистерских программ), при условии выполнения всех требований ФГОС ВПО. </w:t>
      </w:r>
    </w:p>
    <w:p w:rsidR="00616CBD" w:rsidRPr="00640857" w:rsidRDefault="00616CBD" w:rsidP="00162D6E">
      <w:pPr>
        <w:ind w:left="709"/>
        <w:jc w:val="both"/>
      </w:pPr>
    </w:p>
    <w:p w:rsidR="00D11972" w:rsidRDefault="00D11972" w:rsidP="00D11972">
      <w:pPr>
        <w:ind w:firstLine="567"/>
        <w:rPr>
          <w:b/>
        </w:rPr>
      </w:pPr>
      <w:r>
        <w:rPr>
          <w:b/>
        </w:rPr>
        <w:t>Б) Наименование магистерской программы.</w:t>
      </w:r>
    </w:p>
    <w:p w:rsidR="00D11972" w:rsidRDefault="00D11972" w:rsidP="00D11972">
      <w:pPr>
        <w:ind w:firstLine="567"/>
        <w:rPr>
          <w:b/>
        </w:rPr>
      </w:pPr>
    </w:p>
    <w:p w:rsidR="00D11972" w:rsidRDefault="00D11972" w:rsidP="00D11972">
      <w:pPr>
        <w:ind w:firstLine="567"/>
      </w:pPr>
      <w:r>
        <w:t>ФГОС магистра не предусматривает наличия профилей. Название ООП подготовки магистра самостоятельно устанавливается ее разработчиками.</w:t>
      </w:r>
    </w:p>
    <w:p w:rsidR="00D11972" w:rsidRPr="00D11972" w:rsidRDefault="00D11972" w:rsidP="009E3BD7">
      <w:pPr>
        <w:ind w:firstLine="567"/>
        <w:jc w:val="both"/>
      </w:pPr>
      <w:r w:rsidRPr="00161F64">
        <w:t>При этом следует</w:t>
      </w:r>
      <w:r w:rsidR="00161F64">
        <w:t xml:space="preserve"> избегать </w:t>
      </w:r>
      <w:r w:rsidR="00161F64" w:rsidRPr="00161F64">
        <w:t>излишне</w:t>
      </w:r>
      <w:r w:rsidR="00161F64">
        <w:t>го</w:t>
      </w:r>
      <w:r w:rsidR="00161F64" w:rsidRPr="00161F64">
        <w:t xml:space="preserve"> суж</w:t>
      </w:r>
      <w:r w:rsidR="00161F64">
        <w:t>ения</w:t>
      </w:r>
      <w:r w:rsidR="00161F64" w:rsidRPr="00161F64">
        <w:t xml:space="preserve"> названия ООП, «вплотную» приближа</w:t>
      </w:r>
      <w:r w:rsidR="009E3BD7">
        <w:t>ющих</w:t>
      </w:r>
      <w:r w:rsidR="00161F64" w:rsidRPr="00161F64">
        <w:t xml:space="preserve"> их к сфере научных интересов руководителей программ. Целесообразно при формулировке названия ООП исходить из определенной, пусть и достаточно узкой, научной </w:t>
      </w:r>
      <w:r w:rsidR="00FC1331">
        <w:t>области</w:t>
      </w:r>
      <w:r w:rsidR="00161F64" w:rsidRPr="00161F64">
        <w:t xml:space="preserve"> или специализа</w:t>
      </w:r>
      <w:r w:rsidR="009E3BD7">
        <w:t>ции</w:t>
      </w:r>
      <w:r w:rsidR="00161F64" w:rsidRPr="00161F64">
        <w:t>.</w:t>
      </w:r>
    </w:p>
    <w:p w:rsidR="00855208" w:rsidRPr="00042E4B" w:rsidRDefault="00A23407" w:rsidP="00E75F9C">
      <w:pPr>
        <w:rPr>
          <w:b/>
          <w:caps/>
        </w:rPr>
      </w:pPr>
      <w:r w:rsidRPr="00042E4B">
        <w:rPr>
          <w:b/>
          <w:caps/>
        </w:rPr>
        <w:t>5</w:t>
      </w:r>
      <w:r w:rsidR="00A70582" w:rsidRPr="00042E4B">
        <w:rPr>
          <w:b/>
          <w:caps/>
        </w:rPr>
        <w:t xml:space="preserve">. </w:t>
      </w:r>
      <w:r w:rsidR="00386488">
        <w:rPr>
          <w:b/>
          <w:caps/>
        </w:rPr>
        <w:t>Компете</w:t>
      </w:r>
      <w:r w:rsidR="00855208" w:rsidRPr="00042E4B">
        <w:rPr>
          <w:b/>
          <w:caps/>
        </w:rPr>
        <w:t xml:space="preserve">нтностная модель и </w:t>
      </w:r>
      <w:r w:rsidR="00042E4B">
        <w:rPr>
          <w:b/>
          <w:caps/>
        </w:rPr>
        <w:t>цель (миссия)</w:t>
      </w:r>
      <w:r w:rsidR="00855208" w:rsidRPr="00042E4B">
        <w:rPr>
          <w:b/>
          <w:caps/>
        </w:rPr>
        <w:t xml:space="preserve"> </w:t>
      </w:r>
      <w:r w:rsidR="00642CFC" w:rsidRPr="00042E4B">
        <w:rPr>
          <w:b/>
          <w:caps/>
        </w:rPr>
        <w:t>ООП</w:t>
      </w:r>
      <w:r w:rsidR="00855208" w:rsidRPr="00042E4B">
        <w:rPr>
          <w:b/>
          <w:caps/>
        </w:rPr>
        <w:t>.</w:t>
      </w:r>
    </w:p>
    <w:p w:rsidR="007E765A" w:rsidRPr="00640857" w:rsidRDefault="007E765A" w:rsidP="00E75F9C"/>
    <w:p w:rsidR="00640857" w:rsidRDefault="00D11972" w:rsidP="0084550A">
      <w:pPr>
        <w:ind w:firstLine="567"/>
        <w:jc w:val="both"/>
      </w:pPr>
      <w:r>
        <w:t>Разработка ООП начинается с формулирования целей</w:t>
      </w:r>
      <w:r w:rsidR="00037F01">
        <w:t xml:space="preserve"> (миссии)</w:t>
      </w:r>
      <w:r>
        <w:t xml:space="preserve"> обучения. </w:t>
      </w:r>
    </w:p>
    <w:p w:rsidR="00D11972" w:rsidRDefault="005008A7" w:rsidP="0084550A">
      <w:pPr>
        <w:spacing w:before="120" w:after="120"/>
        <w:ind w:firstLine="567"/>
        <w:jc w:val="both"/>
      </w:pPr>
      <w:r>
        <w:t xml:space="preserve">Разработчики ФГОС бакалавра и магистра филологии </w:t>
      </w:r>
      <w:r w:rsidR="00AF1E1A">
        <w:t>исходили из следующей</w:t>
      </w:r>
      <w:r>
        <w:t xml:space="preserve"> компетентностн</w:t>
      </w:r>
      <w:r w:rsidR="00AF1E1A">
        <w:t>ой</w:t>
      </w:r>
      <w:r>
        <w:t xml:space="preserve"> модел</w:t>
      </w:r>
      <w:r w:rsidR="00AF1E1A">
        <w:t>и</w:t>
      </w:r>
      <w:r>
        <w:t xml:space="preserve"> выпускника:</w:t>
      </w:r>
    </w:p>
    <w:p w:rsidR="003656D1" w:rsidRPr="00D874F7" w:rsidRDefault="003656D1" w:rsidP="0084550A">
      <w:pPr>
        <w:ind w:firstLine="567"/>
        <w:jc w:val="both"/>
        <w:rPr>
          <w:bCs/>
          <w:i/>
          <w:iCs/>
        </w:rPr>
      </w:pPr>
      <w:r w:rsidRPr="00D874F7">
        <w:rPr>
          <w:bCs/>
          <w:i/>
          <w:iCs/>
        </w:rPr>
        <w:t xml:space="preserve">Филолог </w:t>
      </w:r>
      <w:r w:rsidR="00D874F7">
        <w:rPr>
          <w:bCs/>
          <w:i/>
          <w:iCs/>
        </w:rPr>
        <w:t>готовится</w:t>
      </w:r>
      <w:r w:rsidRPr="00D874F7">
        <w:rPr>
          <w:bCs/>
          <w:i/>
          <w:iCs/>
        </w:rPr>
        <w:t xml:space="preserve"> к </w:t>
      </w:r>
      <w:r w:rsidR="00D874F7">
        <w:rPr>
          <w:bCs/>
          <w:i/>
          <w:iCs/>
        </w:rPr>
        <w:t>разным</w:t>
      </w:r>
      <w:r w:rsidRPr="00D874F7">
        <w:rPr>
          <w:bCs/>
          <w:i/>
          <w:iCs/>
        </w:rPr>
        <w:t xml:space="preserve"> видам работ с различными типами текстов (письменных, устных и виртуальных, включая гипертексты и текстовые элементы мультимедийных объектов); способен к </w:t>
      </w:r>
      <w:r w:rsidRPr="00386488">
        <w:rPr>
          <w:b/>
          <w:bCs/>
          <w:i/>
          <w:iCs/>
        </w:rPr>
        <w:t>созданию</w:t>
      </w:r>
      <w:r w:rsidRPr="00D874F7">
        <w:rPr>
          <w:bCs/>
          <w:i/>
          <w:iCs/>
        </w:rPr>
        <w:t xml:space="preserve">, </w:t>
      </w:r>
      <w:r w:rsidRPr="00386488">
        <w:rPr>
          <w:b/>
          <w:bCs/>
          <w:i/>
          <w:iCs/>
        </w:rPr>
        <w:t>интерпретации</w:t>
      </w:r>
      <w:r w:rsidRPr="00D874F7">
        <w:rPr>
          <w:bCs/>
          <w:i/>
          <w:iCs/>
        </w:rPr>
        <w:t xml:space="preserve"> (анализ языковой и литературной информации), </w:t>
      </w:r>
      <w:r w:rsidRPr="00386488">
        <w:rPr>
          <w:b/>
          <w:bCs/>
          <w:i/>
          <w:iCs/>
        </w:rPr>
        <w:t>трансформации</w:t>
      </w:r>
      <w:r w:rsidRPr="00D874F7">
        <w:rPr>
          <w:bCs/>
          <w:i/>
          <w:iCs/>
        </w:rPr>
        <w:t xml:space="preserve"> (корректура, редактирование, комментирование, систематизирование, обобщение, реферирование и аннотирование) и </w:t>
      </w:r>
      <w:r w:rsidRPr="00386488">
        <w:rPr>
          <w:b/>
          <w:bCs/>
          <w:i/>
          <w:iCs/>
        </w:rPr>
        <w:t>распространению</w:t>
      </w:r>
      <w:r w:rsidRPr="00D874F7">
        <w:rPr>
          <w:bCs/>
          <w:i/>
          <w:iCs/>
        </w:rPr>
        <w:t xml:space="preserve"> (осуществление в разнообразных коммуникативных ситуациях устной и письменной коммуникации, как межличностной, так и массовой, в том числе межкультурной и межнациональной) различных типов текстов (устное выступление, обзор, аннотация, реферат, докладная записка, отчет; официально-деловой, публицистический, рекламный текст и т. п.).</w:t>
      </w:r>
    </w:p>
    <w:p w:rsidR="005008A7" w:rsidRDefault="00A30094" w:rsidP="00F90739">
      <w:pPr>
        <w:spacing w:before="120"/>
        <w:ind w:firstLine="567"/>
        <w:jc w:val="both"/>
      </w:pPr>
      <w:r>
        <w:t>Формулировка целей обучения (миссии</w:t>
      </w:r>
      <w:r w:rsidR="00F90739">
        <w:t>)</w:t>
      </w:r>
      <w:r>
        <w:t xml:space="preserve"> ООП должна </w:t>
      </w:r>
      <w:r w:rsidR="00F90739">
        <w:t>опираться на</w:t>
      </w:r>
      <w:r>
        <w:t xml:space="preserve"> данную модель и конкретизировать ее с учетом:</w:t>
      </w:r>
    </w:p>
    <w:p w:rsidR="00A30094" w:rsidRDefault="00A30094" w:rsidP="00A30094">
      <w:pPr>
        <w:spacing w:before="120"/>
      </w:pPr>
      <w:r>
        <w:t xml:space="preserve">а) </w:t>
      </w:r>
      <w:r w:rsidR="0006599E">
        <w:t>имеющихся во</w:t>
      </w:r>
      <w:r>
        <w:t xml:space="preserve"> ФГОС</w:t>
      </w:r>
      <w:r w:rsidR="00AB55C9" w:rsidRPr="00AB55C9">
        <w:t xml:space="preserve"> </w:t>
      </w:r>
      <w:r w:rsidR="00AB55C9">
        <w:rPr>
          <w:i/>
        </w:rPr>
        <w:t xml:space="preserve">общекультурных </w:t>
      </w:r>
      <w:r w:rsidR="00AB55C9">
        <w:t xml:space="preserve">и </w:t>
      </w:r>
      <w:r w:rsidR="00AB55C9">
        <w:rPr>
          <w:i/>
        </w:rPr>
        <w:t xml:space="preserve">профессиональных </w:t>
      </w:r>
      <w:r w:rsidR="00AB55C9">
        <w:t>компетенций</w:t>
      </w:r>
      <w:r>
        <w:t>;</w:t>
      </w:r>
    </w:p>
    <w:p w:rsidR="00AB55C9" w:rsidRDefault="00A30094" w:rsidP="00AB55C9">
      <w:r>
        <w:t>б</w:t>
      </w:r>
      <w:r w:rsidR="00D37856">
        <w:t xml:space="preserve">) </w:t>
      </w:r>
      <w:r>
        <w:t>профиля подготовки</w:t>
      </w:r>
      <w:r w:rsidR="00AB55C9">
        <w:t>.</w:t>
      </w:r>
    </w:p>
    <w:p w:rsidR="00AB55C9" w:rsidRPr="001E0690" w:rsidRDefault="00AB55C9" w:rsidP="00AB55C9">
      <w:pPr>
        <w:spacing w:before="120"/>
        <w:rPr>
          <w:i/>
        </w:rPr>
      </w:pPr>
      <w:r w:rsidRPr="001E0690">
        <w:rPr>
          <w:i/>
        </w:rPr>
        <w:t>Пример:</w:t>
      </w:r>
    </w:p>
    <w:p w:rsidR="00AB55C9" w:rsidRPr="00B33830" w:rsidRDefault="00AB55C9" w:rsidP="00AB55C9">
      <w:pPr>
        <w:ind w:firstLine="709"/>
        <w:jc w:val="both"/>
      </w:pPr>
      <w:r w:rsidRPr="00B33830">
        <w:t>ООП бакалавриата по направлению «Филология», профиль «Отечественная филология (Русский язык и литература)», имеет своей целью развитие у студентов таких личностных качеств, как ответственность, толерантность, стремление к саморазвитию и раскрытию своего творческого потенциала, владение культурой мышления, стремление к воплощению в жизнь гуманистических идеалов, осознание социальной значимости профессии филолога, способность принимать организационные решения в стандартных ситуациях и готовность нести за них ответственность, умение критически оценивать собственные достоинства и не</w:t>
      </w:r>
      <w:r w:rsidR="00746EBA">
        <w:t>достатки</w:t>
      </w:r>
      <w:r w:rsidRPr="00B33830">
        <w:t xml:space="preserve">. </w:t>
      </w:r>
    </w:p>
    <w:p w:rsidR="00AB55C9" w:rsidRPr="00B33830" w:rsidRDefault="00AB55C9" w:rsidP="00AB55C9">
      <w:pPr>
        <w:ind w:firstLine="709"/>
        <w:jc w:val="both"/>
      </w:pPr>
      <w:r w:rsidRPr="00B33830">
        <w:t xml:space="preserve">Целью </w:t>
      </w:r>
      <w:r w:rsidR="00746EBA">
        <w:t>ООП</w:t>
      </w:r>
      <w:r w:rsidRPr="00B33830">
        <w:t xml:space="preserve"> является также формирование профессиональных компетенций, таких как умение филолога работать с любыми видами текстов – письменных, устных и виртуальных (включая гипертексты и текстовые элементы мультимедийных объектов); знание русского и иностранного языков, русской и зарубежной литературы и мировой художественной культуры и умение применять </w:t>
      </w:r>
      <w:r w:rsidR="00746EBA">
        <w:t>филологические знания, умения и навыки</w:t>
      </w:r>
      <w:r w:rsidRPr="00B33830">
        <w:t xml:space="preserve"> в своей научно-исследовательской, практическо-прикладной и проектной деятельности; способность осуществлять различные виды устной и письменной коммуникации. </w:t>
      </w:r>
    </w:p>
    <w:p w:rsidR="00AB55C9" w:rsidRPr="00B33830" w:rsidRDefault="00AB55C9" w:rsidP="00AB55C9">
      <w:pPr>
        <w:ind w:firstLine="709"/>
        <w:jc w:val="both"/>
      </w:pPr>
      <w:r w:rsidRPr="00B33830">
        <w:t>Бакалавр филологии по профилю «Отечественная филология (Русский язык и литература)» призван быть проводником идеи культурной ценности русского языка и литературы;  вести пропаганду русского языка и литературы как результата духовной деятельности нации; как феномена национальной культуры и средства вхождения в нее; как хранилища знаний, накопленных человечеством за весь период его существования; русского языка как языка, открывающего доступ к русской национальной и мировой культурам; демонстрировать понимание многогранной функциональной природы языка как основного инструмента деятельности в различных профессиональных сферах – образования, издательской, рекламной, переводческой деятельности, в сферах социальных услуг и связи с общественностью и т.д.; стремиться к использованию воздействующих механизмов языка как средства общения; прививать любовь к русскому языку как к средству внутринационального, межнационального, межгосударственного общения, как к одному из международных языков, функционирующих в самых приоритетных сферах; воспитывать у окружающих осознанное отношение к языку как показателю уровня культуры языковой и речевой личности, как показателю степени  профессионализма работника в любой сфере деятельности.</w:t>
      </w:r>
    </w:p>
    <w:p w:rsidR="00D11972" w:rsidRPr="00564DE3" w:rsidRDefault="002F7503" w:rsidP="00520E3A">
      <w:pPr>
        <w:spacing w:before="120"/>
        <w:ind w:firstLine="567"/>
        <w:jc w:val="both"/>
      </w:pPr>
      <w:r w:rsidRPr="00564DE3">
        <w:rPr>
          <w:b/>
        </w:rPr>
        <w:t xml:space="preserve">Примечание </w:t>
      </w:r>
      <w:r w:rsidR="000256FB" w:rsidRPr="00564DE3">
        <w:rPr>
          <w:b/>
        </w:rPr>
        <w:t>1</w:t>
      </w:r>
      <w:r w:rsidRPr="00564DE3">
        <w:rPr>
          <w:b/>
        </w:rPr>
        <w:t xml:space="preserve">. </w:t>
      </w:r>
      <w:r w:rsidRPr="00564DE3">
        <w:t xml:space="preserve">Согласно Разъяснениям (вопрос 6.), </w:t>
      </w:r>
      <w:r w:rsidRPr="00340A98">
        <w:rPr>
          <w:i/>
        </w:rPr>
        <w:t>все к</w:t>
      </w:r>
      <w:r w:rsidRPr="00340A98">
        <w:rPr>
          <w:i/>
          <w:color w:val="333333"/>
        </w:rPr>
        <w:t>омпетенции, приведенные во ФГОС, являются обязательными</w:t>
      </w:r>
      <w:r w:rsidRPr="00564DE3">
        <w:rPr>
          <w:color w:val="333333"/>
        </w:rPr>
        <w:t xml:space="preserve"> для разработки вузом осн</w:t>
      </w:r>
      <w:r w:rsidR="00D37856">
        <w:rPr>
          <w:color w:val="333333"/>
        </w:rPr>
        <w:t xml:space="preserve">овных образовательных программ и </w:t>
      </w:r>
      <w:r w:rsidRPr="00564DE3">
        <w:rPr>
          <w:color w:val="333333"/>
        </w:rPr>
        <w:t>изменять фор</w:t>
      </w:r>
      <w:r w:rsidR="00D37856">
        <w:rPr>
          <w:color w:val="333333"/>
        </w:rPr>
        <w:t xml:space="preserve">мулировки компетенций нельзя. </w:t>
      </w:r>
      <w:r w:rsidRPr="00564DE3">
        <w:rPr>
          <w:color w:val="333333"/>
        </w:rPr>
        <w:t xml:space="preserve">Однако вуз имеет право предусматривать </w:t>
      </w:r>
      <w:r w:rsidRPr="00340A98">
        <w:rPr>
          <w:i/>
          <w:color w:val="333333"/>
        </w:rPr>
        <w:t>дополнительные компетенции</w:t>
      </w:r>
      <w:r w:rsidRPr="00564DE3">
        <w:rPr>
          <w:color w:val="333333"/>
        </w:rPr>
        <w:t xml:space="preserve"> с учетом направленности (профиля) своей основной образовательной программы.</w:t>
      </w:r>
    </w:p>
    <w:p w:rsidR="002F7503" w:rsidRPr="00564DE3" w:rsidRDefault="00224E8C" w:rsidP="00520E3A">
      <w:pPr>
        <w:spacing w:before="120" w:after="120"/>
        <w:jc w:val="both"/>
      </w:pPr>
      <w:r w:rsidRPr="00564DE3">
        <w:rPr>
          <w:i/>
        </w:rPr>
        <w:t>Примеры</w:t>
      </w:r>
      <w:r w:rsidRPr="00564DE3">
        <w:rPr>
          <w:b/>
          <w:i/>
        </w:rPr>
        <w:t xml:space="preserve"> </w:t>
      </w:r>
      <w:r w:rsidRPr="00564DE3">
        <w:t>формулировок дополнительных профильных компетенций содержатся в ПООП.</w:t>
      </w:r>
    </w:p>
    <w:p w:rsidR="002F7503" w:rsidRDefault="00AC46AD" w:rsidP="00520E3A">
      <w:pPr>
        <w:ind w:firstLine="567"/>
        <w:jc w:val="both"/>
        <w:rPr>
          <w:color w:val="333333"/>
        </w:rPr>
      </w:pPr>
      <w:r w:rsidRPr="00564DE3">
        <w:t>Аналогичн</w:t>
      </w:r>
      <w:r w:rsidR="00340A98">
        <w:t>ым образом</w:t>
      </w:r>
      <w:r w:rsidRPr="00564DE3">
        <w:t xml:space="preserve"> (Разъяснения, вопрос 7)</w:t>
      </w:r>
      <w:r w:rsidR="00D37856">
        <w:t>,</w:t>
      </w:r>
      <w:r w:rsidRPr="00564DE3">
        <w:t xml:space="preserve"> </w:t>
      </w:r>
      <w:r w:rsidR="00681F2A" w:rsidRPr="00340A98">
        <w:rPr>
          <w:i/>
          <w:color w:val="333333"/>
        </w:rPr>
        <w:t>т</w:t>
      </w:r>
      <w:r w:rsidRPr="00340A98">
        <w:rPr>
          <w:i/>
          <w:color w:val="333333"/>
        </w:rPr>
        <w:t>ребования ФГОС (в том числе к знаниям, умениям и навыкам)</w:t>
      </w:r>
      <w:r w:rsidR="00D37856" w:rsidRPr="00340A98">
        <w:rPr>
          <w:i/>
          <w:color w:val="333333"/>
        </w:rPr>
        <w:t>,</w:t>
      </w:r>
      <w:r w:rsidRPr="00340A98">
        <w:rPr>
          <w:i/>
          <w:color w:val="333333"/>
        </w:rPr>
        <w:t xml:space="preserve"> </w:t>
      </w:r>
      <w:r w:rsidR="001A1A1B" w:rsidRPr="00340A98">
        <w:rPr>
          <w:i/>
          <w:color w:val="333333"/>
        </w:rPr>
        <w:t>приведен</w:t>
      </w:r>
      <w:r w:rsidR="00D37856" w:rsidRPr="00340A98">
        <w:rPr>
          <w:i/>
          <w:color w:val="333333"/>
        </w:rPr>
        <w:t>ные в таблице 2 «Структура ООП»,</w:t>
      </w:r>
      <w:r w:rsidR="001A1A1B" w:rsidRPr="00340A98">
        <w:rPr>
          <w:i/>
          <w:color w:val="333333"/>
        </w:rPr>
        <w:t xml:space="preserve"> </w:t>
      </w:r>
      <w:r w:rsidRPr="00340A98">
        <w:rPr>
          <w:i/>
          <w:color w:val="333333"/>
        </w:rPr>
        <w:t>являются обязательными</w:t>
      </w:r>
      <w:r w:rsidRPr="00564DE3">
        <w:rPr>
          <w:color w:val="333333"/>
        </w:rPr>
        <w:t xml:space="preserve"> для выполнения с учетом профилей реализуемых вузом основных образовательных программ. При разработке своей основной образовательной программы вуз может вводить </w:t>
      </w:r>
      <w:r w:rsidRPr="00340A98">
        <w:rPr>
          <w:i/>
          <w:color w:val="333333"/>
        </w:rPr>
        <w:t>дополнительные требования к знаниям, умениям и навыкам</w:t>
      </w:r>
      <w:r w:rsidRPr="00564DE3">
        <w:rPr>
          <w:color w:val="333333"/>
        </w:rPr>
        <w:t>.</w:t>
      </w:r>
      <w:r w:rsidR="00D37856">
        <w:rPr>
          <w:color w:val="333333"/>
        </w:rPr>
        <w:t xml:space="preserve"> </w:t>
      </w:r>
      <w:r w:rsidR="00681F2A" w:rsidRPr="00564DE3">
        <w:rPr>
          <w:color w:val="333333"/>
        </w:rPr>
        <w:t>Это следует учитывать при разраб</w:t>
      </w:r>
      <w:r w:rsidR="00D37856">
        <w:rPr>
          <w:color w:val="333333"/>
        </w:rPr>
        <w:t>отке программ учебных дисциплин</w:t>
      </w:r>
      <w:r w:rsidR="00681F2A" w:rsidRPr="00564DE3">
        <w:rPr>
          <w:color w:val="333333"/>
        </w:rPr>
        <w:t>.</w:t>
      </w:r>
    </w:p>
    <w:p w:rsidR="004B693E" w:rsidRPr="004B693E" w:rsidRDefault="004B693E" w:rsidP="004B693E">
      <w:pPr>
        <w:spacing w:before="120"/>
        <w:ind w:firstLine="567"/>
        <w:jc w:val="both"/>
      </w:pPr>
      <w:r>
        <w:rPr>
          <w:b/>
          <w:color w:val="333333"/>
        </w:rPr>
        <w:t xml:space="preserve">Примечание 2. </w:t>
      </w:r>
      <w:r>
        <w:rPr>
          <w:color w:val="333333"/>
        </w:rPr>
        <w:t>Поскольку пункт 4.3 ФГОС содержит формулировку: «</w:t>
      </w:r>
      <w:r w:rsidRPr="004B693E">
        <w:rPr>
          <w:color w:val="333333"/>
        </w:rPr>
        <w:t>Конкретные виды профессиональной деятельности, к которым в основном готовится бакалавр, определяются высшим учебным заведением совместно с обучающимися, научно-педагогическими работниками высшего учебного заведения и объединениями работодателей</w:t>
      </w:r>
      <w:r>
        <w:rPr>
          <w:color w:val="333333"/>
        </w:rPr>
        <w:t>», при разработке ООП вуз вправе включать в нее лишь те компетенции из ФГОС, которые соответствуют избранным вузом для данной ООП видам деятельности.</w:t>
      </w:r>
    </w:p>
    <w:p w:rsidR="002F7503" w:rsidRPr="00564DE3" w:rsidRDefault="002F7503" w:rsidP="00E75F9C">
      <w:pPr>
        <w:rPr>
          <w:b/>
        </w:rPr>
      </w:pPr>
    </w:p>
    <w:p w:rsidR="00642CFC" w:rsidRPr="00F70014" w:rsidRDefault="00A23407" w:rsidP="0094347E">
      <w:pPr>
        <w:spacing w:before="120"/>
        <w:jc w:val="both"/>
        <w:rPr>
          <w:b/>
          <w:caps/>
        </w:rPr>
      </w:pPr>
      <w:r w:rsidRPr="00F70014">
        <w:rPr>
          <w:b/>
          <w:caps/>
        </w:rPr>
        <w:t>6</w:t>
      </w:r>
      <w:r w:rsidR="00A70582" w:rsidRPr="00F70014">
        <w:rPr>
          <w:b/>
          <w:caps/>
        </w:rPr>
        <w:t>.</w:t>
      </w:r>
      <w:r w:rsidR="00855208" w:rsidRPr="00F70014">
        <w:rPr>
          <w:b/>
          <w:caps/>
        </w:rPr>
        <w:t xml:space="preserve"> </w:t>
      </w:r>
      <w:r w:rsidR="00F70014" w:rsidRPr="00F70014">
        <w:rPr>
          <w:b/>
          <w:caps/>
        </w:rPr>
        <w:t>К</w:t>
      </w:r>
      <w:r w:rsidR="00642CFC" w:rsidRPr="00F70014">
        <w:rPr>
          <w:b/>
          <w:caps/>
        </w:rPr>
        <w:t>аленда</w:t>
      </w:r>
      <w:r w:rsidRPr="00F70014">
        <w:rPr>
          <w:b/>
          <w:caps/>
        </w:rPr>
        <w:t>рн</w:t>
      </w:r>
      <w:r w:rsidR="00F70014" w:rsidRPr="00F70014">
        <w:rPr>
          <w:b/>
          <w:caps/>
        </w:rPr>
        <w:t xml:space="preserve">ый график </w:t>
      </w:r>
      <w:r w:rsidRPr="00F70014">
        <w:rPr>
          <w:b/>
          <w:caps/>
        </w:rPr>
        <w:t>учебного процесса и</w:t>
      </w:r>
      <w:r w:rsidR="00A70582" w:rsidRPr="00F70014">
        <w:rPr>
          <w:b/>
          <w:caps/>
        </w:rPr>
        <w:t xml:space="preserve"> </w:t>
      </w:r>
      <w:r w:rsidR="00F70014" w:rsidRPr="00F70014">
        <w:rPr>
          <w:b/>
          <w:caps/>
        </w:rPr>
        <w:t>у</w:t>
      </w:r>
      <w:r w:rsidR="00F70014">
        <w:rPr>
          <w:b/>
          <w:caps/>
        </w:rPr>
        <w:t>чебный</w:t>
      </w:r>
      <w:r w:rsidR="00642CFC" w:rsidRPr="00F70014">
        <w:rPr>
          <w:b/>
          <w:caps/>
        </w:rPr>
        <w:t xml:space="preserve"> план.</w:t>
      </w:r>
    </w:p>
    <w:p w:rsidR="007E765A" w:rsidRPr="00640857" w:rsidRDefault="007E765A" w:rsidP="00E75F9C"/>
    <w:p w:rsidR="009C2240" w:rsidRPr="009C2240" w:rsidRDefault="009C2240" w:rsidP="009C2240">
      <w:pPr>
        <w:ind w:left="567"/>
        <w:jc w:val="both"/>
        <w:rPr>
          <w:b/>
        </w:rPr>
      </w:pPr>
      <w:r>
        <w:rPr>
          <w:b/>
        </w:rPr>
        <w:t xml:space="preserve">А) </w:t>
      </w:r>
      <w:r w:rsidRPr="009C2240">
        <w:rPr>
          <w:b/>
        </w:rPr>
        <w:t>Общие принципы учета трудозатрат в зачетных единицах.</w:t>
      </w:r>
    </w:p>
    <w:p w:rsidR="00A23407" w:rsidRPr="00A23407" w:rsidRDefault="0094347E" w:rsidP="004D41AD">
      <w:pPr>
        <w:spacing w:before="120"/>
        <w:ind w:firstLine="567"/>
        <w:jc w:val="both"/>
      </w:pPr>
      <w:r>
        <w:t>Учет трудозатрат студента на обучение в зачетных единицах опирается на</w:t>
      </w:r>
      <w:r w:rsidR="00A23407" w:rsidRPr="00A23407">
        <w:t xml:space="preserve"> следующие </w:t>
      </w:r>
      <w:r>
        <w:t xml:space="preserve">базовые </w:t>
      </w:r>
      <w:r w:rsidR="00A23407" w:rsidRPr="00A23407">
        <w:t xml:space="preserve">принципы распределения и наполнения кредитов </w:t>
      </w:r>
      <w:r w:rsidR="003E6FC3">
        <w:rPr>
          <w:lang w:val="en-US"/>
        </w:rPr>
        <w:t>ECTS</w:t>
      </w:r>
      <w:r w:rsidR="003E6FC3" w:rsidRPr="003E6FC3">
        <w:t xml:space="preserve"> </w:t>
      </w:r>
      <w:r w:rsidR="00A23407" w:rsidRPr="00A23407">
        <w:t>в европейской практике</w:t>
      </w:r>
      <w:r w:rsidR="00A23407">
        <w:t>:</w:t>
      </w:r>
      <w:r w:rsidR="00A23407" w:rsidRPr="00A23407">
        <w:t xml:space="preserve"> </w:t>
      </w:r>
    </w:p>
    <w:p w:rsidR="00A23407" w:rsidRPr="00A23407" w:rsidRDefault="00A23407" w:rsidP="00957D0A">
      <w:pPr>
        <w:numPr>
          <w:ilvl w:val="0"/>
          <w:numId w:val="10"/>
        </w:numPr>
        <w:tabs>
          <w:tab w:val="left" w:pos="851"/>
        </w:tabs>
        <w:spacing w:before="120"/>
        <w:ind w:left="0" w:firstLine="567"/>
        <w:jc w:val="both"/>
      </w:pPr>
      <w:r w:rsidRPr="00A23407">
        <w:t xml:space="preserve">В кредитах учитывается объем </w:t>
      </w:r>
      <w:r w:rsidRPr="00A23407">
        <w:rPr>
          <w:i/>
        </w:rPr>
        <w:t>всех форм учебной работы</w:t>
      </w:r>
      <w:r w:rsidRPr="00A23407">
        <w:t xml:space="preserve"> (лекции и семинары, различные виды самостоятельной (в том числе научной) работы и т.п.), необходимы</w:t>
      </w:r>
      <w:r w:rsidR="00957D0A">
        <w:t>х</w:t>
      </w:r>
      <w:r w:rsidRPr="00A23407">
        <w:t xml:space="preserve"> студенту для формирования </w:t>
      </w:r>
      <w:r w:rsidR="00957D0A">
        <w:t>определенных</w:t>
      </w:r>
      <w:r w:rsidRPr="00A23407">
        <w:t xml:space="preserve"> компетенций. </w:t>
      </w:r>
    </w:p>
    <w:p w:rsidR="00A23407" w:rsidRPr="00A23407" w:rsidRDefault="00443A36" w:rsidP="00A23407">
      <w:pPr>
        <w:tabs>
          <w:tab w:val="left" w:pos="851"/>
        </w:tabs>
        <w:ind w:firstLine="567"/>
        <w:jc w:val="both"/>
      </w:pPr>
      <w:r>
        <w:t>Соответственно</w:t>
      </w:r>
      <w:r w:rsidR="00A23407" w:rsidRPr="00A23407">
        <w:t>, количество зачетных единиц, отводимых на каждую позицию учебного плана (дисциплину) в ООП, включает в себя:</w:t>
      </w:r>
    </w:p>
    <w:p w:rsidR="00A23407" w:rsidRPr="00A23407" w:rsidRDefault="00A23407" w:rsidP="00A23407">
      <w:pPr>
        <w:tabs>
          <w:tab w:val="left" w:pos="851"/>
        </w:tabs>
        <w:ind w:firstLine="567"/>
        <w:jc w:val="both"/>
      </w:pPr>
      <w:r w:rsidRPr="00A23407">
        <w:t>А) аудиторную работу;</w:t>
      </w:r>
    </w:p>
    <w:p w:rsidR="00A23407" w:rsidRPr="00A23407" w:rsidRDefault="00A23407" w:rsidP="00A23407">
      <w:pPr>
        <w:tabs>
          <w:tab w:val="left" w:pos="851"/>
        </w:tabs>
        <w:ind w:firstLine="567"/>
        <w:jc w:val="both"/>
      </w:pPr>
      <w:r w:rsidRPr="00A23407">
        <w:t>Б) самостоятельную работу;</w:t>
      </w:r>
    </w:p>
    <w:p w:rsidR="00A23407" w:rsidRPr="00A23407" w:rsidRDefault="00A23407" w:rsidP="00A23407">
      <w:pPr>
        <w:tabs>
          <w:tab w:val="left" w:pos="851"/>
        </w:tabs>
        <w:ind w:firstLine="567"/>
        <w:jc w:val="both"/>
      </w:pPr>
      <w:r w:rsidRPr="00A23407">
        <w:t>В) согласно примечанию к таблице 2. ФГОС</w:t>
      </w:r>
      <w:r w:rsidR="00B731D9">
        <w:t>,</w:t>
      </w:r>
      <w:r w:rsidRPr="00A23407">
        <w:t xml:space="preserve"> «</w:t>
      </w:r>
      <w:r w:rsidRPr="00A23407">
        <w:rPr>
          <w:i/>
        </w:rPr>
        <w:t>все виды текущей и промежуточной аттестаций</w:t>
      </w:r>
      <w:r w:rsidRPr="00A23407">
        <w:t xml:space="preserve">», т.е. текущий контроль успеваемости и итоговый контроль за семестр (зачет, экзамен и т.п., </w:t>
      </w:r>
      <w:r w:rsidR="006333B5">
        <w:t>в том числе</w:t>
      </w:r>
      <w:r w:rsidRPr="00A23407">
        <w:t xml:space="preserve"> </w:t>
      </w:r>
      <w:r w:rsidRPr="006333B5">
        <w:rPr>
          <w:i/>
        </w:rPr>
        <w:t>время</w:t>
      </w:r>
      <w:r w:rsidR="006333B5" w:rsidRPr="006333B5">
        <w:rPr>
          <w:i/>
        </w:rPr>
        <w:t>, затраченное</w:t>
      </w:r>
      <w:r w:rsidRPr="006333B5">
        <w:rPr>
          <w:i/>
        </w:rPr>
        <w:t xml:space="preserve"> на подготовку и сдачу экзамена</w:t>
      </w:r>
      <w:r w:rsidRPr="00A23407">
        <w:t>).</w:t>
      </w:r>
    </w:p>
    <w:p w:rsidR="00A23407" w:rsidRPr="00A23407" w:rsidRDefault="00A23407" w:rsidP="00457D02">
      <w:pPr>
        <w:numPr>
          <w:ilvl w:val="0"/>
          <w:numId w:val="10"/>
        </w:numPr>
        <w:tabs>
          <w:tab w:val="left" w:pos="851"/>
        </w:tabs>
        <w:spacing w:before="120"/>
        <w:ind w:left="0" w:firstLine="567"/>
        <w:jc w:val="both"/>
      </w:pPr>
      <w:r w:rsidRPr="00A23407">
        <w:t xml:space="preserve">Кредиты начисляются в случае </w:t>
      </w:r>
      <w:r w:rsidRPr="00A23407">
        <w:rPr>
          <w:bCs/>
          <w:i/>
        </w:rPr>
        <w:t>успешного</w:t>
      </w:r>
      <w:r w:rsidRPr="00A23407">
        <w:t xml:space="preserve"> освоения студентом модуля</w:t>
      </w:r>
      <w:r w:rsidR="00457D02">
        <w:t xml:space="preserve"> (дисциплины)</w:t>
      </w:r>
      <w:r w:rsidRPr="00A23407">
        <w:t xml:space="preserve"> </w:t>
      </w:r>
      <w:r w:rsidRPr="00A23407">
        <w:rPr>
          <w:i/>
        </w:rPr>
        <w:t>после</w:t>
      </w:r>
      <w:r w:rsidRPr="00A23407">
        <w:t xml:space="preserve"> его завершения и </w:t>
      </w:r>
      <w:r w:rsidRPr="00A23407">
        <w:rPr>
          <w:bCs/>
          <w:i/>
        </w:rPr>
        <w:t>не зависят</w:t>
      </w:r>
      <w:r w:rsidRPr="00A23407">
        <w:rPr>
          <w:b/>
          <w:bCs/>
        </w:rPr>
        <w:t xml:space="preserve"> </w:t>
      </w:r>
      <w:r w:rsidRPr="00A23407">
        <w:t xml:space="preserve">от полученной оценки или степени важности модуля </w:t>
      </w:r>
      <w:r w:rsidR="00457D02">
        <w:t xml:space="preserve">(дисциплины) </w:t>
      </w:r>
      <w:r w:rsidRPr="00A23407">
        <w:t>для профессиональной подготовки.</w:t>
      </w:r>
    </w:p>
    <w:p w:rsidR="00A23407" w:rsidRPr="00512257" w:rsidRDefault="00A23407" w:rsidP="00A23407">
      <w:pPr>
        <w:ind w:firstLine="567"/>
        <w:jc w:val="both"/>
      </w:pPr>
      <w:r w:rsidRPr="00A23407">
        <w:t>Иными словами, недопустимо введение коэффициентов для зачетных единиц в зависимости от важности той или иной дисциплины для подготовки в рамках данного направления. Наполнение зачетной единицы (ее часовой эквивалент) должно оставаться одинаковым для всех компонентов учебного плана по данному профилю подготовки, исключая раздел «Физическая культура».</w:t>
      </w:r>
    </w:p>
    <w:p w:rsidR="00512257" w:rsidRPr="00512257" w:rsidRDefault="00512257" w:rsidP="00A23407">
      <w:pPr>
        <w:ind w:firstLine="567"/>
        <w:jc w:val="both"/>
      </w:pPr>
      <w:r w:rsidRPr="00512257">
        <w:t>Согласно п</w:t>
      </w:r>
      <w:r>
        <w:rPr>
          <w:lang w:val="en-US"/>
        </w:rPr>
        <w:t>.</w:t>
      </w:r>
      <w:r w:rsidRPr="00512257">
        <w:t xml:space="preserve"> 7.10. ФГОС, раздел «Физическая культура» трудоемкостью 2 зачетные единицы реализуется при очной форме обучения, как правило, в объеме 400 часов, при этом объем практической, в том числе игровых видов, подготовки </w:t>
      </w:r>
      <w:r>
        <w:t>составляет</w:t>
      </w:r>
      <w:r w:rsidRPr="00512257">
        <w:t xml:space="preserve"> не менее 360 часов.</w:t>
      </w:r>
    </w:p>
    <w:p w:rsidR="00A23407" w:rsidRPr="00A23407" w:rsidRDefault="00A23407" w:rsidP="00A23407">
      <w:pPr>
        <w:ind w:firstLine="567"/>
        <w:jc w:val="both"/>
      </w:pPr>
      <w:r w:rsidRPr="00A23407">
        <w:t xml:space="preserve">Кредиты (зачетные единицы) не оценивают степень успешности освоения дисциплины (модуля) тем или иным студентом. Если студент продемонстрировал хотя бы минимальные успехи (достаточные для выставления оценки «зачтено») ему должен быть начислен </w:t>
      </w:r>
      <w:r w:rsidRPr="00A23407">
        <w:rPr>
          <w:i/>
        </w:rPr>
        <w:t>весь объем зачетных единиц</w:t>
      </w:r>
      <w:r w:rsidRPr="00A23407">
        <w:t xml:space="preserve">, предусмотренный для данной дисциплины (модуля) в учебном плане. Для оценки успешности освоения курса применяются шкалы оценивания: от традиционной пятибалльной до 100-балльной </w:t>
      </w:r>
      <w:r w:rsidR="00407C4E">
        <w:t xml:space="preserve">и более </w:t>
      </w:r>
      <w:r w:rsidRPr="00A23407">
        <w:t>в рамках балльно-рейтинговой системы.</w:t>
      </w:r>
    </w:p>
    <w:p w:rsidR="00A23407" w:rsidRPr="00A23407" w:rsidRDefault="00A23407" w:rsidP="00457D02">
      <w:pPr>
        <w:numPr>
          <w:ilvl w:val="0"/>
          <w:numId w:val="10"/>
        </w:numPr>
        <w:tabs>
          <w:tab w:val="left" w:pos="851"/>
        </w:tabs>
        <w:spacing w:before="120"/>
        <w:ind w:left="0" w:firstLine="567"/>
        <w:jc w:val="both"/>
      </w:pPr>
      <w:r w:rsidRPr="00A23407">
        <w:t xml:space="preserve">Кредиты </w:t>
      </w:r>
      <w:r w:rsidR="00457D02" w:rsidRPr="00A23407">
        <w:t xml:space="preserve">(зачетные единицы) </w:t>
      </w:r>
      <w:r w:rsidRPr="00A23407">
        <w:t xml:space="preserve">отражают </w:t>
      </w:r>
      <w:r w:rsidRPr="00A23407">
        <w:rPr>
          <w:i/>
        </w:rPr>
        <w:t>пропорциональное соотношение</w:t>
      </w:r>
      <w:r w:rsidRPr="00A23407">
        <w:t xml:space="preserve"> модулей (дисциплин) и </w:t>
      </w:r>
      <w:r w:rsidRPr="00A23407">
        <w:rPr>
          <w:i/>
        </w:rPr>
        <w:t>«удельный вес»</w:t>
      </w:r>
      <w:r w:rsidRPr="00A23407">
        <w:t xml:space="preserve"> модуля (дисциплины) в структуре ООП (учебного плана) и облегчают процесс сопоставления временных отрезков, </w:t>
      </w:r>
      <w:r w:rsidR="003C11E2">
        <w:t xml:space="preserve"> в течение </w:t>
      </w:r>
      <w:r w:rsidRPr="00A23407">
        <w:t>которы</w:t>
      </w:r>
      <w:r w:rsidR="003C11E2">
        <w:t>х</w:t>
      </w:r>
      <w:r w:rsidRPr="00A23407">
        <w:t xml:space="preserve"> студент обучается в родном вузе и в вузе-партнере по академической мобильности. Кредиты могут накапливаться студентом сверх минимума, установленного для получения определенной квалификации, и использоваться в дальнейшем для получения иных квалификаций. ФГОС предусматривает возможность реализации факультативных дисциплин в объеме до 10 зачетных единиц за весь период обучения (сверх обязательных 240 з.е.).</w:t>
      </w:r>
      <w:r w:rsidR="0004703B">
        <w:t xml:space="preserve"> Для магистратуры о</w:t>
      </w:r>
      <w:r w:rsidR="0004703B" w:rsidRPr="0004703B">
        <w:t>бъем факультативных дисциплин, не включаемых в 120 зачетных единиц и не обязательных для изучения обучающимися, определяется вузом самостоятельно</w:t>
      </w:r>
      <w:r w:rsidR="003C11E2">
        <w:t xml:space="preserve"> (п. 7.6. ФГОС).</w:t>
      </w:r>
    </w:p>
    <w:p w:rsidR="00A23407" w:rsidRPr="00A23407" w:rsidRDefault="00856331" w:rsidP="00457D02">
      <w:pPr>
        <w:spacing w:before="120"/>
        <w:ind w:firstLine="567"/>
        <w:jc w:val="both"/>
      </w:pPr>
      <w:r>
        <w:t xml:space="preserve">4. </w:t>
      </w:r>
      <w:r w:rsidR="00457D02">
        <w:t>Н</w:t>
      </w:r>
      <w:r w:rsidR="00A23407" w:rsidRPr="00A23407">
        <w:t xml:space="preserve">аиболее эффективно кредиты (зачетные единицы) работают в образовательных программах, одинаково полно использующих все три главные «болонские» понятия: компетенции, модули и кредиты. Лишь при сохранении общей логики построения ООП от результатов обучения </w:t>
      </w:r>
      <w:r w:rsidR="00457D02">
        <w:t>(выпу</w:t>
      </w:r>
      <w:r w:rsidR="00FB1196">
        <w:t>скник готовится для выполнения о</w:t>
      </w:r>
      <w:r w:rsidR="00457D02">
        <w:t>пределенных профессиональных задач)</w:t>
      </w:r>
      <w:r w:rsidR="00A23407" w:rsidRPr="00A23407">
        <w:t xml:space="preserve"> через компетенции (для </w:t>
      </w:r>
      <w:r w:rsidR="00443B48">
        <w:t>выполнения этих задач</w:t>
      </w:r>
      <w:r w:rsidR="00A23407" w:rsidRPr="00A23407">
        <w:t xml:space="preserve"> выпускник должен уметь / быть способным делать то-то и то-то) к модулям (частям учебного плана, формирующим данные компетенции) определенного объема (большее количество кредитов означает больший объем времени, затраченный студентом на приобретение тех или иных компетенций – и тем самым, косвенно, их важность для данной ООП) может быть получена образовательная программа инновационного («болонского») типа.</w:t>
      </w:r>
    </w:p>
    <w:p w:rsidR="000831F8" w:rsidRDefault="00A23407" w:rsidP="00A23407">
      <w:pPr>
        <w:ind w:firstLine="567"/>
        <w:jc w:val="both"/>
      </w:pPr>
      <w:r w:rsidRPr="00A23407">
        <w:t xml:space="preserve">Наиболее эффективно кредиты работают также в условиях </w:t>
      </w:r>
      <w:r w:rsidRPr="00A23407">
        <w:rPr>
          <w:i/>
        </w:rPr>
        <w:t>нелинейной организации учебного процесса в вузе и балльно-рейтинговой системы учета достижений студентов</w:t>
      </w:r>
      <w:r w:rsidR="00FB1196">
        <w:rPr>
          <w:i/>
        </w:rPr>
        <w:t>.</w:t>
      </w:r>
      <w:r w:rsidRPr="00A23407">
        <w:t xml:space="preserve"> При этом, в частности, в графике учебного процесса отсутствуют сессии и, соответственно, часы, отведенные при традиционной схеме обучения на подготовку и сдачу экзаменов, используются непосредственно для учебной работы студента. Оценка же по дисциплине (модулю) выставляется по итогам текущей и промежуточной аттестации, которая может проводиться в различных формах (тесты, коллоквиумы, контрольные работы, подготовка рефератов и т.п.). </w:t>
      </w:r>
    </w:p>
    <w:p w:rsidR="00A23407" w:rsidRPr="00A23407" w:rsidRDefault="000831F8" w:rsidP="00A23407">
      <w:pPr>
        <w:ind w:firstLine="567"/>
        <w:jc w:val="both"/>
      </w:pPr>
      <w:r>
        <w:t xml:space="preserve">Следует обратить внимание, что </w:t>
      </w:r>
      <w:r w:rsidR="00A23407" w:rsidRPr="00A23407">
        <w:t xml:space="preserve">ФГОС </w:t>
      </w:r>
      <w:r w:rsidR="00A23407" w:rsidRPr="00A23407">
        <w:rPr>
          <w:i/>
        </w:rPr>
        <w:t>не регламентирует</w:t>
      </w:r>
      <w:r w:rsidR="00A23407" w:rsidRPr="00A23407">
        <w:t xml:space="preserve"> график учебного процесса и формы отчетности по семестрам, определяя лишь (пункт 7.4), что «по дисциплинам, трудоемкость которых составляет более трех зачетных единиц, должна выставляться оценка («отлично», «хорошо», «удовлетворительно»)».</w:t>
      </w:r>
      <w:r w:rsidR="0063570A">
        <w:t xml:space="preserve"> Соответственно, разработчики ООП самостоятельно решают, какова должна быть процедура промежуточной аттестации (экзамен в сессию, зачет, выставление оценки на основе результ</w:t>
      </w:r>
      <w:r w:rsidR="00B84B6E">
        <w:t>а</w:t>
      </w:r>
      <w:r w:rsidR="0063570A">
        <w:t>тов текущего контроля успеваемости и т.п.).</w:t>
      </w:r>
    </w:p>
    <w:p w:rsidR="00A23407" w:rsidRPr="00A23407" w:rsidRDefault="00B84B6E" w:rsidP="00A23407">
      <w:pPr>
        <w:ind w:firstLine="567"/>
        <w:jc w:val="both"/>
      </w:pPr>
      <w:r>
        <w:t>Н</w:t>
      </w:r>
      <w:r w:rsidR="00A23407" w:rsidRPr="00A23407">
        <w:t xml:space="preserve">а практике большую часть российских вузов в ближайшие годы ждет перевод в «кредитный» формат учебных планов традиционного дисциплинарного типа. Поэтому данные рекомендации исходят из привычных для вузов форм учебной работы студента (аудиторная и самостоятельная работа, подготовка и сдача экзаменов </w:t>
      </w:r>
      <w:r w:rsidR="001660D4">
        <w:t xml:space="preserve">в сессию </w:t>
      </w:r>
      <w:r w:rsidR="00A23407" w:rsidRPr="00A23407">
        <w:t>и т.п.) и их традиционных соотношений в структуре учебного плана.</w:t>
      </w:r>
    </w:p>
    <w:p w:rsidR="00640857" w:rsidRDefault="00640857" w:rsidP="00563914">
      <w:pPr>
        <w:ind w:firstLine="567"/>
      </w:pPr>
    </w:p>
    <w:p w:rsidR="009C2240" w:rsidRPr="009C2240" w:rsidRDefault="009C2240" w:rsidP="00CD0889">
      <w:pPr>
        <w:ind w:firstLine="567"/>
        <w:jc w:val="both"/>
        <w:rPr>
          <w:b/>
        </w:rPr>
      </w:pPr>
      <w:r>
        <w:rPr>
          <w:b/>
        </w:rPr>
        <w:t xml:space="preserve">Б) </w:t>
      </w:r>
      <w:r w:rsidR="00CD0889">
        <w:rPr>
          <w:b/>
        </w:rPr>
        <w:t>Базовые количественные характеристики учебного плана.</w:t>
      </w:r>
    </w:p>
    <w:p w:rsidR="00FD2E09" w:rsidRPr="00FD2E09" w:rsidRDefault="00FD2E09" w:rsidP="00FB47FA">
      <w:pPr>
        <w:spacing w:before="120"/>
        <w:ind w:firstLine="567"/>
        <w:jc w:val="both"/>
      </w:pPr>
      <w:r w:rsidRPr="00FD2E09">
        <w:t xml:space="preserve">ФГОС </w:t>
      </w:r>
      <w:r w:rsidR="00FB47FA">
        <w:t>по направлению подготовки</w:t>
      </w:r>
      <w:r w:rsidRPr="00FD2E09">
        <w:t xml:space="preserve"> </w:t>
      </w:r>
      <w:r w:rsidR="00FB47FA">
        <w:t>«Ф</w:t>
      </w:r>
      <w:r w:rsidRPr="00FD2E09">
        <w:t>илологи</w:t>
      </w:r>
      <w:r w:rsidR="00FB47FA">
        <w:t>я»</w:t>
      </w:r>
      <w:r w:rsidRPr="00FD2E09">
        <w:t xml:space="preserve"> устанавлива</w:t>
      </w:r>
      <w:r w:rsidR="00FB47FA">
        <w:t>ю</w:t>
      </w:r>
      <w:r w:rsidRPr="00FD2E09">
        <w:t>т для вузовских ООП следующие общие временные параметры в зачетных единицах (з.е.) и академических часах (ак.ч.):</w:t>
      </w:r>
    </w:p>
    <w:p w:rsidR="00FD2E09" w:rsidRPr="00FD2E09" w:rsidRDefault="00FD2E09" w:rsidP="00CD0889">
      <w:pPr>
        <w:numPr>
          <w:ilvl w:val="0"/>
          <w:numId w:val="11"/>
        </w:numPr>
        <w:tabs>
          <w:tab w:val="left" w:pos="851"/>
        </w:tabs>
        <w:ind w:left="0" w:firstLine="567"/>
        <w:jc w:val="both"/>
      </w:pPr>
      <w:r w:rsidRPr="00FD2E09">
        <w:t xml:space="preserve">Общая трудоемкость ООП </w:t>
      </w:r>
      <w:r w:rsidR="00FB47FA">
        <w:t xml:space="preserve">бакалавра </w:t>
      </w:r>
      <w:r w:rsidRPr="00FD2E09">
        <w:t>– 240 з.е.</w:t>
      </w:r>
      <w:r w:rsidR="00FB47FA">
        <w:t>, магистра – 120 з.е.</w:t>
      </w:r>
      <w:r w:rsidRPr="00FD2E09">
        <w:t xml:space="preserve"> </w:t>
      </w:r>
      <w:r w:rsidRPr="00FD2E09">
        <w:rPr>
          <w:bCs/>
          <w:iCs/>
        </w:rPr>
        <w:t>Трудоемкость за учебный год по очной форме обучения – 60 з. е. (Таблица 1 и примечание к ней).</w:t>
      </w:r>
    </w:p>
    <w:p w:rsidR="00FD2E09" w:rsidRPr="00FD2E09" w:rsidRDefault="00FD2E09" w:rsidP="00CD0889">
      <w:pPr>
        <w:numPr>
          <w:ilvl w:val="0"/>
          <w:numId w:val="11"/>
        </w:numPr>
        <w:tabs>
          <w:tab w:val="left" w:pos="851"/>
        </w:tabs>
        <w:ind w:left="0" w:firstLine="567"/>
        <w:jc w:val="both"/>
      </w:pPr>
      <w:r w:rsidRPr="00FD2E09">
        <w:t>Одна зачетная единица соответствует 36 академическим часам (примечание к Таблице 1).</w:t>
      </w:r>
    </w:p>
    <w:p w:rsidR="00FD2E09" w:rsidRPr="00FD2E09" w:rsidRDefault="00FD2E09" w:rsidP="00CD0889">
      <w:pPr>
        <w:numPr>
          <w:ilvl w:val="0"/>
          <w:numId w:val="11"/>
        </w:numPr>
        <w:tabs>
          <w:tab w:val="left" w:pos="851"/>
        </w:tabs>
        <w:ind w:left="0" w:firstLine="567"/>
        <w:jc w:val="both"/>
        <w:rPr>
          <w:iCs/>
        </w:rPr>
      </w:pPr>
      <w:r w:rsidRPr="00FD2E09">
        <w:t>Общая трудоемкость дисциплины не может быть менее двух зачетных единиц (за исключением дисциплин по выбору обучающихся). По дисциплинам, трудоемкость которых составляет более трех зачетных единиц, должна выставляться оценка («отлично», «хорошо», «удовлетворительно») – пункт 7.4</w:t>
      </w:r>
      <w:r w:rsidR="00237096">
        <w:t xml:space="preserve"> ФГОС бакалавра</w:t>
      </w:r>
      <w:r w:rsidRPr="00FD2E09">
        <w:t>.</w:t>
      </w:r>
    </w:p>
    <w:p w:rsidR="00FD2E09" w:rsidRPr="00FD2E09" w:rsidRDefault="00FD2E09" w:rsidP="00CD0889">
      <w:pPr>
        <w:numPr>
          <w:ilvl w:val="0"/>
          <w:numId w:val="11"/>
        </w:numPr>
        <w:tabs>
          <w:tab w:val="left" w:pos="851"/>
        </w:tabs>
        <w:ind w:left="0" w:firstLine="567"/>
        <w:jc w:val="both"/>
      </w:pPr>
      <w:r w:rsidRPr="00FD2E09">
        <w:t>Максимальный объем учебных занятий обучающихся не может составлять более 54 академических часов в неделю, включая все виды аудиторной и внеаудиторной (самостоятельной) учебной работы по освоению основной образовательной программы и факультативных дисциплин, устанавливаемых вузом дополнительно к ООП и являющихся не обязательными для изучения обучающимися</w:t>
      </w:r>
      <w:r w:rsidR="00605D9C">
        <w:t xml:space="preserve"> </w:t>
      </w:r>
      <w:r w:rsidRPr="00FD2E09">
        <w:t>– пункт 7.6.</w:t>
      </w:r>
    </w:p>
    <w:p w:rsidR="00FD2E09" w:rsidRPr="00FD2E09" w:rsidRDefault="00FD2E09" w:rsidP="00CD0889">
      <w:pPr>
        <w:numPr>
          <w:ilvl w:val="0"/>
          <w:numId w:val="11"/>
        </w:numPr>
        <w:tabs>
          <w:tab w:val="left" w:pos="851"/>
        </w:tabs>
        <w:ind w:left="0" w:firstLine="567"/>
        <w:jc w:val="both"/>
      </w:pPr>
      <w:r w:rsidRPr="00FD2E09">
        <w:t xml:space="preserve">Максимальный объем аудиторных учебных занятий в неделю при освоении основной образовательной программы </w:t>
      </w:r>
      <w:r w:rsidR="00EE7005">
        <w:t>при</w:t>
      </w:r>
      <w:r w:rsidRPr="00FD2E09">
        <w:t xml:space="preserve"> очной форме обучения</w:t>
      </w:r>
      <w:r w:rsidRPr="00FD2E09">
        <w:rPr>
          <w:i/>
        </w:rPr>
        <w:t xml:space="preserve"> </w:t>
      </w:r>
      <w:r w:rsidRPr="00FD2E09">
        <w:t>составляет</w:t>
      </w:r>
      <w:r w:rsidR="00F71E7F">
        <w:t xml:space="preserve"> для бакалавра</w:t>
      </w:r>
      <w:r w:rsidRPr="00FD2E09">
        <w:rPr>
          <w:i/>
        </w:rPr>
        <w:t xml:space="preserve"> </w:t>
      </w:r>
      <w:r w:rsidRPr="00FD2E09">
        <w:rPr>
          <w:iCs/>
        </w:rPr>
        <w:t xml:space="preserve">27 </w:t>
      </w:r>
      <w:r w:rsidRPr="00FD2E09">
        <w:t>академических часов</w:t>
      </w:r>
      <w:r w:rsidR="00F71E7F">
        <w:t>, для магистра – 14 часов</w:t>
      </w:r>
      <w:r w:rsidRPr="00FD2E09">
        <w:t>.</w:t>
      </w:r>
      <w:r w:rsidRPr="00FD2E09">
        <w:rPr>
          <w:i/>
        </w:rPr>
        <w:t xml:space="preserve"> </w:t>
      </w:r>
      <w:r w:rsidRPr="00FD2E09">
        <w:t xml:space="preserve">В указанный объем не входят обязательные аудиторные занятия по физической культуре </w:t>
      </w:r>
      <w:r w:rsidR="00F71E7F">
        <w:t>(для бакалавра)</w:t>
      </w:r>
      <w:r w:rsidR="00237096">
        <w:t xml:space="preserve"> </w:t>
      </w:r>
      <w:r w:rsidRPr="00FD2E09">
        <w:t>– пункт 7.7.</w:t>
      </w:r>
    </w:p>
    <w:p w:rsidR="00FD2E09" w:rsidRPr="00FD2E09" w:rsidRDefault="00FD2E09" w:rsidP="00CD0889">
      <w:pPr>
        <w:numPr>
          <w:ilvl w:val="0"/>
          <w:numId w:val="11"/>
        </w:numPr>
        <w:tabs>
          <w:tab w:val="left" w:pos="851"/>
        </w:tabs>
        <w:ind w:left="0" w:firstLine="567"/>
        <w:jc w:val="both"/>
      </w:pPr>
      <w:r w:rsidRPr="00FD2E09">
        <w:t>Общий объем каникулярного времени в учебном году должен составлять 7–10 недель, в том числе не менее двух недель в зимний период – пункт 7.9.</w:t>
      </w:r>
    </w:p>
    <w:p w:rsidR="00FD2E09" w:rsidRPr="00FD2E09" w:rsidRDefault="00FD2E09" w:rsidP="00CD0889">
      <w:pPr>
        <w:numPr>
          <w:ilvl w:val="0"/>
          <w:numId w:val="11"/>
        </w:numPr>
        <w:tabs>
          <w:tab w:val="left" w:pos="851"/>
        </w:tabs>
        <w:ind w:left="0" w:firstLine="567"/>
        <w:jc w:val="both"/>
      </w:pPr>
      <w:r w:rsidRPr="00FD2E09">
        <w:t>Занятия лекционного тип</w:t>
      </w:r>
      <w:r w:rsidR="003B6499">
        <w:t xml:space="preserve">а должны составлять не более 40% </w:t>
      </w:r>
      <w:r w:rsidRPr="00FD2E09">
        <w:t xml:space="preserve">аудиторных занятий </w:t>
      </w:r>
      <w:r w:rsidR="003B6499">
        <w:t>в бакалавриате и 20% в магистратуре. Не менее 20% в бакалавриате и 40% в магистратуре</w:t>
      </w:r>
      <w:r w:rsidRPr="00FD2E09">
        <w:t xml:space="preserve"> аудиторных занятий должны составлять занятия, проводимые в активных и интерактивных формах) – пункт 7.3. </w:t>
      </w:r>
    </w:p>
    <w:p w:rsidR="00FD2E09" w:rsidRPr="00FD2E09" w:rsidRDefault="00FD2E09" w:rsidP="00CD0889">
      <w:pPr>
        <w:ind w:firstLine="567"/>
        <w:jc w:val="both"/>
      </w:pPr>
      <w:r w:rsidRPr="00FD2E09">
        <w:t xml:space="preserve">Кроме того, пункт 46 «Типового положения </w:t>
      </w:r>
      <w:r w:rsidR="003B6499">
        <w:t>о вузе»</w:t>
      </w:r>
      <w:r w:rsidRPr="00FD2E09">
        <w:t xml:space="preserve">  устанавливает: «Студенты, обучающиеся в высших учебных заведениях по образовательным программам высшего профессионального образования, </w:t>
      </w:r>
      <w:r w:rsidRPr="00FD2E09">
        <w:rPr>
          <w:i/>
        </w:rPr>
        <w:t>при промежуточной аттестации сдают в течение учебного года не более 10 экзаменов и 12 зачетов</w:t>
      </w:r>
      <w:r w:rsidRPr="00FD2E09">
        <w:t>. В указанное число не входят экзамены и зачеты по физической культуре и факультативным дисциплинам».</w:t>
      </w:r>
      <w:r w:rsidR="00747107" w:rsidRPr="00747107">
        <w:t xml:space="preserve"> </w:t>
      </w:r>
      <w:r w:rsidR="00747107">
        <w:t>Однако</w:t>
      </w:r>
      <w:r w:rsidR="00747107" w:rsidRPr="00747107">
        <w:t xml:space="preserve"> при этом «формы, порядок и периодичность проведения промежуточной аттестации вуз определяет самостоятельно».</w:t>
      </w:r>
    </w:p>
    <w:p w:rsidR="00FD2E09" w:rsidRPr="00FD2E09" w:rsidRDefault="00FD2E09" w:rsidP="00E71F9E">
      <w:pPr>
        <w:spacing w:before="120"/>
        <w:ind w:firstLine="567"/>
        <w:jc w:val="both"/>
      </w:pPr>
      <w:r w:rsidRPr="00FD2E09">
        <w:t xml:space="preserve">Данные параметры являются базовыми при составлении учебных планов. </w:t>
      </w:r>
      <w:r w:rsidR="00E71F9E">
        <w:t>Его</w:t>
      </w:r>
      <w:r w:rsidR="002E3FD6">
        <w:t xml:space="preserve"> р</w:t>
      </w:r>
      <w:r w:rsidRPr="00FD2E09">
        <w:t xml:space="preserve">азработку целесообразно начинать с </w:t>
      </w:r>
      <w:r w:rsidRPr="002E3FD6">
        <w:rPr>
          <w:i/>
        </w:rPr>
        <w:t>составления графика учебного процесса</w:t>
      </w:r>
      <w:r w:rsidRPr="00FD2E09">
        <w:t xml:space="preserve"> и расчета учебного времени в неделях, а затем установлени</w:t>
      </w:r>
      <w:r w:rsidR="002E3FD6">
        <w:t>я</w:t>
      </w:r>
      <w:r w:rsidRPr="00FD2E09">
        <w:t xml:space="preserve"> соотношения академических часов и зачетных единиц и выбора принципа их  пересчета.</w:t>
      </w:r>
    </w:p>
    <w:p w:rsidR="00E71F9E" w:rsidRDefault="00E71F9E" w:rsidP="00CD0889">
      <w:pPr>
        <w:ind w:firstLine="567"/>
        <w:jc w:val="both"/>
      </w:pPr>
    </w:p>
    <w:p w:rsidR="00E71F9E" w:rsidRPr="00E71F9E" w:rsidRDefault="00E71F9E" w:rsidP="004D41AD">
      <w:pPr>
        <w:spacing w:after="120"/>
        <w:ind w:firstLine="567"/>
        <w:jc w:val="both"/>
        <w:rPr>
          <w:b/>
        </w:rPr>
      </w:pPr>
      <w:r>
        <w:rPr>
          <w:b/>
        </w:rPr>
        <w:t>В) Формирование графика уче</w:t>
      </w:r>
      <w:r w:rsidR="004D41AD">
        <w:rPr>
          <w:b/>
        </w:rPr>
        <w:t>б</w:t>
      </w:r>
      <w:r>
        <w:rPr>
          <w:b/>
        </w:rPr>
        <w:t>ного процесса.</w:t>
      </w:r>
    </w:p>
    <w:p w:rsidR="00FD2E09" w:rsidRPr="00FD2E09" w:rsidRDefault="00FD2E09" w:rsidP="00CD0889">
      <w:pPr>
        <w:ind w:firstLine="567"/>
        <w:jc w:val="both"/>
      </w:pPr>
      <w:r w:rsidRPr="00FD2E09">
        <w:t xml:space="preserve">Разработчики ООП бакалавра филологии вправе </w:t>
      </w:r>
      <w:r w:rsidRPr="003D134C">
        <w:rPr>
          <w:i/>
        </w:rPr>
        <w:t>выбрать одну из</w:t>
      </w:r>
      <w:r w:rsidRPr="003D134C">
        <w:t xml:space="preserve"> </w:t>
      </w:r>
      <w:r w:rsidRPr="003D134C">
        <w:rPr>
          <w:i/>
        </w:rPr>
        <w:t>нескольких схем пересчета трудоемкости</w:t>
      </w:r>
      <w:r w:rsidRPr="003D134C">
        <w:t xml:space="preserve"> </w:t>
      </w:r>
      <w:r w:rsidRPr="00FD2E09">
        <w:t>из академических часов в зачетные единицы</w:t>
      </w:r>
      <w:r w:rsidR="003D134C">
        <w:t xml:space="preserve"> и определения часового эквивалента 1 зачетной единицы.</w:t>
      </w:r>
    </w:p>
    <w:p w:rsidR="00FD2E09" w:rsidRPr="00FD2E09" w:rsidRDefault="00FA37E7" w:rsidP="00FA37E7">
      <w:pPr>
        <w:spacing w:before="120"/>
        <w:ind w:firstLine="567"/>
        <w:jc w:val="both"/>
      </w:pPr>
      <w:r>
        <w:t>Согласно</w:t>
      </w:r>
      <w:r w:rsidR="002E3FD6">
        <w:t xml:space="preserve"> Разъяснения</w:t>
      </w:r>
      <w:r>
        <w:t>м (в</w:t>
      </w:r>
      <w:r w:rsidRPr="00FD2E09">
        <w:t xml:space="preserve">опрос </w:t>
      </w:r>
      <w:r w:rsidR="00FD2E09" w:rsidRPr="00FD2E09">
        <w:t>18</w:t>
      </w:r>
      <w:r>
        <w:t>)</w:t>
      </w:r>
      <w:r w:rsidR="00FD2E09" w:rsidRPr="00FD2E09">
        <w:t xml:space="preserve"> </w:t>
      </w:r>
      <w:r>
        <w:t>«</w:t>
      </w:r>
      <w:r w:rsidR="00FD2E09" w:rsidRPr="00FD2E09">
        <w:t xml:space="preserve">В связи с тем, что трудоемкость одного учебного года для освоения основной образовательной программы задана однозначно – 60 зачетных единиц, а реальная продолжительность учебного года, выраженная в учебных неделях, и установленное вузом значение еженедельной учебной нагрузки студентов в академических часах могут различаться, при разработке основных образовательных программ </w:t>
      </w:r>
      <w:r w:rsidR="00FD2E09" w:rsidRPr="009040D8">
        <w:rPr>
          <w:i/>
        </w:rPr>
        <w:t>вуз может использовать соответствие одной зачетной единицы академическим часам в интервале от 32 до 38 академических часов</w:t>
      </w:r>
      <w:r w:rsidR="00FD2E09" w:rsidRPr="00FD2E09">
        <w:t>».</w:t>
      </w:r>
    </w:p>
    <w:p w:rsidR="00FD2E09" w:rsidRPr="00FD2E09" w:rsidRDefault="00277795" w:rsidP="000C6697">
      <w:pPr>
        <w:ind w:firstLine="567"/>
        <w:jc w:val="both"/>
      </w:pPr>
      <w:r>
        <w:t>Поясним причины возникновения интервала</w:t>
      </w:r>
      <w:r w:rsidR="00FD2E09" w:rsidRPr="00FD2E09">
        <w:t xml:space="preserve">. </w:t>
      </w:r>
    </w:p>
    <w:p w:rsidR="00FD2E09" w:rsidRPr="00FD2E09" w:rsidRDefault="00FD2E09" w:rsidP="00CD0889">
      <w:pPr>
        <w:ind w:firstLine="567"/>
        <w:jc w:val="both"/>
      </w:pPr>
      <w:r w:rsidRPr="00FD2E09">
        <w:t xml:space="preserve">Нормативный срок обучения бакалавров, согласно ФЗ </w:t>
      </w:r>
      <w:r w:rsidR="009040D8">
        <w:rPr>
          <w:bCs/>
        </w:rPr>
        <w:t>«Об образовании»</w:t>
      </w:r>
      <w:r w:rsidRPr="00FD2E09">
        <w:rPr>
          <w:bCs/>
        </w:rPr>
        <w:t xml:space="preserve">, составляет 4 года, т.е. </w:t>
      </w:r>
      <w:r w:rsidRPr="00FD2E09">
        <w:rPr>
          <w:bCs/>
          <w:i/>
        </w:rPr>
        <w:t>208 календарных недель</w:t>
      </w:r>
      <w:r w:rsidRPr="00FD2E09">
        <w:rPr>
          <w:bCs/>
        </w:rPr>
        <w:t>.</w:t>
      </w:r>
    </w:p>
    <w:p w:rsidR="00FD2E09" w:rsidRPr="00FD2E09" w:rsidRDefault="00FD2E09" w:rsidP="00CD0889">
      <w:pPr>
        <w:ind w:firstLine="567"/>
        <w:jc w:val="both"/>
      </w:pPr>
      <w:r w:rsidRPr="00FD2E09">
        <w:t>Если вуз при разработке ООП отводит на каникулы максимально разрешенный ФГОС срок – 10 недель в год (т.е. 40 недель за весь период обучения), то учебный период длится:</w:t>
      </w:r>
    </w:p>
    <w:p w:rsidR="00FD2E09" w:rsidRPr="00FD2E09" w:rsidRDefault="00FD2E09" w:rsidP="00CD0889">
      <w:pPr>
        <w:ind w:firstLine="567"/>
        <w:jc w:val="both"/>
      </w:pPr>
      <w:r w:rsidRPr="00FD2E09">
        <w:t xml:space="preserve">208 – 40 = </w:t>
      </w:r>
      <w:r w:rsidRPr="00FD2E09">
        <w:rPr>
          <w:i/>
        </w:rPr>
        <w:t>168 недель</w:t>
      </w:r>
      <w:r w:rsidRPr="00FD2E09">
        <w:t>.</w:t>
      </w:r>
    </w:p>
    <w:p w:rsidR="00FD2E09" w:rsidRPr="00FD2E09" w:rsidRDefault="00FD2E09" w:rsidP="00CD0889">
      <w:pPr>
        <w:ind w:firstLine="567"/>
        <w:jc w:val="both"/>
      </w:pPr>
      <w:r w:rsidRPr="00FD2E09">
        <w:t>Общая его трудоемкость в академических часах составляет:</w:t>
      </w:r>
    </w:p>
    <w:p w:rsidR="00FD2E09" w:rsidRPr="00FD2E09" w:rsidRDefault="00FD2E09" w:rsidP="00CD0889">
      <w:pPr>
        <w:ind w:firstLine="567"/>
        <w:jc w:val="both"/>
      </w:pPr>
      <w:r w:rsidRPr="00FD2E09">
        <w:t xml:space="preserve">168 </w:t>
      </w:r>
      <w:r w:rsidR="00277795">
        <w:t xml:space="preserve">недель </w:t>
      </w:r>
      <w:r w:rsidRPr="00FD2E09">
        <w:t>х 54</w:t>
      </w:r>
      <w:r w:rsidR="00277795">
        <w:t xml:space="preserve"> ак. часа общей недельной нагрузки</w:t>
      </w:r>
      <w:r w:rsidRPr="00FD2E09">
        <w:t xml:space="preserve"> = 9072 ак. час.</w:t>
      </w:r>
    </w:p>
    <w:p w:rsidR="00FD2E09" w:rsidRPr="00FD2E09" w:rsidRDefault="00FD2E09" w:rsidP="00CD0889">
      <w:pPr>
        <w:ind w:firstLine="567"/>
        <w:jc w:val="both"/>
      </w:pPr>
      <w:r w:rsidRPr="00FD2E09">
        <w:t>Соответственно, часовой эквивалент 1 зачетной единицы равен:</w:t>
      </w:r>
    </w:p>
    <w:p w:rsidR="00FD2E09" w:rsidRPr="00FD2E09" w:rsidRDefault="00FD2E09" w:rsidP="00CD0889">
      <w:pPr>
        <w:ind w:firstLine="567"/>
        <w:jc w:val="both"/>
      </w:pPr>
      <w:r w:rsidRPr="00FD2E09">
        <w:t xml:space="preserve">9072 : 240 = </w:t>
      </w:r>
      <w:r w:rsidRPr="00FD2E09">
        <w:rPr>
          <w:i/>
        </w:rPr>
        <w:t>37,8 ак. час</w:t>
      </w:r>
      <w:r w:rsidRPr="00FD2E09">
        <w:t>.</w:t>
      </w:r>
    </w:p>
    <w:p w:rsidR="00FD2E09" w:rsidRPr="00FD2E09" w:rsidRDefault="00FD2E09" w:rsidP="00277795">
      <w:pPr>
        <w:spacing w:before="120"/>
        <w:ind w:firstLine="567"/>
        <w:jc w:val="both"/>
      </w:pPr>
      <w:r w:rsidRPr="00FD2E09">
        <w:t>Если же вуз исходит из минимальной продолжительности каникулярного времени, разрешенного ФГОС  (7 недель в год; 28 за весь период обучения), то учебный период длится:</w:t>
      </w:r>
    </w:p>
    <w:p w:rsidR="00FD2E09" w:rsidRPr="00FD2E09" w:rsidRDefault="00FD2E09" w:rsidP="00CD0889">
      <w:pPr>
        <w:ind w:firstLine="567"/>
        <w:jc w:val="both"/>
      </w:pPr>
      <w:r w:rsidRPr="00FD2E09">
        <w:t>208 – 28 = 180 недель.</w:t>
      </w:r>
    </w:p>
    <w:p w:rsidR="00FD2E09" w:rsidRPr="00FD2E09" w:rsidRDefault="00FD2E09" w:rsidP="00CD0889">
      <w:pPr>
        <w:ind w:firstLine="567"/>
        <w:jc w:val="both"/>
      </w:pPr>
      <w:r w:rsidRPr="00FD2E09">
        <w:t>Общая его трудоемкость в академических часах составляет:</w:t>
      </w:r>
    </w:p>
    <w:p w:rsidR="00FD2E09" w:rsidRPr="00FD2E09" w:rsidRDefault="00FD2E09" w:rsidP="00CD0889">
      <w:pPr>
        <w:ind w:firstLine="567"/>
        <w:jc w:val="both"/>
      </w:pPr>
      <w:r w:rsidRPr="00FD2E09">
        <w:t>180 х 54 = 9720 ак. час.</w:t>
      </w:r>
    </w:p>
    <w:p w:rsidR="00FD2E09" w:rsidRPr="00FD2E09" w:rsidRDefault="00FD2E09" w:rsidP="00CD0889">
      <w:pPr>
        <w:ind w:firstLine="567"/>
        <w:jc w:val="both"/>
      </w:pPr>
      <w:r w:rsidRPr="00FD2E09">
        <w:t>Соответственно, часовой эквивалент 1 зачетной единицы равен:</w:t>
      </w:r>
    </w:p>
    <w:p w:rsidR="00FD2E09" w:rsidRPr="00FD2E09" w:rsidRDefault="00FD2E09" w:rsidP="00CD0889">
      <w:pPr>
        <w:ind w:firstLine="567"/>
        <w:jc w:val="both"/>
      </w:pPr>
      <w:r w:rsidRPr="00FD2E09">
        <w:t xml:space="preserve">9720 : 240 = </w:t>
      </w:r>
      <w:r w:rsidRPr="00FD2E09">
        <w:rPr>
          <w:i/>
        </w:rPr>
        <w:t>40,5 ак. час</w:t>
      </w:r>
      <w:r w:rsidRPr="00FD2E09">
        <w:t>.</w:t>
      </w:r>
    </w:p>
    <w:p w:rsidR="00FD2E09" w:rsidRDefault="00FD2E09" w:rsidP="00CD0889">
      <w:pPr>
        <w:ind w:firstLine="567"/>
        <w:jc w:val="both"/>
      </w:pPr>
      <w:r w:rsidRPr="00FD2E09">
        <w:t>Как видим, данное значение превосходит разрешенные параметры «вилки».</w:t>
      </w:r>
    </w:p>
    <w:p w:rsidR="00A51DB0" w:rsidRPr="00FD2E09" w:rsidRDefault="00A51DB0" w:rsidP="00CD0889">
      <w:pPr>
        <w:ind w:firstLine="567"/>
        <w:jc w:val="both"/>
      </w:pPr>
      <w:r>
        <w:t xml:space="preserve">Соответственно, учебный период не может </w:t>
      </w:r>
      <w:r w:rsidR="00073E0A">
        <w:t>превышать 169 недель (169 х 54 : 240 = 38,025).</w:t>
      </w:r>
    </w:p>
    <w:p w:rsidR="00FD2E09" w:rsidRPr="00FD2E09" w:rsidRDefault="00FD2E09" w:rsidP="00277795">
      <w:pPr>
        <w:spacing w:before="120"/>
        <w:ind w:firstLine="567"/>
        <w:jc w:val="both"/>
      </w:pPr>
      <w:r w:rsidRPr="00FD2E09">
        <w:t xml:space="preserve">Вуз при разработке ООП может установить </w:t>
      </w:r>
      <w:r w:rsidRPr="00800345">
        <w:rPr>
          <w:i/>
        </w:rPr>
        <w:t>строго соответствие 1 зачетной единицы 36 академическим часам</w:t>
      </w:r>
      <w:r w:rsidRPr="00FD2E09">
        <w:t>. В этом случае также возможны два варианта расчетов. При максимальной продолжительности каникул (40 недель) они выглядят следующим образом:</w:t>
      </w:r>
    </w:p>
    <w:p w:rsidR="00FD2E09" w:rsidRPr="00903BB8" w:rsidRDefault="00FD2E09" w:rsidP="00F10732">
      <w:pPr>
        <w:spacing w:before="120"/>
        <w:ind w:firstLine="567"/>
        <w:jc w:val="both"/>
        <w:rPr>
          <w:b/>
        </w:rPr>
      </w:pPr>
      <w:r w:rsidRPr="00903BB8">
        <w:rPr>
          <w:b/>
        </w:rPr>
        <w:t>Вариант 1.</w:t>
      </w:r>
    </w:p>
    <w:p w:rsidR="00FD2E09" w:rsidRPr="00FD2E09" w:rsidRDefault="00FD2E09" w:rsidP="00CD0889">
      <w:pPr>
        <w:ind w:firstLine="567"/>
        <w:jc w:val="both"/>
      </w:pPr>
      <w:r w:rsidRPr="00FD2E09">
        <w:t>Продолжительность учебного времени всей ООП составляет:</w:t>
      </w:r>
    </w:p>
    <w:p w:rsidR="00FD2E09" w:rsidRPr="00FD2E09" w:rsidRDefault="00FD2E09" w:rsidP="00CD0889">
      <w:pPr>
        <w:ind w:firstLine="567"/>
        <w:jc w:val="both"/>
      </w:pPr>
      <w:r w:rsidRPr="00FD2E09">
        <w:t xml:space="preserve">36 х 240 = 8640 ак. час, или 8640 : 54 = </w:t>
      </w:r>
      <w:r w:rsidRPr="00941A92">
        <w:rPr>
          <w:i/>
        </w:rPr>
        <w:t>160 учебных недель</w:t>
      </w:r>
      <w:r w:rsidRPr="00FD2E09">
        <w:t xml:space="preserve"> (40 учебных недель в год).</w:t>
      </w:r>
    </w:p>
    <w:p w:rsidR="00836EA8" w:rsidRDefault="00FD2E09" w:rsidP="00CD0889">
      <w:pPr>
        <w:ind w:firstLine="567"/>
        <w:jc w:val="both"/>
      </w:pPr>
      <w:r w:rsidRPr="00FD2E09">
        <w:t xml:space="preserve">Иными словами, при данном варианте подсчетов продолжительность учебного года необходимо сократить на 2 недели (168 – 160 : 4) по сравнению с существующей ныне в большинстве вузов. </w:t>
      </w:r>
    </w:p>
    <w:p w:rsidR="00FD2E09" w:rsidRDefault="00836EA8" w:rsidP="00CD0889">
      <w:pPr>
        <w:ind w:firstLine="567"/>
        <w:jc w:val="both"/>
      </w:pPr>
      <w:r>
        <w:t>Эти д</w:t>
      </w:r>
      <w:r w:rsidR="00FD2E09" w:rsidRPr="00FD2E09">
        <w:t xml:space="preserve">ополнительные 2 недели в год (8 недель за </w:t>
      </w:r>
      <w:r>
        <w:t xml:space="preserve">весь </w:t>
      </w:r>
      <w:r w:rsidR="00FD2E09" w:rsidRPr="00FD2E09">
        <w:t>период подготовки) возможно использовать на освоение студентом факультативных курсов объемом до 10 зачетных единиц в целом по ООП. В Разъяснениях (вопрос 13) сказано: «Высшее учебное заведение может реализовывать факультативные дисциплины за счет ежегодного резерва в 2–5 учебных недель, образующегося за счет варьирования продолжительности каникул от 7 до 10 недель в год».</w:t>
      </w:r>
      <w:r>
        <w:t xml:space="preserve"> </w:t>
      </w:r>
    </w:p>
    <w:p w:rsidR="00CD6363" w:rsidRDefault="00CD6363" w:rsidP="00CD6363">
      <w:pPr>
        <w:ind w:firstLine="567"/>
        <w:jc w:val="both"/>
      </w:pPr>
      <w:r>
        <w:t>Для программ бакалавриата дополнительные недели (относительно 40 базовых) следует использовать также для реализации «сверхнормативных» часов физкультуры (то есть 328 часов, не входящих в расчет трудоемкости ООП в зачетных единицах).</w:t>
      </w:r>
    </w:p>
    <w:p w:rsidR="00FD2E09" w:rsidRPr="00903BB8" w:rsidRDefault="00FD2E09" w:rsidP="00941A92">
      <w:pPr>
        <w:spacing w:before="120"/>
        <w:ind w:firstLine="567"/>
        <w:jc w:val="both"/>
        <w:rPr>
          <w:b/>
        </w:rPr>
      </w:pPr>
      <w:r w:rsidRPr="00903BB8">
        <w:rPr>
          <w:b/>
        </w:rPr>
        <w:t>Вариант 2.</w:t>
      </w:r>
    </w:p>
    <w:p w:rsidR="00FD2E09" w:rsidRPr="00FD2E09" w:rsidRDefault="00FD2E09" w:rsidP="00CD0889">
      <w:pPr>
        <w:ind w:firstLine="567"/>
        <w:jc w:val="both"/>
      </w:pPr>
      <w:r w:rsidRPr="00FD2E09">
        <w:t>При сохранении традиционной для филологических подразделений вузов продолжительности учебного года 42 недели (168 недель за весь период обучения) и установлении строгого соотношения 1 з.е. = 36 ак. час. получаем:</w:t>
      </w:r>
    </w:p>
    <w:p w:rsidR="00FD2E09" w:rsidRPr="00FD2E09" w:rsidRDefault="00FD2E09" w:rsidP="00CD0889">
      <w:pPr>
        <w:ind w:firstLine="567"/>
        <w:jc w:val="both"/>
      </w:pPr>
      <w:r w:rsidRPr="00FD2E09">
        <w:t>Общая трудоемкость ООП</w:t>
      </w:r>
      <w:r w:rsidR="003D3E4F">
        <w:t>:</w:t>
      </w:r>
      <w:r w:rsidRPr="00FD2E09">
        <w:t xml:space="preserve"> 36 х 240 = 8640 ак. час; </w:t>
      </w:r>
    </w:p>
    <w:p w:rsidR="00FD2E09" w:rsidRPr="00FD2E09" w:rsidRDefault="00FD2E09" w:rsidP="00CD0889">
      <w:pPr>
        <w:ind w:firstLine="567"/>
        <w:jc w:val="both"/>
      </w:pPr>
      <w:r w:rsidRPr="00FD2E09">
        <w:t>8640 : 168 учебных недель = 51, 428 ак. час. общей недельной нагрузки.</w:t>
      </w:r>
    </w:p>
    <w:p w:rsidR="00FD2E09" w:rsidRDefault="00FD2E09" w:rsidP="00CD0889">
      <w:pPr>
        <w:ind w:firstLine="567"/>
        <w:jc w:val="both"/>
      </w:pPr>
      <w:r w:rsidRPr="00FD2E09">
        <w:t xml:space="preserve">Иными словами, при подобной схеме расчетов недельная трудоемкость обучения составляет около 51, </w:t>
      </w:r>
      <w:r w:rsidR="00B8126D">
        <w:t>4</w:t>
      </w:r>
      <w:r w:rsidRPr="00FD2E09">
        <w:t xml:space="preserve"> ак. часов – что также не нарушает требований ФГОС, предписывающих: «</w:t>
      </w:r>
      <w:r w:rsidRPr="00FD2E09">
        <w:rPr>
          <w:i/>
        </w:rPr>
        <w:t>Максимальный</w:t>
      </w:r>
      <w:r w:rsidRPr="00FD2E09">
        <w:t xml:space="preserve"> объем учебных занятий обучающихся не может составлять </w:t>
      </w:r>
      <w:r w:rsidRPr="00FD2E09">
        <w:rPr>
          <w:i/>
        </w:rPr>
        <w:t>более</w:t>
      </w:r>
      <w:r w:rsidRPr="00FD2E09">
        <w:t xml:space="preserve"> 54 академических часов в неделю».</w:t>
      </w:r>
    </w:p>
    <w:p w:rsidR="00130CC7" w:rsidRDefault="00FD2E09" w:rsidP="000C6697">
      <w:pPr>
        <w:ind w:firstLine="567"/>
        <w:jc w:val="both"/>
      </w:pPr>
      <w:r w:rsidRPr="00FD2E09">
        <w:t xml:space="preserve">Итак, на первом этапе разработки учебного плана выстраиваем график учебного процесса </w:t>
      </w:r>
      <w:r w:rsidRPr="00FD2E09">
        <w:rPr>
          <w:i/>
        </w:rPr>
        <w:t>в неделях</w:t>
      </w:r>
      <w:r w:rsidRPr="00FD2E09">
        <w:t>, исходя выбранной продолжительности учебного года (теоретического обучения</w:t>
      </w:r>
      <w:r w:rsidR="00006EC0">
        <w:t>, практик,</w:t>
      </w:r>
      <w:r w:rsidRPr="00FD2E09">
        <w:t xml:space="preserve"> сессий</w:t>
      </w:r>
      <w:r w:rsidR="00006EC0">
        <w:t xml:space="preserve"> и ИГА</w:t>
      </w:r>
      <w:r w:rsidRPr="00FD2E09">
        <w:t xml:space="preserve">) и каникул (зимних и летних). </w:t>
      </w:r>
    </w:p>
    <w:p w:rsidR="00FD2E09" w:rsidRPr="00FD2E09" w:rsidRDefault="00FD2E09" w:rsidP="003E4104">
      <w:pPr>
        <w:spacing w:before="120"/>
        <w:ind w:firstLine="567"/>
        <w:jc w:val="both"/>
      </w:pPr>
      <w:r w:rsidRPr="00FD2E09">
        <w:t>Например:</w:t>
      </w:r>
    </w:p>
    <w:tbl>
      <w:tblPr>
        <w:tblW w:w="9654" w:type="dxa"/>
        <w:tblInd w:w="93" w:type="dxa"/>
        <w:tblLayout w:type="fixed"/>
        <w:tblLook w:val="0000" w:firstRow="0" w:lastRow="0" w:firstColumn="0" w:lastColumn="0" w:noHBand="0" w:noVBand="0"/>
      </w:tblPr>
      <w:tblGrid>
        <w:gridCol w:w="1008"/>
        <w:gridCol w:w="1029"/>
        <w:gridCol w:w="1101"/>
        <w:gridCol w:w="1130"/>
        <w:gridCol w:w="1134"/>
        <w:gridCol w:w="850"/>
        <w:gridCol w:w="992"/>
        <w:gridCol w:w="1418"/>
        <w:gridCol w:w="992"/>
      </w:tblGrid>
      <w:tr w:rsidR="00FD2E09" w:rsidRPr="00FD2E09">
        <w:trPr>
          <w:trHeight w:val="276"/>
        </w:trPr>
        <w:tc>
          <w:tcPr>
            <w:tcW w:w="1008" w:type="dxa"/>
            <w:vMerge w:val="restart"/>
            <w:tcBorders>
              <w:top w:val="single" w:sz="8" w:space="0" w:color="auto"/>
              <w:left w:val="single" w:sz="4" w:space="0" w:color="auto"/>
              <w:bottom w:val="single" w:sz="8" w:space="0" w:color="000000"/>
              <w:right w:val="single" w:sz="8" w:space="0" w:color="000000"/>
            </w:tcBorders>
            <w:shd w:val="clear" w:color="auto" w:fill="auto"/>
            <w:vAlign w:val="center"/>
          </w:tcPr>
          <w:p w:rsidR="00FD2E09" w:rsidRPr="00FD2E09" w:rsidRDefault="00FD2E09" w:rsidP="003E4104">
            <w:pPr>
              <w:ind w:firstLine="49"/>
              <w:jc w:val="both"/>
              <w:rPr>
                <w:bCs/>
              </w:rPr>
            </w:pPr>
            <w:r w:rsidRPr="00FD2E09">
              <w:rPr>
                <w:bCs/>
              </w:rPr>
              <w:t>КУРС</w:t>
            </w:r>
          </w:p>
        </w:tc>
        <w:tc>
          <w:tcPr>
            <w:tcW w:w="1029" w:type="dxa"/>
            <w:vMerge w:val="restart"/>
            <w:tcBorders>
              <w:top w:val="single" w:sz="8" w:space="0" w:color="auto"/>
              <w:left w:val="single" w:sz="8" w:space="0" w:color="auto"/>
              <w:bottom w:val="single" w:sz="8" w:space="0" w:color="000000"/>
              <w:right w:val="single" w:sz="4" w:space="0" w:color="000000"/>
            </w:tcBorders>
            <w:shd w:val="clear" w:color="auto" w:fill="auto"/>
            <w:vAlign w:val="center"/>
          </w:tcPr>
          <w:p w:rsidR="00FD2E09" w:rsidRPr="00FD2E09" w:rsidRDefault="00FD2E09" w:rsidP="003E4104">
            <w:pPr>
              <w:jc w:val="both"/>
              <w:rPr>
                <w:bCs/>
              </w:rPr>
            </w:pPr>
            <w:r w:rsidRPr="00FD2E09">
              <w:rPr>
                <w:bCs/>
              </w:rPr>
              <w:t>Теоретич. обучение (год/</w:t>
            </w:r>
          </w:p>
          <w:p w:rsidR="00FD2E09" w:rsidRPr="00FD2E09" w:rsidRDefault="00FD2E09" w:rsidP="003E4104">
            <w:pPr>
              <w:jc w:val="both"/>
              <w:rPr>
                <w:bCs/>
              </w:rPr>
            </w:pPr>
            <w:r w:rsidRPr="00FD2E09">
              <w:rPr>
                <w:bCs/>
              </w:rPr>
              <w:t>семестр)</w:t>
            </w:r>
          </w:p>
        </w:tc>
        <w:tc>
          <w:tcPr>
            <w:tcW w:w="1101" w:type="dxa"/>
            <w:vMerge w:val="restart"/>
            <w:tcBorders>
              <w:top w:val="single" w:sz="8" w:space="0" w:color="auto"/>
              <w:left w:val="single" w:sz="4" w:space="0" w:color="auto"/>
              <w:bottom w:val="single" w:sz="8" w:space="0" w:color="000000"/>
              <w:right w:val="single" w:sz="4" w:space="0" w:color="000000"/>
            </w:tcBorders>
            <w:shd w:val="clear" w:color="auto" w:fill="auto"/>
            <w:vAlign w:val="center"/>
          </w:tcPr>
          <w:p w:rsidR="00FD2E09" w:rsidRPr="00FD2E09" w:rsidRDefault="00C071CF" w:rsidP="003E4104">
            <w:pPr>
              <w:jc w:val="both"/>
              <w:rPr>
                <w:bCs/>
              </w:rPr>
            </w:pPr>
            <w:r>
              <w:rPr>
                <w:bCs/>
              </w:rPr>
              <w:t>С</w:t>
            </w:r>
            <w:r w:rsidR="00FD2E09" w:rsidRPr="00FD2E09">
              <w:rPr>
                <w:bCs/>
              </w:rPr>
              <w:t>ес</w:t>
            </w:r>
            <w:r>
              <w:rPr>
                <w:bCs/>
              </w:rPr>
              <w:t>сии</w:t>
            </w:r>
            <w:r w:rsidR="00FD2E09" w:rsidRPr="00FD2E09">
              <w:rPr>
                <w:bCs/>
              </w:rPr>
              <w:t xml:space="preserve"> (год/</w:t>
            </w:r>
          </w:p>
          <w:p w:rsidR="00FD2E09" w:rsidRPr="00FD2E09" w:rsidRDefault="00FD2E09" w:rsidP="003E4104">
            <w:pPr>
              <w:jc w:val="both"/>
              <w:rPr>
                <w:bCs/>
              </w:rPr>
            </w:pPr>
            <w:r w:rsidRPr="00FD2E09">
              <w:rPr>
                <w:bCs/>
              </w:rPr>
              <w:t xml:space="preserve">сезон) </w:t>
            </w:r>
          </w:p>
        </w:tc>
        <w:tc>
          <w:tcPr>
            <w:tcW w:w="1130" w:type="dxa"/>
            <w:vMerge w:val="restart"/>
            <w:tcBorders>
              <w:top w:val="single" w:sz="8" w:space="0" w:color="auto"/>
              <w:left w:val="single" w:sz="4" w:space="0" w:color="auto"/>
              <w:bottom w:val="single" w:sz="8" w:space="0" w:color="000000"/>
              <w:right w:val="single" w:sz="4" w:space="0" w:color="000000"/>
            </w:tcBorders>
            <w:shd w:val="clear" w:color="auto" w:fill="auto"/>
            <w:vAlign w:val="center"/>
          </w:tcPr>
          <w:p w:rsidR="00FD2E09" w:rsidRPr="00FD2E09" w:rsidRDefault="00FD2E09" w:rsidP="003E4104">
            <w:pPr>
              <w:jc w:val="both"/>
              <w:rPr>
                <w:bCs/>
              </w:rPr>
            </w:pPr>
            <w:r w:rsidRPr="00FD2E09">
              <w:rPr>
                <w:bCs/>
              </w:rPr>
              <w:t>Учебные практики</w:t>
            </w:r>
          </w:p>
        </w:tc>
        <w:tc>
          <w:tcPr>
            <w:tcW w:w="1134" w:type="dxa"/>
            <w:vMerge w:val="restart"/>
            <w:tcBorders>
              <w:top w:val="single" w:sz="8" w:space="0" w:color="auto"/>
              <w:left w:val="single" w:sz="4" w:space="0" w:color="auto"/>
              <w:bottom w:val="single" w:sz="8" w:space="0" w:color="000000"/>
              <w:right w:val="single" w:sz="4" w:space="0" w:color="000000"/>
            </w:tcBorders>
            <w:shd w:val="clear" w:color="auto" w:fill="auto"/>
            <w:vAlign w:val="center"/>
          </w:tcPr>
          <w:p w:rsidR="00FD2E09" w:rsidRPr="00FD2E09" w:rsidRDefault="00FD2E09" w:rsidP="003E4104">
            <w:pPr>
              <w:jc w:val="both"/>
              <w:rPr>
                <w:bCs/>
              </w:rPr>
            </w:pPr>
            <w:r w:rsidRPr="00FD2E09">
              <w:rPr>
                <w:bCs/>
              </w:rPr>
              <w:t xml:space="preserve">Произв. </w:t>
            </w:r>
            <w:r w:rsidR="00CD22AE" w:rsidRPr="00FD2E09">
              <w:rPr>
                <w:bCs/>
              </w:rPr>
              <w:t>П</w:t>
            </w:r>
            <w:r w:rsidRPr="00FD2E09">
              <w:rPr>
                <w:bCs/>
              </w:rPr>
              <w:t>рактика</w:t>
            </w:r>
          </w:p>
        </w:tc>
        <w:tc>
          <w:tcPr>
            <w:tcW w:w="1842" w:type="dxa"/>
            <w:gridSpan w:val="2"/>
            <w:vMerge w:val="restart"/>
            <w:tcBorders>
              <w:top w:val="single" w:sz="8" w:space="0" w:color="auto"/>
              <w:left w:val="single" w:sz="4" w:space="0" w:color="auto"/>
              <w:bottom w:val="single" w:sz="8" w:space="0" w:color="000000"/>
              <w:right w:val="single" w:sz="4" w:space="0" w:color="000000"/>
            </w:tcBorders>
            <w:shd w:val="clear" w:color="auto" w:fill="auto"/>
            <w:vAlign w:val="center"/>
          </w:tcPr>
          <w:p w:rsidR="00FD2E09" w:rsidRPr="00FD2E09" w:rsidRDefault="00FD2E09" w:rsidP="003E4104">
            <w:pPr>
              <w:jc w:val="both"/>
              <w:rPr>
                <w:bCs/>
              </w:rPr>
            </w:pPr>
            <w:r w:rsidRPr="00FD2E09">
              <w:rPr>
                <w:bCs/>
              </w:rPr>
              <w:t>Итоговая гос. аттестация</w:t>
            </w:r>
          </w:p>
        </w:tc>
        <w:tc>
          <w:tcPr>
            <w:tcW w:w="1418" w:type="dxa"/>
            <w:vMerge w:val="restart"/>
            <w:tcBorders>
              <w:top w:val="single" w:sz="8" w:space="0" w:color="auto"/>
              <w:left w:val="single" w:sz="4" w:space="0" w:color="auto"/>
              <w:bottom w:val="single" w:sz="8" w:space="0" w:color="000000"/>
              <w:right w:val="single" w:sz="4" w:space="0" w:color="000000"/>
            </w:tcBorders>
            <w:shd w:val="clear" w:color="auto" w:fill="auto"/>
            <w:vAlign w:val="center"/>
          </w:tcPr>
          <w:p w:rsidR="00FD2E09" w:rsidRPr="00FD2E09" w:rsidRDefault="00FD2E09" w:rsidP="003E4104">
            <w:pPr>
              <w:jc w:val="both"/>
              <w:rPr>
                <w:bCs/>
              </w:rPr>
            </w:pPr>
            <w:r w:rsidRPr="00FD2E09">
              <w:rPr>
                <w:bCs/>
              </w:rPr>
              <w:t>Каникулы</w:t>
            </w:r>
          </w:p>
        </w:tc>
        <w:tc>
          <w:tcPr>
            <w:tcW w:w="992" w:type="dxa"/>
            <w:vMerge w:val="restart"/>
            <w:tcBorders>
              <w:top w:val="single" w:sz="8" w:space="0" w:color="auto"/>
              <w:left w:val="single" w:sz="4" w:space="0" w:color="auto"/>
              <w:bottom w:val="single" w:sz="8" w:space="0" w:color="000000"/>
              <w:right w:val="single" w:sz="4" w:space="0" w:color="000000"/>
            </w:tcBorders>
            <w:shd w:val="clear" w:color="auto" w:fill="auto"/>
            <w:vAlign w:val="center"/>
          </w:tcPr>
          <w:p w:rsidR="00FD2E09" w:rsidRPr="00FD2E09" w:rsidRDefault="00FD2E09" w:rsidP="003E4104">
            <w:pPr>
              <w:jc w:val="both"/>
              <w:rPr>
                <w:bCs/>
              </w:rPr>
            </w:pPr>
            <w:r w:rsidRPr="00FD2E09">
              <w:rPr>
                <w:bCs/>
              </w:rPr>
              <w:t>ВСЕГО</w:t>
            </w:r>
          </w:p>
        </w:tc>
      </w:tr>
      <w:tr w:rsidR="00FD2E09" w:rsidRPr="00FD2E09">
        <w:trPr>
          <w:trHeight w:val="276"/>
        </w:trPr>
        <w:tc>
          <w:tcPr>
            <w:tcW w:w="1008" w:type="dxa"/>
            <w:vMerge/>
            <w:tcBorders>
              <w:top w:val="single" w:sz="8" w:space="0" w:color="auto"/>
              <w:left w:val="single" w:sz="4" w:space="0" w:color="auto"/>
              <w:bottom w:val="single" w:sz="8" w:space="0" w:color="000000"/>
              <w:right w:val="single" w:sz="8" w:space="0" w:color="000000"/>
            </w:tcBorders>
            <w:vAlign w:val="center"/>
          </w:tcPr>
          <w:p w:rsidR="00FD2E09" w:rsidRPr="00FD2E09" w:rsidRDefault="00FD2E09" w:rsidP="003E4104">
            <w:pPr>
              <w:ind w:firstLine="49"/>
              <w:jc w:val="both"/>
              <w:rPr>
                <w:bCs/>
              </w:rPr>
            </w:pPr>
          </w:p>
        </w:tc>
        <w:tc>
          <w:tcPr>
            <w:tcW w:w="1029" w:type="dxa"/>
            <w:vMerge/>
            <w:tcBorders>
              <w:top w:val="single" w:sz="8" w:space="0" w:color="auto"/>
              <w:left w:val="single" w:sz="8" w:space="0" w:color="auto"/>
              <w:bottom w:val="single" w:sz="8" w:space="0" w:color="000000"/>
              <w:right w:val="single" w:sz="4" w:space="0" w:color="000000"/>
            </w:tcBorders>
            <w:vAlign w:val="center"/>
          </w:tcPr>
          <w:p w:rsidR="00FD2E09" w:rsidRPr="00FD2E09" w:rsidRDefault="00FD2E09" w:rsidP="003E4104">
            <w:pPr>
              <w:jc w:val="both"/>
              <w:rPr>
                <w:b/>
                <w:bCs/>
              </w:rPr>
            </w:pPr>
          </w:p>
        </w:tc>
        <w:tc>
          <w:tcPr>
            <w:tcW w:w="1101" w:type="dxa"/>
            <w:vMerge/>
            <w:tcBorders>
              <w:top w:val="single" w:sz="8" w:space="0" w:color="auto"/>
              <w:left w:val="single" w:sz="4" w:space="0" w:color="auto"/>
              <w:bottom w:val="single" w:sz="8" w:space="0" w:color="000000"/>
              <w:right w:val="single" w:sz="4" w:space="0" w:color="000000"/>
            </w:tcBorders>
            <w:vAlign w:val="center"/>
          </w:tcPr>
          <w:p w:rsidR="00FD2E09" w:rsidRPr="00FD2E09" w:rsidRDefault="00FD2E09" w:rsidP="003E4104">
            <w:pPr>
              <w:jc w:val="both"/>
              <w:rPr>
                <w:b/>
                <w:bCs/>
              </w:rPr>
            </w:pPr>
          </w:p>
        </w:tc>
        <w:tc>
          <w:tcPr>
            <w:tcW w:w="1130" w:type="dxa"/>
            <w:vMerge/>
            <w:tcBorders>
              <w:top w:val="single" w:sz="8" w:space="0" w:color="auto"/>
              <w:left w:val="single" w:sz="4" w:space="0" w:color="auto"/>
              <w:bottom w:val="single" w:sz="8" w:space="0" w:color="000000"/>
              <w:right w:val="single" w:sz="4" w:space="0" w:color="000000"/>
            </w:tcBorders>
            <w:vAlign w:val="center"/>
          </w:tcPr>
          <w:p w:rsidR="00FD2E09" w:rsidRPr="00FD2E09" w:rsidRDefault="00FD2E09" w:rsidP="003E4104">
            <w:pPr>
              <w:jc w:val="both"/>
              <w:rPr>
                <w:b/>
                <w:bCs/>
              </w:rPr>
            </w:pPr>
          </w:p>
        </w:tc>
        <w:tc>
          <w:tcPr>
            <w:tcW w:w="1134" w:type="dxa"/>
            <w:vMerge/>
            <w:tcBorders>
              <w:top w:val="single" w:sz="8" w:space="0" w:color="auto"/>
              <w:left w:val="single" w:sz="4" w:space="0" w:color="auto"/>
              <w:bottom w:val="single" w:sz="8" w:space="0" w:color="000000"/>
              <w:right w:val="single" w:sz="4" w:space="0" w:color="000000"/>
            </w:tcBorders>
            <w:vAlign w:val="center"/>
          </w:tcPr>
          <w:p w:rsidR="00FD2E09" w:rsidRPr="00FD2E09" w:rsidRDefault="00FD2E09" w:rsidP="003E4104">
            <w:pPr>
              <w:jc w:val="both"/>
              <w:rPr>
                <w:b/>
                <w:bCs/>
              </w:rPr>
            </w:pPr>
          </w:p>
        </w:tc>
        <w:tc>
          <w:tcPr>
            <w:tcW w:w="1842" w:type="dxa"/>
            <w:gridSpan w:val="2"/>
            <w:vMerge/>
            <w:tcBorders>
              <w:top w:val="single" w:sz="8" w:space="0" w:color="auto"/>
              <w:left w:val="single" w:sz="4" w:space="0" w:color="auto"/>
              <w:bottom w:val="single" w:sz="4" w:space="0" w:color="auto"/>
              <w:right w:val="single" w:sz="4" w:space="0" w:color="000000"/>
            </w:tcBorders>
            <w:vAlign w:val="center"/>
          </w:tcPr>
          <w:p w:rsidR="00FD2E09" w:rsidRPr="00FD2E09" w:rsidRDefault="00FD2E09" w:rsidP="003E4104">
            <w:pPr>
              <w:jc w:val="both"/>
              <w:rPr>
                <w:b/>
                <w:bCs/>
              </w:rPr>
            </w:pPr>
          </w:p>
        </w:tc>
        <w:tc>
          <w:tcPr>
            <w:tcW w:w="1418" w:type="dxa"/>
            <w:vMerge/>
            <w:tcBorders>
              <w:top w:val="single" w:sz="8" w:space="0" w:color="auto"/>
              <w:left w:val="single" w:sz="4" w:space="0" w:color="auto"/>
              <w:bottom w:val="single" w:sz="8" w:space="0" w:color="000000"/>
              <w:right w:val="single" w:sz="4" w:space="0" w:color="000000"/>
            </w:tcBorders>
            <w:vAlign w:val="center"/>
          </w:tcPr>
          <w:p w:rsidR="00FD2E09" w:rsidRPr="00FD2E09" w:rsidRDefault="00FD2E09" w:rsidP="003E4104">
            <w:pPr>
              <w:jc w:val="both"/>
              <w:rPr>
                <w:b/>
                <w:bCs/>
              </w:rPr>
            </w:pPr>
          </w:p>
        </w:tc>
        <w:tc>
          <w:tcPr>
            <w:tcW w:w="992" w:type="dxa"/>
            <w:vMerge/>
            <w:tcBorders>
              <w:top w:val="single" w:sz="8" w:space="0" w:color="auto"/>
              <w:left w:val="single" w:sz="4" w:space="0" w:color="auto"/>
              <w:bottom w:val="single" w:sz="8" w:space="0" w:color="000000"/>
              <w:right w:val="single" w:sz="4" w:space="0" w:color="000000"/>
            </w:tcBorders>
            <w:vAlign w:val="center"/>
          </w:tcPr>
          <w:p w:rsidR="00FD2E09" w:rsidRPr="00FD2E09" w:rsidRDefault="00FD2E09" w:rsidP="00CD0889">
            <w:pPr>
              <w:ind w:firstLine="567"/>
              <w:jc w:val="both"/>
              <w:rPr>
                <w:b/>
                <w:bCs/>
              </w:rPr>
            </w:pPr>
          </w:p>
        </w:tc>
      </w:tr>
      <w:tr w:rsidR="00FD2E09" w:rsidRPr="00FD2E09">
        <w:trPr>
          <w:trHeight w:val="276"/>
        </w:trPr>
        <w:tc>
          <w:tcPr>
            <w:tcW w:w="1008" w:type="dxa"/>
            <w:vMerge/>
            <w:tcBorders>
              <w:top w:val="single" w:sz="8" w:space="0" w:color="auto"/>
              <w:left w:val="single" w:sz="4" w:space="0" w:color="auto"/>
              <w:bottom w:val="single" w:sz="8" w:space="0" w:color="000000"/>
              <w:right w:val="single" w:sz="8" w:space="0" w:color="000000"/>
            </w:tcBorders>
            <w:vAlign w:val="center"/>
          </w:tcPr>
          <w:p w:rsidR="00FD2E09" w:rsidRPr="00FD2E09" w:rsidRDefault="00FD2E09" w:rsidP="003E4104">
            <w:pPr>
              <w:ind w:firstLine="49"/>
              <w:jc w:val="both"/>
              <w:rPr>
                <w:bCs/>
              </w:rPr>
            </w:pPr>
          </w:p>
        </w:tc>
        <w:tc>
          <w:tcPr>
            <w:tcW w:w="1029" w:type="dxa"/>
            <w:vMerge/>
            <w:tcBorders>
              <w:top w:val="single" w:sz="8" w:space="0" w:color="auto"/>
              <w:left w:val="single" w:sz="8" w:space="0" w:color="auto"/>
              <w:bottom w:val="single" w:sz="8" w:space="0" w:color="000000"/>
              <w:right w:val="single" w:sz="4" w:space="0" w:color="000000"/>
            </w:tcBorders>
            <w:vAlign w:val="center"/>
          </w:tcPr>
          <w:p w:rsidR="00FD2E09" w:rsidRPr="00FD2E09" w:rsidRDefault="00FD2E09" w:rsidP="003E4104">
            <w:pPr>
              <w:jc w:val="both"/>
              <w:rPr>
                <w:b/>
                <w:bCs/>
              </w:rPr>
            </w:pPr>
          </w:p>
        </w:tc>
        <w:tc>
          <w:tcPr>
            <w:tcW w:w="1101" w:type="dxa"/>
            <w:vMerge/>
            <w:tcBorders>
              <w:top w:val="single" w:sz="8" w:space="0" w:color="auto"/>
              <w:left w:val="single" w:sz="4" w:space="0" w:color="auto"/>
              <w:bottom w:val="single" w:sz="8" w:space="0" w:color="000000"/>
              <w:right w:val="single" w:sz="4" w:space="0" w:color="000000"/>
            </w:tcBorders>
            <w:vAlign w:val="center"/>
          </w:tcPr>
          <w:p w:rsidR="00FD2E09" w:rsidRPr="00FD2E09" w:rsidRDefault="00FD2E09" w:rsidP="003E4104">
            <w:pPr>
              <w:jc w:val="both"/>
              <w:rPr>
                <w:b/>
                <w:bCs/>
              </w:rPr>
            </w:pPr>
          </w:p>
        </w:tc>
        <w:tc>
          <w:tcPr>
            <w:tcW w:w="1130" w:type="dxa"/>
            <w:vMerge/>
            <w:tcBorders>
              <w:top w:val="single" w:sz="8" w:space="0" w:color="auto"/>
              <w:left w:val="single" w:sz="4" w:space="0" w:color="auto"/>
              <w:bottom w:val="single" w:sz="8" w:space="0" w:color="000000"/>
              <w:right w:val="single" w:sz="4" w:space="0" w:color="000000"/>
            </w:tcBorders>
            <w:vAlign w:val="center"/>
          </w:tcPr>
          <w:p w:rsidR="00FD2E09" w:rsidRPr="00FD2E09" w:rsidRDefault="00FD2E09" w:rsidP="003E4104">
            <w:pPr>
              <w:jc w:val="both"/>
              <w:rPr>
                <w:b/>
                <w:bCs/>
              </w:rPr>
            </w:pPr>
          </w:p>
        </w:tc>
        <w:tc>
          <w:tcPr>
            <w:tcW w:w="1134" w:type="dxa"/>
            <w:vMerge/>
            <w:tcBorders>
              <w:top w:val="single" w:sz="8" w:space="0" w:color="auto"/>
              <w:left w:val="single" w:sz="4" w:space="0" w:color="auto"/>
              <w:bottom w:val="single" w:sz="8" w:space="0" w:color="000000"/>
              <w:right w:val="single" w:sz="4" w:space="0" w:color="000000"/>
            </w:tcBorders>
            <w:vAlign w:val="center"/>
          </w:tcPr>
          <w:p w:rsidR="00FD2E09" w:rsidRPr="00FD2E09" w:rsidRDefault="00FD2E09" w:rsidP="003E4104">
            <w:pPr>
              <w:jc w:val="both"/>
              <w:rPr>
                <w:b/>
                <w:bCs/>
              </w:rPr>
            </w:pPr>
          </w:p>
        </w:tc>
        <w:tc>
          <w:tcPr>
            <w:tcW w:w="850" w:type="dxa"/>
            <w:vMerge w:val="restart"/>
            <w:tcBorders>
              <w:top w:val="single" w:sz="4" w:space="0" w:color="auto"/>
              <w:left w:val="single" w:sz="4" w:space="0" w:color="auto"/>
              <w:bottom w:val="single" w:sz="8" w:space="0" w:color="000000"/>
              <w:right w:val="single" w:sz="4" w:space="0" w:color="auto"/>
            </w:tcBorders>
            <w:vAlign w:val="center"/>
          </w:tcPr>
          <w:p w:rsidR="00FD2E09" w:rsidRPr="00FD2E09" w:rsidRDefault="00FD2E09" w:rsidP="003E4104">
            <w:pPr>
              <w:jc w:val="both"/>
              <w:rPr>
                <w:bCs/>
              </w:rPr>
            </w:pPr>
            <w:r w:rsidRPr="00FD2E09">
              <w:rPr>
                <w:bCs/>
              </w:rPr>
              <w:t>ВКР</w:t>
            </w:r>
          </w:p>
        </w:tc>
        <w:tc>
          <w:tcPr>
            <w:tcW w:w="992" w:type="dxa"/>
            <w:vMerge w:val="restart"/>
            <w:tcBorders>
              <w:top w:val="single" w:sz="4" w:space="0" w:color="auto"/>
              <w:left w:val="single" w:sz="4" w:space="0" w:color="auto"/>
              <w:bottom w:val="single" w:sz="8" w:space="0" w:color="000000"/>
              <w:right w:val="single" w:sz="4" w:space="0" w:color="000000"/>
            </w:tcBorders>
            <w:vAlign w:val="center"/>
          </w:tcPr>
          <w:p w:rsidR="00FD2E09" w:rsidRPr="00FD2E09" w:rsidRDefault="00FD2E09" w:rsidP="003E4104">
            <w:pPr>
              <w:jc w:val="both"/>
              <w:rPr>
                <w:bCs/>
              </w:rPr>
            </w:pPr>
            <w:r w:rsidRPr="00FD2E09">
              <w:rPr>
                <w:bCs/>
              </w:rPr>
              <w:t>ИГА</w:t>
            </w:r>
          </w:p>
        </w:tc>
        <w:tc>
          <w:tcPr>
            <w:tcW w:w="1418" w:type="dxa"/>
            <w:vMerge/>
            <w:tcBorders>
              <w:top w:val="single" w:sz="8" w:space="0" w:color="auto"/>
              <w:left w:val="single" w:sz="4" w:space="0" w:color="auto"/>
              <w:bottom w:val="single" w:sz="8" w:space="0" w:color="000000"/>
              <w:right w:val="single" w:sz="4" w:space="0" w:color="000000"/>
            </w:tcBorders>
            <w:vAlign w:val="center"/>
          </w:tcPr>
          <w:p w:rsidR="00FD2E09" w:rsidRPr="00FD2E09" w:rsidRDefault="00FD2E09" w:rsidP="003E4104">
            <w:pPr>
              <w:jc w:val="both"/>
              <w:rPr>
                <w:b/>
                <w:bCs/>
              </w:rPr>
            </w:pPr>
          </w:p>
        </w:tc>
        <w:tc>
          <w:tcPr>
            <w:tcW w:w="992" w:type="dxa"/>
            <w:vMerge/>
            <w:tcBorders>
              <w:top w:val="single" w:sz="8" w:space="0" w:color="auto"/>
              <w:left w:val="single" w:sz="4" w:space="0" w:color="auto"/>
              <w:bottom w:val="single" w:sz="8" w:space="0" w:color="000000"/>
              <w:right w:val="single" w:sz="4" w:space="0" w:color="000000"/>
            </w:tcBorders>
            <w:vAlign w:val="center"/>
          </w:tcPr>
          <w:p w:rsidR="00FD2E09" w:rsidRPr="00FD2E09" w:rsidRDefault="00FD2E09" w:rsidP="00CD0889">
            <w:pPr>
              <w:ind w:firstLine="567"/>
              <w:jc w:val="both"/>
              <w:rPr>
                <w:b/>
                <w:bCs/>
              </w:rPr>
            </w:pPr>
          </w:p>
        </w:tc>
      </w:tr>
      <w:tr w:rsidR="00FD2E09" w:rsidRPr="00FD2E09">
        <w:trPr>
          <w:trHeight w:val="276"/>
        </w:trPr>
        <w:tc>
          <w:tcPr>
            <w:tcW w:w="1008" w:type="dxa"/>
            <w:vMerge/>
            <w:tcBorders>
              <w:top w:val="single" w:sz="8" w:space="0" w:color="auto"/>
              <w:left w:val="single" w:sz="4" w:space="0" w:color="auto"/>
              <w:bottom w:val="single" w:sz="8" w:space="0" w:color="000000"/>
              <w:right w:val="single" w:sz="8" w:space="0" w:color="000000"/>
            </w:tcBorders>
            <w:vAlign w:val="center"/>
          </w:tcPr>
          <w:p w:rsidR="00FD2E09" w:rsidRPr="00FD2E09" w:rsidRDefault="00FD2E09" w:rsidP="003E4104">
            <w:pPr>
              <w:ind w:firstLine="49"/>
              <w:jc w:val="both"/>
              <w:rPr>
                <w:bCs/>
              </w:rPr>
            </w:pPr>
          </w:p>
        </w:tc>
        <w:tc>
          <w:tcPr>
            <w:tcW w:w="1029" w:type="dxa"/>
            <w:vMerge/>
            <w:tcBorders>
              <w:top w:val="single" w:sz="8" w:space="0" w:color="auto"/>
              <w:left w:val="single" w:sz="8" w:space="0" w:color="auto"/>
              <w:bottom w:val="single" w:sz="8" w:space="0" w:color="000000"/>
              <w:right w:val="single" w:sz="4" w:space="0" w:color="000000"/>
            </w:tcBorders>
            <w:vAlign w:val="center"/>
          </w:tcPr>
          <w:p w:rsidR="00FD2E09" w:rsidRPr="00FD2E09" w:rsidRDefault="00FD2E09" w:rsidP="003E4104">
            <w:pPr>
              <w:jc w:val="both"/>
              <w:rPr>
                <w:b/>
                <w:bCs/>
              </w:rPr>
            </w:pPr>
          </w:p>
        </w:tc>
        <w:tc>
          <w:tcPr>
            <w:tcW w:w="1101" w:type="dxa"/>
            <w:vMerge/>
            <w:tcBorders>
              <w:top w:val="single" w:sz="8" w:space="0" w:color="auto"/>
              <w:left w:val="single" w:sz="4" w:space="0" w:color="auto"/>
              <w:bottom w:val="single" w:sz="8" w:space="0" w:color="000000"/>
              <w:right w:val="single" w:sz="4" w:space="0" w:color="000000"/>
            </w:tcBorders>
            <w:vAlign w:val="center"/>
          </w:tcPr>
          <w:p w:rsidR="00FD2E09" w:rsidRPr="00FD2E09" w:rsidRDefault="00FD2E09" w:rsidP="003E4104">
            <w:pPr>
              <w:jc w:val="both"/>
              <w:rPr>
                <w:b/>
                <w:bCs/>
              </w:rPr>
            </w:pPr>
          </w:p>
        </w:tc>
        <w:tc>
          <w:tcPr>
            <w:tcW w:w="1130" w:type="dxa"/>
            <w:vMerge/>
            <w:tcBorders>
              <w:top w:val="single" w:sz="8" w:space="0" w:color="auto"/>
              <w:left w:val="single" w:sz="4" w:space="0" w:color="auto"/>
              <w:bottom w:val="single" w:sz="8" w:space="0" w:color="000000"/>
              <w:right w:val="single" w:sz="4" w:space="0" w:color="000000"/>
            </w:tcBorders>
            <w:vAlign w:val="center"/>
          </w:tcPr>
          <w:p w:rsidR="00FD2E09" w:rsidRPr="00FD2E09" w:rsidRDefault="00FD2E09" w:rsidP="003E4104">
            <w:pPr>
              <w:jc w:val="both"/>
              <w:rPr>
                <w:b/>
                <w:bCs/>
              </w:rPr>
            </w:pPr>
          </w:p>
        </w:tc>
        <w:tc>
          <w:tcPr>
            <w:tcW w:w="1134" w:type="dxa"/>
            <w:vMerge/>
            <w:tcBorders>
              <w:top w:val="single" w:sz="8" w:space="0" w:color="auto"/>
              <w:left w:val="single" w:sz="4" w:space="0" w:color="auto"/>
              <w:bottom w:val="single" w:sz="8" w:space="0" w:color="000000"/>
              <w:right w:val="single" w:sz="4" w:space="0" w:color="000000"/>
            </w:tcBorders>
            <w:vAlign w:val="center"/>
          </w:tcPr>
          <w:p w:rsidR="00FD2E09" w:rsidRPr="00FD2E09" w:rsidRDefault="00FD2E09" w:rsidP="003E4104">
            <w:pPr>
              <w:jc w:val="both"/>
              <w:rPr>
                <w:b/>
                <w:bCs/>
              </w:rPr>
            </w:pPr>
          </w:p>
        </w:tc>
        <w:tc>
          <w:tcPr>
            <w:tcW w:w="850" w:type="dxa"/>
            <w:vMerge/>
            <w:tcBorders>
              <w:top w:val="single" w:sz="8" w:space="0" w:color="auto"/>
              <w:left w:val="single" w:sz="4" w:space="0" w:color="auto"/>
              <w:bottom w:val="single" w:sz="8" w:space="0" w:color="000000"/>
              <w:right w:val="single" w:sz="4" w:space="0" w:color="auto"/>
            </w:tcBorders>
            <w:vAlign w:val="center"/>
          </w:tcPr>
          <w:p w:rsidR="00FD2E09" w:rsidRPr="00FD2E09" w:rsidRDefault="00FD2E09" w:rsidP="003E4104">
            <w:pPr>
              <w:jc w:val="both"/>
              <w:rPr>
                <w:b/>
                <w:bCs/>
              </w:rPr>
            </w:pPr>
          </w:p>
        </w:tc>
        <w:tc>
          <w:tcPr>
            <w:tcW w:w="992" w:type="dxa"/>
            <w:vMerge/>
            <w:tcBorders>
              <w:top w:val="single" w:sz="8" w:space="0" w:color="auto"/>
              <w:left w:val="single" w:sz="4" w:space="0" w:color="auto"/>
              <w:bottom w:val="single" w:sz="8" w:space="0" w:color="000000"/>
              <w:right w:val="single" w:sz="4" w:space="0" w:color="000000"/>
            </w:tcBorders>
            <w:vAlign w:val="center"/>
          </w:tcPr>
          <w:p w:rsidR="00FD2E09" w:rsidRPr="00FD2E09" w:rsidRDefault="00FD2E09" w:rsidP="003E4104">
            <w:pPr>
              <w:jc w:val="both"/>
              <w:rPr>
                <w:b/>
                <w:bCs/>
              </w:rPr>
            </w:pPr>
          </w:p>
        </w:tc>
        <w:tc>
          <w:tcPr>
            <w:tcW w:w="1418" w:type="dxa"/>
            <w:vMerge/>
            <w:tcBorders>
              <w:top w:val="single" w:sz="8" w:space="0" w:color="auto"/>
              <w:left w:val="single" w:sz="4" w:space="0" w:color="auto"/>
              <w:bottom w:val="single" w:sz="8" w:space="0" w:color="000000"/>
              <w:right w:val="single" w:sz="4" w:space="0" w:color="000000"/>
            </w:tcBorders>
            <w:vAlign w:val="center"/>
          </w:tcPr>
          <w:p w:rsidR="00FD2E09" w:rsidRPr="00FD2E09" w:rsidRDefault="00FD2E09" w:rsidP="003E4104">
            <w:pPr>
              <w:jc w:val="both"/>
              <w:rPr>
                <w:b/>
                <w:bCs/>
              </w:rPr>
            </w:pPr>
          </w:p>
        </w:tc>
        <w:tc>
          <w:tcPr>
            <w:tcW w:w="992" w:type="dxa"/>
            <w:vMerge/>
            <w:tcBorders>
              <w:top w:val="single" w:sz="8" w:space="0" w:color="auto"/>
              <w:left w:val="single" w:sz="4" w:space="0" w:color="auto"/>
              <w:bottom w:val="single" w:sz="8" w:space="0" w:color="000000"/>
              <w:right w:val="single" w:sz="4" w:space="0" w:color="000000"/>
            </w:tcBorders>
            <w:vAlign w:val="center"/>
          </w:tcPr>
          <w:p w:rsidR="00FD2E09" w:rsidRPr="00FD2E09" w:rsidRDefault="00FD2E09" w:rsidP="00CD0889">
            <w:pPr>
              <w:ind w:firstLine="567"/>
              <w:jc w:val="both"/>
              <w:rPr>
                <w:b/>
                <w:bCs/>
              </w:rPr>
            </w:pPr>
          </w:p>
        </w:tc>
      </w:tr>
      <w:tr w:rsidR="00FD2E09" w:rsidRPr="00FD2E09">
        <w:trPr>
          <w:trHeight w:val="315"/>
        </w:trPr>
        <w:tc>
          <w:tcPr>
            <w:tcW w:w="1008" w:type="dxa"/>
            <w:tcBorders>
              <w:top w:val="single" w:sz="8" w:space="0" w:color="auto"/>
              <w:left w:val="single" w:sz="4" w:space="0" w:color="auto"/>
              <w:bottom w:val="single" w:sz="4" w:space="0" w:color="auto"/>
              <w:right w:val="single" w:sz="8" w:space="0" w:color="000000"/>
            </w:tcBorders>
            <w:shd w:val="clear" w:color="auto" w:fill="auto"/>
            <w:noWrap/>
            <w:vAlign w:val="center"/>
          </w:tcPr>
          <w:p w:rsidR="00FD2E09" w:rsidRPr="00FD2E09" w:rsidRDefault="00FD2E09" w:rsidP="003E4104">
            <w:pPr>
              <w:ind w:firstLine="49"/>
              <w:jc w:val="both"/>
              <w:rPr>
                <w:bCs/>
              </w:rPr>
            </w:pPr>
            <w:r w:rsidRPr="00FD2E09">
              <w:rPr>
                <w:bCs/>
              </w:rPr>
              <w:t>I</w:t>
            </w:r>
          </w:p>
        </w:tc>
        <w:tc>
          <w:tcPr>
            <w:tcW w:w="1029" w:type="dxa"/>
            <w:tcBorders>
              <w:top w:val="single" w:sz="8" w:space="0" w:color="auto"/>
              <w:left w:val="nil"/>
              <w:bottom w:val="nil"/>
              <w:right w:val="single" w:sz="4" w:space="0" w:color="000000"/>
            </w:tcBorders>
            <w:shd w:val="clear" w:color="auto" w:fill="auto"/>
            <w:noWrap/>
            <w:vAlign w:val="center"/>
          </w:tcPr>
          <w:p w:rsidR="00FD2E09" w:rsidRPr="00FD2E09" w:rsidRDefault="00FD2E09" w:rsidP="003E4104">
            <w:pPr>
              <w:jc w:val="both"/>
            </w:pPr>
            <w:r w:rsidRPr="00FD2E09">
              <w:t>34 (18+16)</w:t>
            </w:r>
          </w:p>
        </w:tc>
        <w:tc>
          <w:tcPr>
            <w:tcW w:w="1101" w:type="dxa"/>
            <w:tcBorders>
              <w:top w:val="single" w:sz="8" w:space="0" w:color="auto"/>
              <w:left w:val="nil"/>
              <w:bottom w:val="nil"/>
              <w:right w:val="single" w:sz="4" w:space="0" w:color="000000"/>
            </w:tcBorders>
            <w:shd w:val="clear" w:color="auto" w:fill="auto"/>
            <w:noWrap/>
            <w:vAlign w:val="center"/>
          </w:tcPr>
          <w:p w:rsidR="00FD2E09" w:rsidRPr="00FD2E09" w:rsidRDefault="00FD2E09" w:rsidP="003E4104">
            <w:pPr>
              <w:jc w:val="both"/>
            </w:pPr>
            <w:r w:rsidRPr="00FD2E09">
              <w:t>7 (3+4)</w:t>
            </w:r>
          </w:p>
        </w:tc>
        <w:tc>
          <w:tcPr>
            <w:tcW w:w="1130" w:type="dxa"/>
            <w:tcBorders>
              <w:top w:val="single" w:sz="8" w:space="0" w:color="auto"/>
              <w:left w:val="nil"/>
              <w:bottom w:val="nil"/>
              <w:right w:val="single" w:sz="4" w:space="0" w:color="000000"/>
            </w:tcBorders>
            <w:shd w:val="clear" w:color="auto" w:fill="auto"/>
            <w:noWrap/>
            <w:vAlign w:val="center"/>
          </w:tcPr>
          <w:p w:rsidR="00FD2E09" w:rsidRPr="00FD2E09" w:rsidRDefault="00FD2E09" w:rsidP="00C071CF">
            <w:pPr>
              <w:jc w:val="center"/>
            </w:pPr>
            <w:r w:rsidRPr="00FD2E09">
              <w:t>2</w:t>
            </w:r>
          </w:p>
        </w:tc>
        <w:tc>
          <w:tcPr>
            <w:tcW w:w="1134" w:type="dxa"/>
            <w:tcBorders>
              <w:top w:val="single" w:sz="8" w:space="0" w:color="auto"/>
              <w:left w:val="nil"/>
              <w:bottom w:val="nil"/>
              <w:right w:val="single" w:sz="4" w:space="0" w:color="000000"/>
            </w:tcBorders>
            <w:shd w:val="clear" w:color="auto" w:fill="auto"/>
            <w:noWrap/>
            <w:vAlign w:val="center"/>
          </w:tcPr>
          <w:p w:rsidR="00FD2E09" w:rsidRPr="00FD2E09" w:rsidRDefault="00FD2E09" w:rsidP="003E4104">
            <w:pPr>
              <w:jc w:val="both"/>
            </w:pPr>
          </w:p>
        </w:tc>
        <w:tc>
          <w:tcPr>
            <w:tcW w:w="850" w:type="dxa"/>
            <w:tcBorders>
              <w:top w:val="single" w:sz="8" w:space="0" w:color="auto"/>
              <w:left w:val="nil"/>
              <w:bottom w:val="nil"/>
              <w:right w:val="single" w:sz="4" w:space="0" w:color="auto"/>
            </w:tcBorders>
            <w:shd w:val="clear" w:color="auto" w:fill="auto"/>
            <w:noWrap/>
            <w:vAlign w:val="center"/>
          </w:tcPr>
          <w:p w:rsidR="00FD2E09" w:rsidRPr="00FD2E09" w:rsidRDefault="00FD2E09" w:rsidP="003E4104">
            <w:pPr>
              <w:jc w:val="both"/>
            </w:pPr>
          </w:p>
        </w:tc>
        <w:tc>
          <w:tcPr>
            <w:tcW w:w="992" w:type="dxa"/>
            <w:tcBorders>
              <w:top w:val="single" w:sz="8" w:space="0" w:color="auto"/>
              <w:left w:val="single" w:sz="4" w:space="0" w:color="auto"/>
              <w:bottom w:val="nil"/>
              <w:right w:val="single" w:sz="4" w:space="0" w:color="auto"/>
            </w:tcBorders>
            <w:shd w:val="clear" w:color="auto" w:fill="auto"/>
            <w:vAlign w:val="center"/>
          </w:tcPr>
          <w:p w:rsidR="00FD2E09" w:rsidRPr="00FD2E09" w:rsidRDefault="00FD2E09" w:rsidP="003E4104">
            <w:pPr>
              <w:jc w:val="both"/>
            </w:pPr>
          </w:p>
        </w:tc>
        <w:tc>
          <w:tcPr>
            <w:tcW w:w="1418" w:type="dxa"/>
            <w:tcBorders>
              <w:top w:val="single" w:sz="8" w:space="0" w:color="auto"/>
              <w:left w:val="single" w:sz="4" w:space="0" w:color="auto"/>
              <w:bottom w:val="nil"/>
              <w:right w:val="single" w:sz="4" w:space="0" w:color="000000"/>
            </w:tcBorders>
            <w:shd w:val="clear" w:color="auto" w:fill="auto"/>
            <w:noWrap/>
            <w:vAlign w:val="center"/>
          </w:tcPr>
          <w:p w:rsidR="00FD2E09" w:rsidRPr="00FD2E09" w:rsidRDefault="00FD2E09" w:rsidP="003E4104">
            <w:pPr>
              <w:jc w:val="both"/>
            </w:pPr>
            <w:r w:rsidRPr="00FD2E09">
              <w:t>9 (2+7)</w:t>
            </w:r>
          </w:p>
        </w:tc>
        <w:tc>
          <w:tcPr>
            <w:tcW w:w="992" w:type="dxa"/>
            <w:tcBorders>
              <w:top w:val="single" w:sz="8" w:space="0" w:color="auto"/>
              <w:left w:val="nil"/>
              <w:bottom w:val="nil"/>
              <w:right w:val="single" w:sz="4" w:space="0" w:color="000000"/>
            </w:tcBorders>
            <w:shd w:val="clear" w:color="auto" w:fill="auto"/>
            <w:noWrap/>
            <w:vAlign w:val="center"/>
          </w:tcPr>
          <w:p w:rsidR="00FD2E09" w:rsidRPr="00FD2E09" w:rsidRDefault="00FD2E09" w:rsidP="003E4104">
            <w:pPr>
              <w:ind w:firstLine="34"/>
              <w:jc w:val="both"/>
            </w:pPr>
            <w:r w:rsidRPr="00FD2E09">
              <w:t>52</w:t>
            </w:r>
          </w:p>
        </w:tc>
      </w:tr>
      <w:tr w:rsidR="00FD2E09" w:rsidRPr="00FD2E09">
        <w:trPr>
          <w:trHeight w:val="315"/>
        </w:trPr>
        <w:tc>
          <w:tcPr>
            <w:tcW w:w="1008" w:type="dxa"/>
            <w:tcBorders>
              <w:top w:val="single" w:sz="4" w:space="0" w:color="auto"/>
              <w:left w:val="single" w:sz="4" w:space="0" w:color="auto"/>
              <w:bottom w:val="single" w:sz="4" w:space="0" w:color="auto"/>
              <w:right w:val="single" w:sz="8" w:space="0" w:color="000000"/>
            </w:tcBorders>
            <w:shd w:val="clear" w:color="auto" w:fill="auto"/>
            <w:noWrap/>
            <w:vAlign w:val="center"/>
          </w:tcPr>
          <w:p w:rsidR="00FD2E09" w:rsidRPr="00FD2E09" w:rsidRDefault="00FD2E09" w:rsidP="003E4104">
            <w:pPr>
              <w:ind w:firstLine="49"/>
              <w:jc w:val="both"/>
              <w:rPr>
                <w:bCs/>
              </w:rPr>
            </w:pPr>
            <w:r w:rsidRPr="00FD2E09">
              <w:rPr>
                <w:bCs/>
              </w:rPr>
              <w:t>II</w:t>
            </w:r>
          </w:p>
        </w:tc>
        <w:tc>
          <w:tcPr>
            <w:tcW w:w="1029" w:type="dxa"/>
            <w:tcBorders>
              <w:top w:val="single" w:sz="4" w:space="0" w:color="auto"/>
              <w:left w:val="nil"/>
              <w:bottom w:val="nil"/>
              <w:right w:val="single" w:sz="4" w:space="0" w:color="000000"/>
            </w:tcBorders>
            <w:shd w:val="clear" w:color="auto" w:fill="auto"/>
            <w:noWrap/>
            <w:vAlign w:val="center"/>
          </w:tcPr>
          <w:p w:rsidR="00FD2E09" w:rsidRPr="00FD2E09" w:rsidRDefault="00FD2E09" w:rsidP="003E4104">
            <w:pPr>
              <w:jc w:val="both"/>
            </w:pPr>
            <w:r w:rsidRPr="00FD2E09">
              <w:t>34 (18+16)</w:t>
            </w:r>
          </w:p>
        </w:tc>
        <w:tc>
          <w:tcPr>
            <w:tcW w:w="1101" w:type="dxa"/>
            <w:tcBorders>
              <w:top w:val="single" w:sz="4" w:space="0" w:color="auto"/>
              <w:left w:val="nil"/>
              <w:bottom w:val="nil"/>
              <w:right w:val="single" w:sz="4" w:space="0" w:color="000000"/>
            </w:tcBorders>
            <w:shd w:val="clear" w:color="auto" w:fill="auto"/>
            <w:noWrap/>
            <w:vAlign w:val="center"/>
          </w:tcPr>
          <w:p w:rsidR="00FD2E09" w:rsidRPr="00FD2E09" w:rsidRDefault="00FD2E09" w:rsidP="003E4104">
            <w:pPr>
              <w:jc w:val="both"/>
            </w:pPr>
            <w:r w:rsidRPr="00FD2E09">
              <w:t>7 (3+4)</w:t>
            </w:r>
          </w:p>
        </w:tc>
        <w:tc>
          <w:tcPr>
            <w:tcW w:w="1130" w:type="dxa"/>
            <w:tcBorders>
              <w:top w:val="single" w:sz="4" w:space="0" w:color="auto"/>
              <w:left w:val="nil"/>
              <w:bottom w:val="nil"/>
              <w:right w:val="single" w:sz="4" w:space="0" w:color="000000"/>
            </w:tcBorders>
            <w:shd w:val="clear" w:color="auto" w:fill="auto"/>
            <w:noWrap/>
            <w:vAlign w:val="center"/>
          </w:tcPr>
          <w:p w:rsidR="00FD2E09" w:rsidRPr="00FD2E09" w:rsidRDefault="00FD2E09" w:rsidP="00C071CF">
            <w:pPr>
              <w:jc w:val="center"/>
            </w:pPr>
            <w:r w:rsidRPr="00FD2E09">
              <w:t>2</w:t>
            </w:r>
          </w:p>
        </w:tc>
        <w:tc>
          <w:tcPr>
            <w:tcW w:w="1134" w:type="dxa"/>
            <w:tcBorders>
              <w:top w:val="single" w:sz="4" w:space="0" w:color="auto"/>
              <w:left w:val="nil"/>
              <w:bottom w:val="nil"/>
              <w:right w:val="single" w:sz="4" w:space="0" w:color="000000"/>
            </w:tcBorders>
            <w:shd w:val="clear" w:color="auto" w:fill="auto"/>
            <w:noWrap/>
            <w:vAlign w:val="center"/>
          </w:tcPr>
          <w:p w:rsidR="00FD2E09" w:rsidRPr="00FD2E09" w:rsidRDefault="00FD2E09" w:rsidP="003E4104">
            <w:pPr>
              <w:jc w:val="both"/>
            </w:pPr>
          </w:p>
        </w:tc>
        <w:tc>
          <w:tcPr>
            <w:tcW w:w="850" w:type="dxa"/>
            <w:tcBorders>
              <w:top w:val="single" w:sz="4" w:space="0" w:color="auto"/>
              <w:left w:val="nil"/>
              <w:bottom w:val="nil"/>
              <w:right w:val="single" w:sz="4" w:space="0" w:color="auto"/>
            </w:tcBorders>
            <w:shd w:val="clear" w:color="auto" w:fill="auto"/>
            <w:noWrap/>
            <w:vAlign w:val="center"/>
          </w:tcPr>
          <w:p w:rsidR="00FD2E09" w:rsidRPr="00FD2E09" w:rsidRDefault="00FD2E09" w:rsidP="003E4104">
            <w:pPr>
              <w:jc w:val="both"/>
            </w:pPr>
          </w:p>
        </w:tc>
        <w:tc>
          <w:tcPr>
            <w:tcW w:w="992" w:type="dxa"/>
            <w:tcBorders>
              <w:top w:val="single" w:sz="4" w:space="0" w:color="auto"/>
              <w:left w:val="single" w:sz="4" w:space="0" w:color="auto"/>
              <w:bottom w:val="nil"/>
              <w:right w:val="single" w:sz="4" w:space="0" w:color="auto"/>
            </w:tcBorders>
            <w:shd w:val="clear" w:color="auto" w:fill="auto"/>
            <w:vAlign w:val="center"/>
          </w:tcPr>
          <w:p w:rsidR="00FD2E09" w:rsidRPr="00FD2E09" w:rsidRDefault="00FD2E09" w:rsidP="003E4104">
            <w:pPr>
              <w:jc w:val="both"/>
            </w:pPr>
          </w:p>
        </w:tc>
        <w:tc>
          <w:tcPr>
            <w:tcW w:w="1418" w:type="dxa"/>
            <w:tcBorders>
              <w:top w:val="single" w:sz="4" w:space="0" w:color="auto"/>
              <w:left w:val="single" w:sz="4" w:space="0" w:color="auto"/>
              <w:bottom w:val="nil"/>
              <w:right w:val="single" w:sz="4" w:space="0" w:color="000000"/>
            </w:tcBorders>
            <w:shd w:val="clear" w:color="auto" w:fill="auto"/>
            <w:noWrap/>
            <w:vAlign w:val="center"/>
          </w:tcPr>
          <w:p w:rsidR="00FD2E09" w:rsidRPr="00FD2E09" w:rsidRDefault="00FD2E09" w:rsidP="003E4104">
            <w:pPr>
              <w:jc w:val="both"/>
            </w:pPr>
            <w:r w:rsidRPr="00FD2E09">
              <w:t>9 (2+7)</w:t>
            </w:r>
          </w:p>
        </w:tc>
        <w:tc>
          <w:tcPr>
            <w:tcW w:w="992" w:type="dxa"/>
            <w:tcBorders>
              <w:top w:val="single" w:sz="4" w:space="0" w:color="auto"/>
              <w:left w:val="nil"/>
              <w:bottom w:val="nil"/>
              <w:right w:val="single" w:sz="4" w:space="0" w:color="000000"/>
            </w:tcBorders>
            <w:shd w:val="clear" w:color="auto" w:fill="auto"/>
            <w:noWrap/>
            <w:vAlign w:val="center"/>
          </w:tcPr>
          <w:p w:rsidR="00FD2E09" w:rsidRPr="00FD2E09" w:rsidRDefault="00FD2E09" w:rsidP="003E4104">
            <w:pPr>
              <w:ind w:firstLine="34"/>
              <w:jc w:val="both"/>
            </w:pPr>
            <w:r w:rsidRPr="00FD2E09">
              <w:t>52</w:t>
            </w:r>
          </w:p>
        </w:tc>
      </w:tr>
      <w:tr w:rsidR="00FD2E09" w:rsidRPr="00FD2E09">
        <w:trPr>
          <w:trHeight w:val="315"/>
        </w:trPr>
        <w:tc>
          <w:tcPr>
            <w:tcW w:w="1008" w:type="dxa"/>
            <w:tcBorders>
              <w:top w:val="single" w:sz="4" w:space="0" w:color="auto"/>
              <w:left w:val="single" w:sz="4" w:space="0" w:color="auto"/>
              <w:bottom w:val="nil"/>
              <w:right w:val="single" w:sz="8" w:space="0" w:color="000000"/>
            </w:tcBorders>
            <w:shd w:val="clear" w:color="auto" w:fill="auto"/>
            <w:noWrap/>
            <w:vAlign w:val="center"/>
          </w:tcPr>
          <w:p w:rsidR="00FD2E09" w:rsidRPr="00FD2E09" w:rsidRDefault="00FD2E09" w:rsidP="003E4104">
            <w:pPr>
              <w:ind w:firstLine="49"/>
              <w:jc w:val="both"/>
              <w:rPr>
                <w:bCs/>
              </w:rPr>
            </w:pPr>
            <w:r w:rsidRPr="00FD2E09">
              <w:rPr>
                <w:bCs/>
              </w:rPr>
              <w:t>III</w:t>
            </w:r>
          </w:p>
        </w:tc>
        <w:tc>
          <w:tcPr>
            <w:tcW w:w="1029" w:type="dxa"/>
            <w:tcBorders>
              <w:top w:val="single" w:sz="4" w:space="0" w:color="auto"/>
              <w:left w:val="nil"/>
              <w:bottom w:val="nil"/>
              <w:right w:val="single" w:sz="4" w:space="0" w:color="000000"/>
            </w:tcBorders>
            <w:shd w:val="clear" w:color="auto" w:fill="auto"/>
            <w:noWrap/>
            <w:vAlign w:val="center"/>
          </w:tcPr>
          <w:p w:rsidR="00FD2E09" w:rsidRPr="00FD2E09" w:rsidRDefault="003E0135" w:rsidP="003E4104">
            <w:pPr>
              <w:jc w:val="both"/>
            </w:pPr>
            <w:r>
              <w:t>34 (18+17</w:t>
            </w:r>
            <w:r w:rsidR="00FD2E09" w:rsidRPr="00FD2E09">
              <w:t>)</w:t>
            </w:r>
          </w:p>
        </w:tc>
        <w:tc>
          <w:tcPr>
            <w:tcW w:w="1101" w:type="dxa"/>
            <w:tcBorders>
              <w:top w:val="single" w:sz="4" w:space="0" w:color="auto"/>
              <w:left w:val="nil"/>
              <w:bottom w:val="nil"/>
              <w:right w:val="single" w:sz="4" w:space="0" w:color="000000"/>
            </w:tcBorders>
            <w:shd w:val="clear" w:color="auto" w:fill="auto"/>
            <w:noWrap/>
            <w:vAlign w:val="center"/>
          </w:tcPr>
          <w:p w:rsidR="00FD2E09" w:rsidRPr="00FD2E09" w:rsidRDefault="00FD2E09" w:rsidP="003E4104">
            <w:pPr>
              <w:jc w:val="both"/>
            </w:pPr>
            <w:r w:rsidRPr="00FD2E09">
              <w:t>7 (3+4)</w:t>
            </w:r>
          </w:p>
        </w:tc>
        <w:tc>
          <w:tcPr>
            <w:tcW w:w="1130" w:type="dxa"/>
            <w:tcBorders>
              <w:top w:val="single" w:sz="4" w:space="0" w:color="auto"/>
              <w:left w:val="nil"/>
              <w:bottom w:val="nil"/>
              <w:right w:val="single" w:sz="4" w:space="0" w:color="000000"/>
            </w:tcBorders>
            <w:shd w:val="clear" w:color="auto" w:fill="auto"/>
            <w:noWrap/>
            <w:vAlign w:val="center"/>
          </w:tcPr>
          <w:p w:rsidR="00FD2E09" w:rsidRPr="00FD2E09" w:rsidRDefault="00FD2E09" w:rsidP="00C071CF">
            <w:pPr>
              <w:jc w:val="center"/>
            </w:pPr>
          </w:p>
        </w:tc>
        <w:tc>
          <w:tcPr>
            <w:tcW w:w="1134" w:type="dxa"/>
            <w:tcBorders>
              <w:top w:val="single" w:sz="4" w:space="0" w:color="auto"/>
              <w:left w:val="nil"/>
              <w:bottom w:val="nil"/>
              <w:right w:val="single" w:sz="4" w:space="0" w:color="000000"/>
            </w:tcBorders>
            <w:shd w:val="clear" w:color="auto" w:fill="auto"/>
            <w:noWrap/>
            <w:vAlign w:val="center"/>
          </w:tcPr>
          <w:p w:rsidR="00FD2E09" w:rsidRPr="00FD2E09" w:rsidRDefault="00FD2E09" w:rsidP="003E4104">
            <w:pPr>
              <w:jc w:val="both"/>
            </w:pPr>
          </w:p>
        </w:tc>
        <w:tc>
          <w:tcPr>
            <w:tcW w:w="850" w:type="dxa"/>
            <w:tcBorders>
              <w:top w:val="single" w:sz="4" w:space="0" w:color="auto"/>
              <w:left w:val="nil"/>
              <w:bottom w:val="nil"/>
              <w:right w:val="single" w:sz="4" w:space="0" w:color="auto"/>
            </w:tcBorders>
            <w:shd w:val="clear" w:color="auto" w:fill="auto"/>
            <w:noWrap/>
            <w:vAlign w:val="center"/>
          </w:tcPr>
          <w:p w:rsidR="00FD2E09" w:rsidRPr="00FD2E09" w:rsidRDefault="00FD2E09" w:rsidP="003E4104">
            <w:pPr>
              <w:jc w:val="both"/>
            </w:pPr>
          </w:p>
        </w:tc>
        <w:tc>
          <w:tcPr>
            <w:tcW w:w="992" w:type="dxa"/>
            <w:tcBorders>
              <w:top w:val="single" w:sz="4" w:space="0" w:color="auto"/>
              <w:left w:val="single" w:sz="4" w:space="0" w:color="auto"/>
              <w:bottom w:val="nil"/>
              <w:right w:val="single" w:sz="4" w:space="0" w:color="000000"/>
            </w:tcBorders>
            <w:shd w:val="clear" w:color="auto" w:fill="auto"/>
            <w:vAlign w:val="center"/>
          </w:tcPr>
          <w:p w:rsidR="00FD2E09" w:rsidRPr="00FD2E09" w:rsidRDefault="00FD2E09" w:rsidP="003E4104">
            <w:pPr>
              <w:jc w:val="both"/>
            </w:pPr>
          </w:p>
        </w:tc>
        <w:tc>
          <w:tcPr>
            <w:tcW w:w="1418" w:type="dxa"/>
            <w:tcBorders>
              <w:top w:val="single" w:sz="4" w:space="0" w:color="auto"/>
              <w:left w:val="nil"/>
              <w:bottom w:val="nil"/>
              <w:right w:val="single" w:sz="4" w:space="0" w:color="000000"/>
            </w:tcBorders>
            <w:shd w:val="clear" w:color="auto" w:fill="auto"/>
            <w:noWrap/>
            <w:vAlign w:val="center"/>
          </w:tcPr>
          <w:p w:rsidR="00FD2E09" w:rsidRPr="00FD2E09" w:rsidRDefault="003E0135" w:rsidP="003E0135">
            <w:pPr>
              <w:jc w:val="both"/>
            </w:pPr>
            <w:r>
              <w:t>10</w:t>
            </w:r>
            <w:r w:rsidR="00FD2E09" w:rsidRPr="00FD2E09">
              <w:t xml:space="preserve"> (2+</w:t>
            </w:r>
            <w:r>
              <w:t>8</w:t>
            </w:r>
            <w:r w:rsidR="00FD2E09" w:rsidRPr="00FD2E09">
              <w:t>)</w:t>
            </w:r>
          </w:p>
        </w:tc>
        <w:tc>
          <w:tcPr>
            <w:tcW w:w="992" w:type="dxa"/>
            <w:tcBorders>
              <w:top w:val="single" w:sz="4" w:space="0" w:color="auto"/>
              <w:left w:val="nil"/>
              <w:bottom w:val="nil"/>
              <w:right w:val="single" w:sz="4" w:space="0" w:color="000000"/>
            </w:tcBorders>
            <w:shd w:val="clear" w:color="auto" w:fill="auto"/>
            <w:noWrap/>
            <w:vAlign w:val="center"/>
          </w:tcPr>
          <w:p w:rsidR="00FD2E09" w:rsidRPr="00FD2E09" w:rsidRDefault="00FD2E09" w:rsidP="003E4104">
            <w:pPr>
              <w:ind w:firstLine="34"/>
              <w:jc w:val="both"/>
            </w:pPr>
            <w:r w:rsidRPr="00FD2E09">
              <w:t>52</w:t>
            </w:r>
          </w:p>
        </w:tc>
      </w:tr>
      <w:tr w:rsidR="00FD2E09" w:rsidRPr="00FD2E09">
        <w:trPr>
          <w:trHeight w:val="330"/>
        </w:trPr>
        <w:tc>
          <w:tcPr>
            <w:tcW w:w="1008" w:type="dxa"/>
            <w:tcBorders>
              <w:top w:val="nil"/>
              <w:left w:val="single" w:sz="4" w:space="0" w:color="auto"/>
              <w:bottom w:val="single" w:sz="4" w:space="0" w:color="auto"/>
              <w:right w:val="single" w:sz="8" w:space="0" w:color="000000"/>
            </w:tcBorders>
            <w:shd w:val="clear" w:color="auto" w:fill="auto"/>
            <w:noWrap/>
            <w:vAlign w:val="center"/>
          </w:tcPr>
          <w:p w:rsidR="00FD2E09" w:rsidRPr="00FD2E09" w:rsidRDefault="00FD2E09" w:rsidP="003E4104">
            <w:pPr>
              <w:ind w:firstLine="49"/>
              <w:jc w:val="both"/>
              <w:rPr>
                <w:bCs/>
              </w:rPr>
            </w:pPr>
            <w:r w:rsidRPr="00FD2E09">
              <w:rPr>
                <w:bCs/>
              </w:rPr>
              <w:t>IV</w:t>
            </w:r>
          </w:p>
        </w:tc>
        <w:tc>
          <w:tcPr>
            <w:tcW w:w="1029" w:type="dxa"/>
            <w:tcBorders>
              <w:top w:val="single" w:sz="4" w:space="0" w:color="auto"/>
              <w:left w:val="nil"/>
              <w:bottom w:val="single" w:sz="4" w:space="0" w:color="auto"/>
              <w:right w:val="single" w:sz="4" w:space="0" w:color="000000"/>
            </w:tcBorders>
            <w:shd w:val="clear" w:color="auto" w:fill="auto"/>
            <w:noWrap/>
            <w:vAlign w:val="center"/>
          </w:tcPr>
          <w:p w:rsidR="00FD2E09" w:rsidRPr="00FD2E09" w:rsidRDefault="00FD2E09" w:rsidP="003E4104">
            <w:pPr>
              <w:jc w:val="both"/>
            </w:pPr>
            <w:r w:rsidRPr="00FD2E09">
              <w:t>25 (14+11)</w:t>
            </w:r>
          </w:p>
        </w:tc>
        <w:tc>
          <w:tcPr>
            <w:tcW w:w="1101" w:type="dxa"/>
            <w:tcBorders>
              <w:top w:val="single" w:sz="4" w:space="0" w:color="auto"/>
              <w:left w:val="nil"/>
              <w:bottom w:val="single" w:sz="4" w:space="0" w:color="auto"/>
              <w:right w:val="single" w:sz="4" w:space="0" w:color="000000"/>
            </w:tcBorders>
            <w:shd w:val="clear" w:color="auto" w:fill="auto"/>
            <w:noWrap/>
            <w:vAlign w:val="center"/>
          </w:tcPr>
          <w:p w:rsidR="00FD2E09" w:rsidRPr="00FD2E09" w:rsidRDefault="00FD2E09" w:rsidP="003E4104">
            <w:pPr>
              <w:jc w:val="both"/>
            </w:pPr>
            <w:r w:rsidRPr="00FD2E09">
              <w:t>5 (3+2)</w:t>
            </w:r>
          </w:p>
        </w:tc>
        <w:tc>
          <w:tcPr>
            <w:tcW w:w="1130" w:type="dxa"/>
            <w:tcBorders>
              <w:top w:val="single" w:sz="4" w:space="0" w:color="auto"/>
              <w:left w:val="nil"/>
              <w:bottom w:val="single" w:sz="4" w:space="0" w:color="auto"/>
              <w:right w:val="single" w:sz="4" w:space="0" w:color="000000"/>
            </w:tcBorders>
            <w:shd w:val="clear" w:color="auto" w:fill="auto"/>
            <w:noWrap/>
            <w:vAlign w:val="center"/>
          </w:tcPr>
          <w:p w:rsidR="00FD2E09" w:rsidRPr="00FD2E09" w:rsidRDefault="00FD2E09" w:rsidP="00C071CF">
            <w:pPr>
              <w:jc w:val="center"/>
            </w:pPr>
          </w:p>
        </w:tc>
        <w:tc>
          <w:tcPr>
            <w:tcW w:w="1134" w:type="dxa"/>
            <w:tcBorders>
              <w:top w:val="single" w:sz="4" w:space="0" w:color="auto"/>
              <w:left w:val="nil"/>
              <w:bottom w:val="single" w:sz="4" w:space="0" w:color="auto"/>
              <w:right w:val="single" w:sz="4" w:space="0" w:color="000000"/>
            </w:tcBorders>
            <w:shd w:val="clear" w:color="auto" w:fill="auto"/>
            <w:noWrap/>
            <w:vAlign w:val="center"/>
          </w:tcPr>
          <w:p w:rsidR="00FD2E09" w:rsidRPr="00FD2E09" w:rsidRDefault="00FD2E09" w:rsidP="00C071CF">
            <w:pPr>
              <w:jc w:val="center"/>
            </w:pPr>
            <w:r w:rsidRPr="00FD2E09">
              <w:t>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D2E09" w:rsidRPr="00FD2E09" w:rsidRDefault="00FD2E09" w:rsidP="00C071CF">
            <w:pPr>
              <w:jc w:val="center"/>
            </w:pPr>
            <w:r w:rsidRPr="00FD2E09">
              <w:t>6</w:t>
            </w:r>
          </w:p>
        </w:tc>
        <w:tc>
          <w:tcPr>
            <w:tcW w:w="992" w:type="dxa"/>
            <w:tcBorders>
              <w:top w:val="single" w:sz="4" w:space="0" w:color="auto"/>
              <w:left w:val="single" w:sz="4" w:space="0" w:color="auto"/>
              <w:bottom w:val="single" w:sz="4" w:space="0" w:color="auto"/>
              <w:right w:val="single" w:sz="4" w:space="0" w:color="000000"/>
            </w:tcBorders>
            <w:shd w:val="clear" w:color="auto" w:fill="auto"/>
            <w:vAlign w:val="center"/>
          </w:tcPr>
          <w:p w:rsidR="00FD2E09" w:rsidRPr="00FD2E09" w:rsidRDefault="00FD2E09" w:rsidP="00C071CF">
            <w:pPr>
              <w:jc w:val="center"/>
            </w:pPr>
            <w:r w:rsidRPr="00FD2E09">
              <w:t>2</w:t>
            </w:r>
          </w:p>
        </w:tc>
        <w:tc>
          <w:tcPr>
            <w:tcW w:w="1418" w:type="dxa"/>
            <w:tcBorders>
              <w:top w:val="single" w:sz="4" w:space="0" w:color="auto"/>
              <w:left w:val="nil"/>
              <w:bottom w:val="single" w:sz="4" w:space="0" w:color="auto"/>
              <w:right w:val="single" w:sz="4" w:space="0" w:color="000000"/>
            </w:tcBorders>
            <w:shd w:val="clear" w:color="auto" w:fill="auto"/>
            <w:noWrap/>
            <w:vAlign w:val="center"/>
          </w:tcPr>
          <w:p w:rsidR="00FD2E09" w:rsidRPr="00FD2E09" w:rsidRDefault="00FD2E09" w:rsidP="003E4104">
            <w:pPr>
              <w:jc w:val="both"/>
            </w:pPr>
            <w:r w:rsidRPr="00FD2E09">
              <w:t>10 (2+8)</w:t>
            </w:r>
          </w:p>
        </w:tc>
        <w:tc>
          <w:tcPr>
            <w:tcW w:w="992" w:type="dxa"/>
            <w:tcBorders>
              <w:top w:val="single" w:sz="4" w:space="0" w:color="auto"/>
              <w:left w:val="nil"/>
              <w:bottom w:val="single" w:sz="4" w:space="0" w:color="auto"/>
              <w:right w:val="single" w:sz="4" w:space="0" w:color="000000"/>
            </w:tcBorders>
            <w:shd w:val="clear" w:color="auto" w:fill="auto"/>
            <w:noWrap/>
            <w:vAlign w:val="center"/>
          </w:tcPr>
          <w:p w:rsidR="00FD2E09" w:rsidRPr="00FD2E09" w:rsidRDefault="00FD2E09" w:rsidP="003E4104">
            <w:pPr>
              <w:ind w:firstLine="34"/>
              <w:jc w:val="both"/>
            </w:pPr>
            <w:r w:rsidRPr="00FD2E09">
              <w:t>52</w:t>
            </w:r>
          </w:p>
        </w:tc>
      </w:tr>
      <w:tr w:rsidR="00FD2E09" w:rsidRPr="00FD2E09">
        <w:trPr>
          <w:trHeight w:val="330"/>
        </w:trPr>
        <w:tc>
          <w:tcPr>
            <w:tcW w:w="1008" w:type="dxa"/>
            <w:tcBorders>
              <w:top w:val="single" w:sz="4" w:space="0" w:color="auto"/>
              <w:left w:val="single" w:sz="4" w:space="0" w:color="auto"/>
              <w:bottom w:val="single" w:sz="4" w:space="0" w:color="auto"/>
            </w:tcBorders>
            <w:shd w:val="clear" w:color="auto" w:fill="auto"/>
            <w:noWrap/>
            <w:vAlign w:val="center"/>
          </w:tcPr>
          <w:p w:rsidR="00FD2E09" w:rsidRPr="00FD2E09" w:rsidRDefault="00FD2E09" w:rsidP="003E4104">
            <w:pPr>
              <w:ind w:firstLine="49"/>
              <w:jc w:val="both"/>
              <w:rPr>
                <w:bCs/>
              </w:rPr>
            </w:pPr>
          </w:p>
        </w:tc>
        <w:tc>
          <w:tcPr>
            <w:tcW w:w="1029" w:type="dxa"/>
            <w:tcBorders>
              <w:top w:val="single" w:sz="4" w:space="0" w:color="auto"/>
              <w:bottom w:val="single" w:sz="4" w:space="0" w:color="auto"/>
            </w:tcBorders>
            <w:shd w:val="clear" w:color="auto" w:fill="auto"/>
            <w:noWrap/>
            <w:vAlign w:val="center"/>
          </w:tcPr>
          <w:p w:rsidR="00FD2E09" w:rsidRPr="00FD2E09" w:rsidRDefault="00FD2E09" w:rsidP="003E4104">
            <w:pPr>
              <w:jc w:val="both"/>
            </w:pPr>
          </w:p>
        </w:tc>
        <w:tc>
          <w:tcPr>
            <w:tcW w:w="1101" w:type="dxa"/>
            <w:tcBorders>
              <w:top w:val="single" w:sz="4" w:space="0" w:color="auto"/>
              <w:bottom w:val="single" w:sz="4" w:space="0" w:color="auto"/>
            </w:tcBorders>
            <w:shd w:val="clear" w:color="auto" w:fill="auto"/>
            <w:noWrap/>
            <w:vAlign w:val="center"/>
          </w:tcPr>
          <w:p w:rsidR="00FD2E09" w:rsidRPr="00FD2E09" w:rsidRDefault="00FD2E09" w:rsidP="003E4104">
            <w:pPr>
              <w:jc w:val="both"/>
            </w:pPr>
          </w:p>
        </w:tc>
        <w:tc>
          <w:tcPr>
            <w:tcW w:w="1130" w:type="dxa"/>
            <w:tcBorders>
              <w:top w:val="single" w:sz="4" w:space="0" w:color="auto"/>
              <w:bottom w:val="single" w:sz="4" w:space="0" w:color="auto"/>
            </w:tcBorders>
            <w:shd w:val="clear" w:color="auto" w:fill="auto"/>
            <w:noWrap/>
            <w:vAlign w:val="center"/>
          </w:tcPr>
          <w:p w:rsidR="00FD2E09" w:rsidRPr="00FD2E09" w:rsidRDefault="00FD2E09" w:rsidP="00C071CF">
            <w:pPr>
              <w:jc w:val="center"/>
            </w:pPr>
          </w:p>
        </w:tc>
        <w:tc>
          <w:tcPr>
            <w:tcW w:w="1134" w:type="dxa"/>
            <w:tcBorders>
              <w:top w:val="single" w:sz="4" w:space="0" w:color="auto"/>
              <w:bottom w:val="single" w:sz="4" w:space="0" w:color="auto"/>
            </w:tcBorders>
            <w:shd w:val="clear" w:color="auto" w:fill="auto"/>
            <w:noWrap/>
            <w:vAlign w:val="center"/>
          </w:tcPr>
          <w:p w:rsidR="00FD2E09" w:rsidRPr="00FD2E09" w:rsidRDefault="00FD2E09" w:rsidP="00C071CF">
            <w:pPr>
              <w:jc w:val="center"/>
            </w:pPr>
          </w:p>
        </w:tc>
        <w:tc>
          <w:tcPr>
            <w:tcW w:w="850" w:type="dxa"/>
            <w:tcBorders>
              <w:top w:val="single" w:sz="4" w:space="0" w:color="auto"/>
              <w:bottom w:val="single" w:sz="4" w:space="0" w:color="auto"/>
            </w:tcBorders>
            <w:shd w:val="clear" w:color="auto" w:fill="auto"/>
            <w:noWrap/>
            <w:vAlign w:val="center"/>
          </w:tcPr>
          <w:p w:rsidR="00FD2E09" w:rsidRPr="00FD2E09" w:rsidRDefault="00FD2E09" w:rsidP="00C071CF">
            <w:pPr>
              <w:jc w:val="center"/>
            </w:pPr>
          </w:p>
        </w:tc>
        <w:tc>
          <w:tcPr>
            <w:tcW w:w="992" w:type="dxa"/>
            <w:tcBorders>
              <w:top w:val="single" w:sz="4" w:space="0" w:color="auto"/>
              <w:bottom w:val="single" w:sz="4" w:space="0" w:color="auto"/>
            </w:tcBorders>
            <w:shd w:val="clear" w:color="auto" w:fill="auto"/>
            <w:vAlign w:val="center"/>
          </w:tcPr>
          <w:p w:rsidR="00FD2E09" w:rsidRPr="00FD2E09" w:rsidRDefault="00FD2E09" w:rsidP="00C071CF">
            <w:pPr>
              <w:jc w:val="center"/>
            </w:pPr>
          </w:p>
        </w:tc>
        <w:tc>
          <w:tcPr>
            <w:tcW w:w="1418" w:type="dxa"/>
            <w:tcBorders>
              <w:top w:val="single" w:sz="4" w:space="0" w:color="auto"/>
              <w:bottom w:val="single" w:sz="4" w:space="0" w:color="auto"/>
            </w:tcBorders>
            <w:shd w:val="clear" w:color="auto" w:fill="auto"/>
            <w:noWrap/>
            <w:vAlign w:val="center"/>
          </w:tcPr>
          <w:p w:rsidR="00FD2E09" w:rsidRPr="00FD2E09" w:rsidRDefault="00FD2E09" w:rsidP="003E4104">
            <w:pPr>
              <w:jc w:val="both"/>
            </w:pPr>
          </w:p>
        </w:tc>
        <w:tc>
          <w:tcPr>
            <w:tcW w:w="992" w:type="dxa"/>
            <w:tcBorders>
              <w:top w:val="single" w:sz="4" w:space="0" w:color="auto"/>
              <w:bottom w:val="single" w:sz="4" w:space="0" w:color="auto"/>
              <w:right w:val="single" w:sz="4" w:space="0" w:color="auto"/>
            </w:tcBorders>
            <w:shd w:val="clear" w:color="auto" w:fill="auto"/>
            <w:noWrap/>
            <w:vAlign w:val="center"/>
          </w:tcPr>
          <w:p w:rsidR="00FD2E09" w:rsidRPr="00FD2E09" w:rsidRDefault="00FD2E09" w:rsidP="003E4104">
            <w:pPr>
              <w:ind w:firstLine="34"/>
              <w:jc w:val="both"/>
            </w:pPr>
          </w:p>
        </w:tc>
      </w:tr>
      <w:tr w:rsidR="00FD2E09" w:rsidRPr="00FD2E09">
        <w:trPr>
          <w:trHeight w:val="330"/>
        </w:trPr>
        <w:tc>
          <w:tcPr>
            <w:tcW w:w="1008" w:type="dxa"/>
            <w:tcBorders>
              <w:top w:val="single" w:sz="4" w:space="0" w:color="auto"/>
              <w:left w:val="single" w:sz="4" w:space="0" w:color="auto"/>
              <w:bottom w:val="single" w:sz="8" w:space="0" w:color="auto"/>
              <w:right w:val="single" w:sz="8" w:space="0" w:color="000000"/>
            </w:tcBorders>
            <w:shd w:val="clear" w:color="auto" w:fill="auto"/>
            <w:noWrap/>
            <w:vAlign w:val="center"/>
          </w:tcPr>
          <w:p w:rsidR="00FD2E09" w:rsidRPr="00FD2E09" w:rsidRDefault="00FD2E09" w:rsidP="003E4104">
            <w:pPr>
              <w:ind w:firstLine="49"/>
              <w:jc w:val="both"/>
              <w:rPr>
                <w:bCs/>
              </w:rPr>
            </w:pPr>
            <w:r w:rsidRPr="00FD2E09">
              <w:rPr>
                <w:bCs/>
              </w:rPr>
              <w:t>ИТОГО</w:t>
            </w:r>
          </w:p>
        </w:tc>
        <w:tc>
          <w:tcPr>
            <w:tcW w:w="1029" w:type="dxa"/>
            <w:tcBorders>
              <w:top w:val="single" w:sz="4" w:space="0" w:color="auto"/>
              <w:left w:val="nil"/>
              <w:bottom w:val="single" w:sz="8" w:space="0" w:color="auto"/>
              <w:right w:val="single" w:sz="4" w:space="0" w:color="auto"/>
            </w:tcBorders>
            <w:shd w:val="clear" w:color="auto" w:fill="auto"/>
            <w:noWrap/>
            <w:vAlign w:val="center"/>
          </w:tcPr>
          <w:p w:rsidR="00FD2E09" w:rsidRPr="00FD2E09" w:rsidRDefault="00FD2E09" w:rsidP="003E0135">
            <w:pPr>
              <w:jc w:val="both"/>
            </w:pPr>
            <w:r w:rsidRPr="00FD2E09">
              <w:t>12</w:t>
            </w:r>
            <w:r w:rsidR="003E0135">
              <w:t>8</w:t>
            </w:r>
            <w:r w:rsidRPr="00FD2E09">
              <w:t xml:space="preserve"> (68+</w:t>
            </w:r>
            <w:r w:rsidR="003E0135">
              <w:t>60</w:t>
            </w:r>
            <w:r w:rsidRPr="00FD2E09">
              <w:t>)</w:t>
            </w:r>
          </w:p>
        </w:tc>
        <w:tc>
          <w:tcPr>
            <w:tcW w:w="1101" w:type="dxa"/>
            <w:tcBorders>
              <w:top w:val="single" w:sz="4" w:space="0" w:color="auto"/>
              <w:left w:val="nil"/>
              <w:bottom w:val="single" w:sz="8" w:space="0" w:color="auto"/>
              <w:right w:val="single" w:sz="4" w:space="0" w:color="auto"/>
            </w:tcBorders>
            <w:shd w:val="clear" w:color="auto" w:fill="auto"/>
            <w:noWrap/>
            <w:vAlign w:val="center"/>
          </w:tcPr>
          <w:p w:rsidR="00FD2E09" w:rsidRPr="00FD2E09" w:rsidRDefault="00FD2E09" w:rsidP="003E4104">
            <w:pPr>
              <w:jc w:val="both"/>
            </w:pPr>
            <w:r w:rsidRPr="00FD2E09">
              <w:t>26 (12+14)</w:t>
            </w:r>
          </w:p>
        </w:tc>
        <w:tc>
          <w:tcPr>
            <w:tcW w:w="1130" w:type="dxa"/>
            <w:tcBorders>
              <w:top w:val="single" w:sz="4" w:space="0" w:color="auto"/>
              <w:left w:val="nil"/>
              <w:bottom w:val="single" w:sz="8" w:space="0" w:color="auto"/>
              <w:right w:val="single" w:sz="4" w:space="0" w:color="auto"/>
            </w:tcBorders>
            <w:shd w:val="clear" w:color="auto" w:fill="auto"/>
            <w:noWrap/>
            <w:vAlign w:val="center"/>
          </w:tcPr>
          <w:p w:rsidR="00FD2E09" w:rsidRPr="00FD2E09" w:rsidRDefault="00FD2E09" w:rsidP="00C071CF">
            <w:pPr>
              <w:jc w:val="center"/>
            </w:pPr>
            <w:r w:rsidRPr="00FD2E09">
              <w:t>4</w:t>
            </w:r>
          </w:p>
        </w:tc>
        <w:tc>
          <w:tcPr>
            <w:tcW w:w="1134" w:type="dxa"/>
            <w:tcBorders>
              <w:top w:val="single" w:sz="4" w:space="0" w:color="auto"/>
              <w:left w:val="nil"/>
              <w:bottom w:val="single" w:sz="8" w:space="0" w:color="auto"/>
              <w:right w:val="single" w:sz="4" w:space="0" w:color="auto"/>
            </w:tcBorders>
            <w:shd w:val="clear" w:color="auto" w:fill="auto"/>
            <w:noWrap/>
            <w:vAlign w:val="center"/>
          </w:tcPr>
          <w:p w:rsidR="00FD2E09" w:rsidRPr="00FD2E09" w:rsidRDefault="00FD2E09" w:rsidP="00C071CF">
            <w:pPr>
              <w:jc w:val="center"/>
            </w:pPr>
            <w:r w:rsidRPr="00FD2E09">
              <w:t>4</w:t>
            </w:r>
          </w:p>
        </w:tc>
        <w:tc>
          <w:tcPr>
            <w:tcW w:w="850" w:type="dxa"/>
            <w:tcBorders>
              <w:top w:val="single" w:sz="4" w:space="0" w:color="auto"/>
              <w:left w:val="nil"/>
              <w:bottom w:val="single" w:sz="8" w:space="0" w:color="auto"/>
              <w:right w:val="single" w:sz="4" w:space="0" w:color="auto"/>
            </w:tcBorders>
            <w:shd w:val="clear" w:color="auto" w:fill="auto"/>
            <w:noWrap/>
            <w:vAlign w:val="center"/>
          </w:tcPr>
          <w:p w:rsidR="00FD2E09" w:rsidRPr="00FD2E09" w:rsidRDefault="00FD2E09" w:rsidP="00C071CF">
            <w:pPr>
              <w:jc w:val="center"/>
            </w:pPr>
            <w:r w:rsidRPr="00FD2E09">
              <w:t>6</w:t>
            </w:r>
          </w:p>
        </w:tc>
        <w:tc>
          <w:tcPr>
            <w:tcW w:w="992" w:type="dxa"/>
            <w:tcBorders>
              <w:top w:val="single" w:sz="4" w:space="0" w:color="auto"/>
              <w:left w:val="nil"/>
              <w:bottom w:val="single" w:sz="8" w:space="0" w:color="auto"/>
              <w:right w:val="single" w:sz="4" w:space="0" w:color="auto"/>
            </w:tcBorders>
            <w:shd w:val="clear" w:color="auto" w:fill="auto"/>
            <w:vAlign w:val="center"/>
          </w:tcPr>
          <w:p w:rsidR="00FD2E09" w:rsidRPr="00FD2E09" w:rsidRDefault="00FD2E09" w:rsidP="00C071CF">
            <w:pPr>
              <w:jc w:val="center"/>
            </w:pPr>
            <w:r w:rsidRPr="00FD2E09">
              <w:t>2</w:t>
            </w:r>
          </w:p>
        </w:tc>
        <w:tc>
          <w:tcPr>
            <w:tcW w:w="1418" w:type="dxa"/>
            <w:tcBorders>
              <w:top w:val="single" w:sz="4" w:space="0" w:color="auto"/>
              <w:left w:val="nil"/>
              <w:bottom w:val="single" w:sz="8" w:space="0" w:color="auto"/>
              <w:right w:val="single" w:sz="4" w:space="0" w:color="auto"/>
            </w:tcBorders>
            <w:shd w:val="clear" w:color="auto" w:fill="auto"/>
            <w:noWrap/>
            <w:vAlign w:val="center"/>
          </w:tcPr>
          <w:p w:rsidR="00FD2E09" w:rsidRPr="00FD2E09" w:rsidRDefault="003E0135" w:rsidP="003E4104">
            <w:pPr>
              <w:jc w:val="both"/>
            </w:pPr>
            <w:r>
              <w:t>38 (8+30</w:t>
            </w:r>
            <w:r w:rsidR="00FD2E09" w:rsidRPr="00FD2E09">
              <w:t>)</w:t>
            </w:r>
          </w:p>
        </w:tc>
        <w:tc>
          <w:tcPr>
            <w:tcW w:w="992" w:type="dxa"/>
            <w:tcBorders>
              <w:top w:val="single" w:sz="4" w:space="0" w:color="auto"/>
              <w:left w:val="nil"/>
              <w:bottom w:val="single" w:sz="8" w:space="0" w:color="auto"/>
              <w:right w:val="single" w:sz="4" w:space="0" w:color="auto"/>
            </w:tcBorders>
            <w:shd w:val="clear" w:color="auto" w:fill="auto"/>
            <w:noWrap/>
            <w:vAlign w:val="center"/>
          </w:tcPr>
          <w:p w:rsidR="00FD2E09" w:rsidRPr="00FD2E09" w:rsidRDefault="00FD2E09" w:rsidP="003E4104">
            <w:pPr>
              <w:ind w:firstLine="34"/>
              <w:jc w:val="both"/>
            </w:pPr>
            <w:r w:rsidRPr="00FD2E09">
              <w:t>208</w:t>
            </w:r>
          </w:p>
        </w:tc>
      </w:tr>
    </w:tbl>
    <w:p w:rsidR="00FD2E09" w:rsidRDefault="00CD22AE" w:rsidP="00CD22AE">
      <w:pPr>
        <w:spacing w:before="120"/>
        <w:ind w:firstLine="567"/>
        <w:jc w:val="both"/>
      </w:pPr>
      <w:r>
        <w:t>В данном примере</w:t>
      </w:r>
      <w:r w:rsidR="00FD2E09" w:rsidRPr="00FD2E09">
        <w:t xml:space="preserve"> общее количество учебного вр</w:t>
      </w:r>
      <w:r>
        <w:t>емени ООП составляет 1</w:t>
      </w:r>
      <w:r w:rsidR="003E0135">
        <w:t>70</w:t>
      </w:r>
      <w:r>
        <w:t xml:space="preserve"> недель, каникулы 3</w:t>
      </w:r>
      <w:r w:rsidR="003E0135">
        <w:t>8</w:t>
      </w:r>
      <w:r w:rsidR="005C3338">
        <w:t xml:space="preserve"> </w:t>
      </w:r>
      <w:r>
        <w:t xml:space="preserve">недель, </w:t>
      </w:r>
      <w:r w:rsidR="00B8126D">
        <w:t>1 з.е. = 36 ак.час, общая недельная нагрузка 5</w:t>
      </w:r>
      <w:r w:rsidR="005C3338">
        <w:t>0</w:t>
      </w:r>
      <w:r w:rsidR="00B8126D">
        <w:t xml:space="preserve">, </w:t>
      </w:r>
      <w:r w:rsidR="005C3338">
        <w:t>8</w:t>
      </w:r>
      <w:r w:rsidR="00B8126D">
        <w:t xml:space="preserve"> час.</w:t>
      </w:r>
      <w:r w:rsidR="004B0456">
        <w:t xml:space="preserve"> Оставшиеся 3 часа в неделю могут быть использованы для реализации факультативов</w:t>
      </w:r>
      <w:r w:rsidR="00AC652C">
        <w:t xml:space="preserve"> и/или физкультуры</w:t>
      </w:r>
      <w:r w:rsidR="004B0456">
        <w:t>.</w:t>
      </w:r>
    </w:p>
    <w:p w:rsidR="00D805BB" w:rsidRDefault="00D805BB" w:rsidP="00D805BB">
      <w:pPr>
        <w:spacing w:before="120" w:after="120"/>
        <w:ind w:firstLine="567"/>
        <w:jc w:val="both"/>
      </w:pPr>
      <w:r w:rsidRPr="003F3C5F">
        <w:rPr>
          <w:b/>
        </w:rPr>
        <w:t>Для магистра</w:t>
      </w:r>
      <w:r>
        <w:t>:</w:t>
      </w:r>
    </w:p>
    <w:p w:rsidR="008A3301" w:rsidRDefault="008A3301" w:rsidP="003F3C5F">
      <w:pPr>
        <w:spacing w:before="120" w:after="120"/>
        <w:ind w:right="-143" w:firstLine="567"/>
        <w:jc w:val="both"/>
      </w:pPr>
      <w:r>
        <w:t xml:space="preserve">Распределение зачетных единиц в семестре для программ магистратуры зависит прежде всего от концепции НИР и практик. В зависимости от целей и задач НИР, она  может проходить как </w:t>
      </w:r>
      <w:r w:rsidRPr="003F3C5F">
        <w:rPr>
          <w:i/>
        </w:rPr>
        <w:t>параллельно с учебными курсами в рамках теоретического обучения</w:t>
      </w:r>
      <w:r>
        <w:t xml:space="preserve">, так и </w:t>
      </w:r>
      <w:r w:rsidRPr="003F3C5F">
        <w:rPr>
          <w:i/>
        </w:rPr>
        <w:t>в течение специально отведенных на нее недель</w:t>
      </w:r>
      <w:r>
        <w:t xml:space="preserve">. Практики, в отличие от НИР, должны планироваться в течение отдельных недель. Таким образом, можно представить несколько вариантов распределения  недель обучения. </w:t>
      </w:r>
    </w:p>
    <w:p w:rsidR="008A3301" w:rsidRDefault="008A3301" w:rsidP="00D805BB">
      <w:pPr>
        <w:spacing w:before="120" w:after="120"/>
        <w:ind w:firstLine="567"/>
        <w:jc w:val="both"/>
      </w:pPr>
      <w:r>
        <w:t>Вариант 1.</w:t>
      </w:r>
    </w:p>
    <w:tbl>
      <w:tblPr>
        <w:tblW w:w="9781" w:type="dxa"/>
        <w:tblInd w:w="10" w:type="dxa"/>
        <w:tblLayout w:type="fixed"/>
        <w:tblCellMar>
          <w:left w:w="0" w:type="dxa"/>
          <w:right w:w="0" w:type="dxa"/>
        </w:tblCellMar>
        <w:tblLook w:val="0000" w:firstRow="0" w:lastRow="0" w:firstColumn="0" w:lastColumn="0" w:noHBand="0" w:noVBand="0"/>
      </w:tblPr>
      <w:tblGrid>
        <w:gridCol w:w="1013"/>
        <w:gridCol w:w="1102"/>
        <w:gridCol w:w="992"/>
        <w:gridCol w:w="1573"/>
        <w:gridCol w:w="1620"/>
        <w:gridCol w:w="1260"/>
        <w:gridCol w:w="1260"/>
        <w:gridCol w:w="961"/>
      </w:tblGrid>
      <w:tr w:rsidR="008A3301" w:rsidRPr="00C10414">
        <w:trPr>
          <w:trHeight w:val="693"/>
        </w:trPr>
        <w:tc>
          <w:tcPr>
            <w:tcW w:w="1013" w:type="dxa"/>
            <w:vMerge w:val="restart"/>
            <w:tcBorders>
              <w:top w:val="single" w:sz="8" w:space="0" w:color="auto"/>
              <w:left w:val="single" w:sz="8" w:space="0" w:color="auto"/>
              <w:bottom w:val="single" w:sz="8" w:space="0" w:color="auto"/>
              <w:right w:val="single" w:sz="8" w:space="0" w:color="auto"/>
            </w:tcBorders>
            <w:noWrap/>
            <w:textDirection w:val="btLr"/>
            <w:vAlign w:val="center"/>
          </w:tcPr>
          <w:p w:rsidR="008A3301" w:rsidRPr="00C10414" w:rsidRDefault="008A3301" w:rsidP="00D539C3">
            <w:pPr>
              <w:ind w:right="113" w:firstLine="10"/>
              <w:jc w:val="center"/>
            </w:pPr>
            <w:r w:rsidRPr="00C10414">
              <w:t>Курсы</w:t>
            </w:r>
          </w:p>
        </w:tc>
        <w:tc>
          <w:tcPr>
            <w:tcW w:w="1102" w:type="dxa"/>
            <w:vMerge w:val="restart"/>
            <w:tcBorders>
              <w:top w:val="single" w:sz="8" w:space="0" w:color="auto"/>
              <w:left w:val="nil"/>
              <w:bottom w:val="single" w:sz="8" w:space="0" w:color="auto"/>
              <w:right w:val="single" w:sz="8" w:space="0" w:color="auto"/>
            </w:tcBorders>
            <w:textDirection w:val="btLr"/>
            <w:vAlign w:val="center"/>
          </w:tcPr>
          <w:p w:rsidR="008A3301" w:rsidRPr="00C10414" w:rsidRDefault="008A3301" w:rsidP="00D539C3">
            <w:pPr>
              <w:ind w:right="113" w:hanging="32"/>
              <w:jc w:val="center"/>
            </w:pPr>
            <w:r w:rsidRPr="00C10414">
              <w:t>Теоретическое обучение</w:t>
            </w:r>
            <w:r>
              <w:t xml:space="preserve"> (включая НИР в семестре) </w:t>
            </w:r>
          </w:p>
        </w:tc>
        <w:tc>
          <w:tcPr>
            <w:tcW w:w="992" w:type="dxa"/>
            <w:vMerge w:val="restart"/>
            <w:tcBorders>
              <w:top w:val="single" w:sz="8" w:space="0" w:color="auto"/>
              <w:left w:val="nil"/>
              <w:bottom w:val="single" w:sz="8" w:space="0" w:color="auto"/>
              <w:right w:val="single" w:sz="8" w:space="0" w:color="auto"/>
            </w:tcBorders>
            <w:textDirection w:val="btLr"/>
            <w:vAlign w:val="center"/>
          </w:tcPr>
          <w:p w:rsidR="008A3301" w:rsidRPr="00C10414" w:rsidRDefault="008A3301" w:rsidP="00D539C3">
            <w:pPr>
              <w:ind w:left="113" w:right="113"/>
              <w:jc w:val="center"/>
            </w:pPr>
            <w:r w:rsidRPr="00C10414">
              <w:t>Экзаменационная сессия</w:t>
            </w:r>
          </w:p>
        </w:tc>
        <w:tc>
          <w:tcPr>
            <w:tcW w:w="1573" w:type="dxa"/>
            <w:vMerge w:val="restart"/>
            <w:tcBorders>
              <w:top w:val="single" w:sz="8" w:space="0" w:color="auto"/>
              <w:left w:val="nil"/>
              <w:bottom w:val="single" w:sz="8" w:space="0" w:color="auto"/>
              <w:right w:val="single" w:sz="8" w:space="0" w:color="auto"/>
            </w:tcBorders>
            <w:textDirection w:val="btLr"/>
            <w:vAlign w:val="center"/>
          </w:tcPr>
          <w:p w:rsidR="008A3301" w:rsidRPr="00C10414" w:rsidRDefault="008A3301" w:rsidP="00D539C3">
            <w:pPr>
              <w:ind w:left="113" w:right="113"/>
              <w:jc w:val="center"/>
            </w:pPr>
            <w:r w:rsidRPr="00C10414">
              <w:t> </w:t>
            </w:r>
          </w:p>
          <w:p w:rsidR="008A3301" w:rsidRPr="00C10414" w:rsidRDefault="008A3301" w:rsidP="00D539C3">
            <w:pPr>
              <w:ind w:left="113" w:right="113"/>
              <w:jc w:val="center"/>
            </w:pPr>
            <w:r w:rsidRPr="00C10414">
              <w:t>Практики</w:t>
            </w:r>
            <w:r>
              <w:t xml:space="preserve"> и НИР (вне теоретического обучения) </w:t>
            </w:r>
          </w:p>
        </w:tc>
        <w:tc>
          <w:tcPr>
            <w:tcW w:w="2880" w:type="dxa"/>
            <w:gridSpan w:val="2"/>
            <w:tcBorders>
              <w:top w:val="single" w:sz="8" w:space="0" w:color="auto"/>
              <w:left w:val="nil"/>
              <w:bottom w:val="single" w:sz="8" w:space="0" w:color="auto"/>
              <w:right w:val="single" w:sz="8" w:space="0" w:color="auto"/>
            </w:tcBorders>
            <w:vAlign w:val="center"/>
          </w:tcPr>
          <w:p w:rsidR="008A3301" w:rsidRPr="00C10414" w:rsidRDefault="008A3301" w:rsidP="00D539C3">
            <w:pPr>
              <w:ind w:firstLine="34"/>
              <w:jc w:val="center"/>
            </w:pPr>
            <w:r w:rsidRPr="00C10414">
              <w:t>Итоговая государственная аттестация</w:t>
            </w:r>
          </w:p>
        </w:tc>
        <w:tc>
          <w:tcPr>
            <w:tcW w:w="126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tcPr>
          <w:p w:rsidR="008A3301" w:rsidRPr="00C10414" w:rsidRDefault="008A3301" w:rsidP="00D539C3">
            <w:pPr>
              <w:ind w:right="113" w:firstLine="33"/>
              <w:jc w:val="center"/>
            </w:pPr>
            <w:r w:rsidRPr="00C10414">
              <w:t>Каникулы</w:t>
            </w:r>
          </w:p>
        </w:tc>
        <w:tc>
          <w:tcPr>
            <w:tcW w:w="96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vAlign w:val="center"/>
          </w:tcPr>
          <w:p w:rsidR="008A3301" w:rsidRPr="00C10414" w:rsidRDefault="008A3301" w:rsidP="00D539C3">
            <w:pPr>
              <w:ind w:right="113" w:firstLine="34"/>
              <w:jc w:val="center"/>
            </w:pPr>
            <w:r w:rsidRPr="00C10414">
              <w:t>Всего</w:t>
            </w:r>
          </w:p>
        </w:tc>
      </w:tr>
      <w:tr w:rsidR="008A3301" w:rsidRPr="00C10414">
        <w:trPr>
          <w:cantSplit/>
          <w:trHeight w:val="1677"/>
        </w:trPr>
        <w:tc>
          <w:tcPr>
            <w:tcW w:w="1013" w:type="dxa"/>
            <w:vMerge/>
            <w:tcBorders>
              <w:top w:val="single" w:sz="8" w:space="0" w:color="auto"/>
              <w:left w:val="single" w:sz="8" w:space="0" w:color="auto"/>
              <w:bottom w:val="single" w:sz="8" w:space="0" w:color="auto"/>
              <w:right w:val="single" w:sz="8" w:space="0" w:color="auto"/>
            </w:tcBorders>
            <w:vAlign w:val="center"/>
          </w:tcPr>
          <w:p w:rsidR="008A3301" w:rsidRPr="00C10414" w:rsidRDefault="008A3301" w:rsidP="00D539C3">
            <w:pPr>
              <w:ind w:firstLine="10"/>
            </w:pPr>
          </w:p>
        </w:tc>
        <w:tc>
          <w:tcPr>
            <w:tcW w:w="1102" w:type="dxa"/>
            <w:vMerge/>
            <w:tcBorders>
              <w:top w:val="single" w:sz="8" w:space="0" w:color="auto"/>
              <w:left w:val="nil"/>
              <w:bottom w:val="single" w:sz="8" w:space="0" w:color="auto"/>
              <w:right w:val="single" w:sz="8" w:space="0" w:color="auto"/>
            </w:tcBorders>
            <w:vAlign w:val="center"/>
          </w:tcPr>
          <w:p w:rsidR="008A3301" w:rsidRPr="00C10414" w:rsidRDefault="008A3301" w:rsidP="00D539C3">
            <w:pPr>
              <w:ind w:hanging="32"/>
            </w:pPr>
          </w:p>
        </w:tc>
        <w:tc>
          <w:tcPr>
            <w:tcW w:w="992" w:type="dxa"/>
            <w:vMerge/>
            <w:tcBorders>
              <w:top w:val="single" w:sz="8" w:space="0" w:color="auto"/>
              <w:left w:val="nil"/>
              <w:bottom w:val="single" w:sz="8" w:space="0" w:color="auto"/>
              <w:right w:val="single" w:sz="8" w:space="0" w:color="auto"/>
            </w:tcBorders>
            <w:vAlign w:val="center"/>
          </w:tcPr>
          <w:p w:rsidR="008A3301" w:rsidRPr="00C10414" w:rsidRDefault="008A3301" w:rsidP="00D539C3"/>
        </w:tc>
        <w:tc>
          <w:tcPr>
            <w:tcW w:w="1573" w:type="dxa"/>
            <w:vMerge/>
            <w:tcBorders>
              <w:top w:val="single" w:sz="8" w:space="0" w:color="auto"/>
              <w:left w:val="nil"/>
              <w:bottom w:val="single" w:sz="8" w:space="0" w:color="auto"/>
              <w:right w:val="single" w:sz="8" w:space="0" w:color="auto"/>
            </w:tcBorders>
            <w:vAlign w:val="center"/>
          </w:tcPr>
          <w:p w:rsidR="008A3301" w:rsidRPr="00C10414" w:rsidRDefault="008A3301" w:rsidP="00D539C3"/>
        </w:tc>
        <w:tc>
          <w:tcPr>
            <w:tcW w:w="1620"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rsidR="008A3301" w:rsidRPr="00C10414" w:rsidRDefault="008A3301" w:rsidP="00D539C3">
            <w:pPr>
              <w:ind w:right="113" w:firstLine="34"/>
              <w:jc w:val="center"/>
            </w:pPr>
            <w:r>
              <w:t xml:space="preserve">Подготовка и защита ВКРМ </w:t>
            </w:r>
          </w:p>
        </w:tc>
        <w:tc>
          <w:tcPr>
            <w:tcW w:w="1260" w:type="dxa"/>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rsidR="008A3301" w:rsidRPr="00C10414" w:rsidRDefault="008A3301" w:rsidP="00D539C3">
            <w:pPr>
              <w:ind w:right="113" w:firstLine="34"/>
              <w:jc w:val="center"/>
            </w:pPr>
            <w:r>
              <w:t xml:space="preserve">Госэкзамен (по решению вуза) </w:t>
            </w:r>
          </w:p>
        </w:tc>
        <w:tc>
          <w:tcPr>
            <w:tcW w:w="1260" w:type="dxa"/>
            <w:vMerge/>
            <w:tcBorders>
              <w:top w:val="single" w:sz="8" w:space="0" w:color="auto"/>
              <w:left w:val="nil"/>
              <w:bottom w:val="single" w:sz="8" w:space="0" w:color="auto"/>
              <w:right w:val="single" w:sz="8" w:space="0" w:color="auto"/>
            </w:tcBorders>
            <w:vAlign w:val="center"/>
          </w:tcPr>
          <w:p w:rsidR="008A3301" w:rsidRPr="00C10414" w:rsidRDefault="008A3301" w:rsidP="00D539C3">
            <w:pPr>
              <w:ind w:firstLine="33"/>
            </w:pPr>
          </w:p>
        </w:tc>
        <w:tc>
          <w:tcPr>
            <w:tcW w:w="961" w:type="dxa"/>
            <w:vMerge/>
            <w:tcBorders>
              <w:top w:val="single" w:sz="8" w:space="0" w:color="auto"/>
              <w:left w:val="nil"/>
              <w:bottom w:val="single" w:sz="8" w:space="0" w:color="auto"/>
              <w:right w:val="single" w:sz="8" w:space="0" w:color="auto"/>
            </w:tcBorders>
            <w:vAlign w:val="center"/>
          </w:tcPr>
          <w:p w:rsidR="008A3301" w:rsidRPr="00C10414" w:rsidRDefault="008A3301" w:rsidP="00D539C3">
            <w:pPr>
              <w:ind w:firstLine="34"/>
            </w:pPr>
          </w:p>
        </w:tc>
      </w:tr>
      <w:tr w:rsidR="008A3301" w:rsidRPr="00C10414">
        <w:trPr>
          <w:trHeight w:val="255"/>
        </w:trPr>
        <w:tc>
          <w:tcPr>
            <w:tcW w:w="10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A3301" w:rsidRPr="00C10414" w:rsidRDefault="008A3301" w:rsidP="00D539C3">
            <w:pPr>
              <w:ind w:firstLine="10"/>
              <w:jc w:val="center"/>
            </w:pPr>
            <w:r w:rsidRPr="00C10414">
              <w:t>I</w:t>
            </w:r>
          </w:p>
        </w:tc>
        <w:tc>
          <w:tcPr>
            <w:tcW w:w="110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301" w:rsidRPr="00C10414" w:rsidRDefault="008A3301" w:rsidP="00D539C3">
            <w:pPr>
              <w:ind w:hanging="32"/>
              <w:jc w:val="center"/>
            </w:pPr>
            <w:r>
              <w:t xml:space="preserve">35 </w:t>
            </w:r>
            <w:r w:rsidRPr="00C10414">
              <w:t>(18+</w:t>
            </w:r>
            <w:r>
              <w:t>17</w:t>
            </w:r>
            <w:r w:rsidRPr="00C10414">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301" w:rsidRPr="00C10414" w:rsidRDefault="008A3301" w:rsidP="00D539C3">
            <w:pPr>
              <w:jc w:val="center"/>
            </w:pPr>
            <w:r>
              <w:t>6</w:t>
            </w:r>
            <w:r w:rsidRPr="00C10414">
              <w:t xml:space="preserve"> (3+</w:t>
            </w:r>
            <w:r>
              <w:t>3</w:t>
            </w:r>
            <w:r w:rsidRPr="00C10414">
              <w:t>)</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301" w:rsidRPr="00C10414" w:rsidRDefault="008A3301" w:rsidP="00D539C3">
            <w:pPr>
              <w:jc w:val="center"/>
            </w:pPr>
            <w:r>
              <w:t>2</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301" w:rsidRPr="00C10414" w:rsidRDefault="008A3301" w:rsidP="00D539C3">
            <w:pPr>
              <w:ind w:firstLine="34"/>
              <w:jc w:val="center"/>
            </w:pPr>
            <w:r w:rsidRPr="00C10414">
              <w:t>–</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8A3301" w:rsidRPr="00C10414" w:rsidRDefault="008A3301" w:rsidP="00D539C3">
            <w:pPr>
              <w:ind w:firstLine="34"/>
              <w:jc w:val="center"/>
            </w:pPr>
            <w:r w:rsidRPr="00C10414">
              <w:t>–</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301" w:rsidRPr="00C10414" w:rsidRDefault="008A3301" w:rsidP="00D539C3">
            <w:pPr>
              <w:ind w:firstLine="33"/>
              <w:jc w:val="center"/>
            </w:pPr>
            <w:r w:rsidRPr="00C10414">
              <w:t>9 (2+7)</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301" w:rsidRPr="00C10414" w:rsidRDefault="008A3301" w:rsidP="00D539C3">
            <w:pPr>
              <w:ind w:firstLine="34"/>
              <w:jc w:val="center"/>
            </w:pPr>
            <w:r w:rsidRPr="00C10414">
              <w:t>52</w:t>
            </w:r>
          </w:p>
        </w:tc>
      </w:tr>
      <w:tr w:rsidR="008A3301" w:rsidRPr="00C10414">
        <w:trPr>
          <w:trHeight w:val="837"/>
        </w:trPr>
        <w:tc>
          <w:tcPr>
            <w:tcW w:w="1013"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8A3301" w:rsidRPr="00C10414" w:rsidRDefault="008A3301" w:rsidP="00D539C3">
            <w:pPr>
              <w:ind w:firstLine="10"/>
              <w:jc w:val="center"/>
            </w:pPr>
            <w:r w:rsidRPr="00C10414">
              <w:t>II</w:t>
            </w:r>
          </w:p>
        </w:tc>
        <w:tc>
          <w:tcPr>
            <w:tcW w:w="110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A3301" w:rsidRPr="00C10414" w:rsidRDefault="008A3301" w:rsidP="00D539C3">
            <w:pPr>
              <w:ind w:hanging="32"/>
              <w:jc w:val="center"/>
            </w:pPr>
            <w:r>
              <w:t>18</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A3301" w:rsidRPr="00C10414" w:rsidRDefault="008A3301" w:rsidP="00D539C3">
            <w:pPr>
              <w:jc w:val="center"/>
            </w:pPr>
            <w:r w:rsidRPr="00C10414">
              <w:t>3</w:t>
            </w:r>
          </w:p>
        </w:tc>
        <w:tc>
          <w:tcPr>
            <w:tcW w:w="157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A3301" w:rsidRPr="00C10414" w:rsidRDefault="008A3301" w:rsidP="00D539C3">
            <w:pPr>
              <w:jc w:val="center"/>
            </w:pPr>
            <w:r>
              <w:t>8</w:t>
            </w:r>
          </w:p>
        </w:tc>
        <w:tc>
          <w:tcPr>
            <w:tcW w:w="16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A3301" w:rsidRPr="00C10414" w:rsidRDefault="008A3301" w:rsidP="00D539C3">
            <w:pPr>
              <w:ind w:firstLine="34"/>
              <w:jc w:val="center"/>
            </w:pPr>
            <w:r w:rsidRPr="00C10414">
              <w:t>12</w:t>
            </w:r>
          </w:p>
        </w:tc>
        <w:tc>
          <w:tcPr>
            <w:tcW w:w="12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A3301" w:rsidRPr="00C10414" w:rsidRDefault="008A3301" w:rsidP="00D539C3">
            <w:pPr>
              <w:ind w:firstLine="34"/>
              <w:jc w:val="center"/>
            </w:pPr>
            <w:r>
              <w:t>1</w:t>
            </w:r>
          </w:p>
        </w:tc>
        <w:tc>
          <w:tcPr>
            <w:tcW w:w="126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A3301" w:rsidRPr="00C10414" w:rsidRDefault="008A3301" w:rsidP="00D539C3">
            <w:pPr>
              <w:ind w:firstLine="33"/>
              <w:jc w:val="center"/>
            </w:pPr>
            <w:r w:rsidRPr="00C10414">
              <w:t>10 (2+8)</w:t>
            </w:r>
          </w:p>
        </w:tc>
        <w:tc>
          <w:tcPr>
            <w:tcW w:w="9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8A3301" w:rsidRPr="00C10414" w:rsidRDefault="008A3301" w:rsidP="00D539C3">
            <w:pPr>
              <w:ind w:firstLine="34"/>
              <w:jc w:val="center"/>
            </w:pPr>
            <w:r w:rsidRPr="00C10414">
              <w:t>52</w:t>
            </w:r>
          </w:p>
        </w:tc>
      </w:tr>
      <w:tr w:rsidR="008A3301" w:rsidRPr="00C10414">
        <w:trPr>
          <w:trHeight w:val="270"/>
        </w:trPr>
        <w:tc>
          <w:tcPr>
            <w:tcW w:w="10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8A3301" w:rsidRDefault="008A3301" w:rsidP="00D539C3">
            <w:pPr>
              <w:ind w:firstLine="10"/>
              <w:jc w:val="center"/>
            </w:pPr>
            <w:r w:rsidRPr="00C10414">
              <w:t>Итого</w:t>
            </w:r>
          </w:p>
          <w:p w:rsidR="008A3301" w:rsidRPr="00C10414" w:rsidRDefault="008A3301" w:rsidP="00D539C3">
            <w:pPr>
              <w:ind w:firstLine="10"/>
              <w:jc w:val="center"/>
            </w:pPr>
          </w:p>
        </w:tc>
        <w:tc>
          <w:tcPr>
            <w:tcW w:w="110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301" w:rsidRPr="00C10414" w:rsidRDefault="008A3301" w:rsidP="00D539C3">
            <w:pPr>
              <w:ind w:hanging="32"/>
              <w:jc w:val="center"/>
            </w:pPr>
            <w:r>
              <w:t>53</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301" w:rsidRPr="00C10414" w:rsidRDefault="008A3301" w:rsidP="00D539C3">
            <w:pPr>
              <w:jc w:val="center"/>
            </w:pPr>
            <w:r>
              <w:t>9</w:t>
            </w:r>
          </w:p>
        </w:tc>
        <w:tc>
          <w:tcPr>
            <w:tcW w:w="1573"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301" w:rsidRPr="00C10414" w:rsidRDefault="008A3301" w:rsidP="00D539C3">
            <w:pPr>
              <w:jc w:val="center"/>
            </w:pPr>
            <w:r>
              <w:t>10</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301" w:rsidRPr="00C10414" w:rsidRDefault="008A3301" w:rsidP="00D539C3">
            <w:pPr>
              <w:ind w:firstLine="34"/>
              <w:jc w:val="center"/>
            </w:pPr>
            <w:r w:rsidRPr="00C10414">
              <w:t>12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8A3301" w:rsidRPr="00C10414" w:rsidRDefault="008A3301" w:rsidP="00D539C3">
            <w:pPr>
              <w:ind w:firstLine="34"/>
              <w:jc w:val="center"/>
            </w:pPr>
            <w:r>
              <w:t>1</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301" w:rsidRPr="00C10414" w:rsidRDefault="008A3301" w:rsidP="00D539C3">
            <w:pPr>
              <w:ind w:firstLine="33"/>
              <w:jc w:val="center"/>
            </w:pPr>
            <w:r w:rsidRPr="00C10414">
              <w:t>19</w:t>
            </w:r>
          </w:p>
        </w:tc>
        <w:tc>
          <w:tcPr>
            <w:tcW w:w="96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8A3301" w:rsidRPr="00C10414" w:rsidRDefault="008A3301" w:rsidP="00D539C3">
            <w:pPr>
              <w:ind w:firstLine="34"/>
              <w:jc w:val="center"/>
            </w:pPr>
            <w:r w:rsidRPr="00C10414">
              <w:t>104</w:t>
            </w:r>
          </w:p>
        </w:tc>
      </w:tr>
    </w:tbl>
    <w:p w:rsidR="008A3301" w:rsidRDefault="008A3301" w:rsidP="000C6697">
      <w:pPr>
        <w:spacing w:before="120" w:after="120"/>
        <w:ind w:firstLine="567"/>
        <w:jc w:val="both"/>
      </w:pPr>
      <w:r>
        <w:t>Вариант 2.</w:t>
      </w:r>
    </w:p>
    <w:tbl>
      <w:tblPr>
        <w:tblW w:w="9791" w:type="dxa"/>
        <w:tblLayout w:type="fixed"/>
        <w:tblCellMar>
          <w:left w:w="0" w:type="dxa"/>
          <w:right w:w="0" w:type="dxa"/>
        </w:tblCellMar>
        <w:tblLook w:val="0000" w:firstRow="0" w:lastRow="0" w:firstColumn="0" w:lastColumn="0" w:noHBand="0" w:noVBand="0"/>
      </w:tblPr>
      <w:tblGrid>
        <w:gridCol w:w="751"/>
        <w:gridCol w:w="1102"/>
        <w:gridCol w:w="992"/>
        <w:gridCol w:w="1134"/>
        <w:gridCol w:w="1418"/>
        <w:gridCol w:w="1417"/>
        <w:gridCol w:w="993"/>
        <w:gridCol w:w="992"/>
        <w:gridCol w:w="992"/>
      </w:tblGrid>
      <w:tr w:rsidR="00D805BB" w:rsidRPr="00C10414">
        <w:trPr>
          <w:trHeight w:val="693"/>
        </w:trPr>
        <w:tc>
          <w:tcPr>
            <w:tcW w:w="751" w:type="dxa"/>
            <w:vMerge w:val="restart"/>
            <w:tcBorders>
              <w:top w:val="single" w:sz="8" w:space="0" w:color="auto"/>
              <w:left w:val="single" w:sz="8" w:space="0" w:color="auto"/>
              <w:bottom w:val="single" w:sz="8" w:space="0" w:color="auto"/>
              <w:right w:val="single" w:sz="8" w:space="0" w:color="auto"/>
            </w:tcBorders>
            <w:noWrap/>
            <w:vAlign w:val="center"/>
          </w:tcPr>
          <w:p w:rsidR="00D805BB" w:rsidRPr="00C10414" w:rsidRDefault="00D805BB" w:rsidP="0044482B">
            <w:pPr>
              <w:ind w:firstLine="10"/>
              <w:jc w:val="center"/>
            </w:pPr>
            <w:r w:rsidRPr="00C10414">
              <w:t>Курсы</w:t>
            </w:r>
          </w:p>
        </w:tc>
        <w:tc>
          <w:tcPr>
            <w:tcW w:w="1102" w:type="dxa"/>
            <w:vMerge w:val="restart"/>
            <w:tcBorders>
              <w:top w:val="single" w:sz="8" w:space="0" w:color="auto"/>
              <w:left w:val="nil"/>
              <w:bottom w:val="single" w:sz="8" w:space="0" w:color="auto"/>
              <w:right w:val="single" w:sz="8" w:space="0" w:color="auto"/>
            </w:tcBorders>
            <w:vAlign w:val="center"/>
          </w:tcPr>
          <w:p w:rsidR="00D805BB" w:rsidRPr="00C10414" w:rsidRDefault="00D805BB" w:rsidP="0044482B">
            <w:pPr>
              <w:ind w:hanging="32"/>
              <w:jc w:val="center"/>
            </w:pPr>
            <w:r w:rsidRPr="00C10414">
              <w:t>Теоретическое обучение</w:t>
            </w:r>
          </w:p>
        </w:tc>
        <w:tc>
          <w:tcPr>
            <w:tcW w:w="992" w:type="dxa"/>
            <w:vMerge w:val="restart"/>
            <w:tcBorders>
              <w:top w:val="single" w:sz="8" w:space="0" w:color="auto"/>
              <w:left w:val="nil"/>
              <w:bottom w:val="single" w:sz="8" w:space="0" w:color="auto"/>
              <w:right w:val="single" w:sz="8" w:space="0" w:color="auto"/>
            </w:tcBorders>
            <w:vAlign w:val="center"/>
          </w:tcPr>
          <w:p w:rsidR="00D805BB" w:rsidRPr="00C10414" w:rsidRDefault="00D805BB" w:rsidP="0044482B">
            <w:pPr>
              <w:jc w:val="center"/>
            </w:pPr>
            <w:r w:rsidRPr="00C10414">
              <w:t>Экзаменационная сессия</w:t>
            </w:r>
          </w:p>
        </w:tc>
        <w:tc>
          <w:tcPr>
            <w:tcW w:w="1134" w:type="dxa"/>
            <w:vMerge w:val="restart"/>
            <w:tcBorders>
              <w:top w:val="single" w:sz="8" w:space="0" w:color="auto"/>
              <w:left w:val="nil"/>
              <w:bottom w:val="single" w:sz="8" w:space="0" w:color="auto"/>
              <w:right w:val="single" w:sz="8" w:space="0" w:color="auto"/>
            </w:tcBorders>
            <w:vAlign w:val="center"/>
          </w:tcPr>
          <w:p w:rsidR="00D805BB" w:rsidRPr="00C10414" w:rsidRDefault="00D805BB" w:rsidP="0044482B">
            <w:pPr>
              <w:jc w:val="center"/>
            </w:pPr>
            <w:r w:rsidRPr="00C10414">
              <w:t> </w:t>
            </w:r>
          </w:p>
          <w:p w:rsidR="00D805BB" w:rsidRPr="00C10414" w:rsidRDefault="00D805BB" w:rsidP="0044482B">
            <w:pPr>
              <w:jc w:val="center"/>
            </w:pPr>
            <w:r w:rsidRPr="00C10414">
              <w:t>Практики</w:t>
            </w:r>
          </w:p>
        </w:tc>
        <w:tc>
          <w:tcPr>
            <w:tcW w:w="1418" w:type="dxa"/>
            <w:vMerge w:val="restart"/>
            <w:tcBorders>
              <w:top w:val="single" w:sz="8" w:space="0" w:color="auto"/>
              <w:left w:val="nil"/>
              <w:bottom w:val="single" w:sz="8" w:space="0" w:color="auto"/>
              <w:right w:val="single" w:sz="8" w:space="0" w:color="auto"/>
            </w:tcBorders>
            <w:vAlign w:val="center"/>
          </w:tcPr>
          <w:p w:rsidR="00D805BB" w:rsidRPr="00C10414" w:rsidRDefault="00D805BB" w:rsidP="0044482B">
            <w:pPr>
              <w:jc w:val="center"/>
            </w:pPr>
            <w:r w:rsidRPr="00C10414">
              <w:t>Научно-исследовательская практика (работа)</w:t>
            </w:r>
          </w:p>
        </w:tc>
        <w:tc>
          <w:tcPr>
            <w:tcW w:w="2410" w:type="dxa"/>
            <w:gridSpan w:val="2"/>
            <w:tcBorders>
              <w:top w:val="single" w:sz="8" w:space="0" w:color="auto"/>
              <w:left w:val="nil"/>
              <w:bottom w:val="single" w:sz="8" w:space="0" w:color="auto"/>
              <w:right w:val="single" w:sz="8" w:space="0" w:color="auto"/>
            </w:tcBorders>
            <w:vAlign w:val="center"/>
          </w:tcPr>
          <w:p w:rsidR="00D805BB" w:rsidRPr="00C10414" w:rsidRDefault="00D805BB" w:rsidP="0044482B">
            <w:pPr>
              <w:ind w:firstLine="34"/>
              <w:jc w:val="center"/>
            </w:pPr>
            <w:r w:rsidRPr="00C10414">
              <w:t>Итоговая государственная аттестация</w:t>
            </w:r>
          </w:p>
        </w:tc>
        <w:tc>
          <w:tcPr>
            <w:tcW w:w="9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805BB" w:rsidRPr="00C10414" w:rsidRDefault="00D805BB" w:rsidP="0044482B">
            <w:pPr>
              <w:ind w:firstLine="33"/>
              <w:jc w:val="center"/>
            </w:pPr>
            <w:r w:rsidRPr="00C10414">
              <w:t>Каникулы</w:t>
            </w:r>
          </w:p>
        </w:tc>
        <w:tc>
          <w:tcPr>
            <w:tcW w:w="99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805BB" w:rsidRPr="00C10414" w:rsidRDefault="00D805BB" w:rsidP="0044482B">
            <w:pPr>
              <w:ind w:firstLine="34"/>
              <w:jc w:val="center"/>
            </w:pPr>
            <w:r w:rsidRPr="00C10414">
              <w:t>Всего</w:t>
            </w:r>
          </w:p>
        </w:tc>
      </w:tr>
      <w:tr w:rsidR="00D805BB" w:rsidRPr="00C10414">
        <w:trPr>
          <w:trHeight w:val="391"/>
        </w:trPr>
        <w:tc>
          <w:tcPr>
            <w:tcW w:w="751" w:type="dxa"/>
            <w:vMerge/>
            <w:tcBorders>
              <w:top w:val="single" w:sz="8" w:space="0" w:color="auto"/>
              <w:left w:val="single" w:sz="8" w:space="0" w:color="auto"/>
              <w:bottom w:val="single" w:sz="8" w:space="0" w:color="auto"/>
              <w:right w:val="single" w:sz="8" w:space="0" w:color="auto"/>
            </w:tcBorders>
            <w:vAlign w:val="center"/>
          </w:tcPr>
          <w:p w:rsidR="00D805BB" w:rsidRPr="00C10414" w:rsidRDefault="00D805BB" w:rsidP="0044482B">
            <w:pPr>
              <w:ind w:firstLine="10"/>
            </w:pPr>
          </w:p>
        </w:tc>
        <w:tc>
          <w:tcPr>
            <w:tcW w:w="1102" w:type="dxa"/>
            <w:vMerge/>
            <w:tcBorders>
              <w:top w:val="single" w:sz="8" w:space="0" w:color="auto"/>
              <w:left w:val="nil"/>
              <w:bottom w:val="single" w:sz="8" w:space="0" w:color="auto"/>
              <w:right w:val="single" w:sz="8" w:space="0" w:color="auto"/>
            </w:tcBorders>
            <w:vAlign w:val="center"/>
          </w:tcPr>
          <w:p w:rsidR="00D805BB" w:rsidRPr="00C10414" w:rsidRDefault="00D805BB" w:rsidP="0044482B">
            <w:pPr>
              <w:ind w:hanging="32"/>
            </w:pPr>
          </w:p>
        </w:tc>
        <w:tc>
          <w:tcPr>
            <w:tcW w:w="992" w:type="dxa"/>
            <w:vMerge/>
            <w:tcBorders>
              <w:top w:val="single" w:sz="8" w:space="0" w:color="auto"/>
              <w:left w:val="nil"/>
              <w:bottom w:val="single" w:sz="8" w:space="0" w:color="auto"/>
              <w:right w:val="single" w:sz="8" w:space="0" w:color="auto"/>
            </w:tcBorders>
            <w:vAlign w:val="center"/>
          </w:tcPr>
          <w:p w:rsidR="00D805BB" w:rsidRPr="00C10414" w:rsidRDefault="00D805BB" w:rsidP="0044482B"/>
        </w:tc>
        <w:tc>
          <w:tcPr>
            <w:tcW w:w="1134" w:type="dxa"/>
            <w:vMerge/>
            <w:tcBorders>
              <w:top w:val="single" w:sz="8" w:space="0" w:color="auto"/>
              <w:left w:val="nil"/>
              <w:bottom w:val="single" w:sz="8" w:space="0" w:color="auto"/>
              <w:right w:val="single" w:sz="8" w:space="0" w:color="auto"/>
            </w:tcBorders>
            <w:vAlign w:val="center"/>
          </w:tcPr>
          <w:p w:rsidR="00D805BB" w:rsidRPr="00C10414" w:rsidRDefault="00D805BB" w:rsidP="0044482B"/>
        </w:tc>
        <w:tc>
          <w:tcPr>
            <w:tcW w:w="1418" w:type="dxa"/>
            <w:vMerge/>
            <w:tcBorders>
              <w:top w:val="single" w:sz="8" w:space="0" w:color="auto"/>
              <w:left w:val="nil"/>
              <w:bottom w:val="single" w:sz="8" w:space="0" w:color="auto"/>
              <w:right w:val="single" w:sz="8" w:space="0" w:color="auto"/>
            </w:tcBorders>
            <w:vAlign w:val="center"/>
          </w:tcPr>
          <w:p w:rsidR="00D805BB" w:rsidRPr="00C10414" w:rsidRDefault="00D805BB" w:rsidP="0044482B"/>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tcPr>
          <w:p w:rsidR="00D805BB" w:rsidRPr="00C10414" w:rsidRDefault="00D805BB" w:rsidP="0044482B">
            <w:pPr>
              <w:ind w:firstLine="34"/>
              <w:jc w:val="center"/>
            </w:pPr>
            <w:r w:rsidRPr="00C10414">
              <w:t>Подготовка ВКР</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805BB" w:rsidRPr="00C10414" w:rsidRDefault="00D805BB" w:rsidP="0044482B">
            <w:pPr>
              <w:ind w:firstLine="34"/>
              <w:jc w:val="center"/>
            </w:pPr>
            <w:r w:rsidRPr="00C10414">
              <w:t>ИГА</w:t>
            </w:r>
          </w:p>
        </w:tc>
        <w:tc>
          <w:tcPr>
            <w:tcW w:w="992" w:type="dxa"/>
            <w:vMerge/>
            <w:tcBorders>
              <w:top w:val="single" w:sz="8" w:space="0" w:color="auto"/>
              <w:left w:val="nil"/>
              <w:bottom w:val="single" w:sz="8" w:space="0" w:color="auto"/>
              <w:right w:val="single" w:sz="8" w:space="0" w:color="auto"/>
            </w:tcBorders>
            <w:vAlign w:val="center"/>
          </w:tcPr>
          <w:p w:rsidR="00D805BB" w:rsidRPr="00C10414" w:rsidRDefault="00D805BB" w:rsidP="0044482B">
            <w:pPr>
              <w:ind w:firstLine="33"/>
            </w:pPr>
          </w:p>
        </w:tc>
        <w:tc>
          <w:tcPr>
            <w:tcW w:w="992" w:type="dxa"/>
            <w:vMerge/>
            <w:tcBorders>
              <w:top w:val="single" w:sz="8" w:space="0" w:color="auto"/>
              <w:left w:val="nil"/>
              <w:bottom w:val="single" w:sz="8" w:space="0" w:color="auto"/>
              <w:right w:val="single" w:sz="8" w:space="0" w:color="auto"/>
            </w:tcBorders>
            <w:vAlign w:val="center"/>
          </w:tcPr>
          <w:p w:rsidR="00D805BB" w:rsidRPr="00C10414" w:rsidRDefault="00D805BB" w:rsidP="0044482B">
            <w:pPr>
              <w:ind w:firstLine="34"/>
            </w:pPr>
          </w:p>
        </w:tc>
      </w:tr>
      <w:tr w:rsidR="00D805BB" w:rsidRPr="00C10414">
        <w:trPr>
          <w:trHeight w:val="255"/>
        </w:trPr>
        <w:tc>
          <w:tcPr>
            <w:tcW w:w="7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D805BB" w:rsidRPr="00C10414" w:rsidRDefault="00D805BB" w:rsidP="0044482B">
            <w:pPr>
              <w:ind w:firstLine="10"/>
              <w:jc w:val="center"/>
            </w:pPr>
            <w:r w:rsidRPr="00C10414">
              <w:t>I</w:t>
            </w:r>
          </w:p>
        </w:tc>
        <w:tc>
          <w:tcPr>
            <w:tcW w:w="110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805BB" w:rsidRPr="00C10414" w:rsidRDefault="00D805BB" w:rsidP="0044482B">
            <w:pPr>
              <w:ind w:hanging="32"/>
              <w:jc w:val="center"/>
            </w:pPr>
            <w:r w:rsidRPr="00C10414">
              <w:t>28 (18+10)</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805BB" w:rsidRPr="00C10414" w:rsidRDefault="00D805BB" w:rsidP="0044482B">
            <w:pPr>
              <w:jc w:val="center"/>
            </w:pPr>
            <w:r w:rsidRPr="00C10414">
              <w:t>7 (3+4)</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805BB" w:rsidRPr="00C10414" w:rsidRDefault="00D805BB" w:rsidP="0044482B">
            <w:pPr>
              <w:jc w:val="center"/>
            </w:pPr>
            <w:r w:rsidRPr="00C10414">
              <w:t>8</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805BB" w:rsidRPr="00C10414" w:rsidRDefault="00D805BB" w:rsidP="0044482B">
            <w:pPr>
              <w:jc w:val="center"/>
            </w:pPr>
            <w:r w:rsidRPr="00C10414">
              <w:t>–</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805BB" w:rsidRPr="00C10414" w:rsidRDefault="00D805BB" w:rsidP="0044482B">
            <w:pPr>
              <w:ind w:firstLine="34"/>
              <w:jc w:val="center"/>
            </w:pPr>
            <w:r w:rsidRPr="00C10414">
              <w:t>–</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805BB" w:rsidRPr="00C10414" w:rsidRDefault="00D805BB" w:rsidP="0044482B">
            <w:pPr>
              <w:ind w:firstLine="34"/>
              <w:jc w:val="center"/>
            </w:pPr>
            <w:r w:rsidRPr="00C10414">
              <w:t>–</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805BB" w:rsidRPr="00C10414" w:rsidRDefault="00D805BB" w:rsidP="0044482B">
            <w:pPr>
              <w:ind w:firstLine="33"/>
              <w:jc w:val="center"/>
            </w:pPr>
            <w:r w:rsidRPr="00C10414">
              <w:t>9 (2+7)</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805BB" w:rsidRPr="00C10414" w:rsidRDefault="00D805BB" w:rsidP="0044482B">
            <w:pPr>
              <w:ind w:firstLine="34"/>
              <w:jc w:val="center"/>
            </w:pPr>
            <w:r w:rsidRPr="00C10414">
              <w:t>52</w:t>
            </w:r>
          </w:p>
        </w:tc>
      </w:tr>
      <w:tr w:rsidR="00D805BB" w:rsidRPr="00C10414">
        <w:trPr>
          <w:trHeight w:val="255"/>
        </w:trPr>
        <w:tc>
          <w:tcPr>
            <w:tcW w:w="7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rsidR="00D805BB" w:rsidRPr="00C10414" w:rsidRDefault="00D805BB" w:rsidP="0044482B">
            <w:pPr>
              <w:ind w:firstLine="10"/>
              <w:jc w:val="center"/>
            </w:pPr>
            <w:r w:rsidRPr="00C10414">
              <w:t>II</w:t>
            </w:r>
          </w:p>
        </w:tc>
        <w:tc>
          <w:tcPr>
            <w:tcW w:w="110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D805BB" w:rsidRPr="00C10414" w:rsidRDefault="00D805BB" w:rsidP="0044482B">
            <w:pPr>
              <w:ind w:hanging="32"/>
              <w:jc w:val="center"/>
            </w:pPr>
            <w:r w:rsidRPr="00C10414">
              <w:t>9</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D805BB" w:rsidRPr="00C10414" w:rsidRDefault="00D805BB" w:rsidP="0044482B">
            <w:pPr>
              <w:jc w:val="center"/>
            </w:pPr>
            <w:r w:rsidRPr="00C10414">
              <w:t>3</w:t>
            </w:r>
          </w:p>
        </w:tc>
        <w:tc>
          <w:tcPr>
            <w:tcW w:w="1134"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D805BB" w:rsidRPr="00C10414" w:rsidRDefault="00D805BB" w:rsidP="0044482B">
            <w:pPr>
              <w:jc w:val="center"/>
            </w:pPr>
            <w:r w:rsidRPr="00C10414">
              <w:t>4</w:t>
            </w:r>
          </w:p>
        </w:tc>
        <w:tc>
          <w:tcPr>
            <w:tcW w:w="1418"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D805BB" w:rsidRPr="00C10414" w:rsidRDefault="00D805BB" w:rsidP="0044482B">
            <w:pPr>
              <w:jc w:val="center"/>
            </w:pPr>
            <w:r w:rsidRPr="00C10414">
              <w:t>12</w:t>
            </w:r>
          </w:p>
        </w:tc>
        <w:tc>
          <w:tcPr>
            <w:tcW w:w="141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D805BB" w:rsidRPr="00C10414" w:rsidRDefault="00D805BB" w:rsidP="0044482B">
            <w:pPr>
              <w:ind w:firstLine="34"/>
              <w:jc w:val="center"/>
            </w:pPr>
            <w:r w:rsidRPr="00C10414">
              <w:t>12</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D805BB" w:rsidRPr="00C10414" w:rsidRDefault="00D805BB" w:rsidP="0044482B">
            <w:pPr>
              <w:ind w:firstLine="34"/>
              <w:jc w:val="center"/>
            </w:pPr>
            <w:r w:rsidRPr="00C10414">
              <w:t>2</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D805BB" w:rsidRPr="00C10414" w:rsidRDefault="00D805BB" w:rsidP="0044482B">
            <w:pPr>
              <w:ind w:firstLine="33"/>
              <w:jc w:val="center"/>
            </w:pPr>
            <w:r w:rsidRPr="00C10414">
              <w:t>10 (2+8)</w:t>
            </w:r>
          </w:p>
        </w:tc>
        <w:tc>
          <w:tcPr>
            <w:tcW w:w="992"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rsidR="00D805BB" w:rsidRPr="00C10414" w:rsidRDefault="00D805BB" w:rsidP="0044482B">
            <w:pPr>
              <w:ind w:firstLine="34"/>
              <w:jc w:val="center"/>
            </w:pPr>
            <w:r w:rsidRPr="00C10414">
              <w:t>52</w:t>
            </w:r>
          </w:p>
        </w:tc>
      </w:tr>
      <w:tr w:rsidR="00D805BB" w:rsidRPr="00C10414">
        <w:trPr>
          <w:trHeight w:val="270"/>
        </w:trPr>
        <w:tc>
          <w:tcPr>
            <w:tcW w:w="75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D805BB" w:rsidRPr="00C10414" w:rsidRDefault="00D805BB" w:rsidP="0044482B">
            <w:pPr>
              <w:ind w:firstLine="10"/>
              <w:jc w:val="center"/>
            </w:pPr>
            <w:r w:rsidRPr="00C10414">
              <w:t>Итого</w:t>
            </w:r>
          </w:p>
        </w:tc>
        <w:tc>
          <w:tcPr>
            <w:tcW w:w="110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805BB" w:rsidRPr="00C10414" w:rsidRDefault="00D805BB" w:rsidP="0044482B">
            <w:pPr>
              <w:ind w:hanging="32"/>
              <w:jc w:val="center"/>
            </w:pPr>
            <w:r w:rsidRPr="00C10414">
              <w:t>37</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805BB" w:rsidRPr="00C10414" w:rsidRDefault="00D805BB" w:rsidP="0044482B">
            <w:pPr>
              <w:jc w:val="center"/>
            </w:pPr>
            <w:r w:rsidRPr="00C10414">
              <w:t>10</w:t>
            </w:r>
          </w:p>
        </w:tc>
        <w:tc>
          <w:tcPr>
            <w:tcW w:w="1134"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805BB" w:rsidRPr="00C10414" w:rsidRDefault="00D805BB" w:rsidP="0044482B">
            <w:pPr>
              <w:jc w:val="center"/>
            </w:pPr>
            <w:r w:rsidRPr="00C10414">
              <w:t>12</w:t>
            </w:r>
          </w:p>
        </w:tc>
        <w:tc>
          <w:tcPr>
            <w:tcW w:w="1418"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805BB" w:rsidRPr="00C10414" w:rsidRDefault="00D805BB" w:rsidP="0044482B">
            <w:pPr>
              <w:jc w:val="center"/>
            </w:pPr>
            <w:r w:rsidRPr="00C10414">
              <w:t>12</w:t>
            </w:r>
          </w:p>
        </w:tc>
        <w:tc>
          <w:tcPr>
            <w:tcW w:w="141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805BB" w:rsidRPr="00C10414" w:rsidRDefault="00D805BB" w:rsidP="0044482B">
            <w:pPr>
              <w:ind w:firstLine="34"/>
              <w:jc w:val="center"/>
            </w:pPr>
            <w:r w:rsidRPr="00C10414">
              <w:t>12</w:t>
            </w:r>
          </w:p>
        </w:tc>
        <w:tc>
          <w:tcPr>
            <w:tcW w:w="993" w:type="dxa"/>
            <w:tcBorders>
              <w:top w:val="nil"/>
              <w:left w:val="nil"/>
              <w:bottom w:val="single" w:sz="8" w:space="0" w:color="auto"/>
              <w:right w:val="single" w:sz="8" w:space="0" w:color="auto"/>
            </w:tcBorders>
            <w:tcMar>
              <w:top w:w="0" w:type="dxa"/>
              <w:left w:w="108" w:type="dxa"/>
              <w:bottom w:w="0" w:type="dxa"/>
              <w:right w:w="108" w:type="dxa"/>
            </w:tcMar>
            <w:vAlign w:val="center"/>
          </w:tcPr>
          <w:p w:rsidR="00D805BB" w:rsidRPr="00C10414" w:rsidRDefault="00D805BB" w:rsidP="0044482B">
            <w:pPr>
              <w:ind w:firstLine="34"/>
              <w:jc w:val="center"/>
            </w:pPr>
            <w:r w:rsidRPr="00C10414">
              <w:t>2</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805BB" w:rsidRPr="00C10414" w:rsidRDefault="00D805BB" w:rsidP="0044482B">
            <w:pPr>
              <w:ind w:firstLine="33"/>
              <w:jc w:val="center"/>
            </w:pPr>
            <w:r w:rsidRPr="00C10414">
              <w:t>19</w:t>
            </w:r>
          </w:p>
        </w:tc>
        <w:tc>
          <w:tcPr>
            <w:tcW w:w="992"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805BB" w:rsidRPr="00C10414" w:rsidRDefault="00D805BB" w:rsidP="0044482B">
            <w:pPr>
              <w:ind w:firstLine="34"/>
              <w:jc w:val="center"/>
            </w:pPr>
            <w:r w:rsidRPr="00C10414">
              <w:t>104</w:t>
            </w:r>
          </w:p>
        </w:tc>
      </w:tr>
    </w:tbl>
    <w:p w:rsidR="00476731" w:rsidRPr="009C2240" w:rsidRDefault="00712836" w:rsidP="000C6697">
      <w:pPr>
        <w:spacing w:before="240"/>
        <w:ind w:firstLine="567"/>
        <w:rPr>
          <w:b/>
        </w:rPr>
      </w:pPr>
      <w:r>
        <w:rPr>
          <w:b/>
        </w:rPr>
        <w:t xml:space="preserve">Г) </w:t>
      </w:r>
      <w:r w:rsidR="00476731">
        <w:rPr>
          <w:b/>
        </w:rPr>
        <w:t>Содержательное наполнение учебного плана на основе ФГОС и ПООП.</w:t>
      </w:r>
    </w:p>
    <w:p w:rsidR="006D6481" w:rsidRPr="006D6481" w:rsidRDefault="006D6481" w:rsidP="00476731">
      <w:pPr>
        <w:spacing w:before="120"/>
        <w:ind w:firstLine="567"/>
        <w:jc w:val="both"/>
      </w:pPr>
      <w:r w:rsidRPr="006D6481">
        <w:t>Таблица 2 ФГОС, регламентирующая структуру вузовской ООП, содержит лишь общие (рамочные) требования к наполнению учебного плана. В ней закреплен (в вариативном формате, в виде «вилки») только объем в зачетных единицах:</w:t>
      </w:r>
    </w:p>
    <w:p w:rsidR="006D6481" w:rsidRPr="006D6481" w:rsidRDefault="006D6481" w:rsidP="006D6481">
      <w:pPr>
        <w:ind w:firstLine="567"/>
        <w:jc w:val="both"/>
      </w:pPr>
      <w:r w:rsidRPr="006D6481">
        <w:t xml:space="preserve">А)  разделов программы (физическая культура, учебные и производственные практики, итоговая государственная аттестация), </w:t>
      </w:r>
    </w:p>
    <w:p w:rsidR="006D6481" w:rsidRPr="006D6481" w:rsidRDefault="006D6481" w:rsidP="006D6481">
      <w:pPr>
        <w:ind w:firstLine="567"/>
        <w:jc w:val="both"/>
      </w:pPr>
      <w:r w:rsidRPr="006D6481">
        <w:t>Б) циклов дисциплин Б.1–Б.3,</w:t>
      </w:r>
      <w:r w:rsidR="008C0D56">
        <w:t xml:space="preserve"> М.1–М.2;</w:t>
      </w:r>
    </w:p>
    <w:p w:rsidR="006D6481" w:rsidRPr="006D6481" w:rsidRDefault="006D6481" w:rsidP="006D6481">
      <w:pPr>
        <w:ind w:firstLine="567"/>
        <w:jc w:val="both"/>
      </w:pPr>
      <w:r w:rsidRPr="006D6481">
        <w:t xml:space="preserve">В) их базовых частей. </w:t>
      </w:r>
    </w:p>
    <w:p w:rsidR="00712836" w:rsidRDefault="006D6481" w:rsidP="006D6481">
      <w:pPr>
        <w:ind w:firstLine="567"/>
        <w:jc w:val="both"/>
      </w:pPr>
      <w:r w:rsidRPr="006D6481">
        <w:t>Объем вариативных частей данных циклов в стандарте не определен – и зависит от то-го, какое именно количество зачетных единиц выберет вуз из «вилки» базовой части цикла.</w:t>
      </w:r>
    </w:p>
    <w:p w:rsidR="00785277" w:rsidRDefault="0023537A" w:rsidP="003F3C5F">
      <w:pPr>
        <w:ind w:firstLine="567"/>
        <w:jc w:val="both"/>
      </w:pPr>
      <w:r>
        <w:t xml:space="preserve">ФГОС </w:t>
      </w:r>
      <w:r w:rsidR="003F3C5F">
        <w:t xml:space="preserve">также </w:t>
      </w:r>
      <w:r>
        <w:t xml:space="preserve">содержит </w:t>
      </w:r>
      <w:r w:rsidR="005F7637">
        <w:t>перечень</w:t>
      </w:r>
      <w:r>
        <w:t xml:space="preserve"> дисциплин базовой части циклов Б.1–Б.3</w:t>
      </w:r>
      <w:r w:rsidR="008C0D56">
        <w:t xml:space="preserve"> и М.1–М.2</w:t>
      </w:r>
      <w:r>
        <w:t>.</w:t>
      </w:r>
      <w:r w:rsidR="005F7637">
        <w:t xml:space="preserve"> </w:t>
      </w:r>
    </w:p>
    <w:p w:rsidR="0023537A" w:rsidRDefault="00942D11" w:rsidP="005F7637">
      <w:pPr>
        <w:spacing w:before="120"/>
        <w:ind w:firstLine="567"/>
        <w:jc w:val="both"/>
      </w:pPr>
      <w:r>
        <w:t>При составлении учебного плана вузовской ООП, с</w:t>
      </w:r>
      <w:r w:rsidR="0023537A">
        <w:t xml:space="preserve">огласно Разъяснениям (вопрос </w:t>
      </w:r>
      <w:r>
        <w:t xml:space="preserve">8), «наименования дисциплин «История», «Философия», «Иностранный язык», «Физическая культура», «Безопасность жизнедеятельности» не могут быть изменены вузом... Наименование других дисциплин вуз </w:t>
      </w:r>
      <w:r w:rsidRPr="005F7637">
        <w:rPr>
          <w:i/>
        </w:rPr>
        <w:t>имеет право корректировать</w:t>
      </w:r>
      <w:r>
        <w:t xml:space="preserve"> при условии выполнения требований к знаниям, умениям и навыкам, приведенным во  ФГОС (таблица 2)».</w:t>
      </w:r>
    </w:p>
    <w:p w:rsidR="00785277" w:rsidRPr="00785277" w:rsidRDefault="00785277" w:rsidP="00785277">
      <w:pPr>
        <w:spacing w:before="120"/>
        <w:ind w:firstLine="567"/>
        <w:jc w:val="both"/>
      </w:pPr>
      <w:r>
        <w:t>Вопрос 10 Разъяснений: «Могут ли дисциплины базовой и вариативной част</w:t>
      </w:r>
      <w:r w:rsidR="00BB156F">
        <w:t>ей  иметь одинаковое название?»</w:t>
      </w:r>
      <w:r>
        <w:t xml:space="preserve"> имеет ответ: «Нет. В случае необходимости наименование может быть указано с индексом (например, математика 1, математика 2)». Иными словами, полностью совпадать названия двух дисциплин из базовой и вариативной частей учебного плана не могут. Однако следует иметь в виду, что базовая часть ФГОС бакалавра филологии содержит лишь </w:t>
      </w:r>
      <w:r>
        <w:rPr>
          <w:i/>
        </w:rPr>
        <w:t xml:space="preserve">обязательный минимум </w:t>
      </w:r>
      <w:r>
        <w:t>объема традиционных фундаментальных курсов (например, истории зарубежной литературы или</w:t>
      </w:r>
      <w:r w:rsidR="00C57C20">
        <w:t xml:space="preserve"> теории основного языка). Недостающий для отдельных профилей объем данных курсов следует дополнять за счет вариативной (профильной) части учебного плана, давая «дополнительным» дисциплинам схожие (но не тождественные!) названия (например, </w:t>
      </w:r>
      <w:r>
        <w:t xml:space="preserve"> </w:t>
      </w:r>
      <w:r w:rsidR="00C57C20">
        <w:t>«Современная зарубежная литература» или «Актуальные проблемы современного русского языка»).</w:t>
      </w:r>
    </w:p>
    <w:p w:rsidR="00712836" w:rsidRDefault="008C0D56" w:rsidP="008C0D56">
      <w:pPr>
        <w:spacing w:before="120"/>
        <w:ind w:firstLine="567"/>
        <w:jc w:val="both"/>
      </w:pPr>
      <w:r>
        <w:t>Р</w:t>
      </w:r>
      <w:r w:rsidRPr="008C0D56">
        <w:t xml:space="preserve">азработка учебного плана начинается с определения объема вариативных частей циклов Б.1–Б.3 </w:t>
      </w:r>
      <w:r w:rsidR="00C80862">
        <w:t xml:space="preserve">(или М.1–М.2) </w:t>
      </w:r>
      <w:r w:rsidRPr="008C0D56">
        <w:t>и набора входящих в эти циклы дисциплин.</w:t>
      </w:r>
    </w:p>
    <w:p w:rsidR="003340A7" w:rsidRDefault="00240CB9" w:rsidP="003340A7">
      <w:pPr>
        <w:spacing w:before="120"/>
        <w:ind w:firstLine="567"/>
        <w:jc w:val="both"/>
      </w:pPr>
      <w:r>
        <w:t>Примерный перечень дисциплин вариативной части приведен в ПООП</w:t>
      </w:r>
      <w:r w:rsidR="003340A7">
        <w:t xml:space="preserve"> бакалавриата – по каждому из профилей подготовки</w:t>
      </w:r>
      <w:r>
        <w:t>.</w:t>
      </w:r>
      <w:r w:rsidR="003340A7">
        <w:t xml:space="preserve"> Следует иметь в виду, что учебный план ПООП содержит лишь рекомендуемый общий объем каждой дисциплины без указания распределения по формам работы (аудиторная, самостоятельная, лекции, семинары, контактные часы и т.п.), что должно быть сделано самим вузом при составлении ООП.</w:t>
      </w:r>
      <w:r w:rsidR="00A27C5D">
        <w:t xml:space="preserve"> </w:t>
      </w:r>
      <w:r w:rsidR="00A27C5D" w:rsidRPr="00A27C5D">
        <w:t xml:space="preserve">При перенесении учебного плана в </w:t>
      </w:r>
      <w:r w:rsidR="00A728F4">
        <w:t xml:space="preserve">т.н. </w:t>
      </w:r>
      <w:r w:rsidR="00A27C5D" w:rsidRPr="00A27C5D">
        <w:t xml:space="preserve">Шахтинскую программу </w:t>
      </w:r>
      <w:r w:rsidR="00A00F74">
        <w:t xml:space="preserve">– электронную модель учебного плана, используемую </w:t>
      </w:r>
      <w:r w:rsidR="00A00F74" w:rsidRPr="00A00F74">
        <w:t>Ин</w:t>
      </w:r>
      <w:r w:rsidR="00A00F74">
        <w:t>формационно-методическим</w:t>
      </w:r>
      <w:r w:rsidR="00A00F74" w:rsidRPr="00A00F74">
        <w:t xml:space="preserve"> центр</w:t>
      </w:r>
      <w:r w:rsidR="00A00F74">
        <w:t>ом</w:t>
      </w:r>
      <w:r w:rsidR="00A00F74" w:rsidRPr="00A00F74">
        <w:t xml:space="preserve"> анализа</w:t>
      </w:r>
      <w:r w:rsidR="00A00F74">
        <w:t xml:space="preserve"> (ФГУ «ИМЦА»</w:t>
      </w:r>
      <w:r w:rsidR="00A00F74" w:rsidRPr="00A00F74">
        <w:t>)</w:t>
      </w:r>
      <w:r w:rsidR="00A00F74">
        <w:t xml:space="preserve"> в процедуре государственной аккредитации</w:t>
      </w:r>
      <w:r w:rsidR="00A728F4">
        <w:t>,</w:t>
      </w:r>
      <w:r w:rsidR="00A00F74">
        <w:t xml:space="preserve"> – </w:t>
      </w:r>
      <w:r w:rsidR="00A27C5D" w:rsidRPr="00A27C5D">
        <w:t>эти и другие параметры строго закрепляются.</w:t>
      </w:r>
    </w:p>
    <w:p w:rsidR="00240CB9" w:rsidRDefault="003340A7" w:rsidP="003340A7">
      <w:pPr>
        <w:spacing w:before="120"/>
        <w:ind w:firstLine="567"/>
        <w:jc w:val="both"/>
      </w:pPr>
      <w:r>
        <w:t xml:space="preserve">Важно также помнить, что перечень дисциплин вариативной части в учебном плане ПООП имеет </w:t>
      </w:r>
      <w:r w:rsidRPr="003340A7">
        <w:rPr>
          <w:i/>
        </w:rPr>
        <w:t>рекомендательный</w:t>
      </w:r>
      <w:r>
        <w:t xml:space="preserve"> характер – как и объем каждой из данных дисциплин. Вуз вправе при составлении ООП наполнять вариативные части циклов Б.1–Б.3 иным </w:t>
      </w:r>
      <w:r w:rsidR="008E0199">
        <w:t>содержанием</w:t>
      </w:r>
      <w:r>
        <w:t xml:space="preserve"> или менять объемы учебных курсов. Ограничением самостоятельности вуза </w:t>
      </w:r>
      <w:r w:rsidR="008E0199">
        <w:t>явля</w:t>
      </w:r>
      <w:r>
        <w:t>ются лишь заложенные во ФГОС компетенции, точнее – необходимость их формирования отдельными элементами учебного плана.</w:t>
      </w:r>
    </w:p>
    <w:p w:rsidR="00B8126D" w:rsidRPr="00B8126D" w:rsidRDefault="00B8126D" w:rsidP="00B8126D">
      <w:pPr>
        <w:spacing w:before="120"/>
        <w:ind w:firstLine="567"/>
        <w:jc w:val="both"/>
      </w:pPr>
      <w:r w:rsidRPr="00B8126D">
        <w:t xml:space="preserve">Следующий шаг в составлении учебного плана вузовской ООП – определение </w:t>
      </w:r>
      <w:r w:rsidRPr="00B8126D">
        <w:rPr>
          <w:i/>
        </w:rPr>
        <w:t>перечня курсов по выбору</w:t>
      </w:r>
      <w:r w:rsidRPr="00B8126D">
        <w:t xml:space="preserve"> в вариативной части циклов Б.1–Б.3 и их объема в зачетных единицах. </w:t>
      </w:r>
    </w:p>
    <w:p w:rsidR="00B8126D" w:rsidRPr="00B8126D" w:rsidRDefault="00B8126D" w:rsidP="00F91AD6">
      <w:pPr>
        <w:spacing w:before="120" w:after="120"/>
        <w:ind w:firstLine="567"/>
        <w:jc w:val="both"/>
      </w:pPr>
      <w:r w:rsidRPr="00B8126D">
        <w:t>Например, для профиля «Отечественная филология» (Русский язык и литература») перечень курсов по выбору может выглядеть следующим образом:</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14"/>
        <w:gridCol w:w="4555"/>
        <w:gridCol w:w="814"/>
      </w:tblGrid>
      <w:tr w:rsidR="00B8126D" w:rsidRPr="00B8126D">
        <w:trPr>
          <w:trHeight w:val="20"/>
        </w:trPr>
        <w:tc>
          <w:tcPr>
            <w:tcW w:w="342" w:type="pct"/>
            <w:tcBorders>
              <w:bottom w:val="nil"/>
              <w:right w:val="single" w:sz="4" w:space="0" w:color="auto"/>
            </w:tcBorders>
          </w:tcPr>
          <w:p w:rsidR="00B8126D" w:rsidRPr="00B8126D" w:rsidRDefault="00B8126D" w:rsidP="00F91AD6">
            <w:pPr>
              <w:spacing w:before="120"/>
              <w:jc w:val="both"/>
              <w:rPr>
                <w:b/>
              </w:rPr>
            </w:pPr>
            <w:r w:rsidRPr="00B8126D">
              <w:rPr>
                <w:b/>
                <w:bCs/>
              </w:rPr>
              <w:t>Б.1</w:t>
            </w:r>
          </w:p>
        </w:tc>
        <w:tc>
          <w:tcPr>
            <w:tcW w:w="1934" w:type="pct"/>
            <w:tcBorders>
              <w:top w:val="single" w:sz="4" w:space="0" w:color="auto"/>
              <w:left w:val="single" w:sz="4" w:space="0" w:color="auto"/>
              <w:bottom w:val="nil"/>
              <w:right w:val="single" w:sz="4" w:space="0" w:color="auto"/>
            </w:tcBorders>
          </w:tcPr>
          <w:p w:rsidR="00B8126D" w:rsidRPr="00B8126D" w:rsidRDefault="00B8126D" w:rsidP="00F91AD6">
            <w:pPr>
              <w:spacing w:before="120"/>
              <w:jc w:val="both"/>
              <w:rPr>
                <w:b/>
              </w:rPr>
            </w:pPr>
            <w:r w:rsidRPr="00B8126D">
              <w:rPr>
                <w:b/>
              </w:rPr>
              <w:t>Гуманитарный, социальный и экономический цикл</w:t>
            </w:r>
          </w:p>
        </w:tc>
        <w:tc>
          <w:tcPr>
            <w:tcW w:w="2310" w:type="pct"/>
            <w:tcBorders>
              <w:top w:val="single" w:sz="4" w:space="0" w:color="auto"/>
              <w:left w:val="single" w:sz="4" w:space="0" w:color="auto"/>
              <w:bottom w:val="nil"/>
            </w:tcBorders>
          </w:tcPr>
          <w:p w:rsidR="00B8126D" w:rsidRPr="00B8126D" w:rsidRDefault="00B8126D" w:rsidP="00F91AD6">
            <w:pPr>
              <w:spacing w:before="120"/>
              <w:jc w:val="both"/>
              <w:rPr>
                <w:b/>
              </w:rPr>
            </w:pPr>
          </w:p>
        </w:tc>
        <w:tc>
          <w:tcPr>
            <w:tcW w:w="413" w:type="pct"/>
            <w:tcBorders>
              <w:top w:val="single" w:sz="4" w:space="0" w:color="auto"/>
              <w:left w:val="single" w:sz="4" w:space="0" w:color="auto"/>
              <w:bottom w:val="nil"/>
            </w:tcBorders>
          </w:tcPr>
          <w:p w:rsidR="00B8126D" w:rsidRPr="00B8126D" w:rsidRDefault="00B8126D" w:rsidP="00F91AD6">
            <w:pPr>
              <w:spacing w:before="120"/>
              <w:jc w:val="center"/>
              <w:rPr>
                <w:b/>
                <w:bCs/>
              </w:rPr>
            </w:pPr>
          </w:p>
        </w:tc>
      </w:tr>
      <w:tr w:rsidR="00B8126D" w:rsidRPr="00B8126D">
        <w:trPr>
          <w:trHeight w:val="467"/>
        </w:trPr>
        <w:tc>
          <w:tcPr>
            <w:tcW w:w="342" w:type="pct"/>
            <w:tcBorders>
              <w:top w:val="nil"/>
            </w:tcBorders>
          </w:tcPr>
          <w:p w:rsidR="00B8126D" w:rsidRPr="00B8126D" w:rsidRDefault="00B8126D" w:rsidP="00F91AD6">
            <w:pPr>
              <w:spacing w:before="120"/>
              <w:jc w:val="both"/>
              <w:rPr>
                <w:bCs/>
              </w:rPr>
            </w:pPr>
          </w:p>
        </w:tc>
        <w:tc>
          <w:tcPr>
            <w:tcW w:w="1934" w:type="pct"/>
            <w:tcBorders>
              <w:top w:val="nil"/>
              <w:bottom w:val="single" w:sz="4" w:space="0" w:color="auto"/>
            </w:tcBorders>
          </w:tcPr>
          <w:p w:rsidR="00B8126D" w:rsidRPr="00B8126D" w:rsidRDefault="00B8126D" w:rsidP="00F91AD6">
            <w:pPr>
              <w:spacing w:before="120"/>
              <w:jc w:val="both"/>
              <w:rPr>
                <w:bCs/>
              </w:rPr>
            </w:pPr>
            <w:r w:rsidRPr="00B8126D">
              <w:rPr>
                <w:bCs/>
              </w:rPr>
              <w:t xml:space="preserve">Курсы по выбору: </w:t>
            </w:r>
          </w:p>
          <w:p w:rsidR="00B8126D" w:rsidRPr="00B8126D" w:rsidRDefault="00B8126D" w:rsidP="00F91AD6">
            <w:pPr>
              <w:spacing w:before="120"/>
              <w:jc w:val="both"/>
              <w:rPr>
                <w:bCs/>
              </w:rPr>
            </w:pPr>
          </w:p>
        </w:tc>
        <w:tc>
          <w:tcPr>
            <w:tcW w:w="2310" w:type="pct"/>
            <w:tcBorders>
              <w:top w:val="nil"/>
              <w:bottom w:val="single" w:sz="4" w:space="0" w:color="auto"/>
            </w:tcBorders>
          </w:tcPr>
          <w:p w:rsidR="00B8126D" w:rsidRPr="00B8126D" w:rsidRDefault="00B8126D" w:rsidP="00F91AD6">
            <w:pPr>
              <w:spacing w:before="120"/>
              <w:jc w:val="both"/>
            </w:pPr>
            <w:r w:rsidRPr="00B8126D">
              <w:t xml:space="preserve">Мифология / Лингвокультурология </w:t>
            </w:r>
          </w:p>
          <w:p w:rsidR="00B8126D" w:rsidRPr="00B8126D" w:rsidRDefault="00B8126D" w:rsidP="00F91AD6">
            <w:pPr>
              <w:spacing w:before="120"/>
              <w:jc w:val="both"/>
            </w:pPr>
            <w:r w:rsidRPr="00B8126D">
              <w:t xml:space="preserve">История религии / Культура и религия </w:t>
            </w:r>
          </w:p>
          <w:p w:rsidR="00B8126D" w:rsidRPr="00B8126D" w:rsidRDefault="00B8126D" w:rsidP="00F91AD6">
            <w:pPr>
              <w:spacing w:before="120"/>
              <w:jc w:val="both"/>
            </w:pPr>
            <w:r w:rsidRPr="00B8126D">
              <w:t xml:space="preserve">Этика / Логика </w:t>
            </w:r>
          </w:p>
          <w:p w:rsidR="00B8126D" w:rsidRPr="00B8126D" w:rsidRDefault="00B8126D" w:rsidP="00F91AD6">
            <w:pPr>
              <w:spacing w:before="120"/>
              <w:jc w:val="both"/>
            </w:pPr>
            <w:r w:rsidRPr="00B8126D">
              <w:t>Политология / Социология</w:t>
            </w:r>
          </w:p>
        </w:tc>
        <w:tc>
          <w:tcPr>
            <w:tcW w:w="413" w:type="pct"/>
            <w:tcBorders>
              <w:top w:val="nil"/>
              <w:bottom w:val="single" w:sz="4" w:space="0" w:color="auto"/>
            </w:tcBorders>
          </w:tcPr>
          <w:p w:rsidR="00B8126D" w:rsidRPr="00B8126D" w:rsidRDefault="00B8126D" w:rsidP="00F91AD6">
            <w:pPr>
              <w:spacing w:before="120"/>
              <w:jc w:val="center"/>
              <w:rPr>
                <w:bCs/>
              </w:rPr>
            </w:pPr>
            <w:r w:rsidRPr="00B8126D">
              <w:rPr>
                <w:bCs/>
              </w:rPr>
              <w:t>2</w:t>
            </w:r>
          </w:p>
          <w:p w:rsidR="00B8126D" w:rsidRPr="00B8126D" w:rsidRDefault="00B8126D" w:rsidP="00F91AD6">
            <w:pPr>
              <w:spacing w:before="120"/>
              <w:jc w:val="center"/>
              <w:rPr>
                <w:bCs/>
              </w:rPr>
            </w:pPr>
            <w:r w:rsidRPr="00B8126D">
              <w:rPr>
                <w:bCs/>
              </w:rPr>
              <w:t>2</w:t>
            </w:r>
          </w:p>
          <w:p w:rsidR="00B8126D" w:rsidRPr="00B8126D" w:rsidRDefault="00B8126D" w:rsidP="00F91AD6">
            <w:pPr>
              <w:spacing w:before="120"/>
              <w:jc w:val="center"/>
              <w:rPr>
                <w:bCs/>
              </w:rPr>
            </w:pPr>
            <w:r w:rsidRPr="00B8126D">
              <w:rPr>
                <w:bCs/>
              </w:rPr>
              <w:t>2</w:t>
            </w:r>
          </w:p>
          <w:p w:rsidR="00B8126D" w:rsidRPr="00B8126D" w:rsidRDefault="00B8126D" w:rsidP="00F91AD6">
            <w:pPr>
              <w:spacing w:before="120"/>
              <w:jc w:val="center"/>
              <w:rPr>
                <w:bCs/>
              </w:rPr>
            </w:pPr>
            <w:r w:rsidRPr="00B8126D">
              <w:rPr>
                <w:bCs/>
              </w:rPr>
              <w:t>2</w:t>
            </w:r>
          </w:p>
        </w:tc>
      </w:tr>
      <w:tr w:rsidR="00B8126D" w:rsidRPr="00B8126D">
        <w:trPr>
          <w:trHeight w:val="20"/>
        </w:trPr>
        <w:tc>
          <w:tcPr>
            <w:tcW w:w="342" w:type="pct"/>
            <w:tcBorders>
              <w:bottom w:val="nil"/>
              <w:right w:val="single" w:sz="4" w:space="0" w:color="auto"/>
            </w:tcBorders>
          </w:tcPr>
          <w:p w:rsidR="00B8126D" w:rsidRPr="00B8126D" w:rsidRDefault="00B8126D" w:rsidP="00F91AD6">
            <w:pPr>
              <w:spacing w:before="120"/>
              <w:jc w:val="both"/>
              <w:rPr>
                <w:b/>
              </w:rPr>
            </w:pPr>
            <w:r w:rsidRPr="00B8126D">
              <w:rPr>
                <w:b/>
                <w:bCs/>
              </w:rPr>
              <w:t>Б.2</w:t>
            </w:r>
          </w:p>
        </w:tc>
        <w:tc>
          <w:tcPr>
            <w:tcW w:w="1934" w:type="pct"/>
            <w:tcBorders>
              <w:top w:val="single" w:sz="4" w:space="0" w:color="auto"/>
              <w:left w:val="single" w:sz="4" w:space="0" w:color="auto"/>
              <w:bottom w:val="nil"/>
            </w:tcBorders>
          </w:tcPr>
          <w:p w:rsidR="00B8126D" w:rsidRPr="00B8126D" w:rsidRDefault="00B8126D" w:rsidP="00F91AD6">
            <w:pPr>
              <w:spacing w:before="120"/>
              <w:jc w:val="both"/>
              <w:rPr>
                <w:b/>
                <w:bCs/>
              </w:rPr>
            </w:pPr>
            <w:r w:rsidRPr="00B8126D">
              <w:rPr>
                <w:b/>
                <w:bCs/>
              </w:rPr>
              <w:t>Общепрофессиональный цикл</w:t>
            </w:r>
          </w:p>
        </w:tc>
        <w:tc>
          <w:tcPr>
            <w:tcW w:w="2310" w:type="pct"/>
            <w:tcBorders>
              <w:top w:val="single" w:sz="4" w:space="0" w:color="auto"/>
              <w:bottom w:val="nil"/>
            </w:tcBorders>
          </w:tcPr>
          <w:p w:rsidR="00B8126D" w:rsidRPr="00B8126D" w:rsidRDefault="00B8126D" w:rsidP="00F91AD6">
            <w:pPr>
              <w:spacing w:before="120"/>
              <w:jc w:val="both"/>
              <w:rPr>
                <w:i/>
              </w:rPr>
            </w:pPr>
          </w:p>
        </w:tc>
        <w:tc>
          <w:tcPr>
            <w:tcW w:w="413" w:type="pct"/>
            <w:tcBorders>
              <w:top w:val="single" w:sz="4" w:space="0" w:color="auto"/>
              <w:bottom w:val="nil"/>
            </w:tcBorders>
          </w:tcPr>
          <w:p w:rsidR="00B8126D" w:rsidRPr="00B8126D" w:rsidRDefault="00B8126D" w:rsidP="00F91AD6">
            <w:pPr>
              <w:spacing w:before="120"/>
              <w:jc w:val="center"/>
              <w:rPr>
                <w:b/>
                <w:bCs/>
              </w:rPr>
            </w:pPr>
          </w:p>
        </w:tc>
      </w:tr>
      <w:tr w:rsidR="00B8126D" w:rsidRPr="00B8126D">
        <w:trPr>
          <w:trHeight w:val="20"/>
        </w:trPr>
        <w:tc>
          <w:tcPr>
            <w:tcW w:w="342" w:type="pct"/>
            <w:tcBorders>
              <w:top w:val="nil"/>
              <w:bottom w:val="nil"/>
              <w:right w:val="single" w:sz="4" w:space="0" w:color="auto"/>
            </w:tcBorders>
          </w:tcPr>
          <w:p w:rsidR="00B8126D" w:rsidRPr="00B8126D" w:rsidRDefault="00B8126D" w:rsidP="00F91AD6">
            <w:pPr>
              <w:spacing w:before="120"/>
              <w:jc w:val="both"/>
              <w:rPr>
                <w:bCs/>
              </w:rPr>
            </w:pPr>
          </w:p>
        </w:tc>
        <w:tc>
          <w:tcPr>
            <w:tcW w:w="1934" w:type="pct"/>
            <w:tcBorders>
              <w:top w:val="nil"/>
              <w:left w:val="single" w:sz="4" w:space="0" w:color="auto"/>
              <w:bottom w:val="single" w:sz="4" w:space="0" w:color="auto"/>
            </w:tcBorders>
          </w:tcPr>
          <w:p w:rsidR="00B8126D" w:rsidRPr="00B8126D" w:rsidRDefault="00B8126D" w:rsidP="00F91AD6">
            <w:pPr>
              <w:spacing w:before="120"/>
              <w:jc w:val="both"/>
              <w:rPr>
                <w:bCs/>
              </w:rPr>
            </w:pPr>
            <w:r w:rsidRPr="00B8126D">
              <w:rPr>
                <w:bCs/>
              </w:rPr>
              <w:t>Курсы по выбору:</w:t>
            </w:r>
          </w:p>
          <w:p w:rsidR="00B8126D" w:rsidRPr="00B8126D" w:rsidRDefault="00B8126D" w:rsidP="00F91AD6">
            <w:pPr>
              <w:spacing w:before="120"/>
              <w:jc w:val="both"/>
              <w:rPr>
                <w:bCs/>
              </w:rPr>
            </w:pPr>
          </w:p>
        </w:tc>
        <w:tc>
          <w:tcPr>
            <w:tcW w:w="2310" w:type="pct"/>
            <w:tcBorders>
              <w:top w:val="nil"/>
              <w:bottom w:val="single" w:sz="4" w:space="0" w:color="auto"/>
            </w:tcBorders>
          </w:tcPr>
          <w:p w:rsidR="00B8126D" w:rsidRPr="00B8126D" w:rsidRDefault="00B8126D" w:rsidP="00F91AD6">
            <w:pPr>
              <w:spacing w:before="120"/>
              <w:jc w:val="both"/>
            </w:pPr>
            <w:r w:rsidRPr="00B8126D">
              <w:t>Концепции современного естествознания / Экология</w:t>
            </w:r>
          </w:p>
          <w:p w:rsidR="00B8126D" w:rsidRPr="00B8126D" w:rsidRDefault="00B8126D" w:rsidP="00F91AD6">
            <w:pPr>
              <w:spacing w:before="120"/>
              <w:jc w:val="both"/>
            </w:pPr>
            <w:r w:rsidRPr="00B8126D">
              <w:t>Инновационные технологии в науке / образовании</w:t>
            </w:r>
          </w:p>
          <w:p w:rsidR="00B8126D" w:rsidRPr="00B8126D" w:rsidRDefault="00B8126D" w:rsidP="00F91AD6">
            <w:pPr>
              <w:spacing w:before="120"/>
              <w:jc w:val="both"/>
            </w:pPr>
            <w:r w:rsidRPr="00B8126D">
              <w:t>История лингвистических / История литературоведческих учений</w:t>
            </w:r>
          </w:p>
          <w:p w:rsidR="00B8126D" w:rsidRPr="00B8126D" w:rsidRDefault="00B8126D" w:rsidP="00F91AD6">
            <w:pPr>
              <w:spacing w:before="120"/>
              <w:jc w:val="both"/>
            </w:pPr>
            <w:r w:rsidRPr="00B8126D">
              <w:t>Актуальные проблемы лингвистики / Актуальные проблемы литературоведения</w:t>
            </w:r>
          </w:p>
          <w:p w:rsidR="00B8126D" w:rsidRPr="00B8126D" w:rsidRDefault="00B8126D" w:rsidP="00F91AD6">
            <w:pPr>
              <w:spacing w:before="120"/>
              <w:jc w:val="both"/>
            </w:pPr>
            <w:r w:rsidRPr="00B8126D">
              <w:t>История искусства / История эстетических учений</w:t>
            </w:r>
          </w:p>
        </w:tc>
        <w:tc>
          <w:tcPr>
            <w:tcW w:w="413" w:type="pct"/>
            <w:tcBorders>
              <w:top w:val="nil"/>
              <w:bottom w:val="single" w:sz="4" w:space="0" w:color="auto"/>
            </w:tcBorders>
          </w:tcPr>
          <w:p w:rsidR="00B8126D" w:rsidRPr="00B8126D" w:rsidRDefault="00B8126D" w:rsidP="00F91AD6">
            <w:pPr>
              <w:spacing w:before="120"/>
              <w:jc w:val="center"/>
              <w:rPr>
                <w:bCs/>
              </w:rPr>
            </w:pPr>
            <w:r w:rsidRPr="00B8126D">
              <w:rPr>
                <w:bCs/>
              </w:rPr>
              <w:t>2</w:t>
            </w:r>
          </w:p>
          <w:p w:rsidR="00B8126D" w:rsidRPr="00B8126D" w:rsidRDefault="00B8126D" w:rsidP="00F91AD6">
            <w:pPr>
              <w:spacing w:before="120"/>
              <w:jc w:val="center"/>
              <w:rPr>
                <w:bCs/>
              </w:rPr>
            </w:pPr>
          </w:p>
          <w:p w:rsidR="00B8126D" w:rsidRPr="00B8126D" w:rsidRDefault="00B8126D" w:rsidP="00F91AD6">
            <w:pPr>
              <w:spacing w:before="120"/>
              <w:jc w:val="center"/>
              <w:rPr>
                <w:bCs/>
              </w:rPr>
            </w:pPr>
            <w:r w:rsidRPr="00B8126D">
              <w:rPr>
                <w:bCs/>
              </w:rPr>
              <w:t>2</w:t>
            </w:r>
          </w:p>
          <w:p w:rsidR="00B8126D" w:rsidRPr="00B8126D" w:rsidRDefault="00B8126D" w:rsidP="00F91AD6">
            <w:pPr>
              <w:spacing w:before="120"/>
              <w:jc w:val="center"/>
              <w:rPr>
                <w:bCs/>
              </w:rPr>
            </w:pPr>
          </w:p>
          <w:p w:rsidR="00B8126D" w:rsidRPr="00B8126D" w:rsidRDefault="00B8126D" w:rsidP="00F91AD6">
            <w:pPr>
              <w:spacing w:before="120"/>
              <w:jc w:val="center"/>
              <w:rPr>
                <w:bCs/>
              </w:rPr>
            </w:pPr>
            <w:r w:rsidRPr="00B8126D">
              <w:rPr>
                <w:bCs/>
              </w:rPr>
              <w:t>4</w:t>
            </w:r>
          </w:p>
          <w:p w:rsidR="00B8126D" w:rsidRPr="00B8126D" w:rsidRDefault="00B8126D" w:rsidP="00F91AD6">
            <w:pPr>
              <w:spacing w:before="120"/>
              <w:jc w:val="center"/>
              <w:rPr>
                <w:bCs/>
              </w:rPr>
            </w:pPr>
          </w:p>
          <w:p w:rsidR="00B8126D" w:rsidRPr="00B8126D" w:rsidRDefault="00B8126D" w:rsidP="00F91AD6">
            <w:pPr>
              <w:spacing w:before="120"/>
              <w:jc w:val="center"/>
              <w:rPr>
                <w:bCs/>
              </w:rPr>
            </w:pPr>
            <w:r w:rsidRPr="00B8126D">
              <w:rPr>
                <w:bCs/>
              </w:rPr>
              <w:t>4</w:t>
            </w:r>
          </w:p>
          <w:p w:rsidR="00B8126D" w:rsidRPr="00B8126D" w:rsidRDefault="00B8126D" w:rsidP="00F91AD6">
            <w:pPr>
              <w:spacing w:before="120"/>
              <w:jc w:val="center"/>
              <w:rPr>
                <w:bCs/>
              </w:rPr>
            </w:pPr>
          </w:p>
          <w:p w:rsidR="00B8126D" w:rsidRPr="00B8126D" w:rsidRDefault="00B8126D" w:rsidP="00F91AD6">
            <w:pPr>
              <w:spacing w:before="120"/>
              <w:jc w:val="center"/>
              <w:rPr>
                <w:bCs/>
              </w:rPr>
            </w:pPr>
            <w:r w:rsidRPr="00B8126D">
              <w:rPr>
                <w:bCs/>
              </w:rPr>
              <w:t>2</w:t>
            </w:r>
          </w:p>
        </w:tc>
      </w:tr>
      <w:tr w:rsidR="00B8126D" w:rsidRPr="00B8126D">
        <w:trPr>
          <w:trHeight w:val="20"/>
        </w:trPr>
        <w:tc>
          <w:tcPr>
            <w:tcW w:w="342" w:type="pct"/>
            <w:tcBorders>
              <w:bottom w:val="nil"/>
            </w:tcBorders>
          </w:tcPr>
          <w:p w:rsidR="00B8126D" w:rsidRPr="00B8126D" w:rsidRDefault="00B8126D" w:rsidP="00F91AD6">
            <w:pPr>
              <w:spacing w:before="120"/>
              <w:jc w:val="both"/>
              <w:rPr>
                <w:b/>
              </w:rPr>
            </w:pPr>
            <w:r w:rsidRPr="00B8126D">
              <w:rPr>
                <w:b/>
                <w:bCs/>
              </w:rPr>
              <w:t>Б.3</w:t>
            </w:r>
          </w:p>
        </w:tc>
        <w:tc>
          <w:tcPr>
            <w:tcW w:w="1934" w:type="pct"/>
            <w:tcBorders>
              <w:bottom w:val="nil"/>
            </w:tcBorders>
          </w:tcPr>
          <w:p w:rsidR="00B8126D" w:rsidRPr="00B8126D" w:rsidRDefault="00B8126D" w:rsidP="00F91AD6">
            <w:pPr>
              <w:spacing w:before="120"/>
              <w:jc w:val="both"/>
              <w:rPr>
                <w:b/>
                <w:bCs/>
              </w:rPr>
            </w:pPr>
            <w:r w:rsidRPr="00B8126D">
              <w:rPr>
                <w:b/>
                <w:bCs/>
              </w:rPr>
              <w:t>Профессиональный цикл</w:t>
            </w:r>
          </w:p>
        </w:tc>
        <w:tc>
          <w:tcPr>
            <w:tcW w:w="2310" w:type="pct"/>
            <w:tcBorders>
              <w:bottom w:val="nil"/>
            </w:tcBorders>
          </w:tcPr>
          <w:p w:rsidR="00B8126D" w:rsidRPr="00B8126D" w:rsidRDefault="00B8126D" w:rsidP="00F91AD6">
            <w:pPr>
              <w:spacing w:before="120"/>
              <w:jc w:val="both"/>
              <w:rPr>
                <w:i/>
              </w:rPr>
            </w:pPr>
          </w:p>
        </w:tc>
        <w:tc>
          <w:tcPr>
            <w:tcW w:w="413" w:type="pct"/>
            <w:tcBorders>
              <w:bottom w:val="nil"/>
            </w:tcBorders>
          </w:tcPr>
          <w:p w:rsidR="00B8126D" w:rsidRPr="00B8126D" w:rsidRDefault="00B8126D" w:rsidP="00F91AD6">
            <w:pPr>
              <w:spacing w:before="120"/>
              <w:jc w:val="center"/>
              <w:rPr>
                <w:b/>
                <w:bCs/>
              </w:rPr>
            </w:pPr>
          </w:p>
        </w:tc>
      </w:tr>
      <w:tr w:rsidR="00B8126D" w:rsidRPr="00B8126D">
        <w:trPr>
          <w:trHeight w:val="20"/>
        </w:trPr>
        <w:tc>
          <w:tcPr>
            <w:tcW w:w="342" w:type="pct"/>
            <w:tcBorders>
              <w:top w:val="nil"/>
              <w:bottom w:val="single" w:sz="4" w:space="0" w:color="auto"/>
            </w:tcBorders>
          </w:tcPr>
          <w:p w:rsidR="00B8126D" w:rsidRPr="00B8126D" w:rsidRDefault="00B8126D" w:rsidP="00F91AD6">
            <w:pPr>
              <w:spacing w:before="120"/>
              <w:jc w:val="both"/>
              <w:rPr>
                <w:bCs/>
              </w:rPr>
            </w:pPr>
          </w:p>
        </w:tc>
        <w:tc>
          <w:tcPr>
            <w:tcW w:w="1934" w:type="pct"/>
            <w:tcBorders>
              <w:top w:val="nil"/>
              <w:bottom w:val="single" w:sz="4" w:space="0" w:color="auto"/>
            </w:tcBorders>
          </w:tcPr>
          <w:p w:rsidR="00B8126D" w:rsidRPr="00B8126D" w:rsidRDefault="00B8126D" w:rsidP="00F91AD6">
            <w:pPr>
              <w:spacing w:before="120"/>
              <w:jc w:val="both"/>
              <w:rPr>
                <w:bCs/>
              </w:rPr>
            </w:pPr>
            <w:r w:rsidRPr="00B8126D">
              <w:rPr>
                <w:bCs/>
              </w:rPr>
              <w:t>Курсы по выбору:</w:t>
            </w:r>
          </w:p>
        </w:tc>
        <w:tc>
          <w:tcPr>
            <w:tcW w:w="2310" w:type="pct"/>
            <w:tcBorders>
              <w:top w:val="nil"/>
              <w:bottom w:val="single" w:sz="4" w:space="0" w:color="auto"/>
            </w:tcBorders>
          </w:tcPr>
          <w:p w:rsidR="00B8126D" w:rsidRPr="00B8126D" w:rsidRDefault="00B8126D" w:rsidP="00F91AD6">
            <w:pPr>
              <w:spacing w:before="120"/>
              <w:jc w:val="both"/>
            </w:pPr>
            <w:r w:rsidRPr="00B8126D">
              <w:t>Язык СМИ / Язык рекламных текстов</w:t>
            </w:r>
          </w:p>
          <w:p w:rsidR="00B8126D" w:rsidRPr="00B8126D" w:rsidRDefault="00B8126D" w:rsidP="00F91AD6">
            <w:pPr>
              <w:spacing w:before="120"/>
              <w:jc w:val="both"/>
            </w:pPr>
            <w:r w:rsidRPr="00B8126D">
              <w:t xml:space="preserve">Практическая стилистика / Теория текста и дискурса  </w:t>
            </w:r>
          </w:p>
          <w:p w:rsidR="00B8126D" w:rsidRPr="00B8126D" w:rsidRDefault="00B8126D" w:rsidP="00F91AD6">
            <w:pPr>
              <w:spacing w:before="120"/>
              <w:jc w:val="both"/>
            </w:pPr>
            <w:r w:rsidRPr="00B8126D">
              <w:t xml:space="preserve">Литературное редактирование / Активные процессы в современном русском языке </w:t>
            </w:r>
          </w:p>
          <w:p w:rsidR="00B8126D" w:rsidRPr="00B8126D" w:rsidRDefault="00B8126D" w:rsidP="00F91AD6">
            <w:pPr>
              <w:spacing w:before="120"/>
              <w:jc w:val="both"/>
            </w:pPr>
            <w:r w:rsidRPr="00B8126D">
              <w:t>Социолингвистика /  Методика преподавания русского языка</w:t>
            </w:r>
          </w:p>
          <w:p w:rsidR="00B8126D" w:rsidRPr="00B8126D" w:rsidRDefault="00B8126D" w:rsidP="00F91AD6">
            <w:pPr>
              <w:spacing w:before="120"/>
              <w:jc w:val="both"/>
            </w:pPr>
            <w:r w:rsidRPr="00B8126D">
              <w:t>Психолингвистика /   Методика преподавания литературы</w:t>
            </w:r>
          </w:p>
        </w:tc>
        <w:tc>
          <w:tcPr>
            <w:tcW w:w="413" w:type="pct"/>
            <w:tcBorders>
              <w:top w:val="nil"/>
              <w:bottom w:val="single" w:sz="4" w:space="0" w:color="auto"/>
            </w:tcBorders>
          </w:tcPr>
          <w:p w:rsidR="00B8126D" w:rsidRPr="00B8126D" w:rsidRDefault="00B8126D" w:rsidP="00F91AD6">
            <w:pPr>
              <w:spacing w:before="120"/>
              <w:jc w:val="center"/>
              <w:rPr>
                <w:bCs/>
              </w:rPr>
            </w:pPr>
            <w:r w:rsidRPr="00B8126D">
              <w:rPr>
                <w:bCs/>
              </w:rPr>
              <w:t>2</w:t>
            </w:r>
          </w:p>
          <w:p w:rsidR="00B8126D" w:rsidRPr="00B8126D" w:rsidRDefault="00B8126D" w:rsidP="00F91AD6">
            <w:pPr>
              <w:spacing w:before="120"/>
              <w:jc w:val="center"/>
              <w:rPr>
                <w:bCs/>
              </w:rPr>
            </w:pPr>
            <w:r w:rsidRPr="00B8126D">
              <w:rPr>
                <w:bCs/>
              </w:rPr>
              <w:t>2</w:t>
            </w:r>
          </w:p>
          <w:p w:rsidR="00B8126D" w:rsidRPr="00B8126D" w:rsidRDefault="00B8126D" w:rsidP="00F91AD6">
            <w:pPr>
              <w:spacing w:before="120"/>
              <w:jc w:val="center"/>
              <w:rPr>
                <w:bCs/>
              </w:rPr>
            </w:pPr>
          </w:p>
          <w:p w:rsidR="00B8126D" w:rsidRPr="00B8126D" w:rsidRDefault="00B8126D" w:rsidP="00F91AD6">
            <w:pPr>
              <w:spacing w:before="120"/>
              <w:jc w:val="center"/>
              <w:rPr>
                <w:bCs/>
              </w:rPr>
            </w:pPr>
            <w:r w:rsidRPr="00B8126D">
              <w:rPr>
                <w:bCs/>
              </w:rPr>
              <w:t>2</w:t>
            </w:r>
          </w:p>
          <w:p w:rsidR="00B8126D" w:rsidRPr="00B8126D" w:rsidRDefault="00B8126D" w:rsidP="00F91AD6">
            <w:pPr>
              <w:spacing w:before="120"/>
              <w:jc w:val="center"/>
              <w:rPr>
                <w:bCs/>
              </w:rPr>
            </w:pPr>
          </w:p>
          <w:p w:rsidR="00B8126D" w:rsidRPr="00B8126D" w:rsidRDefault="00B8126D" w:rsidP="00F91AD6">
            <w:pPr>
              <w:spacing w:before="120"/>
              <w:jc w:val="center"/>
              <w:rPr>
                <w:bCs/>
              </w:rPr>
            </w:pPr>
            <w:r w:rsidRPr="00B8126D">
              <w:rPr>
                <w:bCs/>
              </w:rPr>
              <w:t>4</w:t>
            </w:r>
          </w:p>
          <w:p w:rsidR="00B8126D" w:rsidRPr="00B8126D" w:rsidRDefault="00B8126D" w:rsidP="00F91AD6">
            <w:pPr>
              <w:spacing w:before="120"/>
              <w:jc w:val="center"/>
              <w:rPr>
                <w:bCs/>
              </w:rPr>
            </w:pPr>
          </w:p>
          <w:p w:rsidR="00B8126D" w:rsidRPr="00B8126D" w:rsidRDefault="00B8126D" w:rsidP="00F91AD6">
            <w:pPr>
              <w:spacing w:before="120"/>
              <w:jc w:val="center"/>
              <w:rPr>
                <w:bCs/>
              </w:rPr>
            </w:pPr>
            <w:r w:rsidRPr="00B8126D">
              <w:rPr>
                <w:bCs/>
              </w:rPr>
              <w:t>4</w:t>
            </w:r>
          </w:p>
        </w:tc>
      </w:tr>
    </w:tbl>
    <w:p w:rsidR="00B8126D" w:rsidRPr="00B8126D" w:rsidRDefault="00B8126D" w:rsidP="00B8126D">
      <w:pPr>
        <w:spacing w:before="120"/>
        <w:ind w:firstLine="567"/>
        <w:jc w:val="both"/>
      </w:pPr>
      <w:r w:rsidRPr="00B8126D">
        <w:t>Перечень курсов по выбору составляется с учетом научных школ и образовательных традиций конкретного вуза, а также рекомендаций работодателей, экономических потребностей региона, где расположен вуз, и т.п. Следует учитывать, что курсы по выбору должны быть составной частью профильной подготовки и что после совершения выбора тот или иной курс из их числа становится обязательным для студента.</w:t>
      </w:r>
    </w:p>
    <w:p w:rsidR="00B8126D" w:rsidRPr="00B8126D" w:rsidRDefault="00B8126D" w:rsidP="00B8126D">
      <w:pPr>
        <w:spacing w:before="120"/>
        <w:ind w:firstLine="567"/>
        <w:jc w:val="both"/>
      </w:pPr>
      <w:r w:rsidRPr="00B8126D">
        <w:t>При составлении учебного плана вузовской ООП следует также определить виды и объем практикумов. Например:</w:t>
      </w:r>
    </w:p>
    <w:tbl>
      <w:tblPr>
        <w:tblpPr w:leftFromText="180" w:rightFromText="180" w:vertAnchor="text" w:horzAnchor="page" w:tblpX="1652" w:tblpY="193"/>
        <w:tblOverlap w:val="neve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276"/>
      </w:tblGrid>
      <w:tr w:rsidR="00B8126D" w:rsidRPr="00B8126D">
        <w:trPr>
          <w:trHeight w:val="300"/>
        </w:trPr>
        <w:tc>
          <w:tcPr>
            <w:tcW w:w="4536" w:type="dxa"/>
            <w:shd w:val="clear" w:color="auto" w:fill="auto"/>
            <w:vAlign w:val="center"/>
          </w:tcPr>
          <w:p w:rsidR="00B8126D" w:rsidRPr="00B8126D" w:rsidRDefault="00B8126D" w:rsidP="00B8126D">
            <w:pPr>
              <w:spacing w:before="120"/>
              <w:ind w:firstLine="567"/>
              <w:jc w:val="both"/>
              <w:rPr>
                <w:b/>
              </w:rPr>
            </w:pPr>
            <w:r w:rsidRPr="00B8126D">
              <w:rPr>
                <w:b/>
                <w:bCs/>
              </w:rPr>
              <w:t>Практикумы</w:t>
            </w:r>
          </w:p>
        </w:tc>
        <w:tc>
          <w:tcPr>
            <w:tcW w:w="1276" w:type="dxa"/>
            <w:shd w:val="clear" w:color="auto" w:fill="auto"/>
            <w:vAlign w:val="center"/>
          </w:tcPr>
          <w:p w:rsidR="00B8126D" w:rsidRPr="00B8126D" w:rsidRDefault="00B8126D" w:rsidP="00B8126D">
            <w:pPr>
              <w:spacing w:before="120"/>
              <w:ind w:firstLine="567"/>
              <w:jc w:val="both"/>
              <w:rPr>
                <w:b/>
              </w:rPr>
            </w:pPr>
            <w:r w:rsidRPr="00B8126D">
              <w:rPr>
                <w:b/>
              </w:rPr>
              <w:t>4</w:t>
            </w:r>
          </w:p>
        </w:tc>
      </w:tr>
      <w:tr w:rsidR="00B8126D" w:rsidRPr="00B8126D">
        <w:trPr>
          <w:trHeight w:val="300"/>
        </w:trPr>
        <w:tc>
          <w:tcPr>
            <w:tcW w:w="4536" w:type="dxa"/>
            <w:shd w:val="clear" w:color="auto" w:fill="auto"/>
          </w:tcPr>
          <w:p w:rsidR="00B8126D" w:rsidRPr="00B8126D" w:rsidRDefault="00B8126D" w:rsidP="00B8126D">
            <w:pPr>
              <w:spacing w:before="120"/>
              <w:ind w:firstLine="567"/>
              <w:jc w:val="both"/>
            </w:pPr>
            <w:r w:rsidRPr="00B8126D">
              <w:t>Коммуникативный практикум</w:t>
            </w:r>
          </w:p>
        </w:tc>
        <w:tc>
          <w:tcPr>
            <w:tcW w:w="1276" w:type="dxa"/>
            <w:shd w:val="clear" w:color="auto" w:fill="auto"/>
          </w:tcPr>
          <w:p w:rsidR="00B8126D" w:rsidRPr="00B8126D" w:rsidRDefault="00B8126D" w:rsidP="00B8126D">
            <w:pPr>
              <w:spacing w:before="120"/>
              <w:ind w:firstLine="567"/>
              <w:jc w:val="both"/>
            </w:pPr>
            <w:r w:rsidRPr="00B8126D">
              <w:t>2</w:t>
            </w:r>
          </w:p>
        </w:tc>
      </w:tr>
      <w:tr w:rsidR="00B8126D" w:rsidRPr="00B8126D">
        <w:trPr>
          <w:trHeight w:val="300"/>
        </w:trPr>
        <w:tc>
          <w:tcPr>
            <w:tcW w:w="4536" w:type="dxa"/>
            <w:shd w:val="clear" w:color="auto" w:fill="auto"/>
          </w:tcPr>
          <w:p w:rsidR="00B8126D" w:rsidRPr="00B8126D" w:rsidRDefault="00B8126D" w:rsidP="00B8126D">
            <w:pPr>
              <w:spacing w:before="120"/>
              <w:ind w:firstLine="567"/>
              <w:jc w:val="both"/>
            </w:pPr>
            <w:r w:rsidRPr="00B8126D">
              <w:t>Практикум по креативному письму</w:t>
            </w:r>
          </w:p>
        </w:tc>
        <w:tc>
          <w:tcPr>
            <w:tcW w:w="1276" w:type="dxa"/>
            <w:shd w:val="clear" w:color="auto" w:fill="auto"/>
          </w:tcPr>
          <w:p w:rsidR="00B8126D" w:rsidRPr="00B8126D" w:rsidRDefault="00B8126D" w:rsidP="00B8126D">
            <w:pPr>
              <w:spacing w:before="120"/>
              <w:ind w:firstLine="567"/>
              <w:jc w:val="both"/>
            </w:pPr>
            <w:r w:rsidRPr="00B8126D">
              <w:t>2</w:t>
            </w:r>
          </w:p>
        </w:tc>
      </w:tr>
    </w:tbl>
    <w:p w:rsidR="00B8126D" w:rsidRPr="00B8126D" w:rsidRDefault="00B8126D" w:rsidP="00B8126D">
      <w:pPr>
        <w:spacing w:before="120"/>
        <w:ind w:firstLine="567"/>
        <w:jc w:val="both"/>
      </w:pPr>
    </w:p>
    <w:p w:rsidR="00B8126D" w:rsidRPr="00B8126D" w:rsidRDefault="00B8126D" w:rsidP="00B8126D">
      <w:pPr>
        <w:spacing w:before="120"/>
        <w:ind w:firstLine="567"/>
        <w:jc w:val="both"/>
      </w:pPr>
    </w:p>
    <w:p w:rsidR="00B8126D" w:rsidRPr="00B8126D" w:rsidRDefault="00B8126D" w:rsidP="00B8126D">
      <w:pPr>
        <w:spacing w:before="120"/>
        <w:ind w:firstLine="567"/>
        <w:jc w:val="both"/>
      </w:pPr>
    </w:p>
    <w:p w:rsidR="00F91AD6" w:rsidRDefault="00F91AD6" w:rsidP="00B8126D">
      <w:pPr>
        <w:spacing w:before="120"/>
        <w:ind w:firstLine="567"/>
        <w:jc w:val="both"/>
      </w:pPr>
    </w:p>
    <w:p w:rsidR="00B8126D" w:rsidRPr="00B8126D" w:rsidRDefault="00F91AD6" w:rsidP="00B8126D">
      <w:pPr>
        <w:spacing w:before="120"/>
        <w:ind w:firstLine="567"/>
        <w:jc w:val="both"/>
      </w:pPr>
      <w:r>
        <w:t>П</w:t>
      </w:r>
      <w:r w:rsidR="00B8126D" w:rsidRPr="00B8126D">
        <w:t>озиция «Практикумы» в ООП бакалавра на основе ФГОС задумывалась разработчиками как одно из важных условий реализации компетентностной модели филолога. Практикумы призваны сформировать у студентов компетенции по работе с различными типами текстов (не только научными, но и публицистическими, документами и т.п.) и осуществлению устной и письменной коммуникации. Наиболее важна роль практикумов при реализации профиля «Прикладная филология», однако и в иных профилях подготовки впредь следует большее внимание уделять закреплению активных коммуникационных навыков и навыков создания и интерпретации текстов.</w:t>
      </w:r>
    </w:p>
    <w:p w:rsidR="00C80862" w:rsidRDefault="00F91AD6" w:rsidP="008C0D56">
      <w:pPr>
        <w:spacing w:before="120"/>
        <w:ind w:firstLine="567"/>
        <w:jc w:val="both"/>
      </w:pPr>
      <w:r w:rsidRPr="00F91AD6">
        <w:t>Те вузы, которые при переходе на ФГОС сочтут целесообразным как можно более полное сохранение предшествующих образовательных моделей, вправе использовать данную позицию ООП для реализации коллоквиумов,  семинарских, практических и т.п. активных форма занятий традиционного типа.</w:t>
      </w:r>
    </w:p>
    <w:p w:rsidR="000551BB" w:rsidRDefault="000551BB" w:rsidP="008C0D56">
      <w:pPr>
        <w:spacing w:before="120"/>
        <w:ind w:firstLine="567"/>
        <w:jc w:val="both"/>
      </w:pPr>
      <w:r>
        <w:t xml:space="preserve">Планируя процедуру итоговой государственной аттестации, следует помнить, что, согласно ФГОС, обязательным ее видом является подготовка выпускной квалификационной работы бакалавра и магистра. </w:t>
      </w:r>
      <w:r w:rsidRPr="000551BB">
        <w:t>Государственный экзамен по направлению подготовки может вводиться по решению ученого совета вуза.</w:t>
      </w:r>
    </w:p>
    <w:p w:rsidR="00FD2E09" w:rsidRPr="00FD2E09" w:rsidRDefault="00F91AD6" w:rsidP="00C6509B">
      <w:pPr>
        <w:spacing w:before="120" w:after="120"/>
        <w:ind w:firstLine="567"/>
        <w:jc w:val="both"/>
      </w:pPr>
      <w:r>
        <w:t>Завершающий</w:t>
      </w:r>
      <w:r w:rsidR="00FD2E09" w:rsidRPr="00FD2E09">
        <w:t xml:space="preserve"> </w:t>
      </w:r>
      <w:r>
        <w:t>этап составления учебного плана</w:t>
      </w:r>
      <w:r w:rsidR="00FD2E09" w:rsidRPr="00FD2E09">
        <w:t xml:space="preserve"> – распределение кредитов в соответствии с количеством академических часов с одновременным контролем следующих параметров:</w:t>
      </w:r>
    </w:p>
    <w:tbl>
      <w:tblPr>
        <w:tblpPr w:leftFromText="180" w:rightFromText="180" w:vertAnchor="text" w:tblpX="-144"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709"/>
        <w:gridCol w:w="708"/>
        <w:gridCol w:w="709"/>
        <w:gridCol w:w="709"/>
        <w:gridCol w:w="709"/>
        <w:gridCol w:w="708"/>
        <w:gridCol w:w="851"/>
        <w:gridCol w:w="850"/>
        <w:gridCol w:w="851"/>
      </w:tblGrid>
      <w:tr w:rsidR="00F91AD6" w:rsidRPr="00FD2E09">
        <w:trPr>
          <w:trHeight w:val="530"/>
        </w:trPr>
        <w:tc>
          <w:tcPr>
            <w:tcW w:w="3227" w:type="dxa"/>
            <w:shd w:val="clear" w:color="auto" w:fill="auto"/>
            <w:vAlign w:val="center"/>
          </w:tcPr>
          <w:p w:rsidR="00FD2E09" w:rsidRPr="00FD2E09" w:rsidRDefault="00FD2E09" w:rsidP="001933CC">
            <w:pPr>
              <w:jc w:val="both"/>
            </w:pPr>
            <w:r w:rsidRPr="00FD2E09">
              <w:t>Семестры</w:t>
            </w:r>
          </w:p>
        </w:tc>
        <w:tc>
          <w:tcPr>
            <w:tcW w:w="709" w:type="dxa"/>
            <w:shd w:val="clear" w:color="auto" w:fill="auto"/>
            <w:vAlign w:val="center"/>
          </w:tcPr>
          <w:p w:rsidR="00FD2E09" w:rsidRPr="00FD2E09" w:rsidRDefault="00FD2E09" w:rsidP="001933CC">
            <w:pPr>
              <w:jc w:val="both"/>
            </w:pPr>
            <w:r w:rsidRPr="00FD2E09">
              <w:t>1</w:t>
            </w:r>
          </w:p>
        </w:tc>
        <w:tc>
          <w:tcPr>
            <w:tcW w:w="708" w:type="dxa"/>
            <w:shd w:val="clear" w:color="auto" w:fill="auto"/>
            <w:vAlign w:val="center"/>
          </w:tcPr>
          <w:p w:rsidR="00FD2E09" w:rsidRPr="00FD2E09" w:rsidRDefault="00FD2E09" w:rsidP="001933CC">
            <w:pPr>
              <w:jc w:val="both"/>
            </w:pPr>
            <w:r w:rsidRPr="00FD2E09">
              <w:t>2</w:t>
            </w:r>
          </w:p>
        </w:tc>
        <w:tc>
          <w:tcPr>
            <w:tcW w:w="709" w:type="dxa"/>
            <w:shd w:val="clear" w:color="auto" w:fill="auto"/>
            <w:vAlign w:val="center"/>
          </w:tcPr>
          <w:p w:rsidR="00FD2E09" w:rsidRPr="00FD2E09" w:rsidRDefault="00FD2E09" w:rsidP="001933CC">
            <w:pPr>
              <w:ind w:firstLine="34"/>
              <w:jc w:val="both"/>
            </w:pPr>
            <w:r w:rsidRPr="00FD2E09">
              <w:t>3</w:t>
            </w:r>
          </w:p>
        </w:tc>
        <w:tc>
          <w:tcPr>
            <w:tcW w:w="709" w:type="dxa"/>
            <w:shd w:val="clear" w:color="auto" w:fill="auto"/>
            <w:vAlign w:val="center"/>
          </w:tcPr>
          <w:p w:rsidR="00FD2E09" w:rsidRPr="00FD2E09" w:rsidRDefault="00FD2E09" w:rsidP="001933CC">
            <w:pPr>
              <w:jc w:val="both"/>
            </w:pPr>
            <w:r w:rsidRPr="00FD2E09">
              <w:t>4</w:t>
            </w:r>
          </w:p>
        </w:tc>
        <w:tc>
          <w:tcPr>
            <w:tcW w:w="709" w:type="dxa"/>
            <w:shd w:val="clear" w:color="auto" w:fill="auto"/>
            <w:vAlign w:val="center"/>
          </w:tcPr>
          <w:p w:rsidR="00FD2E09" w:rsidRPr="00FD2E09" w:rsidRDefault="00FD2E09" w:rsidP="001933CC">
            <w:pPr>
              <w:jc w:val="both"/>
            </w:pPr>
            <w:r w:rsidRPr="00FD2E09">
              <w:t>5</w:t>
            </w:r>
          </w:p>
        </w:tc>
        <w:tc>
          <w:tcPr>
            <w:tcW w:w="708" w:type="dxa"/>
            <w:shd w:val="clear" w:color="auto" w:fill="auto"/>
            <w:vAlign w:val="center"/>
          </w:tcPr>
          <w:p w:rsidR="00FD2E09" w:rsidRPr="00FD2E09" w:rsidRDefault="00FD2E09" w:rsidP="001933CC">
            <w:pPr>
              <w:jc w:val="both"/>
            </w:pPr>
            <w:r w:rsidRPr="00FD2E09">
              <w:t>6</w:t>
            </w:r>
          </w:p>
        </w:tc>
        <w:tc>
          <w:tcPr>
            <w:tcW w:w="851" w:type="dxa"/>
            <w:shd w:val="clear" w:color="auto" w:fill="auto"/>
            <w:vAlign w:val="center"/>
          </w:tcPr>
          <w:p w:rsidR="00FD2E09" w:rsidRPr="00FD2E09" w:rsidRDefault="00FD2E09" w:rsidP="001933CC">
            <w:pPr>
              <w:jc w:val="both"/>
            </w:pPr>
            <w:r w:rsidRPr="00FD2E09">
              <w:t>7</w:t>
            </w:r>
          </w:p>
        </w:tc>
        <w:tc>
          <w:tcPr>
            <w:tcW w:w="850" w:type="dxa"/>
            <w:shd w:val="clear" w:color="auto" w:fill="auto"/>
            <w:vAlign w:val="center"/>
          </w:tcPr>
          <w:p w:rsidR="00FD2E09" w:rsidRPr="00FD2E09" w:rsidRDefault="00FD2E09" w:rsidP="001933CC">
            <w:pPr>
              <w:ind w:firstLine="34"/>
              <w:jc w:val="both"/>
            </w:pPr>
            <w:r w:rsidRPr="00FD2E09">
              <w:t>8</w:t>
            </w:r>
          </w:p>
        </w:tc>
        <w:tc>
          <w:tcPr>
            <w:tcW w:w="851" w:type="dxa"/>
            <w:shd w:val="clear" w:color="auto" w:fill="auto"/>
            <w:vAlign w:val="center"/>
          </w:tcPr>
          <w:p w:rsidR="00FD2E09" w:rsidRPr="00FD2E09" w:rsidRDefault="00FD2E09" w:rsidP="001933CC">
            <w:pPr>
              <w:jc w:val="both"/>
            </w:pPr>
          </w:p>
        </w:tc>
      </w:tr>
      <w:tr w:rsidR="00F91AD6" w:rsidRPr="00FD2E09">
        <w:trPr>
          <w:trHeight w:val="715"/>
        </w:trPr>
        <w:tc>
          <w:tcPr>
            <w:tcW w:w="3227" w:type="dxa"/>
            <w:shd w:val="clear" w:color="auto" w:fill="auto"/>
            <w:vAlign w:val="center"/>
          </w:tcPr>
          <w:p w:rsidR="00FD2E09" w:rsidRPr="00FD2E09" w:rsidRDefault="00FD2E09" w:rsidP="001933CC">
            <w:pPr>
              <w:jc w:val="both"/>
              <w:rPr>
                <w:bCs/>
                <w:iCs/>
              </w:rPr>
            </w:pPr>
            <w:r w:rsidRPr="00FD2E09">
              <w:rPr>
                <w:bCs/>
                <w:iCs/>
              </w:rPr>
              <w:t>Аудиторных часов в неделю</w:t>
            </w:r>
          </w:p>
        </w:tc>
        <w:tc>
          <w:tcPr>
            <w:tcW w:w="709" w:type="dxa"/>
            <w:shd w:val="clear" w:color="auto" w:fill="auto"/>
            <w:vAlign w:val="center"/>
          </w:tcPr>
          <w:p w:rsidR="00FD2E09" w:rsidRPr="00FD2E09" w:rsidRDefault="00FD2E09" w:rsidP="001933CC">
            <w:pPr>
              <w:jc w:val="both"/>
            </w:pPr>
            <w:r w:rsidRPr="00FD2E09">
              <w:t xml:space="preserve">27 </w:t>
            </w:r>
          </w:p>
        </w:tc>
        <w:tc>
          <w:tcPr>
            <w:tcW w:w="708" w:type="dxa"/>
            <w:shd w:val="clear" w:color="auto" w:fill="auto"/>
            <w:vAlign w:val="center"/>
          </w:tcPr>
          <w:p w:rsidR="00FD2E09" w:rsidRPr="00FD2E09" w:rsidRDefault="00FD2E09" w:rsidP="001933CC">
            <w:pPr>
              <w:jc w:val="both"/>
            </w:pPr>
            <w:r w:rsidRPr="00FD2E09">
              <w:t>27</w:t>
            </w:r>
          </w:p>
        </w:tc>
        <w:tc>
          <w:tcPr>
            <w:tcW w:w="709" w:type="dxa"/>
            <w:shd w:val="clear" w:color="auto" w:fill="auto"/>
            <w:vAlign w:val="center"/>
          </w:tcPr>
          <w:p w:rsidR="00FD2E09" w:rsidRPr="00FD2E09" w:rsidRDefault="00FD2E09" w:rsidP="001933CC">
            <w:pPr>
              <w:ind w:firstLine="34"/>
              <w:jc w:val="both"/>
            </w:pPr>
            <w:r w:rsidRPr="00FD2E09">
              <w:t>27</w:t>
            </w:r>
          </w:p>
        </w:tc>
        <w:tc>
          <w:tcPr>
            <w:tcW w:w="709" w:type="dxa"/>
            <w:shd w:val="clear" w:color="auto" w:fill="auto"/>
            <w:vAlign w:val="center"/>
          </w:tcPr>
          <w:p w:rsidR="00FD2E09" w:rsidRPr="00FD2E09" w:rsidRDefault="00FD2E09" w:rsidP="001933CC">
            <w:pPr>
              <w:jc w:val="both"/>
            </w:pPr>
            <w:r w:rsidRPr="00FD2E09">
              <w:t>27</w:t>
            </w:r>
          </w:p>
        </w:tc>
        <w:tc>
          <w:tcPr>
            <w:tcW w:w="709" w:type="dxa"/>
            <w:shd w:val="clear" w:color="auto" w:fill="auto"/>
            <w:vAlign w:val="center"/>
          </w:tcPr>
          <w:p w:rsidR="00FD2E09" w:rsidRPr="00FD2E09" w:rsidRDefault="00FD2E09" w:rsidP="001933CC">
            <w:pPr>
              <w:jc w:val="both"/>
            </w:pPr>
            <w:r w:rsidRPr="00FD2E09">
              <w:t>27</w:t>
            </w:r>
          </w:p>
        </w:tc>
        <w:tc>
          <w:tcPr>
            <w:tcW w:w="708" w:type="dxa"/>
            <w:shd w:val="clear" w:color="auto" w:fill="auto"/>
            <w:vAlign w:val="center"/>
          </w:tcPr>
          <w:p w:rsidR="00FD2E09" w:rsidRPr="00FD2E09" w:rsidRDefault="00FD2E09" w:rsidP="001933CC">
            <w:pPr>
              <w:jc w:val="both"/>
            </w:pPr>
            <w:r w:rsidRPr="00FD2E09">
              <w:t>27</w:t>
            </w:r>
          </w:p>
        </w:tc>
        <w:tc>
          <w:tcPr>
            <w:tcW w:w="851" w:type="dxa"/>
            <w:shd w:val="clear" w:color="auto" w:fill="auto"/>
            <w:vAlign w:val="center"/>
          </w:tcPr>
          <w:p w:rsidR="00FD2E09" w:rsidRPr="00FD2E09" w:rsidRDefault="00FD2E09" w:rsidP="001933CC">
            <w:pPr>
              <w:jc w:val="both"/>
            </w:pPr>
            <w:r w:rsidRPr="00FD2E09">
              <w:t>27</w:t>
            </w:r>
          </w:p>
        </w:tc>
        <w:tc>
          <w:tcPr>
            <w:tcW w:w="850" w:type="dxa"/>
            <w:shd w:val="clear" w:color="auto" w:fill="auto"/>
            <w:vAlign w:val="center"/>
          </w:tcPr>
          <w:p w:rsidR="00FD2E09" w:rsidRPr="00FD2E09" w:rsidRDefault="00FD2E09" w:rsidP="001933CC">
            <w:pPr>
              <w:ind w:firstLine="34"/>
              <w:jc w:val="both"/>
            </w:pPr>
            <w:r w:rsidRPr="00FD2E09">
              <w:t>27</w:t>
            </w:r>
          </w:p>
        </w:tc>
        <w:tc>
          <w:tcPr>
            <w:tcW w:w="851" w:type="dxa"/>
            <w:shd w:val="clear" w:color="auto" w:fill="auto"/>
            <w:vAlign w:val="center"/>
          </w:tcPr>
          <w:p w:rsidR="00FD2E09" w:rsidRPr="00FD2E09" w:rsidRDefault="00FD2E09" w:rsidP="001933CC">
            <w:pPr>
              <w:jc w:val="both"/>
            </w:pPr>
          </w:p>
        </w:tc>
      </w:tr>
      <w:tr w:rsidR="00F91AD6" w:rsidRPr="00FD2E09">
        <w:trPr>
          <w:trHeight w:val="198"/>
        </w:trPr>
        <w:tc>
          <w:tcPr>
            <w:tcW w:w="3227" w:type="dxa"/>
            <w:shd w:val="clear" w:color="auto" w:fill="auto"/>
            <w:vAlign w:val="center"/>
          </w:tcPr>
          <w:p w:rsidR="00FD2E09" w:rsidRPr="00FD2E09" w:rsidRDefault="00FD2E09" w:rsidP="001933CC">
            <w:pPr>
              <w:jc w:val="both"/>
              <w:rPr>
                <w:bCs/>
                <w:iCs/>
              </w:rPr>
            </w:pPr>
            <w:r w:rsidRPr="00FD2E09">
              <w:rPr>
                <w:bCs/>
                <w:iCs/>
              </w:rPr>
              <w:t xml:space="preserve">Кредитов учебных </w:t>
            </w:r>
            <w:r w:rsidR="00AA7AE6">
              <w:rPr>
                <w:bCs/>
                <w:iCs/>
              </w:rPr>
              <w:t xml:space="preserve">курсов </w:t>
            </w:r>
            <w:r w:rsidRPr="00FD2E09">
              <w:rPr>
                <w:bCs/>
                <w:iCs/>
              </w:rPr>
              <w:t>в семестр</w:t>
            </w:r>
          </w:p>
          <w:p w:rsidR="00FD2E09" w:rsidRPr="00FD2E09" w:rsidRDefault="00FD2E09" w:rsidP="001933CC">
            <w:pPr>
              <w:jc w:val="both"/>
              <w:rPr>
                <w:bCs/>
                <w:iCs/>
              </w:rPr>
            </w:pPr>
          </w:p>
        </w:tc>
        <w:tc>
          <w:tcPr>
            <w:tcW w:w="709" w:type="dxa"/>
            <w:shd w:val="clear" w:color="auto" w:fill="auto"/>
            <w:vAlign w:val="center"/>
          </w:tcPr>
          <w:p w:rsidR="00FD2E09" w:rsidRPr="00FD2E09" w:rsidRDefault="00FD2E09" w:rsidP="001933CC">
            <w:pPr>
              <w:jc w:val="both"/>
            </w:pPr>
            <w:r w:rsidRPr="00FD2E09">
              <w:t>30</w:t>
            </w:r>
          </w:p>
        </w:tc>
        <w:tc>
          <w:tcPr>
            <w:tcW w:w="708" w:type="dxa"/>
            <w:shd w:val="clear" w:color="auto" w:fill="auto"/>
            <w:vAlign w:val="center"/>
          </w:tcPr>
          <w:p w:rsidR="00FD2E09" w:rsidRPr="00FD2E09" w:rsidRDefault="00FD2E09" w:rsidP="001933CC">
            <w:pPr>
              <w:jc w:val="both"/>
            </w:pPr>
            <w:r w:rsidRPr="00FD2E09">
              <w:t>26</w:t>
            </w:r>
          </w:p>
        </w:tc>
        <w:tc>
          <w:tcPr>
            <w:tcW w:w="709" w:type="dxa"/>
            <w:shd w:val="clear" w:color="auto" w:fill="auto"/>
            <w:vAlign w:val="center"/>
          </w:tcPr>
          <w:p w:rsidR="00FD2E09" w:rsidRPr="00FD2E09" w:rsidRDefault="00FD2E09" w:rsidP="001933CC">
            <w:pPr>
              <w:ind w:firstLine="34"/>
              <w:jc w:val="both"/>
            </w:pPr>
            <w:r w:rsidRPr="00FD2E09">
              <w:t>30</w:t>
            </w:r>
          </w:p>
        </w:tc>
        <w:tc>
          <w:tcPr>
            <w:tcW w:w="709" w:type="dxa"/>
            <w:shd w:val="clear" w:color="auto" w:fill="auto"/>
            <w:vAlign w:val="center"/>
          </w:tcPr>
          <w:p w:rsidR="00FD2E09" w:rsidRPr="00FD2E09" w:rsidRDefault="00FD2E09" w:rsidP="001933CC">
            <w:pPr>
              <w:jc w:val="both"/>
            </w:pPr>
            <w:r w:rsidRPr="00FD2E09">
              <w:t>26</w:t>
            </w:r>
          </w:p>
        </w:tc>
        <w:tc>
          <w:tcPr>
            <w:tcW w:w="709" w:type="dxa"/>
            <w:shd w:val="clear" w:color="auto" w:fill="auto"/>
            <w:vAlign w:val="center"/>
          </w:tcPr>
          <w:p w:rsidR="00FD2E09" w:rsidRPr="00FD2E09" w:rsidRDefault="00FD2E09" w:rsidP="001933CC">
            <w:pPr>
              <w:jc w:val="both"/>
            </w:pPr>
            <w:r w:rsidRPr="00FD2E09">
              <w:t>30</w:t>
            </w:r>
          </w:p>
        </w:tc>
        <w:tc>
          <w:tcPr>
            <w:tcW w:w="708" w:type="dxa"/>
            <w:shd w:val="clear" w:color="auto" w:fill="auto"/>
            <w:vAlign w:val="center"/>
          </w:tcPr>
          <w:p w:rsidR="00FD2E09" w:rsidRPr="00FD2E09" w:rsidRDefault="00FD2E09" w:rsidP="001933CC">
            <w:pPr>
              <w:jc w:val="both"/>
            </w:pPr>
            <w:r w:rsidRPr="00FD2E09">
              <w:t>30</w:t>
            </w:r>
          </w:p>
        </w:tc>
        <w:tc>
          <w:tcPr>
            <w:tcW w:w="851" w:type="dxa"/>
            <w:shd w:val="clear" w:color="auto" w:fill="auto"/>
            <w:vAlign w:val="center"/>
          </w:tcPr>
          <w:p w:rsidR="00FD2E09" w:rsidRPr="00FD2E09" w:rsidRDefault="00FD2E09" w:rsidP="001933CC">
            <w:pPr>
              <w:jc w:val="both"/>
            </w:pPr>
            <w:r w:rsidRPr="00FD2E09">
              <w:t>24</w:t>
            </w:r>
          </w:p>
        </w:tc>
        <w:tc>
          <w:tcPr>
            <w:tcW w:w="850" w:type="dxa"/>
            <w:shd w:val="clear" w:color="auto" w:fill="auto"/>
            <w:vAlign w:val="center"/>
          </w:tcPr>
          <w:p w:rsidR="00FD2E09" w:rsidRPr="00FD2E09" w:rsidRDefault="00FD2E09" w:rsidP="001933CC">
            <w:pPr>
              <w:ind w:firstLine="34"/>
              <w:jc w:val="both"/>
            </w:pPr>
            <w:r w:rsidRPr="00FD2E09">
              <w:t xml:space="preserve">18 </w:t>
            </w:r>
          </w:p>
        </w:tc>
        <w:tc>
          <w:tcPr>
            <w:tcW w:w="851" w:type="dxa"/>
            <w:shd w:val="clear" w:color="auto" w:fill="auto"/>
            <w:vAlign w:val="center"/>
          </w:tcPr>
          <w:p w:rsidR="00FD2E09" w:rsidRPr="00FD2E09" w:rsidRDefault="00FD2E09" w:rsidP="001933CC">
            <w:pPr>
              <w:jc w:val="both"/>
            </w:pPr>
            <w:r w:rsidRPr="00FD2E09">
              <w:t>214</w:t>
            </w:r>
          </w:p>
        </w:tc>
      </w:tr>
      <w:tr w:rsidR="00F91AD6" w:rsidRPr="00FD2E09">
        <w:trPr>
          <w:trHeight w:val="342"/>
        </w:trPr>
        <w:tc>
          <w:tcPr>
            <w:tcW w:w="3227" w:type="dxa"/>
            <w:shd w:val="clear" w:color="auto" w:fill="auto"/>
            <w:vAlign w:val="center"/>
          </w:tcPr>
          <w:p w:rsidR="00FD2E09" w:rsidRPr="00FD2E09" w:rsidRDefault="00FD2E09" w:rsidP="001933CC">
            <w:pPr>
              <w:jc w:val="both"/>
            </w:pPr>
            <w:r w:rsidRPr="00FD2E09">
              <w:t>Кредитов практик, ИГА, физкультуры</w:t>
            </w:r>
          </w:p>
          <w:p w:rsidR="00FD2E09" w:rsidRPr="00FD2E09" w:rsidRDefault="00FD2E09" w:rsidP="001933CC">
            <w:pPr>
              <w:jc w:val="both"/>
            </w:pPr>
          </w:p>
        </w:tc>
        <w:tc>
          <w:tcPr>
            <w:tcW w:w="709" w:type="dxa"/>
            <w:shd w:val="clear" w:color="auto" w:fill="auto"/>
            <w:vAlign w:val="center"/>
          </w:tcPr>
          <w:p w:rsidR="00FD2E09" w:rsidRPr="00FD2E09" w:rsidRDefault="00FD2E09" w:rsidP="001933CC">
            <w:pPr>
              <w:jc w:val="both"/>
            </w:pPr>
          </w:p>
        </w:tc>
        <w:tc>
          <w:tcPr>
            <w:tcW w:w="708" w:type="dxa"/>
            <w:shd w:val="clear" w:color="auto" w:fill="auto"/>
            <w:vAlign w:val="center"/>
          </w:tcPr>
          <w:p w:rsidR="00FD2E09" w:rsidRPr="00FD2E09" w:rsidRDefault="00FD2E09" w:rsidP="001933CC">
            <w:pPr>
              <w:jc w:val="both"/>
            </w:pPr>
            <w:r w:rsidRPr="00FD2E09">
              <w:t>3+1</w:t>
            </w:r>
          </w:p>
        </w:tc>
        <w:tc>
          <w:tcPr>
            <w:tcW w:w="709" w:type="dxa"/>
            <w:shd w:val="clear" w:color="auto" w:fill="auto"/>
            <w:vAlign w:val="center"/>
          </w:tcPr>
          <w:p w:rsidR="00FD2E09" w:rsidRPr="00FD2E09" w:rsidRDefault="00FD2E09" w:rsidP="001933CC">
            <w:pPr>
              <w:ind w:firstLine="34"/>
              <w:jc w:val="both"/>
            </w:pPr>
          </w:p>
        </w:tc>
        <w:tc>
          <w:tcPr>
            <w:tcW w:w="709" w:type="dxa"/>
            <w:shd w:val="clear" w:color="auto" w:fill="auto"/>
            <w:vAlign w:val="center"/>
          </w:tcPr>
          <w:p w:rsidR="00FD2E09" w:rsidRPr="00FD2E09" w:rsidRDefault="00FD2E09" w:rsidP="001933CC">
            <w:pPr>
              <w:jc w:val="both"/>
            </w:pPr>
            <w:r w:rsidRPr="00FD2E09">
              <w:t>3+1</w:t>
            </w:r>
          </w:p>
        </w:tc>
        <w:tc>
          <w:tcPr>
            <w:tcW w:w="709" w:type="dxa"/>
            <w:shd w:val="clear" w:color="auto" w:fill="auto"/>
            <w:vAlign w:val="center"/>
          </w:tcPr>
          <w:p w:rsidR="00FD2E09" w:rsidRPr="00FD2E09" w:rsidRDefault="00FD2E09" w:rsidP="001933CC">
            <w:pPr>
              <w:jc w:val="both"/>
            </w:pPr>
          </w:p>
        </w:tc>
        <w:tc>
          <w:tcPr>
            <w:tcW w:w="708" w:type="dxa"/>
            <w:shd w:val="clear" w:color="auto" w:fill="auto"/>
            <w:vAlign w:val="center"/>
          </w:tcPr>
          <w:p w:rsidR="00FD2E09" w:rsidRPr="00FD2E09" w:rsidRDefault="00FD2E09" w:rsidP="001933CC">
            <w:pPr>
              <w:jc w:val="both"/>
            </w:pPr>
          </w:p>
        </w:tc>
        <w:tc>
          <w:tcPr>
            <w:tcW w:w="851" w:type="dxa"/>
            <w:shd w:val="clear" w:color="auto" w:fill="auto"/>
            <w:vAlign w:val="center"/>
          </w:tcPr>
          <w:p w:rsidR="00FD2E09" w:rsidRPr="00FD2E09" w:rsidRDefault="00FD2E09" w:rsidP="001933CC">
            <w:pPr>
              <w:jc w:val="both"/>
            </w:pPr>
            <w:r w:rsidRPr="00FD2E09">
              <w:t>6</w:t>
            </w:r>
          </w:p>
        </w:tc>
        <w:tc>
          <w:tcPr>
            <w:tcW w:w="850" w:type="dxa"/>
            <w:shd w:val="clear" w:color="auto" w:fill="auto"/>
            <w:vAlign w:val="center"/>
          </w:tcPr>
          <w:p w:rsidR="00FD2E09" w:rsidRPr="00FD2E09" w:rsidRDefault="00FD2E09" w:rsidP="001933CC">
            <w:pPr>
              <w:ind w:firstLine="34"/>
              <w:jc w:val="both"/>
            </w:pPr>
            <w:r w:rsidRPr="00FD2E09">
              <w:t>12</w:t>
            </w:r>
          </w:p>
        </w:tc>
        <w:tc>
          <w:tcPr>
            <w:tcW w:w="851" w:type="dxa"/>
            <w:shd w:val="clear" w:color="auto" w:fill="auto"/>
            <w:vAlign w:val="center"/>
          </w:tcPr>
          <w:p w:rsidR="00FD2E09" w:rsidRPr="00FD2E09" w:rsidRDefault="00FD2E09" w:rsidP="001933CC">
            <w:pPr>
              <w:jc w:val="both"/>
            </w:pPr>
            <w:r w:rsidRPr="00FD2E09">
              <w:t>24+2</w:t>
            </w:r>
          </w:p>
        </w:tc>
      </w:tr>
      <w:tr w:rsidR="00FD2E09" w:rsidRPr="00FD2E09">
        <w:trPr>
          <w:trHeight w:val="540"/>
        </w:trPr>
        <w:tc>
          <w:tcPr>
            <w:tcW w:w="3227" w:type="dxa"/>
            <w:shd w:val="clear" w:color="auto" w:fill="auto"/>
            <w:vAlign w:val="center"/>
          </w:tcPr>
          <w:p w:rsidR="00FD2E09" w:rsidRPr="00FD2E09" w:rsidRDefault="00FD2E09" w:rsidP="001933CC">
            <w:pPr>
              <w:jc w:val="both"/>
            </w:pPr>
            <w:r w:rsidRPr="00FD2E09">
              <w:t>Экзаменов  / зачетов в семестр</w:t>
            </w:r>
          </w:p>
        </w:tc>
        <w:tc>
          <w:tcPr>
            <w:tcW w:w="6804" w:type="dxa"/>
            <w:gridSpan w:val="9"/>
            <w:shd w:val="clear" w:color="auto" w:fill="auto"/>
            <w:vAlign w:val="center"/>
          </w:tcPr>
          <w:p w:rsidR="00FD2E09" w:rsidRPr="00FD2E09" w:rsidRDefault="00FD2E09" w:rsidP="001933CC">
            <w:pPr>
              <w:jc w:val="both"/>
            </w:pPr>
            <w:r w:rsidRPr="00FD2E09">
              <w:rPr>
                <w:i/>
              </w:rPr>
              <w:t>не более 10 экзаменов и 12 зачетов в год</w:t>
            </w:r>
          </w:p>
        </w:tc>
      </w:tr>
      <w:tr w:rsidR="00FD2E09" w:rsidRPr="00FD2E09">
        <w:trPr>
          <w:trHeight w:val="540"/>
        </w:trPr>
        <w:tc>
          <w:tcPr>
            <w:tcW w:w="3227" w:type="dxa"/>
            <w:shd w:val="clear" w:color="auto" w:fill="auto"/>
            <w:vAlign w:val="center"/>
          </w:tcPr>
          <w:p w:rsidR="00FD2E09" w:rsidRPr="00FD2E09" w:rsidRDefault="00FD2E09" w:rsidP="001933CC">
            <w:pPr>
              <w:jc w:val="both"/>
            </w:pPr>
            <w:r w:rsidRPr="00FD2E09">
              <w:t>Кредитов всего</w:t>
            </w:r>
          </w:p>
        </w:tc>
        <w:tc>
          <w:tcPr>
            <w:tcW w:w="709" w:type="dxa"/>
            <w:shd w:val="clear" w:color="auto" w:fill="auto"/>
            <w:vAlign w:val="center"/>
          </w:tcPr>
          <w:p w:rsidR="00FD2E09" w:rsidRPr="00FD2E09" w:rsidRDefault="00FD2E09" w:rsidP="001933CC">
            <w:pPr>
              <w:jc w:val="both"/>
            </w:pPr>
            <w:r w:rsidRPr="00FD2E09">
              <w:t>30</w:t>
            </w:r>
          </w:p>
        </w:tc>
        <w:tc>
          <w:tcPr>
            <w:tcW w:w="708" w:type="dxa"/>
            <w:shd w:val="clear" w:color="auto" w:fill="auto"/>
            <w:vAlign w:val="center"/>
          </w:tcPr>
          <w:p w:rsidR="00FD2E09" w:rsidRPr="00FD2E09" w:rsidRDefault="00FD2E09" w:rsidP="001933CC">
            <w:pPr>
              <w:jc w:val="both"/>
            </w:pPr>
            <w:r w:rsidRPr="00FD2E09">
              <w:t>30</w:t>
            </w:r>
          </w:p>
        </w:tc>
        <w:tc>
          <w:tcPr>
            <w:tcW w:w="709" w:type="dxa"/>
            <w:shd w:val="clear" w:color="auto" w:fill="auto"/>
            <w:vAlign w:val="center"/>
          </w:tcPr>
          <w:p w:rsidR="00FD2E09" w:rsidRPr="00FD2E09" w:rsidRDefault="00FD2E09" w:rsidP="001933CC">
            <w:pPr>
              <w:ind w:firstLine="34"/>
              <w:jc w:val="both"/>
            </w:pPr>
            <w:r w:rsidRPr="00FD2E09">
              <w:t>30</w:t>
            </w:r>
          </w:p>
        </w:tc>
        <w:tc>
          <w:tcPr>
            <w:tcW w:w="709" w:type="dxa"/>
            <w:shd w:val="clear" w:color="auto" w:fill="auto"/>
            <w:vAlign w:val="center"/>
          </w:tcPr>
          <w:p w:rsidR="00FD2E09" w:rsidRPr="00FD2E09" w:rsidRDefault="00FD2E09" w:rsidP="001933CC">
            <w:pPr>
              <w:jc w:val="both"/>
            </w:pPr>
            <w:r w:rsidRPr="00FD2E09">
              <w:t>30</w:t>
            </w:r>
          </w:p>
        </w:tc>
        <w:tc>
          <w:tcPr>
            <w:tcW w:w="709" w:type="dxa"/>
            <w:shd w:val="clear" w:color="auto" w:fill="auto"/>
            <w:vAlign w:val="center"/>
          </w:tcPr>
          <w:p w:rsidR="00FD2E09" w:rsidRPr="00FD2E09" w:rsidRDefault="00FD2E09" w:rsidP="001933CC">
            <w:pPr>
              <w:jc w:val="both"/>
            </w:pPr>
            <w:r w:rsidRPr="00FD2E09">
              <w:t>30</w:t>
            </w:r>
          </w:p>
        </w:tc>
        <w:tc>
          <w:tcPr>
            <w:tcW w:w="708" w:type="dxa"/>
            <w:shd w:val="clear" w:color="auto" w:fill="auto"/>
            <w:vAlign w:val="center"/>
          </w:tcPr>
          <w:p w:rsidR="00FD2E09" w:rsidRPr="00FD2E09" w:rsidRDefault="00FD2E09" w:rsidP="001933CC">
            <w:pPr>
              <w:jc w:val="both"/>
            </w:pPr>
            <w:r w:rsidRPr="00FD2E09">
              <w:t>30</w:t>
            </w:r>
          </w:p>
        </w:tc>
        <w:tc>
          <w:tcPr>
            <w:tcW w:w="851" w:type="dxa"/>
            <w:shd w:val="clear" w:color="auto" w:fill="auto"/>
            <w:vAlign w:val="center"/>
          </w:tcPr>
          <w:p w:rsidR="00FD2E09" w:rsidRPr="00FD2E09" w:rsidRDefault="00FD2E09" w:rsidP="001933CC">
            <w:pPr>
              <w:ind w:firstLine="34"/>
              <w:jc w:val="both"/>
            </w:pPr>
            <w:r w:rsidRPr="00FD2E09">
              <w:t>30</w:t>
            </w:r>
          </w:p>
        </w:tc>
        <w:tc>
          <w:tcPr>
            <w:tcW w:w="850" w:type="dxa"/>
            <w:shd w:val="clear" w:color="auto" w:fill="auto"/>
            <w:vAlign w:val="center"/>
          </w:tcPr>
          <w:p w:rsidR="00FD2E09" w:rsidRPr="00FD2E09" w:rsidRDefault="00FD2E09" w:rsidP="001933CC">
            <w:pPr>
              <w:jc w:val="both"/>
            </w:pPr>
            <w:r w:rsidRPr="00FD2E09">
              <w:t>30</w:t>
            </w:r>
          </w:p>
        </w:tc>
        <w:tc>
          <w:tcPr>
            <w:tcW w:w="851" w:type="dxa"/>
            <w:shd w:val="clear" w:color="auto" w:fill="auto"/>
            <w:vAlign w:val="center"/>
          </w:tcPr>
          <w:p w:rsidR="00FD2E09" w:rsidRPr="00FD2E09" w:rsidRDefault="00FD2E09" w:rsidP="001933CC">
            <w:pPr>
              <w:jc w:val="both"/>
            </w:pPr>
            <w:r w:rsidRPr="00FD2E09">
              <w:t>240</w:t>
            </w:r>
          </w:p>
        </w:tc>
      </w:tr>
    </w:tbl>
    <w:p w:rsidR="00FD2E09" w:rsidRPr="00FD2E09" w:rsidRDefault="00FD2E09" w:rsidP="00CD0889">
      <w:pPr>
        <w:ind w:firstLine="567"/>
        <w:jc w:val="both"/>
      </w:pPr>
      <w:r w:rsidRPr="00FD2E09">
        <w:t xml:space="preserve"> </w:t>
      </w:r>
    </w:p>
    <w:p w:rsidR="008A3301" w:rsidRDefault="008A3301" w:rsidP="00CD0889">
      <w:pPr>
        <w:ind w:firstLine="567"/>
        <w:jc w:val="both"/>
      </w:pPr>
      <w:r>
        <w:t>Для магистра (в соответствии с вариантом 1</w:t>
      </w:r>
      <w:r w:rsidR="002334AF">
        <w:t>, приведенным</w:t>
      </w:r>
      <w:r>
        <w:t xml:space="preserve"> на стр. 1</w:t>
      </w:r>
      <w:r w:rsidR="002334AF">
        <w:t>1</w:t>
      </w:r>
      <w:r>
        <w:t>):</w:t>
      </w:r>
    </w:p>
    <w:p w:rsidR="008A3301" w:rsidRPr="002221F2" w:rsidRDefault="008A3301" w:rsidP="008A3301"/>
    <w:tbl>
      <w:tblPr>
        <w:tblpPr w:leftFromText="180" w:rightFromText="180" w:vertAnchor="text" w:tblpX="-144"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992"/>
        <w:gridCol w:w="1276"/>
        <w:gridCol w:w="1199"/>
        <w:gridCol w:w="77"/>
        <w:gridCol w:w="1134"/>
        <w:gridCol w:w="65"/>
        <w:gridCol w:w="1069"/>
      </w:tblGrid>
      <w:tr w:rsidR="008A3301" w:rsidRPr="00FD2E09">
        <w:trPr>
          <w:trHeight w:val="530"/>
        </w:trPr>
        <w:tc>
          <w:tcPr>
            <w:tcW w:w="4219" w:type="dxa"/>
            <w:shd w:val="clear" w:color="auto" w:fill="auto"/>
            <w:vAlign w:val="center"/>
          </w:tcPr>
          <w:p w:rsidR="008A3301" w:rsidRPr="00FD2E09" w:rsidRDefault="008A3301" w:rsidP="00D539C3">
            <w:pPr>
              <w:jc w:val="center"/>
            </w:pPr>
            <w:r w:rsidRPr="00FD2E09">
              <w:t>Семестры</w:t>
            </w:r>
          </w:p>
        </w:tc>
        <w:tc>
          <w:tcPr>
            <w:tcW w:w="992" w:type="dxa"/>
            <w:shd w:val="clear" w:color="auto" w:fill="auto"/>
            <w:vAlign w:val="center"/>
          </w:tcPr>
          <w:p w:rsidR="008A3301" w:rsidRPr="00FD2E09" w:rsidRDefault="008A3301" w:rsidP="00D539C3">
            <w:pPr>
              <w:jc w:val="center"/>
            </w:pPr>
            <w:r w:rsidRPr="00FD2E09">
              <w:t>1</w:t>
            </w:r>
          </w:p>
        </w:tc>
        <w:tc>
          <w:tcPr>
            <w:tcW w:w="1276" w:type="dxa"/>
            <w:shd w:val="clear" w:color="auto" w:fill="auto"/>
            <w:vAlign w:val="center"/>
          </w:tcPr>
          <w:p w:rsidR="008A3301" w:rsidRPr="00FD2E09" w:rsidRDefault="008A3301" w:rsidP="00D539C3">
            <w:pPr>
              <w:jc w:val="center"/>
            </w:pPr>
            <w:r w:rsidRPr="00FD2E09">
              <w:t>2</w:t>
            </w:r>
          </w:p>
        </w:tc>
        <w:tc>
          <w:tcPr>
            <w:tcW w:w="1276" w:type="dxa"/>
            <w:gridSpan w:val="2"/>
            <w:shd w:val="clear" w:color="auto" w:fill="auto"/>
            <w:vAlign w:val="center"/>
          </w:tcPr>
          <w:p w:rsidR="008A3301" w:rsidRPr="00FD2E09" w:rsidRDefault="008A3301" w:rsidP="00D539C3">
            <w:pPr>
              <w:ind w:firstLine="34"/>
              <w:jc w:val="center"/>
            </w:pPr>
            <w:r w:rsidRPr="00FD2E09">
              <w:t>3</w:t>
            </w:r>
          </w:p>
        </w:tc>
        <w:tc>
          <w:tcPr>
            <w:tcW w:w="1134" w:type="dxa"/>
            <w:shd w:val="clear" w:color="auto" w:fill="auto"/>
            <w:vAlign w:val="center"/>
          </w:tcPr>
          <w:p w:rsidR="008A3301" w:rsidRPr="00FD2E09" w:rsidRDefault="008A3301" w:rsidP="00D539C3">
            <w:pPr>
              <w:jc w:val="center"/>
            </w:pPr>
            <w:r w:rsidRPr="00FD2E09">
              <w:t>4</w:t>
            </w:r>
          </w:p>
        </w:tc>
        <w:tc>
          <w:tcPr>
            <w:tcW w:w="1134" w:type="dxa"/>
            <w:gridSpan w:val="2"/>
            <w:vAlign w:val="center"/>
          </w:tcPr>
          <w:p w:rsidR="008A3301" w:rsidRPr="00FD2E09" w:rsidRDefault="008A3301" w:rsidP="00D539C3">
            <w:pPr>
              <w:jc w:val="center"/>
            </w:pPr>
          </w:p>
        </w:tc>
      </w:tr>
      <w:tr w:rsidR="008A3301" w:rsidRPr="00FD2E09">
        <w:trPr>
          <w:trHeight w:val="715"/>
        </w:trPr>
        <w:tc>
          <w:tcPr>
            <w:tcW w:w="4219" w:type="dxa"/>
            <w:shd w:val="clear" w:color="auto" w:fill="auto"/>
            <w:vAlign w:val="center"/>
          </w:tcPr>
          <w:p w:rsidR="008A3301" w:rsidRPr="00FD2E09" w:rsidRDefault="008A3301" w:rsidP="00D539C3">
            <w:pPr>
              <w:jc w:val="center"/>
              <w:rPr>
                <w:bCs/>
                <w:iCs/>
              </w:rPr>
            </w:pPr>
            <w:r w:rsidRPr="00FD2E09">
              <w:rPr>
                <w:bCs/>
                <w:iCs/>
              </w:rPr>
              <w:t>Аудиторных часов в неделю</w:t>
            </w:r>
          </w:p>
        </w:tc>
        <w:tc>
          <w:tcPr>
            <w:tcW w:w="992" w:type="dxa"/>
            <w:shd w:val="clear" w:color="auto" w:fill="auto"/>
            <w:vAlign w:val="center"/>
          </w:tcPr>
          <w:p w:rsidR="008A3301" w:rsidRPr="00225E11" w:rsidRDefault="008A3301" w:rsidP="00D539C3">
            <w:pPr>
              <w:jc w:val="center"/>
              <w:rPr>
                <w:lang w:val="de-DE"/>
              </w:rPr>
            </w:pPr>
            <w:r>
              <w:rPr>
                <w:lang w:val="de-DE"/>
              </w:rPr>
              <w:t>14</w:t>
            </w:r>
          </w:p>
        </w:tc>
        <w:tc>
          <w:tcPr>
            <w:tcW w:w="1276" w:type="dxa"/>
            <w:shd w:val="clear" w:color="auto" w:fill="auto"/>
            <w:vAlign w:val="center"/>
          </w:tcPr>
          <w:p w:rsidR="008A3301" w:rsidRPr="00225E11" w:rsidRDefault="008A3301" w:rsidP="00D539C3">
            <w:pPr>
              <w:jc w:val="center"/>
              <w:rPr>
                <w:lang w:val="de-DE"/>
              </w:rPr>
            </w:pPr>
            <w:r>
              <w:rPr>
                <w:lang w:val="de-DE"/>
              </w:rPr>
              <w:t>14</w:t>
            </w:r>
          </w:p>
        </w:tc>
        <w:tc>
          <w:tcPr>
            <w:tcW w:w="1276" w:type="dxa"/>
            <w:gridSpan w:val="2"/>
            <w:shd w:val="clear" w:color="auto" w:fill="auto"/>
            <w:vAlign w:val="center"/>
          </w:tcPr>
          <w:p w:rsidR="008A3301" w:rsidRPr="00225E11" w:rsidRDefault="008A3301" w:rsidP="00D539C3">
            <w:pPr>
              <w:ind w:firstLine="34"/>
              <w:jc w:val="center"/>
            </w:pPr>
            <w:r>
              <w:rPr>
                <w:lang w:val="de-DE"/>
              </w:rPr>
              <w:t>1</w:t>
            </w:r>
            <w:r>
              <w:t>4</w:t>
            </w:r>
          </w:p>
        </w:tc>
        <w:tc>
          <w:tcPr>
            <w:tcW w:w="1134" w:type="dxa"/>
            <w:shd w:val="clear" w:color="auto" w:fill="auto"/>
            <w:vAlign w:val="center"/>
          </w:tcPr>
          <w:p w:rsidR="008A3301" w:rsidRPr="00FD2E09" w:rsidRDefault="008A3301" w:rsidP="00D539C3">
            <w:pPr>
              <w:jc w:val="center"/>
            </w:pPr>
          </w:p>
        </w:tc>
        <w:tc>
          <w:tcPr>
            <w:tcW w:w="1134" w:type="dxa"/>
            <w:gridSpan w:val="2"/>
            <w:vAlign w:val="center"/>
          </w:tcPr>
          <w:p w:rsidR="008A3301" w:rsidRPr="00FD2E09" w:rsidRDefault="008A3301" w:rsidP="00D539C3">
            <w:pPr>
              <w:jc w:val="center"/>
            </w:pPr>
          </w:p>
        </w:tc>
      </w:tr>
      <w:tr w:rsidR="008A3301" w:rsidRPr="00FD2E09">
        <w:trPr>
          <w:trHeight w:val="198"/>
        </w:trPr>
        <w:tc>
          <w:tcPr>
            <w:tcW w:w="4219" w:type="dxa"/>
            <w:shd w:val="clear" w:color="auto" w:fill="auto"/>
            <w:vAlign w:val="center"/>
          </w:tcPr>
          <w:p w:rsidR="008A3301" w:rsidRPr="00FD2E09" w:rsidRDefault="008A3301" w:rsidP="00D539C3">
            <w:pPr>
              <w:jc w:val="center"/>
              <w:rPr>
                <w:bCs/>
                <w:iCs/>
              </w:rPr>
            </w:pPr>
            <w:r w:rsidRPr="00FD2E09">
              <w:rPr>
                <w:bCs/>
                <w:iCs/>
              </w:rPr>
              <w:t xml:space="preserve">Кредитов учебных </w:t>
            </w:r>
            <w:r>
              <w:rPr>
                <w:bCs/>
                <w:iCs/>
              </w:rPr>
              <w:t xml:space="preserve">курсов </w:t>
            </w:r>
            <w:r w:rsidRPr="00FD2E09">
              <w:rPr>
                <w:bCs/>
                <w:iCs/>
              </w:rPr>
              <w:t>в семестр</w:t>
            </w:r>
          </w:p>
          <w:p w:rsidR="008A3301" w:rsidRPr="00FD2E09" w:rsidRDefault="008A3301" w:rsidP="00D539C3">
            <w:pPr>
              <w:jc w:val="center"/>
              <w:rPr>
                <w:bCs/>
                <w:iCs/>
              </w:rPr>
            </w:pPr>
          </w:p>
        </w:tc>
        <w:tc>
          <w:tcPr>
            <w:tcW w:w="992" w:type="dxa"/>
            <w:shd w:val="clear" w:color="auto" w:fill="auto"/>
            <w:vAlign w:val="center"/>
          </w:tcPr>
          <w:p w:rsidR="008A3301" w:rsidRPr="00FD2E09" w:rsidRDefault="008A3301" w:rsidP="00D539C3">
            <w:pPr>
              <w:jc w:val="center"/>
            </w:pPr>
            <w:r>
              <w:t>22</w:t>
            </w:r>
          </w:p>
        </w:tc>
        <w:tc>
          <w:tcPr>
            <w:tcW w:w="1276" w:type="dxa"/>
            <w:shd w:val="clear" w:color="auto" w:fill="auto"/>
            <w:vAlign w:val="center"/>
          </w:tcPr>
          <w:p w:rsidR="008A3301" w:rsidRPr="00FD2E09" w:rsidRDefault="008A3301" w:rsidP="00D539C3">
            <w:pPr>
              <w:jc w:val="center"/>
            </w:pPr>
            <w:r>
              <w:t>21</w:t>
            </w:r>
          </w:p>
        </w:tc>
        <w:tc>
          <w:tcPr>
            <w:tcW w:w="1276" w:type="dxa"/>
            <w:gridSpan w:val="2"/>
            <w:shd w:val="clear" w:color="auto" w:fill="auto"/>
            <w:vAlign w:val="center"/>
          </w:tcPr>
          <w:p w:rsidR="008A3301" w:rsidRPr="00FD2E09" w:rsidRDefault="008A3301" w:rsidP="00D539C3">
            <w:pPr>
              <w:ind w:firstLine="34"/>
              <w:jc w:val="center"/>
            </w:pPr>
            <w:r>
              <w:t>22</w:t>
            </w:r>
          </w:p>
        </w:tc>
        <w:tc>
          <w:tcPr>
            <w:tcW w:w="1134" w:type="dxa"/>
            <w:shd w:val="clear" w:color="auto" w:fill="auto"/>
            <w:vAlign w:val="center"/>
          </w:tcPr>
          <w:p w:rsidR="008A3301" w:rsidRPr="00FD2E09" w:rsidRDefault="008A3301" w:rsidP="00D539C3">
            <w:pPr>
              <w:jc w:val="center"/>
            </w:pPr>
          </w:p>
        </w:tc>
        <w:tc>
          <w:tcPr>
            <w:tcW w:w="1134" w:type="dxa"/>
            <w:gridSpan w:val="2"/>
            <w:vAlign w:val="center"/>
          </w:tcPr>
          <w:p w:rsidR="008A3301" w:rsidRDefault="008A3301" w:rsidP="00D539C3">
            <w:pPr>
              <w:jc w:val="center"/>
            </w:pPr>
          </w:p>
          <w:p w:rsidR="008A3301" w:rsidRPr="00FD2E09" w:rsidRDefault="008A3301" w:rsidP="00D539C3">
            <w:pPr>
              <w:jc w:val="center"/>
            </w:pPr>
            <w:r>
              <w:t>65</w:t>
            </w:r>
          </w:p>
        </w:tc>
      </w:tr>
      <w:tr w:rsidR="008A3301" w:rsidRPr="00FD2E09">
        <w:trPr>
          <w:trHeight w:val="342"/>
        </w:trPr>
        <w:tc>
          <w:tcPr>
            <w:tcW w:w="4219" w:type="dxa"/>
            <w:shd w:val="clear" w:color="auto" w:fill="auto"/>
            <w:vAlign w:val="center"/>
          </w:tcPr>
          <w:p w:rsidR="008A3301" w:rsidRPr="00A573EC" w:rsidRDefault="008A3301" w:rsidP="00D539C3">
            <w:pPr>
              <w:jc w:val="center"/>
            </w:pPr>
            <w:r w:rsidRPr="00FD2E09">
              <w:t xml:space="preserve">Кредитов </w:t>
            </w:r>
            <w:r>
              <w:rPr>
                <w:lang w:val="de-DE"/>
              </w:rPr>
              <w:t>НИР</w:t>
            </w:r>
            <w:r>
              <w:t xml:space="preserve"> и практик</w:t>
            </w:r>
          </w:p>
          <w:p w:rsidR="008A3301" w:rsidRPr="00FD2E09" w:rsidRDefault="008A3301" w:rsidP="00D539C3">
            <w:pPr>
              <w:jc w:val="center"/>
            </w:pPr>
          </w:p>
        </w:tc>
        <w:tc>
          <w:tcPr>
            <w:tcW w:w="992" w:type="dxa"/>
            <w:shd w:val="clear" w:color="auto" w:fill="auto"/>
            <w:vAlign w:val="center"/>
          </w:tcPr>
          <w:p w:rsidR="008A3301" w:rsidRPr="00FD2E09" w:rsidRDefault="008A3301" w:rsidP="00D539C3">
            <w:pPr>
              <w:jc w:val="center"/>
            </w:pPr>
            <w:r>
              <w:t>8</w:t>
            </w:r>
          </w:p>
        </w:tc>
        <w:tc>
          <w:tcPr>
            <w:tcW w:w="1276" w:type="dxa"/>
            <w:shd w:val="clear" w:color="auto" w:fill="auto"/>
            <w:vAlign w:val="center"/>
          </w:tcPr>
          <w:p w:rsidR="008A3301" w:rsidRPr="00FD2E09" w:rsidRDefault="008A3301" w:rsidP="00D539C3">
            <w:pPr>
              <w:jc w:val="center"/>
            </w:pPr>
            <w:r>
              <w:t>9</w:t>
            </w:r>
          </w:p>
        </w:tc>
        <w:tc>
          <w:tcPr>
            <w:tcW w:w="1276" w:type="dxa"/>
            <w:gridSpan w:val="2"/>
            <w:shd w:val="clear" w:color="auto" w:fill="auto"/>
            <w:vAlign w:val="center"/>
          </w:tcPr>
          <w:p w:rsidR="008A3301" w:rsidRPr="00FD2E09" w:rsidRDefault="008A3301" w:rsidP="00D539C3">
            <w:pPr>
              <w:ind w:firstLine="34"/>
              <w:jc w:val="center"/>
            </w:pPr>
            <w:r>
              <w:t>8</w:t>
            </w:r>
          </w:p>
        </w:tc>
        <w:tc>
          <w:tcPr>
            <w:tcW w:w="1134" w:type="dxa"/>
            <w:shd w:val="clear" w:color="auto" w:fill="auto"/>
            <w:vAlign w:val="center"/>
          </w:tcPr>
          <w:p w:rsidR="008A3301" w:rsidRPr="00FD2E09" w:rsidRDefault="008A3301" w:rsidP="00D539C3">
            <w:pPr>
              <w:jc w:val="center"/>
            </w:pPr>
            <w:r>
              <w:t>10</w:t>
            </w:r>
          </w:p>
        </w:tc>
        <w:tc>
          <w:tcPr>
            <w:tcW w:w="1134" w:type="dxa"/>
            <w:gridSpan w:val="2"/>
            <w:vAlign w:val="center"/>
          </w:tcPr>
          <w:p w:rsidR="008A3301" w:rsidRPr="00FD2E09" w:rsidRDefault="008A3301" w:rsidP="00D539C3">
            <w:pPr>
              <w:jc w:val="center"/>
            </w:pPr>
            <w:r>
              <w:t>35</w:t>
            </w:r>
          </w:p>
        </w:tc>
      </w:tr>
      <w:tr w:rsidR="008A3301" w:rsidRPr="00FD2E09">
        <w:trPr>
          <w:trHeight w:val="342"/>
        </w:trPr>
        <w:tc>
          <w:tcPr>
            <w:tcW w:w="4219" w:type="dxa"/>
            <w:shd w:val="clear" w:color="auto" w:fill="auto"/>
            <w:vAlign w:val="center"/>
          </w:tcPr>
          <w:p w:rsidR="008A3301" w:rsidRDefault="008A3301" w:rsidP="00D539C3">
            <w:pPr>
              <w:jc w:val="center"/>
            </w:pPr>
            <w:r>
              <w:t>Кредитов ИГА</w:t>
            </w:r>
          </w:p>
          <w:p w:rsidR="008A3301" w:rsidRDefault="008A3301" w:rsidP="00D539C3">
            <w:pPr>
              <w:jc w:val="center"/>
            </w:pPr>
          </w:p>
        </w:tc>
        <w:tc>
          <w:tcPr>
            <w:tcW w:w="992" w:type="dxa"/>
            <w:shd w:val="clear" w:color="auto" w:fill="auto"/>
            <w:vAlign w:val="center"/>
          </w:tcPr>
          <w:p w:rsidR="008A3301" w:rsidRPr="00FD2E09" w:rsidRDefault="008A3301" w:rsidP="00D539C3">
            <w:pPr>
              <w:jc w:val="center"/>
            </w:pPr>
          </w:p>
        </w:tc>
        <w:tc>
          <w:tcPr>
            <w:tcW w:w="1276" w:type="dxa"/>
            <w:shd w:val="clear" w:color="auto" w:fill="auto"/>
            <w:vAlign w:val="center"/>
          </w:tcPr>
          <w:p w:rsidR="008A3301" w:rsidRPr="00FD2E09" w:rsidRDefault="008A3301" w:rsidP="00D539C3">
            <w:pPr>
              <w:jc w:val="center"/>
            </w:pPr>
          </w:p>
        </w:tc>
        <w:tc>
          <w:tcPr>
            <w:tcW w:w="1276" w:type="dxa"/>
            <w:gridSpan w:val="2"/>
            <w:shd w:val="clear" w:color="auto" w:fill="auto"/>
            <w:vAlign w:val="center"/>
          </w:tcPr>
          <w:p w:rsidR="008A3301" w:rsidRPr="00FD2E09" w:rsidRDefault="008A3301" w:rsidP="00D539C3">
            <w:pPr>
              <w:ind w:firstLine="34"/>
              <w:jc w:val="center"/>
            </w:pPr>
          </w:p>
        </w:tc>
        <w:tc>
          <w:tcPr>
            <w:tcW w:w="1134" w:type="dxa"/>
            <w:shd w:val="clear" w:color="auto" w:fill="auto"/>
            <w:vAlign w:val="center"/>
          </w:tcPr>
          <w:p w:rsidR="008A3301" w:rsidRPr="00FD2E09" w:rsidRDefault="008A3301" w:rsidP="00D539C3">
            <w:pPr>
              <w:jc w:val="center"/>
            </w:pPr>
            <w:r>
              <w:t>20</w:t>
            </w:r>
          </w:p>
        </w:tc>
        <w:tc>
          <w:tcPr>
            <w:tcW w:w="1134" w:type="dxa"/>
            <w:gridSpan w:val="2"/>
            <w:vAlign w:val="center"/>
          </w:tcPr>
          <w:p w:rsidR="008A3301" w:rsidRDefault="008A3301" w:rsidP="00D539C3">
            <w:pPr>
              <w:jc w:val="center"/>
            </w:pPr>
            <w:r>
              <w:t>20</w:t>
            </w:r>
          </w:p>
        </w:tc>
      </w:tr>
      <w:tr w:rsidR="008A3301" w:rsidRPr="00FD2E09">
        <w:trPr>
          <w:trHeight w:val="540"/>
        </w:trPr>
        <w:tc>
          <w:tcPr>
            <w:tcW w:w="4219" w:type="dxa"/>
            <w:shd w:val="clear" w:color="auto" w:fill="auto"/>
            <w:vAlign w:val="center"/>
          </w:tcPr>
          <w:p w:rsidR="008A3301" w:rsidRPr="00FD2E09" w:rsidRDefault="008A3301" w:rsidP="00D539C3">
            <w:pPr>
              <w:jc w:val="center"/>
            </w:pPr>
            <w:r w:rsidRPr="00FD2E09">
              <w:t>Экзаменов  / зачетов в семестр</w:t>
            </w:r>
          </w:p>
        </w:tc>
        <w:tc>
          <w:tcPr>
            <w:tcW w:w="5812" w:type="dxa"/>
            <w:gridSpan w:val="7"/>
            <w:vAlign w:val="center"/>
          </w:tcPr>
          <w:p w:rsidR="008A3301" w:rsidRPr="00FD2E09" w:rsidRDefault="008A3301" w:rsidP="00D539C3">
            <w:pPr>
              <w:jc w:val="center"/>
            </w:pPr>
            <w:r w:rsidRPr="00FD2E09">
              <w:rPr>
                <w:i/>
              </w:rPr>
              <w:t>не более 10 экзаменов и 12 зачетов в год</w:t>
            </w:r>
          </w:p>
        </w:tc>
      </w:tr>
      <w:tr w:rsidR="008A3301" w:rsidRPr="00FD2E09">
        <w:trPr>
          <w:trHeight w:val="540"/>
        </w:trPr>
        <w:tc>
          <w:tcPr>
            <w:tcW w:w="4219" w:type="dxa"/>
            <w:shd w:val="clear" w:color="auto" w:fill="auto"/>
            <w:vAlign w:val="center"/>
          </w:tcPr>
          <w:p w:rsidR="008A3301" w:rsidRPr="00FD2E09" w:rsidRDefault="008A3301" w:rsidP="00D539C3">
            <w:pPr>
              <w:jc w:val="center"/>
            </w:pPr>
            <w:r w:rsidRPr="00FD2E09">
              <w:t>Кредитов всего</w:t>
            </w:r>
          </w:p>
        </w:tc>
        <w:tc>
          <w:tcPr>
            <w:tcW w:w="992" w:type="dxa"/>
            <w:shd w:val="clear" w:color="auto" w:fill="auto"/>
            <w:vAlign w:val="center"/>
          </w:tcPr>
          <w:p w:rsidR="008A3301" w:rsidRPr="00FD2E09" w:rsidRDefault="008A3301" w:rsidP="00D539C3">
            <w:pPr>
              <w:jc w:val="center"/>
            </w:pPr>
            <w:r w:rsidRPr="00FD2E09">
              <w:t>30</w:t>
            </w:r>
          </w:p>
        </w:tc>
        <w:tc>
          <w:tcPr>
            <w:tcW w:w="1276" w:type="dxa"/>
            <w:shd w:val="clear" w:color="auto" w:fill="auto"/>
            <w:vAlign w:val="center"/>
          </w:tcPr>
          <w:p w:rsidR="008A3301" w:rsidRPr="00FD2E09" w:rsidRDefault="008A3301" w:rsidP="00D539C3">
            <w:pPr>
              <w:jc w:val="center"/>
            </w:pPr>
            <w:r w:rsidRPr="00FD2E09">
              <w:t>30</w:t>
            </w:r>
          </w:p>
        </w:tc>
        <w:tc>
          <w:tcPr>
            <w:tcW w:w="1199" w:type="dxa"/>
            <w:shd w:val="clear" w:color="auto" w:fill="auto"/>
            <w:vAlign w:val="center"/>
          </w:tcPr>
          <w:p w:rsidR="008A3301" w:rsidRPr="00FD2E09" w:rsidRDefault="008A3301" w:rsidP="00D539C3">
            <w:pPr>
              <w:ind w:firstLine="34"/>
              <w:jc w:val="center"/>
            </w:pPr>
            <w:r w:rsidRPr="00FD2E09">
              <w:t>30</w:t>
            </w:r>
          </w:p>
        </w:tc>
        <w:tc>
          <w:tcPr>
            <w:tcW w:w="1276" w:type="dxa"/>
            <w:gridSpan w:val="3"/>
            <w:shd w:val="clear" w:color="auto" w:fill="auto"/>
            <w:vAlign w:val="center"/>
          </w:tcPr>
          <w:p w:rsidR="008A3301" w:rsidRPr="00FD2E09" w:rsidRDefault="008A3301" w:rsidP="00D539C3">
            <w:pPr>
              <w:jc w:val="center"/>
            </w:pPr>
            <w:r w:rsidRPr="00FD2E09">
              <w:t>30</w:t>
            </w:r>
          </w:p>
        </w:tc>
        <w:tc>
          <w:tcPr>
            <w:tcW w:w="1069" w:type="dxa"/>
            <w:vAlign w:val="center"/>
          </w:tcPr>
          <w:p w:rsidR="008A3301" w:rsidRPr="00FD2E09" w:rsidRDefault="008A3301" w:rsidP="00D539C3">
            <w:pPr>
              <w:jc w:val="center"/>
            </w:pPr>
            <w:r>
              <w:t>120</w:t>
            </w:r>
          </w:p>
        </w:tc>
      </w:tr>
    </w:tbl>
    <w:p w:rsidR="008A3301" w:rsidRDefault="008A3301" w:rsidP="00CD0889">
      <w:pPr>
        <w:ind w:firstLine="567"/>
        <w:jc w:val="both"/>
      </w:pPr>
    </w:p>
    <w:p w:rsidR="00FD2E09" w:rsidRPr="00FD2E09" w:rsidRDefault="008A3301" w:rsidP="008A3301">
      <w:pPr>
        <w:ind w:firstLine="567"/>
        <w:jc w:val="both"/>
      </w:pPr>
      <w:r>
        <w:t>Н</w:t>
      </w:r>
      <w:r w:rsidR="00FD2E09" w:rsidRPr="00FD2E09">
        <w:t>апомним, что в числе данных параметров обязательными являются:</w:t>
      </w:r>
    </w:p>
    <w:p w:rsidR="00FD2E09" w:rsidRPr="00FD2E09" w:rsidRDefault="00BB156F" w:rsidP="00B255D5">
      <w:pPr>
        <w:numPr>
          <w:ilvl w:val="0"/>
          <w:numId w:val="12"/>
        </w:numPr>
        <w:tabs>
          <w:tab w:val="left" w:pos="851"/>
        </w:tabs>
        <w:spacing w:before="120" w:after="120"/>
        <w:ind w:left="0" w:firstLine="567"/>
        <w:jc w:val="both"/>
      </w:pPr>
      <w:r>
        <w:t xml:space="preserve">60 зачетных </w:t>
      </w:r>
      <w:r w:rsidR="00FD2E09" w:rsidRPr="00FD2E09">
        <w:t>е</w:t>
      </w:r>
      <w:r>
        <w:t>диниц</w:t>
      </w:r>
      <w:r w:rsidR="00FD2E09" w:rsidRPr="00FD2E09">
        <w:t xml:space="preserve"> в год (по семестрам данное количество  можно распределять и неравномерно. Ср. в Разъяснениях</w:t>
      </w:r>
      <w:r w:rsidR="00B40422">
        <w:t>:</w:t>
      </w:r>
      <w:r w:rsidR="00FD2E09" w:rsidRPr="00FD2E09">
        <w:t xml:space="preserve"> «17. Вопрос: Может ли вуз при разработке своей основной образовательной программы изменять установленную ФГОС величину трудоемкости учебного года равную 60 зачетным единицам? Ответ: Нет, не может. Трудоемкость одного учебного года при реализации основной образовательной программы должна быть равна 60 зачетным единицам. Однако по семестрам в рамках  учебного года количество зачетных единиц может быть распределено неравномерно»).</w:t>
      </w:r>
    </w:p>
    <w:p w:rsidR="00FD2E09" w:rsidRPr="00FD2E09" w:rsidRDefault="00BB156F" w:rsidP="0091633F">
      <w:pPr>
        <w:numPr>
          <w:ilvl w:val="0"/>
          <w:numId w:val="12"/>
        </w:numPr>
        <w:ind w:left="851" w:hanging="284"/>
        <w:jc w:val="both"/>
      </w:pPr>
      <w:r>
        <w:t xml:space="preserve">27 </w:t>
      </w:r>
      <w:r>
        <w:rPr>
          <w:i/>
        </w:rPr>
        <w:t xml:space="preserve">аудиторных </w:t>
      </w:r>
      <w:r>
        <w:t>академических</w:t>
      </w:r>
      <w:r w:rsidR="00FD2E09" w:rsidRPr="00FD2E09">
        <w:t xml:space="preserve"> часов в неделю (максимум).</w:t>
      </w:r>
    </w:p>
    <w:p w:rsidR="00FD2E09" w:rsidRPr="00FD2E09" w:rsidRDefault="00BB156F" w:rsidP="0091633F">
      <w:pPr>
        <w:numPr>
          <w:ilvl w:val="0"/>
          <w:numId w:val="12"/>
        </w:numPr>
        <w:spacing w:before="120" w:after="120"/>
        <w:ind w:left="851" w:hanging="284"/>
        <w:jc w:val="both"/>
      </w:pPr>
      <w:r>
        <w:t>Ежегодное к</w:t>
      </w:r>
      <w:r w:rsidR="00FD2E09" w:rsidRPr="00FD2E09">
        <w:t>ол</w:t>
      </w:r>
      <w:r>
        <w:t>ичество экзаменов и зачетов</w:t>
      </w:r>
      <w:r w:rsidR="00FD2E09" w:rsidRPr="00FD2E09">
        <w:t>.</w:t>
      </w:r>
    </w:p>
    <w:p w:rsidR="00FD2E09" w:rsidRDefault="00FD2E09" w:rsidP="00CD0889">
      <w:pPr>
        <w:ind w:firstLine="567"/>
        <w:jc w:val="both"/>
      </w:pPr>
      <w:r w:rsidRPr="00FD2E09">
        <w:t>Прочие параметры можно варьировать. В частности, объем кредитов, отводимых на дисциплину «Физическая культура», можно распределять несколькими способами. Ср</w:t>
      </w:r>
      <w:r w:rsidR="00B40422">
        <w:t xml:space="preserve">. в </w:t>
      </w:r>
      <w:r w:rsidRPr="00FD2E09">
        <w:t>Разъяснениях</w:t>
      </w:r>
      <w:r w:rsidR="00B40422">
        <w:t>:</w:t>
      </w:r>
      <w:r w:rsidRPr="00FD2E09">
        <w:t xml:space="preserve"> «20. Вопрос: На физическую культуру в соответствии с ФГОС отводится 2 зачетные единицы, соответствующие 400 академическим часам.  Каким образом должны учитываться эти зачетные единицы по годам обучения? Ответ: Возможно два варианта в зависимости от количества семестров, отведенных вузом на освоение  студентом физической культуры. Первый вариант: если физическая культура реализуется 4 семестра (в течение 2 лет), то можно начислять по 1 з.</w:t>
      </w:r>
      <w:r w:rsidR="00AD65E2">
        <w:t xml:space="preserve"> е</w:t>
      </w:r>
      <w:r w:rsidRPr="00FD2E09">
        <w:t>. в год. Второй вариант: если физическая культура реализуется  4, 5 или 6 семестров то можно начислять 2 зачетные единицы сразу по окончании всех занятий по физической культуре (в течение 2-х или 3-х лет). При таком подходе промежуточную аттестацию студента (включая академические справки при переводе из вуза в вуз) следует осуществлять только с учетом  отработанных студентом академических часов».</w:t>
      </w:r>
    </w:p>
    <w:p w:rsidR="009C19EC" w:rsidRDefault="009C19EC" w:rsidP="00CD0889">
      <w:pPr>
        <w:ind w:firstLine="567"/>
        <w:jc w:val="both"/>
      </w:pPr>
      <w:r w:rsidRPr="009C19EC">
        <w:t>В учебных планах бакалавриата по направлению «Филология» объем нагрузки по  дисциплине «Физическая культура» не выходит за рамки общей недельной трудоемкости (54 часа), т.к. количество учебных недель приближается к максимальному – обычно это цифра 168. В таком случае 8968 часов общей нагрузки (36</w:t>
      </w:r>
      <w:r w:rsidR="00230C1F">
        <w:t xml:space="preserve"> </w:t>
      </w:r>
      <w:r w:rsidRPr="009C19EC">
        <w:t>х</w:t>
      </w:r>
      <w:r w:rsidR="00230C1F">
        <w:t xml:space="preserve"> </w:t>
      </w:r>
      <w:r w:rsidRPr="009C19EC">
        <w:t xml:space="preserve">240=8640 плюс «сверхнормативные» 328 часов на «Физическую культуру» – всего 8968) при делении на 168 недель дают среднюю недельную нагрузку 53,4 часа, что не превышает нормативы ФГОС. Дисциплина </w:t>
      </w:r>
      <w:r w:rsidR="00230C1F" w:rsidRPr="009C19EC">
        <w:t>«Физическая культура»</w:t>
      </w:r>
      <w:r w:rsidR="00230C1F">
        <w:t xml:space="preserve"> </w:t>
      </w:r>
      <w:r w:rsidRPr="009C19EC">
        <w:t>обычно продолжается 6 семестров (3 года), что позволяет наиболее равномерно распределять общую недельную нагрузку студента.</w:t>
      </w:r>
    </w:p>
    <w:p w:rsidR="00DC7AF4" w:rsidRPr="00FD2E09" w:rsidRDefault="00DC7AF4" w:rsidP="00CD0889">
      <w:pPr>
        <w:ind w:firstLine="567"/>
        <w:jc w:val="both"/>
      </w:pPr>
      <w:r>
        <w:t>Следует помнить, что в семестры, в которые проводятся занятия по физкультуре</w:t>
      </w:r>
      <w:r w:rsidRPr="00DC7AF4">
        <w:t xml:space="preserve">, объем самостоятельной работы по другим предметам будет </w:t>
      </w:r>
      <w:r w:rsidR="003D11C2">
        <w:t xml:space="preserve">несколько </w:t>
      </w:r>
      <w:r w:rsidRPr="00DC7AF4">
        <w:t>уменьшаться</w:t>
      </w:r>
      <w:r w:rsidR="003D11C2">
        <w:t>:</w:t>
      </w:r>
      <w:r w:rsidRPr="00DC7AF4">
        <w:t xml:space="preserve"> общее число часов будет, к примеру, 50 (и к ним 4 часа физ</w:t>
      </w:r>
      <w:r w:rsidR="003D11C2">
        <w:t>культуры);</w:t>
      </w:r>
      <w:r w:rsidRPr="00DC7AF4">
        <w:t xml:space="preserve"> на 4 </w:t>
      </w:r>
      <w:r w:rsidR="003D11C2">
        <w:t xml:space="preserve">же </w:t>
      </w:r>
      <w:r w:rsidRPr="00DC7AF4">
        <w:t>курсе будет больше самостоятельной работы</w:t>
      </w:r>
      <w:r w:rsidR="003F4F74">
        <w:t>.</w:t>
      </w:r>
    </w:p>
    <w:p w:rsidR="00FD2E09" w:rsidRPr="00FD2E09" w:rsidRDefault="00FD2E09" w:rsidP="000F4857">
      <w:pPr>
        <w:spacing w:before="120"/>
        <w:ind w:firstLine="567"/>
        <w:jc w:val="both"/>
      </w:pPr>
      <w:r w:rsidRPr="00FD2E09">
        <w:t xml:space="preserve">Следует учитывать также, что, согласно Разъяснениям: </w:t>
      </w:r>
    </w:p>
    <w:p w:rsidR="00FD2E09" w:rsidRPr="00FD2E09" w:rsidRDefault="00FD2E09" w:rsidP="00CD0889">
      <w:pPr>
        <w:ind w:firstLine="567"/>
        <w:jc w:val="both"/>
      </w:pPr>
      <w:r w:rsidRPr="00FD2E09">
        <w:t>«19. Вопрос: Может ли трудоемкость  дисциплин (модулей) и практик определяться дробным числом  зачетных единиц? Ответ: Трудоемкость дисциплин (модулей) и практик должна определяться только целым числом зачетных единиц»;</w:t>
      </w:r>
    </w:p>
    <w:p w:rsidR="00FD2E09" w:rsidRDefault="00FD2E09" w:rsidP="00CD0889">
      <w:pPr>
        <w:ind w:firstLine="567"/>
        <w:jc w:val="both"/>
      </w:pPr>
      <w:r w:rsidRPr="00FD2E09">
        <w:t xml:space="preserve">«23. Вопрос: Сохраняется ли при переходе на ФГОС ВПО норма «один семестровый экзамен выражается одной зачетной единицей (три дня подготовки и один день на экзамен)», определенная в письме Министерства образования  Российской Федерации  от 28 ноября </w:t>
      </w:r>
      <w:smartTag w:uri="urn:schemas-microsoft-com:office:smarttags" w:element="metricconverter">
        <w:smartTagPr>
          <w:attr w:name="ProductID" w:val="2002 г"/>
        </w:smartTagPr>
        <w:r w:rsidRPr="00FD2E09">
          <w:t>2002 г</w:t>
        </w:r>
      </w:smartTag>
      <w:r w:rsidRPr="00FD2E09">
        <w:t>. N 14-52-988ин/13? Ответ: При переходе на ФГОС ВПО трудоемкость дисциплины (модуля), выраженная в зачетных единицах,  включает в себя все виды учебной работы студента на освоение этой дисциплины (модуля) и все виды контроля (текущий контроль и промежуточная аттестация). При проектировании ООП в рамках общего количества зачетных единиц, выделенного на данную дисциплину (модуль), вуз самостоятельно распределяет время на аудиторную и самостоятельную работу студента, а также на мероприятия текущего контроля и промежуточной аттестации (в зависимости от применяемой образовательной технологии и принятой в вузе системы контроля)».</w:t>
      </w:r>
    </w:p>
    <w:p w:rsidR="00674EA0" w:rsidRDefault="002B270B" w:rsidP="00674EA0">
      <w:pPr>
        <w:ind w:firstLine="567"/>
        <w:jc w:val="both"/>
      </w:pPr>
      <w:r>
        <w:t xml:space="preserve">Однако традиционный экзамен в сессию все же имеет трудоемкость 1 з.е., что видно из следующего расчета: </w:t>
      </w:r>
      <w:r w:rsidR="00674EA0">
        <w:t xml:space="preserve">54 </w:t>
      </w:r>
      <w:r>
        <w:t xml:space="preserve">часов недельной нагрузки </w:t>
      </w:r>
      <w:r w:rsidR="00674EA0">
        <w:t xml:space="preserve">: 6 рабочих дней </w:t>
      </w:r>
      <w:r>
        <w:t>в неделю =</w:t>
      </w:r>
      <w:r w:rsidR="00674EA0">
        <w:t xml:space="preserve"> 9 </w:t>
      </w:r>
      <w:r>
        <w:t xml:space="preserve">рабочих часов </w:t>
      </w:r>
      <w:r w:rsidR="00674EA0">
        <w:t>в день</w:t>
      </w:r>
      <w:r>
        <w:t>;</w:t>
      </w:r>
      <w:r w:rsidR="00674EA0">
        <w:t xml:space="preserve"> 3 </w:t>
      </w:r>
      <w:r>
        <w:t xml:space="preserve">дня </w:t>
      </w:r>
      <w:r w:rsidR="00674EA0">
        <w:t>подготовки и 1 день сда</w:t>
      </w:r>
      <w:r>
        <w:t>чи</w:t>
      </w:r>
      <w:r w:rsidR="00674EA0">
        <w:t xml:space="preserve"> экзамена</w:t>
      </w:r>
      <w:r>
        <w:t xml:space="preserve"> = 4 х 9 = 36 час</w:t>
      </w:r>
      <w:r w:rsidR="000534F6">
        <w:t>ов</w:t>
      </w:r>
      <w:r w:rsidR="00674EA0">
        <w:t>.</w:t>
      </w:r>
    </w:p>
    <w:p w:rsidR="000534F6" w:rsidRDefault="000534F6" w:rsidP="00C727FC">
      <w:pPr>
        <w:ind w:firstLine="567"/>
        <w:jc w:val="both"/>
      </w:pPr>
      <w:r>
        <w:t>Вуз вправе самостоятельно определить</w:t>
      </w:r>
      <w:r w:rsidRPr="000534F6">
        <w:t xml:space="preserve"> врем</w:t>
      </w:r>
      <w:r>
        <w:t>я</w:t>
      </w:r>
      <w:r w:rsidRPr="000534F6">
        <w:t>, которое отводится на подготовку и сдачу экзамена, исход</w:t>
      </w:r>
      <w:r>
        <w:t>я</w:t>
      </w:r>
      <w:r w:rsidRPr="000534F6">
        <w:t xml:space="preserve"> из  расчета 9 академических часов в день. Например, если во время сессии выделяется 1 неделя (6 дней) на подготовку и сдачу экзамена, то экзамен имеет трудоемкость 54 академических часа и это время необходимо включать в общую трудоемкость дисциплины (модуля), выраженную в зачетных единицах. Если в сессию запланировано 3 экзамена в неделю, то трудоемкость каждого экзамена составит 18 часов, если 2 экзамена в неделю, то 27 часов, если 3 экзамена в 2 недели, то 36 часов</w:t>
      </w:r>
      <w:r>
        <w:t xml:space="preserve"> и т. д</w:t>
      </w:r>
      <w:r w:rsidRPr="000534F6">
        <w:t xml:space="preserve">.  </w:t>
      </w:r>
    </w:p>
    <w:p w:rsidR="00E5468D" w:rsidRDefault="00E5468D" w:rsidP="00C727FC">
      <w:pPr>
        <w:ind w:firstLine="567"/>
        <w:jc w:val="both"/>
      </w:pPr>
      <w:r>
        <w:t>Аналогично рассчитывается трудоемкость практик: 1 неделя = 54 часа = 1,5 з.е.</w:t>
      </w:r>
      <w:r w:rsidR="00AA7AE6">
        <w:t xml:space="preserve"> Следует помнить, что объем практик включается в общий объем соответствующего семестра. </w:t>
      </w:r>
    </w:p>
    <w:p w:rsidR="009C5A0F" w:rsidRDefault="009C5A0F" w:rsidP="00674EA0">
      <w:pPr>
        <w:ind w:firstLine="567"/>
        <w:jc w:val="both"/>
      </w:pPr>
      <w:r>
        <w:t>Для каждого элемента учебного плана рекомендуется указывать индексы компетенций (установленных ФГОС или ООП в рамках вариативной части), которые формирует данный элемент.</w:t>
      </w:r>
      <w:r w:rsidR="00255A86">
        <w:t xml:space="preserve"> Однако вуз может указать данное соотношение и в иных документах (матрицы соответствия компетенций и элементов учебного плана, программы учебных дисциплин).</w:t>
      </w:r>
    </w:p>
    <w:p w:rsidR="00C6509B" w:rsidRDefault="00C6509B" w:rsidP="00C6509B">
      <w:pPr>
        <w:spacing w:before="120"/>
        <w:ind w:firstLine="567"/>
        <w:jc w:val="both"/>
      </w:pPr>
      <w:r>
        <w:t>При составлении учебного плана подготовки бакалавра не следует идти путем адаптации функционирующего в вузе учебного плана подготовки специалиста. Механический перенос дисциплин из прежнего учебного плана в новый – попытка  «выполнить пятилетку в четыре года» – успехом не увенчается: вместить 10 семестров в 8, «утрамбовать» большие историко-литературные и историко-лингвистические  курсы в более короткие сроки – значит отказаться от самой идеологии ФГОС. Кроме того, при таком  подходе игнорируются интересы студентов и реальный объем трудозатрат на обучение.</w:t>
      </w:r>
    </w:p>
    <w:p w:rsidR="00C6509B" w:rsidRDefault="00C6509B" w:rsidP="008C40B8">
      <w:pPr>
        <w:spacing w:before="120"/>
        <w:ind w:firstLine="567"/>
        <w:jc w:val="both"/>
      </w:pPr>
      <w:r>
        <w:t xml:space="preserve">Составляя учебный план бакалавриата, целесообразно одновременно продумывать структуру учебного плана магистратуры. В этом случае меняется ракурс восприятия образовательной парадигмы: она строится с расчетом не на четыре года, а на шесть лет. </w:t>
      </w:r>
    </w:p>
    <w:p w:rsidR="00C6509B" w:rsidRPr="00795A4B" w:rsidRDefault="00C6509B" w:rsidP="00C6509B">
      <w:pPr>
        <w:spacing w:before="120"/>
        <w:ind w:firstLine="567"/>
        <w:jc w:val="both"/>
      </w:pPr>
      <w:r>
        <w:t xml:space="preserve">При составлении учебного плана </w:t>
      </w:r>
      <w:r w:rsidRPr="00D63743">
        <w:rPr>
          <w:i/>
        </w:rPr>
        <w:t>ООП магистра</w:t>
      </w:r>
      <w:r>
        <w:t xml:space="preserve"> следует избегать</w:t>
      </w:r>
      <w:r w:rsidRPr="00795A4B">
        <w:t xml:space="preserve"> </w:t>
      </w:r>
      <w:r>
        <w:t xml:space="preserve">излишней узости в названиях </w:t>
      </w:r>
      <w:r w:rsidRPr="00795A4B">
        <w:t xml:space="preserve">магистерских дисциплин, </w:t>
      </w:r>
      <w:r>
        <w:t xml:space="preserve">а также формулировок, </w:t>
      </w:r>
      <w:r w:rsidRPr="00795A4B">
        <w:t>не позволяю</w:t>
      </w:r>
      <w:r>
        <w:t>щих</w:t>
      </w:r>
      <w:r w:rsidRPr="00795A4B">
        <w:t xml:space="preserve"> установить специфику данных курсов по отношению к их аналогам, прочитанным в бакалавриате.</w:t>
      </w:r>
      <w:r>
        <w:t xml:space="preserve"> Кроме того, </w:t>
      </w:r>
      <w:r w:rsidRPr="00795A4B">
        <w:t xml:space="preserve">существенным недостатком при создании ООП магистратуры является </w:t>
      </w:r>
      <w:r>
        <w:rPr>
          <w:i/>
        </w:rPr>
        <w:t>произвольность</w:t>
      </w:r>
      <w:r w:rsidRPr="00795A4B">
        <w:rPr>
          <w:i/>
        </w:rPr>
        <w:t xml:space="preserve"> набора (эклектичность) входящих в нее дисциплин</w:t>
      </w:r>
      <w:r w:rsidRPr="00795A4B">
        <w:t xml:space="preserve">. Даже имея высокий научный уровень и новаторский характер, курсы, в большинстве своем отражающие </w:t>
      </w:r>
      <w:r>
        <w:t xml:space="preserve">локальные </w:t>
      </w:r>
      <w:r w:rsidRPr="00795A4B">
        <w:t xml:space="preserve">научные интересы </w:t>
      </w:r>
      <w:r w:rsidRPr="00795A4B">
        <w:rPr>
          <w:i/>
        </w:rPr>
        <w:t>отдельных</w:t>
      </w:r>
      <w:r w:rsidRPr="00795A4B">
        <w:t xml:space="preserve"> преподавателей</w:t>
      </w:r>
      <w:r>
        <w:t xml:space="preserve"> и</w:t>
      </w:r>
      <w:r w:rsidRPr="00795A4B">
        <w:t xml:space="preserve"> плохо связан</w:t>
      </w:r>
      <w:r>
        <w:t>н</w:t>
      </w:r>
      <w:r w:rsidRPr="00795A4B">
        <w:t>ы</w:t>
      </w:r>
      <w:r>
        <w:t>е</w:t>
      </w:r>
      <w:r w:rsidRPr="00795A4B">
        <w:t xml:space="preserve"> между собой</w:t>
      </w:r>
      <w:r>
        <w:t>,</w:t>
      </w:r>
      <w:r w:rsidRPr="00795A4B">
        <w:t xml:space="preserve"> не формируют в сознании магистранта </w:t>
      </w:r>
      <w:r w:rsidRPr="00795A4B">
        <w:rPr>
          <w:i/>
        </w:rPr>
        <w:t>системы знаний</w:t>
      </w:r>
      <w:r w:rsidRPr="00795A4B">
        <w:t xml:space="preserve">, </w:t>
      </w:r>
      <w:r>
        <w:t>а тем самым и</w:t>
      </w:r>
      <w:r w:rsidRPr="00795A4B">
        <w:t xml:space="preserve"> профессиональных компетенци</w:t>
      </w:r>
      <w:r>
        <w:t>й</w:t>
      </w:r>
      <w:r w:rsidRPr="00795A4B">
        <w:t>.</w:t>
      </w:r>
    </w:p>
    <w:p w:rsidR="00C6509B" w:rsidRPr="00795A4B" w:rsidRDefault="00C6509B" w:rsidP="00C6509B">
      <w:pPr>
        <w:ind w:firstLine="567"/>
        <w:jc w:val="both"/>
      </w:pPr>
      <w:r w:rsidRPr="00795A4B">
        <w:t xml:space="preserve">Данный недостаток напрямую связан с, пожалуй, главной трудностью разработки магистерских ООП – </w:t>
      </w:r>
      <w:r w:rsidRPr="00795A4B">
        <w:rPr>
          <w:i/>
        </w:rPr>
        <w:t>необходимостью подробно и тщательно формулировать цель и задачи подготовки по данной программе</w:t>
      </w:r>
      <w:r w:rsidRPr="00795A4B">
        <w:t xml:space="preserve">. Невозможно грамотно составить учебный план, пока нет ясности, какого именно профессионала вуз хочет получить «на выходе». </w:t>
      </w:r>
    </w:p>
    <w:p w:rsidR="00674EA0" w:rsidRPr="00FD2E09" w:rsidRDefault="00674EA0" w:rsidP="00C6509B">
      <w:pPr>
        <w:jc w:val="both"/>
      </w:pPr>
    </w:p>
    <w:p w:rsidR="00642CFC" w:rsidRPr="00FA3570" w:rsidRDefault="00A70582" w:rsidP="00E75F9C">
      <w:pPr>
        <w:rPr>
          <w:b/>
          <w:caps/>
        </w:rPr>
      </w:pPr>
      <w:r w:rsidRPr="00FA3570">
        <w:rPr>
          <w:b/>
          <w:caps/>
        </w:rPr>
        <w:t xml:space="preserve">6. </w:t>
      </w:r>
      <w:r w:rsidR="009D4FB2" w:rsidRPr="00FA3570">
        <w:rPr>
          <w:b/>
          <w:caps/>
        </w:rPr>
        <w:t>Ресурсное обеспечение ООП.</w:t>
      </w:r>
    </w:p>
    <w:p w:rsidR="000551BB" w:rsidRPr="000551BB" w:rsidRDefault="000551BB" w:rsidP="003B56E2">
      <w:pPr>
        <w:spacing w:before="120"/>
        <w:ind w:firstLine="567"/>
        <w:jc w:val="both"/>
      </w:pPr>
      <w:r>
        <w:t xml:space="preserve">Данный пункт может быть включен в </w:t>
      </w:r>
      <w:r w:rsidR="003B56E2">
        <w:t>ООП если для реализации конкретного профиля подготовки требуются особые кадровые, материально-технические или информационно-методические ресурсы, дополнительные по отношению к определенным во ФГОС.</w:t>
      </w:r>
    </w:p>
    <w:p w:rsidR="007E765A" w:rsidRPr="00640857" w:rsidRDefault="007E765A" w:rsidP="00E75F9C">
      <w:pPr>
        <w:pStyle w:val="a3"/>
        <w:ind w:left="0"/>
      </w:pPr>
    </w:p>
    <w:p w:rsidR="009D4FB2" w:rsidRPr="00FA3570" w:rsidRDefault="00A70582" w:rsidP="00E75F9C">
      <w:pPr>
        <w:rPr>
          <w:b/>
          <w:caps/>
        </w:rPr>
      </w:pPr>
      <w:r w:rsidRPr="00FA3570">
        <w:rPr>
          <w:b/>
          <w:caps/>
        </w:rPr>
        <w:t xml:space="preserve">8. </w:t>
      </w:r>
      <w:r w:rsidR="009D4FB2" w:rsidRPr="00FA3570">
        <w:rPr>
          <w:b/>
          <w:caps/>
        </w:rPr>
        <w:t>Разработка программ учебных дисциплин</w:t>
      </w:r>
      <w:r w:rsidR="00846B7F" w:rsidRPr="00FA3570">
        <w:rPr>
          <w:b/>
          <w:caps/>
        </w:rPr>
        <w:t xml:space="preserve"> и практик</w:t>
      </w:r>
      <w:r w:rsidR="009D4FB2" w:rsidRPr="00FA3570">
        <w:rPr>
          <w:b/>
          <w:caps/>
        </w:rPr>
        <w:t>.</w:t>
      </w:r>
    </w:p>
    <w:p w:rsidR="0048412A" w:rsidRDefault="0048412A" w:rsidP="00766065">
      <w:pPr>
        <w:spacing w:before="120"/>
        <w:ind w:firstLine="567"/>
        <w:jc w:val="both"/>
      </w:pPr>
      <w:r w:rsidRPr="0048412A">
        <w:t>После того как вузом составлен календарный график учебного процесса, выбраны схемы реализации физической культуры и факультативных дисциплин, установлено со-отношение академических часов и зачетных единиц</w:t>
      </w:r>
      <w:r w:rsidR="006A4E17">
        <w:t>,</w:t>
      </w:r>
      <w:r w:rsidRPr="0048412A">
        <w:t xml:space="preserve"> определено количество недель, выделяемых на экзаменационные сессии, теоретическое обучение, практики и ИГА</w:t>
      </w:r>
      <w:r>
        <w:t xml:space="preserve"> и</w:t>
      </w:r>
      <w:r w:rsidRPr="0048412A">
        <w:t xml:space="preserve"> составлен учебный план, необходимо разработать </w:t>
      </w:r>
      <w:r w:rsidRPr="0048412A">
        <w:rPr>
          <w:i/>
        </w:rPr>
        <w:t>рабочие программы всех дисцип</w:t>
      </w:r>
      <w:r>
        <w:rPr>
          <w:i/>
        </w:rPr>
        <w:t xml:space="preserve">лин </w:t>
      </w:r>
      <w:r w:rsidR="00010970">
        <w:rPr>
          <w:i/>
        </w:rPr>
        <w:t xml:space="preserve">(модулей) </w:t>
      </w:r>
      <w:r w:rsidRPr="0048412A">
        <w:rPr>
          <w:i/>
        </w:rPr>
        <w:t>и практик</w:t>
      </w:r>
      <w:r w:rsidRPr="0048412A">
        <w:t xml:space="preserve">, </w:t>
      </w:r>
      <w:r w:rsidR="006A4E17">
        <w:t>в том числе</w:t>
      </w:r>
      <w:r w:rsidRPr="0048412A">
        <w:t xml:space="preserve">  </w:t>
      </w:r>
      <w:r w:rsidRPr="0048412A">
        <w:rPr>
          <w:i/>
        </w:rPr>
        <w:t>«наполнить» зачетные единицы, выделенные на каждый компонент ООП, академическими часами по видам учебных занятий, мероприятиям текущего контроля успеваемости и промежуточной аттестации обучающихся</w:t>
      </w:r>
      <w:r w:rsidRPr="0048412A">
        <w:t>.</w:t>
      </w:r>
    </w:p>
    <w:p w:rsidR="007E765A" w:rsidRDefault="003B56E2" w:rsidP="00766065">
      <w:pPr>
        <w:spacing w:before="120"/>
        <w:ind w:firstLine="567"/>
        <w:jc w:val="both"/>
      </w:pPr>
      <w:r>
        <w:t>С учетом компетентностной модели обучения программы учебных дисциплин должны содержать следующие характеристики:</w:t>
      </w:r>
    </w:p>
    <w:p w:rsidR="00766065" w:rsidRPr="00766065" w:rsidRDefault="00AC3A80" w:rsidP="00766065">
      <w:pPr>
        <w:spacing w:before="120"/>
        <w:ind w:firstLine="567"/>
        <w:jc w:val="both"/>
      </w:pPr>
      <w:r>
        <w:rPr>
          <w:u w:val="single"/>
        </w:rPr>
        <w:t>ц</w:t>
      </w:r>
      <w:r w:rsidR="00766065" w:rsidRPr="00766065">
        <w:rPr>
          <w:u w:val="single"/>
        </w:rPr>
        <w:t>ели</w:t>
      </w:r>
      <w:r>
        <w:rPr>
          <w:u w:val="single"/>
        </w:rPr>
        <w:t xml:space="preserve"> и задачи</w:t>
      </w:r>
      <w:r w:rsidR="00766065" w:rsidRPr="00766065">
        <w:t xml:space="preserve"> освоения дисциплин</w:t>
      </w:r>
      <w:r>
        <w:t>ы</w:t>
      </w:r>
      <w:r w:rsidR="00766065" w:rsidRPr="00766065">
        <w:t xml:space="preserve"> (модул</w:t>
      </w:r>
      <w:r>
        <w:t>я</w:t>
      </w:r>
      <w:r w:rsidR="00766065" w:rsidRPr="00766065">
        <w:t xml:space="preserve">); </w:t>
      </w:r>
    </w:p>
    <w:p w:rsidR="00766065" w:rsidRPr="00766065" w:rsidRDefault="00766065" w:rsidP="00766065">
      <w:pPr>
        <w:spacing w:before="120"/>
        <w:ind w:firstLine="567"/>
        <w:jc w:val="both"/>
      </w:pPr>
      <w:r w:rsidRPr="00766065">
        <w:rPr>
          <w:u w:val="single"/>
        </w:rPr>
        <w:t>место</w:t>
      </w:r>
      <w:r w:rsidRPr="00766065">
        <w:t xml:space="preserve"> дисциплины (модуля) в ООП: указывается часть ООП и образовательный блок (при его наличии), к которому относится данная дисциплина (модуль); дается описание логической и содержательно-методической взаимосвязи с другими частями ООП (блоками, модулями, дисциплинами, практиками); указываются требования к «входным» компетенциям обучающегося, необходимым при освоении данной дисциплины и приобретенным в результате освоения предшествующих дисциплин (модулей); указываются те теоретические дисциплины и практики, для которых освоение данной дисциплины (модуля) необходимо как предшествующей;</w:t>
      </w:r>
    </w:p>
    <w:p w:rsidR="00766065" w:rsidRPr="00766065" w:rsidRDefault="00766065" w:rsidP="00766065">
      <w:pPr>
        <w:spacing w:before="120"/>
        <w:ind w:firstLine="567"/>
        <w:jc w:val="both"/>
      </w:pPr>
      <w:r w:rsidRPr="00766065">
        <w:rPr>
          <w:u w:val="single"/>
        </w:rPr>
        <w:t>общая трудоемкость</w:t>
      </w:r>
      <w:r w:rsidRPr="00766065">
        <w:t xml:space="preserve"> дисциплин</w:t>
      </w:r>
      <w:r w:rsidR="00AC3A80">
        <w:t>ы (модуля</w:t>
      </w:r>
      <w:r w:rsidRPr="00766065">
        <w:t>) (в зачетных единицах и в академических часах);</w:t>
      </w:r>
    </w:p>
    <w:p w:rsidR="00766065" w:rsidRPr="00766065" w:rsidRDefault="00766065" w:rsidP="00766065">
      <w:pPr>
        <w:spacing w:before="120"/>
        <w:ind w:firstLine="567"/>
        <w:jc w:val="both"/>
      </w:pPr>
      <w:r w:rsidRPr="00766065">
        <w:rPr>
          <w:u w:val="single"/>
        </w:rPr>
        <w:t>структура и содержание дисциплины (модуля)</w:t>
      </w:r>
      <w:r w:rsidRPr="00766065">
        <w:t xml:space="preserve">: приводятся все разделы (дидактические единицы) дисциплины (модуля) с указанием семестра и недели их освоения; для каждого раздела указываются виды учебной работы, включая самостоятельную работу студентов, трудоемкость (в академических часах), формы текущего контроля успеваемости (по неделям), формы промежуточной аттестации; </w:t>
      </w:r>
    </w:p>
    <w:p w:rsidR="00766065" w:rsidRPr="00766065" w:rsidRDefault="00766065" w:rsidP="00766065">
      <w:pPr>
        <w:spacing w:before="120"/>
        <w:ind w:firstLine="567"/>
        <w:jc w:val="both"/>
        <w:rPr>
          <w:u w:val="single"/>
        </w:rPr>
      </w:pPr>
      <w:r w:rsidRPr="00766065">
        <w:rPr>
          <w:u w:val="single"/>
        </w:rPr>
        <w:t>образовательные технологии;</w:t>
      </w:r>
    </w:p>
    <w:p w:rsidR="00766065" w:rsidRPr="00766065" w:rsidRDefault="00766065" w:rsidP="00766065">
      <w:pPr>
        <w:spacing w:before="120"/>
        <w:ind w:firstLine="567"/>
        <w:jc w:val="both"/>
        <w:rPr>
          <w:i/>
        </w:rPr>
      </w:pPr>
      <w:r w:rsidRPr="00766065">
        <w:rPr>
          <w:u w:val="single"/>
        </w:rPr>
        <w:t>учебно-методическое обеспечение самостоятельной работы студентов</w:t>
      </w:r>
      <w:r w:rsidRPr="00766065">
        <w:rPr>
          <w:i/>
        </w:rPr>
        <w:t xml:space="preserve">; </w:t>
      </w:r>
    </w:p>
    <w:p w:rsidR="00766065" w:rsidRPr="00766065" w:rsidRDefault="00766065" w:rsidP="00766065">
      <w:pPr>
        <w:spacing w:before="120"/>
        <w:ind w:firstLine="567"/>
        <w:jc w:val="both"/>
      </w:pPr>
      <w:r w:rsidRPr="00766065">
        <w:rPr>
          <w:u w:val="single"/>
        </w:rPr>
        <w:t>оценочные средства</w:t>
      </w:r>
      <w:r w:rsidRPr="00766065">
        <w:rPr>
          <w:b/>
        </w:rPr>
        <w:t xml:space="preserve"> </w:t>
      </w:r>
      <w:r w:rsidRPr="00766065">
        <w:t>текущего контроля успеваемости, промежуточной аттестации по итогам освоения дисциплины;</w:t>
      </w:r>
    </w:p>
    <w:p w:rsidR="00766065" w:rsidRPr="00766065" w:rsidRDefault="00766065" w:rsidP="00766065">
      <w:pPr>
        <w:spacing w:before="120"/>
        <w:ind w:firstLine="567"/>
        <w:jc w:val="both"/>
      </w:pPr>
      <w:r w:rsidRPr="00766065">
        <w:rPr>
          <w:u w:val="single"/>
        </w:rPr>
        <w:t>информационное и материально-техническое обеспечение дисциплины (модуля)</w:t>
      </w:r>
      <w:r w:rsidRPr="00766065">
        <w:t>.</w:t>
      </w:r>
    </w:p>
    <w:p w:rsidR="00846B7F" w:rsidRDefault="00846B7F" w:rsidP="00766065">
      <w:pPr>
        <w:spacing w:before="120"/>
        <w:ind w:firstLine="567"/>
        <w:jc w:val="both"/>
      </w:pPr>
      <w:r>
        <w:t>Аналогичные позиции должны быть отражены в программах учебных и производственных практик.</w:t>
      </w:r>
    </w:p>
    <w:p w:rsidR="00766065" w:rsidRDefault="00766065" w:rsidP="00766065">
      <w:pPr>
        <w:spacing w:before="120"/>
        <w:ind w:firstLine="567"/>
        <w:jc w:val="both"/>
      </w:pPr>
      <w:r w:rsidRPr="00766065">
        <w:t xml:space="preserve">Порядок разработки и утверждения рабочих программ регламентируется </w:t>
      </w:r>
      <w:r w:rsidRPr="000C6697">
        <w:rPr>
          <w:i/>
        </w:rPr>
        <w:t>локальными нормативными актами вуза</w:t>
      </w:r>
      <w:r w:rsidRPr="00766065">
        <w:t xml:space="preserve">. </w:t>
      </w:r>
    </w:p>
    <w:p w:rsidR="00800713" w:rsidRDefault="00800713" w:rsidP="00800713">
      <w:pPr>
        <w:spacing w:before="120"/>
        <w:ind w:firstLine="567"/>
        <w:jc w:val="both"/>
      </w:pPr>
      <w:r>
        <w:t>Наполнение выраженной в зачетных единицах общей трудоемкости конкретной дисциплины (модуля) часами трудоемкости по различным видам учебных занятий (лекций, семинаров, лабораторных работ, самостоятельной работы студента, собеседований студента с преподавателем по результатам самостоятельн</w:t>
      </w:r>
      <w:r w:rsidR="00C0288A">
        <w:t>ой работы и др.), а также по ме</w:t>
      </w:r>
      <w:r>
        <w:t>роприятиям текущего контроля успеваемости и пр</w:t>
      </w:r>
      <w:r w:rsidR="00C0288A">
        <w:t>омежуточной аттестации, вузы мо</w:t>
      </w:r>
      <w:r>
        <w:t>гут осуществить двумя способами:</w:t>
      </w:r>
    </w:p>
    <w:p w:rsidR="00800713" w:rsidRDefault="00800713" w:rsidP="00800713">
      <w:pPr>
        <w:spacing w:before="120"/>
        <w:ind w:firstLine="567"/>
        <w:jc w:val="both"/>
      </w:pPr>
      <w:r>
        <w:t>1) установить единые (стандартные) для всех дисциплин (модулей) или для групп дисциплин (модулей)  соотношения аудиторных и внеаудиторных форм занятий, формы и сроки текущего контроля</w:t>
      </w:r>
      <w:r w:rsidR="00193C7D">
        <w:t xml:space="preserve"> успеваемости, </w:t>
      </w:r>
      <w:r>
        <w:t>количество экзаменов в неделю сессии</w:t>
      </w:r>
      <w:r w:rsidR="00193C7D">
        <w:t>, а также «стандартизованное» количество часов, отводимое на определенные формы самостоятельной работы (написание рефератов, подготовка к контрольным работам, чтение обязательной литературы и т.п.);</w:t>
      </w:r>
    </w:p>
    <w:p w:rsidR="000C6697" w:rsidRDefault="00800713" w:rsidP="00800713">
      <w:pPr>
        <w:spacing w:before="120"/>
        <w:ind w:firstLine="567"/>
        <w:jc w:val="both"/>
      </w:pPr>
      <w:r>
        <w:t xml:space="preserve">2) </w:t>
      </w:r>
      <w:r w:rsidR="00193C7D">
        <w:t>позволить</w:t>
      </w:r>
      <w:r>
        <w:t xml:space="preserve"> каждому преподавателю самостоятельно распределить отведенное на его дисциплину (модуль) количество зачетных единиц</w:t>
      </w:r>
      <w:r w:rsidR="00193C7D">
        <w:t>, т.е. решить, сколько часов от</w:t>
      </w:r>
      <w:r>
        <w:t>вести на аудиторные и внеаудиторные формы занятий, сколько на текущий контроль успеваемости, сколько дней выделить на подготовку и сдачу экзамена.</w:t>
      </w:r>
      <w:r w:rsidR="000E5341">
        <w:t xml:space="preserve"> </w:t>
      </w:r>
    </w:p>
    <w:p w:rsidR="00800713" w:rsidRPr="00766065" w:rsidRDefault="000C6697" w:rsidP="00800713">
      <w:pPr>
        <w:spacing w:before="120"/>
        <w:ind w:firstLine="567"/>
        <w:jc w:val="both"/>
      </w:pPr>
      <w:r>
        <w:t xml:space="preserve">Разработчики ФГОС настоятельно рекомендуют вузам придерживаться второго подхода, хотя он </w:t>
      </w:r>
      <w:r w:rsidR="00A146A0">
        <w:t xml:space="preserve">и </w:t>
      </w:r>
      <w:r>
        <w:t xml:space="preserve">может представляться более сложным. </w:t>
      </w:r>
      <w:r w:rsidR="000E5341">
        <w:t>Данный</w:t>
      </w:r>
      <w:r w:rsidR="00800713">
        <w:t xml:space="preserve"> подход требует добросовестного отношения преподавателей к выбору образовательных технологий, к расчету времени, необходимого </w:t>
      </w:r>
      <w:r w:rsidR="00C30805">
        <w:t xml:space="preserve">студенту </w:t>
      </w:r>
      <w:r w:rsidR="00800713">
        <w:t xml:space="preserve">для выполнения различных заданий. </w:t>
      </w:r>
      <w:r>
        <w:t xml:space="preserve">Тем самым этот подход предполагает системное повышение квалификации  преподавателей с целью освоения ими студентоцентрированных методов обучения. </w:t>
      </w:r>
      <w:r w:rsidR="00800713">
        <w:t xml:space="preserve">Он требует также тщательной работы учебно-методических отделов </w:t>
      </w:r>
      <w:r w:rsidR="00C30805">
        <w:t xml:space="preserve">вузов </w:t>
      </w:r>
      <w:r w:rsidR="00800713">
        <w:t>с целью обеспечения равномерной нагрузки студента – как еженедельной, так и семест</w:t>
      </w:r>
      <w:r w:rsidR="00C30805">
        <w:t>ро</w:t>
      </w:r>
      <w:r w:rsidR="00800713">
        <w:t xml:space="preserve">вой. </w:t>
      </w:r>
    </w:p>
    <w:p w:rsidR="00640857" w:rsidRPr="00640857" w:rsidRDefault="00DF20CF" w:rsidP="00DF20CF">
      <w:pPr>
        <w:ind w:firstLine="540"/>
        <w:jc w:val="both"/>
      </w:pPr>
      <w:r>
        <w:t xml:space="preserve">И все же отказ от данного подхода неизбежно приводит к нежелательной унификации форм и способов обучения – без учета специфики отдельных направлений и профилей подготовки, а также содержания конкретных учебных дисциплин, наличия необходимой для их преподавания учебной и научной литературы и т.п. </w:t>
      </w:r>
    </w:p>
    <w:p w:rsidR="00C727FC" w:rsidRDefault="008B2981" w:rsidP="008B2981">
      <w:pPr>
        <w:spacing w:before="120"/>
        <w:ind w:firstLine="539"/>
        <w:jc w:val="both"/>
      </w:pPr>
      <w:r w:rsidRPr="008B2981">
        <w:t>Необходимо помнить,</w:t>
      </w:r>
      <w:r>
        <w:t xml:space="preserve"> что ФГОС задает </w:t>
      </w:r>
      <w:r w:rsidR="00A11901">
        <w:t>процентное соотношение занятий, проводимых в активных и интерактивных формах (</w:t>
      </w:r>
      <w:r w:rsidR="00A11901" w:rsidRPr="00A11901">
        <w:t xml:space="preserve">не менее 20 процентов </w:t>
      </w:r>
      <w:r w:rsidR="00A11901">
        <w:t xml:space="preserve">от объема </w:t>
      </w:r>
      <w:r w:rsidR="00A11901" w:rsidRPr="00A11901">
        <w:t>аудиторных занятий</w:t>
      </w:r>
      <w:r w:rsidR="00A11901">
        <w:t>), а также з</w:t>
      </w:r>
      <w:r w:rsidR="00A11901" w:rsidRPr="00A11901">
        <w:t>аняти</w:t>
      </w:r>
      <w:r w:rsidR="00A11901">
        <w:t>й</w:t>
      </w:r>
      <w:r w:rsidR="00A11901" w:rsidRPr="00A11901">
        <w:t xml:space="preserve"> лекционного типа </w:t>
      </w:r>
      <w:r w:rsidR="00A11901">
        <w:t>(</w:t>
      </w:r>
      <w:r w:rsidR="00A11901" w:rsidRPr="00A11901">
        <w:t xml:space="preserve">не могут составлять более 40 процентов </w:t>
      </w:r>
      <w:r w:rsidR="00A11901">
        <w:t xml:space="preserve">от объема </w:t>
      </w:r>
      <w:r w:rsidR="00A11901" w:rsidRPr="00A11901">
        <w:t>аудиторных занятий</w:t>
      </w:r>
      <w:r w:rsidR="00A11901">
        <w:t>)</w:t>
      </w:r>
      <w:r w:rsidR="00A11901" w:rsidRPr="00A11901">
        <w:t>.</w:t>
      </w:r>
      <w:r w:rsidR="00A11901">
        <w:t xml:space="preserve"> Оба соотношения заданы </w:t>
      </w:r>
      <w:r w:rsidR="00A11901">
        <w:rPr>
          <w:i/>
        </w:rPr>
        <w:t xml:space="preserve">для учебного процесса в целом </w:t>
      </w:r>
      <w:r w:rsidR="00A11901">
        <w:t xml:space="preserve">(а не для каждой дисциплины). Соответственно, если в учебном плане имеются курсы, подразумевающие только </w:t>
      </w:r>
      <w:r w:rsidR="00A11901">
        <w:rPr>
          <w:i/>
        </w:rPr>
        <w:t xml:space="preserve">практические занятия </w:t>
      </w:r>
      <w:r w:rsidR="00A11901">
        <w:t xml:space="preserve">(например, практический курс иностранного языка), возможны и лекционные курсы, семинарских (практических) занятий не предусматривающие. Вопрос о соотношении лекционных и практическитх занятий необходимо решать </w:t>
      </w:r>
      <w:r w:rsidR="00A11901" w:rsidRPr="00A11901">
        <w:rPr>
          <w:i/>
        </w:rPr>
        <w:t>для каждой дисциплины особо</w:t>
      </w:r>
      <w:r w:rsidR="00A11901">
        <w:t>, с учетом ее специфики.</w:t>
      </w:r>
    </w:p>
    <w:p w:rsidR="009205F5" w:rsidRPr="00EB7DCA" w:rsidRDefault="009205F5" w:rsidP="008B2981">
      <w:pPr>
        <w:spacing w:before="120"/>
        <w:ind w:firstLine="539"/>
        <w:jc w:val="both"/>
      </w:pPr>
      <w:r>
        <w:t>Согласно п. 7.17 ФГОС, «с</w:t>
      </w:r>
      <w:r w:rsidRPr="009205F5">
        <w:t>одержание каждой из</w:t>
      </w:r>
      <w:r>
        <w:t>…</w:t>
      </w:r>
      <w:r w:rsidRPr="009205F5">
        <w:t xml:space="preserve"> учебных дисциплин (курсов, модулей) должно быть представлено в сети Интернет или локальной сети образовательного учреждения</w:t>
      </w:r>
      <w:r>
        <w:t>»</w:t>
      </w:r>
      <w:r w:rsidRPr="009205F5">
        <w:t>.</w:t>
      </w:r>
      <w:r>
        <w:t xml:space="preserve"> </w:t>
      </w:r>
      <w:r w:rsidR="00EB7DCA">
        <w:t>Разъяснения МОН для разработчиков ООП (ответ на вопрос 28) определяют, что «</w:t>
      </w:r>
      <w:r w:rsidR="002645FD">
        <w:t>с</w:t>
      </w:r>
      <w:r w:rsidR="00EB7DCA" w:rsidRPr="00EB7DCA">
        <w:t>одержание учебных дисциплин (модулей) может быть представлено в сети Интернет или полностью, или в аннотированном виде (по усмотрению высшего учебного заведения) с учетом соблюдения норм информационной безопасности</w:t>
      </w:r>
      <w:r w:rsidR="00EB7DCA">
        <w:t>»</w:t>
      </w:r>
      <w:r w:rsidR="00EB7DCA" w:rsidRPr="00EB7DCA">
        <w:t>.</w:t>
      </w:r>
    </w:p>
    <w:p w:rsidR="00C727FC" w:rsidRDefault="00C727FC" w:rsidP="00E75F9C">
      <w:pPr>
        <w:rPr>
          <w:b/>
          <w:caps/>
        </w:rPr>
      </w:pPr>
    </w:p>
    <w:p w:rsidR="009D4FB2" w:rsidRPr="00FA3570" w:rsidRDefault="00A70582" w:rsidP="00E75F9C">
      <w:pPr>
        <w:rPr>
          <w:b/>
          <w:caps/>
        </w:rPr>
      </w:pPr>
      <w:r w:rsidRPr="00FA3570">
        <w:rPr>
          <w:b/>
          <w:caps/>
        </w:rPr>
        <w:t xml:space="preserve">9. </w:t>
      </w:r>
      <w:r w:rsidR="009D4FB2" w:rsidRPr="00FA3570">
        <w:rPr>
          <w:b/>
          <w:caps/>
        </w:rPr>
        <w:t>Образовательные технологии и фонды оценочных средств.</w:t>
      </w:r>
    </w:p>
    <w:p w:rsidR="007E765A" w:rsidRPr="00640857" w:rsidRDefault="007E765A" w:rsidP="00E75F9C">
      <w:pPr>
        <w:pStyle w:val="a3"/>
        <w:ind w:left="0"/>
      </w:pPr>
    </w:p>
    <w:p w:rsidR="00F750BE" w:rsidRPr="00F750BE" w:rsidRDefault="00F750BE" w:rsidP="00F750BE">
      <w:pPr>
        <w:ind w:firstLine="567"/>
        <w:jc w:val="both"/>
      </w:pPr>
      <w:r w:rsidRPr="00F750BE">
        <w:t xml:space="preserve">Общим вектором изменения технологий обучения должны стать </w:t>
      </w:r>
      <w:r w:rsidRPr="00F750BE">
        <w:rPr>
          <w:b/>
          <w:bCs/>
          <w:i/>
          <w:iCs/>
        </w:rPr>
        <w:t>активизация студента</w:t>
      </w:r>
      <w:r w:rsidRPr="00F750BE">
        <w:t>, повышение уровня его мотивации и ответственности за качество освоения образовательной программы.</w:t>
      </w:r>
    </w:p>
    <w:p w:rsidR="00F750BE" w:rsidRPr="00F750BE" w:rsidRDefault="00F750BE" w:rsidP="00F750BE">
      <w:pPr>
        <w:ind w:firstLine="567"/>
        <w:jc w:val="both"/>
      </w:pPr>
      <w:r>
        <w:rPr>
          <w:lang w:val="cs-CZ"/>
        </w:rPr>
        <w:t>Сог</w:t>
      </w:r>
      <w:r>
        <w:t>ласно</w:t>
      </w:r>
      <w:r w:rsidRPr="00F750BE">
        <w:t xml:space="preserve"> 7.3. ФГОС: </w:t>
      </w:r>
    </w:p>
    <w:p w:rsidR="00F750BE" w:rsidRDefault="00F750BE" w:rsidP="00F750BE">
      <w:pPr>
        <w:ind w:firstLine="567"/>
        <w:jc w:val="both"/>
      </w:pPr>
      <w:r w:rsidRPr="00F750BE">
        <w:t xml:space="preserve">«реализация компетентностного подхода должна предусматривать широкое использование в учебном процессе </w:t>
      </w:r>
      <w:r w:rsidRPr="00F750BE">
        <w:rPr>
          <w:b/>
          <w:bCs/>
          <w:i/>
          <w:iCs/>
        </w:rPr>
        <w:t>активных и интерактивных форм проведения занятий</w:t>
      </w:r>
      <w:r w:rsidRPr="00F750BE">
        <w:t xml:space="preserve"> (компьютерных симуляций, деловых и ролевых игр, разборов конкретных ситуаций, различного рода тренингов) в сочетании с внеаудиторной работой с целью формирования и развития профессиональных навыков обучающихся».</w:t>
      </w:r>
    </w:p>
    <w:p w:rsidR="00F750BE" w:rsidRPr="00F750BE" w:rsidRDefault="00F750BE" w:rsidP="00F750BE">
      <w:pPr>
        <w:ind w:firstLine="567"/>
        <w:jc w:val="both"/>
      </w:pPr>
      <w:r w:rsidRPr="00F750BE">
        <w:t xml:space="preserve">Задача лекционных курсов </w:t>
      </w:r>
      <w:r>
        <w:t>в новых ООП</w:t>
      </w:r>
      <w:r w:rsidRPr="00F750BE">
        <w:t xml:space="preserve"> – не информационно-оценочная, а </w:t>
      </w:r>
      <w:r>
        <w:t xml:space="preserve">преимущественно </w:t>
      </w:r>
      <w:r w:rsidRPr="00F750BE">
        <w:t>концептуально-ориентирующая.</w:t>
      </w:r>
      <w:r>
        <w:t xml:space="preserve"> </w:t>
      </w:r>
      <w:r w:rsidRPr="00F750BE">
        <w:t xml:space="preserve">Если ранее основные лекционные курсы были призваны сообщить студенту «от и до» необходимый </w:t>
      </w:r>
      <w:r w:rsidRPr="00F750BE">
        <w:rPr>
          <w:i/>
          <w:iCs/>
        </w:rPr>
        <w:t>минимум</w:t>
      </w:r>
      <w:r w:rsidRPr="00F750BE">
        <w:t xml:space="preserve"> представляющихся «правильными» (общепринятыми с позиций официальной отечественной науки) сведений, без которых выпускник вуза не мог считаться специалистом в той или иной области знаний, то ныне вместо этого обозначилась функция </w:t>
      </w:r>
      <w:r w:rsidRPr="00F750BE">
        <w:rPr>
          <w:i/>
          <w:iCs/>
        </w:rPr>
        <w:t>обзора и анализа широкого спектра мнений и школ</w:t>
      </w:r>
      <w:r w:rsidRPr="00F750BE">
        <w:t xml:space="preserve">, представленных в данной области науки. </w:t>
      </w:r>
    </w:p>
    <w:p w:rsidR="00F750BE" w:rsidRPr="00F750BE" w:rsidRDefault="00F750BE" w:rsidP="00F750BE">
      <w:pPr>
        <w:ind w:firstLine="567"/>
        <w:jc w:val="both"/>
      </w:pPr>
      <w:r w:rsidRPr="00F750BE">
        <w:t xml:space="preserve">При этом функция передачи минимума информации уже не возложена прежде всего на лектора, так как в наши дни издано достаточное количество как классических, так и экспериментально-авторских учебников и учебных пособий. Важнейшей целью преподавателя становится </w:t>
      </w:r>
      <w:r w:rsidRPr="00F750BE">
        <w:rPr>
          <w:i/>
          <w:iCs/>
        </w:rPr>
        <w:t>систематизация большого разнородного материала и обучение студента умению ориентироваться в этом материале</w:t>
      </w:r>
      <w:r w:rsidRPr="00F750BE">
        <w:t>.</w:t>
      </w:r>
    </w:p>
    <w:p w:rsidR="000C20AB" w:rsidRDefault="000C20AB" w:rsidP="00A146A0">
      <w:pPr>
        <w:spacing w:before="240"/>
        <w:ind w:firstLine="567"/>
        <w:jc w:val="both"/>
      </w:pPr>
      <w:r>
        <w:t xml:space="preserve">Неотъемлемой и существенной частью реализации ООП является оценивание успешности ее освоения студентом. Основой для разработки вузом контрольно-оценочного инструментария (оценочных средств) служат заданные в диагностируемой форме компетенции выпускника, а также планируемые на их основе для каждой дисциплины (модуля) ООП результаты обучения в формате знаний, умений и навыков. </w:t>
      </w:r>
    </w:p>
    <w:p w:rsidR="000C20AB" w:rsidRDefault="000C20AB" w:rsidP="000C20AB">
      <w:pPr>
        <w:ind w:firstLine="567"/>
        <w:jc w:val="both"/>
      </w:pPr>
      <w:r>
        <w:t>Полная оценка компетенций выпускника осуществляется на итоговой государственной аттестации. В процессе же текущего контроля успеваемости и промежуточной аттестации, как правило, проводится оценивание более локальных результатов обучения – компонентов компетенций (знаний, умений, навыков по дисциплинам или модулям ООП).</w:t>
      </w:r>
    </w:p>
    <w:p w:rsidR="000C20AB" w:rsidRDefault="000C20AB" w:rsidP="000C20AB">
      <w:pPr>
        <w:ind w:firstLine="567"/>
        <w:jc w:val="both"/>
      </w:pPr>
      <w:r>
        <w:t>Однако и в течение всего периода обучения необходимо предусматривать, располагая равномерно и последовательно в ООП, отдельные формы учебной работы и соответствующие процедуры оценки, направленные именно на формирование комплексов знаний, умений, навыков и моделей профессиональной деятельности, т.е. компетенций. В сочетании с традиционными фундаментальными курсами, создающими необходимую теоретическую основу данного уровня образования, эти формы и процедуры способствуют выработке стереотипов профессионального поведения в различных ситуациях, с которыми выпускник в дальнейшем столкнется на практике.</w:t>
      </w:r>
    </w:p>
    <w:p w:rsidR="00640857" w:rsidRPr="000551BB" w:rsidRDefault="000C20AB" w:rsidP="000C20AB">
      <w:pPr>
        <w:ind w:firstLine="567"/>
        <w:jc w:val="both"/>
      </w:pPr>
      <w:r>
        <w:t>Исходя из этого, оптимальным путем формирования систем оценки качества подготовки студентов при реализации компетентностного подхода является сочетание традиционных методов и средств проверки знаний, умений и  навыков и инновационных подходов, ориентированных на комплексную оценку формирующихся компетенций. При этом традиционные средства контроля следует постепенно совершенствовать в русле компетентностного подхода, а инновационные средства, в том числе пришедшие из зарубежной практики или иных образовательных систем (общее и среднее профессиональное образование) адаптировать для широкого применения в российской вузовской практике.</w:t>
      </w:r>
    </w:p>
    <w:p w:rsidR="00640857" w:rsidRPr="00640857" w:rsidRDefault="00640857" w:rsidP="00640857">
      <w:pPr>
        <w:ind w:firstLine="709"/>
      </w:pPr>
      <w:bookmarkStart w:id="0" w:name="_GoBack"/>
      <w:bookmarkEnd w:id="0"/>
    </w:p>
    <w:sectPr w:rsidR="00640857" w:rsidRPr="00640857" w:rsidSect="00F96644">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6A0" w:rsidRDefault="00A146A0" w:rsidP="001D7B59">
      <w:r>
        <w:separator/>
      </w:r>
    </w:p>
  </w:endnote>
  <w:endnote w:type="continuationSeparator" w:id="0">
    <w:p w:rsidR="00A146A0" w:rsidRDefault="00A146A0" w:rsidP="001D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6A0" w:rsidRDefault="00A146A0">
    <w:pPr>
      <w:pStyle w:val="a7"/>
      <w:jc w:val="right"/>
    </w:pPr>
    <w:r>
      <w:fldChar w:fldCharType="begin"/>
    </w:r>
    <w:r>
      <w:instrText xml:space="preserve"> PAGE   \* MERGEFORMAT </w:instrText>
    </w:r>
    <w:r>
      <w:fldChar w:fldCharType="separate"/>
    </w:r>
    <w:r>
      <w:rPr>
        <w:noProof/>
      </w:rPr>
      <w:t>20</w:t>
    </w:r>
    <w:r>
      <w:fldChar w:fldCharType="end"/>
    </w:r>
  </w:p>
  <w:p w:rsidR="00A146A0" w:rsidRDefault="00A146A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6A0" w:rsidRDefault="00A146A0" w:rsidP="001D7B59">
      <w:r>
        <w:separator/>
      </w:r>
    </w:p>
  </w:footnote>
  <w:footnote w:type="continuationSeparator" w:id="0">
    <w:p w:rsidR="00A146A0" w:rsidRDefault="00A146A0" w:rsidP="001D7B59">
      <w:r>
        <w:continuationSeparator/>
      </w:r>
    </w:p>
  </w:footnote>
  <w:footnote w:id="1">
    <w:p w:rsidR="00A146A0" w:rsidRPr="005D5059" w:rsidRDefault="00A146A0" w:rsidP="005D5059">
      <w:pPr>
        <w:ind w:firstLine="567"/>
        <w:jc w:val="both"/>
        <w:rPr>
          <w:sz w:val="22"/>
          <w:szCs w:val="22"/>
        </w:rPr>
      </w:pPr>
      <w:r w:rsidRPr="005D5059">
        <w:rPr>
          <w:rStyle w:val="ab"/>
          <w:sz w:val="22"/>
          <w:szCs w:val="22"/>
        </w:rPr>
        <w:footnoteRef/>
      </w:r>
      <w:r w:rsidRPr="005D5059">
        <w:rPr>
          <w:sz w:val="22"/>
          <w:szCs w:val="22"/>
        </w:rPr>
        <w:t xml:space="preserve"> Компетенци</w:t>
      </w:r>
      <w:r>
        <w:rPr>
          <w:sz w:val="22"/>
          <w:szCs w:val="22"/>
        </w:rPr>
        <w:t>и</w:t>
      </w:r>
      <w:r w:rsidRPr="005D5059">
        <w:rPr>
          <w:i/>
          <w:sz w:val="22"/>
          <w:szCs w:val="22"/>
        </w:rPr>
        <w:t xml:space="preserve"> – </w:t>
      </w:r>
      <w:r w:rsidRPr="005D5059">
        <w:rPr>
          <w:sz w:val="22"/>
          <w:szCs w:val="22"/>
        </w:rPr>
        <w:t>динамический набор знаний, умений, навыков, моделей поведения и личностных качеств, которые позволят выпускнику стать конкурентоспособным на рынке труда и профессионально реализовываться в широком спектре отраслей экономики и культуры.</w:t>
      </w:r>
    </w:p>
  </w:footnote>
  <w:footnote w:id="2">
    <w:p w:rsidR="00A146A0" w:rsidRPr="00B5227B" w:rsidRDefault="00A146A0" w:rsidP="00B5227B">
      <w:pPr>
        <w:ind w:firstLine="567"/>
        <w:jc w:val="both"/>
        <w:rPr>
          <w:sz w:val="22"/>
          <w:szCs w:val="22"/>
        </w:rPr>
      </w:pPr>
      <w:r w:rsidRPr="00B5227B">
        <w:rPr>
          <w:rStyle w:val="ab"/>
          <w:sz w:val="22"/>
          <w:szCs w:val="22"/>
        </w:rPr>
        <w:footnoteRef/>
      </w:r>
      <w:r w:rsidRPr="00B5227B">
        <w:rPr>
          <w:sz w:val="22"/>
          <w:szCs w:val="22"/>
        </w:rPr>
        <w:t xml:space="preserve"> Модуль – совокупность всех видов учебной работы, необходимых для формирования определенной компетенции или группы родственных компетенций;  относительно самостоятельная (логически завершенная) часть образовательной программы, отвечающая за формирование определенной компетенции или группы родственных компетенций. Соответственно, модульная образовательная программа – совокупность и последовательность модулей, направленная на овладение компетенциями, необходимыми для присвоения определенной квалификации (бакалавр, магистр и т.п.).</w:t>
      </w:r>
    </w:p>
  </w:footnote>
  <w:footnote w:id="3">
    <w:p w:rsidR="00A146A0" w:rsidRPr="001920A5" w:rsidRDefault="00A146A0" w:rsidP="00083841">
      <w:pPr>
        <w:pStyle w:val="a9"/>
        <w:rPr>
          <w:rFonts w:ascii="Times New Roman" w:hAnsi="Times New Roman"/>
          <w:bCs/>
          <w:sz w:val="22"/>
          <w:szCs w:val="22"/>
        </w:rPr>
      </w:pPr>
      <w:r w:rsidRPr="001920A5">
        <w:rPr>
          <w:rStyle w:val="ab"/>
          <w:rFonts w:ascii="Times New Roman" w:hAnsi="Times New Roman"/>
          <w:sz w:val="22"/>
          <w:szCs w:val="22"/>
        </w:rPr>
        <w:footnoteRef/>
      </w:r>
      <w:r w:rsidRPr="001920A5">
        <w:rPr>
          <w:rFonts w:ascii="Times New Roman" w:hAnsi="Times New Roman"/>
          <w:sz w:val="22"/>
          <w:szCs w:val="22"/>
        </w:rPr>
        <w:t xml:space="preserve"> Зачетная единица – </w:t>
      </w:r>
      <w:r>
        <w:rPr>
          <w:rFonts w:ascii="Times New Roman" w:hAnsi="Times New Roman"/>
          <w:sz w:val="22"/>
          <w:szCs w:val="22"/>
        </w:rPr>
        <w:t xml:space="preserve">универсальная </w:t>
      </w:r>
      <w:r w:rsidRPr="001920A5">
        <w:rPr>
          <w:rFonts w:ascii="Times New Roman" w:hAnsi="Times New Roman"/>
          <w:sz w:val="22"/>
          <w:szCs w:val="22"/>
        </w:rPr>
        <w:t>мера трудоемкости</w:t>
      </w:r>
      <w:r>
        <w:rPr>
          <w:rFonts w:ascii="Times New Roman" w:hAnsi="Times New Roman"/>
          <w:sz w:val="22"/>
          <w:szCs w:val="22"/>
        </w:rPr>
        <w:t xml:space="preserve"> ООП и ее отдельных компонентов. Я</w:t>
      </w:r>
      <w:r w:rsidRPr="001920A5">
        <w:rPr>
          <w:rFonts w:ascii="Times New Roman" w:hAnsi="Times New Roman"/>
          <w:sz w:val="22"/>
          <w:szCs w:val="22"/>
        </w:rPr>
        <w:t>вля</w:t>
      </w:r>
      <w:r>
        <w:rPr>
          <w:rFonts w:ascii="Times New Roman" w:hAnsi="Times New Roman"/>
          <w:sz w:val="22"/>
          <w:szCs w:val="22"/>
        </w:rPr>
        <w:t>ет</w:t>
      </w:r>
      <w:r w:rsidRPr="001920A5">
        <w:rPr>
          <w:rFonts w:ascii="Times New Roman" w:hAnsi="Times New Roman"/>
          <w:sz w:val="22"/>
          <w:szCs w:val="22"/>
        </w:rPr>
        <w:t xml:space="preserve">ся аналогом </w:t>
      </w:r>
      <w:r w:rsidRPr="001920A5">
        <w:rPr>
          <w:rFonts w:ascii="Times New Roman" w:hAnsi="Times New Roman"/>
          <w:bCs/>
          <w:sz w:val="22"/>
          <w:szCs w:val="22"/>
        </w:rPr>
        <w:t xml:space="preserve">т.н. </w:t>
      </w:r>
      <w:r w:rsidRPr="001920A5">
        <w:rPr>
          <w:rFonts w:ascii="Times New Roman" w:hAnsi="Times New Roman"/>
          <w:bCs/>
          <w:i/>
          <w:sz w:val="22"/>
          <w:szCs w:val="22"/>
        </w:rPr>
        <w:t>кредита</w:t>
      </w:r>
      <w:r>
        <w:rPr>
          <w:rFonts w:ascii="Times New Roman" w:hAnsi="Times New Roman"/>
          <w:sz w:val="22"/>
          <w:szCs w:val="22"/>
        </w:rPr>
        <w:t>,</w:t>
      </w:r>
      <w:r w:rsidRPr="001920A5">
        <w:rPr>
          <w:rFonts w:ascii="Times New Roman" w:hAnsi="Times New Roman"/>
          <w:sz w:val="22"/>
          <w:szCs w:val="22"/>
        </w:rPr>
        <w:t xml:space="preserve"> </w:t>
      </w:r>
      <w:r>
        <w:rPr>
          <w:rFonts w:ascii="Times New Roman" w:hAnsi="Times New Roman"/>
          <w:sz w:val="22"/>
          <w:szCs w:val="22"/>
        </w:rPr>
        <w:t xml:space="preserve">используемого </w:t>
      </w:r>
      <w:r w:rsidRPr="001920A5">
        <w:rPr>
          <w:rFonts w:ascii="Times New Roman" w:hAnsi="Times New Roman"/>
          <w:sz w:val="22"/>
          <w:szCs w:val="22"/>
        </w:rPr>
        <w:t xml:space="preserve">в европейских вузах и в </w:t>
      </w:r>
      <w:r>
        <w:rPr>
          <w:rFonts w:ascii="Times New Roman" w:hAnsi="Times New Roman"/>
          <w:sz w:val="22"/>
          <w:szCs w:val="22"/>
        </w:rPr>
        <w:t xml:space="preserve">международном </w:t>
      </w:r>
      <w:r w:rsidRPr="001920A5">
        <w:rPr>
          <w:rFonts w:ascii="Times New Roman" w:hAnsi="Times New Roman"/>
          <w:sz w:val="22"/>
          <w:szCs w:val="22"/>
        </w:rPr>
        <w:t xml:space="preserve">проекте </w:t>
      </w:r>
      <w:r w:rsidRPr="001920A5">
        <w:rPr>
          <w:rFonts w:ascii="Times New Roman" w:hAnsi="Times New Roman"/>
          <w:bCs/>
          <w:sz w:val="22"/>
          <w:szCs w:val="22"/>
          <w:lang w:val="en-US"/>
        </w:rPr>
        <w:t>Tuning</w:t>
      </w:r>
      <w:r w:rsidRPr="001920A5">
        <w:rPr>
          <w:rFonts w:ascii="Times New Roman" w:hAnsi="Times New Roman"/>
          <w:bCs/>
          <w:sz w:val="22"/>
          <w:szCs w:val="22"/>
        </w:rPr>
        <w:t xml:space="preserve"> </w:t>
      </w:r>
      <w:r w:rsidRPr="001920A5">
        <w:rPr>
          <w:rFonts w:ascii="Times New Roman" w:hAnsi="Times New Roman"/>
          <w:bCs/>
          <w:sz w:val="22"/>
          <w:szCs w:val="22"/>
          <w:lang w:val="en-US"/>
        </w:rPr>
        <w:t>Educational</w:t>
      </w:r>
      <w:r w:rsidRPr="001920A5">
        <w:rPr>
          <w:rFonts w:ascii="Times New Roman" w:hAnsi="Times New Roman"/>
          <w:bCs/>
          <w:sz w:val="22"/>
          <w:szCs w:val="22"/>
        </w:rPr>
        <w:t xml:space="preserve"> </w:t>
      </w:r>
      <w:r w:rsidRPr="001920A5">
        <w:rPr>
          <w:rFonts w:ascii="Times New Roman" w:hAnsi="Times New Roman"/>
          <w:bCs/>
          <w:sz w:val="22"/>
          <w:szCs w:val="22"/>
          <w:lang w:val="en-US"/>
        </w:rPr>
        <w:t>Structures</w:t>
      </w:r>
      <w:r w:rsidRPr="001920A5">
        <w:rPr>
          <w:rFonts w:ascii="Times New Roman" w:hAnsi="Times New Roman"/>
          <w:bCs/>
          <w:sz w:val="22"/>
          <w:szCs w:val="22"/>
        </w:rPr>
        <w:t xml:space="preserve"> </w:t>
      </w:r>
      <w:r w:rsidRPr="001920A5">
        <w:rPr>
          <w:rFonts w:ascii="Times New Roman" w:hAnsi="Times New Roman"/>
          <w:bCs/>
          <w:sz w:val="22"/>
          <w:szCs w:val="22"/>
          <w:lang w:val="en-US"/>
        </w:rPr>
        <w:t>in</w:t>
      </w:r>
      <w:r w:rsidRPr="001920A5">
        <w:rPr>
          <w:rFonts w:ascii="Times New Roman" w:hAnsi="Times New Roman"/>
          <w:bCs/>
          <w:sz w:val="22"/>
          <w:szCs w:val="22"/>
        </w:rPr>
        <w:t xml:space="preserve"> </w:t>
      </w:r>
      <w:r w:rsidRPr="001920A5">
        <w:rPr>
          <w:rFonts w:ascii="Times New Roman" w:hAnsi="Times New Roman"/>
          <w:bCs/>
          <w:sz w:val="22"/>
          <w:szCs w:val="22"/>
          <w:lang w:val="en-US"/>
        </w:rPr>
        <w:t>Europe</w:t>
      </w:r>
      <w:r w:rsidRPr="001920A5">
        <w:rPr>
          <w:rFonts w:ascii="Times New Roman" w:hAnsi="Times New Roman"/>
          <w:bCs/>
          <w:sz w:val="22"/>
          <w:szCs w:val="22"/>
        </w:rPr>
        <w:t xml:space="preserve"> </w:t>
      </w:r>
      <w:r>
        <w:rPr>
          <w:rFonts w:ascii="Times New Roman" w:hAnsi="Times New Roman"/>
          <w:bCs/>
          <w:sz w:val="22"/>
          <w:szCs w:val="22"/>
        </w:rPr>
        <w:t>(</w:t>
      </w:r>
      <w:r w:rsidRPr="001920A5">
        <w:rPr>
          <w:rFonts w:ascii="Times New Roman" w:hAnsi="Times New Roman"/>
          <w:bCs/>
          <w:sz w:val="22"/>
          <w:szCs w:val="22"/>
        </w:rPr>
        <w:t xml:space="preserve">«Настройка образовательных структур в Европе») </w:t>
      </w:r>
      <w:r>
        <w:rPr>
          <w:rFonts w:ascii="Times New Roman" w:hAnsi="Times New Roman"/>
          <w:bCs/>
          <w:sz w:val="22"/>
          <w:szCs w:val="22"/>
        </w:rPr>
        <w:t xml:space="preserve">в рамках </w:t>
      </w:r>
      <w:r w:rsidRPr="001920A5">
        <w:rPr>
          <w:rFonts w:ascii="Times New Roman" w:hAnsi="Times New Roman"/>
          <w:bCs/>
          <w:sz w:val="22"/>
          <w:szCs w:val="22"/>
        </w:rPr>
        <w:t xml:space="preserve">Европейской системы перевода и накопления  кредитов (European Credit Transfer System, ECTS). </w:t>
      </w:r>
    </w:p>
  </w:footnote>
  <w:footnote w:id="4">
    <w:p w:rsidR="00A146A0" w:rsidRPr="00D65069" w:rsidRDefault="00A146A0" w:rsidP="00B5227B">
      <w:pPr>
        <w:pStyle w:val="a9"/>
        <w:rPr>
          <w:rFonts w:ascii="Times New Roman" w:hAnsi="Times New Roman"/>
          <w:sz w:val="22"/>
          <w:szCs w:val="22"/>
        </w:rPr>
      </w:pPr>
      <w:r w:rsidRPr="00F149C2">
        <w:rPr>
          <w:rStyle w:val="ab"/>
          <w:rFonts w:ascii="Times New Roman" w:hAnsi="Times New Roman"/>
          <w:sz w:val="22"/>
          <w:szCs w:val="22"/>
        </w:rPr>
        <w:footnoteRef/>
      </w:r>
      <w:r w:rsidRPr="00F149C2">
        <w:rPr>
          <w:rFonts w:ascii="Times New Roman" w:hAnsi="Times New Roman"/>
          <w:sz w:val="22"/>
          <w:szCs w:val="22"/>
        </w:rPr>
        <w:t xml:space="preserve"> Профиль – более узкая область профессиональной подготовки в рамках направления подготовки ВПО.</w:t>
      </w:r>
      <w:r>
        <w:rPr>
          <w:rFonts w:ascii="Times New Roman" w:hAnsi="Times New Roman"/>
          <w:sz w:val="22"/>
          <w:szCs w:val="22"/>
        </w:rPr>
        <w:t xml:space="preserve"> Согласно ФГОС (</w:t>
      </w:r>
      <w:r w:rsidRPr="00B5227B">
        <w:rPr>
          <w:rFonts w:ascii="Times New Roman" w:hAnsi="Times New Roman"/>
          <w:sz w:val="22"/>
          <w:szCs w:val="22"/>
        </w:rPr>
        <w:t>п.6.2</w:t>
      </w:r>
      <w:r>
        <w:rPr>
          <w:rFonts w:ascii="Times New Roman" w:hAnsi="Times New Roman"/>
          <w:sz w:val="22"/>
          <w:szCs w:val="22"/>
        </w:rPr>
        <w:t xml:space="preserve"> о структуре учебного плана):</w:t>
      </w:r>
      <w:r w:rsidRPr="00B5227B">
        <w:rPr>
          <w:rFonts w:ascii="Times New Roman" w:hAnsi="Times New Roman"/>
          <w:sz w:val="22"/>
          <w:szCs w:val="22"/>
        </w:rPr>
        <w:t xml:space="preserve"> </w:t>
      </w:r>
      <w:r>
        <w:rPr>
          <w:rFonts w:ascii="Times New Roman" w:hAnsi="Times New Roman"/>
          <w:sz w:val="22"/>
          <w:szCs w:val="22"/>
        </w:rPr>
        <w:t>«</w:t>
      </w:r>
      <w:r w:rsidRPr="00B5227B">
        <w:rPr>
          <w:rFonts w:ascii="Times New Roman" w:hAnsi="Times New Roman"/>
          <w:sz w:val="22"/>
          <w:szCs w:val="22"/>
        </w:rPr>
        <w:t>Каждый учебный цикл имеет базовую (обязательную) часть и вариативную (профильную), устанавливаемую вузом. Вариативная (профильная) часть дает возможность расширения и (или) углубления знаний, умений и навыков, определяемых содержанием базовых (обязательных) дисциплин (модулей), позволяет студенту получить углубленные знания и навыки для успешной профессиональной деятельности и (или) для продолжения профессионального образования в магистратуре</w:t>
      </w:r>
      <w:r>
        <w:rPr>
          <w:rFonts w:ascii="Times New Roman" w:hAnsi="Times New Roman"/>
          <w:sz w:val="22"/>
          <w:szCs w:val="22"/>
        </w:rPr>
        <w:t>»</w:t>
      </w:r>
      <w:r w:rsidRPr="00B5227B">
        <w:rPr>
          <w:rFonts w:ascii="Times New Roman" w:hAnsi="Times New Roman"/>
          <w:sz w:val="22"/>
          <w:szCs w:val="22"/>
        </w:rPr>
        <w:t>.</w:t>
      </w:r>
    </w:p>
    <w:p w:rsidR="00A146A0" w:rsidRPr="00D65069" w:rsidRDefault="00A146A0" w:rsidP="00484F80">
      <w:pPr>
        <w:pStyle w:val="a9"/>
        <w:rPr>
          <w:rFonts w:ascii="Times New Roman" w:hAnsi="Times New Roman"/>
          <w:sz w:val="22"/>
          <w:szCs w:val="22"/>
        </w:rPr>
      </w:pPr>
      <w:r>
        <w:rPr>
          <w:rFonts w:ascii="Times New Roman" w:hAnsi="Times New Roman"/>
          <w:sz w:val="22"/>
          <w:szCs w:val="22"/>
        </w:rPr>
        <w:t xml:space="preserve">Профили реализуются за счет вариативной части ФГОС, однако для направления подготовки «Филология» </w:t>
      </w:r>
      <w:r w:rsidRPr="00076E64">
        <w:rPr>
          <w:rFonts w:ascii="Times New Roman" w:hAnsi="Times New Roman"/>
          <w:i/>
          <w:sz w:val="22"/>
          <w:szCs w:val="22"/>
        </w:rPr>
        <w:t>профильную направленность имеет также ряд дисциплин базовой части</w:t>
      </w:r>
      <w:r>
        <w:rPr>
          <w:rFonts w:ascii="Times New Roman" w:hAnsi="Times New Roman"/>
          <w:sz w:val="22"/>
          <w:szCs w:val="22"/>
        </w:rPr>
        <w:t xml:space="preserve">. В базовую часть Профессионального цикла Б.3 введены профильные модули: </w:t>
      </w:r>
      <w:r w:rsidRPr="00B06319">
        <w:rPr>
          <w:rFonts w:ascii="Times New Roman" w:hAnsi="Times New Roman"/>
          <w:sz w:val="22"/>
          <w:szCs w:val="22"/>
        </w:rPr>
        <w:t>Модуль 1. Отечественная филология (с указанием основного языка / языков и литературы / литератур)</w:t>
      </w:r>
      <w:r>
        <w:rPr>
          <w:rFonts w:ascii="Times New Roman" w:hAnsi="Times New Roman"/>
          <w:sz w:val="22"/>
          <w:szCs w:val="22"/>
        </w:rPr>
        <w:t xml:space="preserve">; </w:t>
      </w:r>
      <w:r w:rsidRPr="005807C6">
        <w:rPr>
          <w:rFonts w:ascii="Times New Roman" w:hAnsi="Times New Roman"/>
          <w:sz w:val="22"/>
          <w:szCs w:val="22"/>
        </w:rPr>
        <w:t>Модуль 2. Зарубежная филология (с указанием основного языка / языков и литературы / литератур)</w:t>
      </w:r>
      <w:r>
        <w:rPr>
          <w:rFonts w:ascii="Times New Roman" w:hAnsi="Times New Roman"/>
          <w:sz w:val="22"/>
          <w:szCs w:val="22"/>
        </w:rPr>
        <w:t xml:space="preserve">; </w:t>
      </w:r>
      <w:r w:rsidRPr="005807C6">
        <w:rPr>
          <w:rFonts w:ascii="Times New Roman" w:hAnsi="Times New Roman"/>
          <w:sz w:val="22"/>
          <w:szCs w:val="22"/>
        </w:rPr>
        <w:t>Модуль 3. Преподавание филологических дисциплин (с указанием основного языка / языков и литературы / литератур)</w:t>
      </w:r>
      <w:r>
        <w:rPr>
          <w:rFonts w:ascii="Times New Roman" w:hAnsi="Times New Roman"/>
          <w:sz w:val="22"/>
          <w:szCs w:val="22"/>
        </w:rPr>
        <w:t xml:space="preserve">; </w:t>
      </w:r>
      <w:r w:rsidRPr="005807C6">
        <w:rPr>
          <w:rFonts w:ascii="Times New Roman" w:hAnsi="Times New Roman"/>
          <w:sz w:val="22"/>
          <w:szCs w:val="22"/>
        </w:rPr>
        <w:t>Модуль 4. Прикладная филология (с указанием основного языка / языков)</w:t>
      </w:r>
      <w:r>
        <w:rPr>
          <w:rFonts w:ascii="Times New Roman" w:hAnsi="Times New Roman"/>
          <w:sz w:val="22"/>
          <w:szCs w:val="22"/>
        </w:rPr>
        <w:t xml:space="preserve">. </w:t>
      </w:r>
      <w:r w:rsidRPr="00434543">
        <w:rPr>
          <w:rFonts w:ascii="Times New Roman" w:hAnsi="Times New Roman"/>
          <w:i/>
          <w:sz w:val="22"/>
          <w:szCs w:val="22"/>
        </w:rPr>
        <w:t>Обязательным для студента является освоение одного модуля из четырех в зависимости от профиля подготовки</w:t>
      </w:r>
      <w:r>
        <w:rPr>
          <w:rFonts w:ascii="Times New Roman" w:hAnsi="Times New Roman"/>
          <w:sz w:val="22"/>
          <w:szCs w:val="22"/>
        </w:rPr>
        <w:t>. Название модуля должно совпадать с названием профиля.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B1FB2"/>
    <w:multiLevelType w:val="hybridMultilevel"/>
    <w:tmpl w:val="2D44CE6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nsid w:val="122A155F"/>
    <w:multiLevelType w:val="hybridMultilevel"/>
    <w:tmpl w:val="85D49402"/>
    <w:lvl w:ilvl="0" w:tplc="9ABA418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A6E7BAD"/>
    <w:multiLevelType w:val="hybridMultilevel"/>
    <w:tmpl w:val="22EC3146"/>
    <w:lvl w:ilvl="0" w:tplc="A866E3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DB9432F"/>
    <w:multiLevelType w:val="hybridMultilevel"/>
    <w:tmpl w:val="6BB2F57A"/>
    <w:lvl w:ilvl="0" w:tplc="2B7A516A">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790"/>
        </w:tabs>
        <w:ind w:left="1790" w:hanging="360"/>
      </w:pPr>
      <w:rPr>
        <w:rFonts w:ascii="Courier New" w:hAnsi="Courier New" w:cs="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4">
    <w:nsid w:val="412F6355"/>
    <w:multiLevelType w:val="hybridMultilevel"/>
    <w:tmpl w:val="FF9A40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425A56"/>
    <w:multiLevelType w:val="hybridMultilevel"/>
    <w:tmpl w:val="854AD872"/>
    <w:lvl w:ilvl="0" w:tplc="7ACA26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4502968"/>
    <w:multiLevelType w:val="hybridMultilevel"/>
    <w:tmpl w:val="BF4A1A88"/>
    <w:lvl w:ilvl="0" w:tplc="4C2833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6D00205"/>
    <w:multiLevelType w:val="hybridMultilevel"/>
    <w:tmpl w:val="F5206DF6"/>
    <w:lvl w:ilvl="0" w:tplc="456E02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71C7940"/>
    <w:multiLevelType w:val="hybridMultilevel"/>
    <w:tmpl w:val="3DDEC59A"/>
    <w:lvl w:ilvl="0" w:tplc="BAA4BE3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691F0B67"/>
    <w:multiLevelType w:val="hybridMultilevel"/>
    <w:tmpl w:val="21087620"/>
    <w:lvl w:ilvl="0" w:tplc="CC1E5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F933082"/>
    <w:multiLevelType w:val="hybridMultilevel"/>
    <w:tmpl w:val="C7128CAC"/>
    <w:lvl w:ilvl="0" w:tplc="AEA207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73D86E86"/>
    <w:multiLevelType w:val="hybridMultilevel"/>
    <w:tmpl w:val="58DC7D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8D723A7"/>
    <w:multiLevelType w:val="hybridMultilevel"/>
    <w:tmpl w:val="7EAE5F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3"/>
  </w:num>
  <w:num w:numId="5">
    <w:abstractNumId w:val="0"/>
  </w:num>
  <w:num w:numId="6">
    <w:abstractNumId w:val="4"/>
  </w:num>
  <w:num w:numId="7">
    <w:abstractNumId w:val="1"/>
  </w:num>
  <w:num w:numId="8">
    <w:abstractNumId w:val="2"/>
  </w:num>
  <w:num w:numId="9">
    <w:abstractNumId w:val="10"/>
  </w:num>
  <w:num w:numId="10">
    <w:abstractNumId w:val="5"/>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5EB"/>
    <w:rsid w:val="000037BD"/>
    <w:rsid w:val="00006EC0"/>
    <w:rsid w:val="00010970"/>
    <w:rsid w:val="00015B1A"/>
    <w:rsid w:val="0001781A"/>
    <w:rsid w:val="00021711"/>
    <w:rsid w:val="000256FB"/>
    <w:rsid w:val="00037F01"/>
    <w:rsid w:val="00042E4B"/>
    <w:rsid w:val="0004703B"/>
    <w:rsid w:val="0005114C"/>
    <w:rsid w:val="000534F6"/>
    <w:rsid w:val="000551BB"/>
    <w:rsid w:val="0006599E"/>
    <w:rsid w:val="00073E0A"/>
    <w:rsid w:val="00074BFA"/>
    <w:rsid w:val="00076E64"/>
    <w:rsid w:val="000831F8"/>
    <w:rsid w:val="00083841"/>
    <w:rsid w:val="000966FF"/>
    <w:rsid w:val="000B4891"/>
    <w:rsid w:val="000B4F58"/>
    <w:rsid w:val="000C20AB"/>
    <w:rsid w:val="000C6697"/>
    <w:rsid w:val="000E5341"/>
    <w:rsid w:val="000F4857"/>
    <w:rsid w:val="000F52B1"/>
    <w:rsid w:val="001015D9"/>
    <w:rsid w:val="00113D01"/>
    <w:rsid w:val="00130CC7"/>
    <w:rsid w:val="00132108"/>
    <w:rsid w:val="00136890"/>
    <w:rsid w:val="00151DD3"/>
    <w:rsid w:val="001554CF"/>
    <w:rsid w:val="00161F64"/>
    <w:rsid w:val="00162D6E"/>
    <w:rsid w:val="001660D4"/>
    <w:rsid w:val="001672D2"/>
    <w:rsid w:val="0018280D"/>
    <w:rsid w:val="001920A5"/>
    <w:rsid w:val="001933CC"/>
    <w:rsid w:val="00193C7D"/>
    <w:rsid w:val="001A1A1B"/>
    <w:rsid w:val="001A1E1E"/>
    <w:rsid w:val="001D7B59"/>
    <w:rsid w:val="001E0690"/>
    <w:rsid w:val="001E0E75"/>
    <w:rsid w:val="00224E8C"/>
    <w:rsid w:val="00230C1F"/>
    <w:rsid w:val="002334AF"/>
    <w:rsid w:val="0023537A"/>
    <w:rsid w:val="00237096"/>
    <w:rsid w:val="00240CB9"/>
    <w:rsid w:val="0024430F"/>
    <w:rsid w:val="00255A86"/>
    <w:rsid w:val="002645FD"/>
    <w:rsid w:val="00277795"/>
    <w:rsid w:val="0027782C"/>
    <w:rsid w:val="002A1E2C"/>
    <w:rsid w:val="002A41B4"/>
    <w:rsid w:val="002B270B"/>
    <w:rsid w:val="002D35EC"/>
    <w:rsid w:val="002D7613"/>
    <w:rsid w:val="002E3FD6"/>
    <w:rsid w:val="002F2279"/>
    <w:rsid w:val="002F7503"/>
    <w:rsid w:val="00302CCF"/>
    <w:rsid w:val="00303EEC"/>
    <w:rsid w:val="00304AE7"/>
    <w:rsid w:val="003340A7"/>
    <w:rsid w:val="00340A98"/>
    <w:rsid w:val="00364CAC"/>
    <w:rsid w:val="003656D1"/>
    <w:rsid w:val="00365D7C"/>
    <w:rsid w:val="003828A5"/>
    <w:rsid w:val="0038372C"/>
    <w:rsid w:val="00386488"/>
    <w:rsid w:val="003906DF"/>
    <w:rsid w:val="003A1F91"/>
    <w:rsid w:val="003B56E2"/>
    <w:rsid w:val="003B6499"/>
    <w:rsid w:val="003C11E2"/>
    <w:rsid w:val="003D11C2"/>
    <w:rsid w:val="003D134C"/>
    <w:rsid w:val="003D1963"/>
    <w:rsid w:val="003D3E4F"/>
    <w:rsid w:val="003E0135"/>
    <w:rsid w:val="003E4104"/>
    <w:rsid w:val="003E41BA"/>
    <w:rsid w:val="003E6FC3"/>
    <w:rsid w:val="003F3C5F"/>
    <w:rsid w:val="003F4F74"/>
    <w:rsid w:val="004007AE"/>
    <w:rsid w:val="00407C4E"/>
    <w:rsid w:val="00434543"/>
    <w:rsid w:val="00443A36"/>
    <w:rsid w:val="00443B48"/>
    <w:rsid w:val="0044482B"/>
    <w:rsid w:val="00457D02"/>
    <w:rsid w:val="00476731"/>
    <w:rsid w:val="0048412A"/>
    <w:rsid w:val="00484F80"/>
    <w:rsid w:val="00490C74"/>
    <w:rsid w:val="00491B9C"/>
    <w:rsid w:val="004936E2"/>
    <w:rsid w:val="004A0545"/>
    <w:rsid w:val="004A50B6"/>
    <w:rsid w:val="004B0456"/>
    <w:rsid w:val="004B693E"/>
    <w:rsid w:val="004C2580"/>
    <w:rsid w:val="004D41AD"/>
    <w:rsid w:val="005008A7"/>
    <w:rsid w:val="00506F4E"/>
    <w:rsid w:val="00512257"/>
    <w:rsid w:val="00520E3A"/>
    <w:rsid w:val="005506D6"/>
    <w:rsid w:val="00563914"/>
    <w:rsid w:val="00564DE3"/>
    <w:rsid w:val="00583817"/>
    <w:rsid w:val="00596A5F"/>
    <w:rsid w:val="005A11CB"/>
    <w:rsid w:val="005A12A9"/>
    <w:rsid w:val="005A3652"/>
    <w:rsid w:val="005A7E5B"/>
    <w:rsid w:val="005C3338"/>
    <w:rsid w:val="005C5056"/>
    <w:rsid w:val="005D0142"/>
    <w:rsid w:val="005D2476"/>
    <w:rsid w:val="005D5059"/>
    <w:rsid w:val="005D64AF"/>
    <w:rsid w:val="005E6CDF"/>
    <w:rsid w:val="005F1E9F"/>
    <w:rsid w:val="005F7637"/>
    <w:rsid w:val="00605D9C"/>
    <w:rsid w:val="006125F8"/>
    <w:rsid w:val="00616CBD"/>
    <w:rsid w:val="00624B32"/>
    <w:rsid w:val="006333B5"/>
    <w:rsid w:val="0063570A"/>
    <w:rsid w:val="0063572D"/>
    <w:rsid w:val="00640857"/>
    <w:rsid w:val="00642CFC"/>
    <w:rsid w:val="00654173"/>
    <w:rsid w:val="00674EA0"/>
    <w:rsid w:val="00681F2A"/>
    <w:rsid w:val="0068675B"/>
    <w:rsid w:val="00694015"/>
    <w:rsid w:val="006A4E17"/>
    <w:rsid w:val="006C01CF"/>
    <w:rsid w:val="006D55AB"/>
    <w:rsid w:val="006D6481"/>
    <w:rsid w:val="006E6E62"/>
    <w:rsid w:val="00712836"/>
    <w:rsid w:val="00725DE5"/>
    <w:rsid w:val="00727B35"/>
    <w:rsid w:val="00740A8A"/>
    <w:rsid w:val="00746EBA"/>
    <w:rsid w:val="00747107"/>
    <w:rsid w:val="00766065"/>
    <w:rsid w:val="0077532E"/>
    <w:rsid w:val="00785277"/>
    <w:rsid w:val="00790D33"/>
    <w:rsid w:val="00793850"/>
    <w:rsid w:val="00795A4B"/>
    <w:rsid w:val="007A4F27"/>
    <w:rsid w:val="007B3375"/>
    <w:rsid w:val="007C2B13"/>
    <w:rsid w:val="007D6DAF"/>
    <w:rsid w:val="007E43E9"/>
    <w:rsid w:val="007E765A"/>
    <w:rsid w:val="007F49EC"/>
    <w:rsid w:val="00800345"/>
    <w:rsid w:val="00800713"/>
    <w:rsid w:val="008226F5"/>
    <w:rsid w:val="00836EA8"/>
    <w:rsid w:val="0084550A"/>
    <w:rsid w:val="00846B7F"/>
    <w:rsid w:val="00855208"/>
    <w:rsid w:val="00856331"/>
    <w:rsid w:val="008736BA"/>
    <w:rsid w:val="00876621"/>
    <w:rsid w:val="00881AB6"/>
    <w:rsid w:val="008A3301"/>
    <w:rsid w:val="008B2981"/>
    <w:rsid w:val="008C0D56"/>
    <w:rsid w:val="008C40B8"/>
    <w:rsid w:val="008D388A"/>
    <w:rsid w:val="008D4B8B"/>
    <w:rsid w:val="008E0199"/>
    <w:rsid w:val="00903BB8"/>
    <w:rsid w:val="009040D8"/>
    <w:rsid w:val="0091633F"/>
    <w:rsid w:val="009205F5"/>
    <w:rsid w:val="00941A92"/>
    <w:rsid w:val="00942D11"/>
    <w:rsid w:val="0094347E"/>
    <w:rsid w:val="00957D0A"/>
    <w:rsid w:val="00960892"/>
    <w:rsid w:val="0099107C"/>
    <w:rsid w:val="009A57A5"/>
    <w:rsid w:val="009B49E2"/>
    <w:rsid w:val="009C19EC"/>
    <w:rsid w:val="009C2240"/>
    <w:rsid w:val="009C5A0F"/>
    <w:rsid w:val="009D4FB2"/>
    <w:rsid w:val="009D57D7"/>
    <w:rsid w:val="009D5A44"/>
    <w:rsid w:val="009E3BD7"/>
    <w:rsid w:val="00A00F74"/>
    <w:rsid w:val="00A11901"/>
    <w:rsid w:val="00A146A0"/>
    <w:rsid w:val="00A2059A"/>
    <w:rsid w:val="00A23407"/>
    <w:rsid w:val="00A275EB"/>
    <w:rsid w:val="00A27C5D"/>
    <w:rsid w:val="00A30094"/>
    <w:rsid w:val="00A427BC"/>
    <w:rsid w:val="00A5037F"/>
    <w:rsid w:val="00A51DB0"/>
    <w:rsid w:val="00A61FCA"/>
    <w:rsid w:val="00A66DFB"/>
    <w:rsid w:val="00A70582"/>
    <w:rsid w:val="00A728F4"/>
    <w:rsid w:val="00A7610E"/>
    <w:rsid w:val="00A97F5C"/>
    <w:rsid w:val="00AA4D0A"/>
    <w:rsid w:val="00AA4F29"/>
    <w:rsid w:val="00AA55CB"/>
    <w:rsid w:val="00AA7AE6"/>
    <w:rsid w:val="00AB55C9"/>
    <w:rsid w:val="00AC3A80"/>
    <w:rsid w:val="00AC46AD"/>
    <w:rsid w:val="00AC652C"/>
    <w:rsid w:val="00AD65E2"/>
    <w:rsid w:val="00AE41A7"/>
    <w:rsid w:val="00AF155F"/>
    <w:rsid w:val="00AF1E1A"/>
    <w:rsid w:val="00B255D5"/>
    <w:rsid w:val="00B30E4B"/>
    <w:rsid w:val="00B31C86"/>
    <w:rsid w:val="00B40422"/>
    <w:rsid w:val="00B458CC"/>
    <w:rsid w:val="00B5227B"/>
    <w:rsid w:val="00B569B0"/>
    <w:rsid w:val="00B579FF"/>
    <w:rsid w:val="00B71B23"/>
    <w:rsid w:val="00B731D9"/>
    <w:rsid w:val="00B8126D"/>
    <w:rsid w:val="00B84B6E"/>
    <w:rsid w:val="00B91C9E"/>
    <w:rsid w:val="00BB156F"/>
    <w:rsid w:val="00BB6232"/>
    <w:rsid w:val="00BD14EF"/>
    <w:rsid w:val="00BF15BC"/>
    <w:rsid w:val="00BF19FC"/>
    <w:rsid w:val="00C0288A"/>
    <w:rsid w:val="00C05170"/>
    <w:rsid w:val="00C071CF"/>
    <w:rsid w:val="00C20102"/>
    <w:rsid w:val="00C30805"/>
    <w:rsid w:val="00C35298"/>
    <w:rsid w:val="00C57C20"/>
    <w:rsid w:val="00C6509B"/>
    <w:rsid w:val="00C727FC"/>
    <w:rsid w:val="00C80862"/>
    <w:rsid w:val="00C93533"/>
    <w:rsid w:val="00CA3C34"/>
    <w:rsid w:val="00CA6FAF"/>
    <w:rsid w:val="00CD0889"/>
    <w:rsid w:val="00CD22AE"/>
    <w:rsid w:val="00CD2CE6"/>
    <w:rsid w:val="00CD6363"/>
    <w:rsid w:val="00CD652D"/>
    <w:rsid w:val="00CE3321"/>
    <w:rsid w:val="00CF5E14"/>
    <w:rsid w:val="00D11972"/>
    <w:rsid w:val="00D16A93"/>
    <w:rsid w:val="00D2030D"/>
    <w:rsid w:val="00D277CE"/>
    <w:rsid w:val="00D35451"/>
    <w:rsid w:val="00D37856"/>
    <w:rsid w:val="00D539C3"/>
    <w:rsid w:val="00D63743"/>
    <w:rsid w:val="00D7517F"/>
    <w:rsid w:val="00D805BB"/>
    <w:rsid w:val="00D84F37"/>
    <w:rsid w:val="00D874F7"/>
    <w:rsid w:val="00DB600E"/>
    <w:rsid w:val="00DC7350"/>
    <w:rsid w:val="00DC7AF4"/>
    <w:rsid w:val="00DD699D"/>
    <w:rsid w:val="00DE7804"/>
    <w:rsid w:val="00DF20CF"/>
    <w:rsid w:val="00E027BC"/>
    <w:rsid w:val="00E24AD4"/>
    <w:rsid w:val="00E43815"/>
    <w:rsid w:val="00E5175F"/>
    <w:rsid w:val="00E5468D"/>
    <w:rsid w:val="00E71F9E"/>
    <w:rsid w:val="00E75F9C"/>
    <w:rsid w:val="00E802C2"/>
    <w:rsid w:val="00E8675F"/>
    <w:rsid w:val="00EB7DCA"/>
    <w:rsid w:val="00ED284C"/>
    <w:rsid w:val="00EE17B9"/>
    <w:rsid w:val="00EE3025"/>
    <w:rsid w:val="00EE6315"/>
    <w:rsid w:val="00EE7005"/>
    <w:rsid w:val="00EF25F1"/>
    <w:rsid w:val="00EF752F"/>
    <w:rsid w:val="00F10732"/>
    <w:rsid w:val="00F123C2"/>
    <w:rsid w:val="00F12888"/>
    <w:rsid w:val="00F1433D"/>
    <w:rsid w:val="00F17765"/>
    <w:rsid w:val="00F17A64"/>
    <w:rsid w:val="00F70014"/>
    <w:rsid w:val="00F71E7F"/>
    <w:rsid w:val="00F750BE"/>
    <w:rsid w:val="00F90739"/>
    <w:rsid w:val="00F91AD6"/>
    <w:rsid w:val="00F96644"/>
    <w:rsid w:val="00FA3570"/>
    <w:rsid w:val="00FA37E7"/>
    <w:rsid w:val="00FA7FC3"/>
    <w:rsid w:val="00FB1196"/>
    <w:rsid w:val="00FB42F5"/>
    <w:rsid w:val="00FB47FA"/>
    <w:rsid w:val="00FC1331"/>
    <w:rsid w:val="00FD2E09"/>
    <w:rsid w:val="00FE6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8148D6E-1CE7-441F-B7C7-47CF9D44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7E765A"/>
    <w:pPr>
      <w:ind w:left="708"/>
    </w:pPr>
  </w:style>
  <w:style w:type="character" w:styleId="a4">
    <w:name w:val="Hyperlink"/>
    <w:basedOn w:val="a0"/>
    <w:rsid w:val="0018280D"/>
    <w:rPr>
      <w:color w:val="0000FF"/>
      <w:u w:val="single"/>
    </w:rPr>
  </w:style>
  <w:style w:type="paragraph" w:styleId="a5">
    <w:name w:val="header"/>
    <w:basedOn w:val="a"/>
    <w:link w:val="a6"/>
    <w:rsid w:val="001D7B59"/>
    <w:pPr>
      <w:tabs>
        <w:tab w:val="center" w:pos="4677"/>
        <w:tab w:val="right" w:pos="9355"/>
      </w:tabs>
    </w:pPr>
  </w:style>
  <w:style w:type="character" w:customStyle="1" w:styleId="a6">
    <w:name w:val="Верхній колонтитул Знак"/>
    <w:basedOn w:val="a0"/>
    <w:link w:val="a5"/>
    <w:rsid w:val="001D7B59"/>
    <w:rPr>
      <w:sz w:val="24"/>
      <w:szCs w:val="24"/>
    </w:rPr>
  </w:style>
  <w:style w:type="paragraph" w:styleId="a7">
    <w:name w:val="footer"/>
    <w:basedOn w:val="a"/>
    <w:link w:val="a8"/>
    <w:uiPriority w:val="99"/>
    <w:rsid w:val="001D7B59"/>
    <w:pPr>
      <w:tabs>
        <w:tab w:val="center" w:pos="4677"/>
        <w:tab w:val="right" w:pos="9355"/>
      </w:tabs>
    </w:pPr>
  </w:style>
  <w:style w:type="character" w:customStyle="1" w:styleId="a8">
    <w:name w:val="Нижній колонтитул Знак"/>
    <w:basedOn w:val="a0"/>
    <w:link w:val="a7"/>
    <w:uiPriority w:val="99"/>
    <w:rsid w:val="001D7B59"/>
    <w:rPr>
      <w:sz w:val="24"/>
      <w:szCs w:val="24"/>
    </w:rPr>
  </w:style>
  <w:style w:type="paragraph" w:styleId="a9">
    <w:name w:val="footnote text"/>
    <w:basedOn w:val="a"/>
    <w:link w:val="aa"/>
    <w:uiPriority w:val="99"/>
    <w:unhideWhenUsed/>
    <w:rsid w:val="00484F80"/>
    <w:pPr>
      <w:ind w:firstLine="567"/>
      <w:jc w:val="both"/>
    </w:pPr>
    <w:rPr>
      <w:rFonts w:ascii="Calibri" w:eastAsia="Calibri" w:hAnsi="Calibri"/>
      <w:sz w:val="20"/>
      <w:szCs w:val="20"/>
      <w:lang w:eastAsia="en-US"/>
    </w:rPr>
  </w:style>
  <w:style w:type="character" w:customStyle="1" w:styleId="aa">
    <w:name w:val="Текст виноски Знак"/>
    <w:basedOn w:val="a0"/>
    <w:link w:val="a9"/>
    <w:uiPriority w:val="99"/>
    <w:rsid w:val="00484F80"/>
    <w:rPr>
      <w:rFonts w:ascii="Calibri" w:eastAsia="Calibri" w:hAnsi="Calibri"/>
      <w:lang w:eastAsia="en-US"/>
    </w:rPr>
  </w:style>
  <w:style w:type="character" w:styleId="ab">
    <w:name w:val="footnote reference"/>
    <w:basedOn w:val="a0"/>
    <w:uiPriority w:val="99"/>
    <w:unhideWhenUsed/>
    <w:rsid w:val="00484F80"/>
    <w:rPr>
      <w:vertAlign w:val="superscript"/>
    </w:rPr>
  </w:style>
  <w:style w:type="paragraph" w:styleId="ac">
    <w:name w:val="endnote text"/>
    <w:basedOn w:val="a"/>
    <w:link w:val="ad"/>
    <w:rsid w:val="005D5059"/>
    <w:rPr>
      <w:sz w:val="20"/>
      <w:szCs w:val="20"/>
    </w:rPr>
  </w:style>
  <w:style w:type="character" w:customStyle="1" w:styleId="ad">
    <w:name w:val="Текст кінцевої виноски Знак"/>
    <w:basedOn w:val="a0"/>
    <w:link w:val="ac"/>
    <w:rsid w:val="005D5059"/>
  </w:style>
  <w:style w:type="character" w:styleId="ae">
    <w:name w:val="endnote reference"/>
    <w:basedOn w:val="a0"/>
    <w:rsid w:val="005D5059"/>
    <w:rPr>
      <w:vertAlign w:val="superscript"/>
    </w:rPr>
  </w:style>
  <w:style w:type="table" w:styleId="af">
    <w:name w:val="Table Grid"/>
    <w:basedOn w:val="a1"/>
    <w:rsid w:val="00EE30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FollowedHyperlink"/>
    <w:basedOn w:val="a0"/>
    <w:rsid w:val="00596A5F"/>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271">
      <w:bodyDiv w:val="1"/>
      <w:marLeft w:val="0"/>
      <w:marRight w:val="0"/>
      <w:marTop w:val="0"/>
      <w:marBottom w:val="0"/>
      <w:divBdr>
        <w:top w:val="none" w:sz="0" w:space="0" w:color="auto"/>
        <w:left w:val="none" w:sz="0" w:space="0" w:color="auto"/>
        <w:bottom w:val="none" w:sz="0" w:space="0" w:color="auto"/>
        <w:right w:val="none" w:sz="0" w:space="0" w:color="auto"/>
      </w:divBdr>
    </w:div>
    <w:div w:id="134683303">
      <w:bodyDiv w:val="1"/>
      <w:marLeft w:val="0"/>
      <w:marRight w:val="0"/>
      <w:marTop w:val="0"/>
      <w:marBottom w:val="0"/>
      <w:divBdr>
        <w:top w:val="none" w:sz="0" w:space="0" w:color="auto"/>
        <w:left w:val="none" w:sz="0" w:space="0" w:color="auto"/>
        <w:bottom w:val="none" w:sz="0" w:space="0" w:color="auto"/>
        <w:right w:val="none" w:sz="0" w:space="0" w:color="auto"/>
      </w:divBdr>
    </w:div>
    <w:div w:id="156767811">
      <w:bodyDiv w:val="1"/>
      <w:marLeft w:val="0"/>
      <w:marRight w:val="0"/>
      <w:marTop w:val="0"/>
      <w:marBottom w:val="0"/>
      <w:divBdr>
        <w:top w:val="none" w:sz="0" w:space="0" w:color="auto"/>
        <w:left w:val="none" w:sz="0" w:space="0" w:color="auto"/>
        <w:bottom w:val="none" w:sz="0" w:space="0" w:color="auto"/>
        <w:right w:val="none" w:sz="0" w:space="0" w:color="auto"/>
      </w:divBdr>
    </w:div>
    <w:div w:id="343554579">
      <w:bodyDiv w:val="1"/>
      <w:marLeft w:val="0"/>
      <w:marRight w:val="0"/>
      <w:marTop w:val="0"/>
      <w:marBottom w:val="0"/>
      <w:divBdr>
        <w:top w:val="none" w:sz="0" w:space="0" w:color="auto"/>
        <w:left w:val="none" w:sz="0" w:space="0" w:color="auto"/>
        <w:bottom w:val="none" w:sz="0" w:space="0" w:color="auto"/>
        <w:right w:val="none" w:sz="0" w:space="0" w:color="auto"/>
      </w:divBdr>
    </w:div>
    <w:div w:id="388573649">
      <w:bodyDiv w:val="1"/>
      <w:marLeft w:val="0"/>
      <w:marRight w:val="0"/>
      <w:marTop w:val="0"/>
      <w:marBottom w:val="0"/>
      <w:divBdr>
        <w:top w:val="none" w:sz="0" w:space="0" w:color="auto"/>
        <w:left w:val="none" w:sz="0" w:space="0" w:color="auto"/>
        <w:bottom w:val="none" w:sz="0" w:space="0" w:color="auto"/>
        <w:right w:val="none" w:sz="0" w:space="0" w:color="auto"/>
      </w:divBdr>
    </w:div>
    <w:div w:id="808859710">
      <w:bodyDiv w:val="1"/>
      <w:marLeft w:val="0"/>
      <w:marRight w:val="0"/>
      <w:marTop w:val="0"/>
      <w:marBottom w:val="0"/>
      <w:divBdr>
        <w:top w:val="none" w:sz="0" w:space="0" w:color="auto"/>
        <w:left w:val="none" w:sz="0" w:space="0" w:color="auto"/>
        <w:bottom w:val="none" w:sz="0" w:space="0" w:color="auto"/>
        <w:right w:val="none" w:sz="0" w:space="0" w:color="auto"/>
      </w:divBdr>
    </w:div>
    <w:div w:id="1315257587">
      <w:bodyDiv w:val="1"/>
      <w:marLeft w:val="0"/>
      <w:marRight w:val="0"/>
      <w:marTop w:val="0"/>
      <w:marBottom w:val="0"/>
      <w:divBdr>
        <w:top w:val="none" w:sz="0" w:space="0" w:color="auto"/>
        <w:left w:val="none" w:sz="0" w:space="0" w:color="auto"/>
        <w:bottom w:val="none" w:sz="0" w:space="0" w:color="auto"/>
        <w:right w:val="none" w:sz="0" w:space="0" w:color="auto"/>
      </w:divBdr>
    </w:div>
    <w:div w:id="1528828168">
      <w:bodyDiv w:val="1"/>
      <w:marLeft w:val="0"/>
      <w:marRight w:val="0"/>
      <w:marTop w:val="0"/>
      <w:marBottom w:val="0"/>
      <w:divBdr>
        <w:top w:val="none" w:sz="0" w:space="0" w:color="auto"/>
        <w:left w:val="none" w:sz="0" w:space="0" w:color="auto"/>
        <w:bottom w:val="none" w:sz="0" w:space="0" w:color="auto"/>
        <w:right w:val="none" w:sz="0" w:space="0" w:color="auto"/>
      </w:divBdr>
    </w:div>
    <w:div w:id="1594707620">
      <w:bodyDiv w:val="1"/>
      <w:marLeft w:val="0"/>
      <w:marRight w:val="0"/>
      <w:marTop w:val="0"/>
      <w:marBottom w:val="0"/>
      <w:divBdr>
        <w:top w:val="none" w:sz="0" w:space="0" w:color="auto"/>
        <w:left w:val="none" w:sz="0" w:space="0" w:color="auto"/>
        <w:bottom w:val="none" w:sz="0" w:space="0" w:color="auto"/>
        <w:right w:val="none" w:sz="0" w:space="0" w:color="auto"/>
      </w:divBdr>
      <w:divsChild>
        <w:div w:id="1083261485">
          <w:marLeft w:val="0"/>
          <w:marRight w:val="0"/>
          <w:marTop w:val="0"/>
          <w:marBottom w:val="0"/>
          <w:divBdr>
            <w:top w:val="none" w:sz="0" w:space="0" w:color="auto"/>
            <w:left w:val="none" w:sz="0" w:space="0" w:color="auto"/>
            <w:bottom w:val="none" w:sz="0" w:space="0" w:color="auto"/>
            <w:right w:val="none" w:sz="0" w:space="0" w:color="auto"/>
          </w:divBdr>
          <w:divsChild>
            <w:div w:id="1884318245">
              <w:marLeft w:val="0"/>
              <w:marRight w:val="0"/>
              <w:marTop w:val="0"/>
              <w:marBottom w:val="0"/>
              <w:divBdr>
                <w:top w:val="none" w:sz="0" w:space="0" w:color="auto"/>
                <w:left w:val="none" w:sz="0" w:space="0" w:color="auto"/>
                <w:bottom w:val="none" w:sz="0" w:space="0" w:color="auto"/>
                <w:right w:val="none" w:sz="0" w:space="0" w:color="auto"/>
              </w:divBdr>
              <w:divsChild>
                <w:div w:id="1473868330">
                  <w:marLeft w:val="210"/>
                  <w:marRight w:val="210"/>
                  <w:marTop w:val="150"/>
                  <w:marBottom w:val="420"/>
                  <w:divBdr>
                    <w:top w:val="none" w:sz="0" w:space="0" w:color="auto"/>
                    <w:left w:val="none" w:sz="0" w:space="0" w:color="auto"/>
                    <w:bottom w:val="none" w:sz="0" w:space="0" w:color="auto"/>
                    <w:right w:val="none" w:sz="0" w:space="0" w:color="auto"/>
                  </w:divBdr>
                  <w:divsChild>
                    <w:div w:id="11941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535833">
      <w:bodyDiv w:val="1"/>
      <w:marLeft w:val="0"/>
      <w:marRight w:val="0"/>
      <w:marTop w:val="0"/>
      <w:marBottom w:val="0"/>
      <w:divBdr>
        <w:top w:val="none" w:sz="0" w:space="0" w:color="auto"/>
        <w:left w:val="none" w:sz="0" w:space="0" w:color="auto"/>
        <w:bottom w:val="none" w:sz="0" w:space="0" w:color="auto"/>
        <w:right w:val="none" w:sz="0" w:space="0" w:color="auto"/>
      </w:divBdr>
    </w:div>
    <w:div w:id="1700160406">
      <w:bodyDiv w:val="1"/>
      <w:marLeft w:val="0"/>
      <w:marRight w:val="0"/>
      <w:marTop w:val="0"/>
      <w:marBottom w:val="0"/>
      <w:divBdr>
        <w:top w:val="none" w:sz="0" w:space="0" w:color="auto"/>
        <w:left w:val="none" w:sz="0" w:space="0" w:color="auto"/>
        <w:bottom w:val="none" w:sz="0" w:space="0" w:color="auto"/>
        <w:right w:val="none" w:sz="0" w:space="0" w:color="auto"/>
      </w:divBdr>
      <w:divsChild>
        <w:div w:id="1732657886">
          <w:marLeft w:val="0"/>
          <w:marRight w:val="0"/>
          <w:marTop w:val="0"/>
          <w:marBottom w:val="0"/>
          <w:divBdr>
            <w:top w:val="none" w:sz="0" w:space="0" w:color="auto"/>
            <w:left w:val="none" w:sz="0" w:space="0" w:color="auto"/>
            <w:bottom w:val="none" w:sz="0" w:space="0" w:color="auto"/>
            <w:right w:val="none" w:sz="0" w:space="0" w:color="auto"/>
          </w:divBdr>
        </w:div>
      </w:divsChild>
    </w:div>
    <w:div w:id="1728726510">
      <w:bodyDiv w:val="1"/>
      <w:marLeft w:val="0"/>
      <w:marRight w:val="0"/>
      <w:marTop w:val="0"/>
      <w:marBottom w:val="0"/>
      <w:divBdr>
        <w:top w:val="none" w:sz="0" w:space="0" w:color="auto"/>
        <w:left w:val="none" w:sz="0" w:space="0" w:color="auto"/>
        <w:bottom w:val="none" w:sz="0" w:space="0" w:color="auto"/>
        <w:right w:val="none" w:sz="0" w:space="0" w:color="auto"/>
      </w:divBdr>
    </w:div>
    <w:div w:id="1803617472">
      <w:bodyDiv w:val="1"/>
      <w:marLeft w:val="0"/>
      <w:marRight w:val="0"/>
      <w:marTop w:val="0"/>
      <w:marBottom w:val="0"/>
      <w:divBdr>
        <w:top w:val="none" w:sz="0" w:space="0" w:color="auto"/>
        <w:left w:val="none" w:sz="0" w:space="0" w:color="auto"/>
        <w:bottom w:val="none" w:sz="0" w:space="0" w:color="auto"/>
        <w:right w:val="none" w:sz="0" w:space="0" w:color="auto"/>
      </w:divBdr>
    </w:div>
    <w:div w:id="20182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8372</Words>
  <Characters>47724</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55985</CharactersWithSpaces>
  <SharedDoc>false</SharedDoc>
  <HLinks>
    <vt:vector size="54" baseType="variant">
      <vt:variant>
        <vt:i4>4718705</vt:i4>
      </vt:variant>
      <vt:variant>
        <vt:i4>24</vt:i4>
      </vt:variant>
      <vt:variant>
        <vt:i4>0</vt:i4>
      </vt:variant>
      <vt:variant>
        <vt:i4>5</vt:i4>
      </vt:variant>
      <vt:variant>
        <vt:lpwstr>http://www.edu.ru/db-mo/mo/Data/d_03/1155.html</vt:lpwstr>
      </vt:variant>
      <vt:variant>
        <vt:lpwstr/>
      </vt:variant>
      <vt:variant>
        <vt:i4>4718669</vt:i4>
      </vt:variant>
      <vt:variant>
        <vt:i4>21</vt:i4>
      </vt:variant>
      <vt:variant>
        <vt:i4>0</vt:i4>
      </vt:variant>
      <vt:variant>
        <vt:i4>5</vt:i4>
      </vt:variant>
      <vt:variant>
        <vt:lpwstr>http://www.fgosvpo.ru/?menu_id=5&amp;menu_type=2&amp;parent=0</vt:lpwstr>
      </vt:variant>
      <vt:variant>
        <vt:lpwstr/>
      </vt:variant>
      <vt:variant>
        <vt:i4>327796</vt:i4>
      </vt:variant>
      <vt:variant>
        <vt:i4>18</vt:i4>
      </vt:variant>
      <vt:variant>
        <vt:i4>0</vt:i4>
      </vt:variant>
      <vt:variant>
        <vt:i4>5</vt:i4>
      </vt:variant>
      <vt:variant>
        <vt:lpwstr>http://www.umo.msu.ru/index.php?file_name=STATIC/DB/docs.html</vt:lpwstr>
      </vt:variant>
      <vt:variant>
        <vt:lpwstr/>
      </vt:variant>
      <vt:variant>
        <vt:i4>3014775</vt:i4>
      </vt:variant>
      <vt:variant>
        <vt:i4>15</vt:i4>
      </vt:variant>
      <vt:variant>
        <vt:i4>0</vt:i4>
      </vt:variant>
      <vt:variant>
        <vt:i4>5</vt:i4>
      </vt:variant>
      <vt:variant>
        <vt:lpwstr>http://mon.gov.ru/pro/fgos/7240</vt:lpwstr>
      </vt:variant>
      <vt:variant>
        <vt:lpwstr/>
      </vt:variant>
      <vt:variant>
        <vt:i4>5506157</vt:i4>
      </vt:variant>
      <vt:variant>
        <vt:i4>12</vt:i4>
      </vt:variant>
      <vt:variant>
        <vt:i4>0</vt:i4>
      </vt:variant>
      <vt:variant>
        <vt:i4>5</vt:i4>
      </vt:variant>
      <vt:variant>
        <vt:lpwstr>http://www.philol.msu.ru/~umo/index.php?content=content&amp;raz=Стандарты&amp;type=1</vt:lpwstr>
      </vt:variant>
      <vt:variant>
        <vt:lpwstr/>
      </vt:variant>
      <vt:variant>
        <vt:i4>5506157</vt:i4>
      </vt:variant>
      <vt:variant>
        <vt:i4>9</vt:i4>
      </vt:variant>
      <vt:variant>
        <vt:i4>0</vt:i4>
      </vt:variant>
      <vt:variant>
        <vt:i4>5</vt:i4>
      </vt:variant>
      <vt:variant>
        <vt:lpwstr>http://www.philol.msu.ru/~umo/index.php?content=content&amp;raz=Стандарты&amp;type=1</vt:lpwstr>
      </vt:variant>
      <vt:variant>
        <vt:lpwstr/>
      </vt:variant>
      <vt:variant>
        <vt:i4>5506157</vt:i4>
      </vt:variant>
      <vt:variant>
        <vt:i4>6</vt:i4>
      </vt:variant>
      <vt:variant>
        <vt:i4>0</vt:i4>
      </vt:variant>
      <vt:variant>
        <vt:i4>5</vt:i4>
      </vt:variant>
      <vt:variant>
        <vt:lpwstr>http://www.philol.msu.ru/~umo/index.php?content=content&amp;raz=Стандарты&amp;type=1</vt:lpwstr>
      </vt:variant>
      <vt:variant>
        <vt:lpwstr/>
      </vt:variant>
      <vt:variant>
        <vt:i4>327796</vt:i4>
      </vt:variant>
      <vt:variant>
        <vt:i4>3</vt:i4>
      </vt:variant>
      <vt:variant>
        <vt:i4>0</vt:i4>
      </vt:variant>
      <vt:variant>
        <vt:i4>5</vt:i4>
      </vt:variant>
      <vt:variant>
        <vt:lpwstr>http://www.umo.msu.ru/index.php?file_name=STATIC/DB/docs.html</vt:lpwstr>
      </vt:variant>
      <vt:variant>
        <vt:lpwstr/>
      </vt:variant>
      <vt:variant>
        <vt:i4>327796</vt:i4>
      </vt:variant>
      <vt:variant>
        <vt:i4>0</vt:i4>
      </vt:variant>
      <vt:variant>
        <vt:i4>0</vt:i4>
      </vt:variant>
      <vt:variant>
        <vt:i4>5</vt:i4>
      </vt:variant>
      <vt:variant>
        <vt:lpwstr>http://www.umo.msu.ru/index.php?file_name=STATIC/DB/docs.html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User</dc:creator>
  <cp:keywords/>
  <dc:description/>
  <cp:lastModifiedBy>Irina</cp:lastModifiedBy>
  <cp:revision>2</cp:revision>
  <cp:lastPrinted>2010-12-03T12:24:00Z</cp:lastPrinted>
  <dcterms:created xsi:type="dcterms:W3CDTF">2014-07-28T13:18:00Z</dcterms:created>
  <dcterms:modified xsi:type="dcterms:W3CDTF">2014-07-28T13:18:00Z</dcterms:modified>
</cp:coreProperties>
</file>