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D91B6B" w:rsidRPr="00B068F0" w:rsidRDefault="00D91B6B" w:rsidP="00D91B6B">
      <w:pPr>
        <w:spacing w:line="360" w:lineRule="auto"/>
        <w:jc w:val="center"/>
        <w:rPr>
          <w:b/>
          <w:bCs/>
          <w:sz w:val="28"/>
          <w:szCs w:val="28"/>
        </w:rPr>
      </w:pPr>
    </w:p>
    <w:p w:rsidR="00361757" w:rsidRPr="00B068F0" w:rsidRDefault="009F5B96" w:rsidP="00D91B6B">
      <w:pPr>
        <w:spacing w:line="360" w:lineRule="auto"/>
        <w:jc w:val="center"/>
        <w:rPr>
          <w:b/>
          <w:bCs/>
          <w:sz w:val="28"/>
          <w:szCs w:val="28"/>
        </w:rPr>
      </w:pPr>
      <w:r w:rsidRPr="00B068F0">
        <w:rPr>
          <w:b/>
          <w:bCs/>
          <w:sz w:val="28"/>
          <w:szCs w:val="28"/>
        </w:rPr>
        <w:t>Доклад</w:t>
      </w:r>
    </w:p>
    <w:p w:rsidR="00581F1A" w:rsidRPr="00B068F0" w:rsidRDefault="00581F1A" w:rsidP="00D91B6B">
      <w:pPr>
        <w:spacing w:line="360" w:lineRule="auto"/>
        <w:jc w:val="center"/>
        <w:rPr>
          <w:b/>
          <w:bCs/>
          <w:sz w:val="28"/>
          <w:szCs w:val="28"/>
        </w:rPr>
      </w:pPr>
      <w:r w:rsidRPr="00B068F0">
        <w:rPr>
          <w:b/>
          <w:bCs/>
          <w:sz w:val="28"/>
          <w:szCs w:val="28"/>
        </w:rPr>
        <w:t>На тему: Развитие мирового рынка ссудных капиталов</w:t>
      </w:r>
    </w:p>
    <w:p w:rsidR="00751A1B" w:rsidRPr="00B068F0" w:rsidRDefault="00D91B6B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br w:type="page"/>
      </w:r>
      <w:r w:rsidR="00751A1B" w:rsidRPr="00B068F0">
        <w:rPr>
          <w:sz w:val="28"/>
          <w:szCs w:val="28"/>
        </w:rPr>
        <w:t>В это</w:t>
      </w:r>
      <w:r w:rsidR="009F5B96" w:rsidRPr="00B068F0">
        <w:rPr>
          <w:sz w:val="28"/>
          <w:szCs w:val="28"/>
        </w:rPr>
        <w:t>м докладе</w:t>
      </w:r>
      <w:r w:rsidR="00751A1B" w:rsidRPr="00B068F0">
        <w:rPr>
          <w:sz w:val="28"/>
          <w:szCs w:val="28"/>
        </w:rPr>
        <w:t xml:space="preserve"> </w:t>
      </w:r>
      <w:r w:rsidR="00FE0B52" w:rsidRPr="00B068F0">
        <w:rPr>
          <w:sz w:val="28"/>
          <w:szCs w:val="28"/>
        </w:rPr>
        <w:t>мы</w:t>
      </w:r>
      <w:r w:rsidR="00751A1B" w:rsidRPr="00B068F0">
        <w:rPr>
          <w:sz w:val="28"/>
          <w:szCs w:val="28"/>
        </w:rPr>
        <w:t xml:space="preserve"> пока</w:t>
      </w:r>
      <w:r w:rsidR="00FE0B52" w:rsidRPr="00B068F0">
        <w:rPr>
          <w:sz w:val="28"/>
          <w:szCs w:val="28"/>
        </w:rPr>
        <w:t>жем</w:t>
      </w:r>
      <w:r w:rsidR="00751A1B" w:rsidRPr="00B068F0">
        <w:rPr>
          <w:sz w:val="28"/>
          <w:szCs w:val="28"/>
        </w:rPr>
        <w:t>, как может меняться доход от ссудного капитала в зависимости от различных экономических реалий.</w:t>
      </w:r>
    </w:p>
    <w:p w:rsidR="00BA434F" w:rsidRPr="00B068F0" w:rsidRDefault="00E7482A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 xml:space="preserve">Доходом от ссудного капитала является ссудный процент, у него денежная природа, и он </w:t>
      </w:r>
      <w:r w:rsidR="00BA434F" w:rsidRPr="00B068F0">
        <w:rPr>
          <w:sz w:val="28"/>
          <w:szCs w:val="28"/>
        </w:rPr>
        <w:t xml:space="preserve">имеет определенный уровень или норму. </w:t>
      </w:r>
      <w:r w:rsidRPr="00B068F0">
        <w:rPr>
          <w:sz w:val="28"/>
          <w:szCs w:val="28"/>
        </w:rPr>
        <w:t>Н</w:t>
      </w:r>
      <w:r w:rsidR="00BA434F" w:rsidRPr="00B068F0">
        <w:rPr>
          <w:sz w:val="28"/>
          <w:szCs w:val="28"/>
        </w:rPr>
        <w:t>орма процента может колебаться в очень широких пределах. Чем же определяется норма процента в каждый данный период? Норма процента устанавливается посредством механизма конкуренции на рынке ссудных капиталов и зависит в каждый данный момент от соотношения между предложением ссудных капиталов и спросом на них.</w:t>
      </w:r>
    </w:p>
    <w:p w:rsidR="00BA434F" w:rsidRPr="00B068F0" w:rsidRDefault="00BA434F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 xml:space="preserve">С развитием капитализма средняя норма процента обнаруживает тенденцию к понижению, что </w:t>
      </w:r>
      <w:r w:rsidR="00301696" w:rsidRPr="00B068F0">
        <w:rPr>
          <w:sz w:val="28"/>
          <w:szCs w:val="28"/>
        </w:rPr>
        <w:t>объясняется,</w:t>
      </w:r>
      <w:r w:rsidRPr="00B068F0">
        <w:rPr>
          <w:sz w:val="28"/>
          <w:szCs w:val="28"/>
        </w:rPr>
        <w:t xml:space="preserve"> прежде </w:t>
      </w:r>
      <w:r w:rsidR="00301696" w:rsidRPr="00B068F0">
        <w:rPr>
          <w:sz w:val="28"/>
          <w:szCs w:val="28"/>
        </w:rPr>
        <w:t>всего,</w:t>
      </w:r>
      <w:r w:rsidRPr="00B068F0">
        <w:rPr>
          <w:sz w:val="28"/>
          <w:szCs w:val="28"/>
        </w:rPr>
        <w:t xml:space="preserve"> тенденцией средней нормы прибыли к понижению. Так как процент представляет собой часть средней прибыли, то и движение нормы процента находится в прямой зависимости от движения нормы прибыли. Если бы при падении средней нормы прибыли происходило не понижение, а повышение нормы процента, то процент поглощал бы все большую часть прибыли, что сделало бы для капиталистов невозможным пользование кредитом.</w:t>
      </w:r>
    </w:p>
    <w:p w:rsidR="00BA434F" w:rsidRPr="00B068F0" w:rsidRDefault="00BA434F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 xml:space="preserve">Тенденция нормы процента к понижению по мере развития капитализма обусловливается, однако, не только тенденцией средней нормы прибыли к понижению, но и тем, что с развитием капитализма наблюдается значительный рост предложения ссудных капиталов в силу указанных выше причин </w:t>
      </w:r>
      <w:r w:rsidR="005E6B6E" w:rsidRPr="00B068F0">
        <w:rPr>
          <w:sz w:val="28"/>
          <w:szCs w:val="28"/>
        </w:rPr>
        <w:t xml:space="preserve">– </w:t>
      </w:r>
      <w:r w:rsidRPr="00B068F0">
        <w:rPr>
          <w:sz w:val="28"/>
          <w:szCs w:val="28"/>
        </w:rPr>
        <w:t>роста слоя рантье и развития капиталистической кредитной системы.</w:t>
      </w:r>
    </w:p>
    <w:p w:rsidR="00BA434F" w:rsidRPr="00B068F0" w:rsidRDefault="00BA434F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 xml:space="preserve">Наглядным показателем тенденции нормы процента к понижению могут служить следующие данные. Процентная ставка, взимавшаяся Английским банком по учету векселей, составляла в среднем за 1857-65гг. </w:t>
      </w:r>
      <w:r w:rsidR="005E6B6E" w:rsidRPr="00B068F0">
        <w:rPr>
          <w:sz w:val="28"/>
          <w:szCs w:val="28"/>
        </w:rPr>
        <w:t xml:space="preserve">– </w:t>
      </w:r>
      <w:r w:rsidRPr="00B068F0">
        <w:rPr>
          <w:sz w:val="28"/>
          <w:szCs w:val="28"/>
        </w:rPr>
        <w:t xml:space="preserve">4,53, 1890-99гг. </w:t>
      </w:r>
      <w:r w:rsidR="005E6B6E" w:rsidRPr="00B068F0">
        <w:rPr>
          <w:sz w:val="28"/>
          <w:szCs w:val="28"/>
        </w:rPr>
        <w:t xml:space="preserve">– </w:t>
      </w:r>
      <w:r w:rsidRPr="00B068F0">
        <w:rPr>
          <w:sz w:val="28"/>
          <w:szCs w:val="28"/>
        </w:rPr>
        <w:t xml:space="preserve">2,98, 1933-38гг. </w:t>
      </w:r>
      <w:r w:rsidR="005E6B6E" w:rsidRPr="00B068F0">
        <w:rPr>
          <w:sz w:val="28"/>
          <w:szCs w:val="28"/>
        </w:rPr>
        <w:t xml:space="preserve">– </w:t>
      </w:r>
      <w:r w:rsidRPr="00B068F0">
        <w:rPr>
          <w:sz w:val="28"/>
          <w:szCs w:val="28"/>
        </w:rPr>
        <w:t xml:space="preserve">2. На таком же низком уровне учетная ставка Английского банка оставалась с ноября 1939г. до ноября 1951г. Учетная ставка Нью-йоркского федерального резервного банка составляла в среднем за 1919-29гг. </w:t>
      </w:r>
      <w:r w:rsidR="005E6B6E" w:rsidRPr="00B068F0">
        <w:rPr>
          <w:sz w:val="28"/>
          <w:szCs w:val="28"/>
        </w:rPr>
        <w:t xml:space="preserve">– </w:t>
      </w:r>
      <w:r w:rsidRPr="00B068F0">
        <w:rPr>
          <w:sz w:val="28"/>
          <w:szCs w:val="28"/>
        </w:rPr>
        <w:t>4,6%, 1930-39гг.</w:t>
      </w:r>
      <w:r w:rsidR="005E6B6E" w:rsidRPr="00B068F0">
        <w:rPr>
          <w:sz w:val="28"/>
          <w:szCs w:val="28"/>
        </w:rPr>
        <w:t xml:space="preserve"> – </w:t>
      </w:r>
      <w:r w:rsidRPr="00B068F0">
        <w:rPr>
          <w:sz w:val="28"/>
          <w:szCs w:val="28"/>
        </w:rPr>
        <w:t>1,8. 1940-52гг.</w:t>
      </w:r>
      <w:r w:rsidR="005E6B6E" w:rsidRPr="00B068F0">
        <w:rPr>
          <w:sz w:val="28"/>
          <w:szCs w:val="28"/>
        </w:rPr>
        <w:t xml:space="preserve"> – </w:t>
      </w:r>
      <w:r w:rsidRPr="00B068F0">
        <w:rPr>
          <w:sz w:val="28"/>
          <w:szCs w:val="28"/>
        </w:rPr>
        <w:t>1,2%.</w:t>
      </w:r>
    </w:p>
    <w:p w:rsidR="00751A1B" w:rsidRPr="00B068F0" w:rsidRDefault="00751A1B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В России ставка рефинансирования ЦБ менялась следующим образом:</w:t>
      </w:r>
    </w:p>
    <w:p w:rsidR="00301696" w:rsidRPr="00B068F0" w:rsidRDefault="00301696" w:rsidP="0003380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3729"/>
        <w:gridCol w:w="717"/>
        <w:gridCol w:w="4014"/>
        <w:gridCol w:w="720"/>
      </w:tblGrid>
      <w:tr w:rsidR="00B11DF1" w:rsidRPr="00B068F0">
        <w:trPr>
          <w:trHeight w:val="395"/>
        </w:trPr>
        <w:tc>
          <w:tcPr>
            <w:tcW w:w="3729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Период действия</w:t>
            </w:r>
          </w:p>
        </w:tc>
        <w:tc>
          <w:tcPr>
            <w:tcW w:w="717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%</w:t>
            </w:r>
          </w:p>
        </w:tc>
        <w:tc>
          <w:tcPr>
            <w:tcW w:w="4014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Период действия</w:t>
            </w:r>
          </w:p>
        </w:tc>
        <w:tc>
          <w:tcPr>
            <w:tcW w:w="720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%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25 ноября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9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 марта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15 марта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36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30 октября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24 ноября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9,5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 февраля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 марта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39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30 сентября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29 октября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 февраля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16 февраля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42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 сентября 2009г. – 29 сентября 2009г.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 ноября 1997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 февраля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28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августа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14 сентября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10,75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 октября 1997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10 ноября 1997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13 июля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августа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16 июня 1997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5 октября 1997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5 июня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12 июля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28 апреля 1997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15 июня 1997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36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14 мая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4 июня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февраля 1997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27 апреля 1997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42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 апреля 2009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13 мая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 декабря 1996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февраля 1997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48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 декабря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23 апреля 2009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13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 октября 1996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 декабря 1996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 ноября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30 ноября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19 августа 1996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20 октября 1996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80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14 июля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11 ноября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 июля 1996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18 августа 1996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июня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13 июля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10,75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февраля 1996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23 июля 1996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29 апреля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июня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 декабря 1995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февраля 1996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160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 февраля 2008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28 апреля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10,25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 октября 1995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30 ноября 1995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19 июня 2007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3 февраля 2008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19 июня 1995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23 октября 1995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180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29 января 2007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18 июня 2007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16 мая 1995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18 июня 1995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195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23 октября 2006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28 января 2007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 января 1995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15 мая 1995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200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26 июня 2006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22 октября 2006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11,5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 ноября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5 января 1995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180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26 декабря 2005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25 июня 2006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 октября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16 ноября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 июня 2004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25 декабря 2005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13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23 августа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11 октября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130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 января 2004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14 июня 2004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14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 августа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22 августа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 июня 2003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14 января 2004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16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30 июня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31 июля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155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 февраля 2003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20 июня 2003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18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22 июня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29 июня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7 августа 2002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16 февраля 2003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 июня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21 июня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185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9 апреля 2002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6 августа 2002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23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 мая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 июня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200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 ноября 2000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8 апреля 2002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29 апреля 1994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16 мая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205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июля 2000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3 ноября 2000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28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 октября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28 апреля 1994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21 марта 2000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июля 2000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33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23 сентября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14 октября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180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7 марта 2000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20 марта 2000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38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 июля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22 сентября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170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 января 2000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6 марта 2000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45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29 июня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14 июля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140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июня 1999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23 января 2000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55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22 июня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28 июня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120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24 июля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июня 1999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 июня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21 июня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110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29 июня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23 июля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80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30 марта 1993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 июня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100</w:t>
            </w:r>
          </w:p>
        </w:tc>
      </w:tr>
      <w:tr w:rsidR="00B11DF1" w:rsidRPr="00B068F0"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5 июня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28 июня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23 мая 1992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29 марта 1993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80</w:t>
            </w:r>
          </w:p>
        </w:tc>
      </w:tr>
      <w:tr w:rsidR="00B11DF1" w:rsidRPr="00B068F0">
        <w:trPr>
          <w:trHeight w:val="158"/>
        </w:trPr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27 мая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4 июня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150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10 апреля 1992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22 мая 1992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50</w:t>
            </w:r>
          </w:p>
        </w:tc>
      </w:tr>
      <w:tr w:rsidR="00B11DF1" w:rsidRPr="00B068F0">
        <w:trPr>
          <w:trHeight w:val="100"/>
        </w:trPr>
        <w:tc>
          <w:tcPr>
            <w:tcW w:w="3729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19 мая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26 мая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50</w:t>
            </w:r>
          </w:p>
        </w:tc>
        <w:tc>
          <w:tcPr>
            <w:tcW w:w="4014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 января 1992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9 апреля 1992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Align w:val="bottom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20</w:t>
            </w:r>
          </w:p>
        </w:tc>
      </w:tr>
      <w:tr w:rsidR="00B11DF1" w:rsidRPr="00B068F0">
        <w:trPr>
          <w:trHeight w:val="70"/>
        </w:trPr>
        <w:tc>
          <w:tcPr>
            <w:tcW w:w="3729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16 марта 1998</w:t>
            </w:r>
            <w:r w:rsidR="00980492" w:rsidRPr="00B068F0">
              <w:rPr>
                <w:sz w:val="20"/>
                <w:szCs w:val="20"/>
              </w:rPr>
              <w:t>г.</w:t>
            </w:r>
            <w:r w:rsidRPr="00B068F0">
              <w:rPr>
                <w:sz w:val="20"/>
                <w:szCs w:val="20"/>
              </w:rPr>
              <w:t xml:space="preserve"> – 18 мая 1998</w:t>
            </w:r>
            <w:r w:rsidR="00980492" w:rsidRPr="00B068F0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30</w:t>
            </w:r>
          </w:p>
        </w:tc>
        <w:tc>
          <w:tcPr>
            <w:tcW w:w="4014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1DF1" w:rsidRPr="00B068F0" w:rsidRDefault="00B11DF1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01696" w:rsidRPr="00B068F0" w:rsidRDefault="00301696" w:rsidP="00033800">
      <w:pPr>
        <w:spacing w:line="360" w:lineRule="auto"/>
        <w:ind w:firstLine="709"/>
        <w:jc w:val="both"/>
        <w:rPr>
          <w:sz w:val="28"/>
          <w:szCs w:val="28"/>
        </w:rPr>
      </w:pPr>
    </w:p>
    <w:p w:rsidR="00751A1B" w:rsidRPr="00B068F0" w:rsidRDefault="00AF2847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К примеру, в</w:t>
      </w:r>
      <w:r w:rsidR="00B32A31" w:rsidRPr="00B068F0">
        <w:rPr>
          <w:sz w:val="28"/>
          <w:szCs w:val="28"/>
        </w:rPr>
        <w:t xml:space="preserve"> СССР ставка рефинансирования Госбанка СССР менялась от 0,5 до 3% годовых. </w:t>
      </w:r>
      <w:r w:rsidR="00980492" w:rsidRPr="00B068F0">
        <w:rPr>
          <w:sz w:val="28"/>
          <w:szCs w:val="28"/>
        </w:rPr>
        <w:t>Как видно, в период становления капиталистических отношений</w:t>
      </w:r>
      <w:r w:rsidR="00B32A31" w:rsidRPr="00B068F0">
        <w:rPr>
          <w:sz w:val="28"/>
          <w:szCs w:val="28"/>
        </w:rPr>
        <w:t xml:space="preserve">, а именно </w:t>
      </w:r>
      <w:r w:rsidR="00357F3A" w:rsidRPr="00B068F0">
        <w:rPr>
          <w:sz w:val="28"/>
          <w:szCs w:val="28"/>
        </w:rPr>
        <w:t>с</w:t>
      </w:r>
      <w:r w:rsidR="00B32A31" w:rsidRPr="00B068F0">
        <w:rPr>
          <w:sz w:val="28"/>
          <w:szCs w:val="28"/>
        </w:rPr>
        <w:t xml:space="preserve"> начала 1992г., ставка резко подскочила с 3% до 20% годовых, увеличившись почти в 7 раз. И в течение этого переходного периода держалась на астрономически высоких положениях, доходя порой до 200-210%</w:t>
      </w:r>
      <w:r w:rsidRPr="00B068F0">
        <w:rPr>
          <w:sz w:val="28"/>
          <w:szCs w:val="28"/>
        </w:rPr>
        <w:t>. Произошедшая в начале 2000г. смена власти практически сразу же (24-го января) повлияла на то, что ставка ЦБ РФ снизилась без малого на 10% с 55 до 45 пунктов. Дальнейшая политика Центробанка неизменно приводила к планомерному снижению, за исключением периода глобального экономического кризиса</w:t>
      </w:r>
      <w:r w:rsidR="00590D05" w:rsidRPr="00B068F0">
        <w:rPr>
          <w:sz w:val="28"/>
          <w:szCs w:val="28"/>
        </w:rPr>
        <w:t xml:space="preserve"> 2008-09гг</w:t>
      </w:r>
      <w:r w:rsidRPr="00B068F0">
        <w:rPr>
          <w:sz w:val="28"/>
          <w:szCs w:val="28"/>
        </w:rPr>
        <w:t>. Ныне ставка рефинансирования достигла рекордно низких для современной России 9%.</w:t>
      </w:r>
    </w:p>
    <w:p w:rsidR="00AF2847" w:rsidRPr="00B068F0" w:rsidRDefault="00AF2847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 xml:space="preserve">Нетрудно сделать вывод о том, что с развитием в нашей стране цивилизованных экономических </w:t>
      </w:r>
      <w:r w:rsidR="00590D05" w:rsidRPr="00B068F0">
        <w:rPr>
          <w:sz w:val="28"/>
          <w:szCs w:val="28"/>
        </w:rPr>
        <w:t>отношений ссудный капитал становился все контролируемее в плане получения дохода с этого вида капитала – ссудного процента. К сожалению, реалии жизни таковы, что банковская система не спешит реагировать на указания главного финансового регулятора, т.е. Центробанка, и производит снижения ставок по кредитам с запозданием в 1,5-2, а порой и 3 месяца.</w:t>
      </w:r>
    </w:p>
    <w:p w:rsidR="00EB0901" w:rsidRPr="00B068F0" w:rsidRDefault="00590D05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Итак, е</w:t>
      </w:r>
      <w:r w:rsidR="00BA434F" w:rsidRPr="00B068F0">
        <w:rPr>
          <w:sz w:val="28"/>
          <w:szCs w:val="28"/>
        </w:rPr>
        <w:t>сли в общем ходе развития капитализма норма процента имеет тенденцию к понижению, то в ходе каждого промышленного цикла она то повышается, то падает.</w:t>
      </w:r>
    </w:p>
    <w:p w:rsidR="00BA434F" w:rsidRPr="00B068F0" w:rsidRDefault="00590D05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Например, в</w:t>
      </w:r>
      <w:r w:rsidR="00BA434F" w:rsidRPr="00B068F0">
        <w:rPr>
          <w:sz w:val="28"/>
          <w:szCs w:val="28"/>
        </w:rPr>
        <w:t xml:space="preserve">о время </w:t>
      </w:r>
      <w:r w:rsidRPr="00B068F0">
        <w:rPr>
          <w:sz w:val="28"/>
          <w:szCs w:val="28"/>
        </w:rPr>
        <w:t>уже упомянутого, но еще окончательно не завершившегося глобального кризиса</w:t>
      </w:r>
      <w:r w:rsidR="00BA434F" w:rsidRPr="00B068F0">
        <w:rPr>
          <w:sz w:val="28"/>
          <w:szCs w:val="28"/>
        </w:rPr>
        <w:t xml:space="preserve"> ярко обнаружи</w:t>
      </w:r>
      <w:r w:rsidRPr="00B068F0">
        <w:rPr>
          <w:sz w:val="28"/>
          <w:szCs w:val="28"/>
        </w:rPr>
        <w:t>лась</w:t>
      </w:r>
      <w:r w:rsidR="00BA434F" w:rsidRPr="00B068F0">
        <w:rPr>
          <w:sz w:val="28"/>
          <w:szCs w:val="28"/>
        </w:rPr>
        <w:t xml:space="preserve"> противоположность движения ссудного и действительного капитала. Предложение товаров превы</w:t>
      </w:r>
      <w:r w:rsidRPr="00B068F0">
        <w:rPr>
          <w:sz w:val="28"/>
          <w:szCs w:val="28"/>
        </w:rPr>
        <w:t>сило</w:t>
      </w:r>
      <w:r w:rsidR="00BA434F" w:rsidRPr="00B068F0">
        <w:rPr>
          <w:sz w:val="28"/>
          <w:szCs w:val="28"/>
        </w:rPr>
        <w:t xml:space="preserve"> спрос на них, реализация прерва</w:t>
      </w:r>
      <w:r w:rsidRPr="00B068F0">
        <w:rPr>
          <w:sz w:val="28"/>
          <w:szCs w:val="28"/>
        </w:rPr>
        <w:t>лась</w:t>
      </w:r>
      <w:r w:rsidR="00BA434F" w:rsidRPr="00B068F0">
        <w:rPr>
          <w:sz w:val="28"/>
          <w:szCs w:val="28"/>
        </w:rPr>
        <w:t xml:space="preserve">, производство </w:t>
      </w:r>
      <w:r w:rsidRPr="00B068F0">
        <w:rPr>
          <w:sz w:val="28"/>
          <w:szCs w:val="28"/>
        </w:rPr>
        <w:t>сократилось.</w:t>
      </w:r>
      <w:r w:rsidR="00BA434F" w:rsidRPr="00B068F0">
        <w:rPr>
          <w:sz w:val="28"/>
          <w:szCs w:val="28"/>
        </w:rPr>
        <w:t xml:space="preserve"> </w:t>
      </w:r>
      <w:r w:rsidRPr="00B068F0">
        <w:rPr>
          <w:sz w:val="28"/>
          <w:szCs w:val="28"/>
        </w:rPr>
        <w:t>Н</w:t>
      </w:r>
      <w:r w:rsidR="00BA434F" w:rsidRPr="00B068F0">
        <w:rPr>
          <w:sz w:val="28"/>
          <w:szCs w:val="28"/>
        </w:rPr>
        <w:t>аблюдается избыток действительного капитала и резкое падение нормы прибыли. Напротив, спрос на ссудный капитал значительно превышает его предложение, в результате чего ощущается острый недостаток ссудного капитала и происходит</w:t>
      </w:r>
      <w:r w:rsidRPr="00B068F0">
        <w:rPr>
          <w:sz w:val="28"/>
          <w:szCs w:val="28"/>
        </w:rPr>
        <w:t xml:space="preserve"> резкое повышение нормы процента</w:t>
      </w:r>
      <w:r w:rsidR="00BA434F" w:rsidRPr="00B068F0">
        <w:rPr>
          <w:sz w:val="28"/>
          <w:szCs w:val="28"/>
        </w:rPr>
        <w:t xml:space="preserve">. </w:t>
      </w:r>
      <w:r w:rsidR="00CF7784" w:rsidRPr="00B068F0">
        <w:rPr>
          <w:sz w:val="28"/>
          <w:szCs w:val="28"/>
        </w:rPr>
        <w:t xml:space="preserve">Примечателен тот факт, что в США </w:t>
      </w:r>
      <w:r w:rsidR="00BA434F" w:rsidRPr="00B068F0">
        <w:rPr>
          <w:sz w:val="28"/>
          <w:szCs w:val="28"/>
        </w:rPr>
        <w:t>во время кризиса 1907г. норма процента в отдельные моменты достигала 100-130</w:t>
      </w:r>
      <w:r w:rsidR="00CF7784" w:rsidRPr="00B068F0">
        <w:rPr>
          <w:sz w:val="28"/>
          <w:szCs w:val="28"/>
        </w:rPr>
        <w:t>%</w:t>
      </w:r>
      <w:r w:rsidR="00BA434F" w:rsidRPr="00B068F0">
        <w:rPr>
          <w:sz w:val="28"/>
          <w:szCs w:val="28"/>
        </w:rPr>
        <w:t>.</w:t>
      </w:r>
      <w:r w:rsidR="00CF7784" w:rsidRPr="00B068F0">
        <w:rPr>
          <w:sz w:val="28"/>
          <w:szCs w:val="28"/>
        </w:rPr>
        <w:t xml:space="preserve"> Здесь нелишне будет вспомнить теорию экономических кризисов, созданную К. Марксом и Ф. Энгельсом и опирающуюся на идею цикличности.</w:t>
      </w:r>
    </w:p>
    <w:p w:rsidR="001C321F" w:rsidRPr="00B068F0" w:rsidRDefault="005B63BE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В России в нынешней экономической обстановке спрос на ссудный капитал также существенно превышает его предложение. Об этом, например, говорят данные о</w:t>
      </w:r>
      <w:r w:rsidR="00EB0901" w:rsidRPr="00B068F0">
        <w:rPr>
          <w:sz w:val="28"/>
          <w:szCs w:val="28"/>
        </w:rPr>
        <w:t>прос</w:t>
      </w:r>
      <w:r w:rsidRPr="00B068F0">
        <w:rPr>
          <w:sz w:val="28"/>
          <w:szCs w:val="28"/>
        </w:rPr>
        <w:t>а</w:t>
      </w:r>
      <w:r w:rsidR="00EB0901" w:rsidRPr="00B068F0">
        <w:rPr>
          <w:sz w:val="28"/>
          <w:szCs w:val="28"/>
        </w:rPr>
        <w:t xml:space="preserve"> Национального агентства финансовых исследований (НАФИ) о доступности банковских корпоративных услуг</w:t>
      </w:r>
      <w:r w:rsidRPr="00B068F0">
        <w:rPr>
          <w:sz w:val="28"/>
          <w:szCs w:val="28"/>
        </w:rPr>
        <w:t>. По результатам исследования, в 2009г. за креди</w:t>
      </w:r>
      <w:r w:rsidR="00361757" w:rsidRPr="00B068F0">
        <w:rPr>
          <w:sz w:val="28"/>
          <w:szCs w:val="28"/>
        </w:rPr>
        <w:t>том обращались 84% предприятий.</w:t>
      </w:r>
    </w:p>
    <w:p w:rsidR="001C321F" w:rsidRPr="00B068F0" w:rsidRDefault="00361757" w:rsidP="00033800">
      <w:pPr>
        <w:spacing w:line="360" w:lineRule="auto"/>
        <w:ind w:firstLine="709"/>
        <w:jc w:val="both"/>
        <w:rPr>
          <w:sz w:val="28"/>
          <w:szCs w:val="28"/>
        </w:rPr>
      </w:pPr>
      <w:r w:rsidRPr="00B068F0">
        <w:rPr>
          <w:sz w:val="28"/>
          <w:szCs w:val="28"/>
        </w:rPr>
        <w:t>Большинство компаний отметили, что за последний год получить кредит в банке стало сложнее (64%). Причем около четверти опрошенных указали, что эта процедура намного усложнилась (26%). Наибольшие сложности с кредитованием сегодня испытывают средние компании с численностью сотрудников 100-300 человек. Более крупным компаниям (300-400 сотрудников) заем получить стало проще. Для большей части предприятий банковский кредит стал дороже (67%), а для каждой четвертой компании – намного дороже. Более всего кредиты подорожали для средних компаний.</w:t>
      </w:r>
      <w:r w:rsidR="009707A9" w:rsidRPr="00B068F0">
        <w:rPr>
          <w:sz w:val="28"/>
          <w:szCs w:val="28"/>
        </w:rPr>
        <w:t xml:space="preserve"> </w:t>
      </w:r>
      <w:r w:rsidR="001C321F" w:rsidRPr="00B068F0">
        <w:rPr>
          <w:sz w:val="28"/>
          <w:szCs w:val="28"/>
        </w:rPr>
        <w:t>Есть в опросе и довольно неожиданный</w:t>
      </w:r>
      <w:r w:rsidR="00EB0901" w:rsidRPr="00B068F0">
        <w:rPr>
          <w:sz w:val="28"/>
          <w:szCs w:val="28"/>
        </w:rPr>
        <w:t xml:space="preserve"> результат. Оказалось, что </w:t>
      </w:r>
      <w:r w:rsidR="001C321F" w:rsidRPr="00B068F0">
        <w:rPr>
          <w:sz w:val="28"/>
          <w:szCs w:val="28"/>
        </w:rPr>
        <w:t>кризис изменил список наиболее популярных корпоративных банковских услуг</w:t>
      </w:r>
      <w:r w:rsidRPr="00B068F0">
        <w:rPr>
          <w:sz w:val="28"/>
          <w:szCs w:val="28"/>
        </w:rPr>
        <w:t>, и лизинг обогнал инкассацию</w:t>
      </w:r>
      <w:r w:rsidR="001C321F" w:rsidRPr="00B068F0">
        <w:rPr>
          <w:sz w:val="28"/>
          <w:szCs w:val="28"/>
        </w:rPr>
        <w:t xml:space="preserve">. </w:t>
      </w:r>
      <w:r w:rsidRPr="00B068F0">
        <w:rPr>
          <w:sz w:val="28"/>
          <w:szCs w:val="28"/>
        </w:rPr>
        <w:t xml:space="preserve">Теперь </w:t>
      </w:r>
      <w:r w:rsidR="00EB0901" w:rsidRPr="00B068F0">
        <w:rPr>
          <w:sz w:val="28"/>
          <w:szCs w:val="28"/>
        </w:rPr>
        <w:t>топ</w:t>
      </w:r>
      <w:r w:rsidRPr="00B068F0">
        <w:rPr>
          <w:sz w:val="28"/>
          <w:szCs w:val="28"/>
        </w:rPr>
        <w:t>-лист</w:t>
      </w:r>
      <w:r w:rsidR="00EB0901" w:rsidRPr="00B068F0">
        <w:rPr>
          <w:sz w:val="28"/>
          <w:szCs w:val="28"/>
        </w:rPr>
        <w:t xml:space="preserve"> </w:t>
      </w:r>
      <w:r w:rsidRPr="00B068F0">
        <w:rPr>
          <w:sz w:val="28"/>
          <w:szCs w:val="28"/>
        </w:rPr>
        <w:t>выглядит т</w:t>
      </w:r>
      <w:r w:rsidR="001C321F" w:rsidRPr="00B068F0">
        <w:rPr>
          <w:sz w:val="28"/>
          <w:szCs w:val="28"/>
        </w:rPr>
        <w:t>ак</w:t>
      </w:r>
      <w:r w:rsidRPr="00B068F0">
        <w:rPr>
          <w:sz w:val="28"/>
          <w:szCs w:val="28"/>
        </w:rPr>
        <w:t>:</w:t>
      </w:r>
    </w:p>
    <w:p w:rsidR="009707A9" w:rsidRPr="00B068F0" w:rsidRDefault="009707A9" w:rsidP="0003380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302" w:type="dxa"/>
        <w:tblInd w:w="648" w:type="dxa"/>
        <w:tblLook w:val="01E0" w:firstRow="1" w:lastRow="1" w:firstColumn="1" w:lastColumn="1" w:noHBand="0" w:noVBand="0"/>
      </w:tblPr>
      <w:tblGrid>
        <w:gridCol w:w="4151"/>
        <w:gridCol w:w="4151"/>
      </w:tblGrid>
      <w:tr w:rsidR="001C321F" w:rsidRPr="00B068F0">
        <w:trPr>
          <w:trHeight w:val="272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Вид банковской услуги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% предприятий, пользующихся услугой</w:t>
            </w:r>
          </w:p>
        </w:tc>
      </w:tr>
      <w:tr w:rsidR="001C321F" w:rsidRPr="00B068F0">
        <w:trPr>
          <w:trHeight w:val="282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78%</w:t>
            </w:r>
          </w:p>
        </w:tc>
      </w:tr>
      <w:tr w:rsidR="001C321F" w:rsidRPr="00B068F0">
        <w:trPr>
          <w:trHeight w:val="278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кредитование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60%</w:t>
            </w:r>
          </w:p>
        </w:tc>
      </w:tr>
      <w:tr w:rsidR="001C321F" w:rsidRPr="00B068F0">
        <w:trPr>
          <w:trHeight w:val="290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зарплатные карты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60%</w:t>
            </w:r>
          </w:p>
        </w:tc>
      </w:tr>
      <w:tr w:rsidR="001C321F" w:rsidRPr="00B068F0">
        <w:trPr>
          <w:trHeight w:val="102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дистанционное обслуживание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36%</w:t>
            </w:r>
          </w:p>
        </w:tc>
      </w:tr>
      <w:tr w:rsidR="001C321F" w:rsidRPr="00B068F0">
        <w:trPr>
          <w:trHeight w:val="297"/>
        </w:trPr>
        <w:tc>
          <w:tcPr>
            <w:tcW w:w="4151" w:type="dxa"/>
            <w:vAlign w:val="center"/>
          </w:tcPr>
          <w:p w:rsidR="001C321F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лизинг</w:t>
            </w:r>
          </w:p>
        </w:tc>
        <w:tc>
          <w:tcPr>
            <w:tcW w:w="4151" w:type="dxa"/>
            <w:vAlign w:val="center"/>
          </w:tcPr>
          <w:p w:rsidR="001C321F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35%</w:t>
            </w:r>
          </w:p>
        </w:tc>
      </w:tr>
      <w:tr w:rsidR="001C321F" w:rsidRPr="00B068F0">
        <w:trPr>
          <w:trHeight w:val="292"/>
        </w:trPr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инкассация</w:t>
            </w:r>
          </w:p>
        </w:tc>
        <w:tc>
          <w:tcPr>
            <w:tcW w:w="4151" w:type="dxa"/>
            <w:vAlign w:val="center"/>
          </w:tcPr>
          <w:p w:rsidR="001C321F" w:rsidRPr="00B068F0" w:rsidRDefault="001C321F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33%</w:t>
            </w:r>
          </w:p>
        </w:tc>
      </w:tr>
      <w:tr w:rsidR="001C321F" w:rsidRPr="00B068F0">
        <w:trPr>
          <w:trHeight w:val="120"/>
        </w:trPr>
        <w:tc>
          <w:tcPr>
            <w:tcW w:w="4151" w:type="dxa"/>
            <w:vAlign w:val="center"/>
          </w:tcPr>
          <w:p w:rsidR="001C321F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 xml:space="preserve">аккредитив </w:t>
            </w:r>
          </w:p>
        </w:tc>
        <w:tc>
          <w:tcPr>
            <w:tcW w:w="4151" w:type="dxa"/>
            <w:vAlign w:val="center"/>
          </w:tcPr>
          <w:p w:rsidR="001C321F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≈ 25%</w:t>
            </w:r>
          </w:p>
        </w:tc>
      </w:tr>
      <w:tr w:rsidR="00361757" w:rsidRPr="00B068F0">
        <w:trPr>
          <w:trHeight w:val="298"/>
        </w:trPr>
        <w:tc>
          <w:tcPr>
            <w:tcW w:w="4151" w:type="dxa"/>
            <w:vAlign w:val="center"/>
          </w:tcPr>
          <w:p w:rsidR="00361757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срочные депозиты</w:t>
            </w:r>
          </w:p>
        </w:tc>
        <w:tc>
          <w:tcPr>
            <w:tcW w:w="4151" w:type="dxa"/>
            <w:vAlign w:val="center"/>
          </w:tcPr>
          <w:p w:rsidR="00361757" w:rsidRPr="00B068F0" w:rsidRDefault="00361757" w:rsidP="003016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8F0">
              <w:rPr>
                <w:sz w:val="20"/>
                <w:szCs w:val="20"/>
              </w:rPr>
              <w:t>≈ 25%</w:t>
            </w:r>
          </w:p>
        </w:tc>
      </w:tr>
    </w:tbl>
    <w:p w:rsidR="00361757" w:rsidRPr="00B068F0" w:rsidRDefault="00361757" w:rsidP="009707A9">
      <w:pPr>
        <w:spacing w:line="360" w:lineRule="auto"/>
        <w:ind w:firstLine="709"/>
        <w:jc w:val="both"/>
      </w:pPr>
      <w:bookmarkStart w:id="0" w:name="_GoBack"/>
      <w:bookmarkEnd w:id="0"/>
    </w:p>
    <w:sectPr w:rsidR="00361757" w:rsidRPr="00B068F0" w:rsidSect="00207FB4">
      <w:footnotePr>
        <w:numFmt w:val="chicago"/>
        <w:numRestart w:val="eachPage"/>
      </w:footnotePr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35" w:rsidRDefault="00233B35">
      <w:r>
        <w:separator/>
      </w:r>
    </w:p>
  </w:endnote>
  <w:endnote w:type="continuationSeparator" w:id="0">
    <w:p w:rsidR="00233B35" w:rsidRDefault="0023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35" w:rsidRDefault="00233B35">
      <w:r>
        <w:separator/>
      </w:r>
    </w:p>
  </w:footnote>
  <w:footnote w:type="continuationSeparator" w:id="0">
    <w:p w:rsidR="00233B35" w:rsidRDefault="0023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44B"/>
    <w:rsid w:val="00033800"/>
    <w:rsid w:val="000D5001"/>
    <w:rsid w:val="001048C2"/>
    <w:rsid w:val="00112C6C"/>
    <w:rsid w:val="00122149"/>
    <w:rsid w:val="00196FA8"/>
    <w:rsid w:val="001C321F"/>
    <w:rsid w:val="00207FB4"/>
    <w:rsid w:val="00233B35"/>
    <w:rsid w:val="002B0A89"/>
    <w:rsid w:val="00301696"/>
    <w:rsid w:val="00357F3A"/>
    <w:rsid w:val="00361757"/>
    <w:rsid w:val="003C144B"/>
    <w:rsid w:val="003F621A"/>
    <w:rsid w:val="0048744D"/>
    <w:rsid w:val="004D2CD0"/>
    <w:rsid w:val="004E533C"/>
    <w:rsid w:val="00581F1A"/>
    <w:rsid w:val="00590D05"/>
    <w:rsid w:val="005B63BE"/>
    <w:rsid w:val="005E6B6E"/>
    <w:rsid w:val="006F6922"/>
    <w:rsid w:val="00720A20"/>
    <w:rsid w:val="007433EB"/>
    <w:rsid w:val="00751A1B"/>
    <w:rsid w:val="007D554A"/>
    <w:rsid w:val="008A2EE1"/>
    <w:rsid w:val="008B2690"/>
    <w:rsid w:val="009707A9"/>
    <w:rsid w:val="00980492"/>
    <w:rsid w:val="009F5B96"/>
    <w:rsid w:val="00A12C9D"/>
    <w:rsid w:val="00AF24D4"/>
    <w:rsid w:val="00AF2847"/>
    <w:rsid w:val="00B068F0"/>
    <w:rsid w:val="00B11DF1"/>
    <w:rsid w:val="00B32A31"/>
    <w:rsid w:val="00B77EE4"/>
    <w:rsid w:val="00BA434F"/>
    <w:rsid w:val="00BA7EED"/>
    <w:rsid w:val="00BB18E4"/>
    <w:rsid w:val="00C12FC8"/>
    <w:rsid w:val="00CD1DA7"/>
    <w:rsid w:val="00CE5E05"/>
    <w:rsid w:val="00CF7784"/>
    <w:rsid w:val="00D91B6B"/>
    <w:rsid w:val="00E04CE4"/>
    <w:rsid w:val="00E30EEF"/>
    <w:rsid w:val="00E33843"/>
    <w:rsid w:val="00E7482A"/>
    <w:rsid w:val="00EB0901"/>
    <w:rsid w:val="00EC3E16"/>
    <w:rsid w:val="00F712A7"/>
    <w:rsid w:val="00FC398C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545797-CC5C-47AD-A6F5-5B62A4E4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1A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980492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80492"/>
    <w:rPr>
      <w:rFonts w:cs="Times New Roman"/>
      <w:vertAlign w:val="superscript"/>
    </w:rPr>
  </w:style>
  <w:style w:type="character" w:customStyle="1" w:styleId="a5">
    <w:name w:val="Текст ви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57F3A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uiPriority w:val="99"/>
    <w:semiHidden/>
    <w:rsid w:val="00B32A3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B32A31"/>
    <w:rPr>
      <w:rFonts w:cs="Times New Roman"/>
      <w:vertAlign w:val="superscript"/>
    </w:rPr>
  </w:style>
  <w:style w:type="character" w:customStyle="1" w:styleId="a9">
    <w:name w:val="Текст кінцевої ви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361757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361757"/>
    <w:rPr>
      <w:rFonts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F621A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7123</Characters>
  <Application>Microsoft Office Word</Application>
  <DocSecurity>0</DocSecurity>
  <Lines>59</Lines>
  <Paragraphs>16</Paragraphs>
  <ScaleCrop>false</ScaleCrop>
  <Company>Home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рынок ссудных капиталов</dc:title>
  <dc:subject/>
  <dc:creator>z</dc:creator>
  <cp:keywords/>
  <dc:description/>
  <cp:lastModifiedBy>Irina</cp:lastModifiedBy>
  <cp:revision>2</cp:revision>
  <dcterms:created xsi:type="dcterms:W3CDTF">2014-08-26T11:06:00Z</dcterms:created>
  <dcterms:modified xsi:type="dcterms:W3CDTF">2014-08-26T11:06:00Z</dcterms:modified>
</cp:coreProperties>
</file>