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36C" w:rsidRDefault="0061036C" w:rsidP="00E45D02"/>
    <w:p w:rsidR="00E45D02" w:rsidRDefault="00DD5A54" w:rsidP="00E45D02">
      <w:hyperlink r:id="rId4" w:tooltip="Permanent Link: БИТУМНЫЕ И ДЕГТЕВЫЕ ВЯЖУЩИЕ И МАТЕРИАЛЫ НА ИХ ОСНОВЕ" w:history="1">
        <w:r w:rsidR="00E45D02">
          <w:rPr>
            <w:rStyle w:val="a3"/>
          </w:rPr>
          <w:t>БИТУМНЫЕ И ДЕГТЕВЫЕ ВЯЖУЩИЕ И МАТЕРИАЛЫ НА ИХ ОСНОВЕ</w:t>
        </w:r>
      </w:hyperlink>
    </w:p>
    <w:p w:rsidR="00E45D02" w:rsidRDefault="00E45D02" w:rsidP="00E45D02"/>
    <w:p w:rsidR="00E45D02" w:rsidRPr="00034549" w:rsidRDefault="00034549" w:rsidP="00E45D02">
      <w:pPr>
        <w:rPr>
          <w:bCs/>
          <w:color w:val="6C735E"/>
        </w:rPr>
      </w:pPr>
      <w:r w:rsidRPr="00034549">
        <w:rPr>
          <w:color w:val="000000"/>
        </w:rPr>
        <w:t>Битумные и дегтевые вяжущие вещества наряду с полимерами и органическими клеями образуют группу органических вяжущих веществ. На основе этих вяжущих производят большое количество материалов и изделий для строительства: асфальтовые бетоны и растворы, рулонные кровельные и гидроизоляционные материалы, мастики, пасты, эмульсии и некоторые лаки. Битумные материалы могут быть как природные, встречающиеся в виде отдельных скоплений или чаще пропитывающие горные породы, так и иксусственные, получаемые при переработке нефти. Дегтевые — искусственные материалы, получаемые в заводских условиях при сухой перегонке твердых видов топлива. Различают следующие группы битумных и дегтевых вяжущих веществ: битумные, состоящие из нефтяных битумов или из сплавов нефтяных и природных битумов; дегтевые — каменноугольные или сланцевые или сплавы дегтевых масел с пеками; смешанного вида —гудрокамовые (продукты совместного окисления каменноугольных масел и нефтяного гудрона); дегте- и битумополимерные,содержащие нефтяные битумы или каменноугольные дегтевые вещества и полимеры. Битумные и дегтевые вяжущие имеют темно-коричневый или черный цвет, поэтому их часто называют «черными вяжущими». Наиболее широкое применение в строительстве и производстве строительных материалов получили битумные вяжущие и особенно нефтяные битумы, которые в нашей стране по объему выпуска среди остальных органических вяжущих занимали первое место. Дегтевые материалы применяют ограниченно, так как большинство их служит сырьем для получения разных ценных химических продуктов. К тому же дегтевые вяжущие и материалы на их основе в условиях эксплуатации (под влиянием влаги, кислорода воздуха, солнечной радиации) сравнительно быстро «стареют», становясь хрупкими и малопрочными, обладают неприятным запахом и выделяют вредные для здоровья вещества.</w:t>
      </w:r>
      <w:r w:rsidR="00E45D02" w:rsidRPr="00034549">
        <w:br/>
        <w:t>В настоящее время битумные и дегтевые вяжущие широко используют в строительстве для изготовления асфальтобетона, кровельных и гидроизоляционных материалов, гидроизоляционных мастик и т. п.</w:t>
      </w:r>
    </w:p>
    <w:p w:rsidR="00E45D02" w:rsidRDefault="00E45D02" w:rsidP="00E45D02">
      <w:pPr>
        <w:rPr>
          <w:bCs/>
          <w:color w:val="6C735E"/>
        </w:rPr>
      </w:pPr>
    </w:p>
    <w:p w:rsidR="00E45D02" w:rsidRDefault="00DD5A54" w:rsidP="00E45D02">
      <w:pPr>
        <w:rPr>
          <w:bCs/>
          <w:color w:val="6C735E"/>
        </w:rPr>
      </w:pPr>
      <w:hyperlink r:id="rId5" w:history="1">
        <w:r w:rsidR="00E45D02" w:rsidRPr="00E45D02">
          <w:rPr>
            <w:rStyle w:val="5"/>
            <w:bCs/>
          </w:rPr>
          <w:t>Общие сведения о дегтях</w:t>
        </w:r>
      </w:hyperlink>
    </w:p>
    <w:p w:rsidR="00E45D02" w:rsidRPr="00E45D02" w:rsidRDefault="00E45D02" w:rsidP="00E45D02">
      <w:pPr>
        <w:rPr>
          <w:bCs/>
          <w:color w:val="6C735E"/>
        </w:rPr>
      </w:pPr>
    </w:p>
    <w:p w:rsidR="00E45D02" w:rsidRDefault="00E45D02" w:rsidP="00E45D02">
      <w:pPr>
        <w:rPr>
          <w:color w:val="000000"/>
        </w:rPr>
      </w:pPr>
      <w:r w:rsidRPr="00E45D02">
        <w:rPr>
          <w:color w:val="000000"/>
        </w:rPr>
        <w:t>В процессе сухой перегонки (без доступа воздуха) каменного или бурого угля, сланца, дерева, торфа и других органических веществ с целью получения кокса, полукокса, газа и т. п. образуются летучие вещества, которые после конденсации (сгущения) образуют вязкие жидкости, называемые соответственно каменноугольными, буроугольными, сланцевыми, торфяными, древесными дегтями. Наиболее широкое применение в строительстве получили каменноугольные дегти, обладающие более высокими строительными свойствами, чем другие дегти. Различают сырые и отогнанные каменноугольные дегти.</w:t>
      </w:r>
    </w:p>
    <w:p w:rsidR="004635FD" w:rsidRDefault="004635FD" w:rsidP="00E45D02">
      <w:pPr>
        <w:rPr>
          <w:color w:val="000000"/>
        </w:rPr>
      </w:pPr>
    </w:p>
    <w:p w:rsidR="004635FD" w:rsidRDefault="004635FD" w:rsidP="004635FD">
      <w:pPr>
        <w:rPr>
          <w:color w:val="000000"/>
        </w:rPr>
      </w:pPr>
      <w:r w:rsidRPr="00E45D02">
        <w:rPr>
          <w:color w:val="000000"/>
        </w:rPr>
        <w:t>Химический состав дегтя сложен, он включает более 200 различных органических соединений, в основном углеводородов преимущественно ароматического ряда и их неметаллических производных, т. е. соединений углеводородов с кислородом, азотом и серой. Эти соединения в дегте образуют сложную дисперсную систему, в которой свободный углерод и твердые смолы, ограниченно растворимые в дегтевых маслах, являются дисперсной фазой, а масла — дисперсионной средой. Стабильность этой системы нарушается при изменении оптимальных условий (например, при испарении легких фракций), что сказывается на изменении важных строительно-технических свойств материалов и изделий на их основе.</w:t>
      </w:r>
    </w:p>
    <w:p w:rsidR="004635FD" w:rsidRDefault="004635FD" w:rsidP="004635FD">
      <w:pPr>
        <w:rPr>
          <w:color w:val="000000"/>
        </w:rPr>
      </w:pPr>
    </w:p>
    <w:p w:rsidR="004635FD" w:rsidRPr="00034549" w:rsidRDefault="004635FD" w:rsidP="004635FD">
      <w:pPr>
        <w:rPr>
          <w:color w:val="000000"/>
        </w:rPr>
      </w:pPr>
      <w:r w:rsidRPr="00034549">
        <w:rPr>
          <w:color w:val="000000"/>
        </w:rPr>
        <w:t>Сырые дегти — низко- и высокотемпературные получают при полукоксовании и коксовании каменных углей соответственно при 500...700 и 900...1100°С. Они представляют собой маслянистые жидкости темного цвета с характерным запахом, обусловленным содержанием в них фенолов и нафталина. Сырые дегти содержат значительное количество летучих веществ, а также соединений, растворимых и вымываемых водой, которые понижают их погодоустойчивость. Поэтому сырые дегти непосредственно для производства строительных материалов не применяют.</w:t>
      </w:r>
    </w:p>
    <w:p w:rsidR="00034549" w:rsidRDefault="00034549" w:rsidP="00034549">
      <w:pPr>
        <w:pStyle w:val="a5"/>
      </w:pPr>
      <w:r w:rsidRPr="004635FD">
        <w:rPr>
          <w:b/>
        </w:rPr>
        <w:t>Битумы</w:t>
      </w:r>
      <w:r>
        <w:t xml:space="preserve"> относятся к наиболее распространенным органическим вяжущим веществам.             ^</w:t>
      </w:r>
    </w:p>
    <w:p w:rsidR="00034549" w:rsidRDefault="00034549" w:rsidP="00034549">
      <w:pPr>
        <w:pStyle w:val="a5"/>
      </w:pPr>
      <w:r>
        <w:t>Элементарный состав битумов колеблется в пределах: углерода 70-80%, водорода 10-15%, серы 2-9%, кислорода 1-5%, азота 0-2%. Эти элементы находятся в битуме; в виде углеводородов и их соеди</w:t>
      </w:r>
      <w:r>
        <w:softHyphen/>
        <w:t>нений с серой, кислородом и азотом. Химический состав битумов весьма сложен. Так, в них могут находиться смеси углеводородов метанового и нафтенового рядов и их кислородных, сернистых и азо</w:t>
      </w:r>
      <w:r>
        <w:softHyphen/>
        <w:t>тистых производных. Все многообразие соединений, образующие битум, можно свести в три группы: твердая часть, смолы и масла.</w:t>
      </w:r>
    </w:p>
    <w:p w:rsidR="00034549" w:rsidRDefault="00034549" w:rsidP="00034549">
      <w:pPr>
        <w:pStyle w:val="a5"/>
      </w:pPr>
      <w:r>
        <w:t>Твердая часть битума – это высокомолекулярные углеводороды и их производные с молекулярной массой 1000-5000, плотностью более 1, объединенные общим названием "асфальтены". В асфальте-нах содержатся карбены, растворимые только в ССЦ и карбоиды, не растворимые в маслах и летучих растворителях. В состав битумов могут входить также твердые углеводороды-парафины.</w:t>
      </w:r>
    </w:p>
    <w:p w:rsidR="00034549" w:rsidRDefault="00034549" w:rsidP="00034549">
      <w:pPr>
        <w:pStyle w:val="a5"/>
      </w:pPr>
      <w:r>
        <w:t>Смолы представляют собой аморфные вещества темно-коричневого цвета с молекулярной массой 500-1000, плотностью около 1.</w:t>
      </w:r>
    </w:p>
    <w:p w:rsidR="00034549" w:rsidRDefault="00034549" w:rsidP="00034549">
      <w:pPr>
        <w:pStyle w:val="a5"/>
      </w:pPr>
      <w:r>
        <w:t>Масляные фракции битумов состоят из различных углево</w:t>
      </w:r>
      <w:r>
        <w:softHyphen/>
        <w:t>дородов с молекулярной массой 100-500, плотностью менее 1.</w:t>
      </w:r>
    </w:p>
    <w:p w:rsidR="00034549" w:rsidRDefault="00034549" w:rsidP="00034549">
      <w:pPr>
        <w:pStyle w:val="a5"/>
      </w:pPr>
      <w:r>
        <w:t>По своему строению битум представляет коллоидную систему, в которой диспергированы асфальтены, а дисперсионной средой явля</w:t>
      </w:r>
      <w:r>
        <w:softHyphen/>
        <w:t>ются смолы и масла. Асфальтены битума, диспергированные в виде частиц размером 18-20 мкм, являются ядрами, каждое из них окруже</w:t>
      </w:r>
      <w:r>
        <w:softHyphen/>
        <w:t>но оболочкой убывающей плотности – от тяжелых смол к маслам.</w:t>
      </w:r>
    </w:p>
    <w:p w:rsidR="00034549" w:rsidRDefault="00034549" w:rsidP="00034549">
      <w:pPr>
        <w:pStyle w:val="a5"/>
      </w:pPr>
      <w:r>
        <w:t>Свойства битума, как дисперсной системы, определяются’соот</w:t>
      </w:r>
      <w:r>
        <w:softHyphen/>
        <w:t>ношением входящих в него составных частей: масел, смол и асфаль-тенов. Повышение содержания асфальтенов и смол влечет за собой возрастание твердости, температуры размягчения и хрупкости биту</w:t>
      </w:r>
      <w:r>
        <w:softHyphen/>
        <w:t>ма. Наоборот, масла, частично растворяющие смолы, делают битум мягким и легкоплавким. Снижение молекулярной массы масел и смол также повышает пластичность битума.                          Группы углеводородов, входя в состав битумов в различных соотношениях и ооразуя сложную дисперсную систему, предопре</w:t>
      </w:r>
      <w:r>
        <w:softHyphen/>
        <w:t>деляют их структуру и свойства (рис. 13.1). Если в дисперсной системе имеется избыток дис</w:t>
      </w:r>
      <w:r>
        <w:softHyphen/>
        <w:t>персной среды, то комплексные частицы – мицеллы не контак</w:t>
      </w:r>
      <w:r>
        <w:softHyphen/>
        <w:t>тируют между собой свободно перемещаясь. Эта структура ха* рактерна для жидких битумов при нормальной температуре и  Rhtvmob пои повышенных температурах (рис. 13.1, а). При большом количестве мицелл они контактируют между собой, образуя мицеллярную пространст</w:t>
      </w:r>
      <w:r>
        <w:softHyphen/>
        <w:t>венную сетку. Такая структура характеризуется высокой вязкостью и твердостью при высокой температуре (рис. 13.1, б).</w:t>
      </w:r>
    </w:p>
    <w:p w:rsidR="00034549" w:rsidRDefault="00034549" w:rsidP="00034549">
      <w:pPr>
        <w:pStyle w:val="a5"/>
      </w:pPr>
      <w:r>
        <w:t>Парафин, содержащийся в нефтяных битумах, ухудшает их свой</w:t>
      </w:r>
      <w:r>
        <w:softHyphen/>
        <w:t>ства, повышает хрупкость при пониженных температурах. Поэтому стремятся к тому, чтобы содержание парафина в битуме не превы</w:t>
      </w:r>
      <w:r>
        <w:softHyphen/>
        <w:t>шало 5%.</w:t>
      </w:r>
    </w:p>
    <w:p w:rsidR="00034549" w:rsidRDefault="00034549" w:rsidP="00034549">
      <w:pPr>
        <w:pStyle w:val="a5"/>
      </w:pPr>
      <w:r>
        <w:t>Состав определил практические способы перевода твердых би</w:t>
      </w:r>
      <w:r>
        <w:softHyphen/>
        <w:t>тумов в рабочее состояние: нагревание до 140-170°С, размягчающие смолы и увеличивающие их растворимость в маслах; растворение битума в органическом растворителе (зеленое нефтяное масло, ла-койль и др.) для придания рабочей консистенции без нагрева (хо</w:t>
      </w:r>
      <w:r>
        <w:softHyphen/>
        <w:t>лодные мастики и т.п.); эмульгирование и получение битумных эмульсий и паст.</w:t>
      </w:r>
    </w:p>
    <w:p w:rsidR="00E45D02" w:rsidRPr="00E45D02" w:rsidRDefault="00E45D02">
      <w:pPr>
        <w:rPr>
          <w:color w:val="000000"/>
        </w:rPr>
      </w:pPr>
    </w:p>
    <w:p w:rsidR="00E45D02" w:rsidRPr="00E45D02" w:rsidRDefault="00E45D02">
      <w:pPr>
        <w:rPr>
          <w:color w:val="000000"/>
        </w:rPr>
      </w:pPr>
      <w:r w:rsidRPr="00E45D02">
        <w:rPr>
          <w:color w:val="000000"/>
        </w:rPr>
        <w:t>Свойства дегтей в основном те же, что и у битумов, но они отличаются меньшей тепло- и погодоустойчивостью. Неустойчивость дегтей к процессам старения (низкая погодоустойчивость) связана с испарением летучих составляющих из дегтя даже при слабом нагревании (например, на солнце), а также и с тем, что многие соединения в нем являются ненасыщенными и поэтому легко вступают в химическое взаимодействие с веществами внешней среды, изменяя свой состав и структуру, что приводит к появлению хрупкости и растрескиванию. Однако дегти вследствие большего по сравнению с битумом содержания в них веществ с полярными группами отличаются повышенной способностью к прилипанию к другим материалам. Они обладают большей гнило-стойкостью, чем битумы, так как содержат токсичные вещества (фенол).</w:t>
      </w:r>
    </w:p>
    <w:p w:rsidR="00E45D02" w:rsidRPr="00E45D02" w:rsidRDefault="00E45D02">
      <w:pPr>
        <w:rPr>
          <w:color w:val="000000"/>
        </w:rPr>
      </w:pPr>
    </w:p>
    <w:p w:rsidR="00E45D02" w:rsidRPr="00E45D02" w:rsidRDefault="00E45D02">
      <w:pPr>
        <w:rPr>
          <w:color w:val="000000"/>
        </w:rPr>
      </w:pPr>
      <w:bookmarkStart w:id="0" w:name="_GoBack"/>
      <w:bookmarkEnd w:id="0"/>
    </w:p>
    <w:sectPr w:rsidR="00E45D02" w:rsidRPr="00E45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D02"/>
    <w:rsid w:val="00034549"/>
    <w:rsid w:val="00184120"/>
    <w:rsid w:val="004635FD"/>
    <w:rsid w:val="0061036C"/>
    <w:rsid w:val="00DD5A54"/>
    <w:rsid w:val="00E4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93534-22EC-43F0-A5B2-3889B14E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Гиперссылка5"/>
    <w:basedOn w:val="a0"/>
    <w:rsid w:val="00E45D02"/>
    <w:rPr>
      <w:color w:val="6C735E"/>
      <w:u w:val="single"/>
    </w:rPr>
  </w:style>
  <w:style w:type="character" w:styleId="a3">
    <w:name w:val="Hyperlink"/>
    <w:basedOn w:val="a0"/>
    <w:rsid w:val="00E45D02"/>
    <w:rPr>
      <w:color w:val="0000FF"/>
      <w:u w:val="single"/>
    </w:rPr>
  </w:style>
  <w:style w:type="character" w:styleId="a4">
    <w:name w:val="Strong"/>
    <w:basedOn w:val="a0"/>
    <w:qFormat/>
    <w:rsid w:val="00E45D02"/>
    <w:rPr>
      <w:b/>
      <w:bCs/>
    </w:rPr>
  </w:style>
  <w:style w:type="paragraph" w:styleId="a5">
    <w:name w:val="Normal (Web)"/>
    <w:basedOn w:val="a"/>
    <w:rsid w:val="0003454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0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7068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8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8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5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6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03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8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8636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482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9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4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4018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6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4137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55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274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orodstr.ru/news/2009-12-27-982" TargetMode="External"/><Relationship Id="rId4" Type="http://schemas.openxmlformats.org/officeDocument/2006/relationships/hyperlink" Target="http://www.atron.kz/2009/08/28/bitumnye-i-degtevye-vyazhushhie-i-materialy-na-ix-osnov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БИТУМНЫЕ И ДЕГТЕВЫЕ ВЯЖУЩИЕ И МАТЕРИАЛЫ НА ИХ ОСНОВЕ</vt:lpstr>
    </vt:vector>
  </TitlesOfParts>
  <Company/>
  <LinksUpToDate>false</LinksUpToDate>
  <CharactersWithSpaces>8013</CharactersWithSpaces>
  <SharedDoc>false</SharedDoc>
  <HLinks>
    <vt:vector size="12" baseType="variant">
      <vt:variant>
        <vt:i4>6946937</vt:i4>
      </vt:variant>
      <vt:variant>
        <vt:i4>3</vt:i4>
      </vt:variant>
      <vt:variant>
        <vt:i4>0</vt:i4>
      </vt:variant>
      <vt:variant>
        <vt:i4>5</vt:i4>
      </vt:variant>
      <vt:variant>
        <vt:lpwstr>http://gorodstr.ru/news/2009-12-27-982</vt:lpwstr>
      </vt:variant>
      <vt:variant>
        <vt:lpwstr/>
      </vt:variant>
      <vt:variant>
        <vt:i4>4456540</vt:i4>
      </vt:variant>
      <vt:variant>
        <vt:i4>0</vt:i4>
      </vt:variant>
      <vt:variant>
        <vt:i4>0</vt:i4>
      </vt:variant>
      <vt:variant>
        <vt:i4>5</vt:i4>
      </vt:variant>
      <vt:variant>
        <vt:lpwstr>http://www.atron.kz/2009/08/28/bitumnye-i-degtevye-vyazhushhie-i-materialy-na-ix-osnove/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БИТУМНЫЕ И ДЕГТЕВЫЕ ВЯЖУЩИЕ И МАТЕРИАЛЫ НА ИХ ОСНОВЕ</dc:title>
  <dc:subject/>
  <dc:creator>Андрей</dc:creator>
  <cp:keywords/>
  <dc:description/>
  <cp:lastModifiedBy>admin</cp:lastModifiedBy>
  <cp:revision>2</cp:revision>
  <dcterms:created xsi:type="dcterms:W3CDTF">2014-04-25T13:14:00Z</dcterms:created>
  <dcterms:modified xsi:type="dcterms:W3CDTF">2014-04-25T13:14:00Z</dcterms:modified>
</cp:coreProperties>
</file>