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A3" w:rsidRDefault="00FF4EA3" w:rsidP="000E6951">
      <w:pPr>
        <w:spacing w:line="360" w:lineRule="auto"/>
        <w:jc w:val="center"/>
        <w:rPr>
          <w:rFonts w:ascii="Times New Roman" w:hAnsi="Times New Roman"/>
          <w:sz w:val="28"/>
          <w:szCs w:val="28"/>
        </w:rPr>
      </w:pP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Федеральное агентство по образованию</w:t>
      </w: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Московский государственный горный университет</w:t>
      </w: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Кафедра  ФинГП</w:t>
      </w:r>
    </w:p>
    <w:p w:rsidR="008B1368" w:rsidRPr="00C30ED7" w:rsidRDefault="008B1368" w:rsidP="000E6951">
      <w:pPr>
        <w:spacing w:line="360" w:lineRule="auto"/>
        <w:jc w:val="center"/>
        <w:rPr>
          <w:rFonts w:ascii="Times New Roman" w:hAnsi="Times New Roman"/>
          <w:sz w:val="28"/>
          <w:szCs w:val="28"/>
        </w:rPr>
      </w:pPr>
    </w:p>
    <w:p w:rsidR="008B1368" w:rsidRPr="00C30ED7" w:rsidRDefault="008B1368" w:rsidP="000E6951">
      <w:pPr>
        <w:spacing w:line="360" w:lineRule="auto"/>
        <w:jc w:val="both"/>
        <w:rPr>
          <w:rFonts w:ascii="Times New Roman" w:hAnsi="Times New Roman"/>
          <w:sz w:val="28"/>
          <w:szCs w:val="28"/>
        </w:rPr>
      </w:pP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Курсовая  работа</w:t>
      </w: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По дисц</w:t>
      </w:r>
      <w:r>
        <w:rPr>
          <w:rFonts w:ascii="Times New Roman" w:hAnsi="Times New Roman"/>
          <w:sz w:val="28"/>
          <w:szCs w:val="28"/>
        </w:rPr>
        <w:t>иплине</w:t>
      </w:r>
      <w:r w:rsidRPr="00C30ED7">
        <w:rPr>
          <w:rFonts w:ascii="Times New Roman" w:hAnsi="Times New Roman"/>
          <w:sz w:val="28"/>
          <w:szCs w:val="28"/>
        </w:rPr>
        <w:t xml:space="preserve"> «Инвестиции»</w:t>
      </w:r>
    </w:p>
    <w:p w:rsidR="008B1368" w:rsidRPr="00C30ED7" w:rsidRDefault="008B1368" w:rsidP="000E6951">
      <w:pPr>
        <w:spacing w:line="360" w:lineRule="auto"/>
        <w:jc w:val="center"/>
        <w:rPr>
          <w:rFonts w:ascii="Times New Roman" w:hAnsi="Times New Roman"/>
          <w:sz w:val="28"/>
          <w:szCs w:val="28"/>
        </w:rPr>
      </w:pPr>
    </w:p>
    <w:p w:rsidR="008B1368" w:rsidRPr="00C30ED7" w:rsidRDefault="008B1368" w:rsidP="000E6951">
      <w:pPr>
        <w:spacing w:line="360" w:lineRule="auto"/>
        <w:jc w:val="center"/>
        <w:rPr>
          <w:rFonts w:ascii="Times New Roman" w:hAnsi="Times New Roman"/>
          <w:sz w:val="28"/>
          <w:szCs w:val="28"/>
        </w:rPr>
      </w:pPr>
      <w:r w:rsidRPr="00C30ED7">
        <w:rPr>
          <w:rFonts w:ascii="Times New Roman" w:hAnsi="Times New Roman"/>
          <w:sz w:val="28"/>
          <w:szCs w:val="28"/>
        </w:rPr>
        <w:t>на тему</w:t>
      </w:r>
    </w:p>
    <w:p w:rsidR="008B1368" w:rsidRPr="00C30ED7" w:rsidRDefault="008B1368" w:rsidP="000E6951">
      <w:pPr>
        <w:spacing w:line="360" w:lineRule="auto"/>
        <w:jc w:val="center"/>
        <w:rPr>
          <w:rFonts w:ascii="Times New Roman" w:hAnsi="Times New Roman"/>
          <w:b/>
          <w:sz w:val="28"/>
          <w:szCs w:val="28"/>
        </w:rPr>
      </w:pPr>
      <w:r w:rsidRPr="00C30ED7">
        <w:rPr>
          <w:rFonts w:ascii="Times New Roman" w:hAnsi="Times New Roman"/>
          <w:b/>
          <w:sz w:val="28"/>
          <w:szCs w:val="28"/>
        </w:rPr>
        <w:t>Оценка инвестиционного проекта отработки месторождения</w:t>
      </w:r>
    </w:p>
    <w:p w:rsidR="008B1368" w:rsidRPr="00C30ED7" w:rsidRDefault="008B1368" w:rsidP="000E6951">
      <w:pPr>
        <w:spacing w:line="360" w:lineRule="auto"/>
        <w:jc w:val="both"/>
        <w:rPr>
          <w:rFonts w:ascii="Times New Roman" w:hAnsi="Times New Roman"/>
          <w:sz w:val="28"/>
          <w:szCs w:val="28"/>
        </w:rPr>
      </w:pPr>
    </w:p>
    <w:p w:rsidR="008B1368" w:rsidRPr="00C30ED7" w:rsidRDefault="008B1368" w:rsidP="000E6951">
      <w:pPr>
        <w:spacing w:line="360" w:lineRule="auto"/>
        <w:rPr>
          <w:rFonts w:ascii="Times New Roman" w:hAnsi="Times New Roman"/>
          <w:sz w:val="28"/>
          <w:szCs w:val="28"/>
        </w:rPr>
      </w:pPr>
    </w:p>
    <w:p w:rsidR="008B1368" w:rsidRPr="00C30ED7" w:rsidRDefault="008B1368" w:rsidP="000E6951">
      <w:pPr>
        <w:spacing w:line="360" w:lineRule="auto"/>
        <w:jc w:val="right"/>
        <w:rPr>
          <w:rFonts w:ascii="Times New Roman" w:hAnsi="Times New Roman"/>
          <w:sz w:val="28"/>
          <w:szCs w:val="28"/>
        </w:rPr>
      </w:pPr>
      <w:r w:rsidRPr="00C30ED7">
        <w:rPr>
          <w:rFonts w:ascii="Times New Roman" w:hAnsi="Times New Roman"/>
          <w:sz w:val="28"/>
          <w:szCs w:val="28"/>
        </w:rPr>
        <w:t>Выполнила</w:t>
      </w:r>
    </w:p>
    <w:p w:rsidR="008B1368" w:rsidRPr="00C30ED7" w:rsidRDefault="008B1368" w:rsidP="000E6951">
      <w:pPr>
        <w:spacing w:line="360" w:lineRule="auto"/>
        <w:jc w:val="right"/>
        <w:rPr>
          <w:rFonts w:ascii="Times New Roman" w:hAnsi="Times New Roman"/>
          <w:sz w:val="28"/>
          <w:szCs w:val="28"/>
        </w:rPr>
      </w:pPr>
      <w:r>
        <w:rPr>
          <w:rFonts w:ascii="Times New Roman" w:hAnsi="Times New Roman"/>
          <w:sz w:val="28"/>
          <w:szCs w:val="28"/>
        </w:rPr>
        <w:t>Студентка гр. ФК-07</w:t>
      </w:r>
    </w:p>
    <w:p w:rsidR="008B1368" w:rsidRPr="00C30ED7" w:rsidRDefault="008B1368" w:rsidP="000E6951">
      <w:pPr>
        <w:spacing w:line="360" w:lineRule="auto"/>
        <w:jc w:val="right"/>
        <w:rPr>
          <w:rFonts w:ascii="Times New Roman" w:hAnsi="Times New Roman"/>
          <w:sz w:val="28"/>
          <w:szCs w:val="28"/>
        </w:rPr>
      </w:pPr>
      <w:r>
        <w:rPr>
          <w:rFonts w:ascii="Times New Roman" w:hAnsi="Times New Roman"/>
          <w:sz w:val="28"/>
          <w:szCs w:val="28"/>
        </w:rPr>
        <w:t>Порческу О.О</w:t>
      </w:r>
      <w:r w:rsidRPr="00C30ED7">
        <w:rPr>
          <w:rFonts w:ascii="Times New Roman" w:hAnsi="Times New Roman"/>
          <w:sz w:val="28"/>
          <w:szCs w:val="28"/>
        </w:rPr>
        <w:t>.</w:t>
      </w:r>
    </w:p>
    <w:p w:rsidR="008B1368" w:rsidRPr="00C30ED7" w:rsidRDefault="008B1368" w:rsidP="000E6951">
      <w:pPr>
        <w:spacing w:line="360" w:lineRule="auto"/>
        <w:jc w:val="right"/>
        <w:rPr>
          <w:rFonts w:ascii="Times New Roman" w:hAnsi="Times New Roman"/>
          <w:sz w:val="28"/>
          <w:szCs w:val="28"/>
        </w:rPr>
      </w:pPr>
      <w:r w:rsidRPr="00C30ED7">
        <w:rPr>
          <w:rFonts w:ascii="Times New Roman" w:hAnsi="Times New Roman"/>
          <w:sz w:val="28"/>
          <w:szCs w:val="28"/>
        </w:rPr>
        <w:t>Проверила</w:t>
      </w:r>
    </w:p>
    <w:p w:rsidR="008B1368" w:rsidRDefault="008B1368" w:rsidP="000E6951">
      <w:pPr>
        <w:spacing w:line="360" w:lineRule="auto"/>
        <w:jc w:val="right"/>
        <w:rPr>
          <w:rFonts w:ascii="Times New Roman" w:hAnsi="Times New Roman"/>
          <w:sz w:val="28"/>
          <w:szCs w:val="28"/>
        </w:rPr>
      </w:pPr>
      <w:r w:rsidRPr="00C30ED7">
        <w:rPr>
          <w:rFonts w:ascii="Times New Roman" w:hAnsi="Times New Roman"/>
          <w:sz w:val="28"/>
          <w:szCs w:val="28"/>
        </w:rPr>
        <w:t>Пешкова М.Х.</w:t>
      </w:r>
    </w:p>
    <w:p w:rsidR="008B1368" w:rsidRDefault="008B1368" w:rsidP="000E6951">
      <w:pPr>
        <w:spacing w:line="360" w:lineRule="auto"/>
        <w:jc w:val="right"/>
        <w:rPr>
          <w:rFonts w:ascii="Times New Roman" w:hAnsi="Times New Roman"/>
          <w:sz w:val="28"/>
          <w:szCs w:val="28"/>
        </w:rPr>
      </w:pPr>
    </w:p>
    <w:p w:rsidR="008B1368" w:rsidRDefault="008B1368" w:rsidP="000E6951">
      <w:pPr>
        <w:spacing w:line="360" w:lineRule="auto"/>
        <w:jc w:val="right"/>
        <w:rPr>
          <w:rFonts w:ascii="Times New Roman" w:hAnsi="Times New Roman"/>
          <w:sz w:val="28"/>
          <w:szCs w:val="28"/>
        </w:rPr>
      </w:pPr>
    </w:p>
    <w:p w:rsidR="008B1368" w:rsidRPr="00C30ED7" w:rsidRDefault="008B1368" w:rsidP="000E6951">
      <w:pPr>
        <w:spacing w:line="360" w:lineRule="auto"/>
        <w:jc w:val="right"/>
        <w:rPr>
          <w:rFonts w:ascii="Times New Roman" w:hAnsi="Times New Roman"/>
          <w:sz w:val="28"/>
          <w:szCs w:val="28"/>
        </w:rPr>
      </w:pPr>
    </w:p>
    <w:p w:rsidR="008B1368" w:rsidRPr="00C30ED7" w:rsidRDefault="008B1368" w:rsidP="000E6951">
      <w:pPr>
        <w:spacing w:line="360" w:lineRule="auto"/>
        <w:jc w:val="center"/>
        <w:rPr>
          <w:rFonts w:ascii="Times New Roman" w:hAnsi="Times New Roman"/>
          <w:sz w:val="28"/>
          <w:szCs w:val="28"/>
        </w:rPr>
      </w:pPr>
      <w:r>
        <w:rPr>
          <w:rFonts w:ascii="Times New Roman" w:hAnsi="Times New Roman"/>
          <w:sz w:val="28"/>
          <w:szCs w:val="28"/>
        </w:rPr>
        <w:t>Москва 2010</w:t>
      </w:r>
    </w:p>
    <w:p w:rsidR="008B1368" w:rsidRPr="00C30ED7" w:rsidRDefault="008B1368" w:rsidP="000E6951">
      <w:pPr>
        <w:spacing w:line="360" w:lineRule="auto"/>
        <w:jc w:val="both"/>
        <w:rPr>
          <w:rFonts w:ascii="Times New Roman" w:hAnsi="Times New Roman"/>
          <w:sz w:val="28"/>
          <w:szCs w:val="28"/>
        </w:rPr>
      </w:pPr>
    </w:p>
    <w:p w:rsidR="008B1368" w:rsidRPr="00C30ED7" w:rsidRDefault="008B1368" w:rsidP="000E6951">
      <w:pPr>
        <w:spacing w:before="240" w:line="360" w:lineRule="auto"/>
        <w:ind w:firstLine="902"/>
        <w:jc w:val="both"/>
        <w:rPr>
          <w:rFonts w:ascii="Times New Roman" w:hAnsi="Times New Roman"/>
          <w:b/>
          <w:sz w:val="28"/>
          <w:szCs w:val="28"/>
          <w:u w:val="single"/>
        </w:rPr>
      </w:pPr>
      <w:r w:rsidRPr="00C30ED7">
        <w:rPr>
          <w:rFonts w:ascii="Times New Roman" w:hAnsi="Times New Roman"/>
          <w:b/>
          <w:sz w:val="28"/>
          <w:szCs w:val="28"/>
          <w:u w:val="single"/>
        </w:rPr>
        <w:t xml:space="preserve">Содержание </w:t>
      </w:r>
    </w:p>
    <w:p w:rsidR="008B1368" w:rsidRPr="00C30ED7" w:rsidRDefault="008B1368" w:rsidP="000E6951">
      <w:pPr>
        <w:spacing w:before="240" w:line="360" w:lineRule="auto"/>
        <w:ind w:firstLine="902"/>
        <w:jc w:val="both"/>
        <w:rPr>
          <w:rFonts w:ascii="Times New Roman" w:hAnsi="Times New Roman"/>
          <w:b/>
          <w:sz w:val="28"/>
          <w:szCs w:val="28"/>
          <w:u w:val="single"/>
        </w:rPr>
      </w:pP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Введение……………………………………………………………………….2</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Теоретическая часть……..……………………………………………………3</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Расчет основных параметров по проектам…………..………………...……3</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Инвестиции……………………………………………………………………5</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Текущие расходы…………………………………………………………….</w:t>
      </w:r>
      <w:r>
        <w:rPr>
          <w:rFonts w:ascii="Times New Roman" w:hAnsi="Times New Roman"/>
          <w:sz w:val="28"/>
          <w:szCs w:val="28"/>
        </w:rPr>
        <w:t>.6</w:t>
      </w:r>
    </w:p>
    <w:p w:rsidR="008B1368"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Затраты на оборудование……………………………………………………</w:t>
      </w:r>
      <w:r>
        <w:rPr>
          <w:rFonts w:ascii="Times New Roman" w:hAnsi="Times New Roman"/>
          <w:sz w:val="28"/>
          <w:szCs w:val="28"/>
        </w:rPr>
        <w:t>7</w:t>
      </w:r>
    </w:p>
    <w:p w:rsidR="008B1368" w:rsidRPr="00C30ED7" w:rsidRDefault="008B1368" w:rsidP="000E6951">
      <w:pPr>
        <w:spacing w:before="240" w:line="360" w:lineRule="auto"/>
        <w:jc w:val="both"/>
        <w:rPr>
          <w:rFonts w:ascii="Times New Roman" w:hAnsi="Times New Roman"/>
          <w:sz w:val="28"/>
          <w:szCs w:val="28"/>
        </w:rPr>
      </w:pPr>
      <w:r w:rsidRPr="000E6951">
        <w:rPr>
          <w:rFonts w:ascii="Times New Roman" w:hAnsi="Times New Roman"/>
          <w:sz w:val="28"/>
          <w:szCs w:val="28"/>
        </w:rPr>
        <w:t>Амортизация оборудования и налоги</w:t>
      </w:r>
      <w:r>
        <w:rPr>
          <w:rFonts w:ascii="Times New Roman" w:hAnsi="Times New Roman"/>
          <w:sz w:val="28"/>
          <w:szCs w:val="28"/>
        </w:rPr>
        <w:t>………………………………………8</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Расчет критериев эффективности проектов………...</w:t>
      </w:r>
      <w:r>
        <w:rPr>
          <w:rFonts w:ascii="Times New Roman" w:hAnsi="Times New Roman"/>
          <w:sz w:val="28"/>
          <w:szCs w:val="28"/>
        </w:rPr>
        <w:t>……………………...12</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Практическая часть………………………………………………………….</w:t>
      </w:r>
      <w:r>
        <w:rPr>
          <w:rFonts w:ascii="Times New Roman" w:hAnsi="Times New Roman"/>
          <w:sz w:val="28"/>
          <w:szCs w:val="28"/>
        </w:rPr>
        <w:t>20</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Заключение…………………………………………………………………..</w:t>
      </w:r>
      <w:r>
        <w:rPr>
          <w:rFonts w:ascii="Times New Roman" w:hAnsi="Times New Roman"/>
          <w:sz w:val="28"/>
          <w:szCs w:val="28"/>
        </w:rPr>
        <w:t>24</w:t>
      </w:r>
    </w:p>
    <w:p w:rsidR="008B1368" w:rsidRPr="00C30ED7" w:rsidRDefault="008B1368" w:rsidP="000E6951">
      <w:pPr>
        <w:spacing w:before="240" w:line="360" w:lineRule="auto"/>
        <w:jc w:val="both"/>
        <w:rPr>
          <w:rFonts w:ascii="Times New Roman" w:hAnsi="Times New Roman"/>
          <w:sz w:val="28"/>
          <w:szCs w:val="28"/>
        </w:rPr>
      </w:pPr>
      <w:r w:rsidRPr="00C30ED7">
        <w:rPr>
          <w:rFonts w:ascii="Times New Roman" w:hAnsi="Times New Roman"/>
          <w:sz w:val="28"/>
          <w:szCs w:val="28"/>
        </w:rPr>
        <w:t>Список использованной литературы………………..……………………..</w:t>
      </w:r>
      <w:r>
        <w:rPr>
          <w:rFonts w:ascii="Times New Roman" w:hAnsi="Times New Roman"/>
          <w:sz w:val="28"/>
          <w:szCs w:val="28"/>
        </w:rPr>
        <w:t>25</w:t>
      </w: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ind w:firstLine="902"/>
        <w:jc w:val="both"/>
        <w:rPr>
          <w:rFonts w:ascii="Times New Roman" w:hAnsi="Times New Roman"/>
          <w:sz w:val="28"/>
          <w:szCs w:val="28"/>
        </w:rPr>
      </w:pPr>
    </w:p>
    <w:p w:rsidR="008B1368" w:rsidRPr="00C30ED7" w:rsidRDefault="008B1368" w:rsidP="000E6951">
      <w:pPr>
        <w:spacing w:before="240" w:line="360" w:lineRule="auto"/>
        <w:ind w:firstLine="902"/>
        <w:jc w:val="both"/>
        <w:rPr>
          <w:rFonts w:ascii="Times New Roman" w:hAnsi="Times New Roman"/>
          <w:sz w:val="28"/>
          <w:szCs w:val="28"/>
        </w:rPr>
      </w:pPr>
    </w:p>
    <w:p w:rsidR="008B1368" w:rsidRPr="00C30ED7" w:rsidRDefault="008B1368" w:rsidP="000E6951">
      <w:pPr>
        <w:spacing w:before="240" w:line="360" w:lineRule="auto"/>
        <w:ind w:firstLine="902"/>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line="360" w:lineRule="auto"/>
        <w:ind w:firstLine="720"/>
        <w:jc w:val="both"/>
        <w:rPr>
          <w:rFonts w:ascii="Times New Roman" w:hAnsi="Times New Roman"/>
          <w:b/>
          <w:sz w:val="28"/>
          <w:szCs w:val="28"/>
        </w:rPr>
      </w:pPr>
      <w:r w:rsidRPr="00C30ED7">
        <w:rPr>
          <w:rFonts w:ascii="Times New Roman" w:hAnsi="Times New Roman"/>
          <w:b/>
          <w:sz w:val="28"/>
          <w:szCs w:val="28"/>
        </w:rPr>
        <w:t>Введение</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   Рассматриваются два варианта отработки медного месторождения открытым способом, характеризующиеся различными календарными графиками производства продукции.  Разработка месторождения предусматривает извлечение пустых пород, покрывающих основное полезное ископаемое. Извлечение вскрышных пород производится как в период строительства  предприятия, так и в течение всей отработки рудного тела. Необходимое количество извлечения пустых пород, приходящееся на единицу добываемой руды характеризуется коэффициентом вскрыши.</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   По каждому из рассматриваемых вариантов месторождение отрабатывается в два этапа. На первом этапе второй вариант отработки месторождения  характеризуется большими объемами добычи руды и более высоким содержанием полезного компонента, но большими объемами вскрышных работ по сравнению с первым вариантом. На втором этапе первый вариант  отработки месторождения характеризуется большими объемами добычи и более высоким содержанием  полезного компонента, но большим объемами вскрышных работ по сравнению со вторым.</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   Цель работы – определить наиболее экономически эффективный инвестиционный проект отработки месторождения. Выбор наиболее эффективного проекта производится путем сравнения критериев оценки эффективности инвестиционных проектов.</w:t>
      </w:r>
    </w:p>
    <w:p w:rsidR="008B1368" w:rsidRPr="00C30ED7" w:rsidRDefault="008B1368" w:rsidP="000E6951">
      <w:pPr>
        <w:spacing w:line="360" w:lineRule="auto"/>
        <w:ind w:firstLine="720"/>
        <w:jc w:val="both"/>
        <w:rPr>
          <w:rFonts w:ascii="Times New Roman" w:hAnsi="Times New Roman"/>
          <w:sz w:val="28"/>
          <w:szCs w:val="28"/>
        </w:rPr>
      </w:pPr>
    </w:p>
    <w:p w:rsidR="008B1368" w:rsidRPr="00C30ED7" w:rsidRDefault="008B1368" w:rsidP="000E6951">
      <w:pPr>
        <w:spacing w:line="360" w:lineRule="auto"/>
        <w:ind w:firstLine="720"/>
        <w:jc w:val="both"/>
        <w:rPr>
          <w:rFonts w:ascii="Times New Roman" w:hAnsi="Times New Roman"/>
          <w:sz w:val="28"/>
          <w:szCs w:val="28"/>
        </w:rPr>
      </w:pPr>
    </w:p>
    <w:p w:rsidR="008B1368" w:rsidRPr="00C30ED7" w:rsidRDefault="008B1368" w:rsidP="000E6951">
      <w:pPr>
        <w:spacing w:line="360" w:lineRule="auto"/>
        <w:ind w:firstLine="720"/>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ind w:firstLine="902"/>
        <w:jc w:val="both"/>
        <w:rPr>
          <w:rFonts w:ascii="Times New Roman" w:hAnsi="Times New Roman"/>
          <w:i/>
          <w:sz w:val="28"/>
          <w:szCs w:val="28"/>
        </w:rPr>
      </w:pPr>
      <w:r w:rsidRPr="00C30ED7">
        <w:rPr>
          <w:rFonts w:ascii="Times New Roman" w:hAnsi="Times New Roman"/>
          <w:i/>
          <w:sz w:val="28"/>
          <w:szCs w:val="28"/>
        </w:rPr>
        <w:t>Теоретическая часть</w:t>
      </w:r>
    </w:p>
    <w:p w:rsidR="008B1368" w:rsidRPr="00C30ED7" w:rsidRDefault="008B1368" w:rsidP="000E6951">
      <w:pPr>
        <w:spacing w:before="240" w:line="360" w:lineRule="auto"/>
        <w:ind w:firstLine="902"/>
        <w:jc w:val="both"/>
        <w:rPr>
          <w:rFonts w:ascii="Times New Roman" w:hAnsi="Times New Roman"/>
          <w:b/>
          <w:sz w:val="28"/>
          <w:szCs w:val="28"/>
        </w:rPr>
      </w:pPr>
      <w:r w:rsidRPr="00C30ED7">
        <w:rPr>
          <w:rFonts w:ascii="Times New Roman" w:hAnsi="Times New Roman"/>
          <w:b/>
          <w:sz w:val="28"/>
          <w:szCs w:val="28"/>
        </w:rPr>
        <w:t>Расчет основных параметров по проектам</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Эффективность </w:t>
      </w:r>
      <w:r>
        <w:rPr>
          <w:rFonts w:ascii="Times New Roman" w:hAnsi="Times New Roman"/>
          <w:sz w:val="28"/>
          <w:szCs w:val="28"/>
        </w:rPr>
        <w:t>инвестиционного проекта</w:t>
      </w:r>
      <w:r w:rsidRPr="000A74D8">
        <w:rPr>
          <w:rFonts w:ascii="Times New Roman" w:hAnsi="Times New Roman"/>
          <w:sz w:val="28"/>
          <w:szCs w:val="28"/>
        </w:rPr>
        <w:t xml:space="preserve"> - категория,  отражающая  соответствие  проекта,</w:t>
      </w:r>
      <w:r>
        <w:rPr>
          <w:rFonts w:ascii="Times New Roman" w:hAnsi="Times New Roman"/>
          <w:sz w:val="28"/>
          <w:szCs w:val="28"/>
        </w:rPr>
        <w:t xml:space="preserve"> </w:t>
      </w:r>
      <w:r w:rsidRPr="000A74D8">
        <w:rPr>
          <w:rFonts w:ascii="Times New Roman" w:hAnsi="Times New Roman"/>
          <w:sz w:val="28"/>
          <w:szCs w:val="28"/>
        </w:rPr>
        <w:t xml:space="preserve">порождающего  данный  </w:t>
      </w:r>
      <w:r>
        <w:rPr>
          <w:rFonts w:ascii="Times New Roman" w:hAnsi="Times New Roman"/>
          <w:sz w:val="28"/>
          <w:szCs w:val="28"/>
        </w:rPr>
        <w:t>инвестиционный проект</w:t>
      </w:r>
      <w:r w:rsidRPr="000A74D8">
        <w:rPr>
          <w:rFonts w:ascii="Times New Roman" w:hAnsi="Times New Roman"/>
          <w:sz w:val="28"/>
          <w:szCs w:val="28"/>
        </w:rPr>
        <w:t>,  целям  и</w:t>
      </w:r>
      <w:r>
        <w:rPr>
          <w:rFonts w:ascii="Times New Roman" w:hAnsi="Times New Roman"/>
          <w:sz w:val="28"/>
          <w:szCs w:val="28"/>
        </w:rPr>
        <w:t xml:space="preserve"> </w:t>
      </w:r>
      <w:r w:rsidRPr="000A74D8">
        <w:rPr>
          <w:rFonts w:ascii="Times New Roman" w:hAnsi="Times New Roman"/>
          <w:sz w:val="28"/>
          <w:szCs w:val="28"/>
        </w:rPr>
        <w:t>интересам его участников.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Осуществление эффективных   проектов  увеличивает  поступающий  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распоряжение общества внутренний валовой продукт (ВВП),  который затем</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делится  между участвующими в проекте субъектами (фирмами (акционерами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и  работниками),   банками,   бюджетами   разных   уровней   и   пр.).</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Поступлениями  и  затратами этих субъектов определяются различные виды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эффективности </w:t>
      </w:r>
      <w:r>
        <w:rPr>
          <w:rFonts w:ascii="Times New Roman" w:hAnsi="Times New Roman"/>
          <w:sz w:val="28"/>
          <w:szCs w:val="28"/>
        </w:rPr>
        <w:t>инвестиционного проекта</w:t>
      </w:r>
      <w:r w:rsidRPr="000A74D8">
        <w:rPr>
          <w:rFonts w:ascii="Times New Roman" w:hAnsi="Times New Roman"/>
          <w:sz w:val="28"/>
          <w:szCs w:val="28"/>
        </w:rPr>
        <w:t>.</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Рекомендуется оценивать следующие виды эффективности: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эффективность проекта в целом;</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эффективность участия в проекте.</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Эффективность проекта в целом  оценивается  с  целью  определения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потенциальной  привлекательности  проекта  для  возможных участников 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поисков источников финансирования. Она включает в себя: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общественную (социально - экономическую) эффективность проекта;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коммерческую эффективность проекта.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Показатели общественной  эффективности учитывают социально -</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экономические последствия осуществления </w:t>
      </w:r>
      <w:r>
        <w:rPr>
          <w:rFonts w:ascii="Times New Roman" w:hAnsi="Times New Roman"/>
          <w:sz w:val="28"/>
          <w:szCs w:val="28"/>
        </w:rPr>
        <w:t>инвестиционного проекта</w:t>
      </w:r>
      <w:r w:rsidRPr="000A74D8">
        <w:rPr>
          <w:rFonts w:ascii="Times New Roman" w:hAnsi="Times New Roman"/>
          <w:sz w:val="28"/>
          <w:szCs w:val="28"/>
        </w:rPr>
        <w:t xml:space="preserve"> для общества в целом, в том</w:t>
      </w:r>
      <w:r>
        <w:rPr>
          <w:rFonts w:ascii="Times New Roman" w:hAnsi="Times New Roman"/>
          <w:sz w:val="28"/>
          <w:szCs w:val="28"/>
        </w:rPr>
        <w:t xml:space="preserve"> </w:t>
      </w:r>
      <w:r w:rsidRPr="000A74D8">
        <w:rPr>
          <w:rFonts w:ascii="Times New Roman" w:hAnsi="Times New Roman"/>
          <w:sz w:val="28"/>
          <w:szCs w:val="28"/>
        </w:rPr>
        <w:t>числе  как  непосредственные  результаты  и  затраты  проекта,  так  и</w:t>
      </w:r>
      <w:r>
        <w:rPr>
          <w:rFonts w:ascii="Times New Roman" w:hAnsi="Times New Roman"/>
          <w:sz w:val="28"/>
          <w:szCs w:val="28"/>
        </w:rPr>
        <w:t xml:space="preserve"> </w:t>
      </w:r>
      <w:r w:rsidRPr="000A74D8">
        <w:rPr>
          <w:rFonts w:ascii="Times New Roman" w:hAnsi="Times New Roman"/>
          <w:sz w:val="28"/>
          <w:szCs w:val="28"/>
        </w:rPr>
        <w:t xml:space="preserve">"внешние":  затраты  и  результаты  в  смежных   секторах   экономики,экологические,  социальные и иные внеэкономические эффекты. </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Показатели коммерческой    эффективности    проекта     учитывают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финансовые  последствия его осуществления для участника,  реализующего</w:t>
      </w:r>
    </w:p>
    <w:p w:rsidR="008B1368" w:rsidRPr="000A74D8" w:rsidRDefault="008B1368" w:rsidP="00C259FF">
      <w:pPr>
        <w:rPr>
          <w:rFonts w:ascii="Times New Roman" w:hAnsi="Times New Roman"/>
          <w:sz w:val="28"/>
          <w:szCs w:val="28"/>
        </w:rPr>
      </w:pPr>
      <w:r>
        <w:rPr>
          <w:rFonts w:ascii="Times New Roman" w:hAnsi="Times New Roman"/>
          <w:sz w:val="28"/>
          <w:szCs w:val="28"/>
        </w:rPr>
        <w:t>инвестиционный проект</w:t>
      </w:r>
      <w:r w:rsidRPr="000A74D8">
        <w:rPr>
          <w:rFonts w:ascii="Times New Roman" w:hAnsi="Times New Roman"/>
          <w:sz w:val="28"/>
          <w:szCs w:val="28"/>
        </w:rPr>
        <w:t>,  в предположении, что он производит все необходимые для реализации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проекта затраты и пользуется всеми его результатами.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Показатели эффективности  проекта   в   целом   характеризуют   с</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экономической    точки    зрения    технические,   технологические   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организационные проектные решения.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Эффективность участия  в  проекте  определяется  с целью проверки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реализуемости </w:t>
      </w:r>
      <w:r>
        <w:rPr>
          <w:rFonts w:ascii="Times New Roman" w:hAnsi="Times New Roman"/>
          <w:sz w:val="28"/>
          <w:szCs w:val="28"/>
        </w:rPr>
        <w:t>инвестиционного проекта</w:t>
      </w:r>
      <w:r w:rsidRPr="000A74D8">
        <w:rPr>
          <w:rFonts w:ascii="Times New Roman" w:hAnsi="Times New Roman"/>
          <w:sz w:val="28"/>
          <w:szCs w:val="28"/>
        </w:rPr>
        <w:t xml:space="preserve"> и заинтересованности в нем всех его участников.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Эффективность участия в проекте включает: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эффективность участия предприятий в проекте  (эффективность  </w:t>
      </w:r>
      <w:r>
        <w:rPr>
          <w:rFonts w:ascii="Times New Roman" w:hAnsi="Times New Roman"/>
          <w:sz w:val="28"/>
          <w:szCs w:val="28"/>
        </w:rPr>
        <w:t xml:space="preserve">инвестиционного проекта </w:t>
      </w:r>
      <w:r w:rsidRPr="000A74D8">
        <w:rPr>
          <w:rFonts w:ascii="Times New Roman" w:hAnsi="Times New Roman"/>
          <w:sz w:val="28"/>
          <w:szCs w:val="28"/>
        </w:rPr>
        <w:t>для предприятий - участников);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эффективность инвестирования в акции предприятия (эффективность</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для акционеров акционерных предприятий - участников </w:t>
      </w:r>
      <w:r>
        <w:rPr>
          <w:rFonts w:ascii="Times New Roman" w:hAnsi="Times New Roman"/>
          <w:sz w:val="28"/>
          <w:szCs w:val="28"/>
        </w:rPr>
        <w:t>инвестиционного проекта</w:t>
      </w:r>
      <w:r w:rsidRPr="000A74D8">
        <w:rPr>
          <w:rFonts w:ascii="Times New Roman" w:hAnsi="Times New Roman"/>
          <w:sz w:val="28"/>
          <w:szCs w:val="28"/>
        </w:rPr>
        <w:t>);</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эффективность участия в проекте структур более высокого  уровня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по отношению к предприятиям - участникам </w:t>
      </w:r>
      <w:r>
        <w:rPr>
          <w:rFonts w:ascii="Times New Roman" w:hAnsi="Times New Roman"/>
          <w:sz w:val="28"/>
          <w:szCs w:val="28"/>
        </w:rPr>
        <w:t xml:space="preserve">инвестиционного проекта </w:t>
      </w:r>
      <w:r w:rsidRPr="000A74D8">
        <w:rPr>
          <w:rFonts w:ascii="Times New Roman" w:hAnsi="Times New Roman"/>
          <w:sz w:val="28"/>
          <w:szCs w:val="28"/>
        </w:rPr>
        <w:t>, в том числе:</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региональную  и  народнохозяйственную   эффективность   -   для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отдельных регионов и народного хозяйства РФ;</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отраслевую эффективность -  для  отдельных  отраслей  народного</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хозяйства,  финансово - промышленных групп,  объединений предприятий 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холдинговых структур;</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бюджетную эффективность </w:t>
      </w:r>
      <w:r>
        <w:rPr>
          <w:rFonts w:ascii="Times New Roman" w:hAnsi="Times New Roman"/>
          <w:sz w:val="28"/>
          <w:szCs w:val="28"/>
        </w:rPr>
        <w:t>инвестиционного проекта</w:t>
      </w:r>
      <w:r w:rsidRPr="000A74D8">
        <w:rPr>
          <w:rFonts w:ascii="Times New Roman" w:hAnsi="Times New Roman"/>
          <w:sz w:val="28"/>
          <w:szCs w:val="28"/>
        </w:rPr>
        <w:t xml:space="preserve"> (эффективность участия государства 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проекте с точки зрения расходов и доходов бюджетов всех уровней).</w:t>
      </w:r>
    </w:p>
    <w:p w:rsidR="008B1368" w:rsidRPr="00C259FF" w:rsidRDefault="008B1368" w:rsidP="00C259FF">
      <w:pPr>
        <w:rPr>
          <w:rFonts w:ascii="Times New Roman" w:hAnsi="Times New Roman"/>
          <w:b/>
          <w:sz w:val="28"/>
          <w:szCs w:val="28"/>
        </w:rPr>
      </w:pPr>
    </w:p>
    <w:p w:rsidR="008B1368" w:rsidRPr="00C259FF" w:rsidRDefault="008B1368" w:rsidP="00C259FF">
      <w:pPr>
        <w:rPr>
          <w:rFonts w:ascii="Times New Roman" w:hAnsi="Times New Roman"/>
          <w:b/>
          <w:sz w:val="28"/>
          <w:szCs w:val="28"/>
        </w:rPr>
      </w:pPr>
      <w:r w:rsidRPr="00C259FF">
        <w:rPr>
          <w:rFonts w:ascii="Times New Roman" w:hAnsi="Times New Roman"/>
          <w:b/>
          <w:sz w:val="28"/>
          <w:szCs w:val="28"/>
        </w:rPr>
        <w:t>Основные принципы  оценки эффективности инвестиционного проекта</w:t>
      </w:r>
    </w:p>
    <w:p w:rsidR="008B1368" w:rsidRPr="000A74D8" w:rsidRDefault="008B1368" w:rsidP="00C259FF">
      <w:pPr>
        <w:rPr>
          <w:rFonts w:ascii="Times New Roman" w:hAnsi="Times New Roman"/>
          <w:sz w:val="28"/>
          <w:szCs w:val="28"/>
        </w:rPr>
      </w:pP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В основу оценок  эффективности  </w:t>
      </w:r>
      <w:r>
        <w:rPr>
          <w:rFonts w:ascii="Times New Roman" w:hAnsi="Times New Roman"/>
          <w:sz w:val="28"/>
          <w:szCs w:val="28"/>
        </w:rPr>
        <w:t>инвестиционного проекта</w:t>
      </w:r>
      <w:r w:rsidRPr="000A74D8">
        <w:rPr>
          <w:rFonts w:ascii="Times New Roman" w:hAnsi="Times New Roman"/>
          <w:sz w:val="28"/>
          <w:szCs w:val="28"/>
        </w:rPr>
        <w:t xml:space="preserve"> положены  следующие  основные</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Принц</w:t>
      </w:r>
      <w:r>
        <w:rPr>
          <w:rFonts w:ascii="Times New Roman" w:hAnsi="Times New Roman"/>
          <w:sz w:val="28"/>
          <w:szCs w:val="28"/>
        </w:rPr>
        <w:t>ипы инвестиционного проекта</w:t>
      </w:r>
      <w:r w:rsidRPr="000A74D8">
        <w:rPr>
          <w:rFonts w:ascii="Times New Roman" w:hAnsi="Times New Roman"/>
          <w:sz w:val="28"/>
          <w:szCs w:val="28"/>
        </w:rPr>
        <w:t>,   применимые   к  любым  т</w:t>
      </w:r>
      <w:r>
        <w:rPr>
          <w:rFonts w:ascii="Times New Roman" w:hAnsi="Times New Roman"/>
          <w:sz w:val="28"/>
          <w:szCs w:val="28"/>
        </w:rPr>
        <w:t xml:space="preserve">ипам инвестиционных </w:t>
      </w:r>
      <w:r w:rsidRPr="000A74D8">
        <w:rPr>
          <w:rFonts w:ascii="Times New Roman" w:hAnsi="Times New Roman"/>
          <w:sz w:val="28"/>
          <w:szCs w:val="28"/>
        </w:rPr>
        <w:t>проектов  независимо  от  их</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технических,  технологических, финансовых, отраслевых или региональных</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особенностей:</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рассмотрение проекта на протяжении всего его  жизненного  цикла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(расчетного  периода)  - от проведения прединвестиционных исследований</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до прекращения проекта;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моделирование  денежных  потоков,  включающих  все  связанные с</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осуществлением проекта денежные поступления  и  расходы  за  расчетный</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период с учетом возможности использования различных валют;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сопоставимость условий сравнения различных проектов  (вариантов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принц</w:t>
      </w:r>
      <w:r>
        <w:rPr>
          <w:rFonts w:ascii="Times New Roman" w:hAnsi="Times New Roman"/>
          <w:sz w:val="28"/>
          <w:szCs w:val="28"/>
        </w:rPr>
        <w:t>инвестиционного проекта</w:t>
      </w:r>
      <w:r w:rsidRPr="000A74D8">
        <w:rPr>
          <w:rFonts w:ascii="Times New Roman" w:hAnsi="Times New Roman"/>
          <w:sz w:val="28"/>
          <w:szCs w:val="28"/>
        </w:rPr>
        <w:t xml:space="preserve"> положительности и максимума эффекта. Для того чтобы </w:t>
      </w:r>
      <w:r>
        <w:rPr>
          <w:rFonts w:ascii="Times New Roman" w:hAnsi="Times New Roman"/>
          <w:sz w:val="28"/>
          <w:szCs w:val="28"/>
        </w:rPr>
        <w:t>инвестиционный проект</w:t>
      </w:r>
      <w:r w:rsidRPr="000A74D8">
        <w:rPr>
          <w:rFonts w:ascii="Times New Roman" w:hAnsi="Times New Roman"/>
          <w:sz w:val="28"/>
          <w:szCs w:val="28"/>
        </w:rPr>
        <w:t>,</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с точки зрения инвестора,  был признан эффективным,  необходимо, чтобы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эффект реализации порождающего  его  проекта  был  положительным;  при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сравнении альтернативных </w:t>
      </w:r>
      <w:r>
        <w:rPr>
          <w:rFonts w:ascii="Times New Roman" w:hAnsi="Times New Roman"/>
          <w:sz w:val="28"/>
          <w:szCs w:val="28"/>
        </w:rPr>
        <w:t>инвестиционных проектов</w:t>
      </w:r>
      <w:r w:rsidRPr="000A74D8">
        <w:rPr>
          <w:rFonts w:ascii="Times New Roman" w:hAnsi="Times New Roman"/>
          <w:sz w:val="28"/>
          <w:szCs w:val="28"/>
        </w:rPr>
        <w:t xml:space="preserve"> предпочтение должно отдаваться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проекту с наибольшим значением эффекта;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учет  фактора времени.  При оценке эффективности проекта должны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учитываться  различные  аспекты   фактора   времени,   в   том   числе</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динамичность   (изменение   во   времени)  параметров  проекта  и  его</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экономического   окружения;   разрывы   во   времени   (лаги)    между</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производством  продукции  или  поступлением  ресурсов  и  их  оплатой;</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неравноценность   разновременных   затрат   и   /   или    результатов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(предпочтительность более ранних результатов и более поздних затрат);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учет только предстоящих  затрат  и  поступлений.  При  расчетах</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показателей эффективности должны учитываться только предстоящие в ходе</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осуществления  проекта  затраты  и   поступления,   включая   затраты,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связанные  с  привлечением ранее созданных производственных фондов,  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также предстоящие  потери,  непосредственно  вызванные  осуществлением</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проекта (например,  от прекращения действующего производства в связи с</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организацией  на  его  месте   нового).  </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учет влияния инфляции (учет изменения  цен  на  различные  виды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продукции  и  ресурсов  в  период  реализации  проекта)  и возможности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использования при реализации проекта нескольких валют;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учет  (в  количественной  форме)  влияния  неопределенностей  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рисков, сопровождающих реализацию проекта</w:t>
      </w:r>
    </w:p>
    <w:p w:rsidR="008B1368" w:rsidRPr="000A74D8" w:rsidRDefault="008B1368" w:rsidP="00C259FF">
      <w:pPr>
        <w:rPr>
          <w:rFonts w:ascii="Times New Roman" w:hAnsi="Times New Roman"/>
          <w:sz w:val="28"/>
          <w:szCs w:val="28"/>
        </w:rPr>
      </w:pP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Денежные потоки</w:t>
      </w:r>
    </w:p>
    <w:p w:rsidR="008B1368" w:rsidRPr="000A74D8" w:rsidRDefault="008B1368" w:rsidP="00C259FF">
      <w:pPr>
        <w:rPr>
          <w:rFonts w:ascii="Times New Roman" w:hAnsi="Times New Roman"/>
          <w:sz w:val="28"/>
          <w:szCs w:val="28"/>
        </w:rPr>
      </w:pP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Эффективность </w:t>
      </w:r>
      <w:r>
        <w:rPr>
          <w:rFonts w:ascii="Times New Roman" w:hAnsi="Times New Roman"/>
          <w:sz w:val="28"/>
          <w:szCs w:val="28"/>
        </w:rPr>
        <w:t>инвестиционного проекта</w:t>
      </w:r>
      <w:r w:rsidRPr="000A74D8">
        <w:rPr>
          <w:rFonts w:ascii="Times New Roman" w:hAnsi="Times New Roman"/>
          <w:sz w:val="28"/>
          <w:szCs w:val="28"/>
        </w:rPr>
        <w:t xml:space="preserve"> оценивается   в  течение  расчетного  периода,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охватывающего временной интервал от начала проекта до его прекращения.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Проект, как и любая финансовая операция, т.е. операция, связанная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с  получением  доходов  и  (или)  осуществлением  расходов,  порождает</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денежные потоки (потоки реальных денег).</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Денежный поток   </w:t>
      </w:r>
      <w:r>
        <w:rPr>
          <w:rFonts w:ascii="Times New Roman" w:hAnsi="Times New Roman"/>
          <w:sz w:val="28"/>
          <w:szCs w:val="28"/>
        </w:rPr>
        <w:t>инвестиционного проекта</w:t>
      </w:r>
      <w:r w:rsidRPr="000A74D8">
        <w:rPr>
          <w:rFonts w:ascii="Times New Roman" w:hAnsi="Times New Roman"/>
          <w:sz w:val="28"/>
          <w:szCs w:val="28"/>
        </w:rPr>
        <w:t xml:space="preserve"> -   это  зависимость  от  времени  денежных</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поступлений  и  платежей  при  реализации  порождающего  его  проекта,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определяемая для всего расчетного периода.</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На каждом шаге значение денежного потока характеризуется: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притоком,  равным размеру денежных поступлений (или результатов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в стоимостном выражении) на этом шаге;(cash inflow)</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оттоком, равным платежам на этом шаге;( cash outflow)</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     - сальдо  (активным  балансом,  эффектом),  равным разности между</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притоком и оттоком.(net cash-flow)</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xml:space="preserve">Инвестиционная деятельность на предприятии в целом приводит к оттоку денежных средств. Операционная деятельность является главным источником окупаемости инвестиционного проекта и генерирует основной поток денежных средств. Приток денежных средств по финансовой деятельности может обеспечиваться за счет внешних источников финансирования по отношению к проекту: уставного капитала, поступлений от выпуска дополнительной эмиссии акций, целевого финансирования, заемного капитала. Отток обеспечивается выплатой дивидендов, процентов владельцам эмиссионных ценных бумаг, заемного капитала, процентов по займам и кредитам. При формировании денежных потоков важно уметь правильно классифицировать их по сфере обращения – на внутренние и внешние по отношению к проекту, что позволит оценить финансовую реализуемость инвестиционного проекта, его самофинансирование. </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Приток денежных средств предприятия: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выручка от реализации товаров (услуг);</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внереализационные доходы;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доходы от инвестиций в ценные бумаги;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поступления от продажи излишних активов;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высвобождение оборотных средств;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продажа ценных бумаг;</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привлечение кредитов.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Отток денежных средств предприятия: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платежи за сырье, материалы, комплектующие изделия, покупные полуфабрикаты;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платежи за топливо и энергию;</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зарплата персонала с отчислениями на социальные нужды;</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налоги;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приобретение основных средств и нематериальных активов;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вложения в прирост оборотных средств;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выплата процентов по кредитам;</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выплата дивидендов;</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погашение обязательств по привлеченному капиталу;</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вложения в дополнительные фонды (дополнительные вклады в ценные бумаги);</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             затраты при ликвидации предприятия.</w:t>
      </w:r>
    </w:p>
    <w:p w:rsidR="008B1368" w:rsidRPr="000A74D8" w:rsidRDefault="008B1368" w:rsidP="00C259FF">
      <w:pPr>
        <w:rPr>
          <w:rFonts w:ascii="Times New Roman" w:hAnsi="Times New Roman"/>
          <w:sz w:val="28"/>
          <w:szCs w:val="28"/>
        </w:rPr>
      </w:pPr>
      <w:r w:rsidRPr="000A74D8">
        <w:rPr>
          <w:rFonts w:ascii="Times New Roman" w:hAnsi="Times New Roman"/>
          <w:sz w:val="28"/>
          <w:szCs w:val="28"/>
        </w:rPr>
        <w:t>Наряду с денежными потоками при оценке эффективности инвестиционных проектов используются такие понятия, как сальдо потоков от отдельных видов деятельности, сальдо суммарного потока, накопленное сальдо денежного потока.</w:t>
      </w:r>
    </w:p>
    <w:p w:rsidR="008B1368" w:rsidRDefault="008B1368" w:rsidP="00C259FF">
      <w:pPr>
        <w:jc w:val="both"/>
        <w:rPr>
          <w:rFonts w:ascii="Times New Roman" w:hAnsi="Times New Roman"/>
          <w:sz w:val="28"/>
          <w:szCs w:val="28"/>
        </w:rPr>
      </w:pPr>
      <w:r w:rsidRPr="000A74D8">
        <w:rPr>
          <w:rFonts w:ascii="Times New Roman" w:hAnsi="Times New Roman"/>
          <w:sz w:val="28"/>
          <w:szCs w:val="28"/>
        </w:rPr>
        <w:t>Сальдо денежного потока по отдельным видам деятельности рассчитывается путем алгебраического суммирования притоков денежных средств и оттоков от конкретного вида деятельности. Суммарное сальдо отражает суммарный итог (приток и отток) денежных средств по нескольким видам деятельности. Накопленное сальдо денежного потока может определяться как накопленный приток, накопленный отток и накопленное сальдо, отражающее сумму соответствующих характеристик денежного потока с нулевого периода проекта, включая поэтапно все денежные потоки всех последующих периодов.</w:t>
      </w:r>
    </w:p>
    <w:p w:rsidR="008B1368" w:rsidRPr="00C30ED7" w:rsidRDefault="008B1368" w:rsidP="000E6951">
      <w:pPr>
        <w:spacing w:before="240" w:line="360" w:lineRule="auto"/>
        <w:ind w:firstLine="900"/>
        <w:jc w:val="both"/>
        <w:rPr>
          <w:rFonts w:ascii="Times New Roman" w:hAnsi="Times New Roman"/>
          <w:sz w:val="28"/>
          <w:szCs w:val="28"/>
          <w:vertAlign w:val="subscript"/>
        </w:rPr>
      </w:pPr>
    </w:p>
    <w:p w:rsidR="008B1368" w:rsidRPr="00C30ED7" w:rsidRDefault="008B1368" w:rsidP="000E6951">
      <w:pPr>
        <w:spacing w:before="240" w:line="360" w:lineRule="auto"/>
        <w:ind w:firstLine="900"/>
        <w:jc w:val="both"/>
        <w:rPr>
          <w:rFonts w:ascii="Times New Roman" w:hAnsi="Times New Roman"/>
          <w:sz w:val="28"/>
          <w:szCs w:val="28"/>
          <w:vertAlign w:val="subscript"/>
        </w:rPr>
      </w:pPr>
    </w:p>
    <w:p w:rsidR="008B1368" w:rsidRPr="00C30ED7" w:rsidRDefault="008B1368" w:rsidP="000E6951">
      <w:pPr>
        <w:spacing w:before="240" w:line="360" w:lineRule="auto"/>
        <w:ind w:firstLine="900"/>
        <w:jc w:val="both"/>
        <w:rPr>
          <w:rFonts w:ascii="Times New Roman" w:hAnsi="Times New Roman"/>
          <w:sz w:val="28"/>
          <w:szCs w:val="28"/>
          <w:vertAlign w:val="subscript"/>
        </w:rPr>
      </w:pPr>
    </w:p>
    <w:p w:rsidR="008B1368" w:rsidRPr="00C30ED7" w:rsidRDefault="008B1368" w:rsidP="000E6951">
      <w:pPr>
        <w:spacing w:before="240" w:line="360" w:lineRule="auto"/>
        <w:ind w:firstLine="900"/>
        <w:jc w:val="both"/>
        <w:rPr>
          <w:rFonts w:ascii="Times New Roman" w:hAnsi="Times New Roman"/>
          <w:sz w:val="28"/>
          <w:szCs w:val="28"/>
          <w:vertAlign w:val="subscript"/>
        </w:rPr>
      </w:pPr>
    </w:p>
    <w:p w:rsidR="008B1368" w:rsidRDefault="008B1368" w:rsidP="004E7E1C">
      <w:pPr>
        <w:spacing w:before="240" w:line="360" w:lineRule="auto"/>
        <w:jc w:val="both"/>
        <w:rPr>
          <w:rFonts w:ascii="Times New Roman" w:hAnsi="Times New Roman"/>
          <w:b/>
          <w:sz w:val="28"/>
          <w:szCs w:val="28"/>
        </w:rPr>
      </w:pPr>
      <w:r w:rsidRPr="00C30ED7">
        <w:rPr>
          <w:rFonts w:ascii="Times New Roman" w:hAnsi="Times New Roman"/>
          <w:b/>
          <w:sz w:val="28"/>
          <w:szCs w:val="28"/>
        </w:rPr>
        <w:t>Расчет основных параметров по проектам</w:t>
      </w:r>
    </w:p>
    <w:p w:rsidR="008B1368" w:rsidRPr="00C30ED7" w:rsidRDefault="008B1368" w:rsidP="004E7E1C">
      <w:pPr>
        <w:spacing w:line="360" w:lineRule="auto"/>
        <w:ind w:firstLine="720"/>
        <w:jc w:val="both"/>
        <w:rPr>
          <w:rFonts w:ascii="Times New Roman" w:hAnsi="Times New Roman"/>
          <w:sz w:val="28"/>
          <w:szCs w:val="28"/>
        </w:rPr>
      </w:pPr>
      <w:r>
        <w:rPr>
          <w:rFonts w:ascii="Times New Roman" w:hAnsi="Times New Roman"/>
          <w:sz w:val="28"/>
          <w:szCs w:val="28"/>
        </w:rPr>
        <w:t>В задаче д</w:t>
      </w:r>
      <w:r w:rsidRPr="00C30ED7">
        <w:rPr>
          <w:rFonts w:ascii="Times New Roman" w:hAnsi="Times New Roman"/>
          <w:sz w:val="28"/>
          <w:szCs w:val="28"/>
        </w:rPr>
        <w:t>обыча руды начинается в 3-м году в период строительства карьеров и составляет на этот год 50% проектной мощности. Проектная производственная мощности (</w:t>
      </w:r>
      <w:r w:rsidRPr="00C30ED7">
        <w:rPr>
          <w:rFonts w:ascii="Times New Roman" w:hAnsi="Times New Roman"/>
          <w:sz w:val="28"/>
          <w:szCs w:val="28"/>
          <w:lang w:val="en-US"/>
        </w:rPr>
        <w:t>Q</w:t>
      </w:r>
      <w:r w:rsidRPr="00C30ED7">
        <w:rPr>
          <w:rFonts w:ascii="Times New Roman" w:hAnsi="Times New Roman"/>
          <w:sz w:val="28"/>
          <w:szCs w:val="28"/>
        </w:rPr>
        <w:t>) первого карьера по полезному ископаемому равна 10 млн.т., достигается на 4-м году и остаётся неизменной в течении всего этапа, а с 10-го она увеличивается до 13 млн. т/год и остается на таком уровне до окончания проекта. Для второго карьера проектная производственная мощность на первом этапе составляет 11 млн. т., на втором этапе она увеличивается до 12 млн. т/год.</w:t>
      </w:r>
    </w:p>
    <w:p w:rsidR="008B1368" w:rsidRPr="00C30ED7" w:rsidRDefault="008B1368" w:rsidP="004E7E1C">
      <w:pPr>
        <w:spacing w:line="360" w:lineRule="auto"/>
        <w:ind w:firstLine="720"/>
        <w:jc w:val="both"/>
        <w:rPr>
          <w:rFonts w:ascii="Times New Roman" w:hAnsi="Times New Roman"/>
          <w:sz w:val="28"/>
          <w:szCs w:val="28"/>
        </w:rPr>
      </w:pPr>
      <w:r w:rsidRPr="00C30ED7">
        <w:rPr>
          <w:rFonts w:ascii="Times New Roman" w:hAnsi="Times New Roman"/>
          <w:sz w:val="28"/>
          <w:szCs w:val="28"/>
        </w:rPr>
        <w:t>Добытая руда поступает на обогатительную фабрику, на которой происходит процесс извлечения концентрата из руды, характеризующийся коэффициентом выхода концентрата (γ) – 0,8; процентным содержанием меди в концентрате (β) – 28% и содержание меди в руде (α) – 0,75-1,00% в зависимости от проекта. Объем полученного медного концентрата можно определить по формуле:</w:t>
      </w:r>
    </w:p>
    <w:p w:rsidR="008B1368" w:rsidRPr="00C30ED7" w:rsidRDefault="008B1368" w:rsidP="004E7E1C">
      <w:pPr>
        <w:spacing w:before="240" w:line="360" w:lineRule="auto"/>
        <w:ind w:firstLine="900"/>
        <w:jc w:val="both"/>
        <w:rPr>
          <w:rFonts w:ascii="Times New Roman" w:hAnsi="Times New Roman"/>
          <w:sz w:val="28"/>
          <w:szCs w:val="28"/>
        </w:rPr>
      </w:pPr>
      <w:r w:rsidRPr="00C30ED7">
        <w:rPr>
          <w:rFonts w:ascii="Times New Roman" w:hAnsi="Times New Roman"/>
          <w:sz w:val="28"/>
          <w:szCs w:val="28"/>
          <w:lang w:val="en-US"/>
        </w:rPr>
        <w:t>V</w:t>
      </w:r>
      <w:r w:rsidRPr="00C30ED7">
        <w:rPr>
          <w:rFonts w:ascii="Times New Roman" w:hAnsi="Times New Roman"/>
          <w:sz w:val="28"/>
          <w:szCs w:val="28"/>
          <w:vertAlign w:val="subscript"/>
        </w:rPr>
        <w:t>к</w:t>
      </w:r>
      <w:r w:rsidRPr="00C30ED7">
        <w:rPr>
          <w:rFonts w:ascii="Times New Roman" w:hAnsi="Times New Roman"/>
          <w:sz w:val="28"/>
          <w:szCs w:val="28"/>
        </w:rPr>
        <w:t xml:space="preserve"> = (</w:t>
      </w:r>
      <w:r w:rsidRPr="00C30ED7">
        <w:rPr>
          <w:rFonts w:ascii="Times New Roman" w:hAnsi="Times New Roman"/>
          <w:sz w:val="28"/>
          <w:szCs w:val="28"/>
          <w:lang w:val="en-US"/>
        </w:rPr>
        <w:t>Q</w:t>
      </w:r>
      <w:r w:rsidRPr="00C30ED7">
        <w:rPr>
          <w:rFonts w:ascii="Times New Roman" w:hAnsi="Times New Roman"/>
          <w:sz w:val="28"/>
          <w:szCs w:val="28"/>
        </w:rPr>
        <w:t>× γ × α) / β</w:t>
      </w:r>
    </w:p>
    <w:p w:rsidR="008B1368" w:rsidRPr="00C30ED7" w:rsidRDefault="008B1368" w:rsidP="004E7E1C">
      <w:pPr>
        <w:spacing w:before="240" w:line="360" w:lineRule="auto"/>
        <w:ind w:firstLine="900"/>
        <w:jc w:val="both"/>
        <w:rPr>
          <w:rFonts w:ascii="Times New Roman" w:hAnsi="Times New Roman"/>
          <w:sz w:val="28"/>
          <w:szCs w:val="28"/>
        </w:rPr>
      </w:pPr>
      <w:r w:rsidRPr="00C30ED7">
        <w:rPr>
          <w:rFonts w:ascii="Times New Roman" w:hAnsi="Times New Roman"/>
          <w:sz w:val="28"/>
          <w:szCs w:val="28"/>
        </w:rPr>
        <w:t>На рынке минерального сырья сложилась цена на медный концентрат (Р</w:t>
      </w:r>
      <w:r w:rsidRPr="00C30ED7">
        <w:rPr>
          <w:rFonts w:ascii="Times New Roman" w:hAnsi="Times New Roman"/>
          <w:sz w:val="28"/>
          <w:szCs w:val="28"/>
          <w:vertAlign w:val="subscript"/>
        </w:rPr>
        <w:t>к</w:t>
      </w:r>
      <w:r w:rsidRPr="00C30ED7">
        <w:rPr>
          <w:rFonts w:ascii="Times New Roman" w:hAnsi="Times New Roman"/>
          <w:sz w:val="28"/>
          <w:szCs w:val="28"/>
        </w:rPr>
        <w:t>) – 1500 дол/т. При расчете цены на длительный промежуток времени учитывается индекс роста цены медного концентрата (</w:t>
      </w:r>
      <w:r w:rsidRPr="00C30ED7">
        <w:rPr>
          <w:rFonts w:ascii="Times New Roman" w:hAnsi="Times New Roman"/>
          <w:sz w:val="28"/>
          <w:szCs w:val="28"/>
          <w:lang w:val="en-US"/>
        </w:rPr>
        <w:t>i</w:t>
      </w:r>
      <w:r w:rsidRPr="00C30ED7">
        <w:rPr>
          <w:rFonts w:ascii="Times New Roman" w:hAnsi="Times New Roman"/>
          <w:sz w:val="28"/>
          <w:szCs w:val="28"/>
          <w:vertAlign w:val="subscript"/>
          <w:lang w:val="en-US"/>
        </w:rPr>
        <w:t>k</w:t>
      </w:r>
      <w:r w:rsidRPr="00C30ED7">
        <w:rPr>
          <w:rFonts w:ascii="Times New Roman" w:hAnsi="Times New Roman"/>
          <w:sz w:val="28"/>
          <w:szCs w:val="28"/>
        </w:rPr>
        <w:t>) – 1,05, который вызывает рост доходов компании.</w:t>
      </w:r>
    </w:p>
    <w:p w:rsidR="008B1368" w:rsidRPr="00C30ED7" w:rsidRDefault="008B1368" w:rsidP="004E7E1C">
      <w:pPr>
        <w:spacing w:line="360" w:lineRule="auto"/>
        <w:ind w:firstLine="902"/>
        <w:jc w:val="both"/>
        <w:rPr>
          <w:rFonts w:ascii="Times New Roman" w:hAnsi="Times New Roman"/>
          <w:sz w:val="28"/>
          <w:szCs w:val="28"/>
        </w:rPr>
      </w:pPr>
      <w:r w:rsidRPr="00C30ED7">
        <w:rPr>
          <w:rFonts w:ascii="Times New Roman" w:hAnsi="Times New Roman"/>
          <w:sz w:val="28"/>
          <w:szCs w:val="28"/>
        </w:rPr>
        <w:t>Затем можно рассчитать выручку по обоим проектам по формуле:</w:t>
      </w:r>
      <w:r w:rsidRPr="00C30ED7">
        <w:rPr>
          <w:rFonts w:ascii="Times New Roman" w:hAnsi="Times New Roman"/>
          <w:sz w:val="28"/>
          <w:szCs w:val="28"/>
          <w:lang w:val="en-US"/>
        </w:rPr>
        <w:t>V</w:t>
      </w:r>
      <w:r w:rsidRPr="00C30ED7">
        <w:rPr>
          <w:rFonts w:ascii="Times New Roman" w:hAnsi="Times New Roman"/>
          <w:sz w:val="28"/>
          <w:szCs w:val="28"/>
        </w:rPr>
        <w:t xml:space="preserve"> = </w:t>
      </w:r>
      <w:r w:rsidRPr="00C30ED7">
        <w:rPr>
          <w:rFonts w:ascii="Times New Roman" w:hAnsi="Times New Roman"/>
          <w:sz w:val="28"/>
          <w:szCs w:val="28"/>
          <w:lang w:val="en-US"/>
        </w:rPr>
        <w:t>V</w:t>
      </w:r>
      <w:r w:rsidRPr="00C30ED7">
        <w:rPr>
          <w:rFonts w:ascii="Times New Roman" w:hAnsi="Times New Roman"/>
          <w:sz w:val="28"/>
          <w:szCs w:val="28"/>
          <w:vertAlign w:val="subscript"/>
        </w:rPr>
        <w:t>к</w:t>
      </w:r>
      <w:r w:rsidRPr="00C30ED7">
        <w:rPr>
          <w:rFonts w:ascii="Times New Roman" w:hAnsi="Times New Roman"/>
          <w:sz w:val="28"/>
          <w:szCs w:val="28"/>
        </w:rPr>
        <w:t>× Р</w:t>
      </w:r>
      <w:r w:rsidRPr="00C30ED7">
        <w:rPr>
          <w:rFonts w:ascii="Times New Roman" w:hAnsi="Times New Roman"/>
          <w:sz w:val="28"/>
          <w:szCs w:val="28"/>
          <w:vertAlign w:val="subscript"/>
        </w:rPr>
        <w:t>к</w:t>
      </w:r>
      <w:r w:rsidRPr="00C30ED7">
        <w:rPr>
          <w:rFonts w:ascii="Times New Roman" w:hAnsi="Times New Roman"/>
          <w:sz w:val="28"/>
          <w:szCs w:val="28"/>
        </w:rPr>
        <w:t xml:space="preserve">× </w:t>
      </w:r>
      <w:r w:rsidRPr="00C30ED7">
        <w:rPr>
          <w:rFonts w:ascii="Times New Roman" w:hAnsi="Times New Roman"/>
          <w:sz w:val="28"/>
          <w:szCs w:val="28"/>
          <w:lang w:val="en-US"/>
        </w:rPr>
        <w:t>i</w:t>
      </w:r>
      <w:r w:rsidRPr="00C30ED7">
        <w:rPr>
          <w:rFonts w:ascii="Times New Roman" w:hAnsi="Times New Roman"/>
          <w:sz w:val="28"/>
          <w:szCs w:val="28"/>
          <w:vertAlign w:val="subscript"/>
          <w:lang w:val="en-US"/>
        </w:rPr>
        <w:t>k</w:t>
      </w:r>
    </w:p>
    <w:p w:rsidR="008B1368" w:rsidRPr="00C30ED7" w:rsidRDefault="008B1368" w:rsidP="004E7E1C">
      <w:pPr>
        <w:spacing w:before="240" w:line="360" w:lineRule="auto"/>
        <w:ind w:firstLine="902"/>
        <w:jc w:val="both"/>
        <w:rPr>
          <w:rFonts w:ascii="Times New Roman" w:hAnsi="Times New Roman"/>
          <w:b/>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r w:rsidRPr="00C30ED7">
        <w:rPr>
          <w:rFonts w:ascii="Times New Roman" w:hAnsi="Times New Roman"/>
          <w:b/>
          <w:sz w:val="28"/>
          <w:szCs w:val="28"/>
        </w:rPr>
        <w:t xml:space="preserve">Инвестиции </w:t>
      </w:r>
      <w:r w:rsidRPr="00C30ED7">
        <w:rPr>
          <w:rFonts w:ascii="Times New Roman" w:hAnsi="Times New Roman"/>
          <w:sz w:val="28"/>
          <w:szCs w:val="28"/>
        </w:rPr>
        <w:t>– это вложения капитала, вкладываемые в объекты различных видов деятельности с целью получения прибыли. Риск инвестиционных вложений в горную промышленность очень высок. Это связано со следующими факторами:</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а) горная промышленность капиталоемкая и фондоемкая отрасль экономики, поэтому разработка нового месторождения связана с большим объемом инвестиционных вложений;</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б) отработка месторождений характеризуется большими предпроизводственными сроками, в течение которых производятся горно-капитальные работы, строятся здания и сооружения;</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в) рынки сырья очень нестабильны, что является следствием инерционности технических, технологических и организационных решений на горных компаниях. Поэтому высокая изменчивость цен – характерная черта международных рынков металлов и полезных ископаемых;</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г) существует вероятность неподтверждения запасов, определенных геологической разведкой.</w:t>
      </w:r>
    </w:p>
    <w:p w:rsidR="008B1368" w:rsidRPr="00C30ED7" w:rsidRDefault="008B1368" w:rsidP="000E6951">
      <w:pPr>
        <w:spacing w:before="240" w:line="360" w:lineRule="auto"/>
        <w:ind w:firstLine="720"/>
        <w:jc w:val="both"/>
        <w:rPr>
          <w:rFonts w:ascii="Times New Roman" w:hAnsi="Times New Roman"/>
          <w:sz w:val="28"/>
          <w:szCs w:val="28"/>
        </w:rPr>
      </w:pPr>
      <w:r w:rsidRPr="00C30ED7">
        <w:rPr>
          <w:rFonts w:ascii="Times New Roman" w:hAnsi="Times New Roman"/>
          <w:sz w:val="28"/>
          <w:szCs w:val="28"/>
        </w:rPr>
        <w:t>Инвестиции (на горно-капитальные работы, строительство зданий и сооружений, приобретение оборудования) по годам строительства карьера и обогатительной фабрики (</w:t>
      </w:r>
      <w:r w:rsidRPr="00C30ED7">
        <w:rPr>
          <w:rFonts w:ascii="Times New Roman" w:hAnsi="Times New Roman"/>
          <w:i/>
          <w:sz w:val="28"/>
          <w:szCs w:val="28"/>
        </w:rPr>
        <w:t>К</w:t>
      </w:r>
      <w:r w:rsidRPr="00C30ED7">
        <w:rPr>
          <w:rFonts w:ascii="Times New Roman" w:hAnsi="Times New Roman"/>
          <w:sz w:val="28"/>
          <w:szCs w:val="28"/>
        </w:rPr>
        <w:t>) для рассматриваемых проектов распределяются следующим образом в процентах к общим инвестициям:</w:t>
      </w:r>
    </w:p>
    <w:p w:rsidR="008B1368" w:rsidRPr="00C30ED7" w:rsidRDefault="008B1368" w:rsidP="000E6951">
      <w:pPr>
        <w:spacing w:before="240" w:line="360" w:lineRule="auto"/>
        <w:jc w:val="both"/>
        <w:rPr>
          <w:rFonts w:ascii="Times New Roman" w:hAnsi="Times New Roman"/>
          <w:b/>
          <w:sz w:val="28"/>
          <w:szCs w:val="28"/>
        </w:rPr>
      </w:pPr>
      <w:r w:rsidRPr="00C30ED7">
        <w:rPr>
          <w:rFonts w:ascii="Times New Roman" w:hAnsi="Times New Roman"/>
          <w:b/>
          <w:sz w:val="28"/>
          <w:szCs w:val="28"/>
        </w:rPr>
        <w:t>1 год – 10%; 2 год – 20%; 3 год – 30%;  4 год – 40%</w:t>
      </w:r>
    </w:p>
    <w:p w:rsidR="008B1368" w:rsidRPr="00C30ED7" w:rsidRDefault="008B1368" w:rsidP="000E6951">
      <w:pPr>
        <w:spacing w:before="240" w:line="360" w:lineRule="auto"/>
        <w:ind w:firstLine="720"/>
        <w:jc w:val="both"/>
        <w:rPr>
          <w:rFonts w:ascii="Times New Roman" w:hAnsi="Times New Roman"/>
          <w:sz w:val="28"/>
          <w:szCs w:val="28"/>
        </w:rPr>
      </w:pPr>
      <w:r w:rsidRPr="00C30ED7">
        <w:rPr>
          <w:rFonts w:ascii="Times New Roman" w:hAnsi="Times New Roman"/>
          <w:sz w:val="28"/>
          <w:szCs w:val="28"/>
        </w:rPr>
        <w:t>Для первого проекта инвестиции в горное производство (</w:t>
      </w:r>
      <w:r w:rsidRPr="00C30ED7">
        <w:rPr>
          <w:rFonts w:ascii="Times New Roman" w:hAnsi="Times New Roman"/>
          <w:i/>
          <w:sz w:val="28"/>
          <w:szCs w:val="28"/>
        </w:rPr>
        <w:t>К</w:t>
      </w:r>
      <w:r w:rsidRPr="00C30ED7">
        <w:rPr>
          <w:rFonts w:ascii="Times New Roman" w:hAnsi="Times New Roman"/>
          <w:i/>
          <w:sz w:val="28"/>
          <w:szCs w:val="28"/>
          <w:vertAlign w:val="subscript"/>
        </w:rPr>
        <w:t>гп</w:t>
      </w:r>
      <w:r w:rsidRPr="00C30ED7">
        <w:rPr>
          <w:rFonts w:ascii="Times New Roman" w:hAnsi="Times New Roman"/>
          <w:sz w:val="28"/>
          <w:szCs w:val="28"/>
        </w:rPr>
        <w:t>) составляют 83 млн. дол., инвестиции в обогатительное производство (</w:t>
      </w:r>
      <w:r w:rsidRPr="00C30ED7">
        <w:rPr>
          <w:rFonts w:ascii="Times New Roman" w:hAnsi="Times New Roman"/>
          <w:i/>
          <w:sz w:val="28"/>
          <w:szCs w:val="28"/>
        </w:rPr>
        <w:t>К</w:t>
      </w:r>
      <w:r w:rsidRPr="00C30ED7">
        <w:rPr>
          <w:rFonts w:ascii="Times New Roman" w:hAnsi="Times New Roman"/>
          <w:i/>
          <w:sz w:val="28"/>
          <w:szCs w:val="28"/>
          <w:vertAlign w:val="subscript"/>
        </w:rPr>
        <w:t>оп</w:t>
      </w:r>
      <w:r w:rsidRPr="00C30ED7">
        <w:rPr>
          <w:rFonts w:ascii="Times New Roman" w:hAnsi="Times New Roman"/>
          <w:sz w:val="28"/>
          <w:szCs w:val="28"/>
        </w:rPr>
        <w:t>) – 88 млн. дол.; для второго проекта инвестиции в горное производство (</w:t>
      </w:r>
      <w:r w:rsidRPr="00C30ED7">
        <w:rPr>
          <w:rFonts w:ascii="Times New Roman" w:hAnsi="Times New Roman"/>
          <w:i/>
          <w:sz w:val="28"/>
          <w:szCs w:val="28"/>
        </w:rPr>
        <w:t>К</w:t>
      </w:r>
      <w:r w:rsidRPr="00C30ED7">
        <w:rPr>
          <w:rFonts w:ascii="Times New Roman" w:hAnsi="Times New Roman"/>
          <w:i/>
          <w:sz w:val="28"/>
          <w:szCs w:val="28"/>
          <w:vertAlign w:val="subscript"/>
        </w:rPr>
        <w:t>гп</w:t>
      </w:r>
      <w:r w:rsidRPr="00C30ED7">
        <w:rPr>
          <w:rFonts w:ascii="Times New Roman" w:hAnsi="Times New Roman"/>
          <w:sz w:val="28"/>
          <w:szCs w:val="28"/>
        </w:rPr>
        <w:t>) составляют 90 млн. дол. и инвестиции в обогатительное производство (</w:t>
      </w:r>
      <w:r w:rsidRPr="00C30ED7">
        <w:rPr>
          <w:rFonts w:ascii="Times New Roman" w:hAnsi="Times New Roman"/>
          <w:i/>
          <w:sz w:val="28"/>
          <w:szCs w:val="28"/>
        </w:rPr>
        <w:t>К</w:t>
      </w:r>
      <w:r w:rsidRPr="00C30ED7">
        <w:rPr>
          <w:rFonts w:ascii="Times New Roman" w:hAnsi="Times New Roman"/>
          <w:i/>
          <w:sz w:val="28"/>
          <w:szCs w:val="28"/>
          <w:vertAlign w:val="subscript"/>
        </w:rPr>
        <w:t>оп</w:t>
      </w:r>
      <w:r w:rsidRPr="00C30ED7">
        <w:rPr>
          <w:rFonts w:ascii="Times New Roman" w:hAnsi="Times New Roman"/>
          <w:sz w:val="28"/>
          <w:szCs w:val="28"/>
        </w:rPr>
        <w:t>) – 92 млн. дол..</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   </w:t>
      </w:r>
      <w:r w:rsidRPr="00C30ED7">
        <w:rPr>
          <w:rFonts w:ascii="Times New Roman" w:hAnsi="Times New Roman"/>
          <w:b/>
          <w:sz w:val="28"/>
          <w:szCs w:val="28"/>
        </w:rPr>
        <w:t>Текущие расходы</w:t>
      </w:r>
      <w:r w:rsidRPr="00C30ED7">
        <w:rPr>
          <w:rFonts w:ascii="Times New Roman" w:hAnsi="Times New Roman"/>
          <w:sz w:val="28"/>
          <w:szCs w:val="28"/>
        </w:rPr>
        <w:t xml:space="preserve"> – это расходы, связанные с производством и реализацией продукции. При отработке медного месторождения текущие затраты включают в себя материальные затраты и затраты на оплату труда. По местам возникновения они делятся на затраты по горным работам (вскрышные и добычные работы) и затратам на обогащение. Сумма материальных затрат рассчитывается исходя из объема добываемого полезного ископаемого и вскрыши.</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Извлечение вскрышных (пустых) пород, покрывающих основное полезное ископаемое, производится как в период строительства карьера, так и течение всей отработки рудного тела. Необходимое количество извлечения пустых пород, приходящееся на единицу добываемой руды характеризуется коэффициентом вскрыши (</w:t>
      </w:r>
      <w:r w:rsidRPr="00C30ED7">
        <w:rPr>
          <w:rFonts w:ascii="Times New Roman" w:hAnsi="Times New Roman"/>
          <w:i/>
          <w:sz w:val="28"/>
          <w:szCs w:val="28"/>
        </w:rPr>
        <w:t>К</w:t>
      </w:r>
      <w:r w:rsidRPr="00C30ED7">
        <w:rPr>
          <w:rFonts w:ascii="Times New Roman" w:hAnsi="Times New Roman"/>
          <w:i/>
          <w:sz w:val="28"/>
          <w:szCs w:val="28"/>
          <w:vertAlign w:val="subscript"/>
        </w:rPr>
        <w:t>в</w:t>
      </w:r>
      <w:r w:rsidRPr="00C30ED7">
        <w:rPr>
          <w:rFonts w:ascii="Times New Roman" w:hAnsi="Times New Roman"/>
          <w:sz w:val="28"/>
          <w:szCs w:val="28"/>
        </w:rPr>
        <w:t>), который равен отношению годового объема извлечения вскрышных пород к годовому объему добычи руды.</w:t>
      </w:r>
    </w:p>
    <w:p w:rsidR="008B1368" w:rsidRPr="00C30ED7"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Из этого отношения можем найти объем извлечения вскрышных пород:</w:t>
      </w:r>
    </w:p>
    <w:p w:rsidR="008B1368" w:rsidRPr="00C30ED7" w:rsidRDefault="008B1368" w:rsidP="000E6951">
      <w:pPr>
        <w:spacing w:before="240" w:line="360" w:lineRule="auto"/>
        <w:ind w:firstLine="900"/>
        <w:jc w:val="both"/>
        <w:rPr>
          <w:rFonts w:ascii="Times New Roman" w:hAnsi="Times New Roman"/>
          <w:i/>
          <w:sz w:val="28"/>
          <w:szCs w:val="28"/>
        </w:rPr>
      </w:pPr>
      <w:r w:rsidRPr="00C30ED7">
        <w:rPr>
          <w:rFonts w:ascii="Times New Roman" w:hAnsi="Times New Roman"/>
          <w:i/>
          <w:sz w:val="28"/>
          <w:szCs w:val="28"/>
          <w:lang w:val="en-US"/>
        </w:rPr>
        <w:t>Q</w:t>
      </w:r>
      <w:r w:rsidRPr="00C30ED7">
        <w:rPr>
          <w:rFonts w:ascii="Times New Roman" w:hAnsi="Times New Roman"/>
          <w:i/>
          <w:sz w:val="28"/>
          <w:szCs w:val="28"/>
          <w:vertAlign w:val="subscript"/>
        </w:rPr>
        <w:t>в</w:t>
      </w:r>
      <w:r w:rsidRPr="00C30ED7">
        <w:rPr>
          <w:rFonts w:ascii="Times New Roman" w:hAnsi="Times New Roman"/>
          <w:i/>
          <w:sz w:val="28"/>
          <w:szCs w:val="28"/>
        </w:rPr>
        <w:t xml:space="preserve"> = </w:t>
      </w:r>
      <w:r w:rsidRPr="00C30ED7">
        <w:rPr>
          <w:rFonts w:ascii="Times New Roman" w:hAnsi="Times New Roman"/>
          <w:i/>
          <w:sz w:val="28"/>
          <w:szCs w:val="28"/>
          <w:lang w:val="en-US"/>
        </w:rPr>
        <w:t>Q</w:t>
      </w:r>
      <w:r w:rsidRPr="00C30ED7">
        <w:rPr>
          <w:rFonts w:ascii="Times New Roman" w:hAnsi="Times New Roman"/>
          <w:i/>
          <w:sz w:val="28"/>
          <w:szCs w:val="28"/>
        </w:rPr>
        <w:t>× К</w:t>
      </w:r>
      <w:r w:rsidRPr="00C30ED7">
        <w:rPr>
          <w:rFonts w:ascii="Times New Roman" w:hAnsi="Times New Roman"/>
          <w:i/>
          <w:sz w:val="28"/>
          <w:szCs w:val="28"/>
          <w:vertAlign w:val="subscript"/>
        </w:rPr>
        <w:t>в</w:t>
      </w:r>
    </w:p>
    <w:p w:rsidR="008B1368" w:rsidRPr="00C30ED7" w:rsidRDefault="008B1368" w:rsidP="000E6951">
      <w:pPr>
        <w:spacing w:before="240" w:line="360" w:lineRule="auto"/>
        <w:ind w:firstLine="900"/>
        <w:jc w:val="both"/>
        <w:rPr>
          <w:rFonts w:ascii="Times New Roman" w:hAnsi="Times New Roman"/>
          <w:sz w:val="28"/>
          <w:szCs w:val="28"/>
        </w:rPr>
      </w:pPr>
      <w:r w:rsidRPr="00C30ED7">
        <w:rPr>
          <w:rFonts w:ascii="Times New Roman" w:hAnsi="Times New Roman"/>
          <w:sz w:val="28"/>
          <w:szCs w:val="28"/>
        </w:rPr>
        <w:t>Для первого проекта текущий коэффициент вскрыши (</w:t>
      </w:r>
      <w:r w:rsidRPr="00C30ED7">
        <w:rPr>
          <w:rFonts w:ascii="Times New Roman" w:hAnsi="Times New Roman"/>
          <w:i/>
          <w:sz w:val="28"/>
          <w:szCs w:val="28"/>
        </w:rPr>
        <w:t>К</w:t>
      </w:r>
      <w:r w:rsidRPr="00C30ED7">
        <w:rPr>
          <w:rFonts w:ascii="Times New Roman" w:hAnsi="Times New Roman"/>
          <w:i/>
          <w:sz w:val="28"/>
          <w:szCs w:val="28"/>
          <w:vertAlign w:val="subscript"/>
        </w:rPr>
        <w:t>в</w:t>
      </w:r>
      <w:r w:rsidRPr="00C30ED7">
        <w:rPr>
          <w:rFonts w:ascii="Times New Roman" w:hAnsi="Times New Roman"/>
          <w:i/>
          <w:sz w:val="28"/>
          <w:szCs w:val="28"/>
        </w:rPr>
        <w:t>)=</w:t>
      </w:r>
      <w:r w:rsidRPr="00C30ED7">
        <w:rPr>
          <w:rFonts w:ascii="Times New Roman" w:hAnsi="Times New Roman"/>
          <w:sz w:val="28"/>
          <w:szCs w:val="28"/>
        </w:rPr>
        <w:t xml:space="preserve">1,2 т/т на протяжении всего срока проекта, для второго проекта на первом этапе </w:t>
      </w:r>
      <w:r w:rsidRPr="00C30ED7">
        <w:rPr>
          <w:rFonts w:ascii="Times New Roman" w:hAnsi="Times New Roman"/>
          <w:i/>
          <w:sz w:val="28"/>
          <w:szCs w:val="28"/>
        </w:rPr>
        <w:t>К</w:t>
      </w:r>
      <w:r w:rsidRPr="00C30ED7">
        <w:rPr>
          <w:rFonts w:ascii="Times New Roman" w:hAnsi="Times New Roman"/>
          <w:i/>
          <w:sz w:val="28"/>
          <w:szCs w:val="28"/>
          <w:vertAlign w:val="subscript"/>
        </w:rPr>
        <w:t>в</w:t>
      </w:r>
      <w:r w:rsidRPr="00C30ED7">
        <w:rPr>
          <w:rFonts w:ascii="Times New Roman" w:hAnsi="Times New Roman"/>
          <w:i/>
          <w:sz w:val="28"/>
          <w:szCs w:val="28"/>
        </w:rPr>
        <w:t>=</w:t>
      </w:r>
      <w:r w:rsidRPr="00C30ED7">
        <w:rPr>
          <w:rFonts w:ascii="Times New Roman" w:hAnsi="Times New Roman"/>
          <w:sz w:val="28"/>
          <w:szCs w:val="28"/>
        </w:rPr>
        <w:t>1,31 т/т, а на втором – 1,1 т/т.</w:t>
      </w:r>
    </w:p>
    <w:tbl>
      <w:tblPr>
        <w:tblW w:w="6536" w:type="dxa"/>
        <w:tblInd w:w="93" w:type="dxa"/>
        <w:tblLook w:val="00A0" w:firstRow="1" w:lastRow="0" w:firstColumn="1" w:lastColumn="0" w:noHBand="0" w:noVBand="0"/>
      </w:tblPr>
      <w:tblGrid>
        <w:gridCol w:w="2502"/>
        <w:gridCol w:w="2068"/>
        <w:gridCol w:w="1966"/>
      </w:tblGrid>
      <w:tr w:rsidR="008B1368" w:rsidRPr="008B08F2" w:rsidTr="004E7E1C">
        <w:trPr>
          <w:trHeight w:val="1024"/>
        </w:trPr>
        <w:tc>
          <w:tcPr>
            <w:tcW w:w="2502" w:type="dxa"/>
            <w:tcBorders>
              <w:top w:val="single" w:sz="4" w:space="0" w:color="auto"/>
              <w:left w:val="single" w:sz="4" w:space="0" w:color="auto"/>
              <w:bottom w:val="single" w:sz="4" w:space="0" w:color="auto"/>
              <w:right w:val="single" w:sz="4" w:space="0" w:color="auto"/>
            </w:tcBorders>
            <w:vAlign w:val="bottom"/>
          </w:tcPr>
          <w:p w:rsidR="008B1368" w:rsidRPr="004E7E1C" w:rsidRDefault="008B1368" w:rsidP="004E7E1C">
            <w:pPr>
              <w:spacing w:after="0" w:line="240" w:lineRule="auto"/>
              <w:rPr>
                <w:rFonts w:eastAsia="Times New Roman" w:cs="Calibri"/>
                <w:color w:val="000000"/>
                <w:lang w:eastAsia="zh-CN"/>
              </w:rPr>
            </w:pPr>
            <w:r w:rsidRPr="004E7E1C">
              <w:rPr>
                <w:rFonts w:eastAsia="Times New Roman" w:cs="Calibri"/>
                <w:color w:val="000000"/>
                <w:lang w:eastAsia="zh-CN"/>
              </w:rPr>
              <w:t>Объем вскрыши,</w:t>
            </w:r>
            <w:r>
              <w:rPr>
                <w:rFonts w:eastAsia="Times New Roman" w:cs="Calibri"/>
                <w:color w:val="000000"/>
                <w:lang w:eastAsia="zh-CN"/>
              </w:rPr>
              <w:t xml:space="preserve"> </w:t>
            </w:r>
            <w:r w:rsidRPr="004E7E1C">
              <w:rPr>
                <w:rFonts w:eastAsia="Times New Roman" w:cs="Calibri"/>
                <w:color w:val="000000"/>
                <w:lang w:eastAsia="zh-CN"/>
              </w:rPr>
              <w:t>млн.т</w:t>
            </w:r>
          </w:p>
        </w:tc>
        <w:tc>
          <w:tcPr>
            <w:tcW w:w="2068" w:type="dxa"/>
            <w:tcBorders>
              <w:top w:val="single" w:sz="4" w:space="0" w:color="auto"/>
              <w:left w:val="nil"/>
              <w:bottom w:val="single" w:sz="4" w:space="0" w:color="auto"/>
              <w:right w:val="single" w:sz="4" w:space="0" w:color="auto"/>
            </w:tcBorders>
            <w:vAlign w:val="bottom"/>
          </w:tcPr>
          <w:p w:rsidR="008B1368" w:rsidRPr="004E7E1C" w:rsidRDefault="008B1368" w:rsidP="004E7E1C">
            <w:pPr>
              <w:spacing w:after="0" w:line="240" w:lineRule="auto"/>
              <w:rPr>
                <w:rFonts w:eastAsia="Times New Roman" w:cs="Calibri"/>
                <w:color w:val="000000"/>
                <w:lang w:eastAsia="zh-CN"/>
              </w:rPr>
            </w:pPr>
            <w:r w:rsidRPr="004E7E1C">
              <w:rPr>
                <w:rFonts w:eastAsia="Times New Roman" w:cs="Calibri"/>
                <w:color w:val="000000"/>
                <w:lang w:eastAsia="zh-CN"/>
              </w:rPr>
              <w:t>Первый этап</w:t>
            </w:r>
          </w:p>
        </w:tc>
        <w:tc>
          <w:tcPr>
            <w:tcW w:w="1966" w:type="dxa"/>
            <w:tcBorders>
              <w:top w:val="single" w:sz="4" w:space="0" w:color="auto"/>
              <w:left w:val="nil"/>
              <w:bottom w:val="single" w:sz="4" w:space="0" w:color="auto"/>
              <w:right w:val="single" w:sz="4" w:space="0" w:color="auto"/>
            </w:tcBorders>
            <w:vAlign w:val="bottom"/>
          </w:tcPr>
          <w:p w:rsidR="008B1368" w:rsidRPr="004E7E1C" w:rsidRDefault="008B1368" w:rsidP="004E7E1C">
            <w:pPr>
              <w:spacing w:after="0" w:line="240" w:lineRule="auto"/>
              <w:rPr>
                <w:rFonts w:eastAsia="Times New Roman" w:cs="Calibri"/>
                <w:color w:val="000000"/>
                <w:lang w:eastAsia="zh-CN"/>
              </w:rPr>
            </w:pPr>
            <w:r w:rsidRPr="004E7E1C">
              <w:rPr>
                <w:rFonts w:eastAsia="Times New Roman" w:cs="Calibri"/>
                <w:color w:val="000000"/>
                <w:lang w:eastAsia="zh-CN"/>
              </w:rPr>
              <w:t>Второй Этап</w:t>
            </w:r>
          </w:p>
        </w:tc>
      </w:tr>
      <w:tr w:rsidR="008B1368" w:rsidRPr="008B08F2" w:rsidTr="004E7E1C">
        <w:trPr>
          <w:trHeight w:val="512"/>
        </w:trPr>
        <w:tc>
          <w:tcPr>
            <w:tcW w:w="2502" w:type="dxa"/>
            <w:tcBorders>
              <w:top w:val="nil"/>
              <w:left w:val="single" w:sz="4" w:space="0" w:color="auto"/>
              <w:bottom w:val="single" w:sz="4" w:space="0" w:color="auto"/>
              <w:right w:val="single" w:sz="4" w:space="0" w:color="auto"/>
            </w:tcBorders>
            <w:vAlign w:val="bottom"/>
          </w:tcPr>
          <w:p w:rsidR="008B1368" w:rsidRPr="004E7E1C" w:rsidRDefault="008B1368" w:rsidP="004E7E1C">
            <w:pPr>
              <w:spacing w:after="0" w:line="240" w:lineRule="auto"/>
              <w:rPr>
                <w:rFonts w:eastAsia="Times New Roman" w:cs="Calibri"/>
                <w:color w:val="000000"/>
                <w:lang w:eastAsia="zh-CN"/>
              </w:rPr>
            </w:pPr>
            <w:r w:rsidRPr="004E7E1C">
              <w:rPr>
                <w:rFonts w:eastAsia="Times New Roman" w:cs="Calibri"/>
                <w:color w:val="000000"/>
                <w:lang w:eastAsia="zh-CN"/>
              </w:rPr>
              <w:t>Первый проект</w:t>
            </w:r>
          </w:p>
        </w:tc>
        <w:tc>
          <w:tcPr>
            <w:tcW w:w="2068" w:type="dxa"/>
            <w:tcBorders>
              <w:top w:val="nil"/>
              <w:left w:val="nil"/>
              <w:bottom w:val="single" w:sz="4" w:space="0" w:color="auto"/>
              <w:right w:val="single" w:sz="4" w:space="0" w:color="auto"/>
            </w:tcBorders>
            <w:vAlign w:val="bottom"/>
          </w:tcPr>
          <w:p w:rsidR="008B1368" w:rsidRPr="004E7E1C" w:rsidRDefault="008B1368" w:rsidP="004E7E1C">
            <w:pPr>
              <w:spacing w:after="0" w:line="240" w:lineRule="auto"/>
              <w:jc w:val="right"/>
              <w:rPr>
                <w:rFonts w:eastAsia="Times New Roman" w:cs="Calibri"/>
                <w:color w:val="000000"/>
                <w:lang w:eastAsia="zh-CN"/>
              </w:rPr>
            </w:pPr>
            <w:r w:rsidRPr="004E7E1C">
              <w:rPr>
                <w:rFonts w:eastAsia="Times New Roman" w:cs="Calibri"/>
                <w:color w:val="000000"/>
                <w:lang w:eastAsia="zh-CN"/>
              </w:rPr>
              <w:t>12</w:t>
            </w:r>
          </w:p>
        </w:tc>
        <w:tc>
          <w:tcPr>
            <w:tcW w:w="1966" w:type="dxa"/>
            <w:tcBorders>
              <w:top w:val="nil"/>
              <w:left w:val="nil"/>
              <w:bottom w:val="single" w:sz="4" w:space="0" w:color="auto"/>
              <w:right w:val="single" w:sz="4" w:space="0" w:color="auto"/>
            </w:tcBorders>
            <w:vAlign w:val="bottom"/>
          </w:tcPr>
          <w:p w:rsidR="008B1368" w:rsidRPr="004E7E1C" w:rsidRDefault="008B1368" w:rsidP="004E7E1C">
            <w:pPr>
              <w:spacing w:after="0" w:line="240" w:lineRule="auto"/>
              <w:jc w:val="right"/>
              <w:rPr>
                <w:rFonts w:eastAsia="Times New Roman" w:cs="Calibri"/>
                <w:color w:val="000000"/>
                <w:lang w:eastAsia="zh-CN"/>
              </w:rPr>
            </w:pPr>
            <w:r w:rsidRPr="004E7E1C">
              <w:rPr>
                <w:rFonts w:eastAsia="Times New Roman" w:cs="Calibri"/>
                <w:color w:val="000000"/>
                <w:lang w:eastAsia="zh-CN"/>
              </w:rPr>
              <w:t>15,6</w:t>
            </w:r>
          </w:p>
        </w:tc>
      </w:tr>
      <w:tr w:rsidR="008B1368" w:rsidRPr="008B08F2" w:rsidTr="004E7E1C">
        <w:trPr>
          <w:trHeight w:val="512"/>
        </w:trPr>
        <w:tc>
          <w:tcPr>
            <w:tcW w:w="2502" w:type="dxa"/>
            <w:tcBorders>
              <w:top w:val="nil"/>
              <w:left w:val="single" w:sz="4" w:space="0" w:color="auto"/>
              <w:bottom w:val="single" w:sz="4" w:space="0" w:color="auto"/>
              <w:right w:val="single" w:sz="4" w:space="0" w:color="auto"/>
            </w:tcBorders>
            <w:vAlign w:val="bottom"/>
          </w:tcPr>
          <w:p w:rsidR="008B1368" w:rsidRPr="004E7E1C" w:rsidRDefault="008B1368" w:rsidP="004E7E1C">
            <w:pPr>
              <w:spacing w:after="0" w:line="240" w:lineRule="auto"/>
              <w:rPr>
                <w:rFonts w:eastAsia="Times New Roman" w:cs="Calibri"/>
                <w:color w:val="000000"/>
                <w:lang w:eastAsia="zh-CN"/>
              </w:rPr>
            </w:pPr>
            <w:r w:rsidRPr="004E7E1C">
              <w:rPr>
                <w:rFonts w:eastAsia="Times New Roman" w:cs="Calibri"/>
                <w:color w:val="000000"/>
                <w:lang w:eastAsia="zh-CN"/>
              </w:rPr>
              <w:t>Второй проект</w:t>
            </w:r>
          </w:p>
        </w:tc>
        <w:tc>
          <w:tcPr>
            <w:tcW w:w="2068" w:type="dxa"/>
            <w:tcBorders>
              <w:top w:val="nil"/>
              <w:left w:val="nil"/>
              <w:bottom w:val="single" w:sz="4" w:space="0" w:color="auto"/>
              <w:right w:val="single" w:sz="4" w:space="0" w:color="auto"/>
            </w:tcBorders>
            <w:vAlign w:val="bottom"/>
          </w:tcPr>
          <w:p w:rsidR="008B1368" w:rsidRPr="004E7E1C" w:rsidRDefault="008B1368" w:rsidP="004E7E1C">
            <w:pPr>
              <w:spacing w:after="0" w:line="240" w:lineRule="auto"/>
              <w:jc w:val="right"/>
              <w:rPr>
                <w:rFonts w:eastAsia="Times New Roman" w:cs="Calibri"/>
                <w:color w:val="000000"/>
                <w:lang w:eastAsia="zh-CN"/>
              </w:rPr>
            </w:pPr>
            <w:r w:rsidRPr="004E7E1C">
              <w:rPr>
                <w:rFonts w:eastAsia="Times New Roman" w:cs="Calibri"/>
                <w:color w:val="000000"/>
                <w:lang w:eastAsia="zh-CN"/>
              </w:rPr>
              <w:t>14,41</w:t>
            </w:r>
          </w:p>
        </w:tc>
        <w:tc>
          <w:tcPr>
            <w:tcW w:w="1966" w:type="dxa"/>
            <w:tcBorders>
              <w:top w:val="nil"/>
              <w:left w:val="nil"/>
              <w:bottom w:val="single" w:sz="4" w:space="0" w:color="auto"/>
              <w:right w:val="single" w:sz="4" w:space="0" w:color="auto"/>
            </w:tcBorders>
            <w:vAlign w:val="bottom"/>
          </w:tcPr>
          <w:p w:rsidR="008B1368" w:rsidRPr="004E7E1C" w:rsidRDefault="008B1368" w:rsidP="004E7E1C">
            <w:pPr>
              <w:spacing w:after="0" w:line="240" w:lineRule="auto"/>
              <w:jc w:val="right"/>
              <w:rPr>
                <w:rFonts w:eastAsia="Times New Roman" w:cs="Calibri"/>
                <w:color w:val="000000"/>
                <w:lang w:eastAsia="zh-CN"/>
              </w:rPr>
            </w:pPr>
            <w:r w:rsidRPr="004E7E1C">
              <w:rPr>
                <w:rFonts w:eastAsia="Times New Roman" w:cs="Calibri"/>
                <w:color w:val="000000"/>
                <w:lang w:eastAsia="zh-CN"/>
              </w:rPr>
              <w:t>13,2</w:t>
            </w:r>
          </w:p>
        </w:tc>
      </w:tr>
    </w:tbl>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720"/>
        <w:jc w:val="both"/>
        <w:rPr>
          <w:rFonts w:ascii="Times New Roman" w:hAnsi="Times New Roman"/>
          <w:sz w:val="28"/>
          <w:szCs w:val="28"/>
        </w:rPr>
      </w:pPr>
      <w:r w:rsidRPr="00C30ED7">
        <w:rPr>
          <w:rFonts w:ascii="Times New Roman" w:hAnsi="Times New Roman"/>
          <w:sz w:val="28"/>
          <w:szCs w:val="28"/>
        </w:rPr>
        <w:t>Материальные затраты и затраты на оплату труда можно рассчитать исходя из данных по объему вскрыши и производственной мощности, учитывая инфляцию на материальные затраты – 8% и индекс роста оплаты труда – 1,07, а затем найдем общие текущие расходы.</w:t>
      </w:r>
    </w:p>
    <w:p w:rsidR="008B1368" w:rsidRPr="00C30ED7" w:rsidRDefault="008B1368" w:rsidP="000E6951">
      <w:pPr>
        <w:spacing w:before="240" w:line="360" w:lineRule="auto"/>
        <w:ind w:firstLine="720"/>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b/>
          <w:sz w:val="28"/>
          <w:szCs w:val="28"/>
        </w:rPr>
      </w:pPr>
      <w:r w:rsidRPr="00C30ED7">
        <w:rPr>
          <w:rFonts w:ascii="Times New Roman" w:hAnsi="Times New Roman"/>
          <w:b/>
          <w:sz w:val="28"/>
          <w:szCs w:val="28"/>
        </w:rPr>
        <w:t>Затраты на оборудование</w:t>
      </w:r>
    </w:p>
    <w:p w:rsidR="008B1368" w:rsidRPr="00C30ED7" w:rsidRDefault="008B1368" w:rsidP="000E6951">
      <w:pPr>
        <w:spacing w:before="240" w:line="360" w:lineRule="auto"/>
        <w:ind w:firstLine="900"/>
        <w:jc w:val="both"/>
        <w:rPr>
          <w:rFonts w:ascii="Times New Roman" w:hAnsi="Times New Roman"/>
          <w:sz w:val="28"/>
          <w:szCs w:val="28"/>
        </w:rPr>
      </w:pPr>
      <w:r w:rsidRPr="00C30ED7">
        <w:rPr>
          <w:rFonts w:ascii="Times New Roman" w:hAnsi="Times New Roman"/>
          <w:sz w:val="28"/>
          <w:szCs w:val="28"/>
        </w:rPr>
        <w:t>Доля инвестиций в основное горное и обогатительное оборудование составляет 40% общих инвестиций. Именно такой процент инвестиций привлекается в 4-м году. Предположим, что на закупку оборудования тратится именно эта сумма. Исходя из данных, стоимость оборудования для первого проекта равна  68,4 млн. дол., а для второго проекта – 72,8 млн. дол.</w:t>
      </w:r>
    </w:p>
    <w:p w:rsidR="008B1368" w:rsidRDefault="008B1368" w:rsidP="000E6951">
      <w:pPr>
        <w:spacing w:line="360" w:lineRule="auto"/>
        <w:ind w:firstLine="902"/>
        <w:jc w:val="both"/>
        <w:rPr>
          <w:rFonts w:ascii="Times New Roman" w:hAnsi="Times New Roman"/>
          <w:sz w:val="28"/>
          <w:szCs w:val="28"/>
        </w:rPr>
      </w:pPr>
      <w:r w:rsidRPr="00C30ED7">
        <w:rPr>
          <w:rFonts w:ascii="Times New Roman" w:hAnsi="Times New Roman"/>
          <w:sz w:val="28"/>
          <w:szCs w:val="28"/>
        </w:rPr>
        <w:t xml:space="preserve">Срок службы основного горного и обогатительного оборудования в среднем составляет 7 лет. Это меньше продолжительности срока отработки месторождения, поэтому необходимо закупать новое оборудование в конце 9-го и 16-го года. </w:t>
      </w:r>
    </w:p>
    <w:p w:rsidR="008B1368" w:rsidRDefault="008B1368" w:rsidP="000E6951">
      <w:pPr>
        <w:spacing w:line="360" w:lineRule="auto"/>
        <w:ind w:firstLine="902"/>
        <w:jc w:val="both"/>
        <w:rPr>
          <w:rFonts w:ascii="Times New Roman" w:hAnsi="Times New Roman"/>
          <w:sz w:val="28"/>
          <w:szCs w:val="28"/>
        </w:rPr>
      </w:pPr>
    </w:p>
    <w:p w:rsidR="008B1368" w:rsidRDefault="008B1368" w:rsidP="000E6951">
      <w:pPr>
        <w:spacing w:line="360" w:lineRule="auto"/>
        <w:ind w:firstLine="902"/>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b/>
          <w:sz w:val="28"/>
          <w:szCs w:val="28"/>
        </w:rPr>
      </w:pPr>
      <w:r w:rsidRPr="00C30ED7">
        <w:rPr>
          <w:rFonts w:ascii="Times New Roman" w:hAnsi="Times New Roman"/>
          <w:b/>
          <w:sz w:val="28"/>
          <w:szCs w:val="28"/>
        </w:rPr>
        <w:t>Амортизация оборудования и налоги</w:t>
      </w:r>
    </w:p>
    <w:p w:rsidR="008B1368" w:rsidRPr="00C30ED7" w:rsidRDefault="008B1368" w:rsidP="000E6951">
      <w:pPr>
        <w:spacing w:before="240" w:line="360" w:lineRule="auto"/>
        <w:ind w:firstLine="720"/>
        <w:jc w:val="both"/>
        <w:rPr>
          <w:rFonts w:ascii="Times New Roman" w:hAnsi="Times New Roman"/>
          <w:sz w:val="28"/>
          <w:szCs w:val="28"/>
        </w:rPr>
      </w:pPr>
      <w:r w:rsidRPr="00C30ED7">
        <w:rPr>
          <w:rFonts w:ascii="Times New Roman" w:hAnsi="Times New Roman"/>
          <w:sz w:val="28"/>
          <w:szCs w:val="28"/>
        </w:rPr>
        <w:t xml:space="preserve">Амортизацию оборудования начинаем считать с 4 года, т.е. с того года, когда закупаем его. В расчетах используется 2 вида амортизации – амортизация для целей налогообложения и амортизация для целей бухгалтерского учета. </w:t>
      </w:r>
    </w:p>
    <w:p w:rsidR="008B1368" w:rsidRPr="00C30ED7" w:rsidRDefault="008B1368" w:rsidP="000E6951">
      <w:pPr>
        <w:spacing w:before="240" w:line="360" w:lineRule="auto"/>
        <w:ind w:firstLine="720"/>
        <w:jc w:val="both"/>
        <w:rPr>
          <w:rFonts w:ascii="Times New Roman" w:hAnsi="Times New Roman"/>
          <w:sz w:val="28"/>
          <w:szCs w:val="28"/>
        </w:rPr>
      </w:pPr>
      <w:r w:rsidRPr="00C30ED7">
        <w:rPr>
          <w:rFonts w:ascii="Times New Roman" w:hAnsi="Times New Roman"/>
          <w:sz w:val="28"/>
          <w:szCs w:val="28"/>
        </w:rPr>
        <w:t>При линейном способе годовая сумма начисления амортизационных отчислений определяется исходя из первоначальной стоимости немате</w:t>
      </w:r>
      <w:r w:rsidRPr="00C30ED7">
        <w:rPr>
          <w:rFonts w:ascii="Times New Roman" w:hAnsi="Times New Roman"/>
          <w:sz w:val="28"/>
          <w:szCs w:val="28"/>
        </w:rPr>
        <w:softHyphen/>
        <w:t>риальных активов и нормы амортизации, исчисленной исходя из срока полезного использования объекта.</w:t>
      </w:r>
    </w:p>
    <w:p w:rsidR="008B1368" w:rsidRPr="0043129F" w:rsidRDefault="008B1368" w:rsidP="002F1899">
      <w:pPr>
        <w:spacing w:before="240" w:line="360" w:lineRule="auto"/>
        <w:ind w:firstLine="720"/>
        <w:jc w:val="both"/>
        <w:rPr>
          <w:rFonts w:ascii="Times New Roman" w:hAnsi="Times New Roman"/>
          <w:sz w:val="28"/>
          <w:szCs w:val="28"/>
        </w:rPr>
      </w:pPr>
      <w:r w:rsidRPr="0043129F">
        <w:rPr>
          <w:rFonts w:ascii="Times New Roman" w:hAnsi="Times New Roman"/>
          <w:sz w:val="28"/>
          <w:szCs w:val="28"/>
        </w:rPr>
        <w:t xml:space="preserve">При расчете амортизации для целей налогообложения используется коэффициент ускорения = 2. </w:t>
      </w:r>
    </w:p>
    <w:p w:rsidR="008B1368" w:rsidRPr="0043129F" w:rsidRDefault="008B1368" w:rsidP="002F1899">
      <w:pPr>
        <w:spacing w:line="360" w:lineRule="auto"/>
        <w:ind w:firstLine="720"/>
        <w:jc w:val="both"/>
        <w:rPr>
          <w:rFonts w:ascii="Times New Roman" w:hAnsi="Times New Roman"/>
          <w:sz w:val="28"/>
          <w:szCs w:val="28"/>
        </w:rPr>
      </w:pPr>
      <w:r w:rsidRPr="0043129F">
        <w:rPr>
          <w:rFonts w:ascii="Times New Roman" w:hAnsi="Times New Roman"/>
          <w:sz w:val="28"/>
          <w:szCs w:val="28"/>
        </w:rPr>
        <w:t>Рассчитывается по следующей формуле:</w:t>
      </w:r>
    </w:p>
    <w:p w:rsidR="008B1368" w:rsidRPr="0043129F" w:rsidRDefault="008B1368" w:rsidP="002F1899">
      <w:pPr>
        <w:spacing w:line="360" w:lineRule="auto"/>
        <w:jc w:val="both"/>
        <w:rPr>
          <w:rFonts w:ascii="Times New Roman" w:hAnsi="Times New Roman"/>
          <w:sz w:val="28"/>
          <w:szCs w:val="28"/>
        </w:rPr>
      </w:pPr>
      <w:r w:rsidRPr="0043129F">
        <w:rPr>
          <w:rFonts w:ascii="Times New Roman" w:hAnsi="Times New Roman"/>
          <w:sz w:val="28"/>
          <w:szCs w:val="28"/>
        </w:rPr>
        <w:t xml:space="preserve"> Аналог. = Стоим. оборуд.*(2/число лет полезного использования оборудования)</w:t>
      </w:r>
    </w:p>
    <w:p w:rsidR="008B1368" w:rsidRPr="0043129F" w:rsidRDefault="008B1368" w:rsidP="002F1899">
      <w:pPr>
        <w:spacing w:line="360" w:lineRule="auto"/>
        <w:ind w:firstLine="720"/>
        <w:jc w:val="both"/>
        <w:rPr>
          <w:rFonts w:ascii="Times New Roman" w:hAnsi="Times New Roman"/>
          <w:sz w:val="28"/>
          <w:szCs w:val="28"/>
        </w:rPr>
      </w:pPr>
      <w:r w:rsidRPr="0043129F">
        <w:rPr>
          <w:rFonts w:ascii="Times New Roman" w:hAnsi="Times New Roman"/>
          <w:sz w:val="28"/>
          <w:szCs w:val="28"/>
        </w:rPr>
        <w:t>При расчете амортизации для целей бухгалтерского учета используется формула:</w:t>
      </w:r>
    </w:p>
    <w:p w:rsidR="008B1368" w:rsidRPr="0043129F" w:rsidRDefault="008B1368" w:rsidP="002F1899">
      <w:pPr>
        <w:spacing w:line="360" w:lineRule="auto"/>
        <w:jc w:val="both"/>
        <w:rPr>
          <w:rFonts w:ascii="Times New Roman" w:hAnsi="Times New Roman"/>
          <w:sz w:val="28"/>
          <w:szCs w:val="28"/>
        </w:rPr>
      </w:pPr>
      <w:r w:rsidRPr="0043129F">
        <w:rPr>
          <w:rFonts w:ascii="Times New Roman" w:hAnsi="Times New Roman"/>
          <w:sz w:val="28"/>
          <w:szCs w:val="28"/>
        </w:rPr>
        <w:t>Абух. = Стоим. оборуд.*(оставшееся число лет полезного использования/</w:t>
      </w:r>
    </w:p>
    <w:p w:rsidR="008B1368" w:rsidRDefault="008B1368" w:rsidP="002F1899">
      <w:pPr>
        <w:spacing w:line="360" w:lineRule="auto"/>
        <w:jc w:val="both"/>
        <w:rPr>
          <w:rFonts w:eastAsia="Times New Roman"/>
          <w:sz w:val="28"/>
          <w:szCs w:val="28"/>
        </w:rPr>
      </w:pPr>
      <w:r w:rsidRPr="0043129F">
        <w:rPr>
          <w:rFonts w:ascii="Times New Roman" w:hAnsi="Times New Roman"/>
          <w:sz w:val="28"/>
          <w:szCs w:val="28"/>
        </w:rPr>
        <w:t>сумма чисел лет полезного использования оборудования</w:t>
      </w:r>
      <w:r>
        <w:rPr>
          <w:rFonts w:eastAsia="Times New Roman"/>
          <w:sz w:val="28"/>
          <w:szCs w:val="28"/>
        </w:rPr>
        <w:t>)</w:t>
      </w:r>
    </w:p>
    <w:p w:rsidR="008B1368" w:rsidRDefault="008B1368" w:rsidP="002F1899">
      <w:pPr>
        <w:spacing w:line="360" w:lineRule="auto"/>
        <w:jc w:val="both"/>
        <w:rPr>
          <w:rFonts w:ascii="Times New Roman" w:hAnsi="Times New Roman"/>
          <w:sz w:val="28"/>
          <w:szCs w:val="28"/>
        </w:rPr>
      </w:pPr>
    </w:p>
    <w:p w:rsidR="008B1368"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  При расчёте ЕСН в качестве базы для налогообложения берём сумму заработной платы рабочих горного производства и заработной плату рабочих обогатительного производства. Ставка составляет 26,2 %.</w:t>
      </w:r>
    </w:p>
    <w:p w:rsidR="008B1368" w:rsidRDefault="008B1368" w:rsidP="000E6951">
      <w:pPr>
        <w:spacing w:line="360" w:lineRule="auto"/>
        <w:ind w:firstLine="720"/>
        <w:jc w:val="both"/>
        <w:rPr>
          <w:rFonts w:ascii="Times New Roman" w:hAnsi="Times New Roman"/>
          <w:sz w:val="28"/>
          <w:szCs w:val="28"/>
        </w:rPr>
      </w:pPr>
      <w:r>
        <w:rPr>
          <w:rFonts w:ascii="Times New Roman" w:hAnsi="Times New Roman"/>
          <w:sz w:val="28"/>
          <w:szCs w:val="28"/>
        </w:rPr>
        <w:t>Сумма выплат за весь срок проекта( в млн. дол.) составила:</w:t>
      </w:r>
    </w:p>
    <w:p w:rsidR="008B1368" w:rsidRDefault="008B1368" w:rsidP="000E6951">
      <w:pPr>
        <w:spacing w:line="360" w:lineRule="auto"/>
        <w:ind w:firstLine="720"/>
        <w:jc w:val="both"/>
        <w:rPr>
          <w:rFonts w:ascii="Times New Roman" w:hAnsi="Times New Roman"/>
          <w:sz w:val="28"/>
          <w:szCs w:val="28"/>
        </w:rPr>
      </w:pPr>
      <w:r>
        <w:rPr>
          <w:rFonts w:ascii="Times New Roman" w:hAnsi="Times New Roman"/>
          <w:sz w:val="28"/>
          <w:szCs w:val="28"/>
        </w:rPr>
        <w:t>По первому проекту: 760,75</w:t>
      </w:r>
    </w:p>
    <w:p w:rsidR="008B1368" w:rsidRPr="00C30ED7" w:rsidRDefault="008B1368" w:rsidP="000E6951">
      <w:pPr>
        <w:spacing w:line="360" w:lineRule="auto"/>
        <w:ind w:firstLine="720"/>
        <w:jc w:val="both"/>
        <w:rPr>
          <w:rFonts w:ascii="Times New Roman" w:hAnsi="Times New Roman"/>
          <w:sz w:val="28"/>
          <w:szCs w:val="28"/>
        </w:rPr>
      </w:pPr>
      <w:r>
        <w:rPr>
          <w:rFonts w:ascii="Times New Roman" w:hAnsi="Times New Roman"/>
          <w:sz w:val="28"/>
          <w:szCs w:val="28"/>
        </w:rPr>
        <w:t>По второму проекту: 733, 28</w:t>
      </w:r>
    </w:p>
    <w:p w:rsidR="008B1368" w:rsidRDefault="008B1368" w:rsidP="004E7E1C">
      <w:pPr>
        <w:spacing w:line="360" w:lineRule="auto"/>
        <w:jc w:val="both"/>
        <w:rPr>
          <w:rFonts w:ascii="Times New Roman" w:hAnsi="Times New Roman"/>
          <w:sz w:val="28"/>
          <w:szCs w:val="28"/>
        </w:rPr>
      </w:pPr>
      <w:r w:rsidRPr="00C30ED7">
        <w:rPr>
          <w:rFonts w:ascii="Times New Roman" w:hAnsi="Times New Roman"/>
          <w:sz w:val="28"/>
          <w:szCs w:val="28"/>
        </w:rPr>
        <w:t>При  расчете налога на имущество за налогооблагаемую базу берём среднегодовую стоимость оборудования в данном году. Налоговая ставка равняется 2,2 %.</w:t>
      </w:r>
    </w:p>
    <w:p w:rsidR="008B1368" w:rsidRDefault="008B1368" w:rsidP="004E7E1C">
      <w:pPr>
        <w:spacing w:line="360" w:lineRule="auto"/>
        <w:ind w:firstLine="720"/>
        <w:jc w:val="both"/>
        <w:rPr>
          <w:rFonts w:ascii="Times New Roman" w:hAnsi="Times New Roman"/>
          <w:sz w:val="28"/>
          <w:szCs w:val="28"/>
        </w:rPr>
      </w:pPr>
      <w:r>
        <w:rPr>
          <w:rFonts w:ascii="Times New Roman" w:hAnsi="Times New Roman"/>
          <w:sz w:val="28"/>
          <w:szCs w:val="28"/>
        </w:rPr>
        <w:t xml:space="preserve">По первому проекту: </w:t>
      </w:r>
      <w:r w:rsidRPr="00C30ED7">
        <w:rPr>
          <w:rFonts w:ascii="Times New Roman" w:hAnsi="Times New Roman"/>
          <w:b/>
          <w:sz w:val="28"/>
          <w:szCs w:val="28"/>
        </w:rPr>
        <w:t>962,66 млн. дол.</w:t>
      </w:r>
    </w:p>
    <w:p w:rsidR="008B1368" w:rsidRPr="00C30ED7" w:rsidRDefault="008B1368" w:rsidP="004E7E1C">
      <w:pPr>
        <w:spacing w:line="360" w:lineRule="auto"/>
        <w:ind w:firstLine="720"/>
        <w:jc w:val="both"/>
        <w:rPr>
          <w:rFonts w:ascii="Times New Roman" w:hAnsi="Times New Roman"/>
          <w:sz w:val="28"/>
          <w:szCs w:val="28"/>
        </w:rPr>
      </w:pPr>
      <w:r>
        <w:rPr>
          <w:rFonts w:ascii="Times New Roman" w:hAnsi="Times New Roman"/>
          <w:sz w:val="28"/>
          <w:szCs w:val="28"/>
        </w:rPr>
        <w:t xml:space="preserve">По второму проекту: </w:t>
      </w:r>
      <w:r w:rsidRPr="00C30ED7">
        <w:rPr>
          <w:rFonts w:ascii="Times New Roman" w:hAnsi="Times New Roman"/>
          <w:b/>
          <w:sz w:val="28"/>
          <w:szCs w:val="28"/>
        </w:rPr>
        <w:t>1024,28 млн. дол.</w:t>
      </w:r>
    </w:p>
    <w:p w:rsidR="008B1368" w:rsidRPr="00C30ED7" w:rsidRDefault="008B1368" w:rsidP="004E7E1C">
      <w:pPr>
        <w:spacing w:line="360" w:lineRule="auto"/>
        <w:jc w:val="both"/>
        <w:rPr>
          <w:rFonts w:ascii="Times New Roman" w:hAnsi="Times New Roman"/>
          <w:sz w:val="28"/>
          <w:szCs w:val="28"/>
        </w:rPr>
      </w:pPr>
    </w:p>
    <w:p w:rsidR="008B1368" w:rsidRPr="00C30ED7" w:rsidRDefault="008B1368" w:rsidP="000E6951">
      <w:pPr>
        <w:spacing w:before="240" w:line="360" w:lineRule="auto"/>
        <w:ind w:firstLine="720"/>
        <w:jc w:val="both"/>
        <w:rPr>
          <w:rFonts w:ascii="Times New Roman" w:hAnsi="Times New Roman"/>
          <w:sz w:val="28"/>
          <w:szCs w:val="28"/>
        </w:rPr>
      </w:pPr>
    </w:p>
    <w:p w:rsidR="008B1368" w:rsidRPr="00C30ED7" w:rsidRDefault="008B1368" w:rsidP="004E7E1C">
      <w:pPr>
        <w:spacing w:line="360" w:lineRule="auto"/>
        <w:jc w:val="both"/>
        <w:rPr>
          <w:rFonts w:ascii="Times New Roman" w:hAnsi="Times New Roman"/>
          <w:sz w:val="28"/>
          <w:szCs w:val="28"/>
        </w:rPr>
      </w:pPr>
      <w:r w:rsidRPr="00C30ED7">
        <w:rPr>
          <w:rFonts w:ascii="Times New Roman" w:hAnsi="Times New Roman"/>
          <w:sz w:val="28"/>
          <w:szCs w:val="28"/>
        </w:rPr>
        <w:t>Прибыль до налогообложения и процентных выплат представляет собой выручку, уменьшенную на величину текущих затрат и амортизации для целей бухгалтерского учета.</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 xml:space="preserve">Погашение долга производим с 4-го года в течении 5 лет. Процентные выплаты составляют 15 % от нашей задолженности за предыдущий год. </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Прибыль до вычета налога представляет собой прибыль до вычета процентных выплат и налога, уменьшенную на величину погашения долга и процентных выплат в данном году.</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Под налоговыми выплатами понимают уплату налога на прибыль по ставке 24%. Базой для налогообложения является выручка, уменьшенная на величину текущих затрат, амортизации для налогообложения, налога на имущество, процентных выплат и ЕСН.</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Прибыль после вычета налога и долга представляет собой выручку, уменьшенную на величину текущих затрат, амортизации для целей бухгалтерского учета, процентных выплат, погашения долга, налога на имущество, ЕСН и налоговых выплат.</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Удержания из прибыли, связанные с инфляцией являются разницей стоимости оборудования за предыдущий и последующий год.</w:t>
      </w: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Чистая прибыль представляет собой разницу между прибылью после вычета налога, долга и удержаниями  из прибыли, связанными с инфляцией.</w:t>
      </w:r>
    </w:p>
    <w:p w:rsidR="008B1368" w:rsidRPr="0043129F" w:rsidRDefault="008B1368" w:rsidP="0043129F">
      <w:pPr>
        <w:spacing w:line="360" w:lineRule="auto"/>
        <w:ind w:firstLine="720"/>
        <w:jc w:val="both"/>
        <w:rPr>
          <w:rFonts w:ascii="Times New Roman" w:hAnsi="Times New Roman"/>
          <w:sz w:val="28"/>
          <w:szCs w:val="28"/>
        </w:rPr>
      </w:pPr>
      <w:r w:rsidRPr="00C30ED7">
        <w:rPr>
          <w:rFonts w:ascii="Times New Roman" w:hAnsi="Times New Roman"/>
          <w:sz w:val="28"/>
          <w:szCs w:val="28"/>
        </w:rPr>
        <w:t>Прирост наличности  является разницей между выручкой,  текущими затратами, ЕСН, налогом на имущество, величиной погашения долга, процентными выплатами, налоговыми выплатами и выплатами дивидендов.</w:t>
      </w:r>
    </w:p>
    <w:p w:rsidR="008B1368" w:rsidRDefault="008B1368" w:rsidP="000E6951">
      <w:pPr>
        <w:spacing w:before="120" w:line="360" w:lineRule="auto"/>
        <w:ind w:firstLine="720"/>
        <w:jc w:val="both"/>
        <w:rPr>
          <w:rFonts w:ascii="Times New Roman" w:hAnsi="Times New Roman"/>
          <w:i/>
          <w:sz w:val="28"/>
          <w:szCs w:val="28"/>
        </w:rPr>
      </w:pPr>
      <w:r w:rsidRPr="00C30ED7">
        <w:rPr>
          <w:rFonts w:ascii="Times New Roman" w:hAnsi="Times New Roman"/>
          <w:i/>
          <w:sz w:val="28"/>
          <w:szCs w:val="28"/>
        </w:rPr>
        <w:t>За счет выручки от реализации продукции и внереализационных доходов формируется положительный денежный поток.</w:t>
      </w:r>
    </w:p>
    <w:p w:rsidR="008B1368" w:rsidRDefault="008B1368" w:rsidP="000E6951">
      <w:pPr>
        <w:spacing w:before="120" w:line="360" w:lineRule="auto"/>
        <w:ind w:firstLine="720"/>
        <w:jc w:val="both"/>
        <w:rPr>
          <w:rFonts w:ascii="Times New Roman" w:hAnsi="Times New Roman"/>
          <w:i/>
          <w:sz w:val="28"/>
          <w:szCs w:val="28"/>
        </w:rPr>
      </w:pPr>
    </w:p>
    <w:p w:rsidR="008B1368" w:rsidRPr="004E7E1C" w:rsidRDefault="008B1368" w:rsidP="004E7E1C">
      <w:pPr>
        <w:spacing w:before="240" w:line="360" w:lineRule="auto"/>
        <w:jc w:val="both"/>
        <w:rPr>
          <w:rFonts w:ascii="Times New Roman" w:hAnsi="Times New Roman"/>
          <w:sz w:val="28"/>
          <w:szCs w:val="28"/>
        </w:rPr>
      </w:pPr>
      <w:r w:rsidRPr="004E7E1C">
        <w:rPr>
          <w:rFonts w:ascii="Times New Roman" w:hAnsi="Times New Roman"/>
          <w:sz w:val="28"/>
          <w:szCs w:val="28"/>
        </w:rPr>
        <w:t>По первому проекту: 11769,57 млн. дол.</w:t>
      </w:r>
    </w:p>
    <w:p w:rsidR="008B1368" w:rsidRPr="004E7E1C" w:rsidRDefault="008B1368" w:rsidP="004E7E1C">
      <w:pPr>
        <w:jc w:val="both"/>
        <w:rPr>
          <w:rFonts w:ascii="Times New Roman" w:hAnsi="Times New Roman"/>
          <w:sz w:val="28"/>
          <w:szCs w:val="28"/>
        </w:rPr>
      </w:pPr>
      <w:r w:rsidRPr="004E7E1C">
        <w:rPr>
          <w:rFonts w:ascii="Times New Roman" w:hAnsi="Times New Roman"/>
          <w:sz w:val="28"/>
          <w:szCs w:val="28"/>
        </w:rPr>
        <w:t>По второму проекту: 10430,01 млн. дол.</w:t>
      </w:r>
    </w:p>
    <w:p w:rsidR="008B1368" w:rsidRPr="004E7E1C" w:rsidRDefault="008B1368" w:rsidP="004E7E1C">
      <w:pPr>
        <w:spacing w:line="360" w:lineRule="auto"/>
        <w:ind w:firstLine="720"/>
        <w:jc w:val="both"/>
        <w:rPr>
          <w:rFonts w:ascii="Times New Roman" w:hAnsi="Times New Roman"/>
          <w:sz w:val="28"/>
          <w:szCs w:val="28"/>
        </w:rPr>
      </w:pPr>
    </w:p>
    <w:p w:rsidR="008B1368" w:rsidRDefault="008B1368" w:rsidP="004E7E1C">
      <w:pPr>
        <w:spacing w:line="360" w:lineRule="auto"/>
        <w:jc w:val="both"/>
        <w:rPr>
          <w:rFonts w:ascii="Times New Roman" w:hAnsi="Times New Roman"/>
          <w:i/>
          <w:sz w:val="28"/>
          <w:szCs w:val="28"/>
        </w:rPr>
      </w:pPr>
      <w:r w:rsidRPr="00C30ED7">
        <w:rPr>
          <w:rFonts w:ascii="Times New Roman" w:hAnsi="Times New Roman"/>
          <w:i/>
          <w:sz w:val="28"/>
          <w:szCs w:val="28"/>
        </w:rPr>
        <w:t>Отрицательные денежные потоки включают в себя текущие затраты, ЕСН,  налог на имущество, процентные выплаты, задолженность, налоговые выплаты, выплату дивидендов и затраты на оборудование.</w:t>
      </w:r>
    </w:p>
    <w:p w:rsidR="008B1368" w:rsidRPr="004E7E1C" w:rsidRDefault="008B1368" w:rsidP="004E7E1C">
      <w:pPr>
        <w:spacing w:before="240" w:line="360" w:lineRule="auto"/>
        <w:jc w:val="both"/>
        <w:rPr>
          <w:rFonts w:ascii="Times New Roman" w:hAnsi="Times New Roman"/>
          <w:sz w:val="28"/>
          <w:szCs w:val="28"/>
        </w:rPr>
      </w:pPr>
      <w:r w:rsidRPr="004E7E1C">
        <w:rPr>
          <w:rFonts w:ascii="Times New Roman" w:hAnsi="Times New Roman"/>
          <w:sz w:val="28"/>
          <w:szCs w:val="28"/>
        </w:rPr>
        <w:t xml:space="preserve">По первому проекту: </w:t>
      </w:r>
      <w:r>
        <w:rPr>
          <w:rFonts w:ascii="Times New Roman" w:hAnsi="Times New Roman"/>
          <w:sz w:val="28"/>
          <w:szCs w:val="28"/>
        </w:rPr>
        <w:t>6482,48</w:t>
      </w:r>
      <w:r w:rsidRPr="004E7E1C">
        <w:rPr>
          <w:rFonts w:ascii="Times New Roman" w:hAnsi="Times New Roman"/>
          <w:sz w:val="28"/>
          <w:szCs w:val="28"/>
        </w:rPr>
        <w:t xml:space="preserve"> млн. дол.</w:t>
      </w:r>
    </w:p>
    <w:p w:rsidR="008B1368" w:rsidRPr="004E7E1C" w:rsidRDefault="008B1368" w:rsidP="004E7E1C">
      <w:pPr>
        <w:jc w:val="both"/>
        <w:rPr>
          <w:rFonts w:ascii="Times New Roman" w:hAnsi="Times New Roman"/>
          <w:sz w:val="28"/>
          <w:szCs w:val="28"/>
        </w:rPr>
      </w:pPr>
      <w:r w:rsidRPr="004E7E1C">
        <w:rPr>
          <w:rFonts w:ascii="Times New Roman" w:hAnsi="Times New Roman"/>
          <w:sz w:val="28"/>
          <w:szCs w:val="28"/>
        </w:rPr>
        <w:t xml:space="preserve">По второму проекту: </w:t>
      </w:r>
      <w:r>
        <w:rPr>
          <w:rFonts w:ascii="Times New Roman" w:hAnsi="Times New Roman"/>
          <w:sz w:val="28"/>
          <w:szCs w:val="28"/>
        </w:rPr>
        <w:t>5771,55</w:t>
      </w:r>
      <w:r w:rsidRPr="004E7E1C">
        <w:rPr>
          <w:rFonts w:ascii="Times New Roman" w:hAnsi="Times New Roman"/>
          <w:sz w:val="28"/>
          <w:szCs w:val="28"/>
        </w:rPr>
        <w:t xml:space="preserve"> млн. дол.</w:t>
      </w:r>
    </w:p>
    <w:p w:rsidR="008B1368" w:rsidRDefault="008B1368" w:rsidP="004E7E1C">
      <w:pPr>
        <w:spacing w:line="360" w:lineRule="auto"/>
        <w:jc w:val="both"/>
        <w:rPr>
          <w:rFonts w:ascii="Times New Roman" w:hAnsi="Times New Roman"/>
          <w:i/>
          <w:sz w:val="28"/>
          <w:szCs w:val="28"/>
        </w:rPr>
      </w:pPr>
    </w:p>
    <w:p w:rsidR="008B1368" w:rsidRPr="00C30ED7" w:rsidRDefault="008B1368" w:rsidP="004E7E1C">
      <w:pPr>
        <w:spacing w:line="360" w:lineRule="auto"/>
        <w:jc w:val="both"/>
        <w:rPr>
          <w:rFonts w:ascii="Times New Roman" w:hAnsi="Times New Roman"/>
          <w:i/>
          <w:sz w:val="28"/>
          <w:szCs w:val="28"/>
        </w:rPr>
      </w:pPr>
      <w:r w:rsidRPr="00C30ED7">
        <w:rPr>
          <w:rFonts w:ascii="Times New Roman" w:hAnsi="Times New Roman"/>
          <w:i/>
          <w:sz w:val="28"/>
          <w:szCs w:val="28"/>
        </w:rPr>
        <w:t>Разница между положительными и отрицательными денежными потоками формирует чистые денежные потоки.</w:t>
      </w:r>
    </w:p>
    <w:p w:rsidR="008B1368" w:rsidRPr="00C30ED7" w:rsidRDefault="008B1368" w:rsidP="000E6951">
      <w:pPr>
        <w:spacing w:before="240" w:line="360" w:lineRule="auto"/>
        <w:ind w:firstLine="720"/>
        <w:jc w:val="both"/>
        <w:rPr>
          <w:rFonts w:ascii="Times New Roman" w:hAnsi="Times New Roman"/>
          <w:i/>
          <w:sz w:val="28"/>
          <w:szCs w:val="28"/>
        </w:rPr>
      </w:pPr>
    </w:p>
    <w:p w:rsidR="008B1368" w:rsidRPr="00C30ED7" w:rsidRDefault="008B1368" w:rsidP="000E6951">
      <w:pPr>
        <w:spacing w:before="240" w:line="360" w:lineRule="auto"/>
        <w:jc w:val="both"/>
        <w:rPr>
          <w:rFonts w:ascii="Times New Roman" w:hAnsi="Times New Roman"/>
          <w:i/>
          <w:sz w:val="28"/>
          <w:szCs w:val="28"/>
        </w:rPr>
      </w:pPr>
    </w:p>
    <w:p w:rsidR="008B1368" w:rsidRPr="00C30ED7" w:rsidRDefault="008B1368" w:rsidP="000E6951">
      <w:pPr>
        <w:spacing w:before="240" w:line="360" w:lineRule="auto"/>
        <w:jc w:val="both"/>
        <w:rPr>
          <w:rFonts w:ascii="Times New Roman" w:hAnsi="Times New Roman"/>
          <w:i/>
          <w:sz w:val="28"/>
          <w:szCs w:val="28"/>
        </w:rPr>
      </w:pPr>
    </w:p>
    <w:p w:rsidR="008B1368" w:rsidRPr="00C30ED7" w:rsidRDefault="008B1368" w:rsidP="000E6951">
      <w:pPr>
        <w:spacing w:before="240" w:line="360" w:lineRule="auto"/>
        <w:jc w:val="both"/>
        <w:rPr>
          <w:rFonts w:ascii="Times New Roman" w:hAnsi="Times New Roman"/>
          <w:i/>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b/>
          <w:sz w:val="28"/>
          <w:szCs w:val="28"/>
        </w:rPr>
      </w:pPr>
    </w:p>
    <w:p w:rsidR="008B1368" w:rsidRDefault="008B1368" w:rsidP="000E6951">
      <w:pPr>
        <w:spacing w:line="360" w:lineRule="auto"/>
        <w:jc w:val="both"/>
        <w:rPr>
          <w:rFonts w:ascii="Times New Roman" w:hAnsi="Times New Roman"/>
          <w:b/>
          <w:sz w:val="28"/>
          <w:szCs w:val="28"/>
        </w:rPr>
      </w:pPr>
    </w:p>
    <w:p w:rsidR="008B1368" w:rsidRDefault="008B1368" w:rsidP="000E6951">
      <w:pPr>
        <w:spacing w:line="360" w:lineRule="auto"/>
        <w:jc w:val="both"/>
        <w:rPr>
          <w:rFonts w:ascii="Times New Roman" w:hAnsi="Times New Roman"/>
          <w:b/>
          <w:sz w:val="28"/>
          <w:szCs w:val="28"/>
        </w:rPr>
      </w:pPr>
    </w:p>
    <w:p w:rsidR="008B1368" w:rsidRDefault="008B1368" w:rsidP="000E6951">
      <w:pPr>
        <w:spacing w:line="360" w:lineRule="auto"/>
        <w:jc w:val="both"/>
        <w:rPr>
          <w:rFonts w:ascii="Times New Roman" w:hAnsi="Times New Roman"/>
          <w:b/>
          <w:sz w:val="28"/>
          <w:szCs w:val="28"/>
        </w:rPr>
      </w:pPr>
    </w:p>
    <w:p w:rsidR="008B1368" w:rsidRDefault="008B1368" w:rsidP="000E6951">
      <w:pPr>
        <w:spacing w:line="360" w:lineRule="auto"/>
        <w:jc w:val="both"/>
        <w:rPr>
          <w:rFonts w:ascii="Times New Roman" w:hAnsi="Times New Roman"/>
          <w:b/>
          <w:sz w:val="28"/>
          <w:szCs w:val="28"/>
        </w:rPr>
      </w:pPr>
    </w:p>
    <w:p w:rsidR="008B1368" w:rsidRDefault="008B1368" w:rsidP="000E6951">
      <w:pPr>
        <w:spacing w:line="360" w:lineRule="auto"/>
        <w:jc w:val="both"/>
        <w:rPr>
          <w:rFonts w:ascii="Times New Roman" w:hAnsi="Times New Roman"/>
          <w:b/>
          <w:sz w:val="28"/>
          <w:szCs w:val="28"/>
        </w:rPr>
      </w:pPr>
    </w:p>
    <w:p w:rsidR="008B1368" w:rsidRPr="00C30ED7" w:rsidRDefault="008B1368" w:rsidP="000E6951">
      <w:pPr>
        <w:spacing w:line="360" w:lineRule="auto"/>
        <w:jc w:val="both"/>
        <w:rPr>
          <w:rFonts w:ascii="Times New Roman" w:hAnsi="Times New Roman"/>
          <w:b/>
          <w:sz w:val="28"/>
          <w:szCs w:val="28"/>
        </w:rPr>
      </w:pPr>
      <w:r w:rsidRPr="00C30ED7">
        <w:rPr>
          <w:rFonts w:ascii="Times New Roman" w:hAnsi="Times New Roman"/>
          <w:b/>
          <w:sz w:val="28"/>
          <w:szCs w:val="28"/>
        </w:rPr>
        <w:t>Расчет критериев эффективности проектов</w:t>
      </w:r>
    </w:p>
    <w:p w:rsidR="008B1368" w:rsidRPr="001A4E08" w:rsidRDefault="008B1368" w:rsidP="001A4E08">
      <w:pPr>
        <w:rPr>
          <w:rFonts w:ascii="Times New Roman" w:hAnsi="Times New Roman"/>
          <w:sz w:val="28"/>
          <w:szCs w:val="28"/>
        </w:rPr>
      </w:pPr>
    </w:p>
    <w:p w:rsidR="008B1368" w:rsidRPr="001A4E08" w:rsidRDefault="008B1368" w:rsidP="001A4E08">
      <w:pPr>
        <w:ind w:firstLine="709"/>
        <w:jc w:val="both"/>
        <w:rPr>
          <w:rFonts w:ascii="Times New Roman" w:hAnsi="Times New Roman"/>
          <w:sz w:val="28"/>
          <w:szCs w:val="28"/>
          <w:lang w:eastAsia="zh-CN"/>
        </w:rPr>
      </w:pPr>
      <w:r w:rsidRPr="001A4E08">
        <w:rPr>
          <w:rFonts w:ascii="Times New Roman" w:hAnsi="Times New Roman"/>
          <w:sz w:val="28"/>
          <w:szCs w:val="28"/>
          <w:lang w:eastAsia="zh-CN"/>
        </w:rPr>
        <w:t>Оценка эффективности  осуществляется  с  помощью  расчета системы показателей или критериев эффективности инвестиционного  проекта.</w:t>
      </w:r>
    </w:p>
    <w:p w:rsidR="008B1368" w:rsidRPr="001A4E08" w:rsidRDefault="008B1368" w:rsidP="001A4E08">
      <w:pPr>
        <w:ind w:firstLine="709"/>
        <w:jc w:val="both"/>
        <w:rPr>
          <w:rFonts w:ascii="Times New Roman" w:hAnsi="Times New Roman"/>
          <w:sz w:val="28"/>
          <w:szCs w:val="28"/>
          <w:lang w:eastAsia="zh-CN"/>
        </w:rPr>
      </w:pPr>
      <w:r w:rsidRPr="001A4E08">
        <w:rPr>
          <w:rFonts w:ascii="Times New Roman" w:hAnsi="Times New Roman"/>
          <w:sz w:val="28"/>
          <w:szCs w:val="28"/>
          <w:lang w:eastAsia="zh-CN"/>
        </w:rPr>
        <w:t xml:space="preserve">Все они имеют одну важную особенность.  Расходы и доходы разнесены по времени, приводятся к одному (базовому) моменту времени. Базовым моментом времени обычно являются дата реализации проекта, дата начала производства продукции или условная дата, близкая времени произведения расчетов  эффективности  проекта. </w:t>
      </w:r>
    </w:p>
    <w:p w:rsidR="008B1368" w:rsidRPr="001A4E08" w:rsidRDefault="008B1368" w:rsidP="001A4E08">
      <w:pPr>
        <w:ind w:firstLine="709"/>
        <w:jc w:val="both"/>
        <w:rPr>
          <w:rFonts w:ascii="Times New Roman" w:hAnsi="Times New Roman"/>
          <w:sz w:val="28"/>
          <w:szCs w:val="28"/>
          <w:lang w:eastAsia="zh-CN"/>
        </w:rPr>
      </w:pPr>
      <w:r w:rsidRPr="001A4E08">
        <w:rPr>
          <w:rFonts w:ascii="Times New Roman" w:hAnsi="Times New Roman"/>
          <w:sz w:val="28"/>
          <w:szCs w:val="28"/>
          <w:lang w:eastAsia="zh-CN"/>
        </w:rPr>
        <w:t>Процедура  приведения  разновременных  платежей к базовой дате называется дисконтированием. Экономический смысл этой процедуры состоит в следующем. Пусть задана некоторая ставка ссудного процента r и поток платежей (отрицательных  или  положительных t),  начало которого совпадает с базовым моментом времени приведения.  Тогда дисконтированная величина платежа P(t), выполненного в момент, отстоящий от базового на величину t интервалов (месяцев, лет), равна некоторой величине Pd(t), которая, будучи выданной, под ссудный процент r, даст в момент t величину P(t). Таким образом , Pd(t) (1+r )t = P(t) , или дисконтированная величина платежа P(t) равна:</w:t>
      </w:r>
    </w:p>
    <w:p w:rsidR="008B1368" w:rsidRPr="001A4E08" w:rsidRDefault="009A7B39" w:rsidP="001A4E08">
      <w:pPr>
        <w:ind w:firstLine="709"/>
        <w:jc w:val="both"/>
        <w:rPr>
          <w:rFonts w:ascii="Times New Roman" w:hAnsi="Times New Roman"/>
          <w:sz w:val="28"/>
          <w:szCs w:val="28"/>
          <w:lang w:eastAsia="zh-CN"/>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eae.ru/files/formu.JPG" style="width:111pt;height:41.25pt;visibility:visible">
            <v:imagedata r:id="rId7" o:title=""/>
          </v:shape>
        </w:pict>
      </w:r>
    </w:p>
    <w:p w:rsidR="008B1368" w:rsidRPr="001A4E08" w:rsidRDefault="008B1368" w:rsidP="001A4E08">
      <w:pPr>
        <w:ind w:firstLine="709"/>
        <w:jc w:val="both"/>
        <w:rPr>
          <w:rFonts w:ascii="Times New Roman" w:hAnsi="Times New Roman"/>
          <w:sz w:val="28"/>
          <w:szCs w:val="28"/>
          <w:lang w:eastAsia="zh-CN"/>
        </w:rPr>
      </w:pPr>
      <w:r w:rsidRPr="001A4E08">
        <w:rPr>
          <w:rFonts w:ascii="Times New Roman" w:hAnsi="Times New Roman"/>
          <w:sz w:val="28"/>
          <w:szCs w:val="28"/>
          <w:lang w:eastAsia="zh-CN"/>
        </w:rPr>
        <w:t>Величина ссудного  процента r называется нормой дисконтирования (приведения) и, помимо указанного выше смысла, трактуется  в  экономической  литературе  как  норма (или степень) предпочтения доходов, полученных в настоящий момент, над доходами, которые будут получены в будущем.</w:t>
      </w:r>
      <w:r w:rsidRPr="001A4E08">
        <w:rPr>
          <w:rFonts w:ascii="Times New Roman" w:hAnsi="Times New Roman"/>
          <w:sz w:val="28"/>
          <w:szCs w:val="28"/>
          <w:vertAlign w:val="subscript"/>
          <w:lang w:eastAsia="zh-CN"/>
        </w:rPr>
        <w:t> </w:t>
      </w:r>
    </w:p>
    <w:p w:rsidR="008B1368" w:rsidRPr="001A4E08" w:rsidRDefault="008B1368" w:rsidP="001A4E08">
      <w:pPr>
        <w:ind w:firstLine="709"/>
        <w:jc w:val="both"/>
        <w:rPr>
          <w:rFonts w:ascii="Times New Roman" w:hAnsi="Times New Roman"/>
          <w:sz w:val="28"/>
          <w:szCs w:val="28"/>
          <w:lang w:eastAsia="zh-CN"/>
        </w:rPr>
      </w:pPr>
      <w:r w:rsidRPr="001A4E08">
        <w:rPr>
          <w:rFonts w:ascii="Times New Roman" w:hAnsi="Times New Roman"/>
          <w:sz w:val="28"/>
          <w:szCs w:val="28"/>
          <w:lang w:eastAsia="zh-CN"/>
        </w:rPr>
        <w:t xml:space="preserve">При выборе ставки дисконтирования  ориентируются  на  существующий  или ожидаемый усредненный уровень ссудного процента. Практически выбирают конкретные ориентиры (доходность  определенных видов  ценных бумаг,  банковских операций и т.д.) с учетом деятельности соответствующих предприятий и  инвесторов. </w:t>
      </w:r>
    </w:p>
    <w:p w:rsidR="008B1368" w:rsidRPr="001A4E08" w:rsidRDefault="008B1368" w:rsidP="001A4E08">
      <w:pPr>
        <w:widowControl w:val="0"/>
        <w:spacing w:after="0"/>
        <w:ind w:firstLine="720"/>
        <w:jc w:val="both"/>
        <w:rPr>
          <w:rFonts w:ascii="Times New Roman" w:hAnsi="Times New Roman"/>
          <w:sz w:val="28"/>
          <w:szCs w:val="28"/>
        </w:rPr>
      </w:pPr>
      <w:r w:rsidRPr="001A4E08">
        <w:rPr>
          <w:rFonts w:ascii="Times New Roman" w:hAnsi="Times New Roman"/>
          <w:sz w:val="28"/>
          <w:szCs w:val="28"/>
        </w:rPr>
        <w:t>В рыночной экономике непосредственными факторами, определяющими эффективность инвестиций, являются: а) ожидаемая норма чистой прибыли и б) реальная ставка процента. Если ожидаемая норма чистой прибыли превышает ставку процента, то инвестирование будет прибыльным.</w:t>
      </w:r>
    </w:p>
    <w:p w:rsidR="008B1368" w:rsidRPr="00C30ED7" w:rsidRDefault="008B1368" w:rsidP="000E6951">
      <w:pPr>
        <w:spacing w:line="360" w:lineRule="auto"/>
        <w:jc w:val="both"/>
        <w:rPr>
          <w:rFonts w:ascii="Times New Roman" w:hAnsi="Times New Roman"/>
          <w:b/>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Ставка дохода (</w:t>
      </w:r>
      <w:r w:rsidRPr="00C30ED7">
        <w:rPr>
          <w:rFonts w:ascii="Times New Roman" w:hAnsi="Times New Roman"/>
          <w:b/>
          <w:i/>
          <w:sz w:val="28"/>
          <w:szCs w:val="28"/>
          <w:lang w:val="en-US"/>
        </w:rPr>
        <w:t>RR</w:t>
      </w:r>
      <w:r w:rsidRPr="00C30ED7">
        <w:rPr>
          <w:rFonts w:ascii="Times New Roman" w:hAnsi="Times New Roman"/>
          <w:b/>
          <w:i/>
          <w:sz w:val="28"/>
          <w:szCs w:val="28"/>
        </w:rPr>
        <w:t>):</w:t>
      </w:r>
    </w:p>
    <w:p w:rsidR="008B1368" w:rsidRDefault="008B1368" w:rsidP="000E6951">
      <w:pPr>
        <w:spacing w:line="360" w:lineRule="auto"/>
        <w:ind w:firstLine="720"/>
        <w:jc w:val="both"/>
        <w:rPr>
          <w:rFonts w:ascii="Times New Roman" w:hAnsi="Times New Roman"/>
          <w:sz w:val="28"/>
          <w:szCs w:val="28"/>
        </w:rPr>
      </w:pPr>
    </w:p>
    <w:p w:rsidR="008B1368" w:rsidRDefault="008B1368" w:rsidP="001A4E08">
      <w:pPr>
        <w:keepNext/>
        <w:widowControl w:val="0"/>
        <w:ind w:firstLine="709"/>
        <w:rPr>
          <w:rFonts w:ascii="Times New Roman" w:hAnsi="Times New Roman"/>
          <w:sz w:val="28"/>
          <w:szCs w:val="28"/>
        </w:rPr>
      </w:pPr>
      <w:r w:rsidRPr="0002673D">
        <w:rPr>
          <w:rFonts w:ascii="Times New Roman" w:hAnsi="Times New Roman"/>
          <w:sz w:val="28"/>
          <w:szCs w:val="28"/>
          <w:lang w:val="en-US"/>
        </w:rPr>
        <w:t>RR</w:t>
      </w:r>
      <w:r>
        <w:rPr>
          <w:rFonts w:ascii="Times New Roman" w:hAnsi="Times New Roman"/>
          <w:sz w:val="28"/>
          <w:szCs w:val="28"/>
        </w:rPr>
        <w:t xml:space="preserve"> - это процентное отношение среднегодовой </w:t>
      </w:r>
      <w:r w:rsidRPr="0002673D">
        <w:rPr>
          <w:rFonts w:ascii="Times New Roman" w:hAnsi="Times New Roman"/>
          <w:sz w:val="28"/>
          <w:szCs w:val="28"/>
        </w:rPr>
        <w:t>годовой чистой прибыли к ср</w:t>
      </w:r>
      <w:r>
        <w:rPr>
          <w:rFonts w:ascii="Times New Roman" w:hAnsi="Times New Roman"/>
          <w:sz w:val="28"/>
          <w:szCs w:val="28"/>
        </w:rPr>
        <w:t xml:space="preserve">еднегодовой </w:t>
      </w:r>
      <w:r w:rsidRPr="0002673D">
        <w:rPr>
          <w:rFonts w:ascii="Times New Roman" w:hAnsi="Times New Roman"/>
          <w:sz w:val="28"/>
          <w:szCs w:val="28"/>
        </w:rPr>
        <w:t>годовой бухгалтерской стоимости активов за весь срок проекта</w:t>
      </w:r>
    </w:p>
    <w:p w:rsidR="008B1368" w:rsidRDefault="008B1368" w:rsidP="001A4E08">
      <w:pPr>
        <w:keepNext/>
        <w:widowControl w:val="0"/>
        <w:ind w:firstLine="709"/>
        <w:rPr>
          <w:rFonts w:ascii="Times New Roman" w:hAnsi="Times New Roman"/>
          <w:sz w:val="32"/>
          <w:szCs w:val="32"/>
        </w:rPr>
      </w:pPr>
      <w:r w:rsidRPr="00D12AB9">
        <w:rPr>
          <w:rFonts w:ascii="Times New Roman" w:hAnsi="Times New Roman"/>
          <w:sz w:val="32"/>
          <w:szCs w:val="32"/>
          <w:lang w:val="en-US"/>
        </w:rPr>
        <w:t>RR</w:t>
      </w:r>
      <w:r w:rsidRPr="00D12AB9">
        <w:rPr>
          <w:rFonts w:ascii="Times New Roman" w:hAnsi="Times New Roman"/>
          <w:sz w:val="32"/>
          <w:szCs w:val="32"/>
        </w:rPr>
        <w:t xml:space="preserve">= </w:t>
      </w:r>
      <w:r w:rsidRPr="008B08F2">
        <w:rPr>
          <w:rFonts w:ascii="Times New Roman" w:hAnsi="Times New Roman"/>
          <w:sz w:val="32"/>
          <w:szCs w:val="32"/>
        </w:rPr>
        <w:fldChar w:fldCharType="begin"/>
      </w:r>
      <w:r w:rsidRPr="008B08F2">
        <w:rPr>
          <w:rFonts w:ascii="Times New Roman" w:hAnsi="Times New Roman"/>
          <w:sz w:val="32"/>
          <w:szCs w:val="32"/>
        </w:rPr>
        <w:instrText xml:space="preserve"> QUOTE </w:instrText>
      </w:r>
      <w:r w:rsidR="009A7B39">
        <w:pict>
          <v:shape id="_x0000_i1026" type="#_x0000_t75" style="width:138.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2F371C&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2F371C&quot;&gt;&lt;m:oMathPara&gt;&lt;m:oMath&gt;&lt;m:nary&gt;&lt;m:naryPr&gt;&lt;m:chr m:val=&quot;в€‘&quot;/&gt;&lt;m:limLoc m:val=&quot;undOvr&quot;/&gt;&lt;m:ctrlPr&gt;&lt;w:rPr&gt;&lt;w:rFonts w:ascii=&quot;Cambria Math&quot; w:h-ansi=&quot;Cambria Math&quot;/&gt;&lt;wx:font wx:val=&quot;Cambria Math&quot;/&gt;&lt;w:i/&gt;&lt;w:sz w:val=&quot;32&quot;/&gt;&lt;w:sz-cs w:val=&quot;32&quot;/&gt;&lt;w:lang w:val=&quot;EN-US&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lang w:val=&quot;EN-US&quot; w:fareast=&quot;ZH-CN&quot;/&gt;&lt;/w:rPr&gt;&lt;m:t&gt;N&lt;/m:t&gt;&lt;/m:r&gt;&lt;/m:sup&gt;&lt;m:e&gt;&lt;m:f&gt;&lt;m:fPr&gt;&lt;m:ctrlPr&gt;&lt;w:rPr&gt;&lt;w:rFonts w:ascii=&quot;Cambria Math&quot; w:h-ansi=&quot;Cambria Math&quot;/&gt;&lt;wx:font wx:val=&quot;Cambria Math&quot;/&gt;&lt;w:i/&gt;&lt;w:sz w:val=&quot;32&quot;/&gt;&lt;w:sz-cs w:val=&quot;32&quot;/&gt;&lt;w:lang w:val=&quot;EN-US&quot;/&gt;&lt;/w:rPr&gt;&lt;/m:ctrlPr&gt;&lt;/m:fPr&gt;&lt;m:num&gt;&lt;m:r&gt;&lt;w:rPr&gt;&lt;w:rFonts w:ascii=&quot;Cambria Math&quot; w:h-ansi=&quot;Cambria Math&quot;/&gt;&lt;wx:font wx:val=&quot;Cambria Math&quot;/&gt;&lt;w:i/&gt;&lt;w:sz w:val=&quot;32&quot;/&gt;&lt;w:sz-cs w:val=&quot;32&quot;/&gt;&lt;/w:rPr&gt;&lt;m:t&gt;2&lt;/m:t&gt;&lt;/m:r&gt;&lt;m:r&gt;&lt;w:rPr&gt;&lt;w:rFonts w:ascii=&quot;Cambria Math&quot; w:h-ansi=&quot;Cambria Math&quot;/&gt;&lt;wx:font wx:val=&quot;Cambria Math&quot;/&gt;&lt;w:i/&gt;&lt;w:sz w:val=&quot;32&quot;/&gt;&lt;w:sz-cs w:val=&quot;32&quot;/&gt;&lt;w:lang w:val=&quot;EN-US&quot;/&gt;&lt;/w:rPr&gt;&lt;m:t&gt;PATn&lt;/m:t&gt;&lt;/m:r&gt;&lt;/m:num&gt;&lt;m:den&gt;&lt;m:r&gt;&lt;w:rPr&gt;&lt;w:rFonts w:ascii=&quot;Cambria Math&quot; w:h-ansi=&quot;Cambria Math&quot;/&gt;&lt;wx:font wx:val=&quot;Cambria Math&quot;/&gt;&lt;w:i/&gt;&lt;w:sz w:val=&quot;32&quot;/&gt;&lt;w:sz-cs w:val=&quot;32&quot;/&gt;&lt;w:lang w:val=&quot;EN-US&quot;/&gt;&lt;/w:rPr&gt;&lt;m:t&gt;Vsn&lt;/m:t&gt;&lt;/m:r&gt;&lt;m:r&gt;&lt;w:rPr&gt;&lt;w:rFonts w:ascii=&quot;Cambria Math&quot; w:h-ansi=&quot;Cambria Math&quot;/&gt;&lt;wx:font wx:val=&quot;Cambria Math&quot;/&gt;&lt;w:i/&gt;&lt;w:sz w:val=&quot;32&quot;/&gt;&lt;w:sz-cs w:val=&quot;32&quot;/&gt;&lt;/w:rPr&gt;&lt;m:t&gt;+&lt;/m:t&gt;&lt;/m:r&gt;&lt;m:r&gt;&lt;w:rPr&gt;&lt;w:rFonts w:ascii=&quot;Cambria Math&quot; w:h-ansi=&quot;Cambria Math&quot;/&gt;&lt;wx:font wx:val=&quot;Cambria Math&quot;/&gt;&lt;w:i/&gt;&lt;w:sz w:val=&quot;32&quot;/&gt;&lt;w:sz-cs w:val=&quot;32&quot;/&gt;&lt;w:lang w:val=&quot;EN-US&quot;/&gt;&lt;/w:rPr&gt;&lt;m:t&gt;Vfn&lt;/m:t&gt;&lt;/m:r&gt;&lt;/m:den&gt;&lt;/m:f&gt;&lt;m:r&gt;&lt;w:rPr&gt;&lt;w:rFonts w:ascii=&quot;Cambria Math&quot; w:h-ansi=&quot;Cambria Math&quot;/&gt;&lt;wx:font wx:val=&quot;Cambria Math&quot;/&gt;&lt;w:i/&gt;&lt;w:sz w:val=&quot;32&quot;/&gt;&lt;w:sz-cs w:val=&quot;32&quot;/&gt;&lt;/w:rPr&gt;&lt;m:t&gt;*10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B08F2">
        <w:rPr>
          <w:rFonts w:ascii="Times New Roman" w:hAnsi="Times New Roman"/>
          <w:sz w:val="32"/>
          <w:szCs w:val="32"/>
        </w:rPr>
        <w:instrText xml:space="preserve"> </w:instrText>
      </w:r>
      <w:r w:rsidRPr="008B08F2">
        <w:rPr>
          <w:rFonts w:ascii="Times New Roman" w:hAnsi="Times New Roman"/>
          <w:sz w:val="32"/>
          <w:szCs w:val="32"/>
        </w:rPr>
        <w:fldChar w:fldCharType="separate"/>
      </w:r>
      <w:r w:rsidR="009A7B39">
        <w:pict>
          <v:shape id="_x0000_i1027" type="#_x0000_t75" style="width:138.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2F371C&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2F371C&quot;&gt;&lt;m:oMathPara&gt;&lt;m:oMath&gt;&lt;m:nary&gt;&lt;m:naryPr&gt;&lt;m:chr m:val=&quot;в€‘&quot;/&gt;&lt;m:limLoc m:val=&quot;undOvr&quot;/&gt;&lt;m:ctrlPr&gt;&lt;w:rPr&gt;&lt;w:rFonts w:ascii=&quot;Cambria Math&quot; w:h-ansi=&quot;Cambria Math&quot;/&gt;&lt;wx:font wx:val=&quot;Cambria Math&quot;/&gt;&lt;w:i/&gt;&lt;w:sz w:val=&quot;32&quot;/&gt;&lt;w:sz-cs w:val=&quot;32&quot;/&gt;&lt;w:lang w:val=&quot;EN-US&quot;/&gt;&lt;/w:rPr&gt;&lt;/m:ctrlPr&gt;&lt;/m:naryPr&gt;&lt;m:sub&gt;&lt;m:r&gt;&lt;w:rPr&gt;&lt;w:rFonts w:ascii=&quot;Cambria Math&quot; w:h-ansi=&quot;Cambria Math&quot;/&gt;&lt;wx:font wx:val=&quot;Cambria Math&quot;/&gt;&lt;w:i/&gt;&lt;w:sz w:val=&quot;32&quot;/&gt;&lt;w:sz-cs w:val=&quot;32&quot;/&gt;&lt;w:lang w:val=&quot;EN-US&quot;/&gt;&lt;/w:rPr&gt;&lt;m:t&gt;n&lt;/m:t&gt;&lt;/m:r&gt;&lt;m:r&gt;&lt;w:rPr&gt;&lt;w:rFonts w:ascii=&quot;Cambria Math&quot; w:h-ansi=&quot;Cambria Math&quot;/&gt;&lt;wx:font wx:val=&quot;Cambria Math&quot;/&gt;&lt;w:i/&gt;&lt;w:sz w:val=&quot;32&quot;/&gt;&lt;w:sz-cs w:val=&quot;32&quot;/&gt;&lt;/w:rPr&gt;&lt;m:t&gt;=1&lt;/m:t&gt;&lt;/m:r&gt;&lt;/m:sub&gt;&lt;m:sup&gt;&lt;m:r&gt;&lt;w:rPr&gt;&lt;w:rFonts w:ascii=&quot;Cambria Math&quot; w:h-ansi=&quot;Cambria Math&quot;/&gt;&lt;wx:font wx:val=&quot;Cambria Math&quot;/&gt;&lt;w:i/&gt;&lt;w:sz w:val=&quot;32&quot;/&gt;&lt;w:sz-cs w:val=&quot;32&quot;/&gt;&lt;w:lang w:val=&quot;EN-US&quot; w:fareast=&quot;ZH-CN&quot;/&gt;&lt;/w:rPr&gt;&lt;m:t&gt;N&lt;/m:t&gt;&lt;/m:r&gt;&lt;/m:sup&gt;&lt;m:e&gt;&lt;m:f&gt;&lt;m:fPr&gt;&lt;m:ctrlPr&gt;&lt;w:rPr&gt;&lt;w:rFonts w:ascii=&quot;Cambria Math&quot; w:h-ansi=&quot;Cambria Math&quot;/&gt;&lt;wx:font wx:val=&quot;Cambria Math&quot;/&gt;&lt;w:i/&gt;&lt;w:sz w:val=&quot;32&quot;/&gt;&lt;w:sz-cs w:val=&quot;32&quot;/&gt;&lt;w:lang w:val=&quot;EN-US&quot;/&gt;&lt;/w:rPr&gt;&lt;/m:ctrlPr&gt;&lt;/m:fPr&gt;&lt;m:num&gt;&lt;m:r&gt;&lt;w:rPr&gt;&lt;w:rFonts w:ascii=&quot;Cambria Math&quot; w:h-ansi=&quot;Cambria Math&quot;/&gt;&lt;wx:font wx:val=&quot;Cambria Math&quot;/&gt;&lt;w:i/&gt;&lt;w:sz w:val=&quot;32&quot;/&gt;&lt;w:sz-cs w:val=&quot;32&quot;/&gt;&lt;/w:rPr&gt;&lt;m:t&gt;2&lt;/m:t&gt;&lt;/m:r&gt;&lt;m:r&gt;&lt;w:rPr&gt;&lt;w:rFonts w:ascii=&quot;Cambria Math&quot; w:h-ansi=&quot;Cambria Math&quot;/&gt;&lt;wx:font wx:val=&quot;Cambria Math&quot;/&gt;&lt;w:i/&gt;&lt;w:sz w:val=&quot;32&quot;/&gt;&lt;w:sz-cs w:val=&quot;32&quot;/&gt;&lt;w:lang w:val=&quot;EN-US&quot;/&gt;&lt;/w:rPr&gt;&lt;m:t&gt;PATn&lt;/m:t&gt;&lt;/m:r&gt;&lt;/m:num&gt;&lt;m:den&gt;&lt;m:r&gt;&lt;w:rPr&gt;&lt;w:rFonts w:ascii=&quot;Cambria Math&quot; w:h-ansi=&quot;Cambria Math&quot;/&gt;&lt;wx:font wx:val=&quot;Cambria Math&quot;/&gt;&lt;w:i/&gt;&lt;w:sz w:val=&quot;32&quot;/&gt;&lt;w:sz-cs w:val=&quot;32&quot;/&gt;&lt;w:lang w:val=&quot;EN-US&quot;/&gt;&lt;/w:rPr&gt;&lt;m:t&gt;Vsn&lt;/m:t&gt;&lt;/m:r&gt;&lt;m:r&gt;&lt;w:rPr&gt;&lt;w:rFonts w:ascii=&quot;Cambria Math&quot; w:h-ansi=&quot;Cambria Math&quot;/&gt;&lt;wx:font wx:val=&quot;Cambria Math&quot;/&gt;&lt;w:i/&gt;&lt;w:sz w:val=&quot;32&quot;/&gt;&lt;w:sz-cs w:val=&quot;32&quot;/&gt;&lt;/w:rPr&gt;&lt;m:t&gt;+&lt;/m:t&gt;&lt;/m:r&gt;&lt;m:r&gt;&lt;w:rPr&gt;&lt;w:rFonts w:ascii=&quot;Cambria Math&quot; w:h-ansi=&quot;Cambria Math&quot;/&gt;&lt;wx:font wx:val=&quot;Cambria Math&quot;/&gt;&lt;w:i/&gt;&lt;w:sz w:val=&quot;32&quot;/&gt;&lt;w:sz-cs w:val=&quot;32&quot;/&gt;&lt;w:lang w:val=&quot;EN-US&quot;/&gt;&lt;/w:rPr&gt;&lt;m:t&gt;Vfn&lt;/m:t&gt;&lt;/m:r&gt;&lt;/m:den&gt;&lt;/m:f&gt;&lt;m:r&gt;&lt;w:rPr&gt;&lt;w:rFonts w:ascii=&quot;Cambria Math&quot; w:h-ansi=&quot;Cambria Math&quot;/&gt;&lt;wx:font wx:val=&quot;Cambria Math&quot;/&gt;&lt;w:i/&gt;&lt;w:sz w:val=&quot;32&quot;/&gt;&lt;w:sz-cs w:val=&quot;32&quot;/&gt;&lt;/w:rPr&gt;&lt;m:t&gt;*10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B08F2">
        <w:rPr>
          <w:rFonts w:ascii="Times New Roman" w:hAnsi="Times New Roman"/>
          <w:sz w:val="32"/>
          <w:szCs w:val="32"/>
        </w:rPr>
        <w:fldChar w:fldCharType="end"/>
      </w:r>
      <w:r>
        <w:rPr>
          <w:rFonts w:ascii="Times New Roman" w:hAnsi="Times New Roman"/>
          <w:sz w:val="32"/>
          <w:szCs w:val="32"/>
        </w:rPr>
        <w:t>, где</w:t>
      </w:r>
    </w:p>
    <w:p w:rsidR="008B1368" w:rsidRDefault="008B1368" w:rsidP="001A4E08">
      <w:pPr>
        <w:keepNext/>
        <w:widowControl w:val="0"/>
        <w:ind w:firstLine="709"/>
        <w:rPr>
          <w:rFonts w:ascii="Times New Roman" w:hAnsi="Times New Roman"/>
          <w:sz w:val="32"/>
          <w:szCs w:val="32"/>
          <w:lang w:eastAsia="zh-CN"/>
        </w:rPr>
      </w:pPr>
      <w:r>
        <w:rPr>
          <w:rFonts w:ascii="Times New Roman" w:hAnsi="Times New Roman"/>
          <w:sz w:val="32"/>
          <w:szCs w:val="32"/>
          <w:lang w:val="en-US"/>
        </w:rPr>
        <w:t>PAT</w:t>
      </w:r>
      <w:r w:rsidRPr="00D12AB9">
        <w:rPr>
          <w:rFonts w:ascii="Times New Roman" w:hAnsi="Times New Roman"/>
          <w:sz w:val="32"/>
          <w:szCs w:val="32"/>
        </w:rPr>
        <w:t xml:space="preserve">( </w:t>
      </w:r>
      <w:r>
        <w:rPr>
          <w:rFonts w:ascii="Times New Roman" w:hAnsi="Times New Roman"/>
          <w:sz w:val="32"/>
          <w:szCs w:val="32"/>
          <w:lang w:val="en-US"/>
        </w:rPr>
        <w:t>profit</w:t>
      </w:r>
      <w:r w:rsidRPr="00D12AB9">
        <w:rPr>
          <w:rFonts w:ascii="Times New Roman" w:hAnsi="Times New Roman"/>
          <w:sz w:val="32"/>
          <w:szCs w:val="32"/>
        </w:rPr>
        <w:t xml:space="preserve"> </w:t>
      </w:r>
      <w:r>
        <w:rPr>
          <w:rFonts w:ascii="Times New Roman" w:hAnsi="Times New Roman"/>
          <w:sz w:val="32"/>
          <w:szCs w:val="32"/>
          <w:lang w:val="en-US"/>
        </w:rPr>
        <w:t>after</w:t>
      </w:r>
      <w:r w:rsidRPr="00D12AB9">
        <w:rPr>
          <w:rFonts w:ascii="Times New Roman" w:hAnsi="Times New Roman"/>
          <w:sz w:val="32"/>
          <w:szCs w:val="32"/>
        </w:rPr>
        <w:t xml:space="preserve"> </w:t>
      </w:r>
      <w:r>
        <w:rPr>
          <w:rFonts w:ascii="Times New Roman" w:hAnsi="Times New Roman"/>
          <w:sz w:val="32"/>
          <w:szCs w:val="32"/>
          <w:lang w:val="en-US"/>
        </w:rPr>
        <w:t>tax</w:t>
      </w:r>
      <w:r w:rsidRPr="00D12AB9">
        <w:rPr>
          <w:rFonts w:ascii="Times New Roman" w:hAnsi="Times New Roman"/>
          <w:sz w:val="32"/>
          <w:szCs w:val="32"/>
        </w:rPr>
        <w:t xml:space="preserve">) </w:t>
      </w:r>
      <w:r>
        <w:rPr>
          <w:rFonts w:ascii="Times New Roman" w:hAnsi="Times New Roman"/>
          <w:sz w:val="32"/>
          <w:szCs w:val="32"/>
          <w:lang w:eastAsia="zh-CN"/>
        </w:rPr>
        <w:t>прибыль после выплаты налогов</w:t>
      </w:r>
    </w:p>
    <w:p w:rsidR="008B1368" w:rsidRPr="001A4E08" w:rsidRDefault="008B1368" w:rsidP="001A4E08">
      <w:pPr>
        <w:keepNext/>
        <w:widowControl w:val="0"/>
        <w:ind w:firstLine="709"/>
        <w:rPr>
          <w:rFonts w:ascii="Times New Roman" w:hAnsi="Times New Roman"/>
          <w:sz w:val="32"/>
          <w:szCs w:val="32"/>
          <w:lang w:eastAsia="zh-CN"/>
        </w:rPr>
      </w:pPr>
      <w:r>
        <w:rPr>
          <w:rFonts w:ascii="Times New Roman" w:hAnsi="Times New Roman"/>
          <w:sz w:val="32"/>
          <w:szCs w:val="32"/>
          <w:lang w:val="en-US" w:eastAsia="zh-CN"/>
        </w:rPr>
        <w:t>N</w:t>
      </w:r>
      <w:r w:rsidRPr="001A4E08">
        <w:rPr>
          <w:rFonts w:ascii="Times New Roman" w:hAnsi="Times New Roman"/>
          <w:sz w:val="32"/>
          <w:szCs w:val="32"/>
          <w:lang w:eastAsia="zh-CN"/>
        </w:rPr>
        <w:t>-</w:t>
      </w:r>
      <w:r>
        <w:rPr>
          <w:rFonts w:ascii="Times New Roman" w:hAnsi="Times New Roman"/>
          <w:sz w:val="32"/>
          <w:szCs w:val="32"/>
          <w:lang w:eastAsia="zh-CN"/>
        </w:rPr>
        <w:t>срок проекта</w:t>
      </w:r>
    </w:p>
    <w:p w:rsidR="008B1368" w:rsidRPr="00D12AB9" w:rsidRDefault="008B1368" w:rsidP="001A4E08">
      <w:pPr>
        <w:keepNext/>
        <w:widowControl w:val="0"/>
        <w:ind w:firstLine="709"/>
        <w:rPr>
          <w:rFonts w:ascii="Times New Roman" w:hAnsi="Times New Roman"/>
          <w:sz w:val="32"/>
          <w:szCs w:val="32"/>
          <w:lang w:eastAsia="zh-CN"/>
        </w:rPr>
      </w:pPr>
      <w:r>
        <w:rPr>
          <w:rFonts w:ascii="Times New Roman" w:hAnsi="Times New Roman"/>
          <w:sz w:val="32"/>
          <w:szCs w:val="32"/>
          <w:lang w:val="en-US" w:eastAsia="zh-CN"/>
        </w:rPr>
        <w:t>Vsn</w:t>
      </w:r>
      <w:r w:rsidRPr="00D12AB9">
        <w:rPr>
          <w:rFonts w:ascii="Times New Roman" w:hAnsi="Times New Roman"/>
          <w:sz w:val="32"/>
          <w:szCs w:val="32"/>
          <w:lang w:eastAsia="zh-CN"/>
        </w:rPr>
        <w:t>,</w:t>
      </w:r>
      <w:r>
        <w:rPr>
          <w:rFonts w:ascii="Times New Roman" w:hAnsi="Times New Roman"/>
          <w:sz w:val="32"/>
          <w:szCs w:val="32"/>
          <w:lang w:val="en-US" w:eastAsia="zh-CN"/>
        </w:rPr>
        <w:t>Vfn</w:t>
      </w:r>
      <w:r w:rsidRPr="00D12AB9">
        <w:rPr>
          <w:rFonts w:ascii="Times New Roman" w:hAnsi="Times New Roman"/>
          <w:sz w:val="32"/>
          <w:szCs w:val="32"/>
          <w:lang w:eastAsia="zh-CN"/>
        </w:rPr>
        <w:t xml:space="preserve">- </w:t>
      </w:r>
      <w:r>
        <w:rPr>
          <w:rFonts w:ascii="Times New Roman" w:hAnsi="Times New Roman"/>
          <w:sz w:val="32"/>
          <w:szCs w:val="32"/>
          <w:lang w:eastAsia="zh-CN"/>
        </w:rPr>
        <w:t xml:space="preserve">стоимость активов на начало и на конец года </w:t>
      </w:r>
    </w:p>
    <w:p w:rsidR="008B1368" w:rsidRPr="00D12AB9" w:rsidRDefault="008B1368" w:rsidP="001A4E08">
      <w:pPr>
        <w:keepNext/>
        <w:widowControl w:val="0"/>
        <w:ind w:firstLine="709"/>
        <w:rPr>
          <w:rFonts w:ascii="Times New Roman" w:hAnsi="Times New Roman"/>
          <w:sz w:val="32"/>
          <w:szCs w:val="32"/>
          <w:lang w:eastAsia="zh-CN"/>
        </w:rPr>
      </w:pPr>
    </w:p>
    <w:p w:rsidR="008B1368" w:rsidRDefault="008B1368" w:rsidP="001A4E08">
      <w:pPr>
        <w:keepNext/>
        <w:widowControl w:val="0"/>
        <w:rPr>
          <w:rFonts w:ascii="Times New Roman" w:hAnsi="Times New Roman"/>
          <w:sz w:val="28"/>
          <w:szCs w:val="28"/>
        </w:rPr>
      </w:pPr>
      <w:r w:rsidRPr="0002673D">
        <w:rPr>
          <w:rFonts w:ascii="Times New Roman" w:hAnsi="Times New Roman"/>
          <w:bCs/>
          <w:sz w:val="28"/>
          <w:szCs w:val="28"/>
        </w:rPr>
        <w:t>Оценка проекта</w:t>
      </w:r>
      <w:r w:rsidRPr="0002673D">
        <w:rPr>
          <w:rFonts w:ascii="Times New Roman" w:hAnsi="Times New Roman"/>
          <w:sz w:val="28"/>
          <w:szCs w:val="28"/>
        </w:rPr>
        <w:t xml:space="preserve"> осуществляется путем </w:t>
      </w:r>
      <w:r w:rsidRPr="0002673D">
        <w:rPr>
          <w:rFonts w:ascii="Times New Roman" w:hAnsi="Times New Roman"/>
          <w:bCs/>
          <w:sz w:val="28"/>
          <w:szCs w:val="28"/>
        </w:rPr>
        <w:t>сравнения расчетной</w:t>
      </w:r>
      <w:r w:rsidRPr="0002673D">
        <w:rPr>
          <w:rFonts w:ascii="Times New Roman" w:hAnsi="Times New Roman"/>
          <w:sz w:val="28"/>
          <w:szCs w:val="28"/>
        </w:rPr>
        <w:t xml:space="preserve"> величины </w:t>
      </w:r>
      <w:r w:rsidRPr="0002673D">
        <w:rPr>
          <w:rFonts w:ascii="Times New Roman" w:hAnsi="Times New Roman"/>
          <w:bCs/>
          <w:i/>
          <w:iCs/>
          <w:sz w:val="28"/>
          <w:szCs w:val="28"/>
        </w:rPr>
        <w:t>ставки</w:t>
      </w:r>
      <w:r w:rsidRPr="0002673D">
        <w:rPr>
          <w:rFonts w:ascii="Times New Roman" w:hAnsi="Times New Roman"/>
          <w:i/>
          <w:iCs/>
          <w:sz w:val="28"/>
          <w:szCs w:val="28"/>
        </w:rPr>
        <w:t xml:space="preserve"> дохода</w:t>
      </w:r>
      <w:r w:rsidRPr="0002673D">
        <w:rPr>
          <w:rFonts w:ascii="Times New Roman" w:hAnsi="Times New Roman"/>
          <w:sz w:val="28"/>
          <w:szCs w:val="28"/>
        </w:rPr>
        <w:t xml:space="preserve"> с </w:t>
      </w:r>
      <w:r w:rsidRPr="0002673D">
        <w:rPr>
          <w:rFonts w:ascii="Times New Roman" w:hAnsi="Times New Roman"/>
          <w:bCs/>
          <w:sz w:val="28"/>
          <w:szCs w:val="28"/>
        </w:rPr>
        <w:t>требуемой</w:t>
      </w:r>
      <w:r w:rsidRPr="0002673D">
        <w:rPr>
          <w:rFonts w:ascii="Times New Roman" w:hAnsi="Times New Roman"/>
          <w:sz w:val="28"/>
          <w:szCs w:val="28"/>
        </w:rPr>
        <w:t xml:space="preserve"> или </w:t>
      </w:r>
      <w:r w:rsidRPr="0002673D">
        <w:rPr>
          <w:rFonts w:ascii="Times New Roman" w:hAnsi="Times New Roman"/>
          <w:bCs/>
          <w:sz w:val="28"/>
          <w:szCs w:val="28"/>
        </w:rPr>
        <w:t>предельной</w:t>
      </w:r>
      <w:r w:rsidRPr="0002673D">
        <w:rPr>
          <w:rFonts w:ascii="Times New Roman" w:hAnsi="Times New Roman"/>
          <w:sz w:val="28"/>
          <w:szCs w:val="28"/>
        </w:rPr>
        <w:t xml:space="preserve"> процентной ставкой, принятой компанией. </w:t>
      </w:r>
      <w:r w:rsidRPr="0002673D">
        <w:rPr>
          <w:rFonts w:ascii="Times New Roman" w:hAnsi="Times New Roman"/>
          <w:bCs/>
          <w:sz w:val="28"/>
          <w:szCs w:val="28"/>
        </w:rPr>
        <w:t>Если</w:t>
      </w:r>
      <w:r w:rsidRPr="0002673D">
        <w:rPr>
          <w:rFonts w:ascii="Times New Roman" w:hAnsi="Times New Roman"/>
          <w:sz w:val="28"/>
          <w:szCs w:val="28"/>
        </w:rPr>
        <w:t xml:space="preserve"> </w:t>
      </w:r>
      <w:r w:rsidRPr="0002673D">
        <w:rPr>
          <w:rFonts w:ascii="Times New Roman" w:hAnsi="Times New Roman"/>
          <w:bCs/>
          <w:sz w:val="28"/>
          <w:szCs w:val="28"/>
        </w:rPr>
        <w:t>расчетная</w:t>
      </w:r>
      <w:r w:rsidRPr="0002673D">
        <w:rPr>
          <w:rFonts w:ascii="Times New Roman" w:hAnsi="Times New Roman"/>
          <w:sz w:val="28"/>
          <w:szCs w:val="28"/>
        </w:rPr>
        <w:t xml:space="preserve"> </w:t>
      </w:r>
      <w:r w:rsidRPr="0002673D">
        <w:rPr>
          <w:rFonts w:ascii="Times New Roman" w:hAnsi="Times New Roman"/>
          <w:i/>
          <w:iCs/>
          <w:sz w:val="28"/>
          <w:szCs w:val="28"/>
        </w:rPr>
        <w:t>ставка дохода</w:t>
      </w:r>
      <w:r w:rsidRPr="0002673D">
        <w:rPr>
          <w:rFonts w:ascii="Times New Roman" w:hAnsi="Times New Roman"/>
          <w:sz w:val="28"/>
          <w:szCs w:val="28"/>
        </w:rPr>
        <w:t xml:space="preserve"> </w:t>
      </w:r>
      <w:r w:rsidRPr="0002673D">
        <w:rPr>
          <w:rFonts w:ascii="Times New Roman" w:hAnsi="Times New Roman"/>
          <w:bCs/>
          <w:sz w:val="28"/>
          <w:szCs w:val="28"/>
        </w:rPr>
        <w:t>превышает</w:t>
      </w:r>
      <w:r w:rsidRPr="0002673D">
        <w:rPr>
          <w:rFonts w:ascii="Times New Roman" w:hAnsi="Times New Roman"/>
          <w:sz w:val="28"/>
          <w:szCs w:val="28"/>
        </w:rPr>
        <w:t xml:space="preserve"> </w:t>
      </w:r>
      <w:r w:rsidRPr="0002673D">
        <w:rPr>
          <w:rFonts w:ascii="Times New Roman" w:hAnsi="Times New Roman"/>
          <w:bCs/>
          <w:sz w:val="28"/>
          <w:szCs w:val="28"/>
        </w:rPr>
        <w:t>предельную</w:t>
      </w:r>
      <w:r w:rsidRPr="0002673D">
        <w:rPr>
          <w:rFonts w:ascii="Times New Roman" w:hAnsi="Times New Roman"/>
          <w:sz w:val="28"/>
          <w:szCs w:val="28"/>
        </w:rPr>
        <w:t xml:space="preserve"> величину, то проект </w:t>
      </w:r>
      <w:r w:rsidRPr="0002673D">
        <w:rPr>
          <w:rFonts w:ascii="Times New Roman" w:hAnsi="Times New Roman"/>
          <w:bCs/>
          <w:sz w:val="28"/>
          <w:szCs w:val="28"/>
        </w:rPr>
        <w:t>принимается</w:t>
      </w:r>
      <w:r w:rsidRPr="0002673D">
        <w:rPr>
          <w:rFonts w:ascii="Times New Roman" w:hAnsi="Times New Roman"/>
          <w:sz w:val="28"/>
          <w:szCs w:val="28"/>
        </w:rPr>
        <w:t>, если нет – исключается.</w:t>
      </w:r>
    </w:p>
    <w:p w:rsidR="008B1368" w:rsidRPr="001A4E08" w:rsidRDefault="008B1368" w:rsidP="001A4E08">
      <w:pPr>
        <w:keepNext/>
        <w:widowControl w:val="0"/>
        <w:rPr>
          <w:rFonts w:ascii="Times New Roman" w:hAnsi="Times New Roman"/>
          <w:sz w:val="28"/>
          <w:szCs w:val="28"/>
        </w:rPr>
      </w:pPr>
      <w:r w:rsidRPr="0002673D">
        <w:rPr>
          <w:rFonts w:ascii="Times New Roman" w:hAnsi="Times New Roman"/>
          <w:sz w:val="28"/>
          <w:szCs w:val="28"/>
        </w:rPr>
        <w:t xml:space="preserve"> </w:t>
      </w:r>
      <w:r>
        <w:rPr>
          <w:rFonts w:ascii="Times New Roman" w:hAnsi="Times New Roman"/>
          <w:sz w:val="28"/>
          <w:szCs w:val="28"/>
        </w:rPr>
        <w:t xml:space="preserve"> </w:t>
      </w:r>
      <w:r w:rsidRPr="00C30ED7">
        <w:rPr>
          <w:rFonts w:ascii="Times New Roman" w:hAnsi="Times New Roman"/>
          <w:sz w:val="28"/>
          <w:szCs w:val="28"/>
        </w:rPr>
        <w:t xml:space="preserve">Основные достоинства критерия </w:t>
      </w:r>
      <w:r w:rsidRPr="00C30ED7">
        <w:rPr>
          <w:rFonts w:ascii="Times New Roman" w:hAnsi="Times New Roman"/>
          <w:i/>
          <w:iCs/>
          <w:sz w:val="28"/>
          <w:szCs w:val="28"/>
        </w:rPr>
        <w:t>ставка дохода:</w:t>
      </w:r>
    </w:p>
    <w:p w:rsidR="008B1368" w:rsidRPr="00C30ED7" w:rsidRDefault="008B1368" w:rsidP="000E6951">
      <w:pPr>
        <w:widowControl w:val="0"/>
        <w:numPr>
          <w:ilvl w:val="0"/>
          <w:numId w:val="4"/>
        </w:numPr>
        <w:shd w:val="clear" w:color="auto" w:fill="FFFFFF"/>
        <w:tabs>
          <w:tab w:val="left" w:pos="739"/>
        </w:tabs>
        <w:autoSpaceDE w:val="0"/>
        <w:autoSpaceDN w:val="0"/>
        <w:adjustRightInd w:val="0"/>
        <w:spacing w:before="14" w:after="0" w:line="360" w:lineRule="auto"/>
        <w:ind w:left="451"/>
        <w:jc w:val="both"/>
        <w:rPr>
          <w:rFonts w:ascii="Times New Roman" w:hAnsi="Times New Roman"/>
          <w:sz w:val="28"/>
          <w:szCs w:val="28"/>
        </w:rPr>
      </w:pPr>
      <w:r w:rsidRPr="00C30ED7">
        <w:rPr>
          <w:rFonts w:ascii="Times New Roman" w:hAnsi="Times New Roman"/>
          <w:sz w:val="28"/>
          <w:szCs w:val="28"/>
        </w:rPr>
        <w:t>достаточно распространен благодаря простоте расчета;</w:t>
      </w:r>
    </w:p>
    <w:p w:rsidR="008B1368" w:rsidRPr="00C30ED7" w:rsidRDefault="008B1368" w:rsidP="000E6951">
      <w:pPr>
        <w:widowControl w:val="0"/>
        <w:numPr>
          <w:ilvl w:val="0"/>
          <w:numId w:val="4"/>
        </w:numPr>
        <w:shd w:val="clear" w:color="auto" w:fill="FFFFFF"/>
        <w:tabs>
          <w:tab w:val="left" w:pos="739"/>
        </w:tabs>
        <w:autoSpaceDE w:val="0"/>
        <w:autoSpaceDN w:val="0"/>
        <w:adjustRightInd w:val="0"/>
        <w:spacing w:after="0" w:line="360" w:lineRule="auto"/>
        <w:ind w:left="451" w:right="1325"/>
        <w:jc w:val="both"/>
        <w:rPr>
          <w:rFonts w:ascii="Times New Roman" w:hAnsi="Times New Roman"/>
          <w:sz w:val="28"/>
          <w:szCs w:val="28"/>
        </w:rPr>
      </w:pPr>
      <w:r w:rsidRPr="00C30ED7">
        <w:rPr>
          <w:rFonts w:ascii="Times New Roman" w:hAnsi="Times New Roman"/>
          <w:sz w:val="28"/>
          <w:szCs w:val="28"/>
        </w:rPr>
        <w:t>требует доступной исходной информации.</w:t>
      </w:r>
    </w:p>
    <w:p w:rsidR="008B1368" w:rsidRDefault="008B1368" w:rsidP="000E6951">
      <w:pPr>
        <w:widowControl w:val="0"/>
        <w:shd w:val="clear" w:color="auto" w:fill="FFFFFF"/>
        <w:tabs>
          <w:tab w:val="left" w:pos="739"/>
        </w:tabs>
        <w:autoSpaceDE w:val="0"/>
        <w:autoSpaceDN w:val="0"/>
        <w:adjustRightInd w:val="0"/>
        <w:spacing w:after="0" w:line="360" w:lineRule="auto"/>
        <w:ind w:left="451" w:right="1325"/>
        <w:jc w:val="both"/>
        <w:rPr>
          <w:rFonts w:ascii="Times New Roman" w:hAnsi="Times New Roman"/>
          <w:sz w:val="28"/>
          <w:szCs w:val="28"/>
        </w:rPr>
      </w:pPr>
    </w:p>
    <w:p w:rsidR="008B1368" w:rsidRPr="00C30ED7" w:rsidRDefault="008B1368" w:rsidP="000E6951">
      <w:pPr>
        <w:widowControl w:val="0"/>
        <w:shd w:val="clear" w:color="auto" w:fill="FFFFFF"/>
        <w:tabs>
          <w:tab w:val="left" w:pos="739"/>
        </w:tabs>
        <w:autoSpaceDE w:val="0"/>
        <w:autoSpaceDN w:val="0"/>
        <w:adjustRightInd w:val="0"/>
        <w:spacing w:after="0" w:line="360" w:lineRule="auto"/>
        <w:ind w:left="451" w:right="1325"/>
        <w:jc w:val="both"/>
        <w:rPr>
          <w:rFonts w:ascii="Times New Roman" w:hAnsi="Times New Roman"/>
          <w:sz w:val="28"/>
          <w:szCs w:val="28"/>
        </w:rPr>
      </w:pPr>
    </w:p>
    <w:p w:rsidR="008B1368" w:rsidRDefault="008B1368" w:rsidP="000E6951">
      <w:pPr>
        <w:widowControl w:val="0"/>
        <w:shd w:val="clear" w:color="auto" w:fill="FFFFFF"/>
        <w:tabs>
          <w:tab w:val="left" w:pos="739"/>
        </w:tabs>
        <w:autoSpaceDE w:val="0"/>
        <w:autoSpaceDN w:val="0"/>
        <w:adjustRightInd w:val="0"/>
        <w:spacing w:after="0" w:line="360" w:lineRule="auto"/>
        <w:ind w:left="451" w:right="1325"/>
        <w:jc w:val="both"/>
        <w:rPr>
          <w:rFonts w:ascii="Times New Roman" w:hAnsi="Times New Roman"/>
          <w:i/>
          <w:iCs/>
          <w:sz w:val="28"/>
          <w:szCs w:val="28"/>
        </w:rPr>
      </w:pPr>
      <w:r w:rsidRPr="00C30ED7">
        <w:rPr>
          <w:rFonts w:ascii="Times New Roman" w:hAnsi="Times New Roman"/>
          <w:sz w:val="28"/>
          <w:szCs w:val="28"/>
        </w:rPr>
        <w:t xml:space="preserve"> Основные недостатки критерия </w:t>
      </w:r>
      <w:r w:rsidRPr="00C30ED7">
        <w:rPr>
          <w:rFonts w:ascii="Times New Roman" w:hAnsi="Times New Roman"/>
          <w:i/>
          <w:iCs/>
          <w:sz w:val="28"/>
          <w:szCs w:val="28"/>
        </w:rPr>
        <w:t>ставка дохода:</w:t>
      </w:r>
    </w:p>
    <w:p w:rsidR="008B1368" w:rsidRPr="00C30ED7" w:rsidRDefault="008B1368" w:rsidP="000E6951">
      <w:pPr>
        <w:widowControl w:val="0"/>
        <w:shd w:val="clear" w:color="auto" w:fill="FFFFFF"/>
        <w:tabs>
          <w:tab w:val="left" w:pos="739"/>
        </w:tabs>
        <w:autoSpaceDE w:val="0"/>
        <w:autoSpaceDN w:val="0"/>
        <w:adjustRightInd w:val="0"/>
        <w:spacing w:after="0" w:line="360" w:lineRule="auto"/>
        <w:ind w:left="451" w:right="1325"/>
        <w:jc w:val="both"/>
        <w:rPr>
          <w:rFonts w:ascii="Times New Roman" w:hAnsi="Times New Roman"/>
          <w:sz w:val="28"/>
          <w:szCs w:val="28"/>
        </w:rPr>
      </w:pPr>
    </w:p>
    <w:p w:rsidR="008B1368" w:rsidRPr="00C30ED7" w:rsidRDefault="008B1368" w:rsidP="000E6951">
      <w:pPr>
        <w:shd w:val="clear" w:color="auto" w:fill="FFFFFF"/>
        <w:tabs>
          <w:tab w:val="left" w:pos="720"/>
        </w:tabs>
        <w:spacing w:before="29" w:line="360" w:lineRule="auto"/>
        <w:ind w:left="720" w:hanging="269"/>
        <w:jc w:val="both"/>
        <w:rPr>
          <w:rFonts w:ascii="Times New Roman" w:hAnsi="Times New Roman"/>
          <w:sz w:val="28"/>
          <w:szCs w:val="28"/>
        </w:rPr>
      </w:pPr>
      <w:r w:rsidRPr="00C30ED7">
        <w:rPr>
          <w:rFonts w:ascii="Times New Roman" w:hAnsi="Times New Roman"/>
          <w:sz w:val="28"/>
          <w:szCs w:val="28"/>
        </w:rPr>
        <w:t>•</w:t>
      </w:r>
      <w:r w:rsidRPr="00C30ED7">
        <w:rPr>
          <w:rFonts w:ascii="Times New Roman" w:hAnsi="Times New Roman"/>
          <w:sz w:val="28"/>
          <w:szCs w:val="28"/>
        </w:rPr>
        <w:tab/>
        <w:t>основан на расчете прибыли, а не на действительных</w:t>
      </w:r>
      <w:r w:rsidRPr="00C30ED7">
        <w:rPr>
          <w:rFonts w:ascii="Times New Roman" w:hAnsi="Times New Roman"/>
          <w:sz w:val="28"/>
          <w:szCs w:val="28"/>
        </w:rPr>
        <w:br/>
        <w:t>значениях денежных потоков;</w:t>
      </w:r>
    </w:p>
    <w:p w:rsidR="008B1368" w:rsidRPr="004E3824" w:rsidRDefault="008B1368" w:rsidP="004E3824">
      <w:pPr>
        <w:shd w:val="clear" w:color="auto" w:fill="FFFFFF"/>
        <w:spacing w:line="360" w:lineRule="auto"/>
        <w:ind w:left="456"/>
        <w:jc w:val="both"/>
        <w:rPr>
          <w:rFonts w:ascii="Times New Roman" w:hAnsi="Times New Roman"/>
          <w:sz w:val="28"/>
          <w:szCs w:val="28"/>
        </w:rPr>
      </w:pPr>
      <w:r w:rsidRPr="00C30ED7">
        <w:rPr>
          <w:rFonts w:ascii="Times New Roman" w:hAnsi="Times New Roman"/>
          <w:sz w:val="28"/>
          <w:szCs w:val="28"/>
        </w:rPr>
        <w:t>•   не принимает во внимание ценности денег во времени.</w:t>
      </w:r>
    </w:p>
    <w:p w:rsidR="008B1368" w:rsidRPr="00576332" w:rsidRDefault="008B1368" w:rsidP="004E3824">
      <w:pPr>
        <w:spacing w:line="360" w:lineRule="auto"/>
        <w:ind w:firstLine="720"/>
        <w:jc w:val="both"/>
        <w:rPr>
          <w:rFonts w:ascii="Times New Roman" w:hAnsi="Times New Roman"/>
          <w:sz w:val="28"/>
          <w:szCs w:val="28"/>
        </w:rPr>
      </w:pPr>
      <w:r w:rsidRPr="00576332">
        <w:rPr>
          <w:rFonts w:ascii="Times New Roman" w:hAnsi="Times New Roman"/>
          <w:sz w:val="28"/>
          <w:szCs w:val="28"/>
        </w:rPr>
        <w:t>В обоих проектах ставка дохода положительная. Следовательно инвестиции  окупаются  в одном и другом проекте.</w:t>
      </w:r>
    </w:p>
    <w:p w:rsidR="008B1368" w:rsidRPr="004E3824" w:rsidRDefault="008B1368" w:rsidP="004E3824">
      <w:pPr>
        <w:spacing w:line="360" w:lineRule="auto"/>
        <w:ind w:firstLine="720"/>
        <w:jc w:val="both"/>
        <w:rPr>
          <w:rFonts w:ascii="Times New Roman" w:hAnsi="Times New Roman"/>
          <w:i/>
          <w:sz w:val="28"/>
          <w:szCs w:val="28"/>
        </w:rPr>
      </w:pPr>
    </w:p>
    <w:p w:rsidR="008B1368" w:rsidRPr="001A4E08" w:rsidRDefault="008B1368" w:rsidP="001A4E08">
      <w:pPr>
        <w:spacing w:line="360" w:lineRule="auto"/>
        <w:jc w:val="both"/>
        <w:rPr>
          <w:rFonts w:ascii="Times New Roman" w:hAnsi="Times New Roman"/>
          <w:b/>
          <w:i/>
          <w:sz w:val="28"/>
          <w:szCs w:val="28"/>
        </w:rPr>
      </w:pPr>
      <w:r w:rsidRPr="001A4E08">
        <w:rPr>
          <w:rFonts w:ascii="Times New Roman" w:hAnsi="Times New Roman"/>
          <w:b/>
          <w:i/>
          <w:sz w:val="28"/>
          <w:szCs w:val="28"/>
        </w:rPr>
        <w:t>Период окупаемости (</w:t>
      </w:r>
      <w:r w:rsidRPr="001A4E08">
        <w:rPr>
          <w:rFonts w:ascii="Times New Roman" w:hAnsi="Times New Roman"/>
          <w:b/>
          <w:i/>
          <w:sz w:val="28"/>
          <w:szCs w:val="28"/>
          <w:lang w:val="en-US"/>
        </w:rPr>
        <w:t>PP</w:t>
      </w:r>
      <w:r w:rsidRPr="001A4E08">
        <w:rPr>
          <w:rFonts w:ascii="Times New Roman" w:hAnsi="Times New Roman"/>
          <w:b/>
          <w:i/>
          <w:sz w:val="28"/>
          <w:szCs w:val="28"/>
        </w:rPr>
        <w:t>):</w:t>
      </w:r>
    </w:p>
    <w:p w:rsidR="008B1368" w:rsidRPr="001A4E08" w:rsidRDefault="008B1368" w:rsidP="001A4E08">
      <w:pPr>
        <w:spacing w:line="360" w:lineRule="auto"/>
        <w:jc w:val="both"/>
        <w:rPr>
          <w:rFonts w:ascii="Times New Roman" w:hAnsi="Times New Roman"/>
          <w:b/>
          <w:i/>
          <w:sz w:val="28"/>
          <w:szCs w:val="28"/>
        </w:rPr>
      </w:pPr>
      <w:r w:rsidRPr="001A4E08">
        <w:rPr>
          <w:rFonts w:ascii="Times New Roman" w:hAnsi="Times New Roman"/>
          <w:sz w:val="28"/>
          <w:szCs w:val="28"/>
        </w:rPr>
        <w:t xml:space="preserve"> (</w:t>
      </w:r>
      <w:r w:rsidRPr="001A4E08">
        <w:rPr>
          <w:rFonts w:ascii="Times New Roman" w:hAnsi="Times New Roman"/>
          <w:sz w:val="28"/>
          <w:szCs w:val="28"/>
          <w:lang w:val="en-US"/>
        </w:rPr>
        <w:t>Payback</w:t>
      </w:r>
      <w:r w:rsidRPr="001A4E08">
        <w:rPr>
          <w:rFonts w:ascii="Times New Roman" w:hAnsi="Times New Roman"/>
          <w:sz w:val="28"/>
          <w:szCs w:val="28"/>
        </w:rPr>
        <w:t xml:space="preserve"> </w:t>
      </w:r>
      <w:r w:rsidRPr="001A4E08">
        <w:rPr>
          <w:rFonts w:ascii="Times New Roman" w:hAnsi="Times New Roman"/>
          <w:sz w:val="28"/>
          <w:szCs w:val="28"/>
          <w:lang w:val="en-US"/>
        </w:rPr>
        <w:t>Period</w:t>
      </w:r>
      <w:r w:rsidRPr="001A4E08">
        <w:rPr>
          <w:rFonts w:ascii="Times New Roman" w:hAnsi="Times New Roman"/>
          <w:sz w:val="28"/>
          <w:szCs w:val="28"/>
        </w:rPr>
        <w:t xml:space="preserve">). </w:t>
      </w:r>
    </w:p>
    <w:p w:rsidR="008B1368" w:rsidRPr="001A4E08" w:rsidRDefault="008B1368" w:rsidP="001A4E08">
      <w:pPr>
        <w:widowControl w:val="0"/>
        <w:spacing w:after="0"/>
        <w:jc w:val="both"/>
        <w:rPr>
          <w:rFonts w:ascii="Times New Roman" w:hAnsi="Times New Roman"/>
          <w:sz w:val="28"/>
          <w:szCs w:val="28"/>
        </w:rPr>
      </w:pPr>
      <w:r w:rsidRPr="001A4E08">
        <w:rPr>
          <w:rFonts w:ascii="Times New Roman" w:hAnsi="Times New Roman"/>
          <w:sz w:val="28"/>
          <w:szCs w:val="28"/>
        </w:rPr>
        <w:t xml:space="preserve">Это метод оценки эффективности инвестиций исходя из сроков окупаемости основан на расчете периода времени, за который доходы по инвестиционному проекту покрывают единовременные затраты на его реализацию. Данный метод позволяет определить срок окупаемости </w:t>
      </w:r>
      <w:r>
        <w:rPr>
          <w:rFonts w:ascii="Times New Roman" w:hAnsi="Times New Roman"/>
          <w:sz w:val="28"/>
          <w:szCs w:val="28"/>
        </w:rPr>
        <w:t>инвестиционного проекта</w:t>
      </w:r>
      <w:r w:rsidRPr="001A4E08">
        <w:rPr>
          <w:rFonts w:ascii="Times New Roman" w:hAnsi="Times New Roman"/>
          <w:sz w:val="28"/>
          <w:szCs w:val="28"/>
        </w:rPr>
        <w:t xml:space="preserve">, который сравнивается с экономически целесообразным сроком, заданным инвестором и сроками окупаемости по другим </w:t>
      </w:r>
      <w:r>
        <w:rPr>
          <w:rFonts w:ascii="Times New Roman" w:hAnsi="Times New Roman"/>
          <w:sz w:val="28"/>
          <w:szCs w:val="28"/>
        </w:rPr>
        <w:t>инвестиционным проектам</w:t>
      </w:r>
      <w:r w:rsidRPr="001A4E08">
        <w:rPr>
          <w:rFonts w:ascii="Times New Roman" w:hAnsi="Times New Roman"/>
          <w:sz w:val="28"/>
          <w:szCs w:val="28"/>
        </w:rPr>
        <w:t>.</w:t>
      </w:r>
    </w:p>
    <w:p w:rsidR="008B1368" w:rsidRPr="001A4E08" w:rsidRDefault="008B1368" w:rsidP="001A4E08">
      <w:pPr>
        <w:widowControl w:val="0"/>
        <w:spacing w:after="0"/>
        <w:jc w:val="both"/>
        <w:rPr>
          <w:rFonts w:ascii="Times New Roman" w:hAnsi="Times New Roman"/>
          <w:sz w:val="28"/>
          <w:szCs w:val="28"/>
        </w:rPr>
      </w:pPr>
    </w:p>
    <w:p w:rsidR="008B1368" w:rsidRPr="001A4E08" w:rsidRDefault="008B1368" w:rsidP="001A4E08">
      <w:pPr>
        <w:widowControl w:val="0"/>
        <w:spacing w:after="0"/>
        <w:jc w:val="both"/>
        <w:rPr>
          <w:rFonts w:ascii="Times New Roman" w:hAnsi="Times New Roman"/>
          <w:sz w:val="28"/>
          <w:szCs w:val="28"/>
          <w:lang w:eastAsia="zh-CN"/>
        </w:rPr>
      </w:pPr>
      <w:r w:rsidRPr="001A4E08">
        <w:rPr>
          <w:rFonts w:ascii="Times New Roman" w:hAnsi="Times New Roman"/>
          <w:sz w:val="28"/>
          <w:szCs w:val="28"/>
          <w:lang w:val="en-US"/>
        </w:rPr>
        <w:t>PP</w:t>
      </w:r>
      <w:r w:rsidRPr="001A4E08">
        <w:rPr>
          <w:rFonts w:ascii="Times New Roman" w:hAnsi="Times New Roman"/>
          <w:sz w:val="28"/>
          <w:szCs w:val="28"/>
        </w:rPr>
        <w:t>=</w:t>
      </w:r>
      <w:r w:rsidRPr="001A4E08">
        <w:rPr>
          <w:rFonts w:ascii="Times New Roman" w:hAnsi="Times New Roman"/>
          <w:sz w:val="28"/>
          <w:szCs w:val="28"/>
          <w:lang w:val="en-US"/>
        </w:rPr>
        <w:t>n</w:t>
      </w:r>
      <w:r w:rsidRPr="001A4E08">
        <w:rPr>
          <w:rFonts w:ascii="Times New Roman" w:hAnsi="Times New Roman"/>
          <w:sz w:val="28"/>
          <w:szCs w:val="28"/>
          <w:lang w:eastAsia="zh-CN"/>
        </w:rPr>
        <w:t>, при котором</w:t>
      </w:r>
    </w:p>
    <w:p w:rsidR="008B1368" w:rsidRPr="001A4E08" w:rsidRDefault="008B1368" w:rsidP="001A4E08">
      <w:pPr>
        <w:widowControl w:val="0"/>
        <w:spacing w:after="0"/>
        <w:jc w:val="both"/>
        <w:rPr>
          <w:rFonts w:ascii="Times New Roman" w:hAnsi="Times New Roman"/>
          <w:sz w:val="28"/>
          <w:szCs w:val="28"/>
          <w:lang w:eastAsia="zh-CN"/>
        </w:rPr>
      </w:pPr>
    </w:p>
    <w:p w:rsidR="008B1368" w:rsidRPr="001A4E08" w:rsidRDefault="008B1368" w:rsidP="001A4E08">
      <w:pPr>
        <w:widowControl w:val="0"/>
        <w:spacing w:after="0"/>
        <w:jc w:val="both"/>
        <w:rPr>
          <w:rFonts w:ascii="Times New Roman" w:hAnsi="Times New Roman"/>
          <w:sz w:val="28"/>
          <w:szCs w:val="28"/>
          <w:lang w:eastAsia="zh-CN"/>
        </w:rPr>
      </w:pPr>
      <w:r w:rsidRPr="001A4E08">
        <w:rPr>
          <w:rFonts w:ascii="Times New Roman" w:hAnsi="Times New Roman"/>
          <w:sz w:val="28"/>
          <w:szCs w:val="28"/>
          <w:lang w:val="en-US" w:eastAsia="zh-CN"/>
        </w:rPr>
        <w:t>I</w:t>
      </w:r>
      <w:r w:rsidRPr="001A4E08">
        <w:rPr>
          <w:rFonts w:ascii="Times New Roman" w:hAnsi="Times New Roman"/>
          <w:sz w:val="28"/>
          <w:szCs w:val="28"/>
          <w:lang w:eastAsia="zh-CN"/>
        </w:rPr>
        <w:t>=</w:t>
      </w:r>
      <w:r w:rsidRPr="008B08F2">
        <w:rPr>
          <w:rFonts w:ascii="Times New Roman" w:hAnsi="Times New Roman"/>
          <w:sz w:val="28"/>
          <w:szCs w:val="28"/>
          <w:lang w:eastAsia="zh-CN"/>
        </w:rPr>
        <w:fldChar w:fldCharType="begin"/>
      </w:r>
      <w:r w:rsidRPr="008B08F2">
        <w:rPr>
          <w:rFonts w:ascii="Times New Roman" w:hAnsi="Times New Roman"/>
          <w:sz w:val="28"/>
          <w:szCs w:val="28"/>
          <w:lang w:eastAsia="zh-CN"/>
        </w:rPr>
        <w:instrText xml:space="preserve"> QUOTE </w:instrText>
      </w:r>
      <w:r w:rsidR="009A7B39">
        <w:pict>
          <v:shape id="_x0000_i1028" type="#_x0000_t75" style="width:39.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B1579&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CB1579&quot;&gt;&lt;m:oMathPara&gt;&lt;m:oMath&gt;&lt;m:nary&gt;&lt;m:naryPr&gt;&lt;m:chr m:val=&quot;в€‘&quot;/&gt;&lt;m:limLoc m:val=&quot;undOvr&quot;/&gt;&lt;m:ctrlPr&gt;&lt;w:rPr&gt;&lt;w:rFonts w:ascii=&quot;Cambria Math&quot; w:h-ansi=&quot;Times New Roman&quot;/&gt;&lt;wx:font wx:val=&quot;Cambria Math&quot;/&gt;&lt;w:i/&gt;&lt;w:sz w:val=&quot;28&quot;/&gt;&lt;w:sz-cs w:val=&quot;28&quot;/&gt;&lt;w:lang w:val=&quot;EN-US&quot; w:fareast=&quot;ZH-CN&quot;/&gt;&lt;/w:rPr&gt;&lt;/m:ctrlPr&gt;&lt;/m:naryPr&gt;&lt;m:sub&gt;&lt;m:r&gt;&lt;w:rPr&gt;&lt;w:rFonts w:ascii=&quot;Cambria Math&quot; w:h-ansi=&quot;Cambria Math&quot;/&gt;&lt;wx:font wx:val=&quot;Cambria Math&quot;/&gt;&lt;w:i/&gt;&lt;w:sz w:val=&quot;28&quot;/&gt;&lt;w:sz-cs w:val=&quot;28&quot;/&gt;&lt;w:lang w:val=&quot;EN-US&quot; w:fareast=&quot;ZH-CN&quot;/&gt;&lt;/w:rPr&gt;&lt;m:t&gt;n&lt;/m:t&gt;&lt;/m:r&gt;&lt;m:r&gt;&lt;w:rPr&gt;&lt;w:rFonts w:ascii=&quot;Cambria Math&quot; w:h-ansi=&quot;Times New Roman&quot;/&gt;&lt;wx:font wx:val=&quot;Cambria Math&quot;/&gt;&lt;w:i/&gt;&lt;w:sz w:val=&quot;28&quot;/&gt;&lt;w:sz-cs w:val=&quot;28&quot;/&gt;&lt;w:lang w:fareast=&quot;ZH-CN&quot;/&gt;&lt;/w:rPr&gt;&lt;m:t&gt;=1&lt;/m:t&gt;&lt;/m:r&gt;&lt;/m:sub&gt;&lt;m:sup&gt;&lt;m:r&gt;&lt;w:rPr&gt;&lt;w:rFonts w:ascii=&quot;Cambria Math&quot; w:h-ansi=&quot;Cambria Math&quot;/&gt;&lt;wx:font wx:val=&quot;Cambria Math&quot;/&gt;&lt;w:i/&gt;&lt;w:sz w:val=&quot;28&quot;/&gt;&lt;w:sz-cs w:val=&quot;28&quot;/&gt;&lt;w:lang w:val=&quot;EN-US&quot; w:fareast=&quot;ZH-CN&quot;/&gt;&lt;/w:rPr&gt;&lt;m:t&gt;N&lt;/m:t&gt;&lt;/m:r&gt;&lt;/m:sup&gt;&lt;m:e&gt;&lt;m:r&gt;&lt;w:rPr&gt;&lt;w:rFonts w:ascii=&quot;Cambria Math&quot; w:h-ansi=&quot;Cambria Math&quot;/&gt;&lt;wx:font wx:val=&quot;Cambria Math&quot;/&gt;&lt;w:i/&gt;&lt;w:sz w:val=&quot;28&quot;/&gt;&lt;w:sz-cs w:val=&quot;28&quot;/&gt;&lt;w:lang w:val=&quot;EN-US&quot; w:fareast=&quot;ZH-CN&quot;/&gt;&lt;/w:rPr&gt;&lt;m:t&gt;CF&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B08F2">
        <w:rPr>
          <w:rFonts w:ascii="Times New Roman" w:hAnsi="Times New Roman"/>
          <w:sz w:val="28"/>
          <w:szCs w:val="28"/>
          <w:lang w:eastAsia="zh-CN"/>
        </w:rPr>
        <w:instrText xml:space="preserve"> </w:instrText>
      </w:r>
      <w:r w:rsidRPr="008B08F2">
        <w:rPr>
          <w:rFonts w:ascii="Times New Roman" w:hAnsi="Times New Roman"/>
          <w:sz w:val="28"/>
          <w:szCs w:val="28"/>
          <w:lang w:eastAsia="zh-CN"/>
        </w:rPr>
        <w:fldChar w:fldCharType="separate"/>
      </w:r>
      <w:r w:rsidR="009A7B39">
        <w:pict>
          <v:shape id="_x0000_i1029" type="#_x0000_t75" style="width:39.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B1579&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CB1579&quot;&gt;&lt;m:oMathPara&gt;&lt;m:oMath&gt;&lt;m:nary&gt;&lt;m:naryPr&gt;&lt;m:chr m:val=&quot;в€‘&quot;/&gt;&lt;m:limLoc m:val=&quot;undOvr&quot;/&gt;&lt;m:ctrlPr&gt;&lt;w:rPr&gt;&lt;w:rFonts w:ascii=&quot;Cambria Math&quot; w:h-ansi=&quot;Times New Roman&quot;/&gt;&lt;wx:font wx:val=&quot;Cambria Math&quot;/&gt;&lt;w:i/&gt;&lt;w:sz w:val=&quot;28&quot;/&gt;&lt;w:sz-cs w:val=&quot;28&quot;/&gt;&lt;w:lang w:val=&quot;EN-US&quot; w:fareast=&quot;ZH-CN&quot;/&gt;&lt;/w:rPr&gt;&lt;/m:ctrlPr&gt;&lt;/m:naryPr&gt;&lt;m:sub&gt;&lt;m:r&gt;&lt;w:rPr&gt;&lt;w:rFonts w:ascii=&quot;Cambria Math&quot; w:h-ansi=&quot;Cambria Math&quot;/&gt;&lt;wx:font wx:val=&quot;Cambria Math&quot;/&gt;&lt;w:i/&gt;&lt;w:sz w:val=&quot;28&quot;/&gt;&lt;w:sz-cs w:val=&quot;28&quot;/&gt;&lt;w:lang w:val=&quot;EN-US&quot; w:fareast=&quot;ZH-CN&quot;/&gt;&lt;/w:rPr&gt;&lt;m:t&gt;n&lt;/m:t&gt;&lt;/m:r&gt;&lt;m:r&gt;&lt;w:rPr&gt;&lt;w:rFonts w:ascii=&quot;Cambria Math&quot; w:h-ansi=&quot;Times New Roman&quot;/&gt;&lt;wx:font wx:val=&quot;Cambria Math&quot;/&gt;&lt;w:i/&gt;&lt;w:sz w:val=&quot;28&quot;/&gt;&lt;w:sz-cs w:val=&quot;28&quot;/&gt;&lt;w:lang w:fareast=&quot;ZH-CN&quot;/&gt;&lt;/w:rPr&gt;&lt;m:t&gt;=1&lt;/m:t&gt;&lt;/m:r&gt;&lt;/m:sub&gt;&lt;m:sup&gt;&lt;m:r&gt;&lt;w:rPr&gt;&lt;w:rFonts w:ascii=&quot;Cambria Math&quot; w:h-ansi=&quot;Cambria Math&quot;/&gt;&lt;wx:font wx:val=&quot;Cambria Math&quot;/&gt;&lt;w:i/&gt;&lt;w:sz w:val=&quot;28&quot;/&gt;&lt;w:sz-cs w:val=&quot;28&quot;/&gt;&lt;w:lang w:val=&quot;EN-US&quot; w:fareast=&quot;ZH-CN&quot;/&gt;&lt;/w:rPr&gt;&lt;m:t&gt;N&lt;/m:t&gt;&lt;/m:r&gt;&lt;/m:sup&gt;&lt;m:e&gt;&lt;m:r&gt;&lt;w:rPr&gt;&lt;w:rFonts w:ascii=&quot;Cambria Math&quot; w:h-ansi=&quot;Cambria Math&quot;/&gt;&lt;wx:font wx:val=&quot;Cambria Math&quot;/&gt;&lt;w:i/&gt;&lt;w:sz w:val=&quot;28&quot;/&gt;&lt;w:sz-cs w:val=&quot;28&quot;/&gt;&lt;w:lang w:val=&quot;EN-US&quot; w:fareast=&quot;ZH-CN&quot;/&gt;&lt;/w:rPr&gt;&lt;m:t&gt;CF&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B08F2">
        <w:rPr>
          <w:rFonts w:ascii="Times New Roman" w:hAnsi="Times New Roman"/>
          <w:sz w:val="28"/>
          <w:szCs w:val="28"/>
          <w:lang w:eastAsia="zh-CN"/>
        </w:rPr>
        <w:fldChar w:fldCharType="end"/>
      </w:r>
      <w:r w:rsidRPr="001A4E08">
        <w:rPr>
          <w:rFonts w:ascii="Times New Roman" w:hAnsi="Times New Roman"/>
          <w:sz w:val="28"/>
          <w:szCs w:val="28"/>
          <w:lang w:eastAsia="zh-CN"/>
        </w:rPr>
        <w:t xml:space="preserve">,где </w:t>
      </w:r>
    </w:p>
    <w:p w:rsidR="008B1368" w:rsidRPr="001A4E08" w:rsidRDefault="008B1368" w:rsidP="001A4E08">
      <w:pPr>
        <w:widowControl w:val="0"/>
        <w:spacing w:after="0"/>
        <w:jc w:val="both"/>
        <w:rPr>
          <w:rFonts w:ascii="Times New Roman" w:hAnsi="Times New Roman"/>
          <w:sz w:val="28"/>
          <w:szCs w:val="28"/>
          <w:lang w:eastAsia="zh-CN"/>
        </w:rPr>
      </w:pPr>
      <w:r w:rsidRPr="001A4E08">
        <w:rPr>
          <w:rFonts w:ascii="Times New Roman" w:hAnsi="Times New Roman"/>
          <w:sz w:val="28"/>
          <w:szCs w:val="28"/>
          <w:lang w:val="en-US" w:eastAsia="zh-CN"/>
        </w:rPr>
        <w:t>I</w:t>
      </w:r>
      <w:r w:rsidRPr="001A4E08">
        <w:rPr>
          <w:rFonts w:ascii="Times New Roman" w:hAnsi="Times New Roman"/>
          <w:sz w:val="28"/>
          <w:szCs w:val="28"/>
          <w:lang w:eastAsia="zh-CN"/>
        </w:rPr>
        <w:t xml:space="preserve"> – первоначальные инвестиции в проект,</w:t>
      </w:r>
    </w:p>
    <w:p w:rsidR="008B1368" w:rsidRPr="001A4E08" w:rsidRDefault="008B1368" w:rsidP="001A4E08">
      <w:pPr>
        <w:widowControl w:val="0"/>
        <w:spacing w:after="0"/>
        <w:jc w:val="both"/>
        <w:rPr>
          <w:rFonts w:ascii="Times New Roman" w:hAnsi="Times New Roman"/>
          <w:sz w:val="28"/>
          <w:szCs w:val="28"/>
          <w:lang w:eastAsia="zh-CN"/>
        </w:rPr>
      </w:pPr>
      <w:r w:rsidRPr="001A4E08">
        <w:rPr>
          <w:rFonts w:ascii="Times New Roman" w:hAnsi="Times New Roman"/>
          <w:sz w:val="28"/>
          <w:szCs w:val="28"/>
          <w:lang w:val="en-US" w:eastAsia="zh-CN"/>
        </w:rPr>
        <w:t>CF</w:t>
      </w:r>
      <w:r w:rsidRPr="001A4E08">
        <w:rPr>
          <w:rFonts w:ascii="Times New Roman" w:hAnsi="Times New Roman"/>
          <w:sz w:val="28"/>
          <w:szCs w:val="28"/>
          <w:lang w:eastAsia="zh-CN"/>
        </w:rPr>
        <w:t xml:space="preserve">- чистый денежный поток в </w:t>
      </w:r>
      <w:r w:rsidRPr="001A4E08">
        <w:rPr>
          <w:rFonts w:ascii="Times New Roman" w:hAnsi="Times New Roman"/>
          <w:sz w:val="28"/>
          <w:szCs w:val="28"/>
          <w:lang w:val="en-US" w:eastAsia="zh-CN"/>
        </w:rPr>
        <w:t>n</w:t>
      </w:r>
      <w:r w:rsidRPr="001A4E08">
        <w:rPr>
          <w:rFonts w:ascii="Times New Roman" w:hAnsi="Times New Roman"/>
          <w:sz w:val="28"/>
          <w:szCs w:val="28"/>
          <w:lang w:eastAsia="zh-CN"/>
        </w:rPr>
        <w:t>-ный год</w:t>
      </w:r>
    </w:p>
    <w:p w:rsidR="008B1368" w:rsidRPr="001A4E08" w:rsidRDefault="008B1368" w:rsidP="001A4E08">
      <w:pPr>
        <w:widowControl w:val="0"/>
        <w:spacing w:after="0"/>
        <w:jc w:val="both"/>
        <w:rPr>
          <w:rFonts w:ascii="Times New Roman" w:hAnsi="Times New Roman"/>
          <w:sz w:val="28"/>
          <w:szCs w:val="28"/>
          <w:lang w:eastAsia="zh-CN"/>
        </w:rPr>
      </w:pPr>
    </w:p>
    <w:p w:rsidR="008B1368" w:rsidRPr="001A4E08" w:rsidRDefault="008B1368" w:rsidP="001A4E08">
      <w:pPr>
        <w:widowControl w:val="0"/>
        <w:spacing w:after="0"/>
        <w:jc w:val="both"/>
        <w:rPr>
          <w:rFonts w:ascii="Times New Roman" w:hAnsi="Times New Roman"/>
          <w:sz w:val="28"/>
          <w:szCs w:val="28"/>
          <w:lang w:eastAsia="zh-CN"/>
        </w:rPr>
      </w:pPr>
    </w:p>
    <w:p w:rsidR="008B1368" w:rsidRPr="00C30ED7" w:rsidRDefault="008B1368" w:rsidP="000E6951">
      <w:pPr>
        <w:shd w:val="clear" w:color="auto" w:fill="FFFFFF"/>
        <w:spacing w:before="5" w:line="360" w:lineRule="auto"/>
        <w:ind w:left="19" w:right="10" w:firstLine="427"/>
        <w:jc w:val="both"/>
        <w:rPr>
          <w:rFonts w:ascii="Times New Roman" w:hAnsi="Times New Roman"/>
          <w:sz w:val="28"/>
          <w:szCs w:val="28"/>
        </w:rPr>
      </w:pPr>
      <w:r w:rsidRPr="00C30ED7">
        <w:rPr>
          <w:rFonts w:ascii="Times New Roman" w:hAnsi="Times New Roman"/>
          <w:spacing w:val="-4"/>
          <w:sz w:val="28"/>
          <w:szCs w:val="28"/>
        </w:rPr>
        <w:t>Возможность неоднозначной трактовки периода окупаемо</w:t>
      </w:r>
      <w:r w:rsidRPr="00C30ED7">
        <w:rPr>
          <w:rFonts w:ascii="Times New Roman" w:hAnsi="Times New Roman"/>
          <w:spacing w:val="-4"/>
          <w:sz w:val="28"/>
          <w:szCs w:val="28"/>
        </w:rPr>
        <w:softHyphen/>
      </w:r>
      <w:r w:rsidRPr="00C30ED7">
        <w:rPr>
          <w:rFonts w:ascii="Times New Roman" w:hAnsi="Times New Roman"/>
          <w:spacing w:val="-3"/>
          <w:sz w:val="28"/>
          <w:szCs w:val="28"/>
        </w:rPr>
        <w:t>сти является результатом первого, наиболее важного из пере</w:t>
      </w:r>
      <w:r w:rsidRPr="00C30ED7">
        <w:rPr>
          <w:rFonts w:ascii="Times New Roman" w:hAnsi="Times New Roman"/>
          <w:spacing w:val="-3"/>
          <w:sz w:val="28"/>
          <w:szCs w:val="28"/>
        </w:rPr>
        <w:softHyphen/>
      </w:r>
      <w:r w:rsidRPr="00C30ED7">
        <w:rPr>
          <w:rFonts w:ascii="Times New Roman" w:hAnsi="Times New Roman"/>
          <w:sz w:val="28"/>
          <w:szCs w:val="28"/>
        </w:rPr>
        <w:t>численных ниже недостатков этого критерия:</w:t>
      </w:r>
    </w:p>
    <w:p w:rsidR="008B1368" w:rsidRPr="00C30ED7" w:rsidRDefault="008B1368" w:rsidP="000E6951">
      <w:pPr>
        <w:pStyle w:val="1"/>
        <w:numPr>
          <w:ilvl w:val="0"/>
          <w:numId w:val="5"/>
        </w:numPr>
        <w:spacing w:line="360" w:lineRule="auto"/>
        <w:jc w:val="both"/>
        <w:rPr>
          <w:rFonts w:ascii="Times New Roman" w:hAnsi="Times New Roman"/>
          <w:sz w:val="28"/>
          <w:szCs w:val="28"/>
        </w:rPr>
      </w:pPr>
      <w:r w:rsidRPr="00C30ED7">
        <w:rPr>
          <w:rFonts w:ascii="Times New Roman" w:hAnsi="Times New Roman"/>
          <w:spacing w:val="-4"/>
          <w:sz w:val="28"/>
          <w:szCs w:val="28"/>
        </w:rPr>
        <w:t>не учитывает ценности денег во времени</w:t>
      </w:r>
    </w:p>
    <w:p w:rsidR="008B1368" w:rsidRPr="00C30ED7" w:rsidRDefault="008B1368" w:rsidP="000E6951">
      <w:pPr>
        <w:pStyle w:val="1"/>
        <w:numPr>
          <w:ilvl w:val="0"/>
          <w:numId w:val="5"/>
        </w:numPr>
        <w:spacing w:line="360" w:lineRule="auto"/>
        <w:jc w:val="both"/>
        <w:rPr>
          <w:rFonts w:ascii="Times New Roman" w:hAnsi="Times New Roman"/>
          <w:sz w:val="28"/>
          <w:szCs w:val="28"/>
        </w:rPr>
      </w:pPr>
      <w:r w:rsidRPr="00C30ED7">
        <w:rPr>
          <w:rFonts w:ascii="Times New Roman" w:hAnsi="Times New Roman"/>
          <w:spacing w:val="-2"/>
          <w:sz w:val="28"/>
          <w:szCs w:val="28"/>
        </w:rPr>
        <w:t xml:space="preserve">не принимает во внимание денежные потоки, которые </w:t>
      </w:r>
      <w:r w:rsidRPr="00C30ED7">
        <w:rPr>
          <w:rFonts w:ascii="Times New Roman" w:hAnsi="Times New Roman"/>
          <w:sz w:val="28"/>
          <w:szCs w:val="28"/>
        </w:rPr>
        <w:t xml:space="preserve">возможны после периода окупаемости, и поэтому не </w:t>
      </w:r>
      <w:r w:rsidRPr="00C30ED7">
        <w:rPr>
          <w:rFonts w:ascii="Times New Roman" w:hAnsi="Times New Roman"/>
          <w:spacing w:val="-3"/>
          <w:sz w:val="28"/>
          <w:szCs w:val="28"/>
        </w:rPr>
        <w:t>может быть принят в качестве оценки проекта в течение всего срока.</w:t>
      </w:r>
    </w:p>
    <w:p w:rsidR="008B1368" w:rsidRPr="00C30ED7" w:rsidRDefault="008B1368" w:rsidP="000E6951">
      <w:pPr>
        <w:pStyle w:val="1"/>
        <w:numPr>
          <w:ilvl w:val="0"/>
          <w:numId w:val="5"/>
        </w:numPr>
        <w:spacing w:line="360" w:lineRule="auto"/>
        <w:jc w:val="both"/>
        <w:rPr>
          <w:rFonts w:ascii="Times New Roman" w:hAnsi="Times New Roman"/>
          <w:sz w:val="28"/>
          <w:szCs w:val="28"/>
        </w:rPr>
      </w:pPr>
      <w:r w:rsidRPr="00C30ED7">
        <w:rPr>
          <w:rFonts w:ascii="Times New Roman" w:hAnsi="Times New Roman"/>
          <w:spacing w:val="-2"/>
          <w:sz w:val="28"/>
          <w:szCs w:val="28"/>
        </w:rPr>
        <w:t>требует предварительно оцененного максимально при</w:t>
      </w:r>
      <w:r w:rsidRPr="00C30ED7">
        <w:rPr>
          <w:rFonts w:ascii="Times New Roman" w:hAnsi="Times New Roman"/>
          <w:spacing w:val="-2"/>
          <w:sz w:val="28"/>
          <w:szCs w:val="28"/>
        </w:rPr>
        <w:softHyphen/>
      </w:r>
      <w:r w:rsidRPr="00C30ED7">
        <w:rPr>
          <w:rFonts w:ascii="Times New Roman" w:hAnsi="Times New Roman"/>
          <w:spacing w:val="-3"/>
          <w:sz w:val="28"/>
          <w:szCs w:val="28"/>
        </w:rPr>
        <w:t xml:space="preserve">емлемого значения периода окупаемости. Установление максимально приемлемого периода окупаемости часто </w:t>
      </w:r>
      <w:r w:rsidRPr="00C30ED7">
        <w:rPr>
          <w:rFonts w:ascii="Times New Roman" w:hAnsi="Times New Roman"/>
          <w:spacing w:val="-4"/>
          <w:sz w:val="28"/>
          <w:szCs w:val="28"/>
        </w:rPr>
        <w:t>является результатом субъективного решения менедж</w:t>
      </w:r>
      <w:r w:rsidRPr="00C30ED7">
        <w:rPr>
          <w:rFonts w:ascii="Times New Roman" w:hAnsi="Times New Roman"/>
          <w:spacing w:val="-4"/>
          <w:sz w:val="28"/>
          <w:szCs w:val="28"/>
        </w:rPr>
        <w:softHyphen/>
      </w:r>
      <w:r w:rsidRPr="00C30ED7">
        <w:rPr>
          <w:rFonts w:ascii="Times New Roman" w:hAnsi="Times New Roman"/>
          <w:sz w:val="28"/>
          <w:szCs w:val="28"/>
        </w:rPr>
        <w:t>мента компании.</w:t>
      </w:r>
    </w:p>
    <w:p w:rsidR="008B1368" w:rsidRDefault="008B1368" w:rsidP="000E6951">
      <w:pPr>
        <w:spacing w:line="360" w:lineRule="auto"/>
        <w:jc w:val="both"/>
        <w:rPr>
          <w:rFonts w:ascii="Times New Roman" w:hAnsi="Times New Roman"/>
          <w:i/>
          <w:sz w:val="28"/>
          <w:szCs w:val="28"/>
        </w:rPr>
      </w:pPr>
    </w:p>
    <w:p w:rsidR="008B1368" w:rsidRDefault="008B1368" w:rsidP="000E6951">
      <w:pPr>
        <w:spacing w:line="360" w:lineRule="auto"/>
        <w:jc w:val="both"/>
        <w:rPr>
          <w:rFonts w:ascii="Times New Roman" w:hAnsi="Times New Roman"/>
          <w:i/>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Дисконтированный период окупаемости (</w:t>
      </w:r>
      <w:r w:rsidRPr="00C30ED7">
        <w:rPr>
          <w:rFonts w:ascii="Times New Roman" w:hAnsi="Times New Roman"/>
          <w:b/>
          <w:i/>
          <w:sz w:val="28"/>
          <w:szCs w:val="28"/>
          <w:lang w:val="en-US"/>
        </w:rPr>
        <w:t>DPP</w:t>
      </w:r>
      <w:r w:rsidRPr="00C30ED7">
        <w:rPr>
          <w:rFonts w:ascii="Times New Roman" w:hAnsi="Times New Roman"/>
          <w:b/>
          <w:i/>
          <w:sz w:val="28"/>
          <w:szCs w:val="28"/>
        </w:rPr>
        <w:t>):</w:t>
      </w:r>
    </w:p>
    <w:p w:rsidR="008B1368" w:rsidRPr="00314732" w:rsidRDefault="008B1368" w:rsidP="001A4E08">
      <w:pPr>
        <w:pStyle w:val="a9"/>
        <w:rPr>
          <w:sz w:val="28"/>
          <w:szCs w:val="28"/>
        </w:rPr>
      </w:pPr>
      <w:r w:rsidRPr="00314732">
        <w:rPr>
          <w:sz w:val="28"/>
          <w:szCs w:val="28"/>
        </w:rPr>
        <w:t>Дисконтированный период  окупаемости инвестиции (Discounted Payback Period, DPP) устраняет недостаток статического метода срока окупаемости инвестиций и учитывает стоимость денег во времени, а соответствующая формула для расчета дисконтированного срока окупаемости, DPP, имеет вид:</w:t>
      </w:r>
      <w:r w:rsidRPr="00314732">
        <w:rPr>
          <w:sz w:val="28"/>
          <w:szCs w:val="28"/>
        </w:rPr>
        <w:br/>
      </w:r>
    </w:p>
    <w:p w:rsidR="008B1368" w:rsidRPr="00314732" w:rsidRDefault="008B1368" w:rsidP="001A4E08">
      <w:pPr>
        <w:pStyle w:val="a9"/>
        <w:rPr>
          <w:sz w:val="28"/>
          <w:szCs w:val="28"/>
        </w:rPr>
      </w:pPr>
      <w:r w:rsidRPr="00314732">
        <w:rPr>
          <w:sz w:val="28"/>
          <w:szCs w:val="28"/>
        </w:rPr>
        <w:t xml:space="preserve">DPP = min n, при котором </w:t>
      </w:r>
    </w:p>
    <w:p w:rsidR="008B1368" w:rsidRPr="00314732" w:rsidRDefault="008B1368" w:rsidP="001A4E08">
      <w:pPr>
        <w:pStyle w:val="a9"/>
        <w:rPr>
          <w:sz w:val="28"/>
          <w:szCs w:val="28"/>
        </w:rPr>
      </w:pPr>
      <w:r w:rsidRPr="00314732">
        <w:rPr>
          <w:sz w:val="28"/>
          <w:szCs w:val="28"/>
          <w:lang w:val="en-US"/>
        </w:rPr>
        <w:t>Io</w:t>
      </w:r>
      <w:r w:rsidRPr="00314732">
        <w:rPr>
          <w:sz w:val="28"/>
          <w:szCs w:val="28"/>
        </w:rPr>
        <w:t>=</w:t>
      </w:r>
      <w:r w:rsidRPr="008B08F2">
        <w:rPr>
          <w:sz w:val="28"/>
          <w:szCs w:val="28"/>
        </w:rPr>
        <w:fldChar w:fldCharType="begin"/>
      </w:r>
      <w:r w:rsidRPr="008B08F2">
        <w:rPr>
          <w:sz w:val="28"/>
          <w:szCs w:val="28"/>
        </w:rPr>
        <w:instrText xml:space="preserve"> QUOTE </w:instrText>
      </w:r>
      <w:r w:rsidR="009A7B39">
        <w:pict>
          <v:shape id="_x0000_i1030" type="#_x0000_t75" style="width:1in;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3483D&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C3483D&quot;&gt;&lt;m:oMathPara&gt;&lt;m:oMath&gt;&lt;m:nary&gt;&lt;m:naryPr&gt;&lt;m:chr m:val=&quot;в€‘&quot;/&gt;&lt;m:limLoc m:val=&quot;undOvr&quot;/&gt;&lt;m:ctrlPr&gt;&lt;w:rPr&gt;&lt;w:rFonts w:ascii=&quot;Cambria Math&quot; w:h-ansi=&quot;Cambria Math&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n&lt;/m:t&gt;&lt;/m:r&gt;&lt;m:r&gt;&lt;w:rPr&gt;&lt;w:rFonts w:asci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CFn&lt;/m:t&gt;&lt;/m:r&gt;&lt;/m:num&gt;&lt;m:den&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lang w:val=&quot;EN-US&quot;/&gt;&lt;/w:rPr&gt;&lt;m:t&gt;n&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B08F2">
        <w:rPr>
          <w:sz w:val="28"/>
          <w:szCs w:val="28"/>
        </w:rPr>
        <w:instrText xml:space="preserve"> </w:instrText>
      </w:r>
      <w:r w:rsidRPr="008B08F2">
        <w:rPr>
          <w:sz w:val="28"/>
          <w:szCs w:val="28"/>
        </w:rPr>
        <w:fldChar w:fldCharType="separate"/>
      </w:r>
      <w:r w:rsidR="009A7B39">
        <w:pict>
          <v:shape id="_x0000_i1031" type="#_x0000_t75" style="width:1in;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3483D&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C3483D&quot;&gt;&lt;m:oMathPara&gt;&lt;m:oMath&gt;&lt;m:nary&gt;&lt;m:naryPr&gt;&lt;m:chr m:val=&quot;в€‘&quot;/&gt;&lt;m:limLoc m:val=&quot;undOvr&quot;/&gt;&lt;m:ctrlPr&gt;&lt;w:rPr&gt;&lt;w:rFonts w:ascii=&quot;Cambria Math&quot; w:h-ansi=&quot;Cambria Math&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n&lt;/m:t&gt;&lt;/m:r&gt;&lt;m:r&gt;&lt;w:rPr&gt;&lt;w:rFonts w:asci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CFn&lt;/m:t&gt;&lt;/m:r&gt;&lt;/m:num&gt;&lt;m:den&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lang w:val=&quot;EN-US&quot;/&gt;&lt;/w:rPr&gt;&lt;m:t&gt;i&lt;/m:t&gt;&lt;/m:r&gt;&lt;m:r&gt;&lt;w:rPr&gt;&lt;w:rFonts w:asci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lang w:val=&quot;EN-US&quot;/&gt;&lt;/w:rPr&gt;&lt;m:t&gt;n&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B08F2">
        <w:rPr>
          <w:sz w:val="28"/>
          <w:szCs w:val="28"/>
        </w:rPr>
        <w:fldChar w:fldCharType="end"/>
      </w:r>
      <w:r w:rsidRPr="00314732">
        <w:rPr>
          <w:sz w:val="28"/>
          <w:szCs w:val="28"/>
        </w:rPr>
        <w:t>, где</w:t>
      </w:r>
    </w:p>
    <w:p w:rsidR="008B1368" w:rsidRPr="00314732" w:rsidRDefault="008B1368" w:rsidP="001A4E08">
      <w:pPr>
        <w:pStyle w:val="a9"/>
        <w:rPr>
          <w:sz w:val="28"/>
          <w:szCs w:val="28"/>
        </w:rPr>
      </w:pPr>
      <w:r w:rsidRPr="00314732">
        <w:rPr>
          <w:sz w:val="28"/>
          <w:szCs w:val="28"/>
          <w:lang w:val="en-US"/>
        </w:rPr>
        <w:t>Io</w:t>
      </w:r>
      <w:r w:rsidRPr="00314732">
        <w:rPr>
          <w:sz w:val="28"/>
          <w:szCs w:val="28"/>
        </w:rPr>
        <w:t xml:space="preserve"> – первоначальные инвестиции</w:t>
      </w:r>
    </w:p>
    <w:p w:rsidR="008B1368" w:rsidRPr="00314732" w:rsidRDefault="008B1368" w:rsidP="001A4E08">
      <w:pPr>
        <w:pStyle w:val="a9"/>
        <w:rPr>
          <w:sz w:val="28"/>
          <w:szCs w:val="28"/>
        </w:rPr>
      </w:pPr>
      <w:r w:rsidRPr="00314732">
        <w:rPr>
          <w:sz w:val="28"/>
          <w:szCs w:val="28"/>
          <w:lang w:val="en-US"/>
        </w:rPr>
        <w:t>I</w:t>
      </w:r>
      <w:r w:rsidRPr="00314732">
        <w:rPr>
          <w:sz w:val="28"/>
          <w:szCs w:val="28"/>
        </w:rPr>
        <w:t xml:space="preserve"> – процентная ставка</w:t>
      </w:r>
    </w:p>
    <w:p w:rsidR="008B1368" w:rsidRPr="00314732" w:rsidRDefault="008B1368" w:rsidP="001A4E08">
      <w:pPr>
        <w:pStyle w:val="a9"/>
        <w:rPr>
          <w:sz w:val="28"/>
          <w:szCs w:val="28"/>
        </w:rPr>
      </w:pPr>
      <w:r w:rsidRPr="00314732">
        <w:rPr>
          <w:sz w:val="28"/>
          <w:szCs w:val="28"/>
        </w:rPr>
        <w:t xml:space="preserve"> - коэффициент дисконтирования</w:t>
      </w:r>
    </w:p>
    <w:p w:rsidR="008B1368" w:rsidRPr="00314732" w:rsidRDefault="008B1368" w:rsidP="001A4E08">
      <w:pPr>
        <w:pStyle w:val="a9"/>
        <w:rPr>
          <w:sz w:val="28"/>
          <w:szCs w:val="28"/>
        </w:rPr>
      </w:pPr>
    </w:p>
    <w:p w:rsidR="008B1368" w:rsidRPr="00314732" w:rsidRDefault="008B1368" w:rsidP="001A4E08">
      <w:pPr>
        <w:pStyle w:val="a9"/>
        <w:rPr>
          <w:sz w:val="28"/>
          <w:szCs w:val="28"/>
        </w:rPr>
      </w:pPr>
      <w:r w:rsidRPr="00314732">
        <w:rPr>
          <w:sz w:val="28"/>
          <w:szCs w:val="28"/>
        </w:rPr>
        <w:t>Очевидно, что в случае дисконтирования срок окупаемости увеличивается, т. е. всегда DPP &gt; PP.</w:t>
      </w:r>
    </w:p>
    <w:p w:rsidR="008B1368" w:rsidRPr="00314732" w:rsidRDefault="008B1368" w:rsidP="001A4E08">
      <w:pPr>
        <w:pStyle w:val="a9"/>
        <w:rPr>
          <w:sz w:val="28"/>
          <w:szCs w:val="28"/>
        </w:rPr>
      </w:pPr>
      <w:r w:rsidRPr="00314732">
        <w:rPr>
          <w:sz w:val="28"/>
          <w:szCs w:val="28"/>
        </w:rPr>
        <w:t>При использовании критериев РР и DPP в оценке инвестиционных проектов решения могут приниматься исходя из следующих условий:</w:t>
      </w:r>
      <w:r w:rsidRPr="00314732">
        <w:rPr>
          <w:sz w:val="28"/>
          <w:szCs w:val="28"/>
        </w:rPr>
        <w:br/>
        <w:t>   а) проект принимается, если окупаемость имеет место;</w:t>
      </w:r>
      <w:r w:rsidRPr="00314732">
        <w:rPr>
          <w:sz w:val="28"/>
          <w:szCs w:val="28"/>
        </w:rPr>
        <w:br/>
        <w:t>   б) проект принимается только в том случае, если срок окупаемости не превышает установленного для конкретной компании предельного срока.</w:t>
      </w:r>
    </w:p>
    <w:p w:rsidR="008B1368" w:rsidRPr="00314732" w:rsidRDefault="008B1368" w:rsidP="001A4E08">
      <w:pPr>
        <w:pStyle w:val="a9"/>
        <w:keepNext/>
        <w:widowControl w:val="0"/>
        <w:spacing w:before="0" w:beforeAutospacing="0" w:after="0" w:afterAutospacing="0" w:line="360" w:lineRule="auto"/>
        <w:ind w:firstLine="709"/>
        <w:jc w:val="both"/>
        <w:rPr>
          <w:sz w:val="28"/>
          <w:szCs w:val="28"/>
        </w:rPr>
      </w:pPr>
      <w:r w:rsidRPr="00314732">
        <w:rPr>
          <w:sz w:val="28"/>
          <w:szCs w:val="28"/>
        </w:rPr>
        <w:t>К достоинствам критерия периода окупаемости, в первую очередь, следует отнести простоту расчетов. В силу этого качества отсекаются наиболее сомнительные и рискованные проекты, в которых основные денежные потоки приходятся на конец периода. Этот показатель довольно точно сигнализирует о степени рискованности проекта - чем больший срок нужен для возврата первоначальных инвестиций, тем больше вероятность неблагоприятного развития ситуации. Кроме того, чем короче срок окупаемости, тем больше денежные поступления в первые годы реализации инвестиционного проекта, а значит, лучше условия для поддерживания ликвидности инвестора. Недостатки: Требуется заданная % ставка для дисконтирования денежных потоков; трудность определения достоверной % ставки, особенно в ситуации нестабильной экономики может привести к недостаточному</w:t>
      </w:r>
      <w:r>
        <w:rPr>
          <w:sz w:val="28"/>
          <w:szCs w:val="28"/>
        </w:rPr>
        <w:t xml:space="preserve"> </w:t>
      </w:r>
      <w:r w:rsidRPr="00314732">
        <w:rPr>
          <w:sz w:val="28"/>
          <w:szCs w:val="28"/>
        </w:rPr>
        <w:t>результату. Этот критерий не может использоваться как единственный, он играет вспомогательную роль «барьера», который. отфильтровывает инвестиционный проект перед применением более точных критериев.</w:t>
      </w:r>
    </w:p>
    <w:p w:rsidR="008B1368" w:rsidRPr="00C30ED7" w:rsidRDefault="008B1368" w:rsidP="000E6951">
      <w:pPr>
        <w:spacing w:line="360" w:lineRule="auto"/>
        <w:jc w:val="both"/>
        <w:rPr>
          <w:rFonts w:ascii="Times New Roman" w:hAnsi="Times New Roman"/>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Чистая настоящая стоимость (</w:t>
      </w:r>
      <w:r w:rsidRPr="00C30ED7">
        <w:rPr>
          <w:rFonts w:ascii="Times New Roman" w:hAnsi="Times New Roman"/>
          <w:b/>
          <w:i/>
          <w:sz w:val="28"/>
          <w:szCs w:val="28"/>
          <w:lang w:val="en-US"/>
        </w:rPr>
        <w:t>NPV</w:t>
      </w:r>
      <w:r w:rsidRPr="00C30ED7">
        <w:rPr>
          <w:rFonts w:ascii="Times New Roman" w:hAnsi="Times New Roman"/>
          <w:b/>
          <w:i/>
          <w:sz w:val="28"/>
          <w:szCs w:val="28"/>
        </w:rPr>
        <w:t>):</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В современных опубликованных работах используются следующие термины для названия критерия данного метода:</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чистый дисконтированный доход; </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чистый приведенный доход; </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чистая текущая стоимость; </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чистая дисконтированная стоимость; </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общий финансовый итог от реализации проекта; </w:t>
      </w:r>
    </w:p>
    <w:p w:rsidR="008B1368" w:rsidRPr="00314732" w:rsidRDefault="008B1368" w:rsidP="00314732">
      <w:pPr>
        <w:numPr>
          <w:ilvl w:val="0"/>
          <w:numId w:val="8"/>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текущая стоимость. </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Величина чистого дисконтированного дохода (ЧДД) рассчитывается как разность дисконтированных денежных потоков доходов и расходов, производимых в процессе реализации инвестиции за прогнозный период.</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Суть критерия состоит в сравнении текущей стоимости будущих денежных поступлений от реализации проекта с инвестиционными расходами, необходимыми дли его реализации.</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Применение метода предусматривает последовательное прохождение следующих стадий:</w:t>
      </w:r>
    </w:p>
    <w:p w:rsidR="008B1368" w:rsidRPr="00314732" w:rsidRDefault="008B1368" w:rsidP="00314732">
      <w:pPr>
        <w:numPr>
          <w:ilvl w:val="0"/>
          <w:numId w:val="9"/>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Расчет денежного потока инвестиционного проекта. </w:t>
      </w:r>
    </w:p>
    <w:p w:rsidR="008B1368" w:rsidRPr="00314732" w:rsidRDefault="008B1368" w:rsidP="00314732">
      <w:pPr>
        <w:numPr>
          <w:ilvl w:val="0"/>
          <w:numId w:val="9"/>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Выбор ставки дисконтирования, учитывающей Доходность альтернативных вложений и риск проекта. </w:t>
      </w:r>
    </w:p>
    <w:p w:rsidR="008B1368" w:rsidRPr="00314732" w:rsidRDefault="008B1368" w:rsidP="00314732">
      <w:pPr>
        <w:numPr>
          <w:ilvl w:val="0"/>
          <w:numId w:val="9"/>
        </w:num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Определение чистого дисконтированного дохода. </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ЧДД или NPV для постоянной нормы дисконта и разовыми первоначальными инвестициями определяют по следующей формуле:</w:t>
      </w:r>
    </w:p>
    <w:p w:rsidR="008B1368" w:rsidRDefault="008B1368" w:rsidP="00314732">
      <w:pPr>
        <w:spacing w:before="100" w:beforeAutospacing="1" w:after="100" w:afterAutospacing="1" w:line="240" w:lineRule="auto"/>
        <w:rPr>
          <w:rFonts w:ascii="Times New Roman" w:hAnsi="Times New Roman"/>
          <w:sz w:val="28"/>
          <w:szCs w:val="28"/>
          <w:lang w:eastAsia="zh-CN"/>
        </w:rPr>
      </w:pPr>
    </w:p>
    <w:p w:rsidR="008B1368" w:rsidRPr="00314732" w:rsidRDefault="008B1368" w:rsidP="00314732">
      <w:pPr>
        <w:spacing w:before="100" w:beforeAutospacing="1" w:after="100" w:afterAutospacing="1" w:line="240" w:lineRule="auto"/>
        <w:rPr>
          <w:rFonts w:ascii="Times New Roman" w:hAnsi="Times New Roman"/>
          <w:sz w:val="28"/>
          <w:szCs w:val="28"/>
          <w:lang w:val="en-US" w:eastAsia="zh-CN"/>
        </w:rPr>
      </w:pPr>
      <w:r w:rsidRPr="00314732">
        <w:rPr>
          <w:rFonts w:ascii="Times New Roman" w:hAnsi="Times New Roman"/>
          <w:sz w:val="28"/>
          <w:szCs w:val="28"/>
          <w:lang w:val="en-US" w:eastAsia="zh-CN"/>
        </w:rPr>
        <w:t>NPV=</w:t>
      </w:r>
    </w:p>
    <w:p w:rsidR="008B1368" w:rsidRPr="00314732" w:rsidRDefault="009A7B39" w:rsidP="00314732">
      <w:pPr>
        <w:spacing w:before="100" w:beforeAutospacing="1" w:after="100" w:afterAutospacing="1" w:line="240" w:lineRule="auto"/>
        <w:rPr>
          <w:rFonts w:ascii="Times New Roman" w:hAnsi="Times New Roman"/>
          <w:sz w:val="28"/>
          <w:szCs w:val="28"/>
          <w:lang w:val="en-US" w:eastAsia="zh-CN"/>
        </w:rPr>
      </w:pPr>
      <w:r>
        <w:pict>
          <v:shape id="_x0000_i1032" type="#_x0000_t75" style="width:153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B20B6&quot;/&gt;&lt;wsp:rsid wsp:val=&quot;00DD09D2&quot;/&gt;&lt;wsp:rsid wsp:val=&quot;00DF1029&quot;/&gt;&lt;wsp:rsid wsp:val=&quot;00F4665D&quot;/&gt;&lt;wsp:rsid wsp:val=&quot;00F552B8&quot;/&gt;&lt;wsp:rsid wsp:val=&quot;00F91719&quot;/&gt;&lt;/wsp:rsids&gt;&lt;/w:docPr&gt;&lt;w:body&gt;&lt;w:p wsp:rsidR=&quot;00000000&quot; wsp:rsidRDefault=&quot;00DB20B6&quot;&gt;&lt;m:oMathPara&gt;&lt;m:oMath&gt;&lt;m:nary&gt;&lt;m:naryPr&gt;&lt;m:chr m:val=&quot;в€‘&quot;/&gt;&lt;m:limLoc m:val=&quot;undOvr&quot;/&gt;&lt;m:ctrlPr&gt;&lt;w:rPr&gt;&lt;w:rFonts w:ascii=&quot;Cambria Math&quot; w:fareast=&quot;Times New Roman&quot; w:h-ansi=&quot;Times New Roman&quot;/&gt;&lt;wx:font wx:val=&quot;Cambria Math&quot;/&gt;&lt;w:i/&gt;&lt;w:sz w:val=&quot;28&quot;/&gt;&lt;w:sz-cs w:val=&quot;28&quot;/&gt;&lt;w:lang w:val=&quot;EN-US&quot; w:fareast=&quot;ZH-CN&quot;/&gt;&lt;/w:rPr&gt;&lt;/m:ctrlPr&gt;&lt;/m:naryPr&gt;&lt;m:sub&gt;&lt;m:r&gt;&lt;w:rPr&gt;&lt;w:rFonts w:ascii=&quot;Cambria Math&quot; w:fareast=&quot;Times New Roman&quot; w:h-ansi=&quot;Cambria Math&quot;/&gt;&lt;wx:font wx:val=&quot;Cambria Math&quot;/&gt;&lt;w:i/&gt;&lt;w:sz w:val=&quot;28&quot;/&gt;&lt;w:sz-cs w:val=&quot;28&quot;/&gt;&lt;w:lang w:val=&quot;EN-US&quot; w:fareast=&quot;ZH-CN&quot;/&gt;&lt;/w:rPr&gt;&lt;m:t&gt;n&lt;/m:t&gt;&lt;/m:r&gt;&lt;m:r&gt;&lt;w:rPr&gt;&lt;w:rFonts w:ascii=&quot;Cambria Math&quot; w:fareast=&quot;Times New Roman&quot; w:h-ansi=&quot;Times New Roman&quot;/&gt;&lt;wx:font wx:val=&quot;Cambria Math&quot;/&gt;&lt;w:i/&gt;&lt;w:sz w:val=&quot;28&quot;/&gt;&lt;w:sz-cs w:val=&quot;28&quot;/&gt;&lt;w:lang w:val=&quot;EN-US&quot; w:fareast=&quot;ZH-CN&quot;/&gt;&lt;/w:rPr&gt;&lt;m:t&gt;=0&lt;/m:t&gt;&lt;/m:r&gt;&lt;/m:sub&gt;&lt;m:sup&gt;&lt;m:r&gt;&lt;w:rPr&gt;&lt;w:rFonts w:ascii=&quot;Cambria Math&quot; w:fareast=&quot;Times New Roman&quot; w:h-ansi=&quot;Cambria Math&quot;/&gt;&lt;wx:font wx:val=&quot;Cambria Math&quot;/&gt;&lt;w:i/&gt;&lt;w:sz w:val=&quot;28&quot;/&gt;&lt;w:sz-cs w:val=&quot;28&quot;/&gt;&lt;w:lang w:val=&quot;EN-US&quot; w:fareast=&quot;ZH-CN&quot;/&gt;&lt;/w:rPr&gt;&lt;m:t&gt;N&lt;/m:t&gt;&lt;/m:r&gt;&lt;/m:sup&gt;&lt;m:e&gt;&lt;m:f&gt;&lt;m:fPr&gt;&lt;m:ctrlPr&gt;&lt;w:rPr&gt;&lt;w:rFonts w:ascii=&quot;Cambria Math&quot; w:fareast=&quot;Times New Roman&quot; w:h-ansi=&quot;Times New Roman&quot;/&gt;&lt;wx:font wx:val=&quot;Cambria Math&quot;/&gt;&lt;w:i/&gt;&lt;w:sz w:val=&quot;28&quot;/&gt;&lt;w:sz-cs w:val=&quot;28&quot;/&gt;&lt;w:lang w:val=&quot;EN-US&quot; w:fareast=&quot;ZH-CN&quot;/&gt;&lt;/w:rPr&gt;&lt;/m:ctrlPr&gt;&lt;/m:fPr&gt;&lt;m:num&gt;&lt;m:r&gt;&lt;w:rPr&gt;&lt;w:rFonts w:ascii=&quot;Cambria Math&quot; w:fareast=&quot;Times New Roman&quot; w:h-ansi=&quot;Times New Roman&quot;/&gt;&lt;wx:font wx:val=&quot;Cambria Math&quot;/&gt;&lt;w:i/&gt;&lt;w:sz w:val=&quot;28&quot;/&gt;&lt;w:sz-cs w:val=&quot;28&quot;/&gt;&lt;w:lang w:val=&quot;EN-US&quot; w:fareast=&quot;ZH-CN&quot;/&gt;&lt;/w:rPr&gt;&lt;m:t&gt;+&lt;/m:t&gt;&lt;/m:r&gt;&lt;m:r&gt;&lt;w:rPr&gt;&lt;w:rFonts w:ascii=&quot;Cambria Math&quot; w:fareast=&quot;Times New Roman&quot; w:h-ansi=&quot;Cambria Math&quot;/&gt;&lt;wx:font wx:val=&quot;Cambria Math&quot;/&gt;&lt;w:i/&gt;&lt;w:sz w:val=&quot;28&quot;/&gt;&lt;w:sz-cs w:val=&quot;28&quot;/&gt;&lt;w:lang w:val=&quot;EN-US&quot; w:fareast=&quot;ZH-CN&quot;/&gt;&lt;/w:rPr&gt;&lt;m:t&gt;CFn&lt;/m:t&gt;&lt;/m:r&gt;&lt;/m:num&gt;&lt;m:den&gt;&lt;m:sSup&gt;&lt;m:sSupPr&gt;&lt;m:ctrlPr&gt;&lt;w:rPr&gt;&lt;w:rFonts w:ascii=&quot;Cambria Math&quot; w:fareast=&quot;Times New Roman&quot; w:h-ansi=&quot;Times New Roman&quot;/&gt;&lt;wx:font wx:val=&quot;Cambria Math&quot;/&gt;&lt;w:i/&gt;&lt;w:sz w:val=&quot;28&quot;/&gt;&lt;w:sz-cs w:val=&quot;28&quot;/&gt;&lt;w:lang w:val=&quot;EN-US&quot; w:fareast=&quot;ZH-CN&quot;/&gt;&lt;/w:rPr&gt;&lt;/m:ctrlPr&gt;&lt;/m:sSupPr&gt;&lt;m:e&gt;&lt;m:r&gt;&lt;w:rPr&gt;&lt;w:rFonts w:ascii=&quot;Cambria Math&quot; w:fareast=&quot;Times New Roman&quot; w:h-ansi=&quot;Times New Roman&quot;/&gt;&lt;wx:font wx:val=&quot;Cambria Math&quot;/&gt;&lt;w:i/&gt;&lt;w:sz w:val=&quot;28&quot;/&gt;&lt;w:sz-cs w:val=&quot;28&quot;/&gt;&lt;w:lang w:val=&quot;EN-US&quot; w:fareast=&quot;ZH-CN&quot;/&gt;&lt;/w:rPr&gt;&lt;m:t&gt;(1+&lt;/m:t&gt;&lt;/m:r&gt;&lt;m:r&gt;&lt;w:rPr&gt;&lt;w:rFonts w:ascii=&quot;Cambria Math&quot; w:fareast=&quot;Times New Roman&quot; w:h-ansi=&quot;Cambria Math&quot;/&gt;&lt;wx:font wx:val=&quot;Cambria Math&quot;/&gt;&lt;w:i/&gt;&lt;w:sz w:val=&quot;28&quot;/&gt;&lt;w:sz-cs w:val=&quot;28&quot;/&gt;&lt;w:lang w:val=&quot;EN-US&quot; w:fareast=&quot;ZH-CN&quot;/&gt;&lt;/w:rPr&gt;&lt;m:t&gt;i&lt;/m:t&gt;&lt;/m:r&gt;&lt;m:r&gt;&lt;w:rPr&gt;&lt;w:rFonts w:ascii=&quot;Cambria Math&quot; w:fareast=&quot;Times New Roman&quot; w:h-ansi=&quot;Times New Roman&quot;/&gt;&lt;wx:font wx:val=&quot;Cambria Math&quot;/&gt;&lt;w:i/&gt;&lt;w:sz w:val=&quot;28&quot;/&gt;&lt;w:sz-cs w:val=&quot;28&quot;/&gt;&lt;w:lang w:val=&quot;EN-US&quot; w:fareast=&quot;ZH-CN&quot;/&gt;&lt;/w:rPr&gt;&lt;m:t&gt;)&lt;/m:t&gt;&lt;/m:r&gt;&lt;/m:e&gt;&lt;m:sup&gt;&lt;m:r&gt;&lt;w:rPr&gt;&lt;w:rFonts w:ascii=&quot;Cambria Math&quot; w:fareast=&quot;Times New Roman&quot; w:h-ansi=&quot;Cambria Math&quot;/&gt;&lt;wx:font wx:val=&quot;Cambria Math&quot;/&gt;&lt;w:i/&gt;&lt;w:sz w:val=&quot;28&quot;/&gt;&lt;w:sz-cs w:val=&quot;28&quot;/&gt;&lt;w:lang w:val=&quot;EN-US&quot; w:fareast=&quot;ZH-CN&quot;/&gt;&lt;/w:rPr&gt;&lt;m:t&gt;n&lt;/m:t&gt;&lt;/m:r&gt;&lt;/m:sup&gt;&lt;/m:sSup&gt;&lt;/m:den&gt;&lt;/m:f&gt;&lt;/m:e&gt;&lt;/m:nary&gt;&lt;m:r&gt;&lt;w:rPr&gt;&lt;w:rFonts w:ascii=&quot;Cambria Math&quot; w:fareast=&quot;Times New Roman&quot; w:h-ansi=&quot;Times New Roman&quot;/&gt;&lt;wx:font wx:val=&quot;Times New Roman&quot;/&gt;&lt;w:i/&gt;&lt;w:sz w:val=&quot;28&quot;/&gt;&lt;w:sz-cs w:val=&quot;28&quot;/&gt;&lt;w:lang w:val=&quot;EN-US&quot; w:fareast=&quot;ZH-CN&quot;/&gt;&lt;/w:rPr&gt;&lt;m:t&gt;-&lt;/m:t&gt;&lt;/m:r&gt;&lt;m:nary&gt;&lt;m:naryPr&gt;&lt;m:chr m:val=&quot;в€‘&quot;/&gt;&lt;m:limLoc m:val=&quot;undOvr&quot;/&gt;&lt;m:ctrlPr&gt;&lt;w:rPr&gt;&lt;w:rFonts w:ascii=&quot;Cambria Math&quot; w:fareast=&quot;Times New Roman&quot; w:h-ansi=&quot;Times New Roman&quot;/&gt;&lt;wx:font wx:val=&quot;Cambria Math&quot;/&gt;&lt;w:i/&gt;&lt;w:sz w:val=&quot;28&quot;/&gt;&lt;w:sz-cs w:val=&quot;28&quot;/&gt;&lt;w:lang w:val=&quot;EN-US&quot; w:fareast=&quot;ZH-CN&quot;/&gt;&lt;/w:rPr&gt;&lt;/m:ctrlPr&gt;&lt;/m:naryPr&gt;&lt;m:sub&gt;&lt;m:r&gt;&lt;w:rPr&gt;&lt;w:rFonts w:ascii=&quot;Cambria Math&quot; w:fareast=&quot;Times New Roman&quot; w:h-ansi=&quot;Cambria Math&quot;/&gt;&lt;wx:font wx:val=&quot;Cambria Math&quot;/&gt;&lt;w:i/&gt;&lt;w:sz w:val=&quot;28&quot;/&gt;&lt;w:sz-cs w:val=&quot;28&quot;/&gt;&lt;w:lang w:val=&quot;EN-US&quot; w:fareast=&quot;ZH-CN&quot;/&gt;&lt;/w:rPr&gt;&lt;m:t&gt;n&lt;/m:t&gt;&lt;/m:r&gt;&lt;m:r&gt;&lt;w:rPr&gt;&lt;w:rFonts w:ascii=&quot;Cambria Math&quot; w:fareast=&quot;Times New Roman&quot; w:h-ansi=&quot;Times New Roman&quot;/&gt;&lt;wx:font wx:val=&quot;Cambria Math&quot;/&gt;&lt;w:i/&gt;&lt;w:sz w:val=&quot;28&quot;/&gt;&lt;w:sz-cs w:val=&quot;28&quot;/&gt;&lt;w:lang w:val=&quot;EN-US&quot; w:fareast=&quot;ZH-CN&quot;/&gt;&lt;/w:rPr&gt;&lt;m:t&gt;=0&lt;/m:t&gt;&lt;/m:r&gt;&lt;/m:sub&gt;&lt;m:sup&gt;&lt;m:r&gt;&lt;w:rPr&gt;&lt;w:rFonts w:ascii=&quot;Cambria Math&quot; w:fareast=&quot;Times New Roman&quot; w:h-ansi=&quot;Cambria Math&quot;/&gt;&lt;wx:font wx:val=&quot;Cambria Math&quot;/&gt;&lt;w:i/&gt;&lt;w:sz w:val=&quot;28&quot;/&gt;&lt;w:sz-cs w:val=&quot;28&quot;/&gt;&lt;w:lang w:val=&quot;EN-US&quot; w:fareast=&quot;ZH-CN&quot;/&gt;&lt;/w:rPr&gt;&lt;m:t&gt;N&lt;/m:t&gt;&lt;/m:r&gt;&lt;/m:sup&gt;&lt;m:e&gt;&lt;m:f&gt;&lt;m:fPr&gt;&lt;m:ctrlPr&gt;&lt;w:rPr&gt;&lt;w:rFonts w:ascii=&quot;Cambria Math&quot; w:fareast=&quot;Times New Roman&quot; w:h-ansi=&quot;Times New Roman&quot;/&gt;&lt;wx:font wx:val=&quot;Cambria Math&quot;/&gt;&lt;w:i/&gt;&lt;w:sz w:val=&quot;28&quot;/&gt;&lt;w:sz-cs w:val=&quot;28&quot;/&gt;&lt;w:lang w:val=&quot;EN-US&quot; w:fareast=&quot;ZH-CN&quot;/&gt;&lt;/w:rPr&gt;&lt;/m:ctrlPr&gt;&lt;/m:fPr&gt;&lt;m:num&gt;&lt;m:r&gt;&lt;w:rPr&gt;&lt;w:rFonts w:ascii=&quot;Times New Roman&quot; w:fareast=&quot;Times New Roman&quot; w:h-ansi=&quot;Times New Roman&quot;/&gt;&lt;wx:font wx:val=&quot;Times New Roman&quot;/&gt;&lt;w:i/&gt;&lt;w:sz w:val=&quot;28&quot;/&gt;&lt;w:sz-cs w:val=&quot;28&quot;/&gt;&lt;w:lang w:val=&quot;EN-US&quot; w:fareast=&quot;ZH-CN&quot;/&gt;&lt;/w:rPr&gt;&lt;m:t&gt;-&lt;/m:t&gt;&lt;/m:r&gt;&lt;m:r&gt;&lt;w:rPr&gt;&lt;w:rFonts w:ascii=&quot;Cambria Math&quot; w:fareast=&quot;Times New Roman&quot; w:h-ansi=&quot;Cambria Math&quot;/&gt;&lt;wx:font wx:val=&quot;Cambria Math&quot;/&gt;&lt;w:i/&gt;&lt;w:sz w:val=&quot;28&quot;/&gt;&lt;w:sz-cs w:val=&quot;28&quot;/&gt;&lt;w:lang w:val=&quot;EN-US&quot; w:fareast=&quot;ZH-CN&quot;/&gt;&lt;/w:rPr&gt;&lt;m:t&gt;CFn&lt;/m:t&gt;&lt;/m:r&gt;&lt;/m:num&gt;&lt;m:den&gt;&lt;m:sSup&gt;&lt;m:sSupPr&gt;&lt;m:ctrlPr&gt;&lt;w:rPr&gt;&lt;w:rFonts w:ascii=&quot;Cambria Math&quot; w:fareast=&quot;Times New Roman&quot; w:h-ansi=&quot;Times New Roman&quot;/&gt;&lt;wx:font wx:val=&quot;Cambria Math&quot;/&gt;&lt;w:i/&gt;&lt;w:sz w:val=&quot;28&quot;/&gt;&lt;w:sz-cs w:val=&quot;28&quot;/&gt;&lt;w:lang w:val=&quot;EN-US&quot; w:fareast=&quot;ZH-CN&quot;/&gt;&lt;/w:rPr&gt;&lt;/m:ctrlPr&gt;&lt;/m:sSupPr&gt;&lt;m:e&gt;&lt;m:r&gt;&lt;w:rPr&gt;&lt;w:rFonts w:ascii=&quot;Cambria Math&quot; w:fareast=&quot;Times New Roman&quot; w:h-ansi=&quot;Times New Roman&quot;/&gt;&lt;wx:font wx:val=&quot;Cambria Math&quot;/&gt;&lt;w:i/&gt;&lt;w:sz w:val=&quot;28&quot;/&gt;&lt;w:sz-cs w:val=&quot;28&quot;/&gt;&lt;w:lang w:val=&quot;EN-US&quot; w:fareast=&quot;ZH-CN&quot;/&gt;&lt;/w:rPr&gt;&lt;m:t&gt;(1+&lt;/m:t&gt;&lt;/m:r&gt;&lt;m:r&gt;&lt;w:rPr&gt;&lt;w:rFonts w:ascii=&quot;Cambria Math&quot; w:fareast=&quot;Times New Roman&quot; w:h-ansi=&quot;Cambria Math&quot;/&gt;&lt;wx:font wx:val=&quot;Cambria Math&quot;/&gt;&lt;w:i/&gt;&lt;w:sz w:val=&quot;28&quot;/&gt;&lt;w:sz-cs w:val=&quot;28&quot;/&gt;&lt;w:lang w:val=&quot;EN-US&quot; w:fareast=&quot;ZH-CN&quot;/&gt;&lt;/w:rPr&gt;&lt;m:t&gt;i&lt;/m:t&gt;&lt;/m:r&gt;&lt;m:r&gt;&lt;w:rPr&gt;&lt;w:rFonts w:ascii=&quot;Cambria Math&quot; w:fareast=&quot;Times New Roman&quot; w:h-ansi=&quot;Times New Roman&quot;/&gt;&lt;wx:font wx:val=&quot;Cambria Math&quot;/&gt;&lt;w:i/&gt;&lt;w:sz w:val=&quot;28&quot;/&gt;&lt;w:sz-cs w:val=&quot;28&quot;/&gt;&lt;w:lang w:val=&quot;EN-US&quot; w:fareast=&quot;ZH-CN&quot;/&gt;&lt;/w:rPr&gt;&lt;m:t&gt;)&lt;/m:t&gt;&lt;/m:r&gt;&lt;/m:e&gt;&lt;m:sup&gt;&lt;m:r&gt;&lt;w:rPr&gt;&lt;w:rFonts w:ascii=&quot;Cambria Math&quot; w:fareast=&quot;Times New Roman&quot; w:h-ansi=&quot;Cambria Math&quot;/&gt;&lt;wx:font wx:val=&quot;Cambria Math&quot;/&gt;&lt;w:i/&gt;&lt;w:sz w:val=&quot;28&quot;/&gt;&lt;w:sz-cs w:val=&quot;28&quot;/&gt;&lt;w:lang w:val=&quot;EN-US&quot; w:fareast=&quot;ZH-CN&quot;/&gt;&lt;/w:rPr&gt;&lt;m:t&gt;n&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8B1368" w:rsidRPr="00314732" w:rsidRDefault="009A7B39" w:rsidP="00314732">
      <w:pPr>
        <w:spacing w:before="100" w:beforeAutospacing="1" w:after="100" w:afterAutospacing="1" w:line="240" w:lineRule="auto"/>
        <w:rPr>
          <w:rFonts w:ascii="Times New Roman" w:hAnsi="Times New Roman"/>
          <w:sz w:val="28"/>
          <w:szCs w:val="28"/>
          <w:lang w:eastAsia="zh-CN"/>
        </w:rPr>
      </w:pPr>
      <w:r>
        <w:rPr>
          <w:rFonts w:ascii="Times New Roman" w:hAnsi="Times New Roman"/>
          <w:sz w:val="28"/>
          <w:szCs w:val="28"/>
          <w:lang w:eastAsia="zh-CN"/>
        </w:rPr>
        <w:pict>
          <v:shape id="_x0000_i1033" type="#_x0000_t75" alt="" style="width:24pt;height:24pt">
            <v:imagedata r:id="rId12" o:title=""/>
          </v:shape>
        </w:pic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где</w:t>
      </w:r>
      <w:r w:rsidRPr="00314732">
        <w:rPr>
          <w:rFonts w:ascii="Times New Roman" w:hAnsi="Times New Roman"/>
          <w:sz w:val="28"/>
          <w:szCs w:val="28"/>
          <w:lang w:eastAsia="zh-CN"/>
        </w:rPr>
        <w:br/>
      </w:r>
      <w:r w:rsidRPr="00314732">
        <w:rPr>
          <w:rFonts w:ascii="Times New Roman" w:hAnsi="Times New Roman"/>
          <w:sz w:val="28"/>
          <w:szCs w:val="28"/>
          <w:lang w:eastAsia="zh-CN"/>
        </w:rPr>
        <w:br/>
      </w:r>
      <w:r w:rsidRPr="00314732">
        <w:rPr>
          <w:rFonts w:ascii="Times New Roman" w:hAnsi="Times New Roman"/>
          <w:sz w:val="28"/>
          <w:szCs w:val="28"/>
          <w:lang w:val="en-US" w:eastAsia="zh-CN"/>
        </w:rPr>
        <w:t>CFn</w:t>
      </w:r>
      <w:r w:rsidRPr="00314732">
        <w:rPr>
          <w:rFonts w:ascii="Times New Roman" w:hAnsi="Times New Roman"/>
          <w:sz w:val="28"/>
          <w:szCs w:val="28"/>
          <w:lang w:eastAsia="zh-CN"/>
        </w:rPr>
        <w:t xml:space="preserve"> - денежный поток от реализации инвестиций в момент времени t;</w:t>
      </w:r>
      <w:r w:rsidRPr="00314732">
        <w:rPr>
          <w:rFonts w:ascii="Times New Roman" w:hAnsi="Times New Roman"/>
          <w:sz w:val="28"/>
          <w:szCs w:val="28"/>
          <w:lang w:eastAsia="zh-CN"/>
        </w:rPr>
        <w:br/>
      </w:r>
      <w:r w:rsidRPr="00314732">
        <w:rPr>
          <w:rFonts w:ascii="Times New Roman" w:hAnsi="Times New Roman"/>
          <w:sz w:val="28"/>
          <w:szCs w:val="28"/>
          <w:lang w:val="en-US" w:eastAsia="zh-CN"/>
        </w:rPr>
        <w:t>n</w:t>
      </w:r>
      <w:r w:rsidRPr="00314732">
        <w:rPr>
          <w:rFonts w:ascii="Times New Roman" w:hAnsi="Times New Roman"/>
          <w:sz w:val="28"/>
          <w:szCs w:val="28"/>
          <w:lang w:eastAsia="zh-CN"/>
        </w:rPr>
        <w:t xml:space="preserve"> - шаг расчета (год, квартал, месяц и т. д.);</w:t>
      </w:r>
      <w:r w:rsidRPr="00314732">
        <w:rPr>
          <w:rFonts w:ascii="Times New Roman" w:hAnsi="Times New Roman"/>
          <w:sz w:val="28"/>
          <w:szCs w:val="28"/>
          <w:lang w:eastAsia="zh-CN"/>
        </w:rPr>
        <w:br/>
        <w:t>i - ставка дисконтирования.</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Денежные потоки должны рассчитываться в текущих или дефлированных ценах. 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В основе расчетов по данному методу лежит посылка о различной стоимости денег во времени. Процесс пересчета будущей стоимости денежного потока в текущую называется </w:t>
      </w:r>
      <w:r w:rsidRPr="00314732">
        <w:rPr>
          <w:rFonts w:ascii="Times New Roman" w:hAnsi="Times New Roman"/>
          <w:i/>
          <w:iCs/>
          <w:sz w:val="28"/>
          <w:szCs w:val="28"/>
          <w:lang w:eastAsia="zh-CN"/>
        </w:rPr>
        <w:t>дисконтированием</w:t>
      </w:r>
      <w:r w:rsidRPr="00314732">
        <w:rPr>
          <w:rFonts w:ascii="Times New Roman" w:hAnsi="Times New Roman"/>
          <w:sz w:val="28"/>
          <w:szCs w:val="28"/>
          <w:lang w:eastAsia="zh-CN"/>
        </w:rPr>
        <w:t xml:space="preserve"> (от англ. discont - уменьшать).</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Ставка, по которой происходит дисконтирование, называется </w:t>
      </w:r>
      <w:r w:rsidRPr="00314732">
        <w:rPr>
          <w:rFonts w:ascii="Times New Roman" w:hAnsi="Times New Roman"/>
          <w:i/>
          <w:iCs/>
          <w:sz w:val="28"/>
          <w:szCs w:val="28"/>
          <w:lang w:eastAsia="zh-CN"/>
        </w:rPr>
        <w:t>ставкой дисконтирования (дисконта)</w:t>
      </w:r>
      <w:r w:rsidRPr="00314732">
        <w:rPr>
          <w:rFonts w:ascii="Times New Roman" w:hAnsi="Times New Roman"/>
          <w:sz w:val="28"/>
          <w:szCs w:val="28"/>
          <w:lang w:eastAsia="zh-CN"/>
        </w:rPr>
        <w:t>, а множитель F=1/ (1 + i)</w:t>
      </w:r>
      <w:r w:rsidRPr="00314732">
        <w:rPr>
          <w:rFonts w:ascii="Times New Roman" w:hAnsi="Times New Roman"/>
          <w:sz w:val="28"/>
          <w:szCs w:val="28"/>
          <w:vertAlign w:val="superscript"/>
          <w:lang w:eastAsia="zh-CN"/>
        </w:rPr>
        <w:t>t</w:t>
      </w:r>
      <w:r w:rsidRPr="00314732">
        <w:rPr>
          <w:rFonts w:ascii="Times New Roman" w:hAnsi="Times New Roman"/>
          <w:sz w:val="28"/>
          <w:szCs w:val="28"/>
          <w:lang w:eastAsia="zh-CN"/>
        </w:rPr>
        <w:t xml:space="preserve"> - </w:t>
      </w:r>
      <w:r w:rsidRPr="00314732">
        <w:rPr>
          <w:rFonts w:ascii="Times New Roman" w:hAnsi="Times New Roman"/>
          <w:i/>
          <w:iCs/>
          <w:sz w:val="28"/>
          <w:szCs w:val="28"/>
          <w:lang w:eastAsia="zh-CN"/>
        </w:rPr>
        <w:t>фактором дисконтирования</w:t>
      </w:r>
      <w:r w:rsidRPr="00314732">
        <w:rPr>
          <w:rFonts w:ascii="Times New Roman" w:hAnsi="Times New Roman"/>
          <w:sz w:val="28"/>
          <w:szCs w:val="28"/>
          <w:lang w:eastAsia="zh-CN"/>
        </w:rPr>
        <w:t>.</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Условия принятия инвестиционного решения на основе данного критерия сводятся к следующему:</w:t>
      </w:r>
      <w:r w:rsidRPr="00314732">
        <w:rPr>
          <w:rFonts w:ascii="Times New Roman" w:hAnsi="Times New Roman"/>
          <w:sz w:val="28"/>
          <w:szCs w:val="28"/>
          <w:lang w:eastAsia="zh-CN"/>
        </w:rPr>
        <w:br/>
        <w:t>   если NPV &gt; 0, то проект следует принять;</w:t>
      </w:r>
      <w:r w:rsidRPr="00314732">
        <w:rPr>
          <w:rFonts w:ascii="Times New Roman" w:hAnsi="Times New Roman"/>
          <w:sz w:val="28"/>
          <w:szCs w:val="28"/>
          <w:lang w:eastAsia="zh-CN"/>
        </w:rPr>
        <w:br/>
        <w:t>   если NPV&lt; 0, то проект принимать не следует;</w:t>
      </w:r>
      <w:r w:rsidRPr="00314732">
        <w:rPr>
          <w:rFonts w:ascii="Times New Roman" w:hAnsi="Times New Roman"/>
          <w:sz w:val="28"/>
          <w:szCs w:val="28"/>
          <w:lang w:eastAsia="zh-CN"/>
        </w:rPr>
        <w:br/>
        <w:t>   если NPV = 0, то принятие проекта не принесет ни прибыли, ни убытка.</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В основе данного метода заложено следование основной целевой установке, определяемой инвестором, - </w:t>
      </w:r>
      <w:r w:rsidRPr="00314732">
        <w:rPr>
          <w:rFonts w:ascii="Times New Roman" w:hAnsi="Times New Roman"/>
          <w:i/>
          <w:iCs/>
          <w:sz w:val="28"/>
          <w:szCs w:val="28"/>
          <w:lang w:eastAsia="zh-CN"/>
        </w:rPr>
        <w:t>максимизация его конечного состояния или повышение ценности фирмы</w:t>
      </w:r>
      <w:r w:rsidRPr="00314732">
        <w:rPr>
          <w:rFonts w:ascii="Times New Roman" w:hAnsi="Times New Roman"/>
          <w:sz w:val="28"/>
          <w:szCs w:val="28"/>
          <w:lang w:eastAsia="zh-CN"/>
        </w:rPr>
        <w:t>. Следование данной целевой установке является одним из условий сравнительной оценки инвестиций на основе данного критерия.</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 xml:space="preserve">Отрицательное значение чистой текущей стоимости свидетельствует о нецелесообразности принятия решений о финансировании и реализации проекта, поскольку если NPV &lt; 0, то в случае принятия проекта ценность компании уменьшится, т. е. владельцы компании понесут убыток и </w:t>
      </w:r>
      <w:r w:rsidRPr="00314732">
        <w:rPr>
          <w:rFonts w:ascii="Times New Roman" w:hAnsi="Times New Roman"/>
          <w:b/>
          <w:bCs/>
          <w:sz w:val="28"/>
          <w:szCs w:val="28"/>
          <w:lang w:eastAsia="zh-CN"/>
        </w:rPr>
        <w:t>основная</w:t>
      </w:r>
      <w:r w:rsidRPr="00314732">
        <w:rPr>
          <w:rFonts w:ascii="Times New Roman" w:hAnsi="Times New Roman"/>
          <w:sz w:val="28"/>
          <w:szCs w:val="28"/>
          <w:lang w:eastAsia="zh-CN"/>
        </w:rPr>
        <w:t xml:space="preserve"> целевая установка не выполняется.</w:t>
      </w:r>
    </w:p>
    <w:p w:rsidR="008B1368" w:rsidRPr="00314732" w:rsidRDefault="008B1368" w:rsidP="00314732">
      <w:pPr>
        <w:spacing w:before="100" w:beforeAutospacing="1" w:after="100" w:afterAutospacing="1" w:line="240" w:lineRule="auto"/>
        <w:rPr>
          <w:rFonts w:ascii="Times New Roman" w:hAnsi="Times New Roman"/>
          <w:sz w:val="28"/>
          <w:szCs w:val="28"/>
          <w:lang w:eastAsia="zh-CN"/>
        </w:rPr>
      </w:pPr>
      <w:r w:rsidRPr="00314732">
        <w:rPr>
          <w:rFonts w:ascii="Times New Roman" w:hAnsi="Times New Roman"/>
          <w:sz w:val="28"/>
          <w:szCs w:val="28"/>
          <w:lang w:eastAsia="zh-CN"/>
        </w:rPr>
        <w:t>Положительное значение чистой текущей стоимости свидетельствует о целесообразности принятия решений о финансировании и реализации проекта, а при сравнении вариантов вложений предпочтительным считается вариант с наибольшей величиной NPV, поскольку если NPV &gt; 0, то в случае принятия проекта ценность компании, а следовательно, и благосостояние ее владельцев увеличатся. Если NPV = 0, то проект следует принять при условии, что его реализация усилит поток доходов от ранее осуществленных проектов вложения капитала.</w:t>
      </w:r>
    </w:p>
    <w:p w:rsidR="008B1368" w:rsidRPr="00314732" w:rsidRDefault="008B1368" w:rsidP="00314732">
      <w:pPr>
        <w:shd w:val="clear" w:color="auto" w:fill="FFFFFF"/>
        <w:spacing w:before="19"/>
        <w:ind w:left="43" w:right="5" w:firstLine="432"/>
        <w:jc w:val="both"/>
        <w:rPr>
          <w:rFonts w:ascii="Times New Roman" w:hAnsi="Times New Roman"/>
          <w:sz w:val="28"/>
          <w:szCs w:val="28"/>
        </w:rPr>
      </w:pPr>
      <w:r w:rsidRPr="00314732">
        <w:rPr>
          <w:rFonts w:ascii="Times New Roman" w:hAnsi="Times New Roman"/>
          <w:spacing w:val="-3"/>
          <w:sz w:val="28"/>
          <w:szCs w:val="28"/>
        </w:rPr>
        <w:t xml:space="preserve">Чистый дисконтированный доход широко используется в </w:t>
      </w:r>
      <w:r w:rsidRPr="00314732">
        <w:rPr>
          <w:rFonts w:ascii="Times New Roman" w:hAnsi="Times New Roman"/>
          <w:spacing w:val="-4"/>
          <w:sz w:val="28"/>
          <w:szCs w:val="28"/>
        </w:rPr>
        <w:t xml:space="preserve">мировой практике оценки инвестиционных проектов благодаря </w:t>
      </w:r>
      <w:r w:rsidRPr="00314732">
        <w:rPr>
          <w:rFonts w:ascii="Times New Roman" w:hAnsi="Times New Roman"/>
          <w:sz w:val="28"/>
          <w:szCs w:val="28"/>
        </w:rPr>
        <w:t>следующим достоинствам:</w:t>
      </w:r>
    </w:p>
    <w:p w:rsidR="008B1368" w:rsidRPr="00314732" w:rsidRDefault="008B1368" w:rsidP="00314732">
      <w:pPr>
        <w:widowControl w:val="0"/>
        <w:numPr>
          <w:ilvl w:val="0"/>
          <w:numId w:val="3"/>
        </w:numPr>
        <w:shd w:val="clear" w:color="auto" w:fill="FFFFFF"/>
        <w:tabs>
          <w:tab w:val="left" w:pos="744"/>
        </w:tabs>
        <w:autoSpaceDE w:val="0"/>
        <w:autoSpaceDN w:val="0"/>
        <w:adjustRightInd w:val="0"/>
        <w:spacing w:before="10" w:after="0" w:line="360" w:lineRule="auto"/>
        <w:ind w:left="475" w:firstLine="0"/>
        <w:jc w:val="both"/>
        <w:rPr>
          <w:rFonts w:ascii="Times New Roman" w:hAnsi="Times New Roman"/>
          <w:sz w:val="28"/>
          <w:szCs w:val="28"/>
        </w:rPr>
      </w:pPr>
      <w:r w:rsidRPr="00314732">
        <w:rPr>
          <w:rFonts w:ascii="Times New Roman" w:hAnsi="Times New Roman"/>
          <w:spacing w:val="-4"/>
          <w:sz w:val="28"/>
          <w:szCs w:val="28"/>
        </w:rPr>
        <w:t>учитывает ценность денег во времени;</w:t>
      </w:r>
    </w:p>
    <w:p w:rsidR="008B1368" w:rsidRPr="00314732" w:rsidRDefault="008B1368" w:rsidP="00314732">
      <w:pPr>
        <w:widowControl w:val="0"/>
        <w:numPr>
          <w:ilvl w:val="0"/>
          <w:numId w:val="3"/>
        </w:numPr>
        <w:shd w:val="clear" w:color="auto" w:fill="FFFFFF"/>
        <w:tabs>
          <w:tab w:val="left" w:pos="744"/>
        </w:tabs>
        <w:autoSpaceDE w:val="0"/>
        <w:autoSpaceDN w:val="0"/>
        <w:adjustRightInd w:val="0"/>
        <w:spacing w:before="24" w:after="0" w:line="360" w:lineRule="auto"/>
        <w:ind w:left="744" w:hanging="269"/>
        <w:jc w:val="both"/>
        <w:rPr>
          <w:rFonts w:ascii="Times New Roman" w:hAnsi="Times New Roman"/>
          <w:sz w:val="28"/>
          <w:szCs w:val="28"/>
        </w:rPr>
      </w:pPr>
      <w:r w:rsidRPr="00314732">
        <w:rPr>
          <w:rFonts w:ascii="Times New Roman" w:hAnsi="Times New Roman"/>
          <w:spacing w:val="-3"/>
          <w:sz w:val="28"/>
          <w:szCs w:val="28"/>
        </w:rPr>
        <w:t xml:space="preserve">учитывает все денежные потоки проекта в отличие от </w:t>
      </w:r>
      <w:r w:rsidRPr="00314732">
        <w:rPr>
          <w:rFonts w:ascii="Times New Roman" w:hAnsi="Times New Roman"/>
          <w:sz w:val="28"/>
          <w:szCs w:val="28"/>
        </w:rPr>
        <w:t>периода окупаемости инвестиций;</w:t>
      </w:r>
    </w:p>
    <w:p w:rsidR="008B1368" w:rsidRPr="00314732" w:rsidRDefault="008B1368" w:rsidP="00314732">
      <w:pPr>
        <w:widowControl w:val="0"/>
        <w:numPr>
          <w:ilvl w:val="0"/>
          <w:numId w:val="3"/>
        </w:numPr>
        <w:shd w:val="clear" w:color="auto" w:fill="FFFFFF"/>
        <w:tabs>
          <w:tab w:val="left" w:pos="744"/>
        </w:tabs>
        <w:autoSpaceDE w:val="0"/>
        <w:autoSpaceDN w:val="0"/>
        <w:adjustRightInd w:val="0"/>
        <w:spacing w:before="34" w:after="0" w:line="360" w:lineRule="auto"/>
        <w:ind w:left="744" w:hanging="269"/>
        <w:jc w:val="both"/>
        <w:rPr>
          <w:rFonts w:ascii="Times New Roman" w:hAnsi="Times New Roman"/>
          <w:sz w:val="28"/>
          <w:szCs w:val="28"/>
        </w:rPr>
      </w:pPr>
      <w:r w:rsidRPr="00314732">
        <w:rPr>
          <w:rFonts w:ascii="Times New Roman" w:hAnsi="Times New Roman"/>
          <w:spacing w:val="-9"/>
          <w:sz w:val="28"/>
          <w:szCs w:val="28"/>
        </w:rPr>
        <w:t xml:space="preserve">представляет собой денежный эквивалент, который может </w:t>
      </w:r>
      <w:r w:rsidRPr="00314732">
        <w:rPr>
          <w:rFonts w:ascii="Times New Roman" w:hAnsi="Times New Roman"/>
          <w:spacing w:val="-8"/>
          <w:sz w:val="28"/>
          <w:szCs w:val="28"/>
        </w:rPr>
        <w:t xml:space="preserve">быть использован как показатель при сравнении проектов, оцененных на настоящий момент времени </w:t>
      </w:r>
      <w:r w:rsidRPr="00314732">
        <w:rPr>
          <w:rFonts w:ascii="Times New Roman" w:hAnsi="Times New Roman"/>
          <w:i/>
          <w:iCs/>
          <w:spacing w:val="-8"/>
          <w:sz w:val="28"/>
          <w:szCs w:val="28"/>
        </w:rPr>
        <w:t xml:space="preserve">(п </w:t>
      </w:r>
      <w:r w:rsidRPr="00314732">
        <w:rPr>
          <w:rFonts w:ascii="Times New Roman" w:hAnsi="Times New Roman"/>
          <w:spacing w:val="-8"/>
          <w:sz w:val="28"/>
          <w:szCs w:val="28"/>
        </w:rPr>
        <w:t>= 0);</w:t>
      </w:r>
    </w:p>
    <w:p w:rsidR="008B1368" w:rsidRPr="00314732" w:rsidRDefault="008B1368" w:rsidP="00314732">
      <w:pPr>
        <w:pStyle w:val="1"/>
        <w:numPr>
          <w:ilvl w:val="0"/>
          <w:numId w:val="3"/>
        </w:numPr>
        <w:spacing w:line="360" w:lineRule="auto"/>
        <w:ind w:left="1080"/>
        <w:jc w:val="both"/>
        <w:rPr>
          <w:rFonts w:ascii="Times New Roman" w:hAnsi="Times New Roman"/>
          <w:spacing w:val="-2"/>
          <w:sz w:val="28"/>
          <w:szCs w:val="28"/>
        </w:rPr>
      </w:pPr>
      <w:r w:rsidRPr="00314732">
        <w:rPr>
          <w:rFonts w:ascii="Times New Roman" w:hAnsi="Times New Roman"/>
          <w:sz w:val="28"/>
          <w:szCs w:val="28"/>
        </w:rPr>
        <w:t xml:space="preserve">значение </w:t>
      </w:r>
      <w:r w:rsidRPr="00314732">
        <w:rPr>
          <w:rFonts w:ascii="Times New Roman" w:hAnsi="Times New Roman"/>
          <w:sz w:val="28"/>
          <w:szCs w:val="28"/>
          <w:lang w:val="en-US"/>
        </w:rPr>
        <w:t>NPV</w:t>
      </w:r>
      <w:r w:rsidRPr="00314732">
        <w:rPr>
          <w:rFonts w:ascii="Times New Roman" w:hAnsi="Times New Roman"/>
          <w:sz w:val="28"/>
          <w:szCs w:val="28"/>
        </w:rPr>
        <w:t xml:space="preserve"> — всегда единственная величина при </w:t>
      </w:r>
      <w:r w:rsidRPr="00314732">
        <w:rPr>
          <w:rFonts w:ascii="Times New Roman" w:hAnsi="Times New Roman"/>
          <w:spacing w:val="-2"/>
          <w:sz w:val="28"/>
          <w:szCs w:val="28"/>
        </w:rPr>
        <w:t>данной процентной ставке дисконтирования</w:t>
      </w:r>
    </w:p>
    <w:p w:rsidR="008B1368" w:rsidRPr="00314732" w:rsidRDefault="008B1368" w:rsidP="00314732">
      <w:pPr>
        <w:shd w:val="clear" w:color="auto" w:fill="FFFFFF"/>
        <w:ind w:right="264" w:firstLine="379"/>
        <w:jc w:val="both"/>
        <w:rPr>
          <w:rFonts w:ascii="Times New Roman" w:hAnsi="Times New Roman"/>
          <w:sz w:val="28"/>
          <w:szCs w:val="28"/>
        </w:rPr>
      </w:pPr>
      <w:r w:rsidRPr="00314732">
        <w:rPr>
          <w:rFonts w:ascii="Times New Roman" w:hAnsi="Times New Roman"/>
          <w:spacing w:val="-4"/>
          <w:sz w:val="28"/>
          <w:szCs w:val="28"/>
        </w:rPr>
        <w:t xml:space="preserve">Несмотря на широкое использование, критерий </w:t>
      </w:r>
      <w:r w:rsidRPr="00314732">
        <w:rPr>
          <w:rFonts w:ascii="Times New Roman" w:hAnsi="Times New Roman"/>
          <w:spacing w:val="-4"/>
          <w:sz w:val="28"/>
          <w:szCs w:val="28"/>
          <w:lang w:val="en-US"/>
        </w:rPr>
        <w:t>NPV</w:t>
      </w:r>
      <w:r w:rsidRPr="00314732">
        <w:rPr>
          <w:rFonts w:ascii="Times New Roman" w:hAnsi="Times New Roman"/>
          <w:spacing w:val="-4"/>
          <w:sz w:val="28"/>
          <w:szCs w:val="28"/>
        </w:rPr>
        <w:t xml:space="preserve"> имеет </w:t>
      </w:r>
      <w:r w:rsidRPr="00314732">
        <w:rPr>
          <w:rFonts w:ascii="Times New Roman" w:hAnsi="Times New Roman"/>
          <w:spacing w:val="-3"/>
          <w:sz w:val="28"/>
          <w:szCs w:val="28"/>
        </w:rPr>
        <w:t>некоторые недостатки, ограничивающие его применение в оп</w:t>
      </w:r>
      <w:r w:rsidRPr="00314732">
        <w:rPr>
          <w:rFonts w:ascii="Times New Roman" w:hAnsi="Times New Roman"/>
          <w:spacing w:val="-3"/>
          <w:sz w:val="28"/>
          <w:szCs w:val="28"/>
        </w:rPr>
        <w:softHyphen/>
      </w:r>
      <w:r w:rsidRPr="00314732">
        <w:rPr>
          <w:rFonts w:ascii="Times New Roman" w:hAnsi="Times New Roman"/>
          <w:sz w:val="28"/>
          <w:szCs w:val="28"/>
        </w:rPr>
        <w:t>ределенных условиях, а именно:</w:t>
      </w:r>
    </w:p>
    <w:p w:rsidR="008B1368" w:rsidRPr="00314732" w:rsidRDefault="008B1368" w:rsidP="00314732">
      <w:pPr>
        <w:ind w:firstLine="720"/>
        <w:jc w:val="both"/>
        <w:rPr>
          <w:rFonts w:ascii="Times New Roman" w:hAnsi="Times New Roman"/>
          <w:spacing w:val="-2"/>
          <w:sz w:val="28"/>
          <w:szCs w:val="28"/>
        </w:rPr>
      </w:pPr>
      <w:r w:rsidRPr="00314732">
        <w:rPr>
          <w:rFonts w:ascii="Times New Roman" w:hAnsi="Times New Roman"/>
          <w:sz w:val="28"/>
          <w:szCs w:val="28"/>
        </w:rPr>
        <w:t>•</w:t>
      </w:r>
      <w:r w:rsidRPr="00314732">
        <w:rPr>
          <w:rFonts w:ascii="Times New Roman" w:hAnsi="Times New Roman"/>
          <w:sz w:val="28"/>
          <w:szCs w:val="28"/>
        </w:rPr>
        <w:tab/>
      </w:r>
      <w:r w:rsidRPr="00314732">
        <w:rPr>
          <w:rFonts w:ascii="Times New Roman" w:hAnsi="Times New Roman"/>
          <w:spacing w:val="-2"/>
          <w:sz w:val="28"/>
          <w:szCs w:val="28"/>
        </w:rPr>
        <w:t>трудно определяется достоверная процентная ставка</w:t>
      </w:r>
      <w:r w:rsidRPr="00314732">
        <w:rPr>
          <w:rFonts w:ascii="Times New Roman" w:hAnsi="Times New Roman"/>
          <w:spacing w:val="-2"/>
          <w:sz w:val="28"/>
          <w:szCs w:val="28"/>
        </w:rPr>
        <w:br/>
        <w:t>дисконтирования в нестабильной экономической ситуа</w:t>
      </w:r>
      <w:r w:rsidRPr="00314732">
        <w:rPr>
          <w:rFonts w:ascii="Times New Roman" w:hAnsi="Times New Roman"/>
          <w:spacing w:val="-2"/>
          <w:sz w:val="28"/>
          <w:szCs w:val="28"/>
        </w:rPr>
        <w:softHyphen/>
        <w:t>ции</w:t>
      </w:r>
    </w:p>
    <w:p w:rsidR="008B1368" w:rsidRPr="00314732" w:rsidRDefault="008B1368" w:rsidP="00314732">
      <w:pPr>
        <w:spacing w:line="360" w:lineRule="auto"/>
        <w:ind w:firstLine="720"/>
        <w:jc w:val="both"/>
        <w:rPr>
          <w:rFonts w:ascii="Times New Roman" w:hAnsi="Times New Roman"/>
          <w:sz w:val="28"/>
          <w:szCs w:val="28"/>
        </w:rPr>
      </w:pPr>
      <w:r w:rsidRPr="00314732">
        <w:rPr>
          <w:rFonts w:ascii="Times New Roman" w:hAnsi="Times New Roman"/>
          <w:sz w:val="28"/>
          <w:szCs w:val="28"/>
        </w:rPr>
        <w:t>•</w:t>
      </w:r>
      <w:r w:rsidRPr="00314732">
        <w:rPr>
          <w:rFonts w:ascii="Times New Roman" w:hAnsi="Times New Roman"/>
          <w:sz w:val="28"/>
          <w:szCs w:val="28"/>
        </w:rPr>
        <w:tab/>
      </w:r>
      <w:r w:rsidRPr="00314732">
        <w:rPr>
          <w:rFonts w:ascii="Times New Roman" w:hAnsi="Times New Roman"/>
          <w:spacing w:val="-5"/>
          <w:sz w:val="28"/>
          <w:szCs w:val="28"/>
        </w:rPr>
        <w:t>чистый дисконтированный доход измеряется в денежных</w:t>
      </w:r>
      <w:r w:rsidRPr="00314732">
        <w:rPr>
          <w:rFonts w:ascii="Times New Roman" w:hAnsi="Times New Roman"/>
          <w:spacing w:val="-5"/>
          <w:sz w:val="28"/>
          <w:szCs w:val="28"/>
        </w:rPr>
        <w:br/>
      </w:r>
      <w:r w:rsidRPr="00314732">
        <w:rPr>
          <w:rFonts w:ascii="Times New Roman" w:hAnsi="Times New Roman"/>
          <w:sz w:val="28"/>
          <w:szCs w:val="28"/>
        </w:rPr>
        <w:t>единицах и поэтому представляет собой абсолютный</w:t>
      </w:r>
      <w:r w:rsidRPr="00314732">
        <w:rPr>
          <w:rFonts w:ascii="Times New Roman" w:hAnsi="Times New Roman"/>
          <w:sz w:val="28"/>
          <w:szCs w:val="28"/>
        </w:rPr>
        <w:br/>
        <w:t>показатель экономической оценки проекта.  Оценивая</w:t>
      </w:r>
      <w:r w:rsidRPr="00314732">
        <w:rPr>
          <w:rFonts w:ascii="Times New Roman" w:hAnsi="Times New Roman"/>
          <w:sz w:val="28"/>
          <w:szCs w:val="28"/>
        </w:rPr>
        <w:br/>
      </w:r>
      <w:r w:rsidRPr="00314732">
        <w:rPr>
          <w:rFonts w:ascii="Times New Roman" w:hAnsi="Times New Roman"/>
          <w:spacing w:val="-1"/>
          <w:sz w:val="28"/>
          <w:szCs w:val="28"/>
        </w:rPr>
        <w:t>проекты по этому критерию, нельзя ответить на вопрос,</w:t>
      </w:r>
      <w:r w:rsidRPr="00314732">
        <w:rPr>
          <w:rFonts w:ascii="Times New Roman" w:hAnsi="Times New Roman"/>
          <w:spacing w:val="-1"/>
          <w:sz w:val="28"/>
          <w:szCs w:val="28"/>
        </w:rPr>
        <w:br/>
      </w:r>
      <w:r w:rsidRPr="00314732">
        <w:rPr>
          <w:rFonts w:ascii="Times New Roman" w:hAnsi="Times New Roman"/>
          <w:spacing w:val="-6"/>
          <w:sz w:val="28"/>
          <w:szCs w:val="28"/>
        </w:rPr>
        <w:t>какой проект из рассматриваемых будет эффективнее, т. е.</w:t>
      </w:r>
      <w:r w:rsidRPr="00314732">
        <w:rPr>
          <w:rFonts w:ascii="Times New Roman" w:hAnsi="Times New Roman"/>
          <w:spacing w:val="-6"/>
          <w:sz w:val="28"/>
          <w:szCs w:val="28"/>
        </w:rPr>
        <w:br/>
      </w:r>
      <w:r w:rsidRPr="00314732">
        <w:rPr>
          <w:rFonts w:ascii="Times New Roman" w:hAnsi="Times New Roman"/>
          <w:sz w:val="28"/>
          <w:szCs w:val="28"/>
        </w:rPr>
        <w:t xml:space="preserve">иметь большую отдачу  от инвестиций </w:t>
      </w:r>
      <w:r w:rsidRPr="00314732">
        <w:rPr>
          <w:rFonts w:ascii="Times New Roman" w:hAnsi="Times New Roman"/>
          <w:spacing w:val="-6"/>
          <w:sz w:val="28"/>
          <w:szCs w:val="28"/>
        </w:rPr>
        <w:t>будет эффективнее, т. е.</w:t>
      </w:r>
      <w:r w:rsidRPr="00314732">
        <w:rPr>
          <w:rFonts w:ascii="Times New Roman" w:hAnsi="Times New Roman"/>
          <w:spacing w:val="-6"/>
          <w:sz w:val="28"/>
          <w:szCs w:val="28"/>
        </w:rPr>
        <w:br/>
      </w:r>
      <w:r w:rsidRPr="00314732">
        <w:rPr>
          <w:rFonts w:ascii="Times New Roman" w:hAnsi="Times New Roman"/>
          <w:sz w:val="28"/>
          <w:szCs w:val="28"/>
        </w:rPr>
        <w:t>иметь большую отдачу  от инвестиций.</w:t>
      </w:r>
    </w:p>
    <w:p w:rsidR="008B1368" w:rsidRPr="00A8534C" w:rsidRDefault="008B1368" w:rsidP="000E6951">
      <w:pPr>
        <w:spacing w:line="360" w:lineRule="auto"/>
        <w:ind w:firstLine="720"/>
        <w:jc w:val="both"/>
        <w:rPr>
          <w:rFonts w:ascii="Times New Roman" w:hAnsi="Times New Roman"/>
          <w:sz w:val="28"/>
          <w:szCs w:val="28"/>
        </w:rPr>
      </w:pPr>
      <w:r w:rsidRPr="00A8534C">
        <w:rPr>
          <w:rFonts w:ascii="Times New Roman" w:hAnsi="Times New Roman"/>
          <w:sz w:val="28"/>
          <w:szCs w:val="28"/>
        </w:rPr>
        <w:t xml:space="preserve">Критерий </w:t>
      </w:r>
      <w:r w:rsidRPr="00A8534C">
        <w:rPr>
          <w:rFonts w:ascii="Times New Roman" w:hAnsi="Times New Roman"/>
          <w:sz w:val="28"/>
          <w:szCs w:val="28"/>
          <w:lang w:val="en-US"/>
        </w:rPr>
        <w:t>NPV</w:t>
      </w:r>
      <w:r w:rsidRPr="00A8534C">
        <w:rPr>
          <w:rFonts w:ascii="Times New Roman" w:hAnsi="Times New Roman"/>
          <w:sz w:val="28"/>
          <w:szCs w:val="28"/>
        </w:rPr>
        <w:t xml:space="preserve"> первого проекта составляет 992,18, что значительно немного ниже критерия </w:t>
      </w:r>
      <w:r w:rsidRPr="00A8534C">
        <w:rPr>
          <w:rFonts w:ascii="Times New Roman" w:hAnsi="Times New Roman"/>
          <w:sz w:val="28"/>
          <w:szCs w:val="28"/>
          <w:lang w:val="en-US"/>
        </w:rPr>
        <w:t>NPV</w:t>
      </w:r>
      <w:r w:rsidRPr="00A8534C">
        <w:rPr>
          <w:rFonts w:ascii="Times New Roman" w:hAnsi="Times New Roman"/>
          <w:sz w:val="28"/>
          <w:szCs w:val="28"/>
        </w:rPr>
        <w:t xml:space="preserve"> второго проекта, который составляет 1109,62.</w:t>
      </w:r>
    </w:p>
    <w:p w:rsidR="008B1368" w:rsidRPr="00C30ED7" w:rsidRDefault="008B1368" w:rsidP="000E6951">
      <w:pPr>
        <w:spacing w:line="360" w:lineRule="auto"/>
        <w:ind w:firstLine="720"/>
        <w:jc w:val="both"/>
        <w:rPr>
          <w:rFonts w:ascii="Times New Roman" w:hAnsi="Times New Roman"/>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Чистая будущая стоимость (</w:t>
      </w:r>
      <w:r w:rsidRPr="00C30ED7">
        <w:rPr>
          <w:rFonts w:ascii="Times New Roman" w:hAnsi="Times New Roman"/>
          <w:b/>
          <w:i/>
          <w:sz w:val="28"/>
          <w:szCs w:val="28"/>
          <w:lang w:val="en-US"/>
        </w:rPr>
        <w:t>NFV</w:t>
      </w:r>
      <w:r w:rsidRPr="00C30ED7">
        <w:rPr>
          <w:rFonts w:ascii="Times New Roman" w:hAnsi="Times New Roman"/>
          <w:b/>
          <w:i/>
          <w:sz w:val="28"/>
          <w:szCs w:val="28"/>
        </w:rPr>
        <w:t>):</w:t>
      </w:r>
    </w:p>
    <w:p w:rsidR="008B1368" w:rsidRPr="00314732" w:rsidRDefault="008B1368" w:rsidP="00314732">
      <w:pPr>
        <w:ind w:firstLine="720"/>
        <w:jc w:val="both"/>
        <w:rPr>
          <w:rFonts w:ascii="Times New Roman" w:hAnsi="Times New Roman"/>
          <w:sz w:val="28"/>
          <w:szCs w:val="28"/>
        </w:rPr>
      </w:pPr>
      <w:r>
        <w:rPr>
          <w:rFonts w:ascii="Times New Roman" w:hAnsi="Times New Roman"/>
          <w:spacing w:val="-9"/>
          <w:sz w:val="28"/>
          <w:szCs w:val="28"/>
        </w:rPr>
        <w:t>П</w:t>
      </w:r>
      <w:r w:rsidRPr="00C30ED7">
        <w:rPr>
          <w:rFonts w:ascii="Times New Roman" w:hAnsi="Times New Roman"/>
          <w:spacing w:val="-9"/>
          <w:sz w:val="28"/>
          <w:szCs w:val="28"/>
        </w:rPr>
        <w:t>ред</w:t>
      </w:r>
      <w:r w:rsidRPr="00C30ED7">
        <w:rPr>
          <w:rFonts w:ascii="Times New Roman" w:hAnsi="Times New Roman"/>
          <w:spacing w:val="-9"/>
          <w:sz w:val="28"/>
          <w:szCs w:val="28"/>
        </w:rPr>
        <w:softHyphen/>
      </w:r>
      <w:r w:rsidRPr="00C30ED7">
        <w:rPr>
          <w:rFonts w:ascii="Times New Roman" w:hAnsi="Times New Roman"/>
          <w:spacing w:val="-3"/>
          <w:sz w:val="28"/>
          <w:szCs w:val="28"/>
        </w:rPr>
        <w:t>ставляет собой разницу суммарных положительных и отрица</w:t>
      </w:r>
      <w:r w:rsidRPr="00C30ED7">
        <w:rPr>
          <w:rFonts w:ascii="Times New Roman" w:hAnsi="Times New Roman"/>
          <w:spacing w:val="-3"/>
          <w:sz w:val="28"/>
          <w:szCs w:val="28"/>
        </w:rPr>
        <w:softHyphen/>
      </w:r>
      <w:r w:rsidRPr="00C30ED7">
        <w:rPr>
          <w:rFonts w:ascii="Times New Roman" w:hAnsi="Times New Roman"/>
          <w:spacing w:val="-4"/>
          <w:sz w:val="28"/>
          <w:szCs w:val="28"/>
        </w:rPr>
        <w:t>тельных денежных потоков проекта (или чистых денежных по</w:t>
      </w:r>
      <w:r w:rsidRPr="00C30ED7">
        <w:rPr>
          <w:rFonts w:ascii="Times New Roman" w:hAnsi="Times New Roman"/>
          <w:spacing w:val="-4"/>
          <w:sz w:val="28"/>
          <w:szCs w:val="28"/>
        </w:rPr>
        <w:softHyphen/>
      </w:r>
      <w:r w:rsidRPr="00C30ED7">
        <w:rPr>
          <w:rFonts w:ascii="Times New Roman" w:hAnsi="Times New Roman"/>
          <w:spacing w:val="-3"/>
          <w:sz w:val="28"/>
          <w:szCs w:val="28"/>
        </w:rPr>
        <w:t xml:space="preserve">токов), оцененных на определенный момент в будущем, как </w:t>
      </w:r>
      <w:r w:rsidRPr="00C30ED7">
        <w:rPr>
          <w:rFonts w:ascii="Times New Roman" w:hAnsi="Times New Roman"/>
          <w:spacing w:val="-1"/>
          <w:sz w:val="28"/>
          <w:szCs w:val="28"/>
        </w:rPr>
        <w:t xml:space="preserve">правило, на момент его окончания. Таким образом, величина </w:t>
      </w:r>
      <w:r w:rsidRPr="00C30ED7">
        <w:rPr>
          <w:rFonts w:ascii="Times New Roman" w:hAnsi="Times New Roman"/>
          <w:spacing w:val="-2"/>
          <w:sz w:val="28"/>
          <w:szCs w:val="28"/>
          <w:lang w:val="en-US"/>
        </w:rPr>
        <w:t>NFV</w:t>
      </w:r>
      <w:r w:rsidRPr="00C30ED7">
        <w:rPr>
          <w:rFonts w:ascii="Times New Roman" w:hAnsi="Times New Roman"/>
          <w:spacing w:val="-2"/>
          <w:sz w:val="28"/>
          <w:szCs w:val="28"/>
        </w:rPr>
        <w:t xml:space="preserve"> показывает, как много средств будет накоплено к концу </w:t>
      </w:r>
      <w:r w:rsidRPr="00C30ED7">
        <w:rPr>
          <w:rFonts w:ascii="Times New Roman" w:hAnsi="Times New Roman"/>
          <w:spacing w:val="-4"/>
          <w:sz w:val="28"/>
          <w:szCs w:val="28"/>
        </w:rPr>
        <w:t xml:space="preserve">срока существования проекта (или будущую ценность проекта) </w:t>
      </w:r>
      <w:r w:rsidRPr="00C30ED7">
        <w:rPr>
          <w:rFonts w:ascii="Times New Roman" w:hAnsi="Times New Roman"/>
          <w:spacing w:val="-2"/>
          <w:sz w:val="28"/>
          <w:szCs w:val="28"/>
        </w:rPr>
        <w:t>при принятой процентной ставке. Чистый будущий доход оп</w:t>
      </w:r>
      <w:r w:rsidRPr="00C30ED7">
        <w:rPr>
          <w:rFonts w:ascii="Times New Roman" w:hAnsi="Times New Roman"/>
          <w:spacing w:val="-2"/>
          <w:sz w:val="28"/>
          <w:szCs w:val="28"/>
        </w:rPr>
        <w:softHyphen/>
      </w:r>
      <w:r w:rsidRPr="00C30ED7">
        <w:rPr>
          <w:rFonts w:ascii="Times New Roman" w:hAnsi="Times New Roman"/>
          <w:sz w:val="28"/>
          <w:szCs w:val="28"/>
        </w:rPr>
        <w:t>ределяется следующим образом</w:t>
      </w:r>
    </w:p>
    <w:p w:rsidR="008B1368" w:rsidRPr="00314732" w:rsidRDefault="008B1368" w:rsidP="00314732">
      <w:pPr>
        <w:ind w:firstLine="720"/>
        <w:jc w:val="both"/>
        <w:rPr>
          <w:rFonts w:ascii="Times New Roman" w:hAnsi="Times New Roman"/>
          <w:sz w:val="28"/>
          <w:szCs w:val="28"/>
        </w:rPr>
      </w:pPr>
      <w:r w:rsidRPr="0002673D">
        <w:rPr>
          <w:rFonts w:ascii="Times New Roman" w:hAnsi="Times New Roman"/>
          <w:b/>
          <w:sz w:val="28"/>
          <w:szCs w:val="28"/>
          <w:lang w:val="en-US"/>
        </w:rPr>
        <w:t>NFV</w:t>
      </w:r>
      <w:r w:rsidRPr="00314732">
        <w:rPr>
          <w:rFonts w:ascii="Times New Roman" w:hAnsi="Times New Roman"/>
          <w:b/>
          <w:sz w:val="28"/>
          <w:szCs w:val="28"/>
        </w:rPr>
        <w:t xml:space="preserve">= </w:t>
      </w:r>
      <w:r w:rsidRPr="0002673D">
        <w:rPr>
          <w:rFonts w:ascii="Times New Roman" w:hAnsi="Times New Roman"/>
          <w:b/>
          <w:sz w:val="28"/>
          <w:szCs w:val="28"/>
        </w:rPr>
        <w:t>сумма</w:t>
      </w:r>
      <w:r w:rsidRPr="00314732">
        <w:rPr>
          <w:rFonts w:ascii="Times New Roman" w:hAnsi="Times New Roman"/>
          <w:b/>
          <w:sz w:val="28"/>
          <w:szCs w:val="28"/>
        </w:rPr>
        <w:t xml:space="preserve"> </w:t>
      </w:r>
      <w:r w:rsidRPr="0002673D">
        <w:rPr>
          <w:rFonts w:ascii="Times New Roman" w:hAnsi="Times New Roman"/>
          <w:b/>
          <w:sz w:val="28"/>
          <w:szCs w:val="28"/>
        </w:rPr>
        <w:t>от</w:t>
      </w:r>
      <w:r w:rsidRPr="00314732">
        <w:rPr>
          <w:rFonts w:ascii="Times New Roman" w:hAnsi="Times New Roman"/>
          <w:b/>
          <w:sz w:val="28"/>
          <w:szCs w:val="28"/>
        </w:rPr>
        <w:t xml:space="preserve"> </w:t>
      </w:r>
      <w:r w:rsidRPr="0002673D">
        <w:rPr>
          <w:rFonts w:ascii="Times New Roman" w:hAnsi="Times New Roman"/>
          <w:b/>
          <w:sz w:val="28"/>
          <w:szCs w:val="28"/>
          <w:lang w:val="en-US"/>
        </w:rPr>
        <w:t>n</w:t>
      </w:r>
      <w:r w:rsidRPr="00314732">
        <w:rPr>
          <w:rFonts w:ascii="Times New Roman" w:hAnsi="Times New Roman"/>
          <w:b/>
          <w:sz w:val="28"/>
          <w:szCs w:val="28"/>
        </w:rPr>
        <w:t xml:space="preserve">=0 </w:t>
      </w:r>
      <w:r w:rsidRPr="0002673D">
        <w:rPr>
          <w:rFonts w:ascii="Times New Roman" w:hAnsi="Times New Roman"/>
          <w:b/>
          <w:sz w:val="28"/>
          <w:szCs w:val="28"/>
        </w:rPr>
        <w:t>до</w:t>
      </w:r>
      <w:r w:rsidRPr="00314732">
        <w:rPr>
          <w:rFonts w:ascii="Times New Roman" w:hAnsi="Times New Roman"/>
          <w:b/>
          <w:sz w:val="28"/>
          <w:szCs w:val="28"/>
        </w:rPr>
        <w:t xml:space="preserve"> </w:t>
      </w:r>
      <w:r w:rsidRPr="0002673D">
        <w:rPr>
          <w:rFonts w:ascii="Times New Roman" w:hAnsi="Times New Roman"/>
          <w:b/>
          <w:sz w:val="28"/>
          <w:szCs w:val="28"/>
          <w:lang w:val="en-US"/>
        </w:rPr>
        <w:t>N</w:t>
      </w:r>
      <w:r w:rsidRPr="00314732">
        <w:rPr>
          <w:rFonts w:ascii="Times New Roman" w:hAnsi="Times New Roman"/>
          <w:b/>
          <w:sz w:val="28"/>
          <w:szCs w:val="28"/>
        </w:rPr>
        <w:t>*[(+</w:t>
      </w:r>
      <w:r w:rsidRPr="0002673D">
        <w:rPr>
          <w:rFonts w:ascii="Times New Roman" w:hAnsi="Times New Roman"/>
          <w:b/>
          <w:sz w:val="28"/>
          <w:szCs w:val="28"/>
          <w:lang w:val="en-US"/>
        </w:rPr>
        <w:t>CFN</w:t>
      </w:r>
      <w:r w:rsidRPr="00314732">
        <w:rPr>
          <w:rFonts w:ascii="Times New Roman" w:hAnsi="Times New Roman"/>
          <w:b/>
          <w:sz w:val="28"/>
          <w:szCs w:val="28"/>
        </w:rPr>
        <w:t>-</w:t>
      </w:r>
      <w:r w:rsidRPr="0002673D">
        <w:rPr>
          <w:rFonts w:ascii="Times New Roman" w:hAnsi="Times New Roman"/>
          <w:b/>
          <w:sz w:val="28"/>
          <w:szCs w:val="28"/>
          <w:lang w:val="en-US"/>
        </w:rPr>
        <w:t>n</w:t>
      </w:r>
      <w:r w:rsidRPr="00314732">
        <w:rPr>
          <w:rFonts w:ascii="Times New Roman" w:hAnsi="Times New Roman"/>
          <w:b/>
          <w:sz w:val="28"/>
          <w:szCs w:val="28"/>
        </w:rPr>
        <w:t>)-(-</w:t>
      </w:r>
      <w:r w:rsidRPr="0002673D">
        <w:rPr>
          <w:rFonts w:ascii="Times New Roman" w:hAnsi="Times New Roman"/>
          <w:b/>
          <w:sz w:val="28"/>
          <w:szCs w:val="28"/>
          <w:lang w:val="en-US"/>
        </w:rPr>
        <w:t>CFN</w:t>
      </w:r>
      <w:r w:rsidRPr="00314732">
        <w:rPr>
          <w:rFonts w:ascii="Times New Roman" w:hAnsi="Times New Roman"/>
          <w:b/>
          <w:sz w:val="28"/>
          <w:szCs w:val="28"/>
        </w:rPr>
        <w:t>-</w:t>
      </w:r>
      <w:r w:rsidRPr="0002673D">
        <w:rPr>
          <w:rFonts w:ascii="Times New Roman" w:hAnsi="Times New Roman"/>
          <w:b/>
          <w:sz w:val="28"/>
          <w:szCs w:val="28"/>
          <w:lang w:val="en-US"/>
        </w:rPr>
        <w:t>n</w:t>
      </w:r>
      <w:r w:rsidRPr="00314732">
        <w:rPr>
          <w:rFonts w:ascii="Times New Roman" w:hAnsi="Times New Roman"/>
          <w:b/>
          <w:sz w:val="28"/>
          <w:szCs w:val="28"/>
        </w:rPr>
        <w:t>)](1+</w:t>
      </w:r>
      <w:r w:rsidRPr="0002673D">
        <w:rPr>
          <w:rFonts w:ascii="Times New Roman" w:hAnsi="Times New Roman"/>
          <w:b/>
          <w:sz w:val="28"/>
          <w:szCs w:val="28"/>
          <w:lang w:val="en-US"/>
        </w:rPr>
        <w:t>i</w:t>
      </w:r>
      <w:r w:rsidRPr="00314732">
        <w:rPr>
          <w:rFonts w:ascii="Times New Roman" w:hAnsi="Times New Roman"/>
          <w:b/>
          <w:sz w:val="28"/>
          <w:szCs w:val="28"/>
        </w:rPr>
        <w:t>)^</w:t>
      </w:r>
      <w:r w:rsidRPr="0002673D">
        <w:rPr>
          <w:rFonts w:ascii="Times New Roman" w:hAnsi="Times New Roman"/>
          <w:b/>
          <w:sz w:val="28"/>
          <w:szCs w:val="28"/>
          <w:lang w:val="en-US"/>
        </w:rPr>
        <w:t>n</w:t>
      </w:r>
    </w:p>
    <w:p w:rsidR="008B1368" w:rsidRPr="00F4665D" w:rsidRDefault="008B1368" w:rsidP="00314732">
      <w:pPr>
        <w:shd w:val="clear" w:color="auto" w:fill="FFFFFF"/>
        <w:spacing w:before="5"/>
        <w:ind w:left="19" w:right="5" w:firstLine="437"/>
        <w:jc w:val="both"/>
        <w:rPr>
          <w:rFonts w:ascii="Times New Roman" w:hAnsi="Times New Roman"/>
          <w:sz w:val="28"/>
          <w:szCs w:val="28"/>
        </w:rPr>
      </w:pPr>
      <w:r>
        <w:rPr>
          <w:rFonts w:ascii="Times New Roman" w:hAnsi="Times New Roman"/>
          <w:sz w:val="28"/>
          <w:szCs w:val="28"/>
        </w:rPr>
        <w:t>В</w:t>
      </w:r>
      <w:r w:rsidRPr="00C30ED7">
        <w:rPr>
          <w:rFonts w:ascii="Times New Roman" w:hAnsi="Times New Roman"/>
          <w:sz w:val="28"/>
          <w:szCs w:val="28"/>
        </w:rPr>
        <w:t xml:space="preserve"> принципе нет разницы, как оценивать проекты: используя </w:t>
      </w:r>
      <w:r w:rsidRPr="00C30ED7">
        <w:rPr>
          <w:rFonts w:ascii="Times New Roman" w:hAnsi="Times New Roman"/>
          <w:sz w:val="28"/>
          <w:szCs w:val="28"/>
          <w:lang w:val="en-US"/>
        </w:rPr>
        <w:t>NPV</w:t>
      </w:r>
      <w:r w:rsidRPr="00C30ED7">
        <w:rPr>
          <w:rFonts w:ascii="Times New Roman" w:hAnsi="Times New Roman"/>
          <w:sz w:val="28"/>
          <w:szCs w:val="28"/>
        </w:rPr>
        <w:t xml:space="preserve"> или </w:t>
      </w:r>
      <w:r w:rsidRPr="00C30ED7">
        <w:rPr>
          <w:rFonts w:ascii="Times New Roman" w:hAnsi="Times New Roman"/>
          <w:sz w:val="28"/>
          <w:szCs w:val="28"/>
          <w:lang w:val="en-US"/>
        </w:rPr>
        <w:t>NFV</w:t>
      </w:r>
      <w:r w:rsidRPr="00C30ED7">
        <w:rPr>
          <w:rFonts w:ascii="Times New Roman" w:hAnsi="Times New Roman"/>
          <w:sz w:val="28"/>
          <w:szCs w:val="28"/>
        </w:rPr>
        <w:t xml:space="preserve">. Однако наиболее распространенным критерием является все-таки </w:t>
      </w:r>
      <w:r w:rsidRPr="00C30ED7">
        <w:rPr>
          <w:rFonts w:ascii="Times New Roman" w:hAnsi="Times New Roman"/>
          <w:sz w:val="28"/>
          <w:szCs w:val="28"/>
          <w:lang w:val="en-US"/>
        </w:rPr>
        <w:t>NPV</w:t>
      </w:r>
      <w:r w:rsidRPr="00C30ED7">
        <w:rPr>
          <w:rFonts w:ascii="Times New Roman" w:hAnsi="Times New Roman"/>
          <w:sz w:val="28"/>
          <w:szCs w:val="28"/>
        </w:rPr>
        <w:t xml:space="preserve"> и это, вероятно, связано </w:t>
      </w:r>
      <w:r w:rsidRPr="00C30ED7">
        <w:rPr>
          <w:rFonts w:ascii="Times New Roman" w:hAnsi="Times New Roman"/>
          <w:b/>
          <w:bCs/>
          <w:sz w:val="28"/>
          <w:szCs w:val="28"/>
        </w:rPr>
        <w:t xml:space="preserve">с </w:t>
      </w:r>
      <w:r w:rsidRPr="00C30ED7">
        <w:rPr>
          <w:rFonts w:ascii="Times New Roman" w:hAnsi="Times New Roman"/>
          <w:sz w:val="28"/>
          <w:szCs w:val="28"/>
        </w:rPr>
        <w:t xml:space="preserve">тем, что в данном случае оценка проектов осуществляется на настоящий момент времени, т. е. на момент принятия </w:t>
      </w:r>
      <w:r w:rsidRPr="00F4665D">
        <w:rPr>
          <w:rFonts w:ascii="Times New Roman" w:hAnsi="Times New Roman"/>
          <w:sz w:val="28"/>
          <w:szCs w:val="28"/>
        </w:rPr>
        <w:t>решения.</w:t>
      </w:r>
    </w:p>
    <w:p w:rsidR="008B1368" w:rsidRPr="00F4665D" w:rsidRDefault="008B1368" w:rsidP="00F4665D">
      <w:pPr>
        <w:jc w:val="both"/>
        <w:rPr>
          <w:rFonts w:ascii="Times New Roman" w:hAnsi="Times New Roman"/>
          <w:b/>
          <w:bCs/>
          <w:sz w:val="28"/>
          <w:szCs w:val="28"/>
        </w:rPr>
      </w:pPr>
      <w:r w:rsidRPr="00F4665D">
        <w:rPr>
          <w:rFonts w:ascii="Times New Roman" w:hAnsi="Times New Roman"/>
          <w:sz w:val="28"/>
          <w:szCs w:val="28"/>
        </w:rPr>
        <w:t xml:space="preserve">По данному критерию первый проект </w:t>
      </w:r>
      <w:r w:rsidRPr="00F4665D">
        <w:rPr>
          <w:rFonts w:ascii="Times New Roman" w:hAnsi="Times New Roman"/>
          <w:b/>
          <w:bCs/>
          <w:sz w:val="28"/>
          <w:szCs w:val="28"/>
        </w:rPr>
        <w:t>26041,17</w:t>
      </w:r>
      <w:r w:rsidRPr="00F4665D">
        <w:rPr>
          <w:rFonts w:ascii="Times New Roman" w:hAnsi="Times New Roman"/>
          <w:sz w:val="28"/>
          <w:szCs w:val="28"/>
        </w:rPr>
        <w:t xml:space="preserve"> наиболее целесообразен, чем второй проект, который составляет </w:t>
      </w:r>
      <w:r w:rsidRPr="00F4665D">
        <w:rPr>
          <w:rFonts w:ascii="Times New Roman" w:hAnsi="Times New Roman"/>
          <w:b/>
          <w:bCs/>
          <w:color w:val="000000"/>
          <w:sz w:val="28"/>
          <w:szCs w:val="28"/>
        </w:rPr>
        <w:t>34457,04</w:t>
      </w:r>
    </w:p>
    <w:p w:rsidR="008B1368" w:rsidRPr="00F4665D" w:rsidRDefault="008B1368" w:rsidP="000E6951">
      <w:pPr>
        <w:spacing w:line="360" w:lineRule="auto"/>
        <w:ind w:firstLine="720"/>
        <w:jc w:val="both"/>
        <w:rPr>
          <w:rFonts w:ascii="Times New Roman" w:hAnsi="Times New Roman"/>
          <w:sz w:val="28"/>
          <w:szCs w:val="28"/>
        </w:rPr>
      </w:pPr>
    </w:p>
    <w:p w:rsidR="008B1368" w:rsidRPr="00C30ED7" w:rsidRDefault="008B1368" w:rsidP="000E6951">
      <w:pPr>
        <w:spacing w:line="360" w:lineRule="auto"/>
        <w:jc w:val="both"/>
        <w:rPr>
          <w:rFonts w:ascii="Times New Roman" w:hAnsi="Times New Roman"/>
          <w:i/>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Чистый ежегодный доход (</w:t>
      </w:r>
      <w:r w:rsidRPr="00C30ED7">
        <w:rPr>
          <w:rFonts w:ascii="Times New Roman" w:hAnsi="Times New Roman"/>
          <w:b/>
          <w:i/>
          <w:sz w:val="28"/>
          <w:szCs w:val="28"/>
          <w:lang w:val="en-US"/>
        </w:rPr>
        <w:t>NAV</w:t>
      </w:r>
      <w:r w:rsidRPr="00C30ED7">
        <w:rPr>
          <w:rFonts w:ascii="Times New Roman" w:hAnsi="Times New Roman"/>
          <w:b/>
          <w:i/>
          <w:sz w:val="28"/>
          <w:szCs w:val="28"/>
        </w:rPr>
        <w:t>):</w:t>
      </w:r>
    </w:p>
    <w:p w:rsidR="008B1368" w:rsidRPr="00C30ED7" w:rsidRDefault="008B1368" w:rsidP="00314732">
      <w:pPr>
        <w:shd w:val="clear" w:color="auto" w:fill="FFFFFF"/>
        <w:spacing w:before="24"/>
        <w:ind w:right="19" w:firstLine="432"/>
        <w:jc w:val="both"/>
        <w:rPr>
          <w:rFonts w:ascii="Times New Roman" w:hAnsi="Times New Roman"/>
          <w:sz w:val="28"/>
          <w:szCs w:val="28"/>
        </w:rPr>
      </w:pPr>
      <w:r w:rsidRPr="00C30ED7">
        <w:rPr>
          <w:rFonts w:ascii="Times New Roman" w:hAnsi="Times New Roman"/>
          <w:spacing w:val="-1"/>
          <w:sz w:val="28"/>
          <w:szCs w:val="28"/>
        </w:rPr>
        <w:t>пред</w:t>
      </w:r>
      <w:r w:rsidRPr="00C30ED7">
        <w:rPr>
          <w:rFonts w:ascii="Times New Roman" w:hAnsi="Times New Roman"/>
          <w:spacing w:val="-1"/>
          <w:sz w:val="28"/>
          <w:szCs w:val="28"/>
        </w:rPr>
        <w:softHyphen/>
      </w:r>
      <w:r w:rsidRPr="00C30ED7">
        <w:rPr>
          <w:rFonts w:ascii="Times New Roman" w:hAnsi="Times New Roman"/>
          <w:sz w:val="28"/>
          <w:szCs w:val="28"/>
        </w:rPr>
        <w:t>ставляет собой средний чистый ежегодный денежный поток, рассчитанный с учетом ценности денег во времени.</w:t>
      </w:r>
    </w:p>
    <w:p w:rsidR="008B1368" w:rsidRPr="00C30ED7" w:rsidRDefault="008B1368" w:rsidP="00314732">
      <w:pPr>
        <w:shd w:val="clear" w:color="auto" w:fill="FFFFFF"/>
        <w:spacing w:before="24"/>
        <w:ind w:right="19" w:firstLine="432"/>
        <w:jc w:val="both"/>
        <w:rPr>
          <w:rFonts w:ascii="Times New Roman" w:hAnsi="Times New Roman"/>
          <w:sz w:val="28"/>
          <w:szCs w:val="28"/>
        </w:rPr>
      </w:pPr>
      <w:r w:rsidRPr="00C30ED7">
        <w:rPr>
          <w:rFonts w:ascii="Times New Roman" w:hAnsi="Times New Roman"/>
          <w:sz w:val="28"/>
          <w:szCs w:val="28"/>
        </w:rPr>
        <w:t>Существуют проекты, при оценке которых более подходя</w:t>
      </w:r>
      <w:r w:rsidRPr="00C30ED7">
        <w:rPr>
          <w:rFonts w:ascii="Times New Roman" w:hAnsi="Times New Roman"/>
          <w:sz w:val="28"/>
          <w:szCs w:val="28"/>
        </w:rPr>
        <w:softHyphen/>
        <w:t>щим приемом является определение его годовой ценности, а не настоящей или будущей.</w:t>
      </w:r>
    </w:p>
    <w:p w:rsidR="008B1368" w:rsidRPr="00C30ED7" w:rsidRDefault="008B1368" w:rsidP="00314732">
      <w:pPr>
        <w:shd w:val="clear" w:color="auto" w:fill="FFFFFF"/>
        <w:ind w:left="82" w:right="110" w:firstLine="413"/>
        <w:jc w:val="both"/>
        <w:rPr>
          <w:rFonts w:ascii="Times New Roman" w:hAnsi="Times New Roman"/>
          <w:sz w:val="28"/>
          <w:szCs w:val="28"/>
        </w:rPr>
      </w:pPr>
      <w:r w:rsidRPr="00C30ED7">
        <w:rPr>
          <w:rFonts w:ascii="Times New Roman" w:hAnsi="Times New Roman"/>
          <w:sz w:val="28"/>
          <w:szCs w:val="28"/>
        </w:rPr>
        <w:t>Чистый ежегодный доход рассчитывается следующим об</w:t>
      </w:r>
      <w:r w:rsidRPr="00C30ED7">
        <w:rPr>
          <w:rFonts w:ascii="Times New Roman" w:hAnsi="Times New Roman"/>
          <w:sz w:val="28"/>
          <w:szCs w:val="28"/>
        </w:rPr>
        <w:softHyphen/>
        <w:t xml:space="preserve">разом. Сначала определяется значение </w:t>
      </w:r>
      <w:r w:rsidRPr="00C30ED7">
        <w:rPr>
          <w:rFonts w:ascii="Times New Roman" w:hAnsi="Times New Roman"/>
          <w:sz w:val="28"/>
          <w:szCs w:val="28"/>
          <w:lang w:val="en-US"/>
        </w:rPr>
        <w:t>NPV</w:t>
      </w:r>
      <w:r w:rsidRPr="00C30ED7">
        <w:rPr>
          <w:rFonts w:ascii="Times New Roman" w:hAnsi="Times New Roman"/>
          <w:sz w:val="28"/>
          <w:szCs w:val="28"/>
        </w:rPr>
        <w:t xml:space="preserve"> или </w:t>
      </w:r>
      <w:r w:rsidRPr="00C30ED7">
        <w:rPr>
          <w:rFonts w:ascii="Times New Roman" w:hAnsi="Times New Roman"/>
          <w:sz w:val="28"/>
          <w:szCs w:val="28"/>
          <w:lang w:val="en-US"/>
        </w:rPr>
        <w:t>NFV</w:t>
      </w:r>
      <w:r w:rsidRPr="00C30ED7">
        <w:rPr>
          <w:rFonts w:ascii="Times New Roman" w:hAnsi="Times New Roman"/>
          <w:sz w:val="28"/>
          <w:szCs w:val="28"/>
        </w:rPr>
        <w:t>, затем с учетом ценности денег во времени определяется эквивалентный этим значениям годовой денежный поток, который и будет представлять собой чистый ежегодный доход проекта :</w:t>
      </w:r>
    </w:p>
    <w:p w:rsidR="008B1368" w:rsidRPr="00314732" w:rsidRDefault="008B1368" w:rsidP="00314732">
      <w:pPr>
        <w:shd w:val="clear" w:color="auto" w:fill="FFFFFF"/>
        <w:tabs>
          <w:tab w:val="left" w:leader="hyphen" w:pos="2203"/>
          <w:tab w:val="left" w:pos="6034"/>
        </w:tabs>
        <w:spacing w:before="125"/>
        <w:ind w:left="566"/>
        <w:jc w:val="both"/>
        <w:rPr>
          <w:rFonts w:ascii="Times New Roman" w:hAnsi="Times New Roman"/>
          <w:sz w:val="28"/>
          <w:szCs w:val="28"/>
        </w:rPr>
      </w:pPr>
      <w:r w:rsidRPr="00C30ED7">
        <w:rPr>
          <w:rFonts w:ascii="Times New Roman" w:hAnsi="Times New Roman"/>
          <w:sz w:val="28"/>
          <w:szCs w:val="28"/>
          <w:lang w:val="en-US"/>
        </w:rPr>
        <w:t>NAV</w:t>
      </w:r>
      <w:r w:rsidRPr="00C30ED7">
        <w:rPr>
          <w:rFonts w:ascii="Times New Roman" w:hAnsi="Times New Roman"/>
          <w:sz w:val="28"/>
          <w:szCs w:val="28"/>
        </w:rPr>
        <w:t xml:space="preserve"> = </w:t>
      </w:r>
      <w:r w:rsidRPr="00C30ED7">
        <w:rPr>
          <w:rFonts w:ascii="Times New Roman" w:hAnsi="Times New Roman"/>
          <w:sz w:val="28"/>
          <w:szCs w:val="28"/>
          <w:lang w:val="en-US"/>
        </w:rPr>
        <w:t>NFV</w:t>
      </w:r>
      <w:r>
        <w:rPr>
          <w:rFonts w:ascii="Times New Roman" w:hAnsi="Times New Roman"/>
          <w:i/>
          <w:iCs/>
          <w:sz w:val="28"/>
          <w:szCs w:val="28"/>
          <w:vertAlign w:val="superscript"/>
        </w:rPr>
        <w:t xml:space="preserve">  </w:t>
      </w:r>
      <w:r w:rsidRPr="00314732">
        <w:rPr>
          <w:rFonts w:ascii="Times New Roman" w:hAnsi="Times New Roman"/>
          <w:i/>
          <w:iCs/>
          <w:sz w:val="28"/>
          <w:szCs w:val="28"/>
          <w:vertAlign w:val="superscript"/>
        </w:rPr>
        <w:t>*</w:t>
      </w:r>
      <w:r w:rsidRPr="008B08F2">
        <w:rPr>
          <w:rFonts w:ascii="Times New Roman" w:hAnsi="Times New Roman"/>
          <w:iCs/>
          <w:sz w:val="28"/>
          <w:szCs w:val="28"/>
          <w:vertAlign w:val="superscript"/>
        </w:rPr>
        <w:fldChar w:fldCharType="begin"/>
      </w:r>
      <w:r w:rsidRPr="008B08F2">
        <w:rPr>
          <w:rFonts w:ascii="Times New Roman" w:hAnsi="Times New Roman"/>
          <w:iCs/>
          <w:sz w:val="28"/>
          <w:szCs w:val="28"/>
          <w:vertAlign w:val="superscript"/>
        </w:rPr>
        <w:instrText xml:space="preserve"> QUOTE </w:instrText>
      </w:r>
      <w:r w:rsidR="009A7B39">
        <w:pict>
          <v:shape id="_x0000_i1034" type="#_x0000_t75" style="width:13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004A9&quot;/&gt;&lt;wsp:rsid wsp:val=&quot;00F4665D&quot;/&gt;&lt;wsp:rsid wsp:val=&quot;00F552B8&quot;/&gt;&lt;wsp:rsid wsp:val=&quot;00F91719&quot;/&gt;&lt;/wsp:rsids&gt;&lt;/w:docPr&gt;&lt;w:body&gt;&lt;w:p wsp:rsidR=&quot;00000000&quot; wsp:rsidRDefault=&quot;00F004A9&quot;&gt;&lt;m:oMathPara&gt;&lt;m:oMath&gt;&lt;m:f&gt;&lt;m:fPr&gt;&lt;m:ctrlPr&gt;&lt;w:rPr&gt;&lt;w:rFonts w:ascii=&quot;Cambria Math&quot; w:h-ansi=&quot;Cambria Math&quot;/&gt;&lt;wx:font wx:val=&quot;Cambria Math&quot;/&gt;&lt;w:i/&gt;&lt;w:i-cs/&gt;&lt;w:sz w:val=&quot;28&quot;/&gt;&lt;w:sz-cs w:val=&quot;28&quot;/&gt;&lt;w:vertAlign w:val=&quot;superscript&quot;/&gt;&lt;w:lang w:val=&quot;EN-US&quot;/&gt;&lt;/w:rPr&gt;&lt;/m:ctrlPr&gt;&lt;/m:fPr&gt;&lt;m:num&gt;&lt;m:r&gt;&lt;w:rPr&gt;&lt;w:rFonts w:ascii=&quot;Cambria Math&quot; w:h-ansi=&quot;Cambria Math&quot;/&gt;&lt;wx:font wx:val=&quot;Cambria Math&quot;/&gt;&lt;w:i/&gt;&lt;w:sz w:val=&quot;28&quot;/&gt;&lt;w:sz-cs w:val=&quot;28&quot;/&gt;&lt;w:vertAlign w:val=&quot;superscript&quot;/&gt;&lt;/w:rPr&gt;&lt;m:t&gt;1&lt;/m:t&gt;&lt;/m:r&gt;&lt;/m:num&gt;&lt;m:den&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r&gt;&lt;w:rPr&gt;&lt;w:rFonts w:ascii=&quot;Cambria Math&quot; w:h-ansi=&quot;Cambria Math&quot;/&gt;&lt;wx:font wx:val=&quot;Cambria Math&quot;/&gt;&lt;w:i/&gt;&lt;w:sz w:val=&quot;28&quot;/&gt;&lt;w:sz-cs w:val=&quot;28&quot;/&gt;&lt;w:vertAlign w:val=&quot;superscript&quot;/&gt;&lt;w:lang w:fareast=&quot;ZH-CN&quot;/&gt;&lt;/w:rPr&gt;&lt;m:t&gt;)&lt;/m:t&gt;&lt;/m:r&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B08F2">
        <w:rPr>
          <w:rFonts w:ascii="Times New Roman" w:hAnsi="Times New Roman"/>
          <w:iCs/>
          <w:sz w:val="28"/>
          <w:szCs w:val="28"/>
          <w:vertAlign w:val="superscript"/>
        </w:rPr>
        <w:instrText xml:space="preserve"> </w:instrText>
      </w:r>
      <w:r w:rsidRPr="008B08F2">
        <w:rPr>
          <w:rFonts w:ascii="Times New Roman" w:hAnsi="Times New Roman"/>
          <w:iCs/>
          <w:sz w:val="28"/>
          <w:szCs w:val="28"/>
          <w:vertAlign w:val="superscript"/>
        </w:rPr>
        <w:fldChar w:fldCharType="separate"/>
      </w:r>
      <w:r w:rsidR="009A7B39">
        <w:pict>
          <v:shape id="_x0000_i1035" type="#_x0000_t75" style="width:13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004A9&quot;/&gt;&lt;wsp:rsid wsp:val=&quot;00F4665D&quot;/&gt;&lt;wsp:rsid wsp:val=&quot;00F552B8&quot;/&gt;&lt;wsp:rsid wsp:val=&quot;00F91719&quot;/&gt;&lt;/wsp:rsids&gt;&lt;/w:docPr&gt;&lt;w:body&gt;&lt;w:p wsp:rsidR=&quot;00000000&quot; wsp:rsidRDefault=&quot;00F004A9&quot;&gt;&lt;m:oMathPara&gt;&lt;m:oMath&gt;&lt;m:f&gt;&lt;m:fPr&gt;&lt;m:ctrlPr&gt;&lt;w:rPr&gt;&lt;w:rFonts w:ascii=&quot;Cambria Math&quot; w:h-ansi=&quot;Cambria Math&quot;/&gt;&lt;wx:font wx:val=&quot;Cambria Math&quot;/&gt;&lt;w:i/&gt;&lt;w:i-cs/&gt;&lt;w:sz w:val=&quot;28&quot;/&gt;&lt;w:sz-cs w:val=&quot;28&quot;/&gt;&lt;w:vertAlign w:val=&quot;superscript&quot;/&gt;&lt;w:lang w:val=&quot;EN-US&quot;/&gt;&lt;/w:rPr&gt;&lt;/m:ctrlPr&gt;&lt;/m:fPr&gt;&lt;m:num&gt;&lt;m:r&gt;&lt;w:rPr&gt;&lt;w:rFonts w:ascii=&quot;Cambria Math&quot; w:h-ansi=&quot;Cambria Math&quot;/&gt;&lt;wx:font wx:val=&quot;Cambria Math&quot;/&gt;&lt;w:i/&gt;&lt;w:sz w:val=&quot;28&quot;/&gt;&lt;w:sz-cs w:val=&quot;28&quot;/&gt;&lt;w:vertAlign w:val=&quot;superscript&quot;/&gt;&lt;/w:rPr&gt;&lt;m:t&gt;1&lt;/m:t&gt;&lt;/m:r&gt;&lt;/m:num&gt;&lt;m:den&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r&gt;&lt;w:rPr&gt;&lt;w:rFonts w:ascii=&quot;Cambria Math&quot; w:h-ansi=&quot;Cambria Math&quot;/&gt;&lt;wx:font wx:val=&quot;Cambria Math&quot;/&gt;&lt;w:i/&gt;&lt;w:sz w:val=&quot;28&quot;/&gt;&lt;w:sz-cs w:val=&quot;28&quot;/&gt;&lt;w:vertAlign w:val=&quot;superscript&quot;/&gt;&lt;w:lang w:fareast=&quot;ZH-CN&quot;/&gt;&lt;/w:rPr&gt;&lt;m:t&gt;)&lt;/m:t&gt;&lt;/m:r&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B08F2">
        <w:rPr>
          <w:rFonts w:ascii="Times New Roman" w:hAnsi="Times New Roman"/>
          <w:iCs/>
          <w:sz w:val="28"/>
          <w:szCs w:val="28"/>
          <w:vertAlign w:val="superscript"/>
        </w:rPr>
        <w:fldChar w:fldCharType="end"/>
      </w:r>
      <w:r w:rsidRPr="00C30ED7">
        <w:rPr>
          <w:rFonts w:ascii="Times New Roman" w:hAnsi="Times New Roman"/>
          <w:i/>
          <w:iCs/>
          <w:sz w:val="28"/>
          <w:szCs w:val="28"/>
          <w:vertAlign w:val="superscript"/>
        </w:rPr>
        <w:t xml:space="preserve">                                    </w:t>
      </w:r>
      <w:r w:rsidRPr="00C30ED7">
        <w:rPr>
          <w:rFonts w:ascii="Times New Roman" w:hAnsi="Times New Roman"/>
          <w:sz w:val="28"/>
          <w:szCs w:val="28"/>
        </w:rPr>
        <w:t xml:space="preserve">или        </w:t>
      </w:r>
    </w:p>
    <w:p w:rsidR="008B1368" w:rsidRPr="00314732" w:rsidRDefault="008B1368" w:rsidP="00314732">
      <w:pPr>
        <w:shd w:val="clear" w:color="auto" w:fill="FFFFFF"/>
        <w:tabs>
          <w:tab w:val="left" w:leader="hyphen" w:pos="2203"/>
          <w:tab w:val="left" w:pos="6034"/>
        </w:tabs>
        <w:spacing w:before="125"/>
        <w:jc w:val="both"/>
        <w:rPr>
          <w:rFonts w:ascii="Times New Roman" w:hAnsi="Times New Roman"/>
          <w:strike/>
          <w:spacing w:val="-22"/>
          <w:sz w:val="28"/>
          <w:szCs w:val="28"/>
          <w:vertAlign w:val="superscript"/>
        </w:rPr>
      </w:pPr>
      <w:r w:rsidRPr="00314732">
        <w:rPr>
          <w:rFonts w:ascii="Times New Roman" w:hAnsi="Times New Roman"/>
          <w:sz w:val="28"/>
          <w:szCs w:val="28"/>
        </w:rPr>
        <w:t xml:space="preserve">       </w:t>
      </w:r>
      <w:r w:rsidRPr="00C30ED7">
        <w:rPr>
          <w:rFonts w:ascii="Times New Roman" w:hAnsi="Times New Roman"/>
          <w:sz w:val="28"/>
          <w:szCs w:val="28"/>
          <w:lang w:val="en-US"/>
        </w:rPr>
        <w:t>NAV</w:t>
      </w:r>
      <w:r w:rsidRPr="00314732">
        <w:rPr>
          <w:rFonts w:ascii="Times New Roman" w:hAnsi="Times New Roman"/>
          <w:sz w:val="28"/>
          <w:szCs w:val="28"/>
        </w:rPr>
        <w:t xml:space="preserve"> = </w:t>
      </w:r>
      <w:r w:rsidRPr="00C30ED7">
        <w:rPr>
          <w:rFonts w:ascii="Times New Roman" w:hAnsi="Times New Roman"/>
          <w:sz w:val="28"/>
          <w:szCs w:val="28"/>
          <w:lang w:val="en-US"/>
        </w:rPr>
        <w:t>NPV</w:t>
      </w:r>
      <w:r w:rsidRPr="00314732">
        <w:rPr>
          <w:rFonts w:ascii="Times New Roman" w:hAnsi="Times New Roman"/>
          <w:sz w:val="28"/>
          <w:szCs w:val="28"/>
        </w:rPr>
        <w:t xml:space="preserve">* </w:t>
      </w:r>
      <w:r w:rsidRPr="008B08F2">
        <w:rPr>
          <w:rFonts w:ascii="Times New Roman" w:hAnsi="Times New Roman"/>
          <w:strike/>
          <w:spacing w:val="-22"/>
          <w:sz w:val="28"/>
          <w:szCs w:val="28"/>
          <w:vertAlign w:val="superscript"/>
        </w:rPr>
        <w:fldChar w:fldCharType="begin"/>
      </w:r>
      <w:r w:rsidRPr="008B08F2">
        <w:rPr>
          <w:rFonts w:ascii="Times New Roman" w:hAnsi="Times New Roman"/>
          <w:strike/>
          <w:spacing w:val="-22"/>
          <w:sz w:val="28"/>
          <w:szCs w:val="28"/>
          <w:vertAlign w:val="superscript"/>
        </w:rPr>
        <w:instrText xml:space="preserve"> QUOTE </w:instrText>
      </w:r>
      <w:r w:rsidR="009A7B39">
        <w:pict>
          <v:shape id="_x0000_i1036" type="#_x0000_t75" style="width:67.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91ECF&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991ECF&quot;&gt;&lt;m:oMathPara&gt;&lt;m:oMath&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r&gt;&lt;w:rPr&gt;&lt;w:rFonts w:ascii=&quot;Cambria Math&quot; w:h-ansi=&quot;Cambria Math&quot;/&gt;&lt;wx:font wx:val=&quot;Cambria Math&quot;/&gt;&lt;w:i/&gt;&lt;w:sz w:val=&quot;28&quot;/&gt;&lt;w:sz-cs w:val=&quot;28&quot;/&gt;&lt;w:vertAlign w:val=&quot;superscript&quot;/&gt;&lt;w:lang w:fareast=&quot;ZH-CN&quot;/&gt;&lt;/w:rPr&gt;&lt;m:t&gt;)&lt;/m:t&gt;&lt;/m:r&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lt;/m:t&gt;&lt;/m:r&gt;&lt;m:r&gt;&lt;w:rPr&gt;&lt;w:rFonts w:ascii=&quot;Cambria Math&quot; w:h-ansi=&quot;Cambria Math&quot;/&gt;&lt;wx:font wx:val=&quot;Cambria Math&quot;/&gt;&lt;w:i/&gt;&lt;w:sz w:val=&quot;28&quot;/&gt;&lt;w:sz-cs w:val=&quot;28&quot;/&gt;&lt;w:vertAlign w:val=&quot;superscript&quot;/&gt;&lt;w:lang w:val=&quot;EN-US&quot;/&gt;&lt;/w:rPr&gt;&lt;m:t&gt;i&lt;/m:t&gt;&lt;/m:r&gt;&lt;/m:num&gt;&lt;m:den&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d&gt;&lt;m:dPr&gt;&lt;m:ctrlPr&gt;&lt;w:rPr&gt;&lt;w:rFonts w:ascii=&quot;Cambria Math&quot; w:h-ansi=&quot;Cambria Math&quot;/&gt;&lt;wx:font wx:val=&quot;Cambria Math&quot;/&gt;&lt;w:i/&gt;&lt;w:i-cs/&gt;&lt;w:sz w:val=&quot;28&quot;/&gt;&lt;w:sz-cs w:val=&quot;28&quot;/&gt;&lt;w:vertAlign w:val=&quot;superscript&quot;/&gt;&lt;w:lang w:val=&quot;EN-US&quot;/&gt;&lt;/w:rPr&gt;&lt;/m:ctrlPr&gt;&lt;/m:d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ctrlPr&gt;&lt;w:rPr&gt;&lt;w:rFonts w:ascii=&quot;Cambria Math&quot; w:h-ansi=&quot;Cambria Math&quot;/&gt;&lt;wx:font wx:val=&quot;Cambria Math&quot;/&gt;&lt;w:i/&gt;&lt;w:i-cs/&gt;&lt;w:sz w:val=&quot;28&quot;/&gt;&lt;w:sz-cs w:val=&quot;28&quot;/&gt;&lt;w:vertAlign w:val=&quot;superscript&quot;/&gt;&lt;w:lang w:val=&quot;EN-US&quot; w:fareast=&quot;ZH-CN&quot;/&gt;&lt;/w:rPr&gt;&lt;/m:ctrlPr&gt;&lt;/m:e&gt;&lt;/m:d&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B08F2">
        <w:rPr>
          <w:rFonts w:ascii="Times New Roman" w:hAnsi="Times New Roman"/>
          <w:strike/>
          <w:spacing w:val="-22"/>
          <w:sz w:val="28"/>
          <w:szCs w:val="28"/>
          <w:vertAlign w:val="superscript"/>
        </w:rPr>
        <w:instrText xml:space="preserve"> </w:instrText>
      </w:r>
      <w:r w:rsidRPr="008B08F2">
        <w:rPr>
          <w:rFonts w:ascii="Times New Roman" w:hAnsi="Times New Roman"/>
          <w:strike/>
          <w:spacing w:val="-22"/>
          <w:sz w:val="28"/>
          <w:szCs w:val="28"/>
          <w:vertAlign w:val="superscript"/>
        </w:rPr>
        <w:fldChar w:fldCharType="separate"/>
      </w:r>
      <w:r w:rsidR="009A7B39">
        <w:pict>
          <v:shape id="_x0000_i1037" type="#_x0000_t75" style="width:67.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DF1029&quot;/&gt;&lt;wsp:rsid wsp:val=&quot;000E6951&quot;/&gt;&lt;wsp:rsid wsp:val=&quot;000F52EB&quot;/&gt;&lt;wsp:rsid wsp:val=&quot;00102E2D&quot;/&gt;&lt;wsp:rsid wsp:val=&quot;0011458D&quot;/&gt;&lt;wsp:rsid wsp:val=&quot;00182C88&quot;/&gt;&lt;wsp:rsid wsp:val=&quot;001A4E08&quot;/&gt;&lt;wsp:rsid wsp:val=&quot;002F1899&quot;/&gt;&lt;wsp:rsid wsp:val=&quot;00314732&quot;/&gt;&lt;wsp:rsid wsp:val=&quot;00395DC2&quot;/&gt;&lt;wsp:rsid wsp:val=&quot;00416804&quot;/&gt;&lt;wsp:rsid wsp:val=&quot;0043129F&quot;/&gt;&lt;wsp:rsid wsp:val=&quot;00442602&quot;/&gt;&lt;wsp:rsid wsp:val=&quot;004B1F3F&quot;/&gt;&lt;wsp:rsid wsp:val=&quot;004E3824&quot;/&gt;&lt;wsp:rsid wsp:val=&quot;004E58F8&quot;/&gt;&lt;wsp:rsid wsp:val=&quot;004E7E1C&quot;/&gt;&lt;wsp:rsid wsp:val=&quot;00521B9A&quot;/&gt;&lt;wsp:rsid wsp:val=&quot;00576332&quot;/&gt;&lt;wsp:rsid wsp:val=&quot;005855A8&quot;/&gt;&lt;wsp:rsid wsp:val=&quot;0058655B&quot;/&gt;&lt;wsp:rsid wsp:val=&quot;006000BD&quot;/&gt;&lt;wsp:rsid wsp:val=&quot;007474BC&quot;/&gt;&lt;wsp:rsid wsp:val=&quot;007A2EF9&quot;/&gt;&lt;wsp:rsid wsp:val=&quot;008B08F2&quot;/&gt;&lt;wsp:rsid wsp:val=&quot;008D3735&quot;/&gt;&lt;wsp:rsid wsp:val=&quot;00953C3F&quot;/&gt;&lt;wsp:rsid wsp:val=&quot;00967012&quot;/&gt;&lt;wsp:rsid wsp:val=&quot;00991ECF&quot;/&gt;&lt;wsp:rsid wsp:val=&quot;009C6E63&quot;/&gt;&lt;wsp:rsid wsp:val=&quot;00A8534C&quot;/&gt;&lt;wsp:rsid wsp:val=&quot;00C259FF&quot;/&gt;&lt;wsp:rsid wsp:val=&quot;00C2683F&quot;/&gt;&lt;wsp:rsid wsp:val=&quot;00C30ED7&quot;/&gt;&lt;wsp:rsid wsp:val=&quot;00CA751A&quot;/&gt;&lt;wsp:rsid wsp:val=&quot;00CC195D&quot;/&gt;&lt;wsp:rsid wsp:val=&quot;00D36981&quot;/&gt;&lt;wsp:rsid wsp:val=&quot;00D5530D&quot;/&gt;&lt;wsp:rsid wsp:val=&quot;00DD09D2&quot;/&gt;&lt;wsp:rsid wsp:val=&quot;00DF1029&quot;/&gt;&lt;wsp:rsid wsp:val=&quot;00F4665D&quot;/&gt;&lt;wsp:rsid wsp:val=&quot;00F552B8&quot;/&gt;&lt;wsp:rsid wsp:val=&quot;00F91719&quot;/&gt;&lt;/wsp:rsids&gt;&lt;/w:docPr&gt;&lt;w:body&gt;&lt;w:p wsp:rsidR=&quot;00000000&quot; wsp:rsidRDefault=&quot;00991ECF&quot;&gt;&lt;m:oMathPara&gt;&lt;m:oMath&gt;&lt;m:f&gt;&lt;m:fPr&gt;&lt;m:ctrlPr&gt;&lt;w:rPr&gt;&lt;w:rFonts w:ascii=&quot;Cambria Math&quot; w:h-ansi=&quot;Cambria Math&quot;/&gt;&lt;wx:font wx:val=&quot;Cambria Math&quot;/&gt;&lt;w:i/&gt;&lt;w:sz w:val=&quot;28&quot;/&gt;&lt;w:sz-cs w:val=&quot;28&quot;/&gt;&lt;/w:rPr&gt;&lt;/m:ctrlPr&gt;&lt;/m:fPr&gt;&lt;m:num&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r&gt;&lt;w:rPr&gt;&lt;w:rFonts w:ascii=&quot;Cambria Math&quot; w:h-ansi=&quot;Cambria Math&quot;/&gt;&lt;wx:font wx:val=&quot;Cambria Math&quot;/&gt;&lt;w:i/&gt;&lt;w:sz w:val=&quot;28&quot;/&gt;&lt;w:sz-cs w:val=&quot;28&quot;/&gt;&lt;w:vertAlign w:val=&quot;superscript&quot;/&gt;&lt;w:lang w:fareast=&quot;ZH-CN&quot;/&gt;&lt;/w:rPr&gt;&lt;m:t&gt;)&lt;/m:t&gt;&lt;/m:r&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lt;/m:t&gt;&lt;/m:r&gt;&lt;m:r&gt;&lt;w:rPr&gt;&lt;w:rFonts w:ascii=&quot;Cambria Math&quot; w:h-ansi=&quot;Cambria Math&quot;/&gt;&lt;wx:font wx:val=&quot;Cambria Math&quot;/&gt;&lt;w:i/&gt;&lt;w:sz w:val=&quot;28&quot;/&gt;&lt;w:sz-cs w:val=&quot;28&quot;/&gt;&lt;w:vertAlign w:val=&quot;superscript&quot;/&gt;&lt;w:lang w:val=&quot;EN-US&quot;/&gt;&lt;/w:rPr&gt;&lt;m:t&gt;i&lt;/m:t&gt;&lt;/m:r&gt;&lt;/m:num&gt;&lt;m:den&gt;&lt;m:sSup&gt;&lt;m:sSupPr&gt;&lt;m:ctrlPr&gt;&lt;w:rPr&gt;&lt;w:rFonts w:ascii=&quot;Cambria Math&quot; w:h-ansi=&quot;Cambria Math&quot;/&gt;&lt;wx:font wx:val=&quot;Cambria Math&quot;/&gt;&lt;w:i/&gt;&lt;w:i-cs/&gt;&lt;w:sz w:val=&quot;28&quot;/&gt;&lt;w:sz-cs w:val=&quot;28&quot;/&gt;&lt;w:vertAlign w:val=&quot;superscript&quot;/&gt;&lt;w:lang w:val=&quot;EN-US&quot;/&gt;&lt;/w:rPr&gt;&lt;/m:ctrlPr&gt;&lt;/m:sSupPr&gt;&lt;m:e&gt;&lt;m:d&gt;&lt;m:dPr&gt;&lt;m:ctrlPr&gt;&lt;w:rPr&gt;&lt;w:rFonts w:ascii=&quot;Cambria Math&quot; w:h-ansi=&quot;Cambria Math&quot;/&gt;&lt;wx:font wx:val=&quot;Cambria Math&quot;/&gt;&lt;w:i/&gt;&lt;w:i-cs/&gt;&lt;w:sz w:val=&quot;28&quot;/&gt;&lt;w:sz-cs w:val=&quot;28&quot;/&gt;&lt;w:vertAlign w:val=&quot;superscript&quot;/&gt;&lt;w:lang w:val=&quot;EN-US&quot;/&gt;&lt;/w:rPr&gt;&lt;/m:ctrlPr&gt;&lt;/m:dPr&gt;&lt;m:e&gt;&lt;m:r&gt;&lt;w:rPr&gt;&lt;w:rFonts w:ascii=&quot;Cambria Math&quot; w:h-ansi=&quot;Cambria Math&quot;/&gt;&lt;wx:font wx:val=&quot;Cambria Math&quot;/&gt;&lt;w:i/&gt;&lt;w:sz w:val=&quot;28&quot;/&gt;&lt;w:sz-cs w:val=&quot;28&quot;/&gt;&lt;w:vertAlign w:val=&quot;superscript&quot;/&gt;&lt;/w:rPr&gt;&lt;m:t&gt;1+&lt;/m:t&gt;&lt;/m:r&gt;&lt;m:r&gt;&lt;w:rPr&gt;&lt;w:rFonts w:ascii=&quot;Cambria Math&quot; w:h-ansi=&quot;Cambria Math&quot;/&gt;&lt;wx:font wx:val=&quot;Cambria Math&quot;/&gt;&lt;w:i/&gt;&lt;w:sz w:val=&quot;28&quot;/&gt;&lt;w:sz-cs w:val=&quot;28&quot;/&gt;&lt;w:vertAlign w:val=&quot;superscript&quot;/&gt;&lt;w:lang w:val=&quot;EN-US&quot; w:fareast=&quot;ZH-CN&quot;/&gt;&lt;/w:rPr&gt;&lt;m:t&gt;i&lt;/m:t&gt;&lt;/m:r&gt;&lt;m:ctrlPr&gt;&lt;w:rPr&gt;&lt;w:rFonts w:ascii=&quot;Cambria Math&quot; w:h-ansi=&quot;Cambria Math&quot;/&gt;&lt;wx:font wx:val=&quot;Cambria Math&quot;/&gt;&lt;w:i/&gt;&lt;w:i-cs/&gt;&lt;w:sz w:val=&quot;28&quot;/&gt;&lt;w:sz-cs w:val=&quot;28&quot;/&gt;&lt;w:vertAlign w:val=&quot;superscript&quot;/&gt;&lt;w:lang w:val=&quot;EN-US&quot; w:fareast=&quot;ZH-CN&quot;/&gt;&lt;/w:rPr&gt;&lt;/m:ctrlPr&gt;&lt;/m:e&gt;&lt;/m:d&gt;&lt;/m:e&gt;&lt;m:sup&gt;&lt;m:r&gt;&lt;w:rPr&gt;&lt;w:rFonts w:ascii=&quot;Cambria Math&quot; w:h-ansi=&quot;Cambria Math&quot;/&gt;&lt;wx:font wx:val=&quot;Cambria Math&quot;/&gt;&lt;w:i/&gt;&lt;w:sz w:val=&quot;28&quot;/&gt;&lt;w:sz-cs w:val=&quot;28&quot;/&gt;&lt;w:vertAlign w:val=&quot;superscript&quot;/&gt;&lt;w:lang w:val=&quot;EN-US&quot;/&gt;&lt;/w:rPr&gt;&lt;m:t&gt;N&lt;/m:t&gt;&lt;/m:r&gt;&lt;/m:sup&gt;&lt;/m:sSup&gt;&lt;m:r&gt;&lt;w:rPr&gt;&lt;w:rFonts w:ascii=&quot;Cambria Math&quot; w:h-ansi=&quot;Cambria Math&quot;/&gt;&lt;wx:font wx:val=&quot;Cambria Math&quot;/&gt;&lt;w:i/&gt;&lt;w:sz w:val=&quot;28&quot;/&gt;&lt;w:sz-cs w:val=&quot;28&quot;/&gt;&lt;w:vertAlign w:val=&quot;superscript&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B08F2">
        <w:rPr>
          <w:rFonts w:ascii="Times New Roman" w:hAnsi="Times New Roman"/>
          <w:strike/>
          <w:spacing w:val="-22"/>
          <w:sz w:val="28"/>
          <w:szCs w:val="28"/>
          <w:vertAlign w:val="superscript"/>
        </w:rPr>
        <w:fldChar w:fldCharType="end"/>
      </w:r>
    </w:p>
    <w:p w:rsidR="008B1368" w:rsidRPr="00314732" w:rsidRDefault="008B1368" w:rsidP="00314732">
      <w:pPr>
        <w:shd w:val="clear" w:color="auto" w:fill="FFFFFF"/>
        <w:spacing w:before="24"/>
        <w:ind w:right="19"/>
        <w:jc w:val="both"/>
        <w:rPr>
          <w:rFonts w:ascii="Times New Roman" w:hAnsi="Times New Roman"/>
          <w:sz w:val="28"/>
          <w:szCs w:val="28"/>
        </w:rPr>
      </w:pPr>
    </w:p>
    <w:p w:rsidR="008B1368" w:rsidRPr="00C30ED7" w:rsidRDefault="008B1368" w:rsidP="00314732">
      <w:pPr>
        <w:shd w:val="clear" w:color="auto" w:fill="FFFFFF"/>
        <w:spacing w:before="24"/>
        <w:ind w:right="19"/>
        <w:jc w:val="both"/>
        <w:rPr>
          <w:rFonts w:ascii="Times New Roman" w:hAnsi="Times New Roman"/>
          <w:sz w:val="28"/>
          <w:szCs w:val="28"/>
        </w:rPr>
      </w:pPr>
      <w:r w:rsidRPr="00C30ED7">
        <w:rPr>
          <w:rFonts w:ascii="Times New Roman" w:hAnsi="Times New Roman"/>
          <w:sz w:val="28"/>
          <w:szCs w:val="28"/>
        </w:rPr>
        <w:t xml:space="preserve">Значения </w:t>
      </w:r>
      <w:r w:rsidRPr="00C30ED7">
        <w:rPr>
          <w:rFonts w:ascii="Times New Roman" w:hAnsi="Times New Roman"/>
          <w:sz w:val="28"/>
          <w:szCs w:val="28"/>
          <w:lang w:val="en-US"/>
        </w:rPr>
        <w:t>NPV</w:t>
      </w:r>
      <w:r w:rsidRPr="00C30ED7">
        <w:rPr>
          <w:rFonts w:ascii="Times New Roman" w:hAnsi="Times New Roman"/>
          <w:sz w:val="28"/>
          <w:szCs w:val="28"/>
        </w:rPr>
        <w:t xml:space="preserve">, </w:t>
      </w:r>
      <w:r w:rsidRPr="00C30ED7">
        <w:rPr>
          <w:rFonts w:ascii="Times New Roman" w:hAnsi="Times New Roman"/>
          <w:sz w:val="28"/>
          <w:szCs w:val="28"/>
          <w:lang w:val="en-US"/>
        </w:rPr>
        <w:t>NFV</w:t>
      </w:r>
      <w:r w:rsidRPr="00C30ED7">
        <w:rPr>
          <w:rFonts w:ascii="Times New Roman" w:hAnsi="Times New Roman"/>
          <w:sz w:val="28"/>
          <w:szCs w:val="28"/>
        </w:rPr>
        <w:t xml:space="preserve"> и </w:t>
      </w:r>
      <w:r w:rsidRPr="00C30ED7">
        <w:rPr>
          <w:rFonts w:ascii="Times New Roman" w:hAnsi="Times New Roman"/>
          <w:sz w:val="28"/>
          <w:szCs w:val="28"/>
          <w:lang w:val="en-US"/>
        </w:rPr>
        <w:t>NAV</w:t>
      </w:r>
      <w:r w:rsidRPr="00C30ED7">
        <w:rPr>
          <w:rFonts w:ascii="Times New Roman" w:hAnsi="Times New Roman"/>
          <w:sz w:val="28"/>
          <w:szCs w:val="28"/>
        </w:rPr>
        <w:t xml:space="preserve"> представляют собой эквива</w:t>
      </w:r>
      <w:r w:rsidRPr="00C30ED7">
        <w:rPr>
          <w:rFonts w:ascii="Times New Roman" w:hAnsi="Times New Roman"/>
          <w:sz w:val="28"/>
          <w:szCs w:val="28"/>
        </w:rPr>
        <w:softHyphen/>
        <w:t>лентную оценку проектов и отличаются только моментом вре</w:t>
      </w:r>
      <w:r w:rsidRPr="00C30ED7">
        <w:rPr>
          <w:rFonts w:ascii="Times New Roman" w:hAnsi="Times New Roman"/>
          <w:sz w:val="28"/>
          <w:szCs w:val="28"/>
        </w:rPr>
        <w:softHyphen/>
        <w:t>мени, на который они определяются.</w:t>
      </w:r>
    </w:p>
    <w:p w:rsidR="008B1368" w:rsidRPr="00C74C8C" w:rsidRDefault="008B1368" w:rsidP="00314732">
      <w:pPr>
        <w:spacing w:before="100" w:beforeAutospacing="1" w:after="100" w:afterAutospacing="1" w:line="240" w:lineRule="auto"/>
        <w:rPr>
          <w:rFonts w:ascii="Times New Roman" w:hAnsi="Times New Roman"/>
          <w:sz w:val="24"/>
          <w:szCs w:val="24"/>
          <w:lang w:eastAsia="zh-CN"/>
        </w:rPr>
      </w:pPr>
    </w:p>
    <w:p w:rsidR="008B1368" w:rsidRPr="00F4665D" w:rsidRDefault="008B1368" w:rsidP="00F91719">
      <w:pPr>
        <w:spacing w:line="360" w:lineRule="auto"/>
        <w:jc w:val="both"/>
        <w:rPr>
          <w:rFonts w:ascii="Times New Roman" w:hAnsi="Times New Roman"/>
          <w:sz w:val="28"/>
          <w:szCs w:val="28"/>
        </w:rPr>
      </w:pPr>
      <w:r w:rsidRPr="00F4665D">
        <w:rPr>
          <w:rFonts w:ascii="Times New Roman" w:hAnsi="Times New Roman"/>
          <w:sz w:val="28"/>
          <w:szCs w:val="28"/>
        </w:rPr>
        <w:t xml:space="preserve">Данный критерий NAV первого проекта 161,91 меньше критерия </w:t>
      </w:r>
      <w:r w:rsidRPr="00F4665D">
        <w:rPr>
          <w:rFonts w:ascii="Times New Roman" w:hAnsi="Times New Roman"/>
          <w:sz w:val="28"/>
          <w:szCs w:val="28"/>
          <w:lang w:val="en-US"/>
        </w:rPr>
        <w:t>NAV</w:t>
      </w:r>
      <w:r w:rsidRPr="00F4665D">
        <w:rPr>
          <w:rFonts w:ascii="Times New Roman" w:hAnsi="Times New Roman"/>
          <w:sz w:val="28"/>
          <w:szCs w:val="28"/>
        </w:rPr>
        <w:t xml:space="preserve"> второго проекта 181,07</w:t>
      </w:r>
    </w:p>
    <w:p w:rsidR="008B1368" w:rsidRPr="00F4665D" w:rsidRDefault="008B1368" w:rsidP="000E6951">
      <w:pPr>
        <w:spacing w:line="360" w:lineRule="auto"/>
        <w:jc w:val="both"/>
        <w:rPr>
          <w:rFonts w:ascii="Times New Roman" w:hAnsi="Times New Roman"/>
          <w:sz w:val="28"/>
          <w:szCs w:val="28"/>
        </w:rPr>
      </w:pPr>
    </w:p>
    <w:p w:rsidR="008B1368" w:rsidRPr="00C30ED7" w:rsidRDefault="008B1368" w:rsidP="000E6951">
      <w:pPr>
        <w:spacing w:line="360" w:lineRule="auto"/>
        <w:jc w:val="both"/>
        <w:rPr>
          <w:rFonts w:ascii="Times New Roman" w:hAnsi="Times New Roman"/>
          <w:b/>
          <w:i/>
          <w:sz w:val="28"/>
          <w:szCs w:val="28"/>
        </w:rPr>
      </w:pPr>
      <w:r w:rsidRPr="00C30ED7">
        <w:rPr>
          <w:rFonts w:ascii="Times New Roman" w:hAnsi="Times New Roman"/>
          <w:b/>
          <w:i/>
          <w:sz w:val="28"/>
          <w:szCs w:val="28"/>
        </w:rPr>
        <w:t>Индекс прибыльности (</w:t>
      </w:r>
      <w:r w:rsidRPr="00C30ED7">
        <w:rPr>
          <w:rFonts w:ascii="Times New Roman" w:hAnsi="Times New Roman"/>
          <w:b/>
          <w:i/>
          <w:sz w:val="28"/>
          <w:szCs w:val="28"/>
          <w:lang w:val="en-US"/>
        </w:rPr>
        <w:t>PI</w:t>
      </w:r>
      <w:r w:rsidRPr="00C30ED7">
        <w:rPr>
          <w:rFonts w:ascii="Times New Roman" w:hAnsi="Times New Roman"/>
          <w:b/>
          <w:i/>
          <w:sz w:val="28"/>
          <w:szCs w:val="28"/>
        </w:rPr>
        <w:t>):</w:t>
      </w:r>
    </w:p>
    <w:p w:rsidR="008B1368" w:rsidRPr="00F91719" w:rsidRDefault="008B1368" w:rsidP="00F91719">
      <w:pPr>
        <w:spacing w:before="100" w:beforeAutospacing="1" w:after="100" w:afterAutospacing="1" w:line="240" w:lineRule="auto"/>
        <w:rPr>
          <w:rFonts w:ascii="Times New Roman" w:hAnsi="Times New Roman"/>
          <w:sz w:val="24"/>
          <w:szCs w:val="24"/>
          <w:lang w:eastAsia="zh-CN"/>
        </w:rPr>
      </w:pPr>
      <w:r w:rsidRPr="00F91719">
        <w:rPr>
          <w:rFonts w:ascii="Times New Roman" w:hAnsi="Times New Roman"/>
          <w:i/>
          <w:iCs/>
          <w:sz w:val="24"/>
          <w:szCs w:val="24"/>
          <w:lang w:eastAsia="zh-CN"/>
        </w:rPr>
        <w:t xml:space="preserve">Отношение приведенных доходов, ожидаемых от инвестиции, к сумме инвестированного капитала </w:t>
      </w:r>
    </w:p>
    <w:p w:rsidR="008B1368" w:rsidRPr="00F91719" w:rsidRDefault="008B1368" w:rsidP="00F91719">
      <w:pPr>
        <w:spacing w:before="100" w:beforeAutospacing="1" w:after="100" w:afterAutospacing="1" w:line="240" w:lineRule="auto"/>
        <w:rPr>
          <w:rFonts w:ascii="Times New Roman" w:hAnsi="Times New Roman"/>
          <w:sz w:val="28"/>
          <w:szCs w:val="24"/>
          <w:lang w:eastAsia="zh-CN"/>
        </w:rPr>
      </w:pPr>
      <w:r w:rsidRPr="00F91719">
        <w:rPr>
          <w:rFonts w:ascii="Times New Roman" w:hAnsi="Times New Roman"/>
          <w:sz w:val="28"/>
          <w:szCs w:val="24"/>
          <w:lang w:eastAsia="zh-CN"/>
        </w:rPr>
        <w:t xml:space="preserve">Индекс прибыльности (Profitability Index, PI) рассчитывается по следующей формуле: </w:t>
      </w:r>
    </w:p>
    <w:p w:rsidR="008B1368" w:rsidRPr="00F91719" w:rsidRDefault="009A7B39" w:rsidP="00F91719">
      <w:pPr>
        <w:spacing w:before="100" w:beforeAutospacing="1" w:after="100" w:afterAutospacing="1" w:line="240" w:lineRule="auto"/>
        <w:rPr>
          <w:rFonts w:ascii="Times New Roman" w:hAnsi="Times New Roman"/>
          <w:sz w:val="28"/>
          <w:szCs w:val="24"/>
          <w:lang w:eastAsia="zh-CN"/>
        </w:rPr>
      </w:pPr>
      <w:r>
        <w:rPr>
          <w:rFonts w:ascii="Times New Roman" w:hAnsi="Times New Roman"/>
          <w:noProof/>
          <w:sz w:val="28"/>
          <w:szCs w:val="24"/>
        </w:rPr>
        <w:pict>
          <v:shape id="Рисунок 5" o:spid="_x0000_i1038" type="#_x0000_t75" alt="http://www.cfin.ru/encycl/images/pi.gif" style="width:81pt;height:48.75pt;visibility:visible">
            <v:imagedata r:id="rId15" o:title=""/>
          </v:shape>
        </w:pict>
      </w:r>
    </w:p>
    <w:p w:rsidR="008B1368" w:rsidRPr="00F91719" w:rsidRDefault="008B1368" w:rsidP="00F91719">
      <w:pPr>
        <w:spacing w:before="100" w:beforeAutospacing="1" w:after="100" w:afterAutospacing="1" w:line="240" w:lineRule="auto"/>
        <w:rPr>
          <w:rFonts w:ascii="Times New Roman" w:hAnsi="Times New Roman"/>
          <w:sz w:val="28"/>
          <w:szCs w:val="24"/>
          <w:lang w:eastAsia="zh-CN"/>
        </w:rPr>
      </w:pPr>
      <w:r w:rsidRPr="00F91719">
        <w:rPr>
          <w:rFonts w:ascii="Times New Roman" w:hAnsi="Times New Roman"/>
          <w:sz w:val="28"/>
          <w:szCs w:val="24"/>
          <w:lang w:eastAsia="zh-CN"/>
        </w:rPr>
        <w:t xml:space="preserve">где NCFi - чистый денежный поток для i-го периода, </w:t>
      </w:r>
      <w:r w:rsidRPr="00F91719">
        <w:rPr>
          <w:rFonts w:ascii="Times New Roman" w:hAnsi="Times New Roman"/>
          <w:sz w:val="28"/>
          <w:szCs w:val="24"/>
          <w:lang w:eastAsia="zh-CN"/>
        </w:rPr>
        <w:br/>
        <w:t xml:space="preserve">Inv - начальные инвестиции </w:t>
      </w:r>
      <w:r w:rsidRPr="00F91719">
        <w:rPr>
          <w:rFonts w:ascii="Times New Roman" w:hAnsi="Times New Roman"/>
          <w:sz w:val="28"/>
          <w:szCs w:val="24"/>
          <w:lang w:eastAsia="zh-CN"/>
        </w:rPr>
        <w:br/>
        <w:t xml:space="preserve">r - ставка дисконтирования (стоимость капитала, привлеченного для инвестиционного проекта). </w:t>
      </w:r>
    </w:p>
    <w:p w:rsidR="008B1368" w:rsidRPr="00F91719" w:rsidRDefault="008B1368" w:rsidP="00F91719">
      <w:pPr>
        <w:spacing w:before="100" w:beforeAutospacing="1" w:after="100" w:afterAutospacing="1" w:line="240" w:lineRule="auto"/>
        <w:rPr>
          <w:rFonts w:ascii="Times New Roman" w:hAnsi="Times New Roman"/>
          <w:sz w:val="28"/>
          <w:szCs w:val="24"/>
          <w:lang w:eastAsia="zh-CN"/>
        </w:rPr>
      </w:pPr>
      <w:r w:rsidRPr="00F91719">
        <w:rPr>
          <w:rFonts w:ascii="Times New Roman" w:hAnsi="Times New Roman"/>
          <w:sz w:val="28"/>
          <w:szCs w:val="24"/>
          <w:lang w:eastAsia="zh-CN"/>
        </w:rPr>
        <w:t xml:space="preserve">При значениях PI &gt; 1 считается, что данное вложение капитала является эффективным. </w:t>
      </w:r>
    </w:p>
    <w:p w:rsidR="008B1368" w:rsidRPr="00D36981" w:rsidRDefault="008B1368" w:rsidP="00D36981">
      <w:pPr>
        <w:shd w:val="clear" w:color="auto" w:fill="FFFFFF"/>
        <w:spacing w:line="360" w:lineRule="auto"/>
        <w:ind w:left="19" w:right="216" w:firstLine="408"/>
        <w:jc w:val="both"/>
        <w:rPr>
          <w:rFonts w:ascii="Times New Roman" w:hAnsi="Times New Roman"/>
          <w:sz w:val="28"/>
          <w:szCs w:val="28"/>
        </w:rPr>
      </w:pPr>
      <w:r w:rsidRPr="00C30ED7">
        <w:rPr>
          <w:rFonts w:ascii="Times New Roman" w:hAnsi="Times New Roman"/>
          <w:sz w:val="28"/>
          <w:szCs w:val="28"/>
        </w:rPr>
        <w:t xml:space="preserve">Отметим, что различие между расчетами критериев </w:t>
      </w:r>
      <w:r w:rsidRPr="00C30ED7">
        <w:rPr>
          <w:rFonts w:ascii="Times New Roman" w:hAnsi="Times New Roman"/>
          <w:sz w:val="28"/>
          <w:szCs w:val="28"/>
          <w:lang w:val="en-US"/>
        </w:rPr>
        <w:t>NPV</w:t>
      </w:r>
      <w:r w:rsidRPr="00C30ED7">
        <w:rPr>
          <w:rFonts w:ascii="Times New Roman" w:hAnsi="Times New Roman"/>
          <w:sz w:val="28"/>
          <w:szCs w:val="28"/>
        </w:rPr>
        <w:t xml:space="preserve"> и </w:t>
      </w:r>
      <w:r w:rsidRPr="00C30ED7">
        <w:rPr>
          <w:rFonts w:ascii="Times New Roman" w:hAnsi="Times New Roman"/>
          <w:sz w:val="28"/>
          <w:szCs w:val="28"/>
          <w:lang w:val="en-US"/>
        </w:rPr>
        <w:t>PI</w:t>
      </w:r>
      <w:r w:rsidRPr="00C30ED7">
        <w:rPr>
          <w:rFonts w:ascii="Times New Roman" w:hAnsi="Times New Roman"/>
          <w:sz w:val="28"/>
          <w:szCs w:val="28"/>
        </w:rPr>
        <w:t xml:space="preserve"> состоит в том, что при определении </w:t>
      </w:r>
      <w:r w:rsidRPr="00C30ED7">
        <w:rPr>
          <w:rFonts w:ascii="Times New Roman" w:hAnsi="Times New Roman"/>
          <w:sz w:val="28"/>
          <w:szCs w:val="28"/>
          <w:lang w:val="en-US"/>
        </w:rPr>
        <w:t>NPV</w:t>
      </w:r>
      <w:r w:rsidRPr="00C30ED7">
        <w:rPr>
          <w:rFonts w:ascii="Times New Roman" w:hAnsi="Times New Roman"/>
          <w:sz w:val="28"/>
          <w:szCs w:val="28"/>
        </w:rPr>
        <w:t xml:space="preserve"> берется разница между суммарными дисконтированными положительными де</w:t>
      </w:r>
      <w:r w:rsidRPr="00C30ED7">
        <w:rPr>
          <w:rFonts w:ascii="Times New Roman" w:hAnsi="Times New Roman"/>
          <w:sz w:val="28"/>
          <w:szCs w:val="28"/>
        </w:rPr>
        <w:softHyphen/>
        <w:t>нежными потоками и суммарными дисконтированными отри</w:t>
      </w:r>
      <w:r w:rsidRPr="00C30ED7">
        <w:rPr>
          <w:rFonts w:ascii="Times New Roman" w:hAnsi="Times New Roman"/>
          <w:sz w:val="28"/>
          <w:szCs w:val="28"/>
        </w:rPr>
        <w:softHyphen/>
        <w:t xml:space="preserve">цательными денежными потоками, тогда как критерий </w:t>
      </w:r>
      <w:r w:rsidRPr="00C30ED7">
        <w:rPr>
          <w:rFonts w:ascii="Times New Roman" w:hAnsi="Times New Roman"/>
          <w:sz w:val="28"/>
          <w:szCs w:val="28"/>
          <w:lang w:val="en-US"/>
        </w:rPr>
        <w:t>PI</w:t>
      </w:r>
      <w:r w:rsidRPr="00C30ED7">
        <w:rPr>
          <w:rFonts w:ascii="Times New Roman" w:hAnsi="Times New Roman"/>
          <w:sz w:val="28"/>
          <w:szCs w:val="28"/>
        </w:rPr>
        <w:t xml:space="preserve"> пред</w:t>
      </w:r>
      <w:r w:rsidRPr="00C30ED7">
        <w:rPr>
          <w:rFonts w:ascii="Times New Roman" w:hAnsi="Times New Roman"/>
          <w:sz w:val="28"/>
          <w:szCs w:val="28"/>
        </w:rPr>
        <w:softHyphen/>
        <w:t>ставляет собой отношение этих двух сумм.</w:t>
      </w:r>
    </w:p>
    <w:p w:rsidR="008B1368" w:rsidRDefault="008B1368" w:rsidP="000E6951">
      <w:pPr>
        <w:spacing w:line="360" w:lineRule="auto"/>
        <w:ind w:firstLine="720"/>
        <w:jc w:val="both"/>
        <w:rPr>
          <w:rFonts w:ascii="Times New Roman" w:hAnsi="Times New Roman"/>
          <w:sz w:val="28"/>
          <w:szCs w:val="28"/>
        </w:rPr>
      </w:pPr>
      <w:r w:rsidRPr="00F4665D">
        <w:rPr>
          <w:rFonts w:ascii="Times New Roman" w:hAnsi="Times New Roman"/>
          <w:sz w:val="28"/>
          <w:szCs w:val="28"/>
        </w:rPr>
        <w:t xml:space="preserve">Критерий </w:t>
      </w:r>
      <w:r w:rsidRPr="00F4665D">
        <w:rPr>
          <w:rFonts w:ascii="Times New Roman" w:hAnsi="Times New Roman"/>
          <w:sz w:val="28"/>
          <w:szCs w:val="28"/>
          <w:lang w:val="en-US"/>
        </w:rPr>
        <w:t>PI</w:t>
      </w:r>
      <w:r w:rsidRPr="00F4665D">
        <w:rPr>
          <w:rFonts w:ascii="Times New Roman" w:hAnsi="Times New Roman"/>
          <w:sz w:val="28"/>
          <w:szCs w:val="28"/>
        </w:rPr>
        <w:t xml:space="preserve"> первого проекта равен 1,63, второго проекта 1,69. </w:t>
      </w:r>
    </w:p>
    <w:p w:rsidR="008B1368" w:rsidRDefault="008B1368" w:rsidP="000E6951">
      <w:pPr>
        <w:spacing w:line="360" w:lineRule="auto"/>
        <w:ind w:firstLine="720"/>
        <w:jc w:val="both"/>
        <w:rPr>
          <w:rFonts w:ascii="Times New Roman" w:hAnsi="Times New Roman"/>
          <w:sz w:val="28"/>
          <w:szCs w:val="28"/>
        </w:rPr>
      </w:pPr>
      <w:r>
        <w:rPr>
          <w:rFonts w:ascii="Times New Roman" w:hAnsi="Times New Roman"/>
          <w:sz w:val="28"/>
          <w:szCs w:val="28"/>
        </w:rPr>
        <w:t>Практическая часть.</w:t>
      </w:r>
    </w:p>
    <w:p w:rsidR="008B1368" w:rsidRDefault="008B1368" w:rsidP="000E6951">
      <w:pPr>
        <w:spacing w:line="360" w:lineRule="auto"/>
        <w:ind w:firstLine="720"/>
        <w:jc w:val="both"/>
        <w:rPr>
          <w:rFonts w:ascii="Times New Roman" w:hAnsi="Times New Roman"/>
          <w:sz w:val="28"/>
          <w:szCs w:val="28"/>
        </w:rPr>
      </w:pPr>
      <w:r>
        <w:rPr>
          <w:rFonts w:ascii="Times New Roman" w:hAnsi="Times New Roman"/>
          <w:sz w:val="28"/>
          <w:szCs w:val="28"/>
        </w:rPr>
        <w:t>Условия задачи можно представить в виде следующей таблице.</w:t>
      </w:r>
    </w:p>
    <w:tbl>
      <w:tblPr>
        <w:tblW w:w="10140" w:type="dxa"/>
        <w:tblInd w:w="93" w:type="dxa"/>
        <w:tblLook w:val="00A0" w:firstRow="1" w:lastRow="0" w:firstColumn="1" w:lastColumn="0" w:noHBand="0" w:noVBand="0"/>
      </w:tblPr>
      <w:tblGrid>
        <w:gridCol w:w="1916"/>
        <w:gridCol w:w="978"/>
        <w:gridCol w:w="1826"/>
        <w:gridCol w:w="764"/>
        <w:gridCol w:w="1724"/>
        <w:gridCol w:w="2010"/>
        <w:gridCol w:w="922"/>
      </w:tblGrid>
      <w:tr w:rsidR="008B1368" w:rsidRPr="008B08F2" w:rsidTr="00F552B8">
        <w:trPr>
          <w:trHeight w:val="1200"/>
        </w:trPr>
        <w:tc>
          <w:tcPr>
            <w:tcW w:w="1951" w:type="dxa"/>
            <w:tcBorders>
              <w:top w:val="single" w:sz="4" w:space="0" w:color="auto"/>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Объем горной массы, млн.т</w:t>
            </w:r>
          </w:p>
        </w:tc>
        <w:tc>
          <w:tcPr>
            <w:tcW w:w="1012"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jc w:val="right"/>
              <w:rPr>
                <w:rFonts w:eastAsia="Times New Roman" w:cs="Calibri"/>
                <w:color w:val="000000"/>
                <w:lang w:eastAsia="zh-CN"/>
              </w:rPr>
            </w:pPr>
            <w:r w:rsidRPr="00F552B8">
              <w:rPr>
                <w:rFonts w:eastAsia="Times New Roman" w:cs="Calibri"/>
                <w:color w:val="000000"/>
                <w:lang w:eastAsia="zh-CN"/>
              </w:rPr>
              <w:t>161</w:t>
            </w:r>
          </w:p>
        </w:tc>
        <w:tc>
          <w:tcPr>
            <w:tcW w:w="1640"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b/>
                <w:bCs/>
                <w:color w:val="000000"/>
                <w:lang w:eastAsia="zh-CN"/>
              </w:rPr>
            </w:pPr>
            <w:r w:rsidRPr="00F552B8">
              <w:rPr>
                <w:rFonts w:eastAsia="Times New Roman" w:cs="Calibri"/>
                <w:b/>
                <w:bCs/>
                <w:color w:val="000000"/>
                <w:lang w:eastAsia="zh-CN"/>
              </w:rPr>
              <w:t>Этапы отработки месторождения, года</w:t>
            </w:r>
          </w:p>
        </w:tc>
        <w:tc>
          <w:tcPr>
            <w:tcW w:w="794"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w:t>
            </w:r>
          </w:p>
        </w:tc>
        <w:tc>
          <w:tcPr>
            <w:tcW w:w="1740"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Инфляция</w:t>
            </w:r>
          </w:p>
        </w:tc>
        <w:tc>
          <w:tcPr>
            <w:tcW w:w="2050"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xml:space="preserve">Доля инвестиций в основное и обогатительное оборудование </w:t>
            </w:r>
          </w:p>
        </w:tc>
        <w:tc>
          <w:tcPr>
            <w:tcW w:w="953" w:type="dxa"/>
            <w:tcBorders>
              <w:top w:val="single" w:sz="4" w:space="0" w:color="auto"/>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40%</w:t>
            </w:r>
          </w:p>
        </w:tc>
      </w:tr>
      <w:tr w:rsidR="008B1368" w:rsidRPr="008B08F2" w:rsidTr="00F552B8">
        <w:trPr>
          <w:trHeight w:val="1200"/>
        </w:trPr>
        <w:tc>
          <w:tcPr>
            <w:tcW w:w="1951"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Содержание меди в руде, %</w:t>
            </w:r>
          </w:p>
        </w:tc>
        <w:tc>
          <w:tcPr>
            <w:tcW w:w="1012"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0,075-1,0</w:t>
            </w:r>
          </w:p>
        </w:tc>
        <w:tc>
          <w:tcPr>
            <w:tcW w:w="16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 этап</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8 лет</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Материальные затраты 8%</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Срок службы горно-капитальных выработок, зданий и сооружений</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18лет</w:t>
            </w:r>
          </w:p>
        </w:tc>
      </w:tr>
      <w:tr w:rsidR="008B1368" w:rsidRPr="008B08F2" w:rsidTr="00F552B8">
        <w:trPr>
          <w:trHeight w:val="1200"/>
        </w:trPr>
        <w:tc>
          <w:tcPr>
            <w:tcW w:w="1951"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Содержание меди в концентрате, %</w:t>
            </w:r>
          </w:p>
        </w:tc>
        <w:tc>
          <w:tcPr>
            <w:tcW w:w="1012"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jc w:val="right"/>
              <w:rPr>
                <w:rFonts w:eastAsia="Times New Roman" w:cs="Calibri"/>
                <w:color w:val="000000"/>
                <w:lang w:eastAsia="zh-CN"/>
              </w:rPr>
            </w:pPr>
            <w:r w:rsidRPr="00F552B8">
              <w:rPr>
                <w:rFonts w:eastAsia="Times New Roman" w:cs="Calibri"/>
                <w:color w:val="000000"/>
                <w:lang w:eastAsia="zh-CN"/>
              </w:rPr>
              <w:t>28</w:t>
            </w:r>
          </w:p>
        </w:tc>
        <w:tc>
          <w:tcPr>
            <w:tcW w:w="16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xml:space="preserve">2 этап </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10 лет</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Горное оборудование  10%</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Срок службы горного и обогатительного оборудования</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7 лет</w:t>
            </w:r>
          </w:p>
        </w:tc>
      </w:tr>
      <w:tr w:rsidR="008B1368" w:rsidRPr="008B08F2" w:rsidTr="00F552B8">
        <w:trPr>
          <w:trHeight w:val="1140"/>
        </w:trPr>
        <w:tc>
          <w:tcPr>
            <w:tcW w:w="1951"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Извлечение концентрата из руды</w:t>
            </w:r>
          </w:p>
        </w:tc>
        <w:tc>
          <w:tcPr>
            <w:tcW w:w="1012"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jc w:val="right"/>
              <w:rPr>
                <w:rFonts w:eastAsia="Times New Roman" w:cs="Calibri"/>
                <w:color w:val="000000"/>
                <w:lang w:eastAsia="zh-CN"/>
              </w:rPr>
            </w:pPr>
            <w:r w:rsidRPr="00F552B8">
              <w:rPr>
                <w:rFonts w:eastAsia="Times New Roman" w:cs="Calibri"/>
                <w:color w:val="000000"/>
                <w:lang w:eastAsia="zh-CN"/>
              </w:rPr>
              <w:t>0,8</w:t>
            </w:r>
          </w:p>
        </w:tc>
        <w:tc>
          <w:tcPr>
            <w:tcW w:w="16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b/>
                <w:bCs/>
                <w:color w:val="000000"/>
                <w:lang w:eastAsia="zh-CN"/>
              </w:rPr>
            </w:pPr>
            <w:r w:rsidRPr="00F552B8">
              <w:rPr>
                <w:rFonts w:eastAsia="Times New Roman" w:cs="Calibri"/>
                <w:b/>
                <w:bCs/>
                <w:color w:val="000000"/>
                <w:lang w:eastAsia="zh-CN"/>
              </w:rPr>
              <w:t>Инвестиции по годам на строительство карьера  и обогатительной фабрики</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Индекс роста доходов 1,05</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b/>
                <w:bCs/>
                <w:color w:val="000000"/>
                <w:lang w:eastAsia="zh-CN"/>
              </w:rPr>
            </w:pPr>
            <w:r w:rsidRPr="00F552B8">
              <w:rPr>
                <w:rFonts w:eastAsia="Times New Roman" w:cs="Calibri"/>
                <w:b/>
                <w:bCs/>
                <w:color w:val="000000"/>
                <w:lang w:eastAsia="zh-CN"/>
              </w:rPr>
              <w:t>Условия кредитования</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w:t>
            </w:r>
          </w:p>
        </w:tc>
      </w:tr>
      <w:tr w:rsidR="008B1368" w:rsidRPr="008B08F2" w:rsidTr="00F552B8">
        <w:trPr>
          <w:trHeight w:val="1155"/>
        </w:trPr>
        <w:tc>
          <w:tcPr>
            <w:tcW w:w="1951"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Срок строительства карьера и обогатительной фабрики, года</w:t>
            </w:r>
          </w:p>
        </w:tc>
        <w:tc>
          <w:tcPr>
            <w:tcW w:w="1012"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jc w:val="right"/>
              <w:rPr>
                <w:rFonts w:eastAsia="Times New Roman" w:cs="Calibri"/>
                <w:color w:val="000000"/>
                <w:lang w:eastAsia="zh-CN"/>
              </w:rPr>
            </w:pPr>
            <w:r w:rsidRPr="00F552B8">
              <w:rPr>
                <w:rFonts w:eastAsia="Times New Roman" w:cs="Calibri"/>
                <w:color w:val="000000"/>
                <w:lang w:eastAsia="zh-CN"/>
              </w:rPr>
              <w:t>4</w:t>
            </w:r>
          </w:p>
        </w:tc>
        <w:tc>
          <w:tcPr>
            <w:tcW w:w="16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 год</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10%</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Индекс роста оплаты труда 1,07</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Процентные выплаты</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15%</w:t>
            </w:r>
          </w:p>
        </w:tc>
      </w:tr>
      <w:tr w:rsidR="008B1368" w:rsidRPr="008B08F2" w:rsidTr="00F552B8">
        <w:trPr>
          <w:trHeight w:val="1020"/>
        </w:trPr>
        <w:tc>
          <w:tcPr>
            <w:tcW w:w="1951"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Цена медного концентрата, дол./т</w:t>
            </w:r>
          </w:p>
        </w:tc>
        <w:tc>
          <w:tcPr>
            <w:tcW w:w="1012"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jc w:val="right"/>
              <w:rPr>
                <w:rFonts w:eastAsia="Times New Roman" w:cs="Calibri"/>
                <w:color w:val="000000"/>
                <w:lang w:eastAsia="zh-CN"/>
              </w:rPr>
            </w:pPr>
            <w:r w:rsidRPr="00F552B8">
              <w:rPr>
                <w:rFonts w:eastAsia="Times New Roman" w:cs="Calibri"/>
                <w:color w:val="000000"/>
                <w:lang w:eastAsia="zh-CN"/>
              </w:rPr>
              <w:t>1500</w:t>
            </w:r>
          </w:p>
        </w:tc>
        <w:tc>
          <w:tcPr>
            <w:tcW w:w="16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2 год</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20%</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Структура капитала</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xml:space="preserve">Срок кредита </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5 лет</w:t>
            </w:r>
          </w:p>
        </w:tc>
      </w:tr>
      <w:tr w:rsidR="008B1368" w:rsidRPr="008B08F2" w:rsidTr="00F552B8">
        <w:trPr>
          <w:trHeight w:val="585"/>
        </w:trPr>
        <w:tc>
          <w:tcPr>
            <w:tcW w:w="1951" w:type="dxa"/>
            <w:tcBorders>
              <w:top w:val="nil"/>
              <w:left w:val="nil"/>
              <w:bottom w:val="nil"/>
              <w:right w:val="nil"/>
            </w:tcBorders>
            <w:vAlign w:val="bottom"/>
          </w:tcPr>
          <w:p w:rsidR="008B1368" w:rsidRPr="00F552B8" w:rsidRDefault="008B1368" w:rsidP="00F552B8">
            <w:pPr>
              <w:spacing w:after="0" w:line="240" w:lineRule="auto"/>
              <w:rPr>
                <w:rFonts w:eastAsia="Times New Roman" w:cs="Calibri"/>
                <w:color w:val="000000"/>
                <w:lang w:eastAsia="zh-CN"/>
              </w:rPr>
            </w:pPr>
          </w:p>
        </w:tc>
        <w:tc>
          <w:tcPr>
            <w:tcW w:w="1012" w:type="dxa"/>
            <w:tcBorders>
              <w:top w:val="nil"/>
              <w:left w:val="nil"/>
              <w:bottom w:val="nil"/>
              <w:right w:val="nil"/>
            </w:tcBorders>
            <w:vAlign w:val="bottom"/>
          </w:tcPr>
          <w:p w:rsidR="008B1368" w:rsidRPr="00F552B8" w:rsidRDefault="008B1368" w:rsidP="00F552B8">
            <w:pPr>
              <w:spacing w:after="0" w:line="240" w:lineRule="auto"/>
              <w:rPr>
                <w:rFonts w:eastAsia="Times New Roman" w:cs="Calibri"/>
                <w:color w:val="000000"/>
                <w:lang w:eastAsia="zh-CN"/>
              </w:rPr>
            </w:pPr>
          </w:p>
        </w:tc>
        <w:tc>
          <w:tcPr>
            <w:tcW w:w="1640"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3 год</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30%</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Заёмный капитал: 50%</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 xml:space="preserve">Начало выплаты </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4-тый год</w:t>
            </w:r>
          </w:p>
        </w:tc>
      </w:tr>
      <w:tr w:rsidR="008B1368" w:rsidRPr="008B08F2" w:rsidTr="00F552B8">
        <w:trPr>
          <w:trHeight w:val="660"/>
        </w:trPr>
        <w:tc>
          <w:tcPr>
            <w:tcW w:w="1951" w:type="dxa"/>
            <w:tcBorders>
              <w:top w:val="nil"/>
              <w:left w:val="nil"/>
              <w:bottom w:val="nil"/>
              <w:right w:val="nil"/>
            </w:tcBorders>
            <w:vAlign w:val="bottom"/>
          </w:tcPr>
          <w:p w:rsidR="008B1368" w:rsidRPr="00F552B8" w:rsidRDefault="008B1368" w:rsidP="00F552B8">
            <w:pPr>
              <w:spacing w:after="0" w:line="240" w:lineRule="auto"/>
              <w:rPr>
                <w:rFonts w:eastAsia="Times New Roman" w:cs="Calibri"/>
                <w:color w:val="000000"/>
                <w:lang w:eastAsia="zh-CN"/>
              </w:rPr>
            </w:pPr>
          </w:p>
        </w:tc>
        <w:tc>
          <w:tcPr>
            <w:tcW w:w="1012" w:type="dxa"/>
            <w:tcBorders>
              <w:top w:val="nil"/>
              <w:left w:val="nil"/>
              <w:bottom w:val="nil"/>
              <w:right w:val="nil"/>
            </w:tcBorders>
            <w:vAlign w:val="bottom"/>
          </w:tcPr>
          <w:p w:rsidR="008B1368" w:rsidRPr="00F552B8" w:rsidRDefault="008B1368" w:rsidP="00F552B8">
            <w:pPr>
              <w:spacing w:after="0" w:line="240" w:lineRule="auto"/>
              <w:rPr>
                <w:rFonts w:eastAsia="Times New Roman" w:cs="Calibri"/>
                <w:color w:val="000000"/>
                <w:lang w:eastAsia="zh-CN"/>
              </w:rPr>
            </w:pPr>
          </w:p>
        </w:tc>
        <w:tc>
          <w:tcPr>
            <w:tcW w:w="1640" w:type="dxa"/>
            <w:tcBorders>
              <w:top w:val="nil"/>
              <w:left w:val="single" w:sz="4" w:space="0" w:color="auto"/>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4 год</w:t>
            </w:r>
          </w:p>
        </w:tc>
        <w:tc>
          <w:tcPr>
            <w:tcW w:w="794"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40%</w:t>
            </w:r>
          </w:p>
        </w:tc>
        <w:tc>
          <w:tcPr>
            <w:tcW w:w="174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Собственный капитал:50%</w:t>
            </w:r>
          </w:p>
        </w:tc>
        <w:tc>
          <w:tcPr>
            <w:tcW w:w="2050"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Выплата дивидендов</w:t>
            </w:r>
          </w:p>
        </w:tc>
        <w:tc>
          <w:tcPr>
            <w:tcW w:w="953" w:type="dxa"/>
            <w:tcBorders>
              <w:top w:val="nil"/>
              <w:left w:val="nil"/>
              <w:bottom w:val="single" w:sz="4" w:space="0" w:color="auto"/>
              <w:right w:val="single" w:sz="4" w:space="0" w:color="auto"/>
            </w:tcBorders>
            <w:vAlign w:val="bottom"/>
          </w:tcPr>
          <w:p w:rsidR="008B1368" w:rsidRPr="00F552B8" w:rsidRDefault="008B1368" w:rsidP="00F552B8">
            <w:pPr>
              <w:spacing w:after="0" w:line="240" w:lineRule="auto"/>
              <w:rPr>
                <w:rFonts w:eastAsia="Times New Roman" w:cs="Calibri"/>
                <w:color w:val="000000"/>
                <w:lang w:eastAsia="zh-CN"/>
              </w:rPr>
            </w:pPr>
            <w:r w:rsidRPr="00F552B8">
              <w:rPr>
                <w:rFonts w:eastAsia="Times New Roman" w:cs="Calibri"/>
                <w:color w:val="000000"/>
                <w:lang w:eastAsia="zh-CN"/>
              </w:rPr>
              <w:t>10%</w:t>
            </w:r>
          </w:p>
        </w:tc>
      </w:tr>
    </w:tbl>
    <w:p w:rsidR="008B1368" w:rsidRDefault="008B1368" w:rsidP="000E6951">
      <w:pPr>
        <w:spacing w:line="360" w:lineRule="auto"/>
        <w:ind w:firstLine="720"/>
        <w:jc w:val="both"/>
        <w:rPr>
          <w:rFonts w:ascii="Times New Roman" w:hAnsi="Times New Roman"/>
          <w:sz w:val="28"/>
          <w:szCs w:val="28"/>
        </w:rPr>
      </w:pPr>
    </w:p>
    <w:p w:rsidR="008B1368" w:rsidRDefault="008B1368" w:rsidP="000E6951">
      <w:pPr>
        <w:spacing w:line="360" w:lineRule="auto"/>
        <w:ind w:firstLine="720"/>
        <w:jc w:val="both"/>
        <w:rPr>
          <w:rFonts w:ascii="Times New Roman" w:hAnsi="Times New Roman"/>
          <w:sz w:val="28"/>
          <w:szCs w:val="28"/>
        </w:rPr>
      </w:pPr>
    </w:p>
    <w:p w:rsidR="008B1368" w:rsidRPr="00F4665D" w:rsidRDefault="008B1368" w:rsidP="000E6951">
      <w:pPr>
        <w:spacing w:line="360" w:lineRule="auto"/>
        <w:ind w:firstLine="720"/>
        <w:jc w:val="both"/>
        <w:rPr>
          <w:rFonts w:ascii="Times New Roman" w:hAnsi="Times New Roman"/>
          <w:sz w:val="28"/>
          <w:szCs w:val="28"/>
        </w:rPr>
      </w:pPr>
    </w:p>
    <w:tbl>
      <w:tblPr>
        <w:tblpPr w:leftFromText="180" w:rightFromText="180" w:vertAnchor="text" w:horzAnchor="margin" w:tblpY="274"/>
        <w:tblW w:w="8620" w:type="dxa"/>
        <w:tblLook w:val="00A0" w:firstRow="1" w:lastRow="0" w:firstColumn="1" w:lastColumn="0" w:noHBand="0" w:noVBand="0"/>
      </w:tblPr>
      <w:tblGrid>
        <w:gridCol w:w="2560"/>
        <w:gridCol w:w="1460"/>
        <w:gridCol w:w="1540"/>
        <w:gridCol w:w="1620"/>
        <w:gridCol w:w="1440"/>
      </w:tblGrid>
      <w:tr w:rsidR="008B1368" w:rsidRPr="008B08F2" w:rsidTr="00102E2D">
        <w:trPr>
          <w:trHeight w:val="825"/>
        </w:trPr>
        <w:tc>
          <w:tcPr>
            <w:tcW w:w="2560" w:type="dxa"/>
            <w:tcBorders>
              <w:top w:val="single" w:sz="4" w:space="0" w:color="auto"/>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b/>
                <w:bCs/>
                <w:color w:val="000000"/>
                <w:lang w:eastAsia="zh-CN"/>
              </w:rPr>
            </w:pPr>
            <w:r w:rsidRPr="00102E2D">
              <w:rPr>
                <w:rFonts w:eastAsia="Times New Roman" w:cs="Calibri"/>
                <w:b/>
                <w:bCs/>
                <w:color w:val="000000"/>
                <w:lang w:eastAsia="zh-CN"/>
              </w:rPr>
              <w:t> </w:t>
            </w:r>
          </w:p>
        </w:tc>
        <w:tc>
          <w:tcPr>
            <w:tcW w:w="3000" w:type="dxa"/>
            <w:gridSpan w:val="2"/>
            <w:tcBorders>
              <w:top w:val="single" w:sz="4" w:space="0" w:color="auto"/>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b/>
                <w:bCs/>
                <w:color w:val="000000"/>
                <w:lang w:eastAsia="zh-CN"/>
              </w:rPr>
            </w:pPr>
            <w:r w:rsidRPr="00102E2D">
              <w:rPr>
                <w:rFonts w:eastAsia="Times New Roman" w:cs="Calibri"/>
                <w:b/>
                <w:bCs/>
                <w:color w:val="000000"/>
                <w:lang w:eastAsia="zh-CN"/>
              </w:rPr>
              <w:t>П</w:t>
            </w:r>
            <w:r w:rsidRPr="00102E2D">
              <w:rPr>
                <w:rFonts w:eastAsia="Times New Roman" w:cs="Calibri"/>
                <w:color w:val="000000"/>
                <w:lang w:eastAsia="zh-CN"/>
              </w:rPr>
              <w:t>ервый вариант разработки</w:t>
            </w:r>
          </w:p>
        </w:tc>
        <w:tc>
          <w:tcPr>
            <w:tcW w:w="3060" w:type="dxa"/>
            <w:gridSpan w:val="2"/>
            <w:tcBorders>
              <w:top w:val="single" w:sz="4" w:space="0" w:color="auto"/>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Второй вариант разработки</w:t>
            </w:r>
          </w:p>
        </w:tc>
      </w:tr>
      <w:tr w:rsidR="008B1368" w:rsidRPr="008B08F2" w:rsidTr="00102E2D">
        <w:trPr>
          <w:trHeight w:val="825"/>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b/>
                <w:bCs/>
                <w:color w:val="000000"/>
                <w:lang w:eastAsia="zh-CN"/>
              </w:rPr>
            </w:pPr>
            <w:r w:rsidRPr="00102E2D">
              <w:rPr>
                <w:rFonts w:eastAsia="Times New Roman" w:cs="Calibri"/>
                <w:b/>
                <w:bCs/>
                <w:color w:val="000000"/>
                <w:lang w:eastAsia="zh-CN"/>
              </w:rPr>
              <w:t> </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b/>
                <w:bCs/>
                <w:color w:val="000000"/>
                <w:lang w:eastAsia="zh-CN"/>
              </w:rPr>
            </w:pPr>
            <w:r w:rsidRPr="00102E2D">
              <w:rPr>
                <w:rFonts w:eastAsia="Times New Roman" w:cs="Calibri"/>
                <w:b/>
                <w:bCs/>
                <w:color w:val="000000"/>
                <w:lang w:eastAsia="zh-CN"/>
              </w:rPr>
              <w:t>Первый этап</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Второй этап</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Первый этап</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Второй этап</w:t>
            </w:r>
          </w:p>
        </w:tc>
      </w:tr>
      <w:tr w:rsidR="008B1368" w:rsidRPr="008B08F2" w:rsidTr="00102E2D">
        <w:trPr>
          <w:trHeight w:val="645"/>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Инвестиции в горное производство, млн. долл.</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83</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90</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r>
      <w:tr w:rsidR="008B1368" w:rsidRPr="008B08F2" w:rsidTr="00102E2D">
        <w:trPr>
          <w:trHeight w:val="9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Инвестиции в обогатительное производство млн. долл.</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88</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92</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r>
      <w:tr w:rsidR="008B1368" w:rsidRPr="008B08F2" w:rsidTr="00102E2D">
        <w:trPr>
          <w:trHeight w:val="9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Проектная производственная мощность, млн. тонн</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10</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13</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11</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12</w:t>
            </w:r>
          </w:p>
        </w:tc>
      </w:tr>
      <w:tr w:rsidR="008B1368" w:rsidRPr="008B08F2" w:rsidTr="00102E2D">
        <w:trPr>
          <w:trHeight w:val="6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Текущий коэффициент вскрыши, т/т</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1,2</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1,2</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1,31</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1,1</w:t>
            </w:r>
          </w:p>
        </w:tc>
      </w:tr>
      <w:tr w:rsidR="008B1368" w:rsidRPr="008B08F2" w:rsidTr="00102E2D">
        <w:trPr>
          <w:trHeight w:val="615"/>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Материльные затраты по горным работам, долл/т</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0,92</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r>
      <w:tr w:rsidR="008B1368" w:rsidRPr="008B08F2" w:rsidTr="00102E2D">
        <w:trPr>
          <w:trHeight w:val="6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b/>
                <w:bCs/>
                <w:color w:val="000000"/>
                <w:lang w:eastAsia="zh-CN"/>
              </w:rPr>
            </w:pPr>
            <w:r w:rsidRPr="00102E2D">
              <w:rPr>
                <w:rFonts w:eastAsia="Times New Roman" w:cs="Calibri"/>
                <w:b/>
                <w:bCs/>
                <w:color w:val="000000"/>
                <w:lang w:eastAsia="zh-CN"/>
              </w:rPr>
              <w:t>Материльные затраты без НДС</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 </w:t>
            </w:r>
          </w:p>
        </w:tc>
      </w:tr>
      <w:tr w:rsidR="008B1368" w:rsidRPr="008B08F2" w:rsidTr="00102E2D">
        <w:trPr>
          <w:trHeight w:val="9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Затраты на оплату труда (горные работы), долл./т</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0,5</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0,7</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0,5</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0,7</w:t>
            </w:r>
          </w:p>
        </w:tc>
      </w:tr>
      <w:tr w:rsidR="008B1368" w:rsidRPr="008B08F2" w:rsidTr="00102E2D">
        <w:trPr>
          <w:trHeight w:val="6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Материальные затраты на обогащение, долл./т</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3,5</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2,3</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2,8</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2,5</w:t>
            </w:r>
          </w:p>
        </w:tc>
      </w:tr>
      <w:tr w:rsidR="008B1368" w:rsidRPr="008B08F2" w:rsidTr="00102E2D">
        <w:trPr>
          <w:trHeight w:val="6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Затраты на оплату труда (обогащение), долл./т.</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r>
      <w:tr w:rsidR="008B1368" w:rsidRPr="008B08F2" w:rsidTr="00102E2D">
        <w:trPr>
          <w:trHeight w:val="600"/>
        </w:trPr>
        <w:tc>
          <w:tcPr>
            <w:tcW w:w="2560" w:type="dxa"/>
            <w:tcBorders>
              <w:top w:val="nil"/>
              <w:left w:val="single" w:sz="4" w:space="0" w:color="auto"/>
              <w:bottom w:val="single" w:sz="4" w:space="0" w:color="auto"/>
              <w:right w:val="single" w:sz="4" w:space="0" w:color="auto"/>
            </w:tcBorders>
            <w:vAlign w:val="bottom"/>
          </w:tcPr>
          <w:p w:rsidR="008B1368" w:rsidRPr="00102E2D" w:rsidRDefault="008B1368" w:rsidP="00102E2D">
            <w:pPr>
              <w:spacing w:after="0" w:line="240" w:lineRule="auto"/>
              <w:rPr>
                <w:rFonts w:eastAsia="Times New Roman" w:cs="Calibri"/>
                <w:color w:val="000000"/>
                <w:lang w:eastAsia="zh-CN"/>
              </w:rPr>
            </w:pPr>
            <w:r w:rsidRPr="00102E2D">
              <w:rPr>
                <w:rFonts w:eastAsia="Times New Roman" w:cs="Calibri"/>
                <w:color w:val="000000"/>
                <w:lang w:eastAsia="zh-CN"/>
              </w:rPr>
              <w:t>Содержание меди в руде</w:t>
            </w:r>
          </w:p>
        </w:tc>
        <w:tc>
          <w:tcPr>
            <w:tcW w:w="146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0,75%</w:t>
            </w:r>
          </w:p>
        </w:tc>
        <w:tc>
          <w:tcPr>
            <w:tcW w:w="15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62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1%</w:t>
            </w:r>
          </w:p>
        </w:tc>
        <w:tc>
          <w:tcPr>
            <w:tcW w:w="1440" w:type="dxa"/>
            <w:tcBorders>
              <w:top w:val="nil"/>
              <w:left w:val="nil"/>
              <w:bottom w:val="single" w:sz="4" w:space="0" w:color="auto"/>
              <w:right w:val="single" w:sz="4" w:space="0" w:color="auto"/>
            </w:tcBorders>
            <w:vAlign w:val="bottom"/>
          </w:tcPr>
          <w:p w:rsidR="008B1368" w:rsidRPr="00102E2D" w:rsidRDefault="008B1368" w:rsidP="00102E2D">
            <w:pPr>
              <w:spacing w:after="0" w:line="240" w:lineRule="auto"/>
              <w:jc w:val="right"/>
              <w:rPr>
                <w:rFonts w:eastAsia="Times New Roman" w:cs="Calibri"/>
                <w:color w:val="000000"/>
                <w:lang w:eastAsia="zh-CN"/>
              </w:rPr>
            </w:pPr>
            <w:r w:rsidRPr="00102E2D">
              <w:rPr>
                <w:rFonts w:eastAsia="Times New Roman" w:cs="Calibri"/>
                <w:color w:val="000000"/>
                <w:lang w:eastAsia="zh-CN"/>
              </w:rPr>
              <w:t>0,75%</w:t>
            </w:r>
          </w:p>
        </w:tc>
      </w:tr>
    </w:tbl>
    <w:p w:rsidR="008B1368" w:rsidRPr="00C30ED7" w:rsidRDefault="008B1368" w:rsidP="000E6951">
      <w:pPr>
        <w:spacing w:line="360" w:lineRule="auto"/>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Default="008B1368" w:rsidP="00F4665D">
      <w:pPr>
        <w:spacing w:before="240" w:line="360" w:lineRule="auto"/>
        <w:jc w:val="both"/>
        <w:rPr>
          <w:rFonts w:ascii="Times New Roman" w:hAnsi="Times New Roman"/>
          <w:sz w:val="28"/>
          <w:szCs w:val="28"/>
        </w:rPr>
      </w:pPr>
    </w:p>
    <w:p w:rsidR="008B1368" w:rsidRDefault="008B1368" w:rsidP="00F4665D">
      <w:pPr>
        <w:spacing w:before="240" w:line="360" w:lineRule="auto"/>
        <w:jc w:val="both"/>
        <w:rPr>
          <w:rFonts w:ascii="Times New Roman" w:hAnsi="Times New Roman"/>
          <w:sz w:val="28"/>
          <w:szCs w:val="28"/>
        </w:rPr>
      </w:pPr>
    </w:p>
    <w:p w:rsidR="008B1368" w:rsidRDefault="008B1368" w:rsidP="00F4665D">
      <w:pPr>
        <w:spacing w:before="240" w:line="360" w:lineRule="auto"/>
        <w:jc w:val="both"/>
        <w:rPr>
          <w:rFonts w:ascii="Times New Roman" w:hAnsi="Times New Roman"/>
          <w:sz w:val="28"/>
          <w:szCs w:val="28"/>
        </w:rPr>
      </w:pPr>
    </w:p>
    <w:p w:rsidR="008B1368" w:rsidRPr="00C30ED7" w:rsidRDefault="008B1368" w:rsidP="00F4665D">
      <w:pPr>
        <w:spacing w:before="240" w:line="360" w:lineRule="auto"/>
        <w:jc w:val="both"/>
        <w:rPr>
          <w:rFonts w:ascii="Times New Roman" w:hAnsi="Times New Roman"/>
          <w:b/>
          <w:sz w:val="28"/>
          <w:szCs w:val="28"/>
        </w:rPr>
      </w:pPr>
      <w:r>
        <w:rPr>
          <w:rFonts w:ascii="Times New Roman" w:hAnsi="Times New Roman"/>
          <w:b/>
          <w:sz w:val="28"/>
          <w:szCs w:val="28"/>
        </w:rPr>
        <w:t>Заключение</w:t>
      </w:r>
    </w:p>
    <w:p w:rsidR="008B1368" w:rsidRPr="00D36981" w:rsidRDefault="008B1368" w:rsidP="000E6951">
      <w:pPr>
        <w:spacing w:line="360" w:lineRule="auto"/>
        <w:ind w:firstLine="720"/>
        <w:jc w:val="both"/>
        <w:rPr>
          <w:rFonts w:ascii="Times New Roman" w:hAnsi="Times New Roman"/>
          <w:i/>
          <w:sz w:val="28"/>
          <w:szCs w:val="28"/>
        </w:rPr>
      </w:pPr>
    </w:p>
    <w:p w:rsidR="008B1368" w:rsidRPr="00F4665D" w:rsidRDefault="008B1368" w:rsidP="000E6951">
      <w:pPr>
        <w:spacing w:line="360" w:lineRule="auto"/>
        <w:ind w:firstLine="720"/>
        <w:jc w:val="both"/>
        <w:rPr>
          <w:rFonts w:ascii="Times New Roman" w:hAnsi="Times New Roman"/>
          <w:sz w:val="28"/>
          <w:szCs w:val="28"/>
        </w:rPr>
      </w:pPr>
      <w:r w:rsidRPr="00F4665D">
        <w:rPr>
          <w:rFonts w:ascii="Times New Roman" w:hAnsi="Times New Roman"/>
          <w:sz w:val="28"/>
          <w:szCs w:val="28"/>
        </w:rPr>
        <w:t>Рассмотрев два варианта отработки медного месторождения открытым способом можно сделать вывод, что оба проекта экономически эффективны.</w:t>
      </w:r>
    </w:p>
    <w:p w:rsidR="008B1368" w:rsidRPr="00F4665D"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ind w:firstLine="900"/>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Default="008B1368" w:rsidP="000E6951">
      <w:pPr>
        <w:spacing w:before="240" w:line="360" w:lineRule="auto"/>
        <w:jc w:val="both"/>
        <w:rPr>
          <w:rFonts w:ascii="Times New Roman" w:hAnsi="Times New Roman"/>
          <w:sz w:val="28"/>
          <w:szCs w:val="28"/>
        </w:rPr>
      </w:pPr>
    </w:p>
    <w:p w:rsidR="008B1368" w:rsidRPr="00C30ED7" w:rsidRDefault="008B1368" w:rsidP="000E6951">
      <w:pPr>
        <w:spacing w:before="240" w:line="360" w:lineRule="auto"/>
        <w:jc w:val="both"/>
        <w:rPr>
          <w:rFonts w:ascii="Times New Roman" w:hAnsi="Times New Roman"/>
          <w:b/>
          <w:sz w:val="28"/>
          <w:szCs w:val="28"/>
        </w:rPr>
      </w:pPr>
      <w:r w:rsidRPr="00C30ED7">
        <w:rPr>
          <w:rFonts w:ascii="Times New Roman" w:hAnsi="Times New Roman"/>
          <w:b/>
          <w:sz w:val="28"/>
          <w:szCs w:val="28"/>
        </w:rPr>
        <w:t>Список использованной литературы</w:t>
      </w:r>
    </w:p>
    <w:p w:rsidR="008B1368" w:rsidRPr="00C30ED7" w:rsidRDefault="008B1368" w:rsidP="000E6951">
      <w:pPr>
        <w:spacing w:line="360" w:lineRule="auto"/>
        <w:ind w:firstLine="720"/>
        <w:jc w:val="both"/>
        <w:rPr>
          <w:rFonts w:ascii="Times New Roman" w:hAnsi="Times New Roman"/>
          <w:sz w:val="28"/>
          <w:szCs w:val="28"/>
        </w:rPr>
      </w:pPr>
    </w:p>
    <w:p w:rsidR="008B1368" w:rsidRPr="00C30ED7" w:rsidRDefault="008B1368" w:rsidP="000E6951">
      <w:pPr>
        <w:spacing w:line="360" w:lineRule="auto"/>
        <w:ind w:firstLine="720"/>
        <w:jc w:val="both"/>
        <w:rPr>
          <w:rFonts w:ascii="Times New Roman" w:hAnsi="Times New Roman"/>
          <w:sz w:val="28"/>
          <w:szCs w:val="28"/>
        </w:rPr>
      </w:pPr>
      <w:r w:rsidRPr="00C30ED7">
        <w:rPr>
          <w:rFonts w:ascii="Times New Roman" w:hAnsi="Times New Roman"/>
          <w:sz w:val="28"/>
          <w:szCs w:val="28"/>
        </w:rPr>
        <w:t>1.Пешкова М.Х.  Оценка экономической эффективности инвестиционных горных проектов: Учебное пособие – М.: Издательство МГГУ, 2006</w:t>
      </w:r>
    </w:p>
    <w:p w:rsidR="008B1368" w:rsidRPr="00C30ED7" w:rsidRDefault="008B1368" w:rsidP="000E6951">
      <w:pPr>
        <w:autoSpaceDE w:val="0"/>
        <w:autoSpaceDN w:val="0"/>
        <w:adjustRightInd w:val="0"/>
        <w:spacing w:line="360" w:lineRule="auto"/>
        <w:ind w:firstLine="720"/>
        <w:jc w:val="both"/>
        <w:rPr>
          <w:rFonts w:ascii="Times New Roman" w:hAnsi="Times New Roman"/>
          <w:sz w:val="28"/>
          <w:szCs w:val="28"/>
        </w:rPr>
      </w:pPr>
      <w:r w:rsidRPr="00C30ED7">
        <w:rPr>
          <w:rFonts w:ascii="Times New Roman" w:hAnsi="Times New Roman"/>
          <w:sz w:val="28"/>
          <w:szCs w:val="28"/>
        </w:rPr>
        <w:t>2. Учебник/под общ.ред.проф.Н.П. Иващенко.-М.:ИНФРА- М,2007.- 528 с.-(учебники экономического факультета МГУ им. М.В. Ломоносова).</w:t>
      </w:r>
    </w:p>
    <w:p w:rsidR="008B1368" w:rsidRPr="00314732" w:rsidRDefault="008B1368" w:rsidP="00314732">
      <w:pPr>
        <w:pStyle w:val="HTML"/>
        <w:jc w:val="both"/>
        <w:rPr>
          <w:rFonts w:ascii="Times New Roman" w:hAnsi="Times New Roman" w:cs="Times New Roman"/>
          <w:sz w:val="28"/>
          <w:szCs w:val="28"/>
        </w:rPr>
      </w:pPr>
      <w:r>
        <w:rPr>
          <w:rFonts w:ascii="Times New Roman" w:hAnsi="Times New Roman" w:cs="Times New Roman"/>
          <w:sz w:val="28"/>
          <w:szCs w:val="28"/>
        </w:rPr>
        <w:t>3.</w:t>
      </w:r>
      <w:r w:rsidRPr="00314732">
        <w:t xml:space="preserve"> </w:t>
      </w:r>
      <w:r w:rsidRPr="00314732">
        <w:rPr>
          <w:rFonts w:ascii="Times New Roman" w:hAnsi="Times New Roman" w:cs="Times New Roman"/>
          <w:sz w:val="28"/>
          <w:szCs w:val="28"/>
        </w:rPr>
        <w:t xml:space="preserve">Методические рекомендации по оценке инвестиционных проектов. Министерство Экономики РФ </w:t>
      </w:r>
      <w:r>
        <w:rPr>
          <w:rFonts w:ascii="Times New Roman" w:hAnsi="Times New Roman" w:cs="Times New Roman"/>
          <w:sz w:val="28"/>
          <w:szCs w:val="28"/>
        </w:rPr>
        <w:t xml:space="preserve"> </w:t>
      </w:r>
      <w:r w:rsidRPr="00314732">
        <w:rPr>
          <w:rFonts w:ascii="Times New Roman" w:hAnsi="Times New Roman" w:cs="Times New Roman"/>
          <w:sz w:val="28"/>
          <w:szCs w:val="28"/>
        </w:rPr>
        <w:t>21 июня 1999 г.</w:t>
      </w:r>
    </w:p>
    <w:p w:rsidR="008B1368" w:rsidRPr="00C30ED7" w:rsidRDefault="008B1368" w:rsidP="000E6951">
      <w:pPr>
        <w:spacing w:line="360" w:lineRule="auto"/>
        <w:jc w:val="both"/>
        <w:rPr>
          <w:rFonts w:ascii="Times New Roman" w:hAnsi="Times New Roman"/>
          <w:sz w:val="28"/>
          <w:szCs w:val="28"/>
        </w:rPr>
      </w:pPr>
    </w:p>
    <w:p w:rsidR="008B1368" w:rsidRDefault="008B1368" w:rsidP="00F91719">
      <w:pPr>
        <w:pStyle w:val="1"/>
        <w:numPr>
          <w:ilvl w:val="0"/>
          <w:numId w:val="9"/>
        </w:numPr>
        <w:spacing w:line="360" w:lineRule="auto"/>
        <w:jc w:val="both"/>
        <w:rPr>
          <w:rFonts w:ascii="Times New Roman" w:hAnsi="Times New Roman"/>
          <w:sz w:val="28"/>
          <w:szCs w:val="28"/>
        </w:rPr>
      </w:pPr>
      <w:r w:rsidRPr="009A7B39">
        <w:rPr>
          <w:rFonts w:ascii="Times New Roman" w:hAnsi="Times New Roman"/>
          <w:sz w:val="28"/>
          <w:szCs w:val="28"/>
        </w:rPr>
        <w:t>http://www.cfin.ru/</w:t>
      </w:r>
    </w:p>
    <w:p w:rsidR="008B1368" w:rsidRPr="00F91719" w:rsidRDefault="008B1368" w:rsidP="00F91719">
      <w:pPr>
        <w:spacing w:line="360" w:lineRule="auto"/>
        <w:jc w:val="both"/>
        <w:rPr>
          <w:rFonts w:ascii="Times New Roman" w:hAnsi="Times New Roman"/>
          <w:sz w:val="28"/>
          <w:szCs w:val="28"/>
        </w:rPr>
      </w:pPr>
      <w:r w:rsidRPr="00F91719">
        <w:rPr>
          <w:rFonts w:ascii="Times New Roman" w:hAnsi="Times New Roman"/>
          <w:sz w:val="28"/>
          <w:szCs w:val="28"/>
        </w:rPr>
        <w:t>«Корпоративный менеджмент» — это интернет-проект, направленный на сбор и предоставление справочной, методической и аналитической информации, относящейся к управлению компаниями, инвестициям, финансам и оценке</w:t>
      </w: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Default="008B1368" w:rsidP="000E6951">
      <w:pPr>
        <w:spacing w:line="360" w:lineRule="auto"/>
        <w:jc w:val="both"/>
        <w:rPr>
          <w:rFonts w:ascii="Times New Roman" w:hAnsi="Times New Roman"/>
          <w:sz w:val="28"/>
          <w:szCs w:val="28"/>
        </w:rPr>
      </w:pPr>
    </w:p>
    <w:p w:rsidR="008B1368" w:rsidRPr="00C30ED7" w:rsidRDefault="008B1368" w:rsidP="000E6951">
      <w:pPr>
        <w:spacing w:line="360" w:lineRule="auto"/>
        <w:jc w:val="both"/>
        <w:rPr>
          <w:rFonts w:ascii="Times New Roman" w:hAnsi="Times New Roman"/>
          <w:sz w:val="28"/>
          <w:szCs w:val="28"/>
        </w:rPr>
      </w:pPr>
      <w:bookmarkStart w:id="0" w:name="_GoBack"/>
      <w:bookmarkEnd w:id="0"/>
    </w:p>
    <w:sectPr w:rsidR="008B1368" w:rsidRPr="00C30ED7" w:rsidSect="00395DC2">
      <w:footerReference w:type="even" r:id="rId16"/>
      <w:footerReference w:type="default" r:id="rId17"/>
      <w:pgSz w:w="11906" w:h="16838"/>
      <w:pgMar w:top="1134" w:right="850" w:bottom="1134" w:left="16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68" w:rsidRDefault="008B1368" w:rsidP="00967012">
      <w:pPr>
        <w:spacing w:after="0" w:line="240" w:lineRule="auto"/>
      </w:pPr>
      <w:r>
        <w:separator/>
      </w:r>
    </w:p>
  </w:endnote>
  <w:endnote w:type="continuationSeparator" w:id="0">
    <w:p w:rsidR="008B1368" w:rsidRDefault="008B1368" w:rsidP="0096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68" w:rsidRDefault="008B1368" w:rsidP="00C259F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1368" w:rsidRDefault="008B1368" w:rsidP="00C259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68" w:rsidRDefault="008B1368" w:rsidP="00C259F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F4EA3">
      <w:rPr>
        <w:rStyle w:val="a6"/>
        <w:noProof/>
      </w:rPr>
      <w:t>1</w:t>
    </w:r>
    <w:r>
      <w:rPr>
        <w:rStyle w:val="a6"/>
      </w:rPr>
      <w:fldChar w:fldCharType="end"/>
    </w:r>
  </w:p>
  <w:p w:rsidR="008B1368" w:rsidRDefault="008B1368" w:rsidP="00C259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68" w:rsidRDefault="008B1368" w:rsidP="00967012">
      <w:pPr>
        <w:spacing w:after="0" w:line="240" w:lineRule="auto"/>
      </w:pPr>
      <w:r>
        <w:separator/>
      </w:r>
    </w:p>
  </w:footnote>
  <w:footnote w:type="continuationSeparator" w:id="0">
    <w:p w:rsidR="008B1368" w:rsidRDefault="008B1368" w:rsidP="00967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9A0F2A"/>
    <w:lvl w:ilvl="0">
      <w:numFmt w:val="bullet"/>
      <w:lvlText w:val="*"/>
      <w:lvlJc w:val="left"/>
    </w:lvl>
  </w:abstractNum>
  <w:abstractNum w:abstractNumId="1">
    <w:nsid w:val="21377D90"/>
    <w:multiLevelType w:val="multilevel"/>
    <w:tmpl w:val="C4C2CF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5F7D9F"/>
    <w:multiLevelType w:val="hybridMultilevel"/>
    <w:tmpl w:val="461E65DA"/>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nsid w:val="6BB25D0D"/>
    <w:multiLevelType w:val="hybridMultilevel"/>
    <w:tmpl w:val="C1B61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406B83"/>
    <w:multiLevelType w:val="hybridMultilevel"/>
    <w:tmpl w:val="782A4B50"/>
    <w:lvl w:ilvl="0" w:tplc="9E9A0F2A">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8ED60E9"/>
    <w:multiLevelType w:val="multilevel"/>
    <w:tmpl w:val="2C3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lvlOverride w:ilvl="0">
      <w:lvl w:ilvl="0">
        <w:numFmt w:val="bullet"/>
        <w:lvlText w:val="•"/>
        <w:lvlJc w:val="left"/>
        <w:pPr>
          <w:ind w:left="720" w:hanging="360"/>
        </w:pPr>
        <w:rPr>
          <w:rFonts w:ascii="Times New Roman" w:hAnsi="Times New Roman" w:hint="default"/>
        </w:rPr>
      </w:lvl>
    </w:lvlOverride>
  </w:num>
  <w:num w:numId="4">
    <w:abstractNumId w:val="0"/>
    <w:lvlOverride w:ilvl="0">
      <w:lvl w:ilvl="0">
        <w:numFmt w:val="bullet"/>
        <w:lvlText w:val="•"/>
        <w:legacy w:legacy="1" w:legacySpace="0" w:legacyIndent="288"/>
        <w:lvlJc w:val="left"/>
        <w:rPr>
          <w:rFonts w:ascii="Times New Roman" w:hAnsi="Times New Roman" w:hint="default"/>
        </w:rPr>
      </w:lvl>
    </w:lvlOverride>
  </w:num>
  <w:num w:numId="5">
    <w:abstractNumId w:val="4"/>
  </w:num>
  <w:num w:numId="6">
    <w:abstractNumId w:val="0"/>
    <w:lvlOverride w:ilvl="0">
      <w:lvl w:ilvl="0">
        <w:numFmt w:val="bullet"/>
        <w:lvlText w:val="•"/>
        <w:lvlJc w:val="left"/>
        <w:pPr>
          <w:ind w:left="720" w:hanging="360"/>
        </w:pPr>
        <w:rPr>
          <w:rFonts w:ascii="Times New Roman" w:hAnsi="Times New Roman" w:hint="default"/>
        </w:rPr>
      </w:lvl>
    </w:lvlOverride>
  </w:num>
  <w:num w:numId="7">
    <w:abstractNumId w:val="0"/>
    <w:lvlOverride w:ilvl="0">
      <w:lvl w:ilvl="0">
        <w:numFmt w:val="bullet"/>
        <w:lvlText w:val="•"/>
        <w:lvlJc w:val="left"/>
        <w:pPr>
          <w:ind w:left="720" w:hanging="360"/>
        </w:pPr>
        <w:rPr>
          <w:rFonts w:ascii="Times New Roman" w:hAnsi="Times New Roman" w:hint="default"/>
        </w:rPr>
      </w:lvl>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029"/>
    <w:rsid w:val="00014519"/>
    <w:rsid w:val="0002673D"/>
    <w:rsid w:val="000A74D8"/>
    <w:rsid w:val="000E6951"/>
    <w:rsid w:val="000F52EB"/>
    <w:rsid w:val="00102E2D"/>
    <w:rsid w:val="0011458D"/>
    <w:rsid w:val="00182C88"/>
    <w:rsid w:val="001A4E08"/>
    <w:rsid w:val="001B279F"/>
    <w:rsid w:val="002F1899"/>
    <w:rsid w:val="00314732"/>
    <w:rsid w:val="00395DC2"/>
    <w:rsid w:val="00416804"/>
    <w:rsid w:val="0043129F"/>
    <w:rsid w:val="00442602"/>
    <w:rsid w:val="004B1F3F"/>
    <w:rsid w:val="004E3824"/>
    <w:rsid w:val="004E58F8"/>
    <w:rsid w:val="004E7E1C"/>
    <w:rsid w:val="00521B9A"/>
    <w:rsid w:val="00576332"/>
    <w:rsid w:val="005855A8"/>
    <w:rsid w:val="0058655B"/>
    <w:rsid w:val="006000BD"/>
    <w:rsid w:val="007474BC"/>
    <w:rsid w:val="007A2EF9"/>
    <w:rsid w:val="008B08F2"/>
    <w:rsid w:val="008B1368"/>
    <w:rsid w:val="008D3735"/>
    <w:rsid w:val="00953C3F"/>
    <w:rsid w:val="00967012"/>
    <w:rsid w:val="009A7B39"/>
    <w:rsid w:val="009C6E63"/>
    <w:rsid w:val="00A8534C"/>
    <w:rsid w:val="00C259FF"/>
    <w:rsid w:val="00C2683F"/>
    <w:rsid w:val="00C30ED7"/>
    <w:rsid w:val="00C74C8C"/>
    <w:rsid w:val="00CA751A"/>
    <w:rsid w:val="00CC195D"/>
    <w:rsid w:val="00D12AB9"/>
    <w:rsid w:val="00D36981"/>
    <w:rsid w:val="00D5530D"/>
    <w:rsid w:val="00DD09D2"/>
    <w:rsid w:val="00DF1029"/>
    <w:rsid w:val="00F4665D"/>
    <w:rsid w:val="00F552B8"/>
    <w:rsid w:val="00F91719"/>
    <w:rsid w:val="00FF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719544A-D36B-418A-A8F7-4DAC6E8A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0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DF1029"/>
    <w:pPr>
      <w:ind w:left="720"/>
      <w:contextualSpacing/>
    </w:pPr>
    <w:rPr>
      <w:rFonts w:eastAsia="Times New Roman"/>
      <w:lang w:eastAsia="en-US"/>
    </w:rPr>
  </w:style>
  <w:style w:type="table" w:styleId="a3">
    <w:name w:val="Table Grid"/>
    <w:basedOn w:val="a1"/>
    <w:rsid w:val="00DF102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F1029"/>
    <w:pPr>
      <w:tabs>
        <w:tab w:val="center" w:pos="4677"/>
        <w:tab w:val="right" w:pos="9355"/>
      </w:tabs>
      <w:spacing w:after="0" w:line="240" w:lineRule="auto"/>
    </w:pPr>
    <w:rPr>
      <w:rFonts w:ascii="Times New Roman" w:hAnsi="Times New Roman"/>
      <w:sz w:val="24"/>
      <w:szCs w:val="24"/>
    </w:rPr>
  </w:style>
  <w:style w:type="character" w:customStyle="1" w:styleId="a5">
    <w:name w:val="Нижній колонтитул Знак"/>
    <w:basedOn w:val="a0"/>
    <w:link w:val="a4"/>
    <w:locked/>
    <w:rsid w:val="00DF1029"/>
    <w:rPr>
      <w:rFonts w:ascii="Times New Roman" w:hAnsi="Times New Roman" w:cs="Times New Roman"/>
      <w:sz w:val="24"/>
      <w:szCs w:val="24"/>
    </w:rPr>
  </w:style>
  <w:style w:type="character" w:styleId="a6">
    <w:name w:val="page number"/>
    <w:basedOn w:val="a0"/>
    <w:rsid w:val="00DF1029"/>
    <w:rPr>
      <w:rFonts w:cs="Times New Roman"/>
    </w:rPr>
  </w:style>
  <w:style w:type="paragraph" w:styleId="a7">
    <w:name w:val="Balloon Text"/>
    <w:basedOn w:val="a"/>
    <w:link w:val="a8"/>
    <w:semiHidden/>
    <w:rsid w:val="001A4E08"/>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1A4E08"/>
    <w:rPr>
      <w:rFonts w:ascii="Tahoma" w:hAnsi="Tahoma" w:cs="Tahoma"/>
      <w:sz w:val="16"/>
      <w:szCs w:val="16"/>
    </w:rPr>
  </w:style>
  <w:style w:type="paragraph" w:styleId="a9">
    <w:name w:val="Normal (Web)"/>
    <w:basedOn w:val="a"/>
    <w:rsid w:val="001A4E08"/>
    <w:pPr>
      <w:spacing w:before="100" w:beforeAutospacing="1" w:after="100" w:afterAutospacing="1" w:line="240" w:lineRule="auto"/>
    </w:pPr>
    <w:rPr>
      <w:rFonts w:ascii="Times New Roman" w:hAnsi="Times New Roman"/>
      <w:sz w:val="24"/>
      <w:szCs w:val="24"/>
      <w:lang w:eastAsia="zh-CN"/>
    </w:rPr>
  </w:style>
  <w:style w:type="paragraph" w:styleId="HTML">
    <w:name w:val="HTML Preformatted"/>
    <w:basedOn w:val="a"/>
    <w:link w:val="HTML0"/>
    <w:rsid w:val="0031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0">
    <w:name w:val="Стандартний HTML Знак"/>
    <w:basedOn w:val="a0"/>
    <w:link w:val="HTML"/>
    <w:locked/>
    <w:rsid w:val="00314732"/>
    <w:rPr>
      <w:rFonts w:ascii="Courier New" w:hAnsi="Courier New" w:cs="Courier New"/>
      <w:sz w:val="20"/>
      <w:szCs w:val="20"/>
      <w:lang w:val="x-none" w:eastAsia="zh-CN"/>
    </w:rPr>
  </w:style>
  <w:style w:type="character" w:styleId="aa">
    <w:name w:val="Hyperlink"/>
    <w:basedOn w:val="a0"/>
    <w:rsid w:val="00F917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35017</CharactersWithSpaces>
  <SharedDoc>false</SharedDoc>
  <HLinks>
    <vt:vector size="6" baseType="variant">
      <vt:variant>
        <vt:i4>7995434</vt:i4>
      </vt:variant>
      <vt:variant>
        <vt:i4>15</vt:i4>
      </vt:variant>
      <vt:variant>
        <vt:i4>0</vt:i4>
      </vt:variant>
      <vt:variant>
        <vt:i4>5</vt:i4>
      </vt:variant>
      <vt:variant>
        <vt:lpwstr>http://www.cfin.ru/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Irina</cp:lastModifiedBy>
  <cp:revision>2</cp:revision>
  <dcterms:created xsi:type="dcterms:W3CDTF">2014-09-14T18:48:00Z</dcterms:created>
  <dcterms:modified xsi:type="dcterms:W3CDTF">2014-09-14T18:48:00Z</dcterms:modified>
</cp:coreProperties>
</file>