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EF" w:rsidRDefault="00D110EF">
      <w:pPr>
        <w:ind w:firstLine="561"/>
        <w:jc w:val="center"/>
        <w:rPr>
          <w:b/>
          <w:caps/>
          <w:lang w:val="uk-UA"/>
        </w:rPr>
      </w:pPr>
    </w:p>
    <w:p w:rsidR="00D110EF" w:rsidRDefault="00D110EF">
      <w:pPr>
        <w:ind w:firstLine="5610"/>
        <w:jc w:val="center"/>
        <w:rPr>
          <w:lang w:val="uk-UA"/>
        </w:rPr>
      </w:pPr>
    </w:p>
    <w:p w:rsidR="00D110EF" w:rsidRDefault="00D110EF">
      <w:pPr>
        <w:ind w:left="5610"/>
        <w:jc w:val="center"/>
        <w:rPr>
          <w:lang w:val="uk-UA"/>
        </w:rPr>
      </w:pPr>
    </w:p>
    <w:p w:rsidR="00D110EF" w:rsidRDefault="00D110EF">
      <w:pPr>
        <w:ind w:left="5610"/>
        <w:jc w:val="center"/>
        <w:rPr>
          <w:lang w:val="uk-UA"/>
        </w:rPr>
      </w:pPr>
    </w:p>
    <w:p w:rsidR="00D110EF" w:rsidRDefault="00D110EF">
      <w:pPr>
        <w:ind w:firstLine="561"/>
        <w:rPr>
          <w:lang w:val="uk-UA"/>
        </w:rPr>
      </w:pPr>
    </w:p>
    <w:p w:rsidR="00D110EF" w:rsidRDefault="00D110EF">
      <w:pPr>
        <w:ind w:firstLine="561"/>
        <w:jc w:val="center"/>
        <w:rPr>
          <w:lang w:val="uk-UA"/>
        </w:rPr>
      </w:pPr>
    </w:p>
    <w:p w:rsidR="00D110EF" w:rsidRDefault="00D110EF">
      <w:pPr>
        <w:ind w:firstLine="561"/>
        <w:jc w:val="center"/>
        <w:rPr>
          <w:lang w:val="uk-UA"/>
        </w:rPr>
      </w:pPr>
    </w:p>
    <w:p w:rsidR="00D110EF" w:rsidRDefault="00D110EF">
      <w:pPr>
        <w:ind w:firstLine="561"/>
        <w:jc w:val="center"/>
        <w:rPr>
          <w:lang w:val="uk-UA"/>
        </w:rPr>
      </w:pPr>
    </w:p>
    <w:p w:rsidR="00D110EF" w:rsidRDefault="00D110EF">
      <w:pPr>
        <w:ind w:firstLine="561"/>
        <w:jc w:val="center"/>
        <w:rPr>
          <w:lang w:val="uk-UA"/>
        </w:rPr>
      </w:pPr>
    </w:p>
    <w:p w:rsidR="00D110EF" w:rsidRDefault="00D110EF">
      <w:pPr>
        <w:ind w:firstLine="561"/>
        <w:jc w:val="center"/>
        <w:rPr>
          <w:lang w:val="uk-UA"/>
        </w:rPr>
      </w:pPr>
    </w:p>
    <w:p w:rsidR="00D110EF" w:rsidRDefault="00D110EF">
      <w:pPr>
        <w:ind w:firstLine="561"/>
        <w:jc w:val="center"/>
        <w:rPr>
          <w:lang w:val="uk-UA"/>
        </w:rPr>
      </w:pPr>
    </w:p>
    <w:p w:rsidR="00D110EF" w:rsidRDefault="008353BC">
      <w:pPr>
        <w:ind w:firstLine="561"/>
        <w:jc w:val="center"/>
        <w:rPr>
          <w:b/>
          <w:sz w:val="38"/>
          <w:lang w:val="uk-UA"/>
        </w:rPr>
      </w:pPr>
      <w:r>
        <w:rPr>
          <w:b/>
          <w:sz w:val="38"/>
          <w:lang w:val="uk-UA"/>
        </w:rPr>
        <w:t>Реанімація та інтенсивна терапія невідкладних станів. Клінічна смерть, серцево-легенева і церебральна реанімація</w:t>
      </w:r>
    </w:p>
    <w:p w:rsidR="00D110EF" w:rsidRDefault="00D110EF">
      <w:pPr>
        <w:ind w:firstLine="561"/>
        <w:rPr>
          <w:lang w:val="uk-UA"/>
        </w:rPr>
      </w:pPr>
    </w:p>
    <w:p w:rsidR="00D110EF" w:rsidRDefault="00D110EF">
      <w:pPr>
        <w:ind w:firstLine="6732"/>
        <w:rPr>
          <w:lang w:val="uk-UA"/>
        </w:rPr>
      </w:pPr>
    </w:p>
    <w:p w:rsidR="00D110EF" w:rsidRDefault="00D110EF">
      <w:pPr>
        <w:ind w:firstLine="6732"/>
        <w:rPr>
          <w:lang w:val="uk-UA"/>
        </w:rPr>
      </w:pPr>
    </w:p>
    <w:p w:rsidR="00D110EF" w:rsidRDefault="00D110EF">
      <w:pPr>
        <w:ind w:firstLine="6732"/>
        <w:rPr>
          <w:lang w:val="uk-UA"/>
        </w:rPr>
      </w:pPr>
    </w:p>
    <w:p w:rsidR="00D110EF" w:rsidRDefault="00D110EF">
      <w:pPr>
        <w:ind w:firstLine="6732"/>
        <w:rPr>
          <w:lang w:val="uk-UA"/>
        </w:rPr>
      </w:pPr>
    </w:p>
    <w:p w:rsidR="00D110EF" w:rsidRDefault="00D110EF">
      <w:pPr>
        <w:ind w:firstLine="6732"/>
        <w:rPr>
          <w:lang w:val="uk-UA"/>
        </w:rPr>
      </w:pPr>
    </w:p>
    <w:p w:rsidR="00D110EF" w:rsidRDefault="00D110EF">
      <w:pPr>
        <w:ind w:firstLine="6732"/>
        <w:rPr>
          <w:lang w:val="uk-UA"/>
        </w:rPr>
      </w:pPr>
    </w:p>
    <w:p w:rsidR="00D110EF" w:rsidRDefault="00D110EF">
      <w:pPr>
        <w:ind w:firstLine="6732"/>
        <w:rPr>
          <w:lang w:val="uk-UA"/>
        </w:rPr>
      </w:pPr>
    </w:p>
    <w:p w:rsidR="00D110EF" w:rsidRDefault="00D110EF">
      <w:pPr>
        <w:ind w:firstLine="6732"/>
        <w:rPr>
          <w:lang w:val="uk-UA"/>
        </w:rPr>
      </w:pPr>
    </w:p>
    <w:p w:rsidR="00D110EF" w:rsidRDefault="00D110EF">
      <w:pPr>
        <w:ind w:firstLine="6732"/>
        <w:rPr>
          <w:lang w:val="uk-UA"/>
        </w:rPr>
      </w:pPr>
    </w:p>
    <w:p w:rsidR="00D110EF" w:rsidRDefault="00D110EF">
      <w:pPr>
        <w:ind w:firstLine="6732"/>
        <w:rPr>
          <w:lang w:val="uk-UA"/>
        </w:rPr>
      </w:pPr>
    </w:p>
    <w:p w:rsidR="00D110EF" w:rsidRDefault="00D110EF">
      <w:pPr>
        <w:ind w:firstLine="6732"/>
        <w:rPr>
          <w:lang w:val="uk-UA"/>
        </w:rPr>
      </w:pPr>
    </w:p>
    <w:p w:rsidR="00D110EF" w:rsidRDefault="00D110EF">
      <w:pPr>
        <w:ind w:firstLine="561"/>
        <w:rPr>
          <w:lang w:val="uk-UA"/>
        </w:rPr>
      </w:pPr>
    </w:p>
    <w:p w:rsidR="00D110EF" w:rsidRDefault="00D110EF">
      <w:pPr>
        <w:ind w:firstLine="561"/>
        <w:jc w:val="center"/>
        <w:rPr>
          <w:lang w:val="uk-UA"/>
        </w:rPr>
      </w:pPr>
    </w:p>
    <w:p w:rsidR="00D110EF" w:rsidRDefault="00D110EF">
      <w:pPr>
        <w:ind w:firstLine="561"/>
        <w:jc w:val="center"/>
        <w:rPr>
          <w:lang w:val="uk-UA"/>
        </w:rPr>
      </w:pPr>
    </w:p>
    <w:p w:rsidR="00D110EF" w:rsidRDefault="00D110EF">
      <w:pPr>
        <w:ind w:firstLine="561"/>
        <w:jc w:val="center"/>
        <w:rPr>
          <w:lang w:val="uk-UA"/>
        </w:rPr>
      </w:pPr>
    </w:p>
    <w:p w:rsidR="00D110EF" w:rsidRDefault="00D110EF">
      <w:pPr>
        <w:ind w:firstLine="561"/>
        <w:jc w:val="center"/>
        <w:rPr>
          <w:lang w:val="uk-UA"/>
        </w:rPr>
      </w:pPr>
    </w:p>
    <w:p w:rsidR="00D110EF" w:rsidRDefault="00D110EF">
      <w:pPr>
        <w:ind w:firstLine="561"/>
        <w:jc w:val="center"/>
        <w:rPr>
          <w:lang w:val="uk-UA"/>
        </w:rPr>
      </w:pPr>
    </w:p>
    <w:p w:rsidR="00D110EF" w:rsidRDefault="00D110EF">
      <w:pPr>
        <w:ind w:firstLine="561"/>
        <w:jc w:val="center"/>
        <w:rPr>
          <w:lang w:val="uk-UA"/>
        </w:rPr>
      </w:pPr>
    </w:p>
    <w:p w:rsidR="00D110EF" w:rsidRDefault="00D110EF">
      <w:pPr>
        <w:ind w:firstLine="561"/>
        <w:jc w:val="center"/>
        <w:rPr>
          <w:lang w:val="uk-UA"/>
        </w:rPr>
      </w:pPr>
    </w:p>
    <w:p w:rsidR="00D110EF" w:rsidRDefault="00D110EF">
      <w:pPr>
        <w:ind w:firstLine="561"/>
        <w:jc w:val="center"/>
        <w:rPr>
          <w:lang w:val="uk-UA"/>
        </w:rPr>
      </w:pPr>
    </w:p>
    <w:p w:rsidR="00D110EF" w:rsidRDefault="00D110EF">
      <w:pPr>
        <w:ind w:firstLine="561"/>
        <w:jc w:val="center"/>
        <w:rPr>
          <w:lang w:val="uk-UA"/>
        </w:rPr>
      </w:pPr>
    </w:p>
    <w:p w:rsidR="00D110EF" w:rsidRDefault="00D110EF">
      <w:pPr>
        <w:ind w:firstLine="561"/>
        <w:jc w:val="center"/>
        <w:rPr>
          <w:lang w:val="uk-UA"/>
        </w:rPr>
      </w:pPr>
    </w:p>
    <w:p w:rsidR="00D110EF" w:rsidRDefault="00D110EF">
      <w:pPr>
        <w:ind w:firstLine="561"/>
        <w:jc w:val="center"/>
        <w:rPr>
          <w:lang w:val="uk-UA"/>
        </w:rPr>
      </w:pPr>
    </w:p>
    <w:p w:rsidR="00D110EF" w:rsidRDefault="008353BC">
      <w:pPr>
        <w:ind w:firstLine="561"/>
        <w:jc w:val="center"/>
        <w:rPr>
          <w:b/>
          <w:caps/>
          <w:lang w:val="uk-UA"/>
        </w:rPr>
      </w:pPr>
      <w:r>
        <w:rPr>
          <w:lang w:val="uk-UA"/>
        </w:rPr>
        <w:br w:type="page"/>
      </w:r>
      <w:r>
        <w:rPr>
          <w:b/>
          <w:caps/>
          <w:lang w:val="uk-UA"/>
        </w:rPr>
        <w:t>План</w:t>
      </w:r>
    </w:p>
    <w:p w:rsidR="00D110EF" w:rsidRDefault="00D110EF">
      <w:pPr>
        <w:ind w:firstLine="561"/>
        <w:jc w:val="both"/>
        <w:rPr>
          <w:lang w:val="uk-UA"/>
        </w:rPr>
      </w:pPr>
    </w:p>
    <w:p w:rsidR="00D110EF" w:rsidRDefault="008353BC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Що таке реанімація?</w:t>
      </w:r>
    </w:p>
    <w:p w:rsidR="00D110EF" w:rsidRDefault="008353BC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Термінальні стани.</w:t>
      </w:r>
    </w:p>
    <w:p w:rsidR="00D110EF" w:rsidRDefault="008353BC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Стадії серцево-легеневої церебральної реанімації.</w:t>
      </w:r>
    </w:p>
    <w:p w:rsidR="00D110EF" w:rsidRDefault="00D110EF">
      <w:pPr>
        <w:ind w:firstLine="561"/>
        <w:jc w:val="both"/>
        <w:rPr>
          <w:lang w:val="uk-UA"/>
        </w:rPr>
      </w:pPr>
    </w:p>
    <w:p w:rsidR="00D110EF" w:rsidRDefault="00D110EF">
      <w:pPr>
        <w:ind w:firstLine="561"/>
        <w:jc w:val="both"/>
        <w:rPr>
          <w:lang w:val="uk-UA"/>
        </w:rPr>
      </w:pP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br w:type="page"/>
      </w:r>
      <w:r>
        <w:rPr>
          <w:b/>
          <w:lang w:val="uk-UA"/>
        </w:rPr>
        <w:t xml:space="preserve">Реаніматологія </w:t>
      </w:r>
      <w:r>
        <w:rPr>
          <w:lang w:val="uk-UA"/>
        </w:rPr>
        <w:t>– медична наука, що вивчає закономірності згасання життєвих функцій організму, методи їх активного відновлення та тривалої підтримки, а також заходи щодо запобігання розвитку термінальних станів.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b/>
          <w:lang w:val="uk-UA"/>
        </w:rPr>
        <w:t>Реанімація</w:t>
      </w:r>
      <w:r>
        <w:rPr>
          <w:lang w:val="uk-UA"/>
        </w:rPr>
        <w:t xml:space="preserve"> – комплекс лікувальних заходів з відновленню життєво важливих функцій, який застосовують при зупинці кровообігу та дихання. При успішному проведенні реанімації хворому потрібно провести інтенсивну терапію – комплекс лікувальних заходів з відновлення нормальної функції організму в цілому.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Умирання – це процес згасання функцій організму, який являє собою поступове виключення його функцій і систем з можливим їх відновленням.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Існують такі етапи вмирання: передагональний стан, агонія, клінічна смерть.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b/>
          <w:lang w:val="uk-UA"/>
        </w:rPr>
        <w:t>Переагональний стан</w:t>
      </w:r>
      <w:r>
        <w:rPr>
          <w:lang w:val="uk-UA"/>
        </w:rPr>
        <w:t xml:space="preserve"> характеризується різким загальмуванням функцій організму або розвитком коми. АТ низький (70-60 мм рт.ст.) або не визначається. Пульс частий, слабкого наповнення і напруження. Дихання поверхове, часте, часом періодичне. Перехідним періодом між перед агонією та агонією є термінальна пауза. Для неї характерне різке прискорення дихання, а потім його раптова і повна зупинка із швидким згасанням рогівкових рефлексів. Триває від кількох секунд до 1-2 хвилин.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b/>
          <w:lang w:val="uk-UA"/>
        </w:rPr>
        <w:t>Агонія</w:t>
      </w:r>
      <w:r>
        <w:rPr>
          <w:lang w:val="uk-UA"/>
        </w:rPr>
        <w:t>. Спочатку відзначається коротка серія вдихів або єдиний неглибокий вдих. Поступово зростає амплітуда дихальних рухів. В акті дихання беруть участь не тільки м'язи грудної клітки, але й м'язи шиї, рота. Досягнувши максимуму, дихальні рухи зменшуються і швидко припиняються. Свідомість та очні рефлекси відсутні. Тони серця глухі. АТ не визначається. Пульс на периферичних судинах нитковидний або не пальпується, на сонних артеріях слабкого наповнення.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b/>
          <w:lang w:val="uk-UA"/>
        </w:rPr>
        <w:t>Клінічна смерть.</w:t>
      </w:r>
      <w:r>
        <w:rPr>
          <w:lang w:val="uk-UA"/>
        </w:rPr>
        <w:t xml:space="preserve"> Перехідний стан між життям та смертю. Починається з моменту припинення лункій ЦНС; кровообігу і дихання. Тривалість клінічної смерті в звичайних умовах 3-4- хв.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b/>
          <w:lang w:val="uk-UA"/>
        </w:rPr>
        <w:t>Основні ознаки клінічної смерті</w:t>
      </w:r>
      <w:r>
        <w:rPr>
          <w:lang w:val="uk-UA"/>
        </w:rPr>
        <w:t>: відсутність пульсу на сонних артеріях; відсутність самостійного дихання; розширення зіниць (зіниці розширюються через 40-6 с після зупинки серця).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Діагноз клінічної смерті повинен бути поставлений протягом 7-10 с. Допоміжні ознаки клінічної смерті: відсутність свідомості, блідість або ціаноз шкірних покривів, арефлексія, адинамія. Життя людини, котра перебуває у стані клінічної смерті, може бути повністю відновлена. Соціально смерть – частково оборотний стан, при якому втрачається функція кори головного мозку при збереженні вегетативних функцій. При загибелі всіх тканин  організму настає біологічна смерть.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b/>
          <w:lang w:val="uk-UA"/>
        </w:rPr>
        <w:t>Ознаки біологічної смерті</w:t>
      </w:r>
      <w:r>
        <w:rPr>
          <w:lang w:val="uk-UA"/>
        </w:rPr>
        <w:t>: трупні плями, трупне заклякання, пом’якшення очних яблук, сухість рогівки, пігментні плями Лерше.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Серцево-легеневу та церебральну реанімацію проводять у декілька стадій.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b/>
          <w:lang w:val="uk-UA"/>
        </w:rPr>
        <w:t>І стадія</w:t>
      </w:r>
      <w:r>
        <w:rPr>
          <w:lang w:val="uk-UA"/>
        </w:rPr>
        <w:t xml:space="preserve"> – елементарна підтримка життя. 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Негайна оксигенація: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А – забезпечення прохідності дихальних шляхів;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Б – проведення штучної вентиляції легенів;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В – підтримка штучного кровообігу.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b/>
          <w:lang w:val="uk-UA"/>
        </w:rPr>
        <w:t>ІІ стадія реанімації</w:t>
      </w:r>
      <w:r>
        <w:rPr>
          <w:lang w:val="uk-UA"/>
        </w:rPr>
        <w:t xml:space="preserve"> – подальша підтримка життя. Відновлення кровообігу: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Г – медикаментозна терапія;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Д – електрокардіоскопія чи електрокардіографія;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Є – лікування фібриляції шлуночків серця.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b/>
          <w:lang w:val="uk-UA"/>
        </w:rPr>
        <w:t>ІІІ стадія реанімації</w:t>
      </w:r>
      <w:r>
        <w:rPr>
          <w:lang w:val="uk-UA"/>
        </w:rPr>
        <w:t xml:space="preserve"> – тривала підтримка життя. Церебральна (мозкова) реанімація: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Ж – оцінка стану хворого;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З – відновлення нормального мислення;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І – інтенсивна терапія.</w:t>
      </w:r>
    </w:p>
    <w:p w:rsidR="00D110EF" w:rsidRDefault="008353BC">
      <w:pPr>
        <w:spacing w:line="360" w:lineRule="auto"/>
        <w:ind w:firstLine="561"/>
        <w:jc w:val="both"/>
        <w:rPr>
          <w:b/>
          <w:lang w:val="uk-UA"/>
        </w:rPr>
      </w:pPr>
      <w:r>
        <w:rPr>
          <w:b/>
          <w:lang w:val="uk-UA"/>
        </w:rPr>
        <w:t>І стадія реанімації.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Контроль і забезпечення прохідності дихальних шляхів. На початку реанімації завжди проводиться підряд 3-5 глибоких вдихів, а потім переходять на ритм: 1 дихання через 5с, тобто 12 дихань за 1 хв. у дітей – 24-30 дихань за 1 хв.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При травмах щелепи, обличчя, порожнин рота слід проводити ШВЛ, вдуваючи повітря в ніс потерпілого, закривши рот пальцями руки. Основна ознака ефективності ШВЛ: рухи грудної клітки на вдиху і видиху.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 xml:space="preserve">Ознаки ефективності масажу серця: наявність пульсової хвилі на периферичних судинах. 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Ознаки ефективності реанімаційних заходів.</w:t>
      </w:r>
    </w:p>
    <w:p w:rsidR="00D110EF" w:rsidRDefault="008353BC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Звуження зіниць.</w:t>
      </w:r>
    </w:p>
    <w:p w:rsidR="00D110EF" w:rsidRDefault="008353BC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Зміна кольору шкіри і слизових оболонок оживлюваного (їх порожевіння, зменшення ціанозу).</w:t>
      </w:r>
    </w:p>
    <w:p w:rsidR="00D110EF" w:rsidRDefault="008353BC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Наявність пульсової хвилі на периферичних і центральних артеріях.</w:t>
      </w:r>
    </w:p>
    <w:p w:rsidR="00D110EF" w:rsidRDefault="008353BC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Систолічний тиск 70-80 мм рт.ст. </w:t>
      </w:r>
    </w:p>
    <w:p w:rsidR="00D110EF" w:rsidRDefault="008353BC">
      <w:pPr>
        <w:spacing w:line="360" w:lineRule="auto"/>
        <w:ind w:firstLine="561"/>
        <w:jc w:val="both"/>
        <w:rPr>
          <w:b/>
          <w:lang w:val="uk-UA"/>
        </w:rPr>
      </w:pPr>
      <w:r>
        <w:rPr>
          <w:b/>
          <w:lang w:val="uk-UA"/>
        </w:rPr>
        <w:t xml:space="preserve"> ІІ стадія реанімації.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Її проводить лікар-реаніматолог, використовуючи при цьому спеціальну апаратуру та медикаменти: 0,1% розчину адреналіну гідрохлориду, 4% або 5% розчину натрію гідрокарбонаду та 0,1% атропіну сульфату. Ці ліки вводять негайно всім хворим незалежно від виду зупинки кровообігу.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Адреналіну гідрохлорид 0,1% застосовують у дозі 0,5-1 мг; спочатку 1 мл препарату розводять у 9 мл ізотонічного розчину натрію хлориду і вводять 3-5 мл розчину. Повторне введення через 3-5 хв. дози натрію гідрокарбонату становлять 1 ммоль/кг маси в перші 10 хв реанімації та 0,5 ммоль/кг у наступні 10 хв.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Доза атропіну сульфату для дорослих становить 0,5 мг/70 кг маси тіла, для дітей 0,05-0,1мг/рік. Кальцію хлорид доцільно застосовувати після відновлення серцевої діяльності у таких дозах: для дорослих – 5-10 мл 10% розчину, для дітей до 1 мл 10% розчину на 1 рік життя.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Наступний етап ІІ стадії реанімації – електрокардіографія або електрокардіоскопія) моніторинг. Їх проведення необхідне для діагностики виду зупинки кровообігу.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 xml:space="preserve">Розрізняють три види зупинки кровообігу: асистолія, фібриляція шлуночків, неефективне серці. Для запису ЕКГ масаж серця повинен бути припинений на 3-5 с. </w:t>
      </w:r>
    </w:p>
    <w:p w:rsidR="00D110EF" w:rsidRDefault="008353BC">
      <w:pPr>
        <w:spacing w:line="360" w:lineRule="auto"/>
        <w:ind w:firstLine="561"/>
        <w:jc w:val="both"/>
        <w:rPr>
          <w:b/>
          <w:lang w:val="uk-UA"/>
        </w:rPr>
      </w:pPr>
      <w:r>
        <w:rPr>
          <w:b/>
          <w:lang w:val="uk-UA"/>
        </w:rPr>
        <w:t>ІІІ стадія реанімації.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На першому етапі цього періоду оцінюють стан хворого (визначають причини клінічної смерті, можливість врятування потерпілого, відновлення функцій мозку, доцільність продовження реанімаційних заходів). У після реанімаційний період в організмі хворого відбуваються складні патофізіологічні зміни, що розвиваються внаслідок комплексно-адаптивних процесів, які протікають на тлі порушень інтегруючої функції ЦНС. Такі порушення гемостазі мають назву „післяреанімаційна хвороба”. Розрізняють 4 стадії цієї патології: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І стадія - період нестабільних функцій (перші 10 год.);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ІІ стадія – відносна стабілізація основних функцій організму та покращення загального стану хворого (через 10-12 год.);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ІІІ стадія – повторне погіршення стану хворого (з кінця 1-ї – початку 2-ї доби);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en-US"/>
        </w:rPr>
        <w:t>IV</w:t>
      </w:r>
      <w:r>
        <w:rPr>
          <w:lang w:val="uk-UA"/>
        </w:rPr>
        <w:t xml:space="preserve"> стадія - період покращення стану або прогресування ускладнень (через 3 доби – 5 діб).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У деяких хворих після оживлення відзначається часткова або повна загибель кори головного мозку, а також „смерть мозку” („прижиттєва смерть мозку”).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Смерть мозку – нова нозологічна одиниця – є ятрогенним захворюванням, оскільки розвивається внаслідок переведення хворих з вираженими ушкодженнями головного мозку і метаболічними порушеннями в ньому на ШВО і тривалої інтенсивної терапії.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Клінічні ознаки діагностування смерті мозку: відсутність свідомості, відсутність самостійного дихання, нестала геодинаміка (гіпотензія, брадикардія, негативна проба з атропіном); гіпотермія (</w:t>
      </w:r>
      <w:r>
        <w:rPr>
          <w:lang w:val="en-US"/>
        </w:rPr>
        <w:t>t</w:t>
      </w:r>
      <w:r>
        <w:rPr>
          <w:lang w:val="uk-UA"/>
        </w:rPr>
        <w:t xml:space="preserve"> тіла нижча за 32 </w:t>
      </w:r>
      <w:r>
        <w:rPr>
          <w:vertAlign w:val="superscript"/>
          <w:lang w:val="uk-UA"/>
        </w:rPr>
        <w:t>0</w:t>
      </w:r>
      <w:r>
        <w:rPr>
          <w:lang w:val="uk-UA"/>
        </w:rPr>
        <w:t>С); негативна холодова проба (вестибулярний рефлекс); відсутність усіх кефальних рефлексів (рогівкових, зіничних, окуло цефалічного, аудіо окулярного, хоботкового, мандибулярного, вестибулярного, кахлевого, глоточного); негативна провокаційна проба з бенегридом. Інтенсивну терапію післяопераційної хвороби проводять у двох напрямках – загальні заходи і заходи, спрямовані на поліпшення метаболізму мозку.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І. Загальні заходи: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1. Відновлення і підтримка кровообігу, відновлення перфузії тканин, контроль за його ефективністю – погодинний діурез;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2. Відновлення газообміну.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3. Корекція метаболічних порушень: усунення наслідків гіпоксії, збільшення постачання кисню тканинам; корекція водно-електролітного балансу та оснолярності.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 xml:space="preserve">ІІ. Заходи, спрямовані на поліпшення метаболізму мозку та його функції: 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1. Медикаментозна терапія.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2. Інфузійна терапія, що покращує транспорт кисню.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3. Екстрокорпоральна детоксикація.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4. Т.Б.О.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5. Гіпотермія.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6. Корекція внутрішньочерепного тиску.</w:t>
      </w:r>
    </w:p>
    <w:p w:rsidR="00D110EF" w:rsidRDefault="00D110EF">
      <w:pPr>
        <w:spacing w:line="360" w:lineRule="auto"/>
        <w:ind w:firstLine="561"/>
        <w:jc w:val="both"/>
        <w:rPr>
          <w:lang w:val="uk-UA"/>
        </w:rPr>
      </w:pPr>
    </w:p>
    <w:p w:rsidR="00D110EF" w:rsidRDefault="008353BC">
      <w:pPr>
        <w:spacing w:line="360" w:lineRule="auto"/>
        <w:ind w:firstLine="561"/>
        <w:jc w:val="center"/>
        <w:rPr>
          <w:b/>
          <w:lang w:val="uk-UA"/>
        </w:rPr>
      </w:pPr>
      <w:r>
        <w:rPr>
          <w:lang w:val="uk-UA"/>
        </w:rPr>
        <w:br w:type="page"/>
      </w:r>
      <w:r>
        <w:rPr>
          <w:b/>
          <w:lang w:val="uk-UA"/>
        </w:rPr>
        <w:t>Використана література.</w:t>
      </w:r>
    </w:p>
    <w:p w:rsidR="00D110EF" w:rsidRDefault="00D110EF">
      <w:pPr>
        <w:spacing w:line="360" w:lineRule="auto"/>
        <w:ind w:firstLine="561"/>
        <w:jc w:val="both"/>
        <w:rPr>
          <w:lang w:val="uk-UA"/>
        </w:rPr>
      </w:pP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Теорія і практика інтенсивної терапії – за редакцією Варги П.</w:t>
      </w:r>
    </w:p>
    <w:p w:rsidR="00D110EF" w:rsidRDefault="00D110EF">
      <w:pPr>
        <w:spacing w:line="360" w:lineRule="auto"/>
        <w:ind w:firstLine="561"/>
        <w:jc w:val="both"/>
        <w:rPr>
          <w:lang w:val="uk-UA"/>
        </w:rPr>
      </w:pP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З анестезіології та реаніматології – за редакцією члена кореспондента АН України, професора Л.В. Усенко.</w:t>
      </w:r>
    </w:p>
    <w:p w:rsidR="00D110EF" w:rsidRDefault="00D110EF">
      <w:pPr>
        <w:spacing w:line="360" w:lineRule="auto"/>
        <w:ind w:firstLine="561"/>
        <w:jc w:val="both"/>
        <w:rPr>
          <w:lang w:val="uk-UA"/>
        </w:rPr>
      </w:pPr>
    </w:p>
    <w:p w:rsidR="00D110EF" w:rsidRDefault="00D110EF">
      <w:pPr>
        <w:spacing w:line="360" w:lineRule="auto"/>
        <w:ind w:firstLine="561"/>
        <w:jc w:val="both"/>
        <w:rPr>
          <w:lang w:val="uk-UA"/>
        </w:rPr>
      </w:pPr>
    </w:p>
    <w:p w:rsidR="00D110EF" w:rsidRDefault="00D110EF">
      <w:pPr>
        <w:spacing w:line="360" w:lineRule="auto"/>
        <w:ind w:firstLine="561"/>
        <w:jc w:val="both"/>
        <w:rPr>
          <w:lang w:val="uk-UA"/>
        </w:rPr>
      </w:pP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D110EF" w:rsidRDefault="00D110EF">
      <w:pPr>
        <w:spacing w:line="360" w:lineRule="auto"/>
        <w:ind w:firstLine="561"/>
        <w:jc w:val="both"/>
        <w:rPr>
          <w:lang w:val="uk-UA"/>
        </w:rPr>
      </w:pPr>
    </w:p>
    <w:p w:rsidR="00D110EF" w:rsidRDefault="00D110EF">
      <w:pPr>
        <w:spacing w:line="360" w:lineRule="auto"/>
        <w:ind w:firstLine="561"/>
        <w:jc w:val="both"/>
        <w:rPr>
          <w:lang w:val="uk-UA"/>
        </w:rPr>
      </w:pP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D110EF" w:rsidRDefault="008353BC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 xml:space="preserve">      </w:t>
      </w:r>
      <w:bookmarkStart w:id="0" w:name="_GoBack"/>
      <w:bookmarkEnd w:id="0"/>
    </w:p>
    <w:sectPr w:rsidR="00D110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E590F"/>
    <w:multiLevelType w:val="hybridMultilevel"/>
    <w:tmpl w:val="65DAE6AC"/>
    <w:lvl w:ilvl="0" w:tplc="5BBCBB3C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>
    <w:nsid w:val="52C2292C"/>
    <w:multiLevelType w:val="hybridMultilevel"/>
    <w:tmpl w:val="89841B08"/>
    <w:lvl w:ilvl="0" w:tplc="4E22D2F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3BC"/>
    <w:rsid w:val="008353BC"/>
    <w:rsid w:val="00D110EF"/>
    <w:rsid w:val="00F6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C4FAE-E654-424D-BC56-0D0D6F03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8111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2014-04-14T17:03:00Z</dcterms:created>
  <dcterms:modified xsi:type="dcterms:W3CDTF">2014-04-14T17:03:00Z</dcterms:modified>
  <cp:category>Медицина. Безпека життєдіяльності</cp:category>
</cp:coreProperties>
</file>