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1E" w:rsidRPr="00074B1E" w:rsidRDefault="00074B1E" w:rsidP="00074B1E">
      <w:pPr>
        <w:shd w:val="clear" w:color="auto" w:fill="FFFFFF"/>
        <w:jc w:val="center"/>
        <w:rPr>
          <w:b/>
          <w:sz w:val="28"/>
          <w:szCs w:val="28"/>
        </w:rPr>
      </w:pPr>
      <w:r w:rsidRPr="00074B1E">
        <w:rPr>
          <w:b/>
          <w:sz w:val="28"/>
          <w:szCs w:val="28"/>
        </w:rPr>
        <w:t>НОУ СПО РЯЗАНСКИЙ КООПЕРАТИВНЫЙ ТЕХНИКУМ</w:t>
      </w:r>
    </w:p>
    <w:p w:rsidR="00074B1E" w:rsidRPr="00074B1E" w:rsidRDefault="00074B1E" w:rsidP="00074B1E">
      <w:pPr>
        <w:shd w:val="clear" w:color="auto" w:fill="FFFFFF"/>
        <w:jc w:val="center"/>
        <w:rPr>
          <w:b/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40"/>
          <w:szCs w:val="40"/>
        </w:rPr>
      </w:pPr>
      <w:r w:rsidRPr="00074B1E">
        <w:rPr>
          <w:b/>
          <w:sz w:val="40"/>
          <w:szCs w:val="40"/>
        </w:rPr>
        <w:t>Заочное обучение</w:t>
      </w:r>
    </w:p>
    <w:p w:rsidR="00074B1E" w:rsidRPr="00074B1E" w:rsidRDefault="00074B1E" w:rsidP="00074B1E">
      <w:pPr>
        <w:shd w:val="clear" w:color="auto" w:fill="FFFFFF"/>
        <w:jc w:val="center"/>
        <w:rPr>
          <w:b/>
          <w:sz w:val="40"/>
          <w:szCs w:val="40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40"/>
          <w:szCs w:val="40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40"/>
          <w:szCs w:val="40"/>
        </w:rPr>
      </w:pPr>
      <w:r w:rsidRPr="00074B1E">
        <w:rPr>
          <w:b/>
          <w:sz w:val="40"/>
          <w:szCs w:val="40"/>
        </w:rPr>
        <w:t>Методические указания и задания</w:t>
      </w:r>
    </w:p>
    <w:p w:rsidR="00074B1E" w:rsidRPr="00074B1E" w:rsidRDefault="00074B1E" w:rsidP="00074B1E">
      <w:pPr>
        <w:shd w:val="clear" w:color="auto" w:fill="FFFFFF"/>
        <w:jc w:val="center"/>
        <w:rPr>
          <w:b/>
          <w:sz w:val="40"/>
          <w:szCs w:val="40"/>
        </w:rPr>
      </w:pPr>
      <w:r w:rsidRPr="00074B1E">
        <w:rPr>
          <w:b/>
          <w:sz w:val="40"/>
          <w:szCs w:val="40"/>
        </w:rPr>
        <w:t>по выполнению домашней контрольной работы</w:t>
      </w:r>
    </w:p>
    <w:p w:rsidR="00074B1E" w:rsidRPr="00074B1E" w:rsidRDefault="00074B1E" w:rsidP="00074B1E">
      <w:pPr>
        <w:shd w:val="clear" w:color="auto" w:fill="FFFFFF"/>
        <w:jc w:val="center"/>
        <w:rPr>
          <w:b/>
          <w:sz w:val="40"/>
          <w:szCs w:val="40"/>
        </w:rPr>
      </w:pPr>
      <w:r w:rsidRPr="00074B1E">
        <w:rPr>
          <w:b/>
          <w:sz w:val="40"/>
          <w:szCs w:val="40"/>
        </w:rPr>
        <w:t>для студентов-заочников</w:t>
      </w:r>
    </w:p>
    <w:p w:rsidR="00074B1E" w:rsidRPr="00074B1E" w:rsidRDefault="00074B1E" w:rsidP="00074B1E">
      <w:pPr>
        <w:shd w:val="clear" w:color="auto" w:fill="FFFFFF"/>
        <w:jc w:val="center"/>
        <w:rPr>
          <w:b/>
          <w:sz w:val="40"/>
          <w:szCs w:val="40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40"/>
          <w:szCs w:val="40"/>
        </w:rPr>
      </w:pPr>
      <w:r w:rsidRPr="00074B1E">
        <w:rPr>
          <w:b/>
          <w:sz w:val="40"/>
          <w:szCs w:val="40"/>
        </w:rPr>
        <w:t xml:space="preserve">ПО ДИСЦИПЛИНЕ </w:t>
      </w:r>
    </w:p>
    <w:p w:rsidR="00074B1E" w:rsidRPr="00074B1E" w:rsidRDefault="00074B1E" w:rsidP="00074B1E">
      <w:pPr>
        <w:shd w:val="clear" w:color="auto" w:fill="FFFFFF"/>
        <w:jc w:val="center"/>
        <w:rPr>
          <w:b/>
          <w:i/>
          <w:sz w:val="40"/>
          <w:szCs w:val="40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i/>
          <w:sz w:val="40"/>
          <w:szCs w:val="40"/>
        </w:rPr>
      </w:pPr>
      <w:r w:rsidRPr="00074B1E">
        <w:rPr>
          <w:b/>
          <w:i/>
          <w:sz w:val="40"/>
          <w:szCs w:val="40"/>
        </w:rPr>
        <w:t>МАРКЕТИНГ</w:t>
      </w:r>
    </w:p>
    <w:p w:rsidR="00074B1E" w:rsidRPr="00074B1E" w:rsidRDefault="00074B1E" w:rsidP="00074B1E">
      <w:pPr>
        <w:shd w:val="clear" w:color="auto" w:fill="FFFFFF"/>
        <w:jc w:val="center"/>
        <w:rPr>
          <w:b/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b/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both"/>
        <w:rPr>
          <w:sz w:val="28"/>
          <w:szCs w:val="28"/>
        </w:rPr>
      </w:pPr>
      <w:r w:rsidRPr="00074B1E">
        <w:rPr>
          <w:sz w:val="28"/>
          <w:szCs w:val="28"/>
        </w:rPr>
        <w:t xml:space="preserve">                             по специальностям</w:t>
      </w:r>
    </w:p>
    <w:p w:rsidR="00074B1E" w:rsidRPr="00074B1E" w:rsidRDefault="00074B1E" w:rsidP="00074B1E">
      <w:pPr>
        <w:shd w:val="clear" w:color="auto" w:fill="FFFFFF"/>
        <w:jc w:val="both"/>
        <w:rPr>
          <w:sz w:val="28"/>
          <w:szCs w:val="28"/>
        </w:rPr>
      </w:pPr>
      <w:r w:rsidRPr="00074B1E">
        <w:rPr>
          <w:sz w:val="28"/>
          <w:szCs w:val="28"/>
        </w:rPr>
        <w:tab/>
      </w:r>
      <w:r w:rsidRPr="00074B1E">
        <w:rPr>
          <w:sz w:val="28"/>
          <w:szCs w:val="28"/>
        </w:rPr>
        <w:tab/>
      </w:r>
      <w:r w:rsidRPr="00074B1E">
        <w:rPr>
          <w:sz w:val="28"/>
          <w:szCs w:val="28"/>
        </w:rPr>
        <w:tab/>
        <w:t>080110 Экономика и бухгалтерский учет</w:t>
      </w:r>
    </w:p>
    <w:p w:rsidR="00074B1E" w:rsidRPr="00074B1E" w:rsidRDefault="00074B1E" w:rsidP="00074B1E">
      <w:pPr>
        <w:shd w:val="clear" w:color="auto" w:fill="FFFFFF"/>
        <w:jc w:val="both"/>
        <w:rPr>
          <w:sz w:val="28"/>
          <w:szCs w:val="28"/>
        </w:rPr>
      </w:pPr>
      <w:r w:rsidRPr="00074B1E">
        <w:rPr>
          <w:sz w:val="28"/>
          <w:szCs w:val="28"/>
        </w:rPr>
        <w:tab/>
      </w:r>
      <w:r w:rsidRPr="00074B1E">
        <w:rPr>
          <w:sz w:val="28"/>
          <w:szCs w:val="28"/>
        </w:rPr>
        <w:tab/>
      </w:r>
      <w:r w:rsidRPr="00074B1E">
        <w:rPr>
          <w:sz w:val="28"/>
          <w:szCs w:val="28"/>
        </w:rPr>
        <w:tab/>
        <w:t>080501 Менеджмент</w:t>
      </w:r>
    </w:p>
    <w:p w:rsidR="00074B1E" w:rsidRPr="00074B1E" w:rsidRDefault="00074B1E" w:rsidP="00074B1E">
      <w:pPr>
        <w:shd w:val="clear" w:color="auto" w:fill="FFFFFF"/>
        <w:jc w:val="both"/>
        <w:rPr>
          <w:sz w:val="28"/>
          <w:szCs w:val="28"/>
        </w:rPr>
      </w:pPr>
      <w:r w:rsidRPr="00074B1E">
        <w:rPr>
          <w:sz w:val="28"/>
          <w:szCs w:val="28"/>
        </w:rPr>
        <w:tab/>
      </w:r>
      <w:r w:rsidRPr="00074B1E">
        <w:rPr>
          <w:sz w:val="28"/>
          <w:szCs w:val="28"/>
        </w:rPr>
        <w:tab/>
        <w:t xml:space="preserve"> </w:t>
      </w:r>
      <w:r w:rsidRPr="00074B1E">
        <w:rPr>
          <w:sz w:val="28"/>
          <w:szCs w:val="28"/>
        </w:rPr>
        <w:tab/>
        <w:t>080402 Товароведение</w:t>
      </w:r>
    </w:p>
    <w:p w:rsidR="00074B1E" w:rsidRPr="00074B1E" w:rsidRDefault="00074B1E" w:rsidP="00074B1E">
      <w:pPr>
        <w:shd w:val="clear" w:color="auto" w:fill="FFFFFF"/>
        <w:jc w:val="both"/>
        <w:rPr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both"/>
        <w:rPr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both"/>
        <w:rPr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both"/>
        <w:rPr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both"/>
        <w:rPr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both"/>
        <w:rPr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both"/>
        <w:rPr>
          <w:sz w:val="28"/>
          <w:szCs w:val="28"/>
        </w:rPr>
      </w:pPr>
    </w:p>
    <w:p w:rsidR="00074B1E" w:rsidRPr="00074B1E" w:rsidRDefault="00074B1E" w:rsidP="00074B1E">
      <w:pPr>
        <w:shd w:val="clear" w:color="auto" w:fill="FFFFFF"/>
        <w:jc w:val="center"/>
        <w:rPr>
          <w:sz w:val="28"/>
          <w:szCs w:val="28"/>
        </w:rPr>
      </w:pPr>
      <w:r w:rsidRPr="00074B1E">
        <w:rPr>
          <w:sz w:val="28"/>
          <w:szCs w:val="28"/>
        </w:rPr>
        <w:t>Рязань, 2006</w:t>
      </w:r>
    </w:p>
    <w:p w:rsidR="00074B1E" w:rsidRPr="00074B1E" w:rsidRDefault="00074B1E" w:rsidP="00074B1E"/>
    <w:p w:rsidR="00074B1E" w:rsidRPr="00074B1E" w:rsidRDefault="00074B1E" w:rsidP="00074B1E">
      <w:pPr>
        <w:pStyle w:val="1"/>
        <w:jc w:val="center"/>
        <w:rPr>
          <w:b/>
          <w:szCs w:val="24"/>
        </w:rPr>
      </w:pPr>
      <w:r w:rsidRPr="00074B1E">
        <w:rPr>
          <w:b/>
          <w:szCs w:val="24"/>
        </w:rPr>
        <w:t>ОБЩИЕ МЕТОДИЧЕСКИЕ УКАЗАНИЯ</w:t>
      </w:r>
    </w:p>
    <w:p w:rsidR="00074B1E" w:rsidRPr="00074B1E" w:rsidRDefault="00074B1E" w:rsidP="00074B1E">
      <w:pPr>
        <w:shd w:val="clear" w:color="auto" w:fill="FFFFFF"/>
        <w:jc w:val="both"/>
      </w:pP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Контрольная работа по дисциплине «Маркетинг» выпол</w:t>
      </w:r>
      <w:r w:rsidRPr="00074B1E">
        <w:softHyphen/>
        <w:t>няется студентами-заочниками по специальностям 080110 "Экономика и бухгалтерский учет», 080501 «Менеджмент», 080402 «Товароведение».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Маркетинг - одна из общепрофессиональных дисциплин, формирующая базовые знания для освоения специальности.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Цель курса - дать студентам необходимые теоретические знания и привить практические умения и навыки маркетинго</w:t>
      </w:r>
      <w:r w:rsidRPr="00074B1E">
        <w:softHyphen/>
        <w:t>вой деятельности в условиях рынка.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Задачи изучения дисциплины определены государствен</w:t>
      </w:r>
      <w:r w:rsidRPr="00074B1E">
        <w:softHyphen/>
        <w:t>ными требованиями к минимуму содержания и уровню подго</w:t>
      </w:r>
      <w:r w:rsidRPr="00074B1E">
        <w:softHyphen/>
        <w:t>товки выпускников в соответствии с Государственным образо</w:t>
      </w:r>
      <w:r w:rsidRPr="00074B1E">
        <w:softHyphen/>
        <w:t>вательным стандартом среднего профессионального образова</w:t>
      </w:r>
      <w:r w:rsidRPr="00074B1E">
        <w:softHyphen/>
        <w:t>ния.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Обязательный минимум содержания профессиональной образовательной программы по дисциплине «Маркетинг»: ос</w:t>
      </w:r>
      <w:r w:rsidRPr="00074B1E">
        <w:softHyphen/>
        <w:t>новные понятия; концепции рыночной экономики; составляю</w:t>
      </w:r>
      <w:r w:rsidRPr="00074B1E">
        <w:softHyphen/>
        <w:t>щие элементы маркетинговой деятельности: цели, задачи, принципы, объекты, субъекты, средства, методы; стратегия и планирование маркетинга; жизненный цикл продукции; марке</w:t>
      </w:r>
      <w:r w:rsidRPr="00074B1E">
        <w:softHyphen/>
        <w:t>тинговая часть бизнес-плана.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По данной дисциплине выполняется одна контрольная работа, вопросы которой охватывают различные темы курса.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Вопросы с 1 по 40, включенные в задание, требуют изло</w:t>
      </w:r>
      <w:r w:rsidRPr="00074B1E">
        <w:softHyphen/>
        <w:t>жения теоретического материала с использованием основной и дополнительной литературы, вопросы с 41 по 50 - решения маркетинговых ситуаций.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Рекомендуется следующая последовательность изучения курса:</w:t>
      </w:r>
    </w:p>
    <w:p w:rsidR="00074B1E" w:rsidRPr="00074B1E" w:rsidRDefault="00074B1E" w:rsidP="00074B1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074B1E">
        <w:t>ознакомление с содержанием программы курса;</w:t>
      </w:r>
    </w:p>
    <w:p w:rsidR="00074B1E" w:rsidRPr="00074B1E" w:rsidRDefault="00074B1E" w:rsidP="00074B1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074B1E">
        <w:t>изучение рекомендованной литературы, государственных нормативных правовых актов;</w:t>
      </w:r>
    </w:p>
    <w:p w:rsidR="00074B1E" w:rsidRPr="00074B1E" w:rsidRDefault="00074B1E" w:rsidP="00074B1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074B1E">
        <w:t>выполнение контрольной работы.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Контрольная работа выполняется по вариантам.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Вариант контрольной работы определяется по таблице в зависимости от двух последних цифр номера личного дела сту</w:t>
      </w:r>
      <w:r w:rsidRPr="00074B1E">
        <w:softHyphen/>
        <w:t>дента.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В таблице по вертикали размещены цифры от 0 до 9, каждая из которых – предпоследняя цифра номера личного дела студента. По горизонтали также размещены цифры от 0 до 9, каждая из которых - последняя цифра номера личного дела.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Пересечение вертикальной и горизонтальной линий оп</w:t>
      </w:r>
      <w:r w:rsidRPr="00074B1E">
        <w:softHyphen/>
        <w:t>ределяет клетку с номерами вопросов контрольной работы. На</w:t>
      </w:r>
      <w:r w:rsidRPr="00074B1E">
        <w:softHyphen/>
        <w:t>пример, шифр студента-заочника Б-4-26-05. Число 05 означает год зачисления в учебное заведение, число 126 - номер личного дела, где последние две цифры 26 определяют вариант кон</w:t>
      </w:r>
      <w:r w:rsidRPr="00074B1E">
        <w:softHyphen/>
        <w:t>трольной работы. Пересечение 2-й строки по вертикали и 6-го столбца по горизонтали определяет клетку с номерами кон</w:t>
      </w:r>
      <w:r w:rsidRPr="00074B1E">
        <w:softHyphen/>
        <w:t>трольных вопросов работы.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Студенты должны быть внимательными при определении варианта. Контрольная работа, выполненная не по своему вари</w:t>
      </w:r>
      <w:r w:rsidRPr="00074B1E">
        <w:softHyphen/>
        <w:t>анту, возвращается студенту без проверки и зачета.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Контрольная работа выполняется в ученической тетради, страницы которой нумеруются. Если тетрадь в клеточку, то пи</w:t>
      </w:r>
      <w:r w:rsidRPr="00074B1E">
        <w:softHyphen/>
        <w:t>сать следует через одну клетку, иначе затрудняется правка ра</w:t>
      </w:r>
      <w:r w:rsidRPr="00074B1E">
        <w:softHyphen/>
        <w:t>боты преподавателем.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На каждой странице тетради для замечаний преподавате</w:t>
      </w:r>
      <w:r w:rsidRPr="00074B1E">
        <w:softHyphen/>
        <w:t>ля следует оставлять поля шириной 4-5 см, а для рецензии (за</w:t>
      </w:r>
      <w:r w:rsidRPr="00074B1E">
        <w:softHyphen/>
        <w:t>ключения) преподавателя - 2-3 свободные от текста страницы в конце тетради (вложенные листы должны быть закреплены).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На обложку тетради наклеивается заполненный заочни</w:t>
      </w:r>
      <w:r w:rsidRPr="00074B1E">
        <w:softHyphen/>
        <w:t>ком бланк, который высылается учебным заведением. В нем указываются: фамилия, имя и отчество студента, шифр (номер личного дела), наименование дисциплины в соответствии с учебным планом, номер контрольной работы, вариант, адрес, место работы, занимаемая должность. Заполнение двух послед</w:t>
      </w:r>
      <w:r w:rsidRPr="00074B1E">
        <w:softHyphen/>
        <w:t>них реквизитов имеет большое значение для проверяющего преподавателя, который в этом случае получает возможность индивидуального подхода к оценке качества выполненного контрольного задания. При заполнении реквизитов сокращения слов не допускаются.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Работа должна быть выполнена аккуратно, четким, раз</w:t>
      </w:r>
      <w:r w:rsidRPr="00074B1E">
        <w:softHyphen/>
        <w:t>борчивым почерком. Сокращения слов и подчеркивания слов в тексте не допускаются. Писать работу рекомендуется чернила</w:t>
      </w:r>
      <w:r w:rsidRPr="00074B1E">
        <w:softHyphen/>
        <w:t>ми одного цвета, пользоваться красными чернилами не реко</w:t>
      </w:r>
      <w:r w:rsidRPr="00074B1E">
        <w:softHyphen/>
        <w:t>мендуется.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На каждую контрольную работу преподаватель дает письменное заключение (рецензию) и выставляет оценку «зачтено» или «не зачтено». Незачтенная работа с подробной ре</w:t>
      </w:r>
      <w:r w:rsidRPr="00074B1E">
        <w:softHyphen/>
        <w:t>цензией, содержащей рекомендации по устранению недостат</w:t>
      </w:r>
      <w:r w:rsidRPr="00074B1E">
        <w:softHyphen/>
        <w:t>ков, возвращается студенту.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По получении проверенной контрольной работы студент должен внимательно ознакомиться с исправлениями и замеча</w:t>
      </w:r>
      <w:r w:rsidRPr="00074B1E">
        <w:softHyphen/>
        <w:t>ниями на полях, прочитать заключение преподавателя, сделать работу над ошибками и повторить недостаточно усвоенный материал.</w:t>
      </w:r>
    </w:p>
    <w:p w:rsidR="00074B1E" w:rsidRPr="00074B1E" w:rsidRDefault="00074B1E" w:rsidP="00074B1E">
      <w:pPr>
        <w:shd w:val="clear" w:color="auto" w:fill="FFFFFF"/>
        <w:ind w:firstLine="720"/>
        <w:jc w:val="both"/>
      </w:pPr>
      <w:r w:rsidRPr="00074B1E">
        <w:t>Студент повторно выполняет работу и отсылает вместе с первой на проверку.</w:t>
      </w:r>
    </w:p>
    <w:p w:rsidR="00074B1E" w:rsidRPr="00074B1E" w:rsidRDefault="00074B1E" w:rsidP="00074B1E">
      <w:pPr>
        <w:shd w:val="clear" w:color="auto" w:fill="FFFFFF"/>
        <w:jc w:val="both"/>
      </w:pPr>
    </w:p>
    <w:p w:rsidR="00074B1E" w:rsidRPr="00074B1E" w:rsidRDefault="00074B1E" w:rsidP="00074B1E">
      <w:pPr>
        <w:shd w:val="clear" w:color="auto" w:fill="FFFFFF"/>
        <w:jc w:val="both"/>
      </w:pPr>
    </w:p>
    <w:p w:rsidR="00074B1E" w:rsidRPr="00074B1E" w:rsidRDefault="00074B1E" w:rsidP="00074B1E">
      <w:pPr>
        <w:pStyle w:val="2"/>
        <w:rPr>
          <w:szCs w:val="24"/>
        </w:rPr>
      </w:pPr>
    </w:p>
    <w:p w:rsidR="00074B1E" w:rsidRPr="00074B1E" w:rsidRDefault="00074B1E" w:rsidP="00074B1E">
      <w:pPr>
        <w:pStyle w:val="2"/>
        <w:rPr>
          <w:szCs w:val="24"/>
        </w:rPr>
      </w:pPr>
      <w:r w:rsidRPr="00074B1E">
        <w:rPr>
          <w:szCs w:val="24"/>
        </w:rPr>
        <w:t>ПРИМЕРНЫЙ ТЕМАТИЧЕСКИЙ ПЛАН</w:t>
      </w:r>
    </w:p>
    <w:p w:rsidR="00074B1E" w:rsidRPr="00074B1E" w:rsidRDefault="00074B1E" w:rsidP="00074B1E"/>
    <w:p w:rsidR="00074B1E" w:rsidRPr="00074B1E" w:rsidRDefault="00074B1E" w:rsidP="00074B1E"/>
    <w:p w:rsidR="00074B1E" w:rsidRPr="00074B1E" w:rsidRDefault="00074B1E" w:rsidP="00074B1E">
      <w:pPr>
        <w:pStyle w:val="a3"/>
        <w:shd w:val="clear" w:color="auto" w:fill="auto"/>
        <w:jc w:val="left"/>
        <w:rPr>
          <w:b/>
          <w:szCs w:val="24"/>
        </w:rPr>
      </w:pPr>
      <w:r w:rsidRPr="00074B1E">
        <w:rPr>
          <w:b/>
          <w:szCs w:val="24"/>
        </w:rPr>
        <w:t xml:space="preserve">Раздел </w:t>
      </w:r>
      <w:r w:rsidRPr="00074B1E">
        <w:rPr>
          <w:b/>
          <w:szCs w:val="24"/>
          <w:lang w:val="en-US"/>
        </w:rPr>
        <w:t>I</w:t>
      </w:r>
      <w:r w:rsidRPr="00074B1E">
        <w:rPr>
          <w:b/>
          <w:szCs w:val="24"/>
        </w:rPr>
        <w:t>. Методологические основы маркетинга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1.1. Предмет, цели, задачи дисциплины «Маркетинг»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1.2. Концепции развития рыночных отношений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1.3. Структура маркетинговой деятельности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1.4. Классификация маркетинга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1.5. Сегментирование рынка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</w:p>
    <w:p w:rsidR="00074B1E" w:rsidRPr="00074B1E" w:rsidRDefault="00074B1E" w:rsidP="00074B1E">
      <w:pPr>
        <w:pStyle w:val="a3"/>
        <w:shd w:val="clear" w:color="auto" w:fill="auto"/>
        <w:jc w:val="left"/>
        <w:rPr>
          <w:b/>
          <w:szCs w:val="24"/>
        </w:rPr>
      </w:pPr>
      <w:r w:rsidRPr="00074B1E">
        <w:rPr>
          <w:b/>
          <w:szCs w:val="24"/>
        </w:rPr>
        <w:t xml:space="preserve">Раздел </w:t>
      </w:r>
      <w:r w:rsidRPr="00074B1E">
        <w:rPr>
          <w:b/>
          <w:szCs w:val="24"/>
          <w:lang w:val="en-US"/>
        </w:rPr>
        <w:t>II</w:t>
      </w:r>
      <w:r w:rsidRPr="00074B1E">
        <w:rPr>
          <w:b/>
          <w:szCs w:val="24"/>
        </w:rPr>
        <w:t>.  Практический маркетинг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2.1. Объекты маркетинговой деятельности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2.2. Субъекты маркетинговой деятельности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2.3. Окружающая среда маркетинга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2.4. Конкурентная среда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2.5. Средства маркетинга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2.6. Ценовая политика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2.7. Средства распространения товаров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2.8. Методы маркетинга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2.9. Реклама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2.10. Маркетинговые исследования рынка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2.11. Стратегия и планирование маркетинга</w:t>
      </w:r>
    </w:p>
    <w:p w:rsidR="00074B1E" w:rsidRPr="00074B1E" w:rsidRDefault="00074B1E" w:rsidP="00074B1E">
      <w:pPr>
        <w:pStyle w:val="a3"/>
        <w:shd w:val="clear" w:color="auto" w:fill="auto"/>
        <w:jc w:val="left"/>
        <w:rPr>
          <w:szCs w:val="24"/>
        </w:rPr>
      </w:pPr>
      <w:r w:rsidRPr="00074B1E">
        <w:rPr>
          <w:szCs w:val="24"/>
        </w:rPr>
        <w:t>Тема 2.12. Международный маркетинг</w:t>
      </w:r>
    </w:p>
    <w:p w:rsidR="00074B1E" w:rsidRPr="00074B1E" w:rsidRDefault="00074B1E" w:rsidP="00074B1E"/>
    <w:p w:rsidR="00074B1E" w:rsidRPr="00074B1E" w:rsidRDefault="00074B1E" w:rsidP="00074B1E"/>
    <w:p w:rsidR="00074B1E" w:rsidRPr="00074B1E" w:rsidRDefault="00074B1E" w:rsidP="00074B1E"/>
    <w:p w:rsidR="00074B1E" w:rsidRPr="00074B1E" w:rsidRDefault="00074B1E" w:rsidP="00074B1E"/>
    <w:p w:rsidR="00074B1E" w:rsidRPr="00074B1E" w:rsidRDefault="00074B1E" w:rsidP="00074B1E"/>
    <w:p w:rsidR="00074B1E" w:rsidRPr="00074B1E" w:rsidRDefault="00074B1E" w:rsidP="00074B1E"/>
    <w:p w:rsidR="00074B1E" w:rsidRPr="00074B1E" w:rsidRDefault="00074B1E" w:rsidP="00074B1E"/>
    <w:p w:rsidR="00074B1E" w:rsidRPr="00074B1E" w:rsidRDefault="00074B1E" w:rsidP="00074B1E"/>
    <w:p w:rsidR="00074B1E" w:rsidRPr="00074B1E" w:rsidRDefault="00074B1E" w:rsidP="00074B1E"/>
    <w:p w:rsidR="00074B1E" w:rsidRPr="00074B1E" w:rsidRDefault="00074B1E" w:rsidP="00074B1E">
      <w:pPr>
        <w:pStyle w:val="2"/>
        <w:rPr>
          <w:szCs w:val="24"/>
        </w:rPr>
      </w:pPr>
      <w:r w:rsidRPr="00074B1E">
        <w:rPr>
          <w:szCs w:val="24"/>
        </w:rPr>
        <w:t>ЛИТЕРАТУРА</w:t>
      </w:r>
    </w:p>
    <w:p w:rsidR="00074B1E" w:rsidRPr="00074B1E" w:rsidRDefault="00074B1E" w:rsidP="00074B1E"/>
    <w:p w:rsidR="00074B1E" w:rsidRPr="00074B1E" w:rsidRDefault="00074B1E" w:rsidP="00074B1E">
      <w:pPr>
        <w:pStyle w:val="6"/>
        <w:spacing w:before="0" w:after="0"/>
        <w:jc w:val="both"/>
        <w:rPr>
          <w:i/>
          <w:sz w:val="24"/>
          <w:szCs w:val="24"/>
        </w:rPr>
      </w:pPr>
      <w:r w:rsidRPr="00074B1E">
        <w:rPr>
          <w:i/>
          <w:sz w:val="24"/>
          <w:szCs w:val="24"/>
        </w:rPr>
        <w:t>Федеральные законы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«О защите прав потребителей», ФЗ – 2 от 9.01.96 г. с изменениями и дополнениями.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«О товарных знаках, знаках обслуживания и наименованиях мест происхождения товара» от 23.09.92 г.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«Об информации, информатизации и защите информации» ФЗ-24 от 20.02.95 г.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«О рекламе» ФЗ-108 от 18.07.95 г.</w:t>
      </w:r>
    </w:p>
    <w:p w:rsidR="00074B1E" w:rsidRPr="00074B1E" w:rsidRDefault="00074B1E" w:rsidP="00074B1E">
      <w:pPr>
        <w:pStyle w:val="6"/>
        <w:spacing w:before="0" w:after="0"/>
        <w:jc w:val="both"/>
        <w:rPr>
          <w:i/>
          <w:sz w:val="24"/>
          <w:szCs w:val="24"/>
        </w:rPr>
      </w:pPr>
    </w:p>
    <w:p w:rsidR="00074B1E" w:rsidRPr="00074B1E" w:rsidRDefault="00074B1E" w:rsidP="00074B1E">
      <w:pPr>
        <w:pStyle w:val="6"/>
        <w:spacing w:before="0" w:after="0"/>
        <w:jc w:val="both"/>
        <w:rPr>
          <w:i/>
          <w:sz w:val="24"/>
          <w:szCs w:val="24"/>
        </w:rPr>
      </w:pPr>
      <w:r w:rsidRPr="00074B1E">
        <w:rPr>
          <w:i/>
          <w:sz w:val="24"/>
          <w:szCs w:val="24"/>
        </w:rPr>
        <w:t>Основная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Котлер Ф. Основы маркетинга. – М.: Прогресс, 2001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Басовский Л.Е. Маркетинг: Учебное пособие – М.: Инфра – М, 2001</w:t>
      </w:r>
    </w:p>
    <w:p w:rsidR="00074B1E" w:rsidRPr="00074B1E" w:rsidRDefault="00074B1E" w:rsidP="00074B1E">
      <w:pPr>
        <w:shd w:val="clear" w:color="auto" w:fill="FFFFFF"/>
        <w:jc w:val="both"/>
      </w:pPr>
    </w:p>
    <w:p w:rsidR="00074B1E" w:rsidRPr="00074B1E" w:rsidRDefault="00074B1E" w:rsidP="00074B1E">
      <w:pPr>
        <w:pStyle w:val="6"/>
        <w:spacing w:before="0" w:after="0"/>
        <w:jc w:val="both"/>
        <w:rPr>
          <w:i/>
          <w:sz w:val="24"/>
          <w:szCs w:val="24"/>
        </w:rPr>
      </w:pPr>
      <w:r w:rsidRPr="00074B1E">
        <w:rPr>
          <w:i/>
          <w:sz w:val="24"/>
          <w:szCs w:val="24"/>
        </w:rPr>
        <w:t>Дополнительная</w:t>
      </w:r>
    </w:p>
    <w:p w:rsidR="00074B1E" w:rsidRPr="00074B1E" w:rsidRDefault="00074B1E" w:rsidP="00074B1E">
      <w:pPr>
        <w:pStyle w:val="a5"/>
        <w:numPr>
          <w:ilvl w:val="0"/>
          <w:numId w:val="3"/>
        </w:numPr>
        <w:tabs>
          <w:tab w:val="clear" w:pos="360"/>
        </w:tabs>
        <w:ind w:left="426"/>
        <w:rPr>
          <w:szCs w:val="24"/>
        </w:rPr>
      </w:pPr>
      <w:r w:rsidRPr="00074B1E">
        <w:rPr>
          <w:szCs w:val="24"/>
        </w:rPr>
        <w:t>Е.А. Гладина Альбом наглядных пособий по маркетингу. Уч. пособие. М.:ЦУМК Центросоюза РФ, 1993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Н.С. Гришкова «Основы маркетинга» ч.1 и ч.2. М.: ЦУМК Центросоюза РФ, 1994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Ю.В. Морозов «Основы маркетинга» учебное пособие, М.: 2002 г.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А.Н. Романов «Маркетинг» М.: ЮНИТИ, 1996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Антипов К.В. Паблик рилейшенз: Учебное пособие – М.: Издательский дом «Дашков и К</w:t>
      </w:r>
      <w:r w:rsidRPr="00074B1E">
        <w:rPr>
          <w:vertAlign w:val="superscript"/>
        </w:rPr>
        <w:t>0</w:t>
      </w:r>
      <w:r w:rsidRPr="00074B1E">
        <w:t>», 2001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Ващекин Н.П. и др. Маркетинг: Учебник для вузов. – М.: 1999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Дорощев В.И. Введение в теорию маркетинга: Учебное пособие. – М.: ИНФРА – М, 2000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Завьялов П.С. Маркетинг в схемах, рисунках, таблицах: Учебное пособие – М.: ИНФРА – М, 2001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Дихтль Е., Хершген Х. Практический маркетинг. – М.: Высшая школа, 1995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Лифшиц И.М. Теория и практика оценки конкурентоспособности товаров и услуг – М.: Юрайт, 2001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Николаева М.А. Маркетинг товаров и услуг. – М.: Деловая литература, 2001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Панкратов Ф.Г. и др. Рекламная деятельность: Учебник – М.: Маркетинг, 2002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Дж.Р. Эванс, Б. Берман, Е. Дитхль, Х Хершген Основы маркетинга (Реферат –дайджест. Составители С.Н. Ениколопов, Ю.А. Аванесов). – М.: Люкс-арт, 1996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Голубков Е.П. Маркетинговые исследования рынка – М.: Финпресс, 1998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Современный маркетинг/Под ред. В.Е. Хруцкого. – М.: Финансы и статистика, 1998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Серегина Т.К., Титкова Л.М. Реклама в бизнесе/Учебное пособие. – М.: Маркетинг, 1996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Эванс Д., Берман Б., Маркетинг. – М.: Экономика, 1990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 xml:space="preserve">Международный кодекс МТП и ЕСОМАР по практике маркетинговых и социальных исследований 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Предприятия: стратегия, структура, положение об отделах и службах: должностные инструкции. – М.: Экономика, Норма, 1997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Методические рекомендации по определению потребительской корзины для основных социально-демографических групп населения в целом по РФ и в субъектах РФ.</w:t>
      </w:r>
    </w:p>
    <w:p w:rsidR="00074B1E" w:rsidRPr="00074B1E" w:rsidRDefault="00074B1E" w:rsidP="00074B1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074B1E">
        <w:t>Журналы: «Маркетинг», «Маркетинг в России и за рубежом», «Современная торговля», «Российская торговля»</w:t>
      </w:r>
    </w:p>
    <w:p w:rsidR="00074B1E" w:rsidRPr="00074B1E" w:rsidRDefault="00074B1E" w:rsidP="00074B1E">
      <w:pPr>
        <w:shd w:val="clear" w:color="auto" w:fill="FFFFFF"/>
        <w:jc w:val="both"/>
      </w:pPr>
    </w:p>
    <w:p w:rsidR="00074B1E" w:rsidRPr="00074B1E" w:rsidRDefault="00074B1E" w:rsidP="00074B1E">
      <w:pPr>
        <w:shd w:val="clear" w:color="auto" w:fill="FFFFFF"/>
        <w:jc w:val="both"/>
      </w:pPr>
    </w:p>
    <w:p w:rsidR="00074B1E" w:rsidRPr="00074B1E" w:rsidRDefault="00074B1E" w:rsidP="00074B1E">
      <w:pPr>
        <w:shd w:val="clear" w:color="auto" w:fill="FFFFFF"/>
        <w:jc w:val="both"/>
      </w:pPr>
    </w:p>
    <w:p w:rsidR="00074B1E" w:rsidRPr="00074B1E" w:rsidRDefault="00074B1E" w:rsidP="00074B1E">
      <w:pPr>
        <w:shd w:val="clear" w:color="auto" w:fill="FFFFFF"/>
        <w:jc w:val="both"/>
      </w:pPr>
    </w:p>
    <w:p w:rsidR="00074B1E" w:rsidRPr="00074B1E" w:rsidRDefault="00074B1E" w:rsidP="00074B1E">
      <w:pPr>
        <w:shd w:val="clear" w:color="auto" w:fill="FFFFFF"/>
        <w:jc w:val="both"/>
      </w:pPr>
    </w:p>
    <w:p w:rsidR="00074B1E" w:rsidRPr="00074B1E" w:rsidRDefault="00074B1E" w:rsidP="00074B1E">
      <w:pPr>
        <w:pStyle w:val="2"/>
        <w:rPr>
          <w:szCs w:val="24"/>
        </w:rPr>
      </w:pPr>
      <w:r w:rsidRPr="00074B1E">
        <w:rPr>
          <w:szCs w:val="24"/>
        </w:rPr>
        <w:t>ВАРИАНТЫ КОНТРОЛЬНОЙ РАБОТЫ</w:t>
      </w:r>
    </w:p>
    <w:p w:rsidR="00074B1E" w:rsidRPr="00074B1E" w:rsidRDefault="00074B1E" w:rsidP="00074B1E">
      <w:pPr>
        <w:jc w:val="both"/>
      </w:pPr>
    </w:p>
    <w:tbl>
      <w:tblPr>
        <w:tblW w:w="935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93"/>
        <w:gridCol w:w="794"/>
        <w:gridCol w:w="794"/>
        <w:gridCol w:w="794"/>
        <w:gridCol w:w="794"/>
        <w:gridCol w:w="793"/>
        <w:gridCol w:w="794"/>
        <w:gridCol w:w="794"/>
        <w:gridCol w:w="794"/>
        <w:gridCol w:w="794"/>
      </w:tblGrid>
      <w:tr w:rsidR="00074B1E" w:rsidRPr="00074B1E" w:rsidTr="00074B1E">
        <w:trPr>
          <w:cantSplit/>
        </w:trPr>
        <w:tc>
          <w:tcPr>
            <w:tcW w:w="1418" w:type="dxa"/>
            <w:gridSpan w:val="2"/>
            <w:vMerge w:val="restart"/>
            <w:shd w:val="clear" w:color="auto" w:fill="FFFFFF"/>
          </w:tcPr>
          <w:p w:rsidR="00074B1E" w:rsidRPr="00074B1E" w:rsidRDefault="00074B1E" w:rsidP="003C0539">
            <w:pPr>
              <w:pStyle w:val="4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Б</w:t>
            </w:r>
          </w:p>
          <w:p w:rsidR="00074B1E" w:rsidRPr="00074B1E" w:rsidRDefault="00074B1E" w:rsidP="003C0539">
            <w:pPr>
              <w:pStyle w:val="5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938" w:type="dxa"/>
            <w:gridSpan w:val="10"/>
            <w:shd w:val="clear" w:color="auto" w:fill="FFFFFF"/>
          </w:tcPr>
          <w:p w:rsidR="00074B1E" w:rsidRPr="00074B1E" w:rsidRDefault="00074B1E" w:rsidP="003C0539">
            <w:pPr>
              <w:pStyle w:val="3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Последняя цифра номера личного дела студента</w:t>
            </w:r>
          </w:p>
        </w:tc>
      </w:tr>
      <w:tr w:rsidR="00074B1E" w:rsidRPr="00074B1E" w:rsidTr="00074B1E">
        <w:trPr>
          <w:cantSplit/>
        </w:trPr>
        <w:tc>
          <w:tcPr>
            <w:tcW w:w="1418" w:type="dxa"/>
            <w:gridSpan w:val="2"/>
            <w:vMerge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9</w:t>
            </w:r>
          </w:p>
        </w:tc>
      </w:tr>
      <w:tr w:rsidR="00074B1E" w:rsidRPr="00074B1E" w:rsidTr="00074B1E">
        <w:trPr>
          <w:cantSplit/>
        </w:trPr>
        <w:tc>
          <w:tcPr>
            <w:tcW w:w="709" w:type="dxa"/>
            <w:vMerge w:val="restart"/>
            <w:shd w:val="clear" w:color="auto" w:fill="FFFFFF"/>
            <w:textDirection w:val="btLr"/>
          </w:tcPr>
          <w:p w:rsidR="00074B1E" w:rsidRPr="00074B1E" w:rsidRDefault="00074B1E" w:rsidP="003C0539">
            <w:pPr>
              <w:shd w:val="clear" w:color="auto" w:fill="FFFFFF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Предпоследняя цифра номера личного дела студента</w:t>
            </w:r>
          </w:p>
        </w:tc>
        <w:tc>
          <w:tcPr>
            <w:tcW w:w="709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47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48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41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42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44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45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43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40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46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49</w:t>
            </w:r>
          </w:p>
        </w:tc>
      </w:tr>
      <w:tr w:rsidR="00074B1E" w:rsidRPr="00074B1E" w:rsidTr="00074B1E">
        <w:trPr>
          <w:cantSplit/>
        </w:trPr>
        <w:tc>
          <w:tcPr>
            <w:tcW w:w="709" w:type="dxa"/>
            <w:vMerge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48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41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44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43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42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45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50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49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47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46</w:t>
            </w:r>
          </w:p>
        </w:tc>
      </w:tr>
      <w:tr w:rsidR="00074B1E" w:rsidRPr="00074B1E" w:rsidTr="00074B1E">
        <w:trPr>
          <w:cantSplit/>
        </w:trPr>
        <w:tc>
          <w:tcPr>
            <w:tcW w:w="709" w:type="dxa"/>
            <w:vMerge/>
            <w:shd w:val="clear" w:color="auto" w:fill="FFFFFF"/>
            <w:vAlign w:val="center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49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48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50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45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41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47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44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46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42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43</w:t>
            </w:r>
          </w:p>
        </w:tc>
      </w:tr>
      <w:tr w:rsidR="00074B1E" w:rsidRPr="00074B1E" w:rsidTr="00074B1E">
        <w:trPr>
          <w:cantSplit/>
        </w:trPr>
        <w:tc>
          <w:tcPr>
            <w:tcW w:w="709" w:type="dxa"/>
            <w:vMerge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42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41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43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44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  <w:lang w:val="en-US"/>
              </w:rPr>
              <w:t xml:space="preserve"> </w:t>
            </w:r>
            <w:r w:rsidRPr="00074B1E">
              <w:rPr>
                <w:sz w:val="22"/>
                <w:szCs w:val="22"/>
              </w:rPr>
              <w:t>18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49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50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45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46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47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48</w:t>
            </w:r>
          </w:p>
        </w:tc>
      </w:tr>
      <w:tr w:rsidR="00074B1E" w:rsidRPr="00074B1E" w:rsidTr="00074B1E">
        <w:trPr>
          <w:cantSplit/>
        </w:trPr>
        <w:tc>
          <w:tcPr>
            <w:tcW w:w="709" w:type="dxa"/>
            <w:vMerge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50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49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41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42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43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46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47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48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 xml:space="preserve">6 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 xml:space="preserve">38 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44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 xml:space="preserve"> 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45</w:t>
            </w:r>
          </w:p>
        </w:tc>
      </w:tr>
      <w:tr w:rsidR="00074B1E" w:rsidRPr="00074B1E" w:rsidTr="00074B1E">
        <w:trPr>
          <w:cantSplit/>
        </w:trPr>
        <w:tc>
          <w:tcPr>
            <w:tcW w:w="709" w:type="dxa"/>
            <w:vMerge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41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42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43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44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46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47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48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49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50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45</w:t>
            </w:r>
          </w:p>
        </w:tc>
      </w:tr>
      <w:tr w:rsidR="00074B1E" w:rsidRPr="00074B1E" w:rsidTr="00074B1E">
        <w:trPr>
          <w:cantSplit/>
        </w:trPr>
        <w:tc>
          <w:tcPr>
            <w:tcW w:w="709" w:type="dxa"/>
            <w:vMerge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  <w:lang w:val="en-US"/>
              </w:rPr>
              <w:t>II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44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46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45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41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42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43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47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48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49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50</w:t>
            </w:r>
          </w:p>
        </w:tc>
      </w:tr>
      <w:tr w:rsidR="00074B1E" w:rsidRPr="00074B1E" w:rsidTr="00074B1E">
        <w:trPr>
          <w:cantSplit/>
        </w:trPr>
        <w:tc>
          <w:tcPr>
            <w:tcW w:w="709" w:type="dxa"/>
            <w:vMerge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42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41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46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43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47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48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44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45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50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49</w:t>
            </w:r>
          </w:p>
        </w:tc>
      </w:tr>
      <w:tr w:rsidR="00074B1E" w:rsidRPr="00074B1E" w:rsidTr="00074B1E">
        <w:trPr>
          <w:cantSplit/>
        </w:trPr>
        <w:tc>
          <w:tcPr>
            <w:tcW w:w="709" w:type="dxa"/>
            <w:vMerge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43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42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41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46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44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47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45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50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48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49</w:t>
            </w:r>
          </w:p>
        </w:tc>
      </w:tr>
      <w:tr w:rsidR="00074B1E" w:rsidRPr="00074B1E" w:rsidTr="00074B1E">
        <w:trPr>
          <w:cantSplit/>
        </w:trPr>
        <w:tc>
          <w:tcPr>
            <w:tcW w:w="709" w:type="dxa"/>
            <w:vMerge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074B1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45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41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44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48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47</w:t>
            </w:r>
          </w:p>
        </w:tc>
        <w:tc>
          <w:tcPr>
            <w:tcW w:w="793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42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7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38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43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13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32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49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16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35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50</w:t>
            </w:r>
          </w:p>
        </w:tc>
        <w:tc>
          <w:tcPr>
            <w:tcW w:w="794" w:type="dxa"/>
            <w:shd w:val="clear" w:color="auto" w:fill="FFFFFF"/>
          </w:tcPr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9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11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24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40</w:t>
            </w:r>
          </w:p>
          <w:p w:rsidR="00074B1E" w:rsidRPr="00074B1E" w:rsidRDefault="00074B1E" w:rsidP="003C05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B1E">
              <w:rPr>
                <w:sz w:val="22"/>
                <w:szCs w:val="22"/>
              </w:rPr>
              <w:t>46</w:t>
            </w:r>
          </w:p>
        </w:tc>
      </w:tr>
    </w:tbl>
    <w:p w:rsidR="00074B1E" w:rsidRPr="00074B1E" w:rsidRDefault="00074B1E" w:rsidP="00074B1E">
      <w:pPr>
        <w:shd w:val="clear" w:color="auto" w:fill="FFFFFF"/>
        <w:jc w:val="both"/>
      </w:pPr>
    </w:p>
    <w:p w:rsidR="00074B1E" w:rsidRPr="00074B1E" w:rsidRDefault="00074B1E" w:rsidP="00074B1E">
      <w:pPr>
        <w:pStyle w:val="2"/>
        <w:rPr>
          <w:szCs w:val="24"/>
        </w:rPr>
      </w:pPr>
      <w:r w:rsidRPr="00074B1E">
        <w:rPr>
          <w:szCs w:val="24"/>
        </w:rPr>
        <w:t>ЗАДАНИЯ КОНТРОЛЬНОЙ РАБОТЫ</w:t>
      </w:r>
    </w:p>
    <w:p w:rsidR="00074B1E" w:rsidRPr="00074B1E" w:rsidRDefault="00074B1E" w:rsidP="00074B1E">
      <w:pPr>
        <w:shd w:val="clear" w:color="auto" w:fill="FFFFFF"/>
        <w:jc w:val="center"/>
        <w:rPr>
          <w:b/>
        </w:rPr>
      </w:pP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Сущность и значение маркетинга в условиях рынка.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Возникновение и основные этапы маркетинга.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Концепция развития рыночных отношений.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Рынок: основные элементы; емкость рынка.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Маркетинг как одна из концепций рыночных отношений.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Цели и задачи маркетинга.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Принципы и функции маркетинга.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Комплекс маркетинга, его основные элементы.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Классификация маркетинга по сфере применения, приори</w:t>
      </w:r>
      <w:r w:rsidRPr="00074B1E">
        <w:softHyphen/>
        <w:t>тетности задач: краткая характеристика основных видов.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Маркетинговая деятельность потребительской кооперации, ее значение и направления развития.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Сегментирование рынка, его сущность и значение.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Критерии выбора сегмента рынка.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Позиционирование товара на рынке, принципы позициони</w:t>
      </w:r>
      <w:r w:rsidRPr="00074B1E">
        <w:softHyphen/>
        <w:t>рования, его этапы.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Объекты маркетинга, характеристика основных объектов.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Потребности как основной объект маркетинга, их класси</w:t>
      </w:r>
      <w:r w:rsidRPr="00074B1E">
        <w:softHyphen/>
        <w:t>фикация.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Субъекты маркетинговой деятельности, их характеристика.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 xml:space="preserve">Службы маркетинга, их основные задачи и функции. 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 xml:space="preserve">Потребители: понятие, классификация. 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Модель покупательского поведения, ее составляющие.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Факторы, влияющие на совершение покупки.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Процесс принятия решения о покупке.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Микросреда маркетинга:  понятие, субъекты  и контроли</w:t>
      </w:r>
      <w:r w:rsidRPr="00074B1E">
        <w:softHyphen/>
        <w:t>руемые факторы.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Макросреда маркетинга: понятия, факторы, формирующие макросреду.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Конкуренция в рыночных условиях, виды и признаки кон</w:t>
      </w:r>
      <w:r w:rsidRPr="00074B1E">
        <w:softHyphen/>
        <w:t>куренции.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Конкурентоспособность организации, критерии оценки.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Средства маркетинга: классификация, краткая характери</w:t>
      </w:r>
      <w:r w:rsidRPr="00074B1E">
        <w:softHyphen/>
        <w:t>стика.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Товар как важнейшее средство удовлетворения потребно</w:t>
      </w:r>
      <w:r w:rsidRPr="00074B1E">
        <w:softHyphen/>
        <w:t>стей, его характеристика.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Рыночный жизненный цикл товара (РЖЦ), его этапы, мар</w:t>
      </w:r>
      <w:r w:rsidRPr="00074B1E">
        <w:softHyphen/>
        <w:t>кетинговые мероприятия на каждом этапе.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Цена как средство маркетинга. Цели, задачи и назначение цен в маркетинге.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Стратегия ценообразования: виды, цели, основания для вы</w:t>
      </w:r>
      <w:r w:rsidRPr="00074B1E">
        <w:softHyphen/>
        <w:t>бора стратегии.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Сбытовая политика: понятие, цели и задачи сбыта.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Посредники: виды и типы. Сравнительная характеристика посредников.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Реклама: сущность, цели, задачи и функции. Правовые ос</w:t>
      </w:r>
      <w:r w:rsidRPr="00074B1E">
        <w:softHyphen/>
        <w:t>новы рекламы, требования к ней.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Стратегия и тактика в системе маркетинга.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Планирование в системе маркетинга: этапы, их характери</w:t>
      </w:r>
      <w:r w:rsidRPr="00074B1E">
        <w:softHyphen/>
        <w:t>стика.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План маркетинга как составляющая бизнес-плана.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Стратегия маркетинга при расширении бизнеса.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Маркетинговая информация, основные требования, предъ</w:t>
      </w:r>
      <w:r w:rsidRPr="00074B1E">
        <w:softHyphen/>
        <w:t>являемые к ней.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Анкетный опрос как метод сбора информации. Требования  к составлению анкеты.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Маркетинговые исследования: цель, виды, значение. Мето</w:t>
      </w:r>
      <w:r w:rsidRPr="00074B1E">
        <w:softHyphen/>
        <w:t>ды маркетинговых исследований.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О каких четырех типах конкурентов должен знать предприниматель, задумавший открыть новую блинную в студенче</w:t>
      </w:r>
      <w:r w:rsidRPr="00074B1E">
        <w:softHyphen/>
        <w:t>ском городке?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Что отличает товары без марочных обозначений от товаров марочных? Кому выгодно использование марочных назва</w:t>
      </w:r>
      <w:r w:rsidRPr="00074B1E">
        <w:softHyphen/>
        <w:t>ний?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Фирма, выпускающая велосипеды, работает на нескольких целевых сегментах (велосипеды для взрослых, детей, спор</w:t>
      </w:r>
      <w:r w:rsidRPr="00074B1E">
        <w:softHyphen/>
        <w:t>тивные велосипеды). Как вы считаете, должен ли управ</w:t>
      </w:r>
      <w:r w:rsidRPr="00074B1E">
        <w:softHyphen/>
        <w:t xml:space="preserve">ляющий фирмы разработать для каждого целевого сегмента отдельную стратегию маркетинга или нет? 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Укажите возможности и опасности компании, поставляющей на рынок мясные полуфабрикаты.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Назовите товары, которые покупаются по привычке. Объ</w:t>
      </w:r>
      <w:r w:rsidRPr="00074B1E">
        <w:softHyphen/>
        <w:t>ясните почему?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Вы решили купить наручные часы. Выделите и перечислите по степени значимости приоритетности восьми основных свойств часов.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Какой этап жизненного цикла товара является более предпочтительным для предпринимателя?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Охарактеризуйте привлекательность прямого канала сбыта продукции. Приведите примеры (пять наименований) товаров, реализуемых непосредственно потребителю.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Назовите составляющие микросреды Вашего предприятия. Зависит ли успех предприятия от его сотрудников.</w:t>
      </w:r>
    </w:p>
    <w:p w:rsidR="00074B1E" w:rsidRPr="00074B1E" w:rsidRDefault="00074B1E" w:rsidP="00074B1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567" w:hanging="567"/>
        <w:jc w:val="both"/>
      </w:pPr>
      <w:r w:rsidRPr="00074B1E">
        <w:t>ОАО «Торговый комплекс» - крупное торговое предприятие, занимающееся реализацией промышленных и продовольст</w:t>
      </w:r>
      <w:r w:rsidRPr="00074B1E">
        <w:softHyphen/>
        <w:t>венных товаров. Предприятие имеет большие торговые площади и расположено компактно в центре города. Обос</w:t>
      </w:r>
      <w:r w:rsidRPr="00074B1E">
        <w:softHyphen/>
        <w:t>нуйте   наиболее   приемлемую для торгового комплекса структуру отдела маркетинга.</w:t>
      </w:r>
    </w:p>
    <w:p w:rsidR="00AA7489" w:rsidRPr="00074B1E" w:rsidRDefault="00AA7489">
      <w:bookmarkStart w:id="0" w:name="_GoBack"/>
      <w:bookmarkEnd w:id="0"/>
    </w:p>
    <w:sectPr w:rsidR="00AA7489" w:rsidRPr="00074B1E" w:rsidSect="00AA7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F0343"/>
    <w:multiLevelType w:val="singleLevel"/>
    <w:tmpl w:val="9522DCB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F2942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2487B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B1E"/>
    <w:rsid w:val="000615A1"/>
    <w:rsid w:val="00074B1E"/>
    <w:rsid w:val="00326D02"/>
    <w:rsid w:val="00395D29"/>
    <w:rsid w:val="003C0539"/>
    <w:rsid w:val="004667B4"/>
    <w:rsid w:val="004D24E5"/>
    <w:rsid w:val="00AA7489"/>
    <w:rsid w:val="00C1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9BA8B-C9A6-4027-9651-DC13D87E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1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74B1E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cs="Arial"/>
      <w:szCs w:val="20"/>
    </w:rPr>
  </w:style>
  <w:style w:type="paragraph" w:styleId="2">
    <w:name w:val="heading 2"/>
    <w:basedOn w:val="a"/>
    <w:next w:val="a"/>
    <w:link w:val="20"/>
    <w:qFormat/>
    <w:rsid w:val="00074B1E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rFonts w:cs="Arial"/>
      <w:b/>
      <w:szCs w:val="20"/>
    </w:rPr>
  </w:style>
  <w:style w:type="paragraph" w:styleId="3">
    <w:name w:val="heading 3"/>
    <w:basedOn w:val="a"/>
    <w:next w:val="a"/>
    <w:link w:val="30"/>
    <w:qFormat/>
    <w:rsid w:val="00074B1E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rFonts w:cs="Arial"/>
      <w:szCs w:val="20"/>
    </w:rPr>
  </w:style>
  <w:style w:type="paragraph" w:styleId="4">
    <w:name w:val="heading 4"/>
    <w:basedOn w:val="a"/>
    <w:next w:val="a"/>
    <w:link w:val="40"/>
    <w:qFormat/>
    <w:rsid w:val="00074B1E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3"/>
    </w:pPr>
    <w:rPr>
      <w:rFonts w:cs="Arial"/>
      <w:szCs w:val="20"/>
    </w:rPr>
  </w:style>
  <w:style w:type="paragraph" w:styleId="5">
    <w:name w:val="heading 5"/>
    <w:basedOn w:val="a"/>
    <w:next w:val="a"/>
    <w:link w:val="50"/>
    <w:qFormat/>
    <w:rsid w:val="00074B1E"/>
    <w:pPr>
      <w:keepNext/>
      <w:widowControl w:val="0"/>
      <w:shd w:val="clear" w:color="auto" w:fill="FFFFFF"/>
      <w:autoSpaceDE w:val="0"/>
      <w:autoSpaceDN w:val="0"/>
      <w:adjustRightInd w:val="0"/>
      <w:outlineLvl w:val="4"/>
    </w:pPr>
    <w:rPr>
      <w:rFonts w:cs="Arial"/>
      <w:szCs w:val="20"/>
    </w:rPr>
  </w:style>
  <w:style w:type="paragraph" w:styleId="6">
    <w:name w:val="heading 6"/>
    <w:basedOn w:val="a"/>
    <w:next w:val="a"/>
    <w:link w:val="60"/>
    <w:qFormat/>
    <w:rsid w:val="00074B1E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4B1E"/>
    <w:rPr>
      <w:rFonts w:eastAsia="Times New Roman" w:cs="Arial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074B1E"/>
    <w:rPr>
      <w:rFonts w:eastAsia="Times New Roman" w:cs="Arial"/>
      <w:b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link w:val="3"/>
    <w:rsid w:val="00074B1E"/>
    <w:rPr>
      <w:rFonts w:eastAsia="Times New Roman" w:cs="Arial"/>
      <w:sz w:val="24"/>
      <w:szCs w:val="20"/>
      <w:shd w:val="clear" w:color="auto" w:fill="FFFFFF"/>
      <w:lang w:eastAsia="ru-RU"/>
    </w:rPr>
  </w:style>
  <w:style w:type="character" w:customStyle="1" w:styleId="40">
    <w:name w:val="Заголовок 4 Знак"/>
    <w:link w:val="4"/>
    <w:rsid w:val="00074B1E"/>
    <w:rPr>
      <w:rFonts w:eastAsia="Times New Roman" w:cs="Arial"/>
      <w:sz w:val="24"/>
      <w:szCs w:val="20"/>
      <w:shd w:val="clear" w:color="auto" w:fill="FFFFFF"/>
      <w:lang w:eastAsia="ru-RU"/>
    </w:rPr>
  </w:style>
  <w:style w:type="character" w:customStyle="1" w:styleId="50">
    <w:name w:val="Заголовок 5 Знак"/>
    <w:link w:val="5"/>
    <w:rsid w:val="00074B1E"/>
    <w:rPr>
      <w:rFonts w:eastAsia="Times New Roman" w:cs="Arial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link w:val="6"/>
    <w:rsid w:val="00074B1E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074B1E"/>
    <w:pPr>
      <w:widowControl w:val="0"/>
      <w:shd w:val="clear" w:color="auto" w:fill="FFFFFF"/>
      <w:autoSpaceDE w:val="0"/>
      <w:autoSpaceDN w:val="0"/>
      <w:adjustRightInd w:val="0"/>
      <w:jc w:val="center"/>
    </w:pPr>
    <w:rPr>
      <w:szCs w:val="20"/>
    </w:rPr>
  </w:style>
  <w:style w:type="character" w:customStyle="1" w:styleId="a4">
    <w:name w:val="Назва Знак"/>
    <w:link w:val="a3"/>
    <w:rsid w:val="00074B1E"/>
    <w:rPr>
      <w:rFonts w:eastAsia="Times New Roman"/>
      <w:sz w:val="24"/>
      <w:szCs w:val="20"/>
      <w:shd w:val="clear" w:color="auto" w:fill="FFFFFF"/>
      <w:lang w:eastAsia="ru-RU"/>
    </w:rPr>
  </w:style>
  <w:style w:type="paragraph" w:styleId="a5">
    <w:name w:val="Body Text"/>
    <w:basedOn w:val="a"/>
    <w:link w:val="a6"/>
    <w:rsid w:val="00074B1E"/>
    <w:pPr>
      <w:widowControl w:val="0"/>
      <w:shd w:val="clear" w:color="auto" w:fill="FFFFFF"/>
      <w:autoSpaceDE w:val="0"/>
      <w:autoSpaceDN w:val="0"/>
      <w:adjustRightInd w:val="0"/>
      <w:jc w:val="both"/>
    </w:pPr>
    <w:rPr>
      <w:rFonts w:cs="Arial"/>
      <w:szCs w:val="20"/>
    </w:rPr>
  </w:style>
  <w:style w:type="character" w:customStyle="1" w:styleId="a6">
    <w:name w:val="Основний текст Знак"/>
    <w:link w:val="a5"/>
    <w:rsid w:val="00074B1E"/>
    <w:rPr>
      <w:rFonts w:eastAsia="Times New Roman" w:cs="Arial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2014-11-12T13:10:00Z</dcterms:created>
  <dcterms:modified xsi:type="dcterms:W3CDTF">2014-11-12T13:10:00Z</dcterms:modified>
</cp:coreProperties>
</file>