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067" w:rsidRDefault="00522067">
      <w:pPr>
        <w:spacing w:before="120" w:after="120"/>
        <w:jc w:val="center"/>
        <w:rPr>
          <w:sz w:val="24"/>
        </w:rPr>
      </w:pPr>
      <w:r>
        <w:rPr>
          <w:b/>
          <w:sz w:val="24"/>
        </w:rPr>
        <w:t>МИНИСТЕРСТВО ТРАНСПОРТНОГО СТРОИТЕЛЬСТВА СССР</w:t>
      </w:r>
    </w:p>
    <w:p w:rsidR="00522067" w:rsidRDefault="00522067">
      <w:pPr>
        <w:spacing w:before="120" w:after="120"/>
        <w:jc w:val="center"/>
        <w:rPr>
          <w:b/>
          <w:sz w:val="28"/>
        </w:rPr>
      </w:pPr>
      <w:r>
        <w:rPr>
          <w:b/>
          <w:sz w:val="28"/>
        </w:rPr>
        <w:t>КРЕПЛЕНИЕ ВЫРАБОТОК</w:t>
      </w:r>
      <w:r>
        <w:rPr>
          <w:b/>
          <w:sz w:val="28"/>
        </w:rPr>
        <w:br/>
        <w:t>НАБРЫЗГ-БЕТОНОМ И АНКЕРАМИ ПРИ СТРОИТЕЛЬСТВЕ ТРАНСПОРТНЫХ ТОННЕЛЕЙ И МЕТРОПОЛИТЕНОВ</w:t>
      </w:r>
    </w:p>
    <w:p w:rsidR="00522067" w:rsidRDefault="00522067">
      <w:pPr>
        <w:spacing w:after="120"/>
        <w:jc w:val="center"/>
        <w:rPr>
          <w:b/>
          <w:sz w:val="28"/>
        </w:rPr>
      </w:pPr>
      <w:r>
        <w:rPr>
          <w:b/>
          <w:sz w:val="28"/>
        </w:rPr>
        <w:t>НОРМЫ ПРОЕКТИРОВАНИЯ И ПРОИЗВОДСТВА РАБОТ</w:t>
      </w:r>
    </w:p>
    <w:p w:rsidR="00522067" w:rsidRDefault="00522067">
      <w:pPr>
        <w:spacing w:before="120"/>
        <w:jc w:val="center"/>
        <w:rPr>
          <w:b/>
          <w:bCs/>
          <w:spacing w:val="20"/>
          <w:sz w:val="24"/>
        </w:rPr>
      </w:pPr>
      <w:r>
        <w:rPr>
          <w:b/>
          <w:bCs/>
          <w:spacing w:val="20"/>
          <w:sz w:val="24"/>
          <w:u w:val="single"/>
        </w:rPr>
        <w:t>ВСН 126-90</w:t>
      </w:r>
    </w:p>
    <w:p w:rsidR="00522067" w:rsidRDefault="00522067">
      <w:pPr>
        <w:spacing w:after="120"/>
        <w:jc w:val="center"/>
        <w:rPr>
          <w:b/>
          <w:bCs/>
          <w:sz w:val="24"/>
        </w:rPr>
      </w:pPr>
      <w:r>
        <w:rPr>
          <w:b/>
          <w:bCs/>
          <w:sz w:val="24"/>
        </w:rPr>
        <w:t>Минтрансстрой СССР</w:t>
      </w:r>
    </w:p>
    <w:p w:rsidR="00522067" w:rsidRDefault="00522067">
      <w:pPr>
        <w:spacing w:after="120"/>
        <w:jc w:val="center"/>
        <w:rPr>
          <w:b/>
          <w:bCs/>
          <w:sz w:val="24"/>
        </w:rPr>
      </w:pPr>
      <w:r>
        <w:rPr>
          <w:b/>
          <w:bCs/>
          <w:sz w:val="24"/>
        </w:rPr>
        <w:t>Москва 1991</w:t>
      </w:r>
    </w:p>
    <w:p w:rsidR="00522067" w:rsidRDefault="00522067">
      <w:pPr>
        <w:spacing w:before="120"/>
        <w:ind w:firstLine="284"/>
        <w:jc w:val="both"/>
        <w:rPr>
          <w:sz w:val="24"/>
        </w:rPr>
      </w:pPr>
      <w:r>
        <w:rPr>
          <w:sz w:val="24"/>
        </w:rPr>
        <w:t>Разработаны ВНИИ транспортного строительства Минтрансстроя СССР, ЛИИЖТом, МПС СССР. Руководитель темы д-р техн. наук В. Е. Меркин; ответственные исполнители: канд. техн. наук В. М. Смолянский, инж</w:t>
      </w:r>
      <w:r>
        <w:rPr>
          <w:sz w:val="24"/>
          <w:lang w:val="en-US"/>
        </w:rPr>
        <w:t>.</w:t>
      </w:r>
      <w:r>
        <w:rPr>
          <w:sz w:val="24"/>
        </w:rPr>
        <w:t xml:space="preserve"> И. В. Гиренко, канд. техн. наук Н. С. Четыркин, д-ра техн. наук Д. Т. Голицинский, А. Е. Шейкин.</w:t>
      </w:r>
    </w:p>
    <w:p w:rsidR="00522067" w:rsidRDefault="00522067">
      <w:pPr>
        <w:pStyle w:val="a8"/>
      </w:pPr>
      <w:r>
        <w:t>Внесены ВНИИ транспортного строительства Минтрансстроя СССР.</w:t>
      </w:r>
    </w:p>
    <w:p w:rsidR="00522067" w:rsidRDefault="00522067">
      <w:pPr>
        <w:ind w:firstLine="284"/>
        <w:jc w:val="both"/>
        <w:rPr>
          <w:sz w:val="24"/>
        </w:rPr>
      </w:pPr>
      <w:r>
        <w:rPr>
          <w:sz w:val="24"/>
        </w:rPr>
        <w:t>Подготовлены к утверждению Главтехнормированием Госстроя СССР Ю. А. Кузьмичем.</w:t>
      </w:r>
    </w:p>
    <w:p w:rsidR="00522067" w:rsidRDefault="00522067">
      <w:pPr>
        <w:ind w:firstLine="284"/>
        <w:jc w:val="both"/>
        <w:rPr>
          <w:sz w:val="24"/>
        </w:rPr>
      </w:pPr>
      <w:r>
        <w:rPr>
          <w:sz w:val="24"/>
        </w:rPr>
        <w:t>С введением в действие ВСН 126-90 «Крепление выработок набрызгбетоном и анкерами при строительстве транспортных тоннелей и метрополитенов. Нормы проектирования и производства работ» утрачивают силу ВСН 126-7</w:t>
      </w:r>
      <w:r>
        <w:rPr>
          <w:sz w:val="24"/>
          <w:lang w:val="en-US"/>
        </w:rPr>
        <w:t>8</w:t>
      </w:r>
      <w:r>
        <w:rPr>
          <w:sz w:val="24"/>
        </w:rPr>
        <w:t xml:space="preserve"> «Инструкция по применению анкеров и набрызгбетона в качестве временной крепи выработок транспортных тоннелей».</w:t>
      </w:r>
    </w:p>
    <w:p w:rsidR="00522067" w:rsidRDefault="00522067">
      <w:pPr>
        <w:pStyle w:val="a8"/>
      </w:pPr>
      <w:r>
        <w:t>Согласовано с Госстроем СССР 25 июня 1990 г. № 7-524.</w:t>
      </w:r>
    </w:p>
    <w:p w:rsidR="00522067" w:rsidRDefault="00522067">
      <w:pPr>
        <w:spacing w:before="120" w:after="120"/>
        <w:jc w:val="center"/>
        <w:rPr>
          <w:b/>
          <w:bCs/>
          <w:sz w:val="24"/>
        </w:rPr>
      </w:pPr>
      <w:r>
        <w:rPr>
          <w:b/>
          <w:bCs/>
          <w:sz w:val="24"/>
        </w:rPr>
        <w:t>Содержание</w:t>
      </w:r>
    </w:p>
    <w:tbl>
      <w:tblPr>
        <w:tblW w:w="5000" w:type="pct"/>
        <w:jc w:val="center"/>
        <w:tblLook w:val="0000" w:firstRow="0" w:lastRow="0" w:firstColumn="0" w:lastColumn="0" w:noHBand="0" w:noVBand="0"/>
      </w:tblPr>
      <w:tblGrid>
        <w:gridCol w:w="9854"/>
      </w:tblGrid>
      <w:tr w:rsidR="00522067">
        <w:trPr>
          <w:jc w:val="center"/>
        </w:trPr>
        <w:tc>
          <w:tcPr>
            <w:tcW w:w="5000" w:type="pct"/>
            <w:vAlign w:val="center"/>
          </w:tcPr>
          <w:p w:rsidR="00522067" w:rsidRDefault="00522067">
            <w:pPr>
              <w:pStyle w:val="10"/>
              <w:tabs>
                <w:tab w:val="right" w:leader="dot" w:pos="9628"/>
              </w:tabs>
              <w:rPr>
                <w:sz w:val="24"/>
                <w:szCs w:val="24"/>
              </w:rPr>
            </w:pPr>
            <w:r>
              <w:rPr>
                <w:sz w:val="24"/>
              </w:rPr>
              <w:fldChar w:fldCharType="begin"/>
            </w:r>
            <w:r>
              <w:rPr>
                <w:sz w:val="24"/>
              </w:rPr>
              <w:instrText xml:space="preserve"> TOC \o "1-3" \n \h \z </w:instrText>
            </w:r>
            <w:r>
              <w:rPr>
                <w:sz w:val="24"/>
              </w:rPr>
              <w:fldChar w:fldCharType="separate"/>
            </w:r>
            <w:hyperlink w:anchor="_Toc139348945" w:history="1">
              <w:r>
                <w:rPr>
                  <w:rStyle w:val="a3"/>
                  <w:sz w:val="24"/>
                  <w:szCs w:val="28"/>
                </w:rPr>
                <w:t>ПРЕДИСЛОВИЕ</w:t>
              </w:r>
            </w:hyperlink>
          </w:p>
          <w:p w:rsidR="00522067" w:rsidRDefault="00E27037">
            <w:pPr>
              <w:pStyle w:val="10"/>
              <w:tabs>
                <w:tab w:val="right" w:leader="dot" w:pos="9628"/>
              </w:tabs>
              <w:rPr>
                <w:sz w:val="24"/>
                <w:szCs w:val="24"/>
              </w:rPr>
            </w:pPr>
            <w:hyperlink w:anchor="_Toc139348946" w:history="1">
              <w:r w:rsidR="00522067">
                <w:rPr>
                  <w:rStyle w:val="a3"/>
                  <w:sz w:val="24"/>
                  <w:szCs w:val="28"/>
                </w:rPr>
                <w:t>1. ОБЩИЕ ПОЛОЖЕНИЯ</w:t>
              </w:r>
            </w:hyperlink>
          </w:p>
          <w:p w:rsidR="00522067" w:rsidRDefault="00E27037">
            <w:pPr>
              <w:pStyle w:val="10"/>
              <w:tabs>
                <w:tab w:val="right" w:leader="dot" w:pos="9628"/>
              </w:tabs>
              <w:rPr>
                <w:sz w:val="24"/>
                <w:szCs w:val="24"/>
              </w:rPr>
            </w:pPr>
            <w:hyperlink w:anchor="_Toc139348947" w:history="1">
              <w:r w:rsidR="00522067">
                <w:rPr>
                  <w:rStyle w:val="a3"/>
                  <w:sz w:val="24"/>
                  <w:szCs w:val="28"/>
                </w:rPr>
                <w:t>2. ОБЛАСТЬ ПРИМЕНЕНИЯ АНКЕРОВ И НАБРЫЗГБЕТОНА. ВЫБОР ВИДА И КОНСТРУКЦИИ КРЕПИ</w:t>
              </w:r>
            </w:hyperlink>
          </w:p>
          <w:p w:rsidR="00522067" w:rsidRDefault="00E27037">
            <w:pPr>
              <w:pStyle w:val="10"/>
              <w:tabs>
                <w:tab w:val="right" w:leader="dot" w:pos="9628"/>
              </w:tabs>
              <w:rPr>
                <w:sz w:val="24"/>
                <w:szCs w:val="24"/>
              </w:rPr>
            </w:pPr>
            <w:hyperlink w:anchor="_Toc139348948" w:history="1">
              <w:r w:rsidR="00522067">
                <w:rPr>
                  <w:rStyle w:val="a3"/>
                  <w:sz w:val="24"/>
                  <w:szCs w:val="28"/>
                </w:rPr>
                <w:t>3. НАБРЫЗГБЕТОННАЯ КРЕПЬ</w:t>
              </w:r>
            </w:hyperlink>
          </w:p>
          <w:p w:rsidR="00522067" w:rsidRDefault="00E27037">
            <w:pPr>
              <w:pStyle w:val="20"/>
              <w:tabs>
                <w:tab w:val="right" w:leader="dot" w:pos="9628"/>
              </w:tabs>
              <w:rPr>
                <w:sz w:val="24"/>
                <w:szCs w:val="24"/>
              </w:rPr>
            </w:pPr>
            <w:hyperlink w:anchor="_Toc139348949" w:history="1">
              <w:r w:rsidR="00522067">
                <w:rPr>
                  <w:rStyle w:val="a3"/>
                  <w:sz w:val="24"/>
                </w:rPr>
                <w:t>Материалы, подбор состава смеси и технология крепления набрызгбетоном</w:t>
              </w:r>
            </w:hyperlink>
          </w:p>
          <w:p w:rsidR="00522067" w:rsidRDefault="00E27037">
            <w:pPr>
              <w:pStyle w:val="20"/>
              <w:tabs>
                <w:tab w:val="right" w:leader="dot" w:pos="9628"/>
              </w:tabs>
              <w:rPr>
                <w:sz w:val="24"/>
                <w:szCs w:val="24"/>
              </w:rPr>
            </w:pPr>
            <w:hyperlink w:anchor="_Toc139348950" w:history="1">
              <w:r w:rsidR="00522067">
                <w:rPr>
                  <w:rStyle w:val="a3"/>
                  <w:sz w:val="24"/>
                </w:rPr>
                <w:t>Расчет набрызгбетонных конструкций</w:t>
              </w:r>
            </w:hyperlink>
          </w:p>
          <w:p w:rsidR="00522067" w:rsidRDefault="00E27037">
            <w:pPr>
              <w:pStyle w:val="20"/>
              <w:tabs>
                <w:tab w:val="right" w:leader="dot" w:pos="9628"/>
              </w:tabs>
              <w:rPr>
                <w:sz w:val="24"/>
                <w:szCs w:val="24"/>
              </w:rPr>
            </w:pPr>
            <w:hyperlink w:anchor="_Toc139348951" w:history="1">
              <w:r w:rsidR="00522067">
                <w:rPr>
                  <w:rStyle w:val="a3"/>
                  <w:sz w:val="24"/>
                </w:rPr>
                <w:t>Расчет набрызгбетонного покрытия как несущей конструкции</w:t>
              </w:r>
            </w:hyperlink>
          </w:p>
          <w:p w:rsidR="00522067" w:rsidRDefault="00E27037">
            <w:pPr>
              <w:pStyle w:val="20"/>
              <w:tabs>
                <w:tab w:val="right" w:leader="dot" w:pos="9628"/>
              </w:tabs>
              <w:rPr>
                <w:sz w:val="24"/>
                <w:szCs w:val="24"/>
              </w:rPr>
            </w:pPr>
            <w:hyperlink w:anchor="_Toc139348952" w:history="1">
              <w:r w:rsidR="00522067">
                <w:rPr>
                  <w:rStyle w:val="a3"/>
                  <w:sz w:val="24"/>
                </w:rPr>
                <w:t>Организация работ</w:t>
              </w:r>
            </w:hyperlink>
          </w:p>
          <w:p w:rsidR="00522067" w:rsidRDefault="00E27037">
            <w:pPr>
              <w:pStyle w:val="20"/>
              <w:tabs>
                <w:tab w:val="right" w:leader="dot" w:pos="9628"/>
              </w:tabs>
              <w:rPr>
                <w:sz w:val="24"/>
                <w:szCs w:val="24"/>
              </w:rPr>
            </w:pPr>
            <w:hyperlink w:anchor="_Toc139348953" w:history="1">
              <w:r w:rsidR="00522067">
                <w:rPr>
                  <w:rStyle w:val="a3"/>
                  <w:sz w:val="24"/>
                </w:rPr>
                <w:t>Обеспечение и контроль качества набрызгбетонного покрытия</w:t>
              </w:r>
            </w:hyperlink>
          </w:p>
          <w:p w:rsidR="00522067" w:rsidRDefault="00E27037">
            <w:pPr>
              <w:pStyle w:val="10"/>
              <w:tabs>
                <w:tab w:val="right" w:leader="dot" w:pos="9628"/>
              </w:tabs>
              <w:rPr>
                <w:sz w:val="24"/>
                <w:szCs w:val="24"/>
              </w:rPr>
            </w:pPr>
            <w:hyperlink w:anchor="_Toc139348954" w:history="1">
              <w:r w:rsidR="00522067">
                <w:rPr>
                  <w:rStyle w:val="a3"/>
                  <w:sz w:val="24"/>
                  <w:szCs w:val="28"/>
                </w:rPr>
                <w:t>4. АНКЕРНАЯ КРЕПЬ</w:t>
              </w:r>
            </w:hyperlink>
          </w:p>
          <w:p w:rsidR="00522067" w:rsidRDefault="00E27037">
            <w:pPr>
              <w:pStyle w:val="20"/>
              <w:tabs>
                <w:tab w:val="right" w:leader="dot" w:pos="9628"/>
              </w:tabs>
              <w:rPr>
                <w:sz w:val="24"/>
                <w:szCs w:val="24"/>
              </w:rPr>
            </w:pPr>
            <w:hyperlink w:anchor="_Toc139348955" w:history="1">
              <w:r w:rsidR="00522067">
                <w:rPr>
                  <w:rStyle w:val="a3"/>
                  <w:sz w:val="24"/>
                </w:rPr>
                <w:t>Конструкции и материалы анкеров</w:t>
              </w:r>
            </w:hyperlink>
          </w:p>
          <w:p w:rsidR="00522067" w:rsidRDefault="00E27037">
            <w:pPr>
              <w:pStyle w:val="20"/>
              <w:tabs>
                <w:tab w:val="right" w:leader="dot" w:pos="9628"/>
              </w:tabs>
              <w:rPr>
                <w:sz w:val="24"/>
                <w:szCs w:val="24"/>
              </w:rPr>
            </w:pPr>
            <w:hyperlink w:anchor="_Toc139348956" w:history="1">
              <w:r w:rsidR="00522067">
                <w:rPr>
                  <w:rStyle w:val="a3"/>
                  <w:sz w:val="24"/>
                </w:rPr>
                <w:t>Расчет анкеров и составление паспорта</w:t>
              </w:r>
            </w:hyperlink>
          </w:p>
          <w:p w:rsidR="00522067" w:rsidRDefault="00E27037">
            <w:pPr>
              <w:pStyle w:val="20"/>
              <w:tabs>
                <w:tab w:val="right" w:leader="dot" w:pos="9628"/>
              </w:tabs>
              <w:rPr>
                <w:sz w:val="24"/>
                <w:szCs w:val="24"/>
              </w:rPr>
            </w:pPr>
            <w:hyperlink w:anchor="_Toc139348957" w:history="1">
              <w:r w:rsidR="00522067">
                <w:rPr>
                  <w:rStyle w:val="a3"/>
                  <w:sz w:val="24"/>
                </w:rPr>
                <w:t>Технология установки анкерной крепи</w:t>
              </w:r>
            </w:hyperlink>
          </w:p>
          <w:p w:rsidR="00522067" w:rsidRDefault="00E27037">
            <w:pPr>
              <w:pStyle w:val="20"/>
              <w:tabs>
                <w:tab w:val="right" w:leader="dot" w:pos="9628"/>
              </w:tabs>
              <w:rPr>
                <w:sz w:val="24"/>
                <w:szCs w:val="24"/>
              </w:rPr>
            </w:pPr>
            <w:hyperlink w:anchor="_Toc139348958" w:history="1">
              <w:r w:rsidR="00522067">
                <w:rPr>
                  <w:rStyle w:val="a3"/>
                  <w:sz w:val="24"/>
                </w:rPr>
                <w:t>Испытания анкеров на прочность закрепления. Контроль качества при возведении анкерной крепи</w:t>
              </w:r>
            </w:hyperlink>
          </w:p>
          <w:p w:rsidR="00522067" w:rsidRDefault="00E27037">
            <w:pPr>
              <w:pStyle w:val="10"/>
              <w:tabs>
                <w:tab w:val="right" w:leader="dot" w:pos="9628"/>
              </w:tabs>
              <w:rPr>
                <w:sz w:val="24"/>
                <w:szCs w:val="24"/>
              </w:rPr>
            </w:pPr>
            <w:hyperlink w:anchor="_Toc139348959" w:history="1">
              <w:r w:rsidR="00522067">
                <w:rPr>
                  <w:rStyle w:val="a3"/>
                  <w:sz w:val="24"/>
                  <w:szCs w:val="28"/>
                </w:rPr>
                <w:t>5. ОСОБЕННОСТИ ПРОЕКТИРОВАНИЯ КОМБИНИРОВАННЫХ КОНСТРУКЦИЙ</w:t>
              </w:r>
            </w:hyperlink>
          </w:p>
          <w:p w:rsidR="00522067" w:rsidRDefault="00E27037">
            <w:pPr>
              <w:pStyle w:val="10"/>
              <w:tabs>
                <w:tab w:val="right" w:leader="dot" w:pos="9628"/>
              </w:tabs>
              <w:rPr>
                <w:sz w:val="24"/>
                <w:szCs w:val="24"/>
              </w:rPr>
            </w:pPr>
            <w:hyperlink w:anchor="_Toc139348960" w:history="1">
              <w:r w:rsidR="00522067">
                <w:rPr>
                  <w:rStyle w:val="a3"/>
                  <w:sz w:val="24"/>
                  <w:szCs w:val="28"/>
                </w:rPr>
                <w:t>6. КОНТРОЛЬ И ОЦЕНКА СОСТОЯНИЯ КРЕПИ</w:t>
              </w:r>
            </w:hyperlink>
          </w:p>
          <w:p w:rsidR="00522067" w:rsidRDefault="00E27037">
            <w:pPr>
              <w:pStyle w:val="10"/>
              <w:tabs>
                <w:tab w:val="right" w:leader="dot" w:pos="9628"/>
              </w:tabs>
              <w:rPr>
                <w:sz w:val="24"/>
                <w:szCs w:val="24"/>
              </w:rPr>
            </w:pPr>
            <w:hyperlink w:anchor="_Toc139348961" w:history="1">
              <w:r w:rsidR="00522067">
                <w:rPr>
                  <w:rStyle w:val="a3"/>
                  <w:sz w:val="24"/>
                  <w:szCs w:val="28"/>
                </w:rPr>
                <w:t>7. ТЕХНИКА БЕЗОПАСНОСТИ</w:t>
              </w:r>
            </w:hyperlink>
          </w:p>
          <w:p w:rsidR="00522067" w:rsidRDefault="00E27037">
            <w:pPr>
              <w:pStyle w:val="20"/>
              <w:tabs>
                <w:tab w:val="right" w:leader="dot" w:pos="9628"/>
              </w:tabs>
              <w:rPr>
                <w:sz w:val="24"/>
                <w:szCs w:val="24"/>
              </w:rPr>
            </w:pPr>
            <w:hyperlink w:anchor="_Toc139348962" w:history="1">
              <w:r w:rsidR="00522067">
                <w:rPr>
                  <w:rStyle w:val="a3"/>
                  <w:bCs/>
                  <w:i/>
                  <w:iCs/>
                  <w:sz w:val="24"/>
                </w:rPr>
                <w:t>Приложение</w:t>
              </w:r>
              <w:r w:rsidR="00522067">
                <w:rPr>
                  <w:rStyle w:val="a3"/>
                  <w:bCs/>
                  <w:i/>
                  <w:iCs/>
                  <w:sz w:val="24"/>
                  <w:lang w:val="en-US"/>
                </w:rPr>
                <w:t xml:space="preserve"> </w:t>
              </w:r>
              <w:r w:rsidR="00522067">
                <w:rPr>
                  <w:rStyle w:val="a3"/>
                  <w:bCs/>
                  <w:i/>
                  <w:iCs/>
                  <w:sz w:val="24"/>
                </w:rPr>
                <w:t xml:space="preserve">1 </w:t>
              </w:r>
              <w:r w:rsidR="00522067">
                <w:rPr>
                  <w:rStyle w:val="a3"/>
                  <w:bCs/>
                  <w:sz w:val="24"/>
                </w:rPr>
                <w:t>Рекомендуемое</w:t>
              </w:r>
            </w:hyperlink>
            <w:r w:rsidR="00522067">
              <w:rPr>
                <w:rStyle w:val="a3"/>
                <w:sz w:val="24"/>
              </w:rPr>
              <w:t xml:space="preserve"> </w:t>
            </w:r>
            <w:hyperlink w:anchor="_Toc139348963" w:history="1">
              <w:r w:rsidR="00522067">
                <w:rPr>
                  <w:rStyle w:val="a3"/>
                  <w:sz w:val="24"/>
                </w:rPr>
                <w:t>РЕКОМЕНДАЦИИ ПО ПРЕДВАРИТЕЛЬНОМУ ВЫБОРУ КОНСТРУКЦИИ КРЕПИ</w:t>
              </w:r>
            </w:hyperlink>
          </w:p>
          <w:p w:rsidR="00522067" w:rsidRDefault="00E27037">
            <w:pPr>
              <w:pStyle w:val="20"/>
              <w:tabs>
                <w:tab w:val="right" w:leader="dot" w:pos="9628"/>
              </w:tabs>
              <w:rPr>
                <w:sz w:val="24"/>
                <w:szCs w:val="24"/>
              </w:rPr>
            </w:pPr>
            <w:hyperlink w:anchor="_Toc139348964" w:history="1">
              <w:r w:rsidR="00522067">
                <w:rPr>
                  <w:rStyle w:val="a3"/>
                  <w:bCs/>
                  <w:i/>
                  <w:iCs/>
                  <w:sz w:val="24"/>
                </w:rPr>
                <w:t xml:space="preserve">Приложение 2 </w:t>
              </w:r>
              <w:r w:rsidR="00522067">
                <w:rPr>
                  <w:rStyle w:val="a3"/>
                  <w:bCs/>
                  <w:sz w:val="24"/>
                </w:rPr>
                <w:t>Справочное</w:t>
              </w:r>
            </w:hyperlink>
            <w:r w:rsidR="00522067">
              <w:rPr>
                <w:rStyle w:val="a3"/>
                <w:sz w:val="24"/>
              </w:rPr>
              <w:t xml:space="preserve"> </w:t>
            </w:r>
            <w:hyperlink w:anchor="_Toc139348965" w:history="1">
              <w:r w:rsidR="00522067">
                <w:rPr>
                  <w:rStyle w:val="a3"/>
                  <w:sz w:val="24"/>
                </w:rPr>
                <w:t>КЛАССИФИКАЦИЯ ГРУНТОВ ПО М. М. ПРОТОДЬЯКОНОВУ</w:t>
              </w:r>
            </w:hyperlink>
          </w:p>
          <w:p w:rsidR="00522067" w:rsidRDefault="00E27037">
            <w:pPr>
              <w:pStyle w:val="20"/>
              <w:tabs>
                <w:tab w:val="right" w:leader="dot" w:pos="9628"/>
              </w:tabs>
              <w:rPr>
                <w:sz w:val="24"/>
                <w:szCs w:val="24"/>
              </w:rPr>
            </w:pPr>
            <w:hyperlink w:anchor="_Toc139348966" w:history="1">
              <w:r w:rsidR="00522067">
                <w:rPr>
                  <w:rStyle w:val="a3"/>
                  <w:bCs/>
                  <w:i/>
                  <w:iCs/>
                  <w:sz w:val="24"/>
                </w:rPr>
                <w:t xml:space="preserve">Приложение 3 </w:t>
              </w:r>
              <w:r w:rsidR="00522067">
                <w:rPr>
                  <w:rStyle w:val="a3"/>
                  <w:bCs/>
                  <w:sz w:val="24"/>
                </w:rPr>
                <w:t>Рекомендуемое</w:t>
              </w:r>
            </w:hyperlink>
            <w:r w:rsidR="00522067">
              <w:rPr>
                <w:rStyle w:val="a3"/>
                <w:sz w:val="24"/>
              </w:rPr>
              <w:t xml:space="preserve"> </w:t>
            </w:r>
            <w:hyperlink w:anchor="_Toc139348967" w:history="1">
              <w:r w:rsidR="00522067">
                <w:rPr>
                  <w:rStyle w:val="a3"/>
                  <w:sz w:val="24"/>
                </w:rPr>
                <w:t>МЕТОДИКА РАСЧЕТА ПАРАМЕТРОВ КОНТУРНОГО ВЗРЫВАНИЯ И УСТРАНЕНИЯ СВЕРХНОРМАТИВНОЙ ШЕРОХОВАТОСТИ ПОВЕРХНОСТИ ПОРОДЫ ПРИ ПРОХОДКЕ ТОННЕЛЕЙ</w:t>
              </w:r>
            </w:hyperlink>
          </w:p>
          <w:p w:rsidR="00522067" w:rsidRDefault="00E27037">
            <w:pPr>
              <w:pStyle w:val="20"/>
              <w:tabs>
                <w:tab w:val="right" w:leader="dot" w:pos="9628"/>
              </w:tabs>
              <w:rPr>
                <w:sz w:val="24"/>
                <w:szCs w:val="24"/>
              </w:rPr>
            </w:pPr>
            <w:hyperlink w:anchor="_Toc139348968" w:history="1">
              <w:r w:rsidR="00522067">
                <w:rPr>
                  <w:rStyle w:val="a3"/>
                  <w:bCs/>
                  <w:i/>
                  <w:iCs/>
                  <w:sz w:val="24"/>
                </w:rPr>
                <w:t xml:space="preserve">Приложение 4 </w:t>
              </w:r>
              <w:r w:rsidR="00522067">
                <w:rPr>
                  <w:rStyle w:val="a3"/>
                  <w:bCs/>
                  <w:sz w:val="24"/>
                </w:rPr>
                <w:t>Рекомендуемое</w:t>
              </w:r>
            </w:hyperlink>
            <w:r w:rsidR="00522067">
              <w:rPr>
                <w:rStyle w:val="a3"/>
                <w:sz w:val="24"/>
              </w:rPr>
              <w:t xml:space="preserve"> </w:t>
            </w:r>
            <w:hyperlink w:anchor="_Toc139348969" w:history="1">
              <w:r w:rsidR="00522067">
                <w:rPr>
                  <w:rStyle w:val="a3"/>
                  <w:sz w:val="24"/>
                </w:rPr>
                <w:t>ОСНОВНЫЕ ХАРАКТЕРИСТИКИ ВЯЖУЩИХ, ПРИМЕНЯЕМЫХ ДЛЯ НАБРЫЗГБЕТОНИРОВАНИЯ</w:t>
              </w:r>
            </w:hyperlink>
          </w:p>
          <w:p w:rsidR="00522067" w:rsidRDefault="00E27037">
            <w:pPr>
              <w:pStyle w:val="20"/>
              <w:tabs>
                <w:tab w:val="right" w:leader="dot" w:pos="9628"/>
              </w:tabs>
              <w:rPr>
                <w:sz w:val="24"/>
                <w:szCs w:val="24"/>
              </w:rPr>
            </w:pPr>
            <w:hyperlink w:anchor="_Toc139348970" w:history="1">
              <w:r w:rsidR="00522067">
                <w:rPr>
                  <w:rStyle w:val="a3"/>
                  <w:bCs/>
                  <w:i/>
                  <w:iCs/>
                  <w:sz w:val="24"/>
                </w:rPr>
                <w:t xml:space="preserve">Приложение 5 </w:t>
              </w:r>
              <w:r w:rsidR="00522067">
                <w:rPr>
                  <w:rStyle w:val="a3"/>
                  <w:bCs/>
                  <w:sz w:val="24"/>
                </w:rPr>
                <w:t>Рекомендуемое</w:t>
              </w:r>
            </w:hyperlink>
            <w:r w:rsidR="00522067">
              <w:rPr>
                <w:rStyle w:val="a3"/>
                <w:sz w:val="24"/>
              </w:rPr>
              <w:t xml:space="preserve"> </w:t>
            </w:r>
            <w:hyperlink w:anchor="_Toc139348971" w:history="1">
              <w:r w:rsidR="00522067">
                <w:rPr>
                  <w:rStyle w:val="a3"/>
                  <w:sz w:val="24"/>
                </w:rPr>
                <w:t>ВИДЫ И ХАРАКТЕРИСТИКА ДОБАВОК</w:t>
              </w:r>
            </w:hyperlink>
          </w:p>
          <w:p w:rsidR="00522067" w:rsidRDefault="00E27037">
            <w:pPr>
              <w:pStyle w:val="20"/>
              <w:tabs>
                <w:tab w:val="right" w:leader="dot" w:pos="9628"/>
              </w:tabs>
              <w:rPr>
                <w:sz w:val="24"/>
                <w:szCs w:val="24"/>
              </w:rPr>
            </w:pPr>
            <w:hyperlink w:anchor="_Toc139348972" w:history="1">
              <w:r w:rsidR="00522067">
                <w:rPr>
                  <w:rStyle w:val="a3"/>
                  <w:bCs/>
                  <w:i/>
                  <w:iCs/>
                  <w:sz w:val="24"/>
                </w:rPr>
                <w:t xml:space="preserve">Приложение 6 </w:t>
              </w:r>
              <w:r w:rsidR="00522067">
                <w:rPr>
                  <w:rStyle w:val="a3"/>
                  <w:bCs/>
                  <w:sz w:val="24"/>
                </w:rPr>
                <w:t>Обязательное</w:t>
              </w:r>
            </w:hyperlink>
            <w:r w:rsidR="00522067">
              <w:rPr>
                <w:rStyle w:val="a3"/>
                <w:sz w:val="24"/>
              </w:rPr>
              <w:t xml:space="preserve"> </w:t>
            </w:r>
            <w:hyperlink w:anchor="_Toc139348973" w:history="1">
              <w:r w:rsidR="00522067">
                <w:rPr>
                  <w:rStyle w:val="a3"/>
                  <w:sz w:val="24"/>
                </w:rPr>
                <w:t>ТРЕБОВАНИЯ К ФИЗИКО-МЕХАНИЧЕСКИМ ХАРАКТЕРИСТИКАМ НАБРЫЗГБЕТОНА В ЗАВИСИМОСТИ ОТ ХАРАКТЕРИСТИК ГРУНТОВ</w:t>
              </w:r>
            </w:hyperlink>
          </w:p>
          <w:p w:rsidR="00522067" w:rsidRDefault="00E27037">
            <w:pPr>
              <w:pStyle w:val="20"/>
              <w:tabs>
                <w:tab w:val="right" w:leader="dot" w:pos="9628"/>
              </w:tabs>
              <w:rPr>
                <w:sz w:val="24"/>
                <w:szCs w:val="24"/>
              </w:rPr>
            </w:pPr>
            <w:hyperlink w:anchor="_Toc139348974" w:history="1">
              <w:r w:rsidR="00522067">
                <w:rPr>
                  <w:rStyle w:val="a3"/>
                  <w:bCs/>
                  <w:i/>
                  <w:iCs/>
                  <w:sz w:val="24"/>
                </w:rPr>
                <w:t xml:space="preserve">Приложение 7 </w:t>
              </w:r>
              <w:r w:rsidR="00522067">
                <w:rPr>
                  <w:rStyle w:val="a3"/>
                  <w:bCs/>
                  <w:sz w:val="24"/>
                </w:rPr>
                <w:t>Рекомендуемое</w:t>
              </w:r>
            </w:hyperlink>
            <w:r w:rsidR="00522067">
              <w:rPr>
                <w:rStyle w:val="a3"/>
                <w:sz w:val="24"/>
              </w:rPr>
              <w:t xml:space="preserve"> </w:t>
            </w:r>
            <w:hyperlink w:anchor="_Toc139348975" w:history="1">
              <w:r w:rsidR="00522067">
                <w:rPr>
                  <w:rStyle w:val="a3"/>
                  <w:sz w:val="24"/>
                </w:rPr>
                <w:t>МЕТОДИКА ПОДБОРА СОСТАВА СУХОЙ СМЕСИ, ОПРЕДЕЛЕНИЯ РЕЖИМА НАНЕСЕНИЯ, РАСХОДА МАТЕРИАЛОВ ДЛЯ ПОЛУЧЕНИЯ 1 м</w:t>
              </w:r>
              <w:r w:rsidR="00522067">
                <w:rPr>
                  <w:rStyle w:val="a3"/>
                  <w:sz w:val="24"/>
                  <w:vertAlign w:val="superscript"/>
                </w:rPr>
                <w:t>3</w:t>
              </w:r>
              <w:r w:rsidR="00522067">
                <w:rPr>
                  <w:rStyle w:val="a3"/>
                  <w:sz w:val="24"/>
                </w:rPr>
                <w:t xml:space="preserve"> НАБРЫЗГБЕТОНА</w:t>
              </w:r>
            </w:hyperlink>
          </w:p>
          <w:p w:rsidR="00522067" w:rsidRDefault="00E27037">
            <w:pPr>
              <w:pStyle w:val="20"/>
              <w:tabs>
                <w:tab w:val="right" w:leader="dot" w:pos="9628"/>
              </w:tabs>
              <w:rPr>
                <w:sz w:val="24"/>
                <w:szCs w:val="24"/>
              </w:rPr>
            </w:pPr>
            <w:hyperlink w:anchor="_Toc139348976" w:history="1">
              <w:r w:rsidR="00522067">
                <w:rPr>
                  <w:rStyle w:val="a3"/>
                  <w:bCs/>
                  <w:i/>
                  <w:iCs/>
                  <w:sz w:val="24"/>
                </w:rPr>
                <w:t xml:space="preserve">Приложение 8 </w:t>
              </w:r>
              <w:r w:rsidR="00522067">
                <w:rPr>
                  <w:rStyle w:val="a3"/>
                  <w:bCs/>
                  <w:sz w:val="24"/>
                </w:rPr>
                <w:t>Рекомендуемое</w:t>
              </w:r>
            </w:hyperlink>
            <w:r w:rsidR="00522067">
              <w:rPr>
                <w:rStyle w:val="a3"/>
                <w:sz w:val="24"/>
              </w:rPr>
              <w:t xml:space="preserve"> </w:t>
            </w:r>
            <w:hyperlink w:anchor="_Toc139348977" w:history="1">
              <w:r w:rsidR="00522067">
                <w:rPr>
                  <w:rStyle w:val="a3"/>
                  <w:sz w:val="24"/>
                </w:rPr>
                <w:t>МЕТОДИКА ПРИГОТОВЛЕНИЯ И ИСПЫТАНИЯ ОБРАЗЦОВ ИЗ НАБРЫЗГБЕТОНА</w:t>
              </w:r>
            </w:hyperlink>
          </w:p>
          <w:p w:rsidR="00522067" w:rsidRDefault="00E27037">
            <w:pPr>
              <w:pStyle w:val="20"/>
              <w:tabs>
                <w:tab w:val="right" w:leader="dot" w:pos="9628"/>
              </w:tabs>
              <w:rPr>
                <w:sz w:val="24"/>
                <w:szCs w:val="24"/>
              </w:rPr>
            </w:pPr>
            <w:hyperlink w:anchor="_Toc139348978" w:history="1">
              <w:r w:rsidR="00522067">
                <w:rPr>
                  <w:rStyle w:val="a3"/>
                  <w:bCs/>
                  <w:i/>
                  <w:iCs/>
                  <w:sz w:val="24"/>
                </w:rPr>
                <w:t xml:space="preserve">Приложение 9 </w:t>
              </w:r>
              <w:r w:rsidR="00522067">
                <w:rPr>
                  <w:rStyle w:val="a3"/>
                  <w:bCs/>
                  <w:sz w:val="24"/>
                </w:rPr>
                <w:t>Обязательное</w:t>
              </w:r>
            </w:hyperlink>
            <w:r w:rsidR="00522067">
              <w:rPr>
                <w:rStyle w:val="a3"/>
                <w:sz w:val="24"/>
              </w:rPr>
              <w:t xml:space="preserve"> </w:t>
            </w:r>
            <w:hyperlink w:anchor="_Toc139348979" w:history="1">
              <w:r w:rsidR="00522067">
                <w:rPr>
                  <w:rStyle w:val="a3"/>
                  <w:sz w:val="24"/>
                </w:rPr>
                <w:t>ХАРАКТЕРИСТИКИ БЕТОНА</w:t>
              </w:r>
            </w:hyperlink>
          </w:p>
          <w:p w:rsidR="00522067" w:rsidRDefault="00E27037">
            <w:pPr>
              <w:pStyle w:val="20"/>
              <w:tabs>
                <w:tab w:val="right" w:leader="dot" w:pos="9628"/>
              </w:tabs>
              <w:rPr>
                <w:sz w:val="24"/>
                <w:szCs w:val="24"/>
              </w:rPr>
            </w:pPr>
            <w:hyperlink w:anchor="_Toc139348980" w:history="1">
              <w:r w:rsidR="00522067">
                <w:rPr>
                  <w:rStyle w:val="a3"/>
                  <w:bCs/>
                  <w:i/>
                  <w:iCs/>
                  <w:sz w:val="24"/>
                </w:rPr>
                <w:t xml:space="preserve">Приложение 10 </w:t>
              </w:r>
              <w:r w:rsidR="00522067">
                <w:rPr>
                  <w:rStyle w:val="a3"/>
                  <w:bCs/>
                  <w:sz w:val="24"/>
                </w:rPr>
                <w:t>Справочное</w:t>
              </w:r>
            </w:hyperlink>
            <w:r w:rsidR="00522067">
              <w:rPr>
                <w:rStyle w:val="a3"/>
                <w:sz w:val="24"/>
              </w:rPr>
              <w:t xml:space="preserve"> </w:t>
            </w:r>
            <w:hyperlink w:anchor="_Toc139348981" w:history="1">
              <w:r w:rsidR="00522067">
                <w:rPr>
                  <w:rStyle w:val="a3"/>
                  <w:sz w:val="24"/>
                </w:rPr>
                <w:t>СВЕДЕНИЯ ОБ АЛГОРИТМАХ И ПРОГРАММАХ РАСЧЕТА КРЕПИ ТОННЕЛЬНЫХ ВЫРАБОТОК</w:t>
              </w:r>
            </w:hyperlink>
          </w:p>
          <w:p w:rsidR="00522067" w:rsidRDefault="00E27037">
            <w:pPr>
              <w:pStyle w:val="20"/>
              <w:tabs>
                <w:tab w:val="right" w:leader="dot" w:pos="9628"/>
              </w:tabs>
              <w:rPr>
                <w:sz w:val="24"/>
                <w:szCs w:val="24"/>
              </w:rPr>
            </w:pPr>
            <w:hyperlink w:anchor="_Toc139348982" w:history="1">
              <w:r w:rsidR="00522067">
                <w:rPr>
                  <w:rStyle w:val="a3"/>
                  <w:bCs/>
                  <w:i/>
                  <w:iCs/>
                  <w:sz w:val="24"/>
                </w:rPr>
                <w:t xml:space="preserve">Приложение 11 </w:t>
              </w:r>
              <w:r w:rsidR="00522067">
                <w:rPr>
                  <w:rStyle w:val="a3"/>
                  <w:bCs/>
                  <w:sz w:val="24"/>
                </w:rPr>
                <w:t>Обязательное</w:t>
              </w:r>
            </w:hyperlink>
            <w:r w:rsidR="00522067">
              <w:rPr>
                <w:rStyle w:val="a3"/>
                <w:sz w:val="24"/>
              </w:rPr>
              <w:t xml:space="preserve"> </w:t>
            </w:r>
            <w:hyperlink w:anchor="_Toc139348983" w:history="1">
              <w:r w:rsidR="00522067">
                <w:rPr>
                  <w:rStyle w:val="a3"/>
                  <w:sz w:val="24"/>
                </w:rPr>
                <w:t xml:space="preserve">ОПРЕДЕЛЕНИЕ РАСЧЕТНОГО КОЭФФИЦИЕНТА КРЕПОСТИ </w:t>
              </w:r>
              <w:r w:rsidR="00522067">
                <w:rPr>
                  <w:rStyle w:val="a3"/>
                  <w:i/>
                  <w:iCs/>
                  <w:sz w:val="24"/>
                </w:rPr>
                <w:t>f</w:t>
              </w:r>
              <w:r w:rsidR="00522067">
                <w:rPr>
                  <w:rStyle w:val="a3"/>
                  <w:sz w:val="24"/>
                </w:rPr>
                <w:t>кp.p, СКАЛЬНЫХ ГРУНТОВ ДЛЯ РАСЧЕТОВ НАБРЫЗГБЕТОННЫХ И АНКЕРНЫХ КРЕПЕЙ</w:t>
              </w:r>
            </w:hyperlink>
          </w:p>
          <w:p w:rsidR="00522067" w:rsidRDefault="00E27037">
            <w:pPr>
              <w:pStyle w:val="20"/>
              <w:tabs>
                <w:tab w:val="right" w:leader="dot" w:pos="9628"/>
              </w:tabs>
              <w:rPr>
                <w:sz w:val="24"/>
                <w:szCs w:val="24"/>
              </w:rPr>
            </w:pPr>
            <w:hyperlink w:anchor="_Toc139348984" w:history="1">
              <w:r w:rsidR="00522067">
                <w:rPr>
                  <w:rStyle w:val="a3"/>
                  <w:bCs/>
                  <w:i/>
                  <w:iCs/>
                  <w:sz w:val="24"/>
                </w:rPr>
                <w:t xml:space="preserve">Приложение 12 </w:t>
              </w:r>
              <w:r w:rsidR="00522067">
                <w:rPr>
                  <w:rStyle w:val="a3"/>
                  <w:bCs/>
                  <w:sz w:val="24"/>
                </w:rPr>
                <w:t>Рекомендуемое</w:t>
              </w:r>
            </w:hyperlink>
            <w:r w:rsidR="00522067">
              <w:rPr>
                <w:rStyle w:val="a3"/>
                <w:sz w:val="24"/>
              </w:rPr>
              <w:t xml:space="preserve"> </w:t>
            </w:r>
            <w:hyperlink w:anchor="_Toc139348985" w:history="1">
              <w:r w:rsidR="00522067">
                <w:rPr>
                  <w:rStyle w:val="a3"/>
                  <w:sz w:val="24"/>
                </w:rPr>
                <w:t>ДАННЫЕ ДЛЯ ВЫБОРА СПОСОБА НАНЕСЕНИЯ НАБРЫЗГБЕТОННОГО ПОКРЫТИЯ НА ОБВОДНЕННУЮ ПОВЕРХНОСТЬ. ТРЕБОВАНИЯ К ВЯЖУЩИМ</w:t>
              </w:r>
            </w:hyperlink>
          </w:p>
          <w:p w:rsidR="00522067" w:rsidRDefault="00E27037">
            <w:pPr>
              <w:pStyle w:val="20"/>
              <w:tabs>
                <w:tab w:val="right" w:leader="dot" w:pos="9628"/>
              </w:tabs>
              <w:rPr>
                <w:sz w:val="24"/>
                <w:szCs w:val="24"/>
              </w:rPr>
            </w:pPr>
            <w:hyperlink w:anchor="_Toc139348986" w:history="1">
              <w:r w:rsidR="00522067">
                <w:rPr>
                  <w:rStyle w:val="a3"/>
                  <w:bCs/>
                  <w:i/>
                  <w:iCs/>
                  <w:sz w:val="24"/>
                </w:rPr>
                <w:t xml:space="preserve">Приложение 13 </w:t>
              </w:r>
              <w:r w:rsidR="00522067">
                <w:rPr>
                  <w:rStyle w:val="a3"/>
                  <w:bCs/>
                  <w:sz w:val="24"/>
                </w:rPr>
                <w:t>Справочное</w:t>
              </w:r>
            </w:hyperlink>
            <w:r w:rsidR="00522067">
              <w:rPr>
                <w:rStyle w:val="a3"/>
                <w:sz w:val="24"/>
              </w:rPr>
              <w:t xml:space="preserve"> </w:t>
            </w:r>
            <w:hyperlink w:anchor="_Toc139348987" w:history="1">
              <w:r w:rsidR="00522067">
                <w:rPr>
                  <w:rStyle w:val="a3"/>
                  <w:sz w:val="24"/>
                </w:rPr>
                <w:t>ОБОРУДОВАНИЕ ДЛЯ НАБРЫЗГБЕТОННЫХ РАБОТ</w:t>
              </w:r>
            </w:hyperlink>
          </w:p>
          <w:p w:rsidR="00522067" w:rsidRDefault="00E27037">
            <w:pPr>
              <w:pStyle w:val="20"/>
              <w:tabs>
                <w:tab w:val="right" w:leader="dot" w:pos="9628"/>
              </w:tabs>
              <w:rPr>
                <w:sz w:val="24"/>
                <w:szCs w:val="24"/>
              </w:rPr>
            </w:pPr>
            <w:hyperlink w:anchor="_Toc139348988" w:history="1">
              <w:r w:rsidR="00522067">
                <w:rPr>
                  <w:rStyle w:val="a3"/>
                  <w:bCs/>
                  <w:i/>
                  <w:iCs/>
                  <w:sz w:val="24"/>
                </w:rPr>
                <w:t xml:space="preserve">Приложение 14 </w:t>
              </w:r>
              <w:r w:rsidR="00522067">
                <w:rPr>
                  <w:rStyle w:val="a3"/>
                  <w:bCs/>
                  <w:sz w:val="24"/>
                </w:rPr>
                <w:t>Рекомендуемое</w:t>
              </w:r>
            </w:hyperlink>
            <w:r w:rsidR="00522067">
              <w:rPr>
                <w:rStyle w:val="a3"/>
                <w:sz w:val="24"/>
              </w:rPr>
              <w:t xml:space="preserve"> </w:t>
            </w:r>
            <w:hyperlink w:anchor="_Toc139348989" w:history="1">
              <w:r w:rsidR="00522067">
                <w:rPr>
                  <w:rStyle w:val="a3"/>
                  <w:sz w:val="24"/>
                </w:rPr>
                <w:t>ОРГАНИЗАЦИЯ РАБОТ ПРИ ВОЗВЕДЕНИИ НАБРЫЗГБЕТОННОЙ КРЕПИ</w:t>
              </w:r>
            </w:hyperlink>
          </w:p>
          <w:p w:rsidR="00522067" w:rsidRDefault="00E27037">
            <w:pPr>
              <w:pStyle w:val="20"/>
              <w:tabs>
                <w:tab w:val="right" w:leader="dot" w:pos="9628"/>
              </w:tabs>
              <w:rPr>
                <w:sz w:val="24"/>
                <w:szCs w:val="24"/>
              </w:rPr>
            </w:pPr>
            <w:hyperlink w:anchor="_Toc139348990" w:history="1">
              <w:r w:rsidR="00522067">
                <w:rPr>
                  <w:rStyle w:val="a3"/>
                  <w:bCs/>
                  <w:i/>
                  <w:iCs/>
                  <w:sz w:val="24"/>
                </w:rPr>
                <w:t>Приложение 15</w:t>
              </w:r>
              <w:r w:rsidR="00522067">
                <w:rPr>
                  <w:rStyle w:val="a3"/>
                  <w:bCs/>
                  <w:sz w:val="24"/>
                </w:rPr>
                <w:t xml:space="preserve"> Обязательное</w:t>
              </w:r>
            </w:hyperlink>
            <w:r w:rsidR="00522067">
              <w:rPr>
                <w:rStyle w:val="a3"/>
                <w:sz w:val="24"/>
              </w:rPr>
              <w:t xml:space="preserve"> </w:t>
            </w:r>
            <w:hyperlink w:anchor="_Toc139348991" w:history="1">
              <w:r w:rsidR="00522067">
                <w:rPr>
                  <w:rStyle w:val="a3"/>
                  <w:sz w:val="24"/>
                </w:rPr>
                <w:t>ФОРМЫ ЖУРНАЛОВ ОПЕРАЦИОННОГО КОНТРОЛЯ КАЧЕСТВА ПРИ ВОЗВЕДЕНИИ НАБРЫЗГБЕТОННОЙ КРЕПИ И ОБДЕЛКИ</w:t>
              </w:r>
            </w:hyperlink>
          </w:p>
          <w:p w:rsidR="00522067" w:rsidRDefault="00E27037">
            <w:pPr>
              <w:pStyle w:val="20"/>
              <w:tabs>
                <w:tab w:val="right" w:leader="dot" w:pos="9628"/>
              </w:tabs>
              <w:rPr>
                <w:sz w:val="24"/>
                <w:szCs w:val="24"/>
              </w:rPr>
            </w:pPr>
            <w:hyperlink w:anchor="_Toc139348992" w:history="1">
              <w:r w:rsidR="00522067">
                <w:rPr>
                  <w:rStyle w:val="a3"/>
                  <w:bCs/>
                  <w:i/>
                  <w:iCs/>
                  <w:sz w:val="24"/>
                </w:rPr>
                <w:t xml:space="preserve">Приложение 16 </w:t>
              </w:r>
              <w:r w:rsidR="00522067">
                <w:rPr>
                  <w:rStyle w:val="a3"/>
                  <w:bCs/>
                  <w:sz w:val="24"/>
                </w:rPr>
                <w:t>Рекомендуемое</w:t>
              </w:r>
            </w:hyperlink>
            <w:r w:rsidR="00522067">
              <w:rPr>
                <w:rStyle w:val="a3"/>
                <w:sz w:val="24"/>
              </w:rPr>
              <w:t xml:space="preserve"> </w:t>
            </w:r>
            <w:hyperlink w:anchor="_Toc139348993" w:history="1">
              <w:r w:rsidR="00522067">
                <w:rPr>
                  <w:rStyle w:val="a3"/>
                  <w:sz w:val="24"/>
                </w:rPr>
                <w:t>УСКОРЕННЫЙ СПОСОБ ОПРЕДЕЛЕНИЯ МОРОЗОСТОЙКОСТИ НАБРЫЗГБЕТОНА</w:t>
              </w:r>
            </w:hyperlink>
          </w:p>
          <w:p w:rsidR="00522067" w:rsidRDefault="00E27037">
            <w:pPr>
              <w:pStyle w:val="20"/>
              <w:tabs>
                <w:tab w:val="right" w:leader="dot" w:pos="9628"/>
              </w:tabs>
              <w:rPr>
                <w:sz w:val="24"/>
                <w:szCs w:val="24"/>
              </w:rPr>
            </w:pPr>
            <w:hyperlink w:anchor="_Toc139348994" w:history="1">
              <w:r w:rsidR="00522067">
                <w:rPr>
                  <w:rStyle w:val="a3"/>
                  <w:bCs/>
                  <w:i/>
                  <w:iCs/>
                  <w:sz w:val="24"/>
                </w:rPr>
                <w:t xml:space="preserve">Приложение 17 </w:t>
              </w:r>
              <w:r w:rsidR="00522067">
                <w:rPr>
                  <w:rStyle w:val="a3"/>
                  <w:bCs/>
                  <w:sz w:val="24"/>
                </w:rPr>
                <w:t>Справочное</w:t>
              </w:r>
            </w:hyperlink>
            <w:r w:rsidR="00522067">
              <w:rPr>
                <w:rStyle w:val="a3"/>
                <w:sz w:val="24"/>
              </w:rPr>
              <w:t xml:space="preserve"> </w:t>
            </w:r>
            <w:hyperlink w:anchor="_Toc139348995" w:history="1">
              <w:r w:rsidR="00522067">
                <w:rPr>
                  <w:rStyle w:val="a3"/>
                  <w:sz w:val="24"/>
                </w:rPr>
                <w:t>ПРЕДВАРИТЕЛЬНО-НАПРЯГАЕМЫЕ АНКЕРЫ</w:t>
              </w:r>
            </w:hyperlink>
          </w:p>
          <w:p w:rsidR="00522067" w:rsidRDefault="00E27037">
            <w:pPr>
              <w:pStyle w:val="20"/>
              <w:tabs>
                <w:tab w:val="right" w:leader="dot" w:pos="9628"/>
              </w:tabs>
              <w:rPr>
                <w:sz w:val="24"/>
                <w:szCs w:val="24"/>
              </w:rPr>
            </w:pPr>
            <w:hyperlink w:anchor="_Toc139348996" w:history="1">
              <w:r w:rsidR="00522067">
                <w:rPr>
                  <w:rStyle w:val="a3"/>
                  <w:bCs/>
                  <w:i/>
                  <w:iCs/>
                  <w:sz w:val="24"/>
                </w:rPr>
                <w:t xml:space="preserve">Приложение 18 </w:t>
              </w:r>
              <w:r w:rsidR="00522067">
                <w:rPr>
                  <w:rStyle w:val="a3"/>
                  <w:bCs/>
                  <w:sz w:val="24"/>
                </w:rPr>
                <w:t>Обязательное</w:t>
              </w:r>
            </w:hyperlink>
            <w:r w:rsidR="00522067">
              <w:rPr>
                <w:rStyle w:val="a3"/>
                <w:sz w:val="24"/>
              </w:rPr>
              <w:t xml:space="preserve"> </w:t>
            </w:r>
            <w:hyperlink w:anchor="_Toc139348997" w:history="1">
              <w:r w:rsidR="00522067">
                <w:rPr>
                  <w:rStyle w:val="a3"/>
                  <w:sz w:val="24"/>
                </w:rPr>
                <w:t>ФОРМА ЖУРНАЛА ИСПЫТАНИЙ МЕТАЛЛИЧЕСКИХ АНКЕРОВ</w:t>
              </w:r>
            </w:hyperlink>
          </w:p>
          <w:p w:rsidR="00522067" w:rsidRDefault="00E27037">
            <w:pPr>
              <w:pStyle w:val="20"/>
              <w:tabs>
                <w:tab w:val="right" w:leader="dot" w:pos="9628"/>
              </w:tabs>
              <w:rPr>
                <w:sz w:val="24"/>
                <w:szCs w:val="24"/>
              </w:rPr>
            </w:pPr>
            <w:hyperlink w:anchor="_Toc139348998" w:history="1">
              <w:r w:rsidR="00522067">
                <w:rPr>
                  <w:rStyle w:val="a3"/>
                  <w:bCs/>
                  <w:i/>
                  <w:iCs/>
                  <w:sz w:val="24"/>
                </w:rPr>
                <w:t xml:space="preserve">Приложение 19 </w:t>
              </w:r>
              <w:r w:rsidR="00522067">
                <w:rPr>
                  <w:rStyle w:val="a3"/>
                  <w:bCs/>
                  <w:sz w:val="24"/>
                </w:rPr>
                <w:t>Рекомендуемое</w:t>
              </w:r>
            </w:hyperlink>
            <w:r w:rsidR="00522067">
              <w:rPr>
                <w:rStyle w:val="a3"/>
                <w:sz w:val="24"/>
              </w:rPr>
              <w:t xml:space="preserve"> </w:t>
            </w:r>
            <w:hyperlink w:anchor="_Toc139348999" w:history="1">
              <w:r w:rsidR="00522067">
                <w:rPr>
                  <w:rStyle w:val="a3"/>
                  <w:sz w:val="24"/>
                </w:rPr>
                <w:t>МЕТОДИКА ОПТИМИЗАЦИИ ПАРАМЕТРОВ АНКЕР-НАБРЫЗГБЕТОННОЙ КРЕПИ</w:t>
              </w:r>
            </w:hyperlink>
          </w:p>
          <w:p w:rsidR="00522067" w:rsidRDefault="00E27037">
            <w:pPr>
              <w:pStyle w:val="20"/>
              <w:tabs>
                <w:tab w:val="right" w:leader="dot" w:pos="9628"/>
              </w:tabs>
              <w:rPr>
                <w:sz w:val="24"/>
                <w:szCs w:val="24"/>
              </w:rPr>
            </w:pPr>
            <w:hyperlink w:anchor="_Toc139349000" w:history="1">
              <w:r w:rsidR="00522067">
                <w:rPr>
                  <w:rStyle w:val="a3"/>
                  <w:bCs/>
                  <w:i/>
                  <w:iCs/>
                  <w:sz w:val="24"/>
                </w:rPr>
                <w:t>Приложение 20</w:t>
              </w:r>
              <w:r w:rsidR="00522067">
                <w:rPr>
                  <w:rStyle w:val="a3"/>
                  <w:bCs/>
                  <w:sz w:val="24"/>
                </w:rPr>
                <w:t xml:space="preserve"> Рекомендуемое</w:t>
              </w:r>
            </w:hyperlink>
            <w:r w:rsidR="00522067">
              <w:rPr>
                <w:rStyle w:val="a3"/>
                <w:sz w:val="24"/>
              </w:rPr>
              <w:t xml:space="preserve"> </w:t>
            </w:r>
            <w:hyperlink w:anchor="_Toc139349001" w:history="1">
              <w:r w:rsidR="00522067">
                <w:rPr>
                  <w:rStyle w:val="a3"/>
                  <w:sz w:val="24"/>
                </w:rPr>
                <w:t>ОПТИМИЗАЦИЯ ПАРАМЕТРОВ АРОЧНО-НАБРЫЗГБЕТОННОЙ ОБДЕЛКИ</w:t>
              </w:r>
            </w:hyperlink>
          </w:p>
          <w:p w:rsidR="00522067" w:rsidRDefault="00E27037">
            <w:pPr>
              <w:pStyle w:val="20"/>
              <w:tabs>
                <w:tab w:val="right" w:leader="dot" w:pos="9628"/>
              </w:tabs>
              <w:rPr>
                <w:sz w:val="24"/>
                <w:szCs w:val="24"/>
              </w:rPr>
            </w:pPr>
            <w:hyperlink w:anchor="_Toc139349002" w:history="1">
              <w:r w:rsidR="00522067">
                <w:rPr>
                  <w:rStyle w:val="a3"/>
                  <w:bCs/>
                  <w:i/>
                  <w:iCs/>
                  <w:sz w:val="24"/>
                </w:rPr>
                <w:t>Приложение 21</w:t>
              </w:r>
              <w:r w:rsidR="00522067">
                <w:rPr>
                  <w:rStyle w:val="a3"/>
                  <w:bCs/>
                  <w:sz w:val="24"/>
                </w:rPr>
                <w:t xml:space="preserve"> Справочное</w:t>
              </w:r>
            </w:hyperlink>
            <w:r w:rsidR="00522067">
              <w:rPr>
                <w:rStyle w:val="a3"/>
                <w:sz w:val="24"/>
              </w:rPr>
              <w:t xml:space="preserve"> </w:t>
            </w:r>
            <w:hyperlink w:anchor="_Toc139349003" w:history="1">
              <w:r w:rsidR="00522067">
                <w:rPr>
                  <w:rStyle w:val="a3"/>
                  <w:sz w:val="24"/>
                </w:rPr>
                <w:t>РАСЧЕТ АРОЧНОЙ КРЕПИ</w:t>
              </w:r>
            </w:hyperlink>
          </w:p>
          <w:p w:rsidR="00522067" w:rsidRDefault="00E27037">
            <w:pPr>
              <w:pStyle w:val="20"/>
              <w:tabs>
                <w:tab w:val="right" w:leader="dot" w:pos="9628"/>
              </w:tabs>
              <w:rPr>
                <w:sz w:val="24"/>
                <w:szCs w:val="24"/>
              </w:rPr>
            </w:pPr>
            <w:hyperlink w:anchor="_Toc139349004" w:history="1">
              <w:r w:rsidR="00522067">
                <w:rPr>
                  <w:rStyle w:val="a3"/>
                  <w:bCs/>
                  <w:i/>
                  <w:iCs/>
                  <w:sz w:val="24"/>
                </w:rPr>
                <w:t>Приложение 22</w:t>
              </w:r>
              <w:r w:rsidR="00522067">
                <w:rPr>
                  <w:rStyle w:val="a3"/>
                  <w:bCs/>
                  <w:sz w:val="24"/>
                </w:rPr>
                <w:t xml:space="preserve"> Справочное</w:t>
              </w:r>
            </w:hyperlink>
            <w:r w:rsidR="00522067">
              <w:rPr>
                <w:rStyle w:val="a3"/>
                <w:sz w:val="24"/>
              </w:rPr>
              <w:t xml:space="preserve"> </w:t>
            </w:r>
            <w:hyperlink w:anchor="_Toc139349005" w:history="1">
              <w:r w:rsidR="00522067">
                <w:rPr>
                  <w:rStyle w:val="a3"/>
                  <w:sz w:val="24"/>
                </w:rPr>
                <w:t>РЕКОМЕНДАЦИИ ПО УСТРАНЕНИЮ ВОЗМОЖНЫХ ДЕФЕКТОВ В ОБДЕЛКЕ ИЗ НАБРЫЗГБЕТОНА</w:t>
              </w:r>
            </w:hyperlink>
          </w:p>
          <w:p w:rsidR="00522067" w:rsidRDefault="00522067">
            <w:pPr>
              <w:rPr>
                <w:sz w:val="24"/>
              </w:rPr>
            </w:pPr>
            <w:r>
              <w:rPr>
                <w:sz w:val="24"/>
              </w:rPr>
              <w:fldChar w:fldCharType="end"/>
            </w:r>
          </w:p>
        </w:tc>
      </w:tr>
    </w:tbl>
    <w:p w:rsidR="00522067" w:rsidRDefault="00522067">
      <w:pPr>
        <w:pStyle w:val="1"/>
        <w:rPr>
          <w:sz w:val="24"/>
        </w:rPr>
      </w:pPr>
      <w:bookmarkStart w:id="0" w:name="_Toc139348945"/>
      <w:r>
        <w:rPr>
          <w:sz w:val="24"/>
        </w:rPr>
        <w:t>ПРЕДИСЛОВИЕ</w:t>
      </w:r>
      <w:bookmarkEnd w:id="0"/>
    </w:p>
    <w:p w:rsidR="00522067" w:rsidRDefault="00522067">
      <w:pPr>
        <w:ind w:firstLine="284"/>
        <w:jc w:val="both"/>
        <w:rPr>
          <w:sz w:val="24"/>
        </w:rPr>
      </w:pPr>
      <w:r>
        <w:rPr>
          <w:sz w:val="24"/>
        </w:rPr>
        <w:t>Настоящие Нормы разработаны в дополнение к главам СНиП по проектированию (</w:t>
      </w:r>
      <w:r w:rsidRPr="00E27037">
        <w:rPr>
          <w:sz w:val="24"/>
        </w:rPr>
        <w:t xml:space="preserve">СНиП </w:t>
      </w:r>
      <w:r w:rsidRPr="00E27037">
        <w:rPr>
          <w:sz w:val="24"/>
          <w:lang w:val="en-US"/>
        </w:rPr>
        <w:t>II</w:t>
      </w:r>
      <w:r w:rsidRPr="00E27037">
        <w:rPr>
          <w:sz w:val="24"/>
        </w:rPr>
        <w:t>-44-78</w:t>
      </w:r>
      <w:r>
        <w:rPr>
          <w:sz w:val="24"/>
        </w:rPr>
        <w:t xml:space="preserve"> «Тоннели железнодорожные и автодорожные» и СНиП II-40-80 «Метрополитены») и строительству тоннелей и метрополитенов (</w:t>
      </w:r>
      <w:r w:rsidRPr="00E27037">
        <w:rPr>
          <w:sz w:val="24"/>
        </w:rPr>
        <w:t>СНиП</w:t>
      </w:r>
      <w:r w:rsidRPr="00E27037">
        <w:rPr>
          <w:sz w:val="24"/>
          <w:lang w:val="en-US"/>
        </w:rPr>
        <w:t xml:space="preserve"> III-44</w:t>
      </w:r>
      <w:r w:rsidRPr="00E27037">
        <w:rPr>
          <w:sz w:val="24"/>
        </w:rPr>
        <w:t>-</w:t>
      </w:r>
      <w:r w:rsidRPr="00E27037">
        <w:rPr>
          <w:sz w:val="24"/>
          <w:lang w:val="en-US"/>
        </w:rPr>
        <w:t>77</w:t>
      </w:r>
      <w:r>
        <w:rPr>
          <w:sz w:val="24"/>
          <w:lang w:val="en-US"/>
        </w:rPr>
        <w:t xml:space="preserve"> «</w:t>
      </w:r>
      <w:r>
        <w:rPr>
          <w:sz w:val="24"/>
        </w:rPr>
        <w:t>Тоннели железнодорожные, автодорожные и гидротехнические. Метрополитены») на основе обобщения передового отечественного и зарубежного опыта применения анкеров и набрызгбетона для крепления подземных выработок.</w:t>
      </w:r>
    </w:p>
    <w:p w:rsidR="00522067" w:rsidRDefault="00522067">
      <w:pPr>
        <w:ind w:firstLine="284"/>
        <w:jc w:val="both"/>
        <w:rPr>
          <w:sz w:val="24"/>
        </w:rPr>
      </w:pPr>
      <w:r>
        <w:rPr>
          <w:sz w:val="24"/>
        </w:rPr>
        <w:t>Нормы содержат: необходимые указания для выбора вида временных и постоянных конструкций крепи из набрызгбетона и анкеров, а также комбинированных конструкций</w:t>
      </w:r>
      <w:r>
        <w:rPr>
          <w:sz w:val="24"/>
          <w:lang w:val="en-US"/>
        </w:rPr>
        <w:t xml:space="preserve">; </w:t>
      </w:r>
      <w:r>
        <w:rPr>
          <w:sz w:val="24"/>
        </w:rPr>
        <w:t>расчетные положения для определения их параметров</w:t>
      </w:r>
      <w:r>
        <w:rPr>
          <w:sz w:val="24"/>
          <w:lang w:val="en-US"/>
        </w:rPr>
        <w:t>;</w:t>
      </w:r>
      <w:r>
        <w:rPr>
          <w:sz w:val="24"/>
        </w:rPr>
        <w:t xml:space="preserve"> требования к материалам конструкций, технологии и организации работ по их возведению, включая методики контроля качества и оценки состояния закрепленных выработок</w:t>
      </w:r>
      <w:r>
        <w:rPr>
          <w:sz w:val="24"/>
          <w:lang w:val="en-US"/>
        </w:rPr>
        <w:t>.</w:t>
      </w:r>
    </w:p>
    <w:p w:rsidR="00522067" w:rsidRDefault="00522067">
      <w:pPr>
        <w:ind w:firstLine="284"/>
        <w:jc w:val="both"/>
        <w:rPr>
          <w:sz w:val="24"/>
        </w:rPr>
      </w:pPr>
      <w:r>
        <w:rPr>
          <w:sz w:val="24"/>
        </w:rPr>
        <w:t>Нормы включают переработанные материалы действующих ведомственных строительных норм (ВСН 126-78) а также результаты исследований, проведенных за последние десять лет ЦНИИСом, СибЦНИИСом, СКТБ Главтоннельметростроя, МИИТом, ЛИИЖТом и другими организациями.</w:t>
      </w:r>
    </w:p>
    <w:p w:rsidR="00522067" w:rsidRDefault="00522067">
      <w:pPr>
        <w:ind w:firstLine="284"/>
        <w:jc w:val="both"/>
        <w:rPr>
          <w:sz w:val="24"/>
          <w:lang w:val="en-US"/>
        </w:rPr>
      </w:pPr>
      <w:r>
        <w:rPr>
          <w:sz w:val="24"/>
        </w:rPr>
        <w:t xml:space="preserve">Нормы разработаны д-ром техн. наук В. Е. Меркиным инж. И. В. Гиренко, кандидатами техн. наук В. М Смолянским, Д. И. Колиным, В. М. Кононовым, инженерами А. В. Бурнштейном, Л. А. Воробьёвым, Э. Г. Кобиашвили (ЦНИИС), канд. техн. наук Г. Ф. Петровым (СибЦНИИС), инж. В. В. Филатовым, кандидатами техн. наук Б. А. Виттенбергом, Н. С. Четыркиным (СКТБ Главтоннельметростроя), докторами техн. наук Д. М. Голицинским (ЛИИЖТ) </w:t>
      </w:r>
      <w:r>
        <w:rPr>
          <w:sz w:val="24"/>
          <w:lang w:val="en-US"/>
        </w:rPr>
        <w:t>A</w:t>
      </w:r>
      <w:r>
        <w:rPr>
          <w:sz w:val="24"/>
        </w:rPr>
        <w:t>. Е. Шейкиным, канд. техн. наук Л. М. Добшицем (МИИТ)</w:t>
      </w:r>
      <w:r>
        <w:rPr>
          <w:sz w:val="24"/>
          <w:lang w:val="en-US"/>
        </w:rPr>
        <w:t>/</w:t>
      </w:r>
    </w:p>
    <w:p w:rsidR="00522067" w:rsidRDefault="00522067">
      <w:pPr>
        <w:spacing w:before="120" w:after="120"/>
        <w:jc w:val="center"/>
        <w:rPr>
          <w:sz w:val="24"/>
        </w:rPr>
      </w:pPr>
      <w:r>
        <w:rPr>
          <w:i/>
          <w:sz w:val="24"/>
        </w:rPr>
        <w:t>Зам. директора института Г. Д. ХАСХАЧИХ</w:t>
      </w:r>
    </w:p>
    <w:tbl>
      <w:tblPr>
        <w:tblW w:w="5000" w:type="pct"/>
        <w:jc w:val="center"/>
        <w:tblCellMar>
          <w:left w:w="39" w:type="dxa"/>
          <w:right w:w="39" w:type="dxa"/>
        </w:tblCellMar>
        <w:tblLook w:val="0000" w:firstRow="0" w:lastRow="0" w:firstColumn="0" w:lastColumn="0" w:noHBand="0" w:noVBand="0"/>
      </w:tblPr>
      <w:tblGrid>
        <w:gridCol w:w="2549"/>
        <w:gridCol w:w="5066"/>
        <w:gridCol w:w="2101"/>
      </w:tblGrid>
      <w:tr w:rsidR="00522067">
        <w:trPr>
          <w:jc w:val="center"/>
        </w:trPr>
        <w:tc>
          <w:tcPr>
            <w:tcW w:w="131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rPr>
                <w:b/>
                <w:bCs/>
                <w:sz w:val="24"/>
              </w:rPr>
            </w:pPr>
            <w:r>
              <w:rPr>
                <w:b/>
                <w:bCs/>
                <w:sz w:val="24"/>
              </w:rPr>
              <w:t>Министерство транспортного строительства СССР</w:t>
            </w:r>
          </w:p>
        </w:tc>
        <w:tc>
          <w:tcPr>
            <w:tcW w:w="260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rPr>
                <w:b/>
                <w:bCs/>
                <w:sz w:val="24"/>
              </w:rPr>
            </w:pPr>
            <w:r>
              <w:rPr>
                <w:b/>
                <w:bCs/>
                <w:sz w:val="24"/>
              </w:rPr>
              <w:t>Ведомственные строительные нормы</w:t>
            </w:r>
          </w:p>
        </w:tc>
        <w:tc>
          <w:tcPr>
            <w:tcW w:w="108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rPr>
                <w:b/>
                <w:bCs/>
                <w:sz w:val="24"/>
              </w:rPr>
            </w:pPr>
            <w:r>
              <w:rPr>
                <w:b/>
                <w:bCs/>
                <w:sz w:val="24"/>
              </w:rPr>
              <w:t>ВСН-126-90</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rPr>
                <w:b/>
                <w:bCs/>
                <w:sz w:val="24"/>
              </w:rPr>
            </w:pPr>
          </w:p>
        </w:tc>
        <w:tc>
          <w:tcPr>
            <w:tcW w:w="260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rPr>
                <w:b/>
                <w:bCs/>
                <w:sz w:val="24"/>
              </w:rPr>
            </w:pPr>
            <w:r>
              <w:rPr>
                <w:b/>
                <w:bCs/>
                <w:sz w:val="24"/>
              </w:rPr>
              <w:t>Крепление выработок набрызгбетоном и анкерами при строительстве транспортных тоннелей и метрополитенов.</w:t>
            </w:r>
            <w:r>
              <w:rPr>
                <w:b/>
                <w:bCs/>
                <w:sz w:val="24"/>
              </w:rPr>
              <w:br/>
              <w:t>Нормы проектирования и производства работ</w:t>
            </w:r>
          </w:p>
        </w:tc>
        <w:tc>
          <w:tcPr>
            <w:tcW w:w="108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rPr>
                <w:b/>
                <w:bCs/>
                <w:sz w:val="24"/>
              </w:rPr>
            </w:pPr>
            <w:r>
              <w:rPr>
                <w:b/>
                <w:bCs/>
                <w:sz w:val="24"/>
              </w:rPr>
              <w:t>Взамен</w:t>
            </w:r>
            <w:r>
              <w:rPr>
                <w:b/>
                <w:bCs/>
                <w:sz w:val="24"/>
              </w:rPr>
              <w:br/>
              <w:t>ВСН 126-78</w:t>
            </w:r>
          </w:p>
        </w:tc>
      </w:tr>
    </w:tbl>
    <w:p w:rsidR="00522067" w:rsidRDefault="00522067">
      <w:pPr>
        <w:pStyle w:val="1"/>
        <w:rPr>
          <w:sz w:val="24"/>
        </w:rPr>
      </w:pPr>
      <w:bookmarkStart w:id="1" w:name="_Toc139348946"/>
      <w:r>
        <w:t>1</w:t>
      </w:r>
      <w:r>
        <w:rPr>
          <w:sz w:val="24"/>
        </w:rPr>
        <w:t>. ОБЩИЕ ПОЛОЖЕНИЯ</w:t>
      </w:r>
      <w:bookmarkEnd w:id="1"/>
    </w:p>
    <w:p w:rsidR="00522067" w:rsidRDefault="00522067">
      <w:pPr>
        <w:ind w:firstLine="284"/>
        <w:jc w:val="both"/>
        <w:rPr>
          <w:sz w:val="24"/>
        </w:rPr>
      </w:pPr>
      <w:r>
        <w:rPr>
          <w:sz w:val="24"/>
        </w:rPr>
        <w:t>1.1. Требования настоящих Норм должны соблюдаться при проектировании и возведении конструкций крепления из набрызгбетона, анкеров, арок или их комбинаций в выработках метрополитена, железнодорожных и автодорожных тоннелей.</w:t>
      </w:r>
    </w:p>
    <w:p w:rsidR="00522067" w:rsidRDefault="00522067">
      <w:pPr>
        <w:ind w:firstLine="284"/>
        <w:jc w:val="both"/>
        <w:rPr>
          <w:sz w:val="24"/>
        </w:rPr>
      </w:pPr>
      <w:r>
        <w:rPr>
          <w:sz w:val="24"/>
        </w:rPr>
        <w:t>Нормы предназначены для организаций Министерства транспортного строительства СССР, осуществляющих проектирование и строительство тоннелей, а также других министерств и ведомств, проводящих приемку этих сооружений.</w:t>
      </w:r>
    </w:p>
    <w:p w:rsidR="00522067" w:rsidRDefault="00522067">
      <w:pPr>
        <w:ind w:firstLine="284"/>
        <w:jc w:val="both"/>
        <w:rPr>
          <w:sz w:val="24"/>
        </w:rPr>
      </w:pPr>
      <w:r>
        <w:rPr>
          <w:sz w:val="24"/>
        </w:rPr>
        <w:t xml:space="preserve">1.2. Нормы разработаны в соответствии с требованиями СНиП II-40-80; </w:t>
      </w:r>
      <w:r w:rsidRPr="00E27037">
        <w:rPr>
          <w:sz w:val="24"/>
        </w:rPr>
        <w:t>СНиП</w:t>
      </w:r>
      <w:r w:rsidRPr="00E27037">
        <w:rPr>
          <w:sz w:val="24"/>
          <w:lang w:val="en-US"/>
        </w:rPr>
        <w:t xml:space="preserve"> III-44</w:t>
      </w:r>
      <w:r w:rsidRPr="00E27037">
        <w:rPr>
          <w:sz w:val="24"/>
        </w:rPr>
        <w:t>-</w:t>
      </w:r>
      <w:r w:rsidRPr="00E27037">
        <w:rPr>
          <w:sz w:val="24"/>
          <w:lang w:val="en-US"/>
        </w:rPr>
        <w:t>77</w:t>
      </w:r>
      <w:r>
        <w:rPr>
          <w:sz w:val="24"/>
          <w:lang w:val="en-US"/>
        </w:rPr>
        <w:t>;</w:t>
      </w:r>
      <w:r>
        <w:rPr>
          <w:sz w:val="24"/>
        </w:rPr>
        <w:t xml:space="preserve"> СНиП 2.05.05 и «Правил безопасности и производственной санитарии при строительстве метрополитенов и тоннелей» и других действующих нормативных документов, а также в соответствии с аналогичными требованиями для расчета, установленными главами СНиП по проектированию тоннелей и метрополитенов.</w:t>
      </w:r>
    </w:p>
    <w:p w:rsidR="00522067" w:rsidRDefault="00522067">
      <w:pPr>
        <w:ind w:firstLine="284"/>
        <w:jc w:val="both"/>
        <w:rPr>
          <w:sz w:val="24"/>
        </w:rPr>
      </w:pPr>
      <w:r>
        <w:rPr>
          <w:sz w:val="24"/>
        </w:rPr>
        <w:t>1.3. Работы по возведению рассматриваемых в настоящих Нормах крепей должны выполняться в соответствии с проектами организации строительства и проектами производства работ, разработанными и утвержденными в установленном порядке.</w:t>
      </w:r>
    </w:p>
    <w:p w:rsidR="00522067" w:rsidRDefault="00522067">
      <w:pPr>
        <w:ind w:firstLine="284"/>
        <w:jc w:val="both"/>
        <w:rPr>
          <w:sz w:val="24"/>
        </w:rPr>
      </w:pPr>
      <w:r>
        <w:rPr>
          <w:sz w:val="24"/>
        </w:rPr>
        <w:t>1.4. При выборе способа проходки предпочтение следует отдавать комбайновому способу, как обеспечивающему минимальную шероховатость контура выработки и минимальное нарушение массива.</w:t>
      </w:r>
    </w:p>
    <w:p w:rsidR="00522067" w:rsidRDefault="00522067">
      <w:pPr>
        <w:ind w:firstLine="284"/>
        <w:jc w:val="both"/>
        <w:rPr>
          <w:sz w:val="24"/>
        </w:rPr>
      </w:pPr>
      <w:r>
        <w:rPr>
          <w:sz w:val="24"/>
        </w:rPr>
        <w:t>1.5. При буровзрывном способе ведения работ применение анкеров и набрызгбетона следует сочетать с контурным (гладким) взрыванием, обеспечивающим повышение точности обработки поверхности и устойчивости выработки.</w:t>
      </w:r>
    </w:p>
    <w:p w:rsidR="00522067" w:rsidRDefault="00522067">
      <w:pPr>
        <w:spacing w:after="120"/>
        <w:ind w:firstLine="284"/>
        <w:jc w:val="both"/>
        <w:rPr>
          <w:sz w:val="24"/>
        </w:rPr>
      </w:pPr>
      <w:r>
        <w:rPr>
          <w:sz w:val="24"/>
        </w:rPr>
        <w:t>1.6. При возведении крепей с применением анкеров и набрызгбетона следует стремиться к максимальной механизации и автоматизации крепежных процессов и операций уделяя особое внимание технологической надежности применяемых проходческих комплексов.</w:t>
      </w:r>
    </w:p>
    <w:tbl>
      <w:tblPr>
        <w:tblW w:w="5000" w:type="pct"/>
        <w:jc w:val="center"/>
        <w:tblBorders>
          <w:top w:val="single" w:sz="6" w:space="0" w:color="auto"/>
          <w:left w:val="single" w:sz="6" w:space="0" w:color="auto"/>
          <w:bottom w:val="single" w:sz="6" w:space="0" w:color="auto"/>
          <w:right w:val="single" w:sz="6" w:space="0" w:color="auto"/>
        </w:tblBorders>
        <w:tblCellMar>
          <w:left w:w="39" w:type="dxa"/>
          <w:right w:w="39" w:type="dxa"/>
        </w:tblCellMar>
        <w:tblLook w:val="0000" w:firstRow="0" w:lastRow="0" w:firstColumn="0" w:lastColumn="0" w:noHBand="0" w:noVBand="0"/>
      </w:tblPr>
      <w:tblGrid>
        <w:gridCol w:w="4556"/>
        <w:gridCol w:w="3164"/>
        <w:gridCol w:w="1996"/>
      </w:tblGrid>
      <w:tr w:rsidR="00522067">
        <w:trPr>
          <w:jc w:val="center"/>
        </w:trPr>
        <w:tc>
          <w:tcPr>
            <w:tcW w:w="2345" w:type="pct"/>
            <w:tcBorders>
              <w:top w:val="single" w:sz="6" w:space="0" w:color="auto"/>
              <w:left w:val="single" w:sz="6" w:space="0" w:color="auto"/>
              <w:bottom w:val="single" w:sz="6" w:space="0" w:color="auto"/>
              <w:right w:val="single" w:sz="6" w:space="0" w:color="auto"/>
            </w:tcBorders>
          </w:tcPr>
          <w:p w:rsidR="00522067" w:rsidRDefault="00522067">
            <w:pPr>
              <w:jc w:val="center"/>
              <w:rPr>
                <w:b/>
                <w:bCs/>
                <w:sz w:val="24"/>
              </w:rPr>
            </w:pPr>
            <w:r>
              <w:rPr>
                <w:b/>
                <w:bCs/>
                <w:sz w:val="24"/>
              </w:rPr>
              <w:t>Внесены Всесоюзным научно-исследовательским институтом транспортного строительства (ЦНИИСом)</w:t>
            </w:r>
          </w:p>
        </w:tc>
        <w:tc>
          <w:tcPr>
            <w:tcW w:w="1628" w:type="pct"/>
            <w:tcBorders>
              <w:top w:val="single" w:sz="6" w:space="0" w:color="auto"/>
              <w:left w:val="single" w:sz="6" w:space="0" w:color="auto"/>
              <w:bottom w:val="single" w:sz="6" w:space="0" w:color="auto"/>
              <w:right w:val="single" w:sz="6" w:space="0" w:color="auto"/>
            </w:tcBorders>
          </w:tcPr>
          <w:p w:rsidR="00522067" w:rsidRDefault="00522067">
            <w:pPr>
              <w:jc w:val="center"/>
              <w:rPr>
                <w:b/>
                <w:bCs/>
                <w:sz w:val="24"/>
              </w:rPr>
            </w:pPr>
            <w:r>
              <w:rPr>
                <w:b/>
                <w:bCs/>
                <w:sz w:val="24"/>
              </w:rPr>
              <w:t>Утверждены указанием Минтрансстроя СССР</w:t>
            </w:r>
            <w:r>
              <w:rPr>
                <w:b/>
                <w:bCs/>
                <w:sz w:val="24"/>
              </w:rPr>
              <w:br/>
              <w:t>от 18.07.90 № Св-519</w:t>
            </w:r>
          </w:p>
        </w:tc>
        <w:tc>
          <w:tcPr>
            <w:tcW w:w="1028" w:type="pct"/>
            <w:tcBorders>
              <w:top w:val="single" w:sz="6" w:space="0" w:color="auto"/>
              <w:left w:val="single" w:sz="6" w:space="0" w:color="auto"/>
              <w:bottom w:val="single" w:sz="6" w:space="0" w:color="auto"/>
              <w:right w:val="single" w:sz="6" w:space="0" w:color="auto"/>
            </w:tcBorders>
          </w:tcPr>
          <w:p w:rsidR="00522067" w:rsidRDefault="00522067">
            <w:pPr>
              <w:jc w:val="center"/>
              <w:rPr>
                <w:b/>
                <w:bCs/>
                <w:sz w:val="24"/>
              </w:rPr>
            </w:pPr>
            <w:r>
              <w:rPr>
                <w:b/>
                <w:bCs/>
                <w:sz w:val="24"/>
              </w:rPr>
              <w:t>Срок введения в действие</w:t>
            </w:r>
            <w:r>
              <w:rPr>
                <w:b/>
                <w:bCs/>
                <w:sz w:val="24"/>
              </w:rPr>
              <w:br/>
              <w:t>1 января 1991 г.</w:t>
            </w:r>
          </w:p>
        </w:tc>
      </w:tr>
    </w:tbl>
    <w:p w:rsidR="00522067" w:rsidRDefault="00522067">
      <w:pPr>
        <w:pStyle w:val="a8"/>
        <w:spacing w:before="120"/>
      </w:pPr>
      <w:r>
        <w:t>1.7. Возведение крепи должно выполняться только на основании паспорта крепления подземной выработки, составляемого в соответствии с требованиями настоящих Норм на основании рабочих чертежей и результатов предварительных испытаний.</w:t>
      </w:r>
    </w:p>
    <w:p w:rsidR="00522067" w:rsidRDefault="00522067">
      <w:pPr>
        <w:ind w:firstLine="284"/>
        <w:jc w:val="both"/>
        <w:rPr>
          <w:sz w:val="24"/>
        </w:rPr>
      </w:pPr>
      <w:r>
        <w:rPr>
          <w:sz w:val="24"/>
        </w:rPr>
        <w:t>Паспорт крепления утверждается главным инженером строительной организации. Технический персонал строительной организации обязан вести систематический контроль за соблюдением паспорта крепления, состоянием выработок, закрепленных анкерами, арками, набрызгбетоном и их комбинациями. При изменении инженерно-геологических условий паспорт крепления подлежит корректировке.</w:t>
      </w:r>
    </w:p>
    <w:p w:rsidR="00522067" w:rsidRDefault="00522067">
      <w:pPr>
        <w:ind w:firstLine="284"/>
        <w:jc w:val="both"/>
        <w:rPr>
          <w:sz w:val="24"/>
        </w:rPr>
      </w:pPr>
      <w:r>
        <w:rPr>
          <w:sz w:val="24"/>
        </w:rPr>
        <w:t>1.8. При использовании анкеров, арок и набрызгбетона в постоянных конструкциях в технической документации должны быть указаны меры по обеспечению их долговечности: омоноличивание металлических стержней анкеров и арок; снижение концентрации химических добавок до норм установленных для постоянных конструкций по условиям предотвращения коррозии; применение металлических сеток или дисперсной арматуры.</w:t>
      </w:r>
    </w:p>
    <w:p w:rsidR="00522067" w:rsidRDefault="00522067">
      <w:pPr>
        <w:pStyle w:val="1"/>
        <w:rPr>
          <w:sz w:val="24"/>
        </w:rPr>
      </w:pPr>
      <w:bookmarkStart w:id="2" w:name="_Toc139348947"/>
      <w:r>
        <w:rPr>
          <w:sz w:val="24"/>
        </w:rPr>
        <w:t>2. ОБЛАСТЬ ПРИМЕНЕНИЯ АНКЕРОВ И НАБРЫЗГБЕТОНА. ВЫБОР ВИДА И КОНСТРУКЦИИ КРЕПИ</w:t>
      </w:r>
      <w:bookmarkEnd w:id="2"/>
    </w:p>
    <w:p w:rsidR="00522067" w:rsidRDefault="00522067">
      <w:pPr>
        <w:ind w:firstLine="284"/>
        <w:jc w:val="both"/>
        <w:rPr>
          <w:sz w:val="24"/>
        </w:rPr>
      </w:pPr>
      <w:r>
        <w:rPr>
          <w:sz w:val="24"/>
        </w:rPr>
        <w:t>2.1. Анкерную и набрызгбетонную крепи, а также их комбинации в виде анкер-набрызгбетонной, арочно-набрызгбетонной и анкер-набрызгбетонарочной крепей разрешается применять в горизонтальных и наклонных тоннельных выработках всех видов, проходимых в сухих и слабообводненных массивах (грунтах влажных, капежах) не ниже средней устойчивости (расчетное допустимое время технологического использования незакрепленного обнажения пород до 10 сут), сложенных породами с сопротивлением одноосному сжатию «в массиве» (по СНиП 2.05.05) не менее 30 МПа.</w:t>
      </w:r>
    </w:p>
    <w:p w:rsidR="00522067" w:rsidRDefault="00522067">
      <w:pPr>
        <w:ind w:firstLine="284"/>
        <w:jc w:val="both"/>
        <w:rPr>
          <w:sz w:val="24"/>
        </w:rPr>
      </w:pPr>
      <w:r>
        <w:rPr>
          <w:sz w:val="24"/>
        </w:rPr>
        <w:t>2.2. Применение анкеров и набрызгбетона для крепления выработок в слабоустойчивых массивах (расчетное допустимое время технологического использования неподкрепленного обнажения пород не менее 1 сут) самостоятельно или в сочетании с арками (комбинированная анкер-набрызгбетон-арочная крепь, обязательно с металлической сеткой) разрешается только при наличии инженерного обоснования-подтверждение опытными работами в условиях строительства или на других объектах в аналогичных условиях с учетом применяемой технологии, имеющегося оборудования и квалификации проходчиков.</w:t>
      </w:r>
    </w:p>
    <w:p w:rsidR="00522067" w:rsidRDefault="00522067">
      <w:pPr>
        <w:ind w:firstLine="284"/>
        <w:jc w:val="both"/>
        <w:rPr>
          <w:sz w:val="24"/>
        </w:rPr>
      </w:pPr>
      <w:r>
        <w:rPr>
          <w:sz w:val="24"/>
        </w:rPr>
        <w:t>Применение анкеров и набрызгбетона как самостоятельной крепи или как составной части арочной (рамной) системы крепления (межрамная затяжка) в неустойчивых массивах (расчетное время неподкрепленного обнажения менее 1 сут) и зонах тектонических нарушений разрешается только при получении положительных результатов опытной проверки в условиях строительства.</w:t>
      </w:r>
    </w:p>
    <w:p w:rsidR="00522067" w:rsidRDefault="00522067">
      <w:pPr>
        <w:ind w:firstLine="284"/>
        <w:jc w:val="both"/>
        <w:rPr>
          <w:sz w:val="24"/>
        </w:rPr>
      </w:pPr>
      <w:r>
        <w:rPr>
          <w:sz w:val="24"/>
        </w:rPr>
        <w:t>2.3. Во всех случаях применения набрызгбетонной крепи должно обеспечиваться сцепление набрызгбетона с грунтом не менее сопротивления самого грунта на растяжение «в куске» для слабых и сильнотрещиноватых пород и не менее 0,5 МПа для крепких скальных.</w:t>
      </w:r>
    </w:p>
    <w:p w:rsidR="00522067" w:rsidRDefault="00522067">
      <w:pPr>
        <w:pStyle w:val="a8"/>
      </w:pPr>
      <w:r>
        <w:t>2.4. Выбор крепи предпочтительнее осуществлять в два этапа - сначала ориентировочно выбирают вид крепи (варианты), который может быть технологически осуществлен в данных условиях строительства, а затем уточняют конструкцию и параметры крепи по совокупности инженерно-геологических и технологических факторов.</w:t>
      </w:r>
    </w:p>
    <w:p w:rsidR="00522067" w:rsidRDefault="00522067">
      <w:pPr>
        <w:ind w:firstLine="284"/>
        <w:jc w:val="both"/>
        <w:rPr>
          <w:sz w:val="24"/>
        </w:rPr>
      </w:pPr>
      <w:r>
        <w:rPr>
          <w:sz w:val="24"/>
        </w:rPr>
        <w:t>2.5. В общем случае проектирование крепи с применением анкеров и набрызгбетона должно включать выбор (назначение) следующих параметров: длины анкеров, шага крепления, диаметра штанг, количества слоев набрызгбетона, его класса.</w:t>
      </w:r>
    </w:p>
    <w:p w:rsidR="00522067" w:rsidRDefault="00522067">
      <w:pPr>
        <w:ind w:firstLine="284"/>
        <w:jc w:val="both"/>
        <w:rPr>
          <w:sz w:val="24"/>
        </w:rPr>
      </w:pPr>
      <w:r>
        <w:rPr>
          <w:sz w:val="24"/>
        </w:rPr>
        <w:t xml:space="preserve">Для предварительного (ориентировочного) выбора типа крепи в зависимости от инженерно-геологических условий и размеров выработки можно пользоваться данными </w:t>
      </w:r>
      <w:hyperlink w:anchor="Приложение1" w:tooltip="Приложение 1 Рекомендуемое РЕКОМЕНДАЦИИ ПО ПРЕДВАРИТЕЛЬНОМУ ВЫБОРУ КОНСТРУКЦИИ КРЕПИ" w:history="1">
        <w:r>
          <w:rPr>
            <w:rStyle w:val="a3"/>
            <w:sz w:val="24"/>
          </w:rPr>
          <w:t>приложения 1</w:t>
        </w:r>
      </w:hyperlink>
      <w:r>
        <w:rPr>
          <w:sz w:val="24"/>
        </w:rPr>
        <w:t>.</w:t>
      </w:r>
    </w:p>
    <w:p w:rsidR="00522067" w:rsidRDefault="00522067">
      <w:pPr>
        <w:ind w:firstLine="284"/>
        <w:jc w:val="both"/>
        <w:rPr>
          <w:sz w:val="24"/>
        </w:rPr>
      </w:pPr>
      <w:r>
        <w:rPr>
          <w:sz w:val="24"/>
        </w:rPr>
        <w:t xml:space="preserve">При возведении набрызгбетонной крепи (обделки) в выработках, проходимых буровзрывным способом, следует обеспечивать допустимую шероховатость поверхности породного обнажения. Критериями допустимой шероховатости являются отношение </w:t>
      </w:r>
      <w:r>
        <w:rPr>
          <w:i/>
          <w:iCs/>
          <w:sz w:val="24"/>
        </w:rPr>
        <w:t>У</w:t>
      </w:r>
      <w:r>
        <w:rPr>
          <w:sz w:val="24"/>
        </w:rPr>
        <w:t xml:space="preserve"> суммарной длины отпечатков (следов) шпуров к суммарной длине всех контурных шпуров и высота</w:t>
      </w:r>
      <w:r>
        <w:rPr>
          <w:sz w:val="24"/>
          <w:lang w:val="en-US"/>
        </w:rPr>
        <w:t xml:space="preserve"> </w:t>
      </w:r>
      <w:r>
        <w:rPr>
          <w:i/>
          <w:sz w:val="24"/>
          <w:lang w:val="en-US"/>
        </w:rPr>
        <w:t>h</w:t>
      </w:r>
      <w:r>
        <w:rPr>
          <w:iCs/>
          <w:sz w:val="24"/>
          <w:vertAlign w:val="subscript"/>
          <w:lang w:val="en-US"/>
        </w:rPr>
        <w:t>k</w:t>
      </w:r>
      <w:r>
        <w:rPr>
          <w:iCs/>
          <w:sz w:val="24"/>
          <w:lang w:val="en-US"/>
        </w:rPr>
        <w:t xml:space="preserve"> </w:t>
      </w:r>
      <w:r>
        <w:rPr>
          <w:sz w:val="24"/>
        </w:rPr>
        <w:t>неровностей (выступов впадин) между отпечатками шпуров:</w:t>
      </w:r>
    </w:p>
    <w:p w:rsidR="00522067" w:rsidRDefault="00522067">
      <w:pPr>
        <w:spacing w:before="120" w:after="120"/>
        <w:jc w:val="center"/>
        <w:rPr>
          <w:sz w:val="24"/>
        </w:rPr>
      </w:pPr>
      <w:r>
        <w:rPr>
          <w:sz w:val="24"/>
          <w:lang w:val="en-US"/>
        </w:rPr>
        <w:t>Y</w:t>
      </w:r>
      <w:r>
        <w:rPr>
          <w:sz w:val="24"/>
        </w:rPr>
        <w:t xml:space="preserve"> =</w:t>
      </w:r>
      <w:r>
        <w:rPr>
          <w:sz w:val="24"/>
          <w:lang w:val="en-US"/>
        </w:rPr>
        <w:t xml:space="preserve"> </w:t>
      </w:r>
      <w:r>
        <w:rPr>
          <w:sz w:val="24"/>
        </w:rPr>
        <w:t>4,83</w:t>
      </w:r>
      <w:r>
        <w:rPr>
          <w:sz w:val="24"/>
          <w:lang w:val="en-US"/>
        </w:rPr>
        <w:t xml:space="preserve"> </w:t>
      </w:r>
      <w:r>
        <w:rPr>
          <w:sz w:val="24"/>
        </w:rPr>
        <w:t>Т</w:t>
      </w:r>
      <w:r>
        <w:rPr>
          <w:sz w:val="24"/>
          <w:lang w:val="en-US"/>
        </w:rPr>
        <w:t xml:space="preserve"> </w:t>
      </w:r>
      <w:r>
        <w:rPr>
          <w:sz w:val="24"/>
        </w:rPr>
        <w:t>+</w:t>
      </w:r>
      <w:r>
        <w:rPr>
          <w:sz w:val="24"/>
          <w:lang w:val="en-US"/>
        </w:rPr>
        <w:t xml:space="preserve"> </w:t>
      </w:r>
      <w:r>
        <w:rPr>
          <w:sz w:val="24"/>
        </w:rPr>
        <w:t>0,52 f + 30,29 %;</w:t>
      </w:r>
    </w:p>
    <w:p w:rsidR="00522067" w:rsidRDefault="00522067">
      <w:pPr>
        <w:spacing w:before="120" w:after="120"/>
        <w:jc w:val="center"/>
        <w:rPr>
          <w:sz w:val="24"/>
        </w:rPr>
      </w:pPr>
      <w:r>
        <w:rPr>
          <w:i/>
          <w:sz w:val="24"/>
          <w:lang w:val="en-US"/>
        </w:rPr>
        <w:t>h</w:t>
      </w:r>
      <w:r>
        <w:rPr>
          <w:sz w:val="24"/>
          <w:vertAlign w:val="subscript"/>
          <w:lang w:val="en-US"/>
        </w:rPr>
        <w:t xml:space="preserve">k </w:t>
      </w:r>
      <w:r>
        <w:rPr>
          <w:sz w:val="24"/>
          <w:vertAlign w:val="subscript"/>
          <w:lang w:val="en-US"/>
        </w:rPr>
        <w:sym w:font="Symbol" w:char="00A3"/>
      </w:r>
      <w:r>
        <w:rPr>
          <w:sz w:val="24"/>
          <w:lang w:val="en-US"/>
        </w:rPr>
        <w:t xml:space="preserve"> 1,08 T + 0,06 f + </w:t>
      </w:r>
      <w:r>
        <w:rPr>
          <w:sz w:val="24"/>
        </w:rPr>
        <w:t>13,23 см,</w:t>
      </w:r>
    </w:p>
    <w:p w:rsidR="00522067" w:rsidRDefault="00522067">
      <w:pPr>
        <w:jc w:val="both"/>
        <w:rPr>
          <w:sz w:val="24"/>
        </w:rPr>
      </w:pPr>
      <w:r>
        <w:rPr>
          <w:sz w:val="24"/>
        </w:rPr>
        <w:t xml:space="preserve">где </w:t>
      </w:r>
      <w:r>
        <w:rPr>
          <w:i/>
          <w:iCs/>
          <w:sz w:val="24"/>
        </w:rPr>
        <w:t>Т</w:t>
      </w:r>
      <w:r>
        <w:rPr>
          <w:sz w:val="24"/>
        </w:rPr>
        <w:t xml:space="preserve"> - категория трещиноватости скального массива по классификации Межведомственной комиссии по взрывному делу; </w:t>
      </w:r>
      <w:r>
        <w:rPr>
          <w:i/>
          <w:iCs/>
          <w:sz w:val="24"/>
        </w:rPr>
        <w:t>f</w:t>
      </w:r>
      <w:r>
        <w:rPr>
          <w:sz w:val="24"/>
        </w:rPr>
        <w:t xml:space="preserve"> - коэффициент крепости по М. М. Протодьяконову (</w:t>
      </w:r>
      <w:hyperlink w:anchor="Приложение2" w:tooltip="Приложение 2 Справочное КЛАССИФИКАЦИЯ ГРУНТОВ ПО М. М. ПРОТОДЬЯКОНОВУ" w:history="1">
        <w:r>
          <w:rPr>
            <w:rStyle w:val="a3"/>
            <w:sz w:val="24"/>
          </w:rPr>
          <w:t>приложение 2</w:t>
        </w:r>
      </w:hyperlink>
      <w:r>
        <w:rPr>
          <w:sz w:val="24"/>
        </w:rPr>
        <w:t>).</w:t>
      </w:r>
    </w:p>
    <w:p w:rsidR="00522067" w:rsidRDefault="00522067">
      <w:pPr>
        <w:ind w:firstLine="284"/>
        <w:jc w:val="both"/>
        <w:rPr>
          <w:sz w:val="24"/>
        </w:rPr>
      </w:pPr>
      <w:r>
        <w:rPr>
          <w:sz w:val="24"/>
        </w:rPr>
        <w:t xml:space="preserve">Необходимое качество поверхности контура тоннеля можно обеспечить путем применения контурного взрывания. Методика расчета параметров контурного взрывания, критерии состояния поверхности контура и методы устранения сверхнормативной шероховатости поверхности при набрызгбетонировании приведены в </w:t>
      </w:r>
      <w:hyperlink w:anchor="Приложение3" w:tooltip="Приложение 3 Рекомендуемое МЕТОДИКА РАСЧЕТА ПАРАМЕТРОВ КОНТУРНОГО ВЗРЫВАНИЯ И УСТРАНЕНИЯ СВЕРХНОРМАТИВНОЙ ШЕРОХОВАТОСТИ ПОВЕРХНОСТИ ПОРОДЫ ПРИ ПРОХОДКЕ ТОННЕЛЕЙ" w:history="1">
        <w:r>
          <w:rPr>
            <w:rStyle w:val="a3"/>
            <w:sz w:val="24"/>
          </w:rPr>
          <w:t>приложении 3</w:t>
        </w:r>
      </w:hyperlink>
      <w:r>
        <w:rPr>
          <w:sz w:val="24"/>
        </w:rPr>
        <w:t>.</w:t>
      </w:r>
    </w:p>
    <w:p w:rsidR="00522067" w:rsidRDefault="00522067">
      <w:pPr>
        <w:ind w:firstLine="284"/>
        <w:jc w:val="both"/>
        <w:rPr>
          <w:sz w:val="24"/>
        </w:rPr>
      </w:pPr>
      <w:r>
        <w:rPr>
          <w:sz w:val="24"/>
        </w:rPr>
        <w:t xml:space="preserve">2.7. Окончательные параметры конструкции крепи тоннеля (толщину набрызгбетонного покрытия, длину анкеров и т.д.) следует устанавливать расчетом согласно требованиям глав </w:t>
      </w:r>
      <w:hyperlink w:anchor="гл3" w:tooltip="3. НАБРЫЗГБЕТОННАЯ КРЕПЬ" w:history="1">
        <w:r>
          <w:rPr>
            <w:rStyle w:val="a3"/>
            <w:sz w:val="24"/>
          </w:rPr>
          <w:t>3</w:t>
        </w:r>
      </w:hyperlink>
      <w:r>
        <w:rPr>
          <w:sz w:val="24"/>
        </w:rPr>
        <w:t xml:space="preserve"> и </w:t>
      </w:r>
      <w:hyperlink w:anchor="гл4" w:tooltip="4. АНКЕРНАЯ КРЕПЬ" w:history="1">
        <w:r>
          <w:rPr>
            <w:rStyle w:val="a3"/>
            <w:sz w:val="24"/>
          </w:rPr>
          <w:t>4</w:t>
        </w:r>
      </w:hyperlink>
      <w:r>
        <w:rPr>
          <w:sz w:val="24"/>
        </w:rPr>
        <w:t xml:space="preserve"> настоящих Норм.</w:t>
      </w:r>
    </w:p>
    <w:p w:rsidR="00522067" w:rsidRDefault="00522067">
      <w:pPr>
        <w:pStyle w:val="a8"/>
      </w:pPr>
      <w:r>
        <w:t>2.8. Выбор оптимального варианта конструкций комбинированной крепи рекомендуется производить на основе технико-экономического сравнения в соответствии с указаниями п. 2.5.</w:t>
      </w:r>
    </w:p>
    <w:p w:rsidR="00522067" w:rsidRDefault="00522067">
      <w:pPr>
        <w:ind w:firstLine="284"/>
        <w:jc w:val="both"/>
        <w:rPr>
          <w:sz w:val="24"/>
        </w:rPr>
      </w:pPr>
      <w:r>
        <w:rPr>
          <w:sz w:val="24"/>
        </w:rPr>
        <w:t>2.9. При применении анкеров и набрызгбетона в вечномерзлых грунтах должны быть обеспечены:</w:t>
      </w:r>
    </w:p>
    <w:p w:rsidR="00522067" w:rsidRDefault="00522067">
      <w:pPr>
        <w:ind w:firstLine="284"/>
        <w:jc w:val="both"/>
        <w:rPr>
          <w:sz w:val="24"/>
        </w:rPr>
      </w:pPr>
      <w:r>
        <w:rPr>
          <w:sz w:val="24"/>
        </w:rPr>
        <w:t>надежное закрепление анкеров и сцепление набрызгбетонного покрытия с породой при температуре породного массива;</w:t>
      </w:r>
    </w:p>
    <w:p w:rsidR="00522067" w:rsidRDefault="00522067">
      <w:pPr>
        <w:ind w:firstLine="284"/>
        <w:jc w:val="both"/>
        <w:rPr>
          <w:sz w:val="24"/>
        </w:rPr>
      </w:pPr>
      <w:r>
        <w:rPr>
          <w:sz w:val="24"/>
        </w:rPr>
        <w:t>достаточная несущая способность крепи и сохранение ее работоспособности при возможном оттаивании мерзлоты.</w:t>
      </w:r>
    </w:p>
    <w:p w:rsidR="00522067" w:rsidRDefault="00522067">
      <w:pPr>
        <w:ind w:firstLine="284"/>
        <w:jc w:val="both"/>
        <w:rPr>
          <w:sz w:val="24"/>
        </w:rPr>
      </w:pPr>
      <w:r>
        <w:rPr>
          <w:sz w:val="24"/>
        </w:rPr>
        <w:t>Указанным требованиям отвечают, прежде всего, клинощелевые и распорные анкеры, закрепляемые в массиве (в случае перехода приконтурного слоя пород в неустойчивое состояние при оттаивании) за пределами зоны оттаивания пород.</w:t>
      </w:r>
    </w:p>
    <w:p w:rsidR="00522067" w:rsidRDefault="00522067">
      <w:pPr>
        <w:ind w:firstLine="284"/>
        <w:jc w:val="both"/>
        <w:rPr>
          <w:sz w:val="24"/>
        </w:rPr>
      </w:pPr>
      <w:r>
        <w:rPr>
          <w:sz w:val="24"/>
        </w:rPr>
        <w:t>Применение железобетонных анкеров, анкеров на пласторастворах и набрызгбетона допускается при создании условий для нормального твердения омоноличивающих растворов и бетона покрытий путем введения противоморозных добавок, искусственного подогрева и т.д.</w:t>
      </w:r>
    </w:p>
    <w:p w:rsidR="00522067" w:rsidRDefault="00522067">
      <w:pPr>
        <w:pStyle w:val="1"/>
        <w:rPr>
          <w:sz w:val="24"/>
        </w:rPr>
      </w:pPr>
      <w:bookmarkStart w:id="3" w:name="гл3"/>
      <w:bookmarkStart w:id="4" w:name="_Toc139348948"/>
      <w:r>
        <w:rPr>
          <w:sz w:val="24"/>
        </w:rPr>
        <w:t>3.</w:t>
      </w:r>
      <w:bookmarkEnd w:id="3"/>
      <w:r>
        <w:rPr>
          <w:sz w:val="24"/>
        </w:rPr>
        <w:t xml:space="preserve"> НАБРЫЗГБЕТОННАЯ КРЕПЬ</w:t>
      </w:r>
      <w:bookmarkEnd w:id="4"/>
    </w:p>
    <w:p w:rsidR="00522067" w:rsidRDefault="00522067">
      <w:pPr>
        <w:pStyle w:val="2"/>
      </w:pPr>
      <w:bookmarkStart w:id="5" w:name="_Toc139348949"/>
      <w:r>
        <w:t>Материалы, подбор состава смеси и технология крепления набрызгбетоном</w:t>
      </w:r>
      <w:bookmarkEnd w:id="5"/>
    </w:p>
    <w:p w:rsidR="00522067" w:rsidRDefault="00522067">
      <w:pPr>
        <w:pStyle w:val="a8"/>
      </w:pPr>
      <w:r>
        <w:t>3.1. Конструкции крепи из набрызгбетона могут выполняться в зависимости от условий применения в виде неармированного или армированного металлической сеткой фибрами покрытия как самостоятельной конструкции так и в сочетании с анкерами или арками.</w:t>
      </w:r>
    </w:p>
    <w:p w:rsidR="00522067" w:rsidRDefault="00522067">
      <w:pPr>
        <w:ind w:firstLine="284"/>
        <w:jc w:val="both"/>
        <w:rPr>
          <w:sz w:val="24"/>
        </w:rPr>
      </w:pPr>
      <w:r>
        <w:rPr>
          <w:sz w:val="24"/>
        </w:rPr>
        <w:t xml:space="preserve">3.2. Для устройства набрызгбетонного покрытия должны применяться конструкционные бетоны, соответствующие </w:t>
      </w:r>
      <w:r w:rsidRPr="00E27037">
        <w:rPr>
          <w:sz w:val="24"/>
        </w:rPr>
        <w:t>ГОСТ 25192-82</w:t>
      </w:r>
      <w:r>
        <w:rPr>
          <w:sz w:val="24"/>
        </w:rPr>
        <w:t>, в том числе тяжелый и легкий плотной структуры следующих классов и марок, определяемых в 28-суточном возрасте:</w:t>
      </w:r>
    </w:p>
    <w:p w:rsidR="00522067" w:rsidRDefault="00522067">
      <w:pPr>
        <w:pStyle w:val="a8"/>
      </w:pPr>
      <w:r>
        <w:t>1. Классы бетона по прочности на сжатие:</w:t>
      </w:r>
    </w:p>
    <w:p w:rsidR="00522067" w:rsidRDefault="00522067">
      <w:pPr>
        <w:ind w:left="1276" w:firstLine="284"/>
        <w:jc w:val="both"/>
        <w:rPr>
          <w:sz w:val="24"/>
        </w:rPr>
      </w:pPr>
      <w:r>
        <w:rPr>
          <w:sz w:val="24"/>
        </w:rPr>
        <w:t xml:space="preserve">тяжелый </w:t>
      </w:r>
      <w:r>
        <w:rPr>
          <w:spacing w:val="60"/>
          <w:sz w:val="24"/>
        </w:rPr>
        <w:t>...................</w:t>
      </w:r>
      <w:r>
        <w:rPr>
          <w:sz w:val="24"/>
        </w:rPr>
        <w:t>В25; В</w:t>
      </w:r>
      <w:r>
        <w:rPr>
          <w:sz w:val="24"/>
          <w:lang w:val="en-US"/>
        </w:rPr>
        <w:t>30</w:t>
      </w:r>
      <w:r>
        <w:rPr>
          <w:sz w:val="24"/>
        </w:rPr>
        <w:t>; В35; В40; В45</w:t>
      </w:r>
    </w:p>
    <w:p w:rsidR="00522067" w:rsidRDefault="00522067">
      <w:pPr>
        <w:tabs>
          <w:tab w:val="left" w:pos="4395"/>
        </w:tabs>
        <w:ind w:left="1276" w:firstLine="284"/>
        <w:jc w:val="both"/>
        <w:rPr>
          <w:sz w:val="24"/>
        </w:rPr>
      </w:pPr>
      <w:r>
        <w:rPr>
          <w:sz w:val="24"/>
        </w:rPr>
        <w:t>мелкозернистый</w:t>
      </w:r>
      <w:r>
        <w:rPr>
          <w:spacing w:val="60"/>
          <w:sz w:val="24"/>
        </w:rPr>
        <w:t>.............</w:t>
      </w:r>
      <w:r>
        <w:rPr>
          <w:spacing w:val="60"/>
          <w:sz w:val="24"/>
        </w:rPr>
        <w:tab/>
      </w:r>
      <w:r>
        <w:rPr>
          <w:sz w:val="24"/>
        </w:rPr>
        <w:t>В25; В</w:t>
      </w:r>
      <w:r>
        <w:rPr>
          <w:sz w:val="24"/>
          <w:lang w:val="en-US"/>
        </w:rPr>
        <w:t>30</w:t>
      </w:r>
      <w:r>
        <w:rPr>
          <w:sz w:val="24"/>
        </w:rPr>
        <w:t>; В35</w:t>
      </w:r>
    </w:p>
    <w:p w:rsidR="00522067" w:rsidRDefault="00522067">
      <w:pPr>
        <w:ind w:left="1276" w:firstLine="284"/>
        <w:jc w:val="both"/>
        <w:rPr>
          <w:sz w:val="24"/>
        </w:rPr>
      </w:pPr>
      <w:r>
        <w:rPr>
          <w:sz w:val="24"/>
        </w:rPr>
        <w:t xml:space="preserve">легкий бетон при марках по </w:t>
      </w:r>
    </w:p>
    <w:p w:rsidR="00522067" w:rsidRDefault="00522067">
      <w:pPr>
        <w:ind w:left="1276" w:firstLine="284"/>
        <w:jc w:val="both"/>
        <w:rPr>
          <w:sz w:val="24"/>
        </w:rPr>
      </w:pPr>
      <w:r>
        <w:rPr>
          <w:sz w:val="24"/>
        </w:rPr>
        <w:t xml:space="preserve">средней плотности Д1600 - </w:t>
      </w:r>
    </w:p>
    <w:p w:rsidR="00522067" w:rsidRDefault="00522067">
      <w:pPr>
        <w:tabs>
          <w:tab w:val="left" w:pos="4253"/>
        </w:tabs>
        <w:ind w:left="1276" w:firstLine="284"/>
        <w:jc w:val="both"/>
        <w:rPr>
          <w:sz w:val="24"/>
        </w:rPr>
      </w:pPr>
      <w:r>
        <w:rPr>
          <w:sz w:val="24"/>
        </w:rPr>
        <w:t>Д2000</w:t>
      </w:r>
      <w:r>
        <w:rPr>
          <w:spacing w:val="60"/>
          <w:sz w:val="24"/>
        </w:rPr>
        <w:t>.....................</w:t>
      </w:r>
      <w:r>
        <w:rPr>
          <w:spacing w:val="60"/>
          <w:sz w:val="24"/>
        </w:rPr>
        <w:tab/>
      </w:r>
      <w:r>
        <w:rPr>
          <w:sz w:val="24"/>
        </w:rPr>
        <w:t>В25; В</w:t>
      </w:r>
      <w:r>
        <w:rPr>
          <w:sz w:val="24"/>
          <w:lang w:val="en-US"/>
        </w:rPr>
        <w:t>30</w:t>
      </w:r>
      <w:r>
        <w:rPr>
          <w:sz w:val="24"/>
        </w:rPr>
        <w:t>; В35; В40</w:t>
      </w:r>
    </w:p>
    <w:p w:rsidR="00522067" w:rsidRDefault="00522067">
      <w:pPr>
        <w:tabs>
          <w:tab w:val="left" w:pos="4111"/>
        </w:tabs>
        <w:spacing w:before="120"/>
        <w:ind w:firstLine="284"/>
        <w:jc w:val="both"/>
        <w:rPr>
          <w:sz w:val="24"/>
          <w:lang w:val="en-US"/>
        </w:rPr>
      </w:pPr>
      <w:r>
        <w:rPr>
          <w:sz w:val="24"/>
        </w:rPr>
        <w:t>2. Классы бетона по прочности на</w:t>
      </w:r>
      <w:r>
        <w:rPr>
          <w:sz w:val="24"/>
        </w:rPr>
        <w:tab/>
      </w:r>
      <w:r>
        <w:rPr>
          <w:sz w:val="24"/>
          <w:lang w:val="en-US"/>
        </w:rPr>
        <w:tab/>
      </w:r>
      <w:r>
        <w:rPr>
          <w:sz w:val="24"/>
          <w:lang w:val="en-US"/>
        </w:rPr>
        <w:tab/>
      </w:r>
      <w:r>
        <w:rPr>
          <w:i/>
          <w:sz w:val="24"/>
        </w:rPr>
        <w:t>В</w:t>
      </w:r>
      <w:r>
        <w:rPr>
          <w:sz w:val="24"/>
          <w:vertAlign w:val="subscript"/>
          <w:lang w:val="en-US"/>
        </w:rPr>
        <w:t xml:space="preserve">t </w:t>
      </w:r>
      <w:r>
        <w:rPr>
          <w:sz w:val="24"/>
        </w:rPr>
        <w:t>=</w:t>
      </w:r>
      <w:r>
        <w:rPr>
          <w:sz w:val="24"/>
          <w:lang w:val="en-US"/>
        </w:rPr>
        <w:t xml:space="preserve"> </w:t>
      </w:r>
      <w:r>
        <w:rPr>
          <w:sz w:val="24"/>
        </w:rPr>
        <w:t xml:space="preserve">1,6; </w:t>
      </w:r>
      <w:r>
        <w:rPr>
          <w:i/>
          <w:sz w:val="24"/>
        </w:rPr>
        <w:t>В</w:t>
      </w:r>
      <w:r>
        <w:rPr>
          <w:sz w:val="24"/>
          <w:vertAlign w:val="subscript"/>
          <w:lang w:val="en-US"/>
        </w:rPr>
        <w:t xml:space="preserve">t </w:t>
      </w:r>
      <w:r>
        <w:rPr>
          <w:sz w:val="24"/>
        </w:rPr>
        <w:t>=</w:t>
      </w:r>
      <w:r>
        <w:rPr>
          <w:sz w:val="24"/>
          <w:lang w:val="en-US"/>
        </w:rPr>
        <w:t xml:space="preserve"> </w:t>
      </w:r>
      <w:r>
        <w:rPr>
          <w:sz w:val="24"/>
        </w:rPr>
        <w:t xml:space="preserve">2; </w:t>
      </w:r>
      <w:r>
        <w:rPr>
          <w:i/>
          <w:sz w:val="24"/>
        </w:rPr>
        <w:t>В</w:t>
      </w:r>
      <w:r>
        <w:rPr>
          <w:sz w:val="24"/>
          <w:vertAlign w:val="subscript"/>
          <w:lang w:val="en-US"/>
        </w:rPr>
        <w:t xml:space="preserve">t </w:t>
      </w:r>
      <w:r>
        <w:rPr>
          <w:sz w:val="24"/>
        </w:rPr>
        <w:t>=</w:t>
      </w:r>
      <w:r>
        <w:rPr>
          <w:sz w:val="24"/>
          <w:lang w:val="en-US"/>
        </w:rPr>
        <w:t xml:space="preserve"> </w:t>
      </w:r>
      <w:r>
        <w:rPr>
          <w:sz w:val="24"/>
        </w:rPr>
        <w:t>2,4;</w:t>
      </w:r>
    </w:p>
    <w:p w:rsidR="00522067" w:rsidRDefault="00522067">
      <w:pPr>
        <w:tabs>
          <w:tab w:val="left" w:pos="4395"/>
        </w:tabs>
        <w:ind w:firstLine="284"/>
        <w:jc w:val="both"/>
        <w:rPr>
          <w:sz w:val="24"/>
        </w:rPr>
      </w:pPr>
      <w:r>
        <w:rPr>
          <w:sz w:val="24"/>
        </w:rPr>
        <w:t>осевое растяжение</w:t>
      </w:r>
      <w:r>
        <w:rPr>
          <w:spacing w:val="60"/>
          <w:sz w:val="24"/>
          <w:lang w:val="en-US"/>
        </w:rPr>
        <w:t>.......</w:t>
      </w:r>
      <w:r>
        <w:rPr>
          <w:spacing w:val="60"/>
          <w:sz w:val="24"/>
        </w:rPr>
        <w:t>..</w:t>
      </w:r>
      <w:r>
        <w:rPr>
          <w:spacing w:val="60"/>
          <w:sz w:val="24"/>
          <w:lang w:val="en-US"/>
        </w:rPr>
        <w:t>..</w:t>
      </w:r>
      <w:r>
        <w:rPr>
          <w:spacing w:val="60"/>
          <w:sz w:val="24"/>
        </w:rPr>
        <w:tab/>
      </w:r>
      <w:r>
        <w:rPr>
          <w:spacing w:val="60"/>
          <w:sz w:val="24"/>
          <w:lang w:val="en-US"/>
        </w:rPr>
        <w:tab/>
      </w:r>
      <w:r>
        <w:rPr>
          <w:i/>
          <w:sz w:val="24"/>
        </w:rPr>
        <w:t>В</w:t>
      </w:r>
      <w:r>
        <w:rPr>
          <w:sz w:val="24"/>
          <w:vertAlign w:val="subscript"/>
          <w:lang w:val="en-US"/>
        </w:rPr>
        <w:t xml:space="preserve">t </w:t>
      </w:r>
      <w:r>
        <w:rPr>
          <w:sz w:val="24"/>
        </w:rPr>
        <w:t>=</w:t>
      </w:r>
      <w:r>
        <w:rPr>
          <w:sz w:val="24"/>
          <w:lang w:val="en-US"/>
        </w:rPr>
        <w:t xml:space="preserve"> </w:t>
      </w:r>
      <w:r>
        <w:rPr>
          <w:sz w:val="24"/>
        </w:rPr>
        <w:t xml:space="preserve">2,8; </w:t>
      </w:r>
      <w:r>
        <w:rPr>
          <w:i/>
          <w:sz w:val="24"/>
        </w:rPr>
        <w:t>В</w:t>
      </w:r>
      <w:r>
        <w:rPr>
          <w:sz w:val="24"/>
          <w:vertAlign w:val="subscript"/>
          <w:lang w:val="en-US"/>
        </w:rPr>
        <w:t xml:space="preserve">t </w:t>
      </w:r>
      <w:r>
        <w:rPr>
          <w:sz w:val="24"/>
        </w:rPr>
        <w:t>=</w:t>
      </w:r>
      <w:r>
        <w:rPr>
          <w:sz w:val="24"/>
          <w:lang w:val="en-US"/>
        </w:rPr>
        <w:t xml:space="preserve"> </w:t>
      </w:r>
      <w:r>
        <w:rPr>
          <w:sz w:val="24"/>
        </w:rPr>
        <w:t>3,2</w:t>
      </w:r>
    </w:p>
    <w:p w:rsidR="00522067" w:rsidRDefault="00522067">
      <w:pPr>
        <w:tabs>
          <w:tab w:val="left" w:pos="4111"/>
        </w:tabs>
        <w:spacing w:before="120"/>
        <w:ind w:firstLine="284"/>
        <w:jc w:val="both"/>
        <w:rPr>
          <w:sz w:val="24"/>
        </w:rPr>
      </w:pPr>
      <w:r>
        <w:rPr>
          <w:sz w:val="24"/>
        </w:rPr>
        <w:t>3. Марки по морозостойкости</w:t>
      </w:r>
      <w:r>
        <w:rPr>
          <w:spacing w:val="60"/>
          <w:sz w:val="24"/>
        </w:rPr>
        <w:t>.....</w:t>
      </w:r>
      <w:r>
        <w:rPr>
          <w:spacing w:val="60"/>
          <w:sz w:val="24"/>
        </w:rPr>
        <w:tab/>
      </w:r>
      <w:r>
        <w:rPr>
          <w:spacing w:val="60"/>
          <w:sz w:val="24"/>
          <w:lang w:val="en-US"/>
        </w:rPr>
        <w:tab/>
      </w:r>
      <w:r>
        <w:rPr>
          <w:spacing w:val="60"/>
          <w:sz w:val="24"/>
          <w:lang w:val="en-US"/>
        </w:rPr>
        <w:tab/>
      </w:r>
      <w:r>
        <w:rPr>
          <w:i/>
          <w:sz w:val="24"/>
          <w:lang w:val="en-US"/>
        </w:rPr>
        <w:t>F</w:t>
      </w:r>
      <w:r>
        <w:rPr>
          <w:sz w:val="24"/>
          <w:lang w:val="en-US"/>
        </w:rPr>
        <w:t xml:space="preserve">100; </w:t>
      </w:r>
      <w:r>
        <w:rPr>
          <w:i/>
          <w:sz w:val="24"/>
          <w:lang w:val="en-US"/>
        </w:rPr>
        <w:t>F</w:t>
      </w:r>
      <w:r>
        <w:rPr>
          <w:sz w:val="24"/>
          <w:lang w:val="en-US"/>
        </w:rPr>
        <w:t xml:space="preserve">150; </w:t>
      </w:r>
      <w:r>
        <w:rPr>
          <w:i/>
          <w:sz w:val="24"/>
        </w:rPr>
        <w:t>F</w:t>
      </w:r>
      <w:r>
        <w:rPr>
          <w:sz w:val="24"/>
        </w:rPr>
        <w:t>'200;</w:t>
      </w:r>
      <w:r>
        <w:rPr>
          <w:sz w:val="24"/>
          <w:lang w:val="en-US"/>
        </w:rPr>
        <w:t xml:space="preserve"> </w:t>
      </w:r>
      <w:r>
        <w:rPr>
          <w:i/>
          <w:sz w:val="24"/>
          <w:lang w:val="en-US"/>
        </w:rPr>
        <w:t>F</w:t>
      </w:r>
      <w:r>
        <w:rPr>
          <w:sz w:val="24"/>
          <w:lang w:val="en-US"/>
        </w:rPr>
        <w:t>300</w:t>
      </w:r>
    </w:p>
    <w:p w:rsidR="00522067" w:rsidRDefault="00522067">
      <w:pPr>
        <w:tabs>
          <w:tab w:val="left" w:pos="4678"/>
        </w:tabs>
        <w:spacing w:before="120" w:after="120"/>
        <w:ind w:firstLine="284"/>
        <w:jc w:val="both"/>
        <w:rPr>
          <w:sz w:val="24"/>
        </w:rPr>
      </w:pPr>
      <w:r>
        <w:rPr>
          <w:sz w:val="24"/>
        </w:rPr>
        <w:t>4. Марки по водонепроницаемости .</w:t>
      </w:r>
      <w:r>
        <w:rPr>
          <w:sz w:val="24"/>
        </w:rPr>
        <w:tab/>
      </w:r>
      <w:r>
        <w:rPr>
          <w:sz w:val="24"/>
          <w:lang w:val="en-US"/>
        </w:rPr>
        <w:tab/>
      </w:r>
      <w:r>
        <w:rPr>
          <w:i/>
          <w:sz w:val="24"/>
          <w:lang w:val="en-US"/>
        </w:rPr>
        <w:t>W</w:t>
      </w:r>
      <w:r>
        <w:rPr>
          <w:sz w:val="24"/>
          <w:lang w:val="en-US"/>
        </w:rPr>
        <w:t>4</w:t>
      </w:r>
      <w:r>
        <w:rPr>
          <w:i/>
          <w:sz w:val="24"/>
          <w:lang w:val="en-US"/>
        </w:rPr>
        <w:t>; W</w:t>
      </w:r>
      <w:r>
        <w:rPr>
          <w:sz w:val="24"/>
          <w:lang w:val="en-US"/>
        </w:rPr>
        <w:t>6</w:t>
      </w:r>
      <w:r>
        <w:rPr>
          <w:i/>
          <w:sz w:val="24"/>
          <w:lang w:val="en-US"/>
        </w:rPr>
        <w:t>; W</w:t>
      </w:r>
      <w:r>
        <w:rPr>
          <w:sz w:val="24"/>
        </w:rPr>
        <w:t>8</w:t>
      </w:r>
    </w:p>
    <w:p w:rsidR="00522067" w:rsidRDefault="00522067">
      <w:pPr>
        <w:ind w:firstLine="284"/>
        <w:jc w:val="both"/>
        <w:rPr>
          <w:sz w:val="24"/>
        </w:rPr>
      </w:pPr>
      <w:r>
        <w:rPr>
          <w:sz w:val="24"/>
        </w:rPr>
        <w:t xml:space="preserve">3.3. Для приготовления набрызгбетонных смесей следует применять цементы, заполнители и добавки по стандартам и техническим условиям на материалы конкретных видов в соответствии с </w:t>
      </w:r>
      <w:r w:rsidRPr="00E27037">
        <w:rPr>
          <w:sz w:val="24"/>
        </w:rPr>
        <w:t>ГОСТ 26633-</w:t>
      </w:r>
      <w:r>
        <w:rPr>
          <w:sz w:val="24"/>
        </w:rPr>
        <w:t>85.</w:t>
      </w:r>
    </w:p>
    <w:p w:rsidR="00522067" w:rsidRDefault="00522067">
      <w:pPr>
        <w:pStyle w:val="a8"/>
      </w:pPr>
      <w:r>
        <w:t>3.4. В зависимости от требуемого класса набрызгбетона по прочности на сжатие марку цемента следует назначать по табл.1.</w:t>
      </w:r>
    </w:p>
    <w:p w:rsidR="00522067" w:rsidRDefault="00522067">
      <w:pPr>
        <w:spacing w:before="120" w:after="120"/>
        <w:jc w:val="right"/>
        <w:rPr>
          <w:spacing w:val="40"/>
          <w:sz w:val="24"/>
        </w:rPr>
      </w:pPr>
      <w:r>
        <w:rPr>
          <w:spacing w:val="40"/>
          <w:sz w:val="24"/>
        </w:rPr>
        <w:t>Таблица 1</w:t>
      </w:r>
    </w:p>
    <w:tbl>
      <w:tblPr>
        <w:tblW w:w="5000" w:type="pct"/>
        <w:jc w:val="center"/>
        <w:tblCellMar>
          <w:left w:w="39" w:type="dxa"/>
          <w:right w:w="39" w:type="dxa"/>
        </w:tblCellMar>
        <w:tblLook w:val="0000" w:firstRow="0" w:lastRow="0" w:firstColumn="0" w:lastColumn="0" w:noHBand="0" w:noVBand="0"/>
      </w:tblPr>
      <w:tblGrid>
        <w:gridCol w:w="4201"/>
        <w:gridCol w:w="3008"/>
        <w:gridCol w:w="2507"/>
      </w:tblGrid>
      <w:tr w:rsidR="00522067">
        <w:trPr>
          <w:jc w:val="center"/>
        </w:trPr>
        <w:tc>
          <w:tcPr>
            <w:tcW w:w="216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Класс набрызгбетона</w:t>
            </w:r>
          </w:p>
        </w:tc>
        <w:tc>
          <w:tcPr>
            <w:tcW w:w="2838"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Марка цемента</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548" w:type="pct"/>
            <w:tcBorders>
              <w:top w:val="single" w:sz="6" w:space="0" w:color="auto"/>
              <w:left w:val="single" w:sz="6" w:space="0" w:color="auto"/>
              <w:bottom w:val="single" w:sz="6" w:space="0" w:color="auto"/>
              <w:right w:val="single" w:sz="6" w:space="0" w:color="auto"/>
            </w:tcBorders>
          </w:tcPr>
          <w:p w:rsidR="00522067" w:rsidRDefault="00522067">
            <w:pPr>
              <w:jc w:val="center"/>
            </w:pPr>
            <w:r>
              <w:t>рекомендуемая</w:t>
            </w:r>
          </w:p>
        </w:tc>
        <w:tc>
          <w:tcPr>
            <w:tcW w:w="1290" w:type="pct"/>
            <w:tcBorders>
              <w:top w:val="single" w:sz="6" w:space="0" w:color="auto"/>
              <w:left w:val="single" w:sz="6" w:space="0" w:color="auto"/>
              <w:bottom w:val="single" w:sz="6" w:space="0" w:color="auto"/>
              <w:right w:val="single" w:sz="6" w:space="0" w:color="auto"/>
            </w:tcBorders>
          </w:tcPr>
          <w:p w:rsidR="00522067" w:rsidRDefault="00522067">
            <w:pPr>
              <w:jc w:val="center"/>
            </w:pPr>
            <w:r>
              <w:t>допускаемая</w:t>
            </w:r>
          </w:p>
        </w:tc>
      </w:tr>
      <w:tr w:rsidR="00522067">
        <w:trPr>
          <w:jc w:val="center"/>
        </w:trPr>
        <w:tc>
          <w:tcPr>
            <w:tcW w:w="2162" w:type="pct"/>
            <w:tcBorders>
              <w:top w:val="single" w:sz="6" w:space="0" w:color="auto"/>
              <w:left w:val="single" w:sz="6" w:space="0" w:color="auto"/>
              <w:bottom w:val="nil"/>
              <w:right w:val="single" w:sz="6" w:space="0" w:color="auto"/>
            </w:tcBorders>
          </w:tcPr>
          <w:p w:rsidR="00522067" w:rsidRDefault="00522067">
            <w:pPr>
              <w:jc w:val="center"/>
            </w:pPr>
            <w:r>
              <w:t>В25</w:t>
            </w:r>
          </w:p>
        </w:tc>
        <w:tc>
          <w:tcPr>
            <w:tcW w:w="1548" w:type="pct"/>
            <w:tcBorders>
              <w:top w:val="single" w:sz="6" w:space="0" w:color="auto"/>
              <w:left w:val="single" w:sz="6" w:space="0" w:color="auto"/>
              <w:bottom w:val="nil"/>
              <w:right w:val="single" w:sz="6" w:space="0" w:color="auto"/>
            </w:tcBorders>
          </w:tcPr>
          <w:p w:rsidR="00522067" w:rsidRDefault="00522067">
            <w:pPr>
              <w:jc w:val="center"/>
            </w:pPr>
            <w:r>
              <w:t>400</w:t>
            </w:r>
          </w:p>
        </w:tc>
        <w:tc>
          <w:tcPr>
            <w:tcW w:w="1290" w:type="pct"/>
            <w:tcBorders>
              <w:top w:val="single" w:sz="6" w:space="0" w:color="auto"/>
              <w:left w:val="single" w:sz="6" w:space="0" w:color="auto"/>
              <w:bottom w:val="nil"/>
              <w:right w:val="single" w:sz="6" w:space="0" w:color="auto"/>
            </w:tcBorders>
          </w:tcPr>
          <w:p w:rsidR="00522067" w:rsidRDefault="00522067">
            <w:pPr>
              <w:jc w:val="center"/>
            </w:pPr>
            <w:r>
              <w:t>500</w:t>
            </w:r>
          </w:p>
        </w:tc>
      </w:tr>
      <w:tr w:rsidR="00522067">
        <w:trPr>
          <w:jc w:val="center"/>
        </w:trPr>
        <w:tc>
          <w:tcPr>
            <w:tcW w:w="2162" w:type="pct"/>
            <w:tcBorders>
              <w:top w:val="nil"/>
              <w:left w:val="single" w:sz="6" w:space="0" w:color="auto"/>
              <w:bottom w:val="nil"/>
              <w:right w:val="single" w:sz="6" w:space="0" w:color="auto"/>
            </w:tcBorders>
          </w:tcPr>
          <w:p w:rsidR="00522067" w:rsidRDefault="00522067">
            <w:pPr>
              <w:jc w:val="center"/>
            </w:pPr>
            <w:r>
              <w:t>В30</w:t>
            </w:r>
          </w:p>
        </w:tc>
        <w:tc>
          <w:tcPr>
            <w:tcW w:w="1548" w:type="pct"/>
            <w:tcBorders>
              <w:top w:val="nil"/>
              <w:left w:val="single" w:sz="6" w:space="0" w:color="auto"/>
              <w:bottom w:val="nil"/>
              <w:right w:val="single" w:sz="6" w:space="0" w:color="auto"/>
            </w:tcBorders>
          </w:tcPr>
          <w:p w:rsidR="00522067" w:rsidRDefault="00522067">
            <w:pPr>
              <w:jc w:val="center"/>
            </w:pPr>
            <w:r>
              <w:t>500</w:t>
            </w:r>
          </w:p>
        </w:tc>
        <w:tc>
          <w:tcPr>
            <w:tcW w:w="1290" w:type="pct"/>
            <w:tcBorders>
              <w:top w:val="nil"/>
              <w:left w:val="single" w:sz="6" w:space="0" w:color="auto"/>
              <w:bottom w:val="nil"/>
              <w:right w:val="single" w:sz="6" w:space="0" w:color="auto"/>
            </w:tcBorders>
          </w:tcPr>
          <w:p w:rsidR="00522067" w:rsidRDefault="00522067">
            <w:pPr>
              <w:jc w:val="center"/>
            </w:pPr>
            <w:r>
              <w:t>400, 600</w:t>
            </w:r>
          </w:p>
        </w:tc>
      </w:tr>
      <w:tr w:rsidR="00522067">
        <w:trPr>
          <w:jc w:val="center"/>
        </w:trPr>
        <w:tc>
          <w:tcPr>
            <w:tcW w:w="2162" w:type="pct"/>
            <w:tcBorders>
              <w:top w:val="nil"/>
              <w:left w:val="single" w:sz="6" w:space="0" w:color="auto"/>
              <w:bottom w:val="nil"/>
              <w:right w:val="single" w:sz="6" w:space="0" w:color="auto"/>
            </w:tcBorders>
          </w:tcPr>
          <w:p w:rsidR="00522067" w:rsidRDefault="00522067">
            <w:pPr>
              <w:jc w:val="center"/>
            </w:pPr>
            <w:r>
              <w:t>В35</w:t>
            </w:r>
          </w:p>
        </w:tc>
        <w:tc>
          <w:tcPr>
            <w:tcW w:w="1548" w:type="pct"/>
            <w:tcBorders>
              <w:top w:val="nil"/>
              <w:left w:val="single" w:sz="6" w:space="0" w:color="auto"/>
              <w:bottom w:val="nil"/>
              <w:right w:val="single" w:sz="6" w:space="0" w:color="auto"/>
            </w:tcBorders>
          </w:tcPr>
          <w:p w:rsidR="00522067" w:rsidRDefault="00522067">
            <w:pPr>
              <w:jc w:val="center"/>
            </w:pPr>
            <w:r>
              <w:t>500</w:t>
            </w:r>
          </w:p>
        </w:tc>
        <w:tc>
          <w:tcPr>
            <w:tcW w:w="1290" w:type="pct"/>
            <w:tcBorders>
              <w:top w:val="nil"/>
              <w:left w:val="single" w:sz="6" w:space="0" w:color="auto"/>
              <w:bottom w:val="nil"/>
              <w:right w:val="single" w:sz="6" w:space="0" w:color="auto"/>
            </w:tcBorders>
          </w:tcPr>
          <w:p w:rsidR="00522067" w:rsidRDefault="00522067">
            <w:pPr>
              <w:jc w:val="center"/>
            </w:pPr>
            <w:r>
              <w:t>400, 600</w:t>
            </w:r>
          </w:p>
        </w:tc>
      </w:tr>
      <w:tr w:rsidR="00522067">
        <w:trPr>
          <w:jc w:val="center"/>
        </w:trPr>
        <w:tc>
          <w:tcPr>
            <w:tcW w:w="2162" w:type="pct"/>
            <w:tcBorders>
              <w:top w:val="nil"/>
              <w:left w:val="single" w:sz="6" w:space="0" w:color="auto"/>
              <w:bottom w:val="nil"/>
              <w:right w:val="single" w:sz="6" w:space="0" w:color="auto"/>
            </w:tcBorders>
          </w:tcPr>
          <w:p w:rsidR="00522067" w:rsidRDefault="00522067">
            <w:pPr>
              <w:jc w:val="center"/>
            </w:pPr>
            <w:r>
              <w:t>В40</w:t>
            </w:r>
          </w:p>
        </w:tc>
        <w:tc>
          <w:tcPr>
            <w:tcW w:w="1548" w:type="pct"/>
            <w:tcBorders>
              <w:top w:val="nil"/>
              <w:left w:val="single" w:sz="6" w:space="0" w:color="auto"/>
              <w:bottom w:val="nil"/>
              <w:right w:val="single" w:sz="6" w:space="0" w:color="auto"/>
            </w:tcBorders>
          </w:tcPr>
          <w:p w:rsidR="00522067" w:rsidRDefault="00522067">
            <w:pPr>
              <w:jc w:val="center"/>
            </w:pPr>
            <w:r>
              <w:t>550</w:t>
            </w:r>
          </w:p>
        </w:tc>
        <w:tc>
          <w:tcPr>
            <w:tcW w:w="1290" w:type="pct"/>
            <w:tcBorders>
              <w:top w:val="nil"/>
              <w:left w:val="single" w:sz="6" w:space="0" w:color="auto"/>
              <w:bottom w:val="nil"/>
              <w:right w:val="single" w:sz="6" w:space="0" w:color="auto"/>
            </w:tcBorders>
          </w:tcPr>
          <w:p w:rsidR="00522067" w:rsidRDefault="00522067">
            <w:pPr>
              <w:jc w:val="center"/>
            </w:pPr>
            <w:r>
              <w:t>600</w:t>
            </w:r>
          </w:p>
        </w:tc>
      </w:tr>
      <w:tr w:rsidR="00522067">
        <w:trPr>
          <w:jc w:val="center"/>
        </w:trPr>
        <w:tc>
          <w:tcPr>
            <w:tcW w:w="2162" w:type="pct"/>
            <w:tcBorders>
              <w:top w:val="nil"/>
              <w:left w:val="single" w:sz="6" w:space="0" w:color="auto"/>
              <w:bottom w:val="single" w:sz="6" w:space="0" w:color="auto"/>
              <w:right w:val="single" w:sz="6" w:space="0" w:color="auto"/>
            </w:tcBorders>
          </w:tcPr>
          <w:p w:rsidR="00522067" w:rsidRDefault="00522067">
            <w:pPr>
              <w:jc w:val="center"/>
            </w:pPr>
            <w:r>
              <w:t>В45</w:t>
            </w:r>
          </w:p>
        </w:tc>
        <w:tc>
          <w:tcPr>
            <w:tcW w:w="1548" w:type="pct"/>
            <w:tcBorders>
              <w:top w:val="nil"/>
              <w:left w:val="single" w:sz="6" w:space="0" w:color="auto"/>
              <w:bottom w:val="single" w:sz="6" w:space="0" w:color="auto"/>
              <w:right w:val="single" w:sz="6" w:space="0" w:color="auto"/>
            </w:tcBorders>
          </w:tcPr>
          <w:p w:rsidR="00522067" w:rsidRDefault="00522067">
            <w:pPr>
              <w:jc w:val="center"/>
            </w:pPr>
            <w:r>
              <w:t>600</w:t>
            </w:r>
          </w:p>
        </w:tc>
        <w:tc>
          <w:tcPr>
            <w:tcW w:w="1290" w:type="pct"/>
            <w:tcBorders>
              <w:top w:val="nil"/>
              <w:left w:val="single" w:sz="6" w:space="0" w:color="auto"/>
              <w:bottom w:val="single" w:sz="6" w:space="0" w:color="auto"/>
              <w:right w:val="single" w:sz="6" w:space="0" w:color="auto"/>
            </w:tcBorders>
          </w:tcPr>
          <w:p w:rsidR="00522067" w:rsidRDefault="00522067">
            <w:pPr>
              <w:jc w:val="center"/>
            </w:pPr>
            <w:r>
              <w:t>550</w:t>
            </w:r>
          </w:p>
        </w:tc>
      </w:tr>
    </w:tbl>
    <w:p w:rsidR="00522067" w:rsidRDefault="00522067">
      <w:pPr>
        <w:spacing w:before="120"/>
        <w:ind w:firstLine="284"/>
        <w:jc w:val="both"/>
        <w:rPr>
          <w:sz w:val="24"/>
        </w:rPr>
      </w:pPr>
      <w:r>
        <w:rPr>
          <w:sz w:val="24"/>
        </w:rPr>
        <w:t xml:space="preserve">3.5. В качестве вяжущего необходимо применять портландцемент, в том числе бездобавочный и с минеральными добавками по </w:t>
      </w:r>
      <w:r w:rsidRPr="00E27037">
        <w:rPr>
          <w:sz w:val="24"/>
        </w:rPr>
        <w:t>ГОСТ 10178-85</w:t>
      </w:r>
      <w:r>
        <w:rPr>
          <w:sz w:val="24"/>
        </w:rPr>
        <w:t xml:space="preserve"> и </w:t>
      </w:r>
      <w:r w:rsidRPr="00E27037">
        <w:rPr>
          <w:sz w:val="24"/>
        </w:rPr>
        <w:t>ГОСТ 23464-</w:t>
      </w:r>
      <w:r>
        <w:rPr>
          <w:sz w:val="24"/>
        </w:rPr>
        <w:t>85.</w:t>
      </w:r>
    </w:p>
    <w:p w:rsidR="00522067" w:rsidRDefault="00522067">
      <w:pPr>
        <w:ind w:firstLine="284"/>
        <w:jc w:val="both"/>
        <w:rPr>
          <w:sz w:val="24"/>
        </w:rPr>
      </w:pPr>
      <w:r>
        <w:rPr>
          <w:sz w:val="24"/>
        </w:rPr>
        <w:t xml:space="preserve">3.6. При агрессивных воздействиях на набрызгбетонные конструкции при напоре воды до 0,1 МПа в процессе эксплуатации цемент, мелкий и крупный заполнители выбирают в соответствии со </w:t>
      </w:r>
      <w:r w:rsidRPr="00E27037">
        <w:rPr>
          <w:sz w:val="24"/>
        </w:rPr>
        <w:t>СНиП 2.03.11-85</w:t>
      </w:r>
      <w:r>
        <w:rPr>
          <w:sz w:val="24"/>
        </w:rPr>
        <w:t xml:space="preserve"> «Защита строительных конструкций от коррозии».</w:t>
      </w:r>
    </w:p>
    <w:p w:rsidR="00522067" w:rsidRDefault="00522067">
      <w:pPr>
        <w:ind w:firstLine="284"/>
        <w:jc w:val="both"/>
        <w:rPr>
          <w:sz w:val="24"/>
        </w:rPr>
      </w:pPr>
      <w:r>
        <w:rPr>
          <w:sz w:val="24"/>
        </w:rPr>
        <w:t>3.7. Для быстрого закрепления выработки (особенно при обводнении ее поверхности), а также для создания набрызгбетонного покрытия толщиной 20-30 см при использовании обычного (не специального) цемента в состав смеси должны быть введены добавки-ускорители схватывания и твердения.</w:t>
      </w:r>
    </w:p>
    <w:p w:rsidR="00522067" w:rsidRDefault="00522067">
      <w:pPr>
        <w:ind w:firstLine="284"/>
        <w:jc w:val="both"/>
        <w:rPr>
          <w:sz w:val="24"/>
        </w:rPr>
      </w:pPr>
      <w:r>
        <w:rPr>
          <w:sz w:val="24"/>
        </w:rPr>
        <w:t xml:space="preserve">3.8. Вид вяжущего и химических добавок для технологической крепи выбирают в зависимости от требований, предъявляемых к набрызгбетону, определяемых характеристикой грунтов, их устойчивостью, обводненностью, температурой и наличием агрессивных сред (приложения </w:t>
      </w:r>
      <w:hyperlink w:anchor="Приложение4" w:tooltip="Приложение 4 Рекомендуемое ОСНОВНЫЕ ХАРАКТЕРИСТИКИ ВЯЖУЩИХ, ПРИМЕНЯЕМЫХ ДЛЯ НАБРЫЗГБЕТОНИРОВАНИЯ" w:history="1">
        <w:r>
          <w:rPr>
            <w:rStyle w:val="a3"/>
            <w:sz w:val="24"/>
          </w:rPr>
          <w:t>4</w:t>
        </w:r>
      </w:hyperlink>
      <w:r>
        <w:rPr>
          <w:sz w:val="24"/>
        </w:rPr>
        <w:t xml:space="preserve">, </w:t>
      </w:r>
      <w:hyperlink w:anchor="Приложение5" w:tooltip="Приложение 5 Рекомендуемое ВИДЫ И ХАРАКТЕРИСТИКА ДОБАВОК" w:history="1">
        <w:r>
          <w:rPr>
            <w:rStyle w:val="a3"/>
            <w:sz w:val="24"/>
          </w:rPr>
          <w:t>5</w:t>
        </w:r>
      </w:hyperlink>
      <w:r>
        <w:rPr>
          <w:sz w:val="24"/>
        </w:rPr>
        <w:t xml:space="preserve">, </w:t>
      </w:r>
      <w:hyperlink w:anchor="Приложение6" w:tooltip="Приложение 6 Обязательное ТРЕБОВАНИЯ К ФИЗИКО-МЕХАНИЧЕСКИМ ХАРАКТЕРИСТИКАМ НАБРЫЗГБЕТОНА В ЗАВИСИМОСТИ ОТ ХАРАКТЕРИСТИК ГРУНТОВ" w:history="1">
        <w:r>
          <w:rPr>
            <w:rStyle w:val="a3"/>
            <w:sz w:val="24"/>
          </w:rPr>
          <w:t>6</w:t>
        </w:r>
      </w:hyperlink>
      <w:r>
        <w:rPr>
          <w:sz w:val="24"/>
        </w:rPr>
        <w:t>).</w:t>
      </w:r>
    </w:p>
    <w:p w:rsidR="00522067" w:rsidRDefault="00522067">
      <w:pPr>
        <w:ind w:firstLine="284"/>
        <w:jc w:val="both"/>
        <w:rPr>
          <w:sz w:val="24"/>
        </w:rPr>
      </w:pPr>
      <w:r>
        <w:rPr>
          <w:sz w:val="24"/>
        </w:rPr>
        <w:t>3.9. Для получения проектных марок набрызгбетона по морозостойкости и водонепроницаемости рекомендуется применять цементы с содержанием С</w:t>
      </w:r>
      <w:r>
        <w:rPr>
          <w:sz w:val="24"/>
          <w:vertAlign w:val="subscript"/>
        </w:rPr>
        <w:t>3</w:t>
      </w:r>
      <w:r>
        <w:rPr>
          <w:sz w:val="24"/>
        </w:rPr>
        <w:t xml:space="preserve">А </w:t>
      </w:r>
      <w:r>
        <w:rPr>
          <w:sz w:val="24"/>
        </w:rPr>
        <w:sym w:font="Symbol" w:char="00A3"/>
      </w:r>
      <w:r>
        <w:rPr>
          <w:sz w:val="24"/>
        </w:rPr>
        <w:t xml:space="preserve"> 7% и С</w:t>
      </w:r>
      <w:r>
        <w:rPr>
          <w:sz w:val="24"/>
          <w:vertAlign w:val="subscript"/>
        </w:rPr>
        <w:t>3</w:t>
      </w:r>
      <w:r>
        <w:rPr>
          <w:sz w:val="24"/>
        </w:rPr>
        <w:t>А</w:t>
      </w:r>
      <w:r>
        <w:rPr>
          <w:sz w:val="24"/>
          <w:lang w:val="en-US"/>
        </w:rPr>
        <w:t xml:space="preserve"> </w:t>
      </w:r>
      <w:r>
        <w:rPr>
          <w:sz w:val="24"/>
        </w:rPr>
        <w:t>+</w:t>
      </w:r>
      <w:r>
        <w:rPr>
          <w:sz w:val="24"/>
          <w:lang w:val="en-US"/>
        </w:rPr>
        <w:t xml:space="preserve"> </w:t>
      </w:r>
      <w:r>
        <w:rPr>
          <w:sz w:val="24"/>
        </w:rPr>
        <w:t>С</w:t>
      </w:r>
      <w:r>
        <w:rPr>
          <w:sz w:val="24"/>
          <w:vertAlign w:val="subscript"/>
        </w:rPr>
        <w:t>4</w:t>
      </w:r>
      <w:r>
        <w:rPr>
          <w:sz w:val="24"/>
        </w:rPr>
        <w:t>А</w:t>
      </w:r>
      <w:r>
        <w:rPr>
          <w:sz w:val="24"/>
          <w:lang w:val="en-US"/>
        </w:rPr>
        <w:t xml:space="preserve">F </w:t>
      </w:r>
      <w:r>
        <w:rPr>
          <w:sz w:val="24"/>
          <w:lang w:val="en-US"/>
        </w:rPr>
        <w:sym w:font="Symbol" w:char="00A3"/>
      </w:r>
      <w:r>
        <w:rPr>
          <w:sz w:val="24"/>
          <w:lang w:val="en-US"/>
        </w:rPr>
        <w:t xml:space="preserve"> </w:t>
      </w:r>
      <w:r>
        <w:rPr>
          <w:sz w:val="24"/>
        </w:rPr>
        <w:t>20%.</w:t>
      </w:r>
    </w:p>
    <w:p w:rsidR="00522067" w:rsidRDefault="00522067">
      <w:pPr>
        <w:ind w:firstLine="284"/>
        <w:jc w:val="both"/>
        <w:rPr>
          <w:sz w:val="24"/>
        </w:rPr>
      </w:pPr>
      <w:r>
        <w:rPr>
          <w:sz w:val="24"/>
        </w:rPr>
        <w:t>3.10. Каждая новая партия цемента, поступающая на строительство и используемая для набрызгбетона, должна испытываться на активность, нормальную густоту и сроки схватывания в соответствии с</w:t>
      </w:r>
      <w:r>
        <w:rPr>
          <w:sz w:val="24"/>
          <w:lang w:val="en-US"/>
        </w:rPr>
        <w:t xml:space="preserve"> </w:t>
      </w:r>
      <w:r>
        <w:rPr>
          <w:sz w:val="24"/>
        </w:rPr>
        <w:t xml:space="preserve">требованиями </w:t>
      </w:r>
      <w:r w:rsidRPr="00E27037">
        <w:rPr>
          <w:sz w:val="24"/>
        </w:rPr>
        <w:t>ГОСТ 310.1-76</w:t>
      </w:r>
      <w:r w:rsidRPr="00E27037">
        <w:rPr>
          <w:sz w:val="24"/>
          <w:vertAlign w:val="superscript"/>
          <w:lang w:val="en-US"/>
        </w:rPr>
        <w:t>*</w:t>
      </w:r>
      <w:r>
        <w:rPr>
          <w:sz w:val="24"/>
        </w:rPr>
        <w:t xml:space="preserve">, </w:t>
      </w:r>
      <w:r w:rsidRPr="00E27037">
        <w:rPr>
          <w:sz w:val="24"/>
        </w:rPr>
        <w:t>ГОСТ 310.4-81</w:t>
      </w:r>
      <w:r w:rsidRPr="00E27037">
        <w:rPr>
          <w:sz w:val="24"/>
          <w:vertAlign w:val="superscript"/>
          <w:lang w:val="en-US"/>
        </w:rPr>
        <w:t>*</w:t>
      </w:r>
      <w:r>
        <w:rPr>
          <w:sz w:val="24"/>
        </w:rPr>
        <w:t xml:space="preserve">, </w:t>
      </w:r>
      <w:r w:rsidRPr="00E27037">
        <w:rPr>
          <w:sz w:val="24"/>
        </w:rPr>
        <w:t>ГОСТ 310.2-76</w:t>
      </w:r>
      <w:r w:rsidRPr="00E27037">
        <w:rPr>
          <w:sz w:val="24"/>
          <w:vertAlign w:val="superscript"/>
          <w:lang w:val="en-US"/>
        </w:rPr>
        <w:t>*</w:t>
      </w:r>
      <w:r>
        <w:rPr>
          <w:sz w:val="24"/>
        </w:rPr>
        <w:t xml:space="preserve">, </w:t>
      </w:r>
      <w:r w:rsidRPr="00E27037">
        <w:rPr>
          <w:sz w:val="24"/>
        </w:rPr>
        <w:t>ГОСТ 310.3-76</w:t>
      </w:r>
      <w:r w:rsidRPr="00E27037">
        <w:rPr>
          <w:sz w:val="24"/>
          <w:vertAlign w:val="superscript"/>
          <w:lang w:val="en-US"/>
        </w:rPr>
        <w:t>*</w:t>
      </w:r>
      <w:r>
        <w:rPr>
          <w:sz w:val="24"/>
        </w:rPr>
        <w:t xml:space="preserve">, </w:t>
      </w:r>
      <w:r w:rsidRPr="00E27037">
        <w:rPr>
          <w:sz w:val="24"/>
        </w:rPr>
        <w:t>ГОСТ 310.5-88</w:t>
      </w:r>
      <w:r>
        <w:rPr>
          <w:sz w:val="24"/>
        </w:rPr>
        <w:t xml:space="preserve">, </w:t>
      </w:r>
      <w:r w:rsidRPr="00E27037">
        <w:rPr>
          <w:sz w:val="24"/>
        </w:rPr>
        <w:t>ГОСТ 310.6-85</w:t>
      </w:r>
      <w:r>
        <w:rPr>
          <w:sz w:val="24"/>
        </w:rPr>
        <w:t>.</w:t>
      </w:r>
    </w:p>
    <w:p w:rsidR="00522067" w:rsidRDefault="00522067">
      <w:pPr>
        <w:ind w:firstLine="284"/>
        <w:jc w:val="both"/>
        <w:rPr>
          <w:sz w:val="24"/>
        </w:rPr>
      </w:pPr>
      <w:r>
        <w:rPr>
          <w:sz w:val="24"/>
        </w:rPr>
        <w:t>3.11. Для обеспечения класса набрызгбетона на осевое растяжение</w:t>
      </w:r>
      <w:r>
        <w:rPr>
          <w:sz w:val="24"/>
          <w:lang w:val="en-US"/>
        </w:rPr>
        <w:t xml:space="preserve"> </w:t>
      </w:r>
      <w:r>
        <w:rPr>
          <w:i/>
          <w:sz w:val="24"/>
          <w:lang w:val="en-US"/>
        </w:rPr>
        <w:t>B</w:t>
      </w:r>
      <w:r>
        <w:rPr>
          <w:i/>
          <w:sz w:val="24"/>
          <w:vertAlign w:val="subscript"/>
          <w:lang w:val="en-US"/>
        </w:rPr>
        <w:t>t</w:t>
      </w:r>
      <w:r>
        <w:rPr>
          <w:sz w:val="24"/>
          <w:lang w:val="en-US"/>
        </w:rPr>
        <w:t xml:space="preserve"> </w:t>
      </w:r>
      <w:r>
        <w:rPr>
          <w:sz w:val="24"/>
        </w:rPr>
        <w:t>1,6 и выше рекомендуется вводить в</w:t>
      </w:r>
      <w:r>
        <w:rPr>
          <w:b/>
          <w:sz w:val="24"/>
        </w:rPr>
        <w:t xml:space="preserve"> </w:t>
      </w:r>
      <w:r>
        <w:rPr>
          <w:sz w:val="24"/>
        </w:rPr>
        <w:t>смесь</w:t>
      </w:r>
      <w:r>
        <w:rPr>
          <w:b/>
          <w:sz w:val="24"/>
        </w:rPr>
        <w:t xml:space="preserve"> </w:t>
      </w:r>
      <w:r>
        <w:rPr>
          <w:sz w:val="24"/>
        </w:rPr>
        <w:t>фибры-стальные волокна длиной до 32 м и диаметром до 0,5 мм в количестве до 6 % от массы смеси.</w:t>
      </w:r>
    </w:p>
    <w:p w:rsidR="00522067" w:rsidRDefault="00522067">
      <w:pPr>
        <w:ind w:firstLine="284"/>
        <w:jc w:val="both"/>
        <w:rPr>
          <w:sz w:val="24"/>
        </w:rPr>
      </w:pPr>
      <w:r>
        <w:rPr>
          <w:sz w:val="24"/>
        </w:rPr>
        <w:t xml:space="preserve">3.12. В качестве мелкого заполнителя для набрызгбетона следует использовать плотный песок, удовлетворяющий </w:t>
      </w:r>
      <w:r w:rsidRPr="00E27037">
        <w:rPr>
          <w:sz w:val="24"/>
        </w:rPr>
        <w:t>ГОСТ 8736-85</w:t>
      </w:r>
      <w:r>
        <w:rPr>
          <w:sz w:val="24"/>
        </w:rPr>
        <w:t xml:space="preserve"> и имеющий следующие характеристики:</w:t>
      </w:r>
    </w:p>
    <w:p w:rsidR="00522067" w:rsidRDefault="00522067">
      <w:pPr>
        <w:pStyle w:val="a8"/>
      </w:pPr>
      <w:r>
        <w:t>модуль крупности</w:t>
      </w:r>
      <w:r>
        <w:rPr>
          <w:lang w:val="en-US"/>
        </w:rPr>
        <w:t xml:space="preserve"> </w:t>
      </w:r>
      <w:r>
        <w:t>-</w:t>
      </w:r>
      <w:r>
        <w:rPr>
          <w:lang w:val="en-US"/>
        </w:rPr>
        <w:t xml:space="preserve"> </w:t>
      </w:r>
      <w:r>
        <w:t>не менее 2 (использование песка с модулем крупности менее 2 допускается при специальном экспериментальном обосновании);</w:t>
      </w:r>
    </w:p>
    <w:p w:rsidR="00522067" w:rsidRDefault="00522067">
      <w:pPr>
        <w:ind w:firstLine="284"/>
        <w:jc w:val="both"/>
        <w:rPr>
          <w:sz w:val="24"/>
        </w:rPr>
      </w:pPr>
      <w:r>
        <w:rPr>
          <w:sz w:val="24"/>
        </w:rPr>
        <w:t>относительная влажность-до 7%;</w:t>
      </w:r>
    </w:p>
    <w:p w:rsidR="00522067" w:rsidRDefault="00522067">
      <w:pPr>
        <w:ind w:firstLine="284"/>
        <w:jc w:val="both"/>
        <w:rPr>
          <w:sz w:val="24"/>
        </w:rPr>
      </w:pPr>
      <w:r>
        <w:rPr>
          <w:sz w:val="24"/>
        </w:rPr>
        <w:t>предельное содержание глинистых частиц-до 0,5%;</w:t>
      </w:r>
    </w:p>
    <w:p w:rsidR="00522067" w:rsidRDefault="00522067">
      <w:pPr>
        <w:ind w:firstLine="284"/>
        <w:jc w:val="both"/>
        <w:rPr>
          <w:sz w:val="24"/>
        </w:rPr>
      </w:pPr>
      <w:r>
        <w:rPr>
          <w:sz w:val="24"/>
        </w:rPr>
        <w:t>содержание зерен фракции меньше 0,14 мм-до 10%;</w:t>
      </w:r>
    </w:p>
    <w:p w:rsidR="00522067" w:rsidRDefault="00522067">
      <w:pPr>
        <w:ind w:firstLine="284"/>
        <w:jc w:val="both"/>
        <w:rPr>
          <w:sz w:val="24"/>
        </w:rPr>
      </w:pPr>
      <w:r>
        <w:rPr>
          <w:sz w:val="24"/>
        </w:rPr>
        <w:t>предельное содержание фракций крупнее 10 мм</w:t>
      </w:r>
      <w:r>
        <w:rPr>
          <w:sz w:val="24"/>
          <w:lang w:val="en-US"/>
        </w:rPr>
        <w:t xml:space="preserve"> </w:t>
      </w:r>
      <w:r>
        <w:rPr>
          <w:sz w:val="24"/>
        </w:rPr>
        <w:t>-</w:t>
      </w:r>
      <w:r>
        <w:rPr>
          <w:sz w:val="24"/>
          <w:lang w:val="en-US"/>
        </w:rPr>
        <w:t xml:space="preserve"> </w:t>
      </w:r>
      <w:r>
        <w:rPr>
          <w:sz w:val="24"/>
        </w:rPr>
        <w:t>не более 5%.</w:t>
      </w:r>
    </w:p>
    <w:p w:rsidR="00522067" w:rsidRDefault="00522067">
      <w:pPr>
        <w:ind w:firstLine="284"/>
        <w:jc w:val="both"/>
        <w:rPr>
          <w:sz w:val="24"/>
        </w:rPr>
      </w:pPr>
      <w:r>
        <w:rPr>
          <w:sz w:val="24"/>
        </w:rPr>
        <w:t>Допускается применение пористого песка, отвечающего требованиям ГОСТ 9759-83.</w:t>
      </w:r>
    </w:p>
    <w:p w:rsidR="00522067" w:rsidRDefault="00522067">
      <w:pPr>
        <w:ind w:firstLine="284"/>
        <w:jc w:val="both"/>
        <w:rPr>
          <w:sz w:val="24"/>
        </w:rPr>
      </w:pPr>
      <w:bookmarkStart w:id="6" w:name="п313"/>
      <w:r>
        <w:rPr>
          <w:sz w:val="24"/>
        </w:rPr>
        <w:t>3.13.</w:t>
      </w:r>
      <w:bookmarkEnd w:id="6"/>
      <w:r>
        <w:rPr>
          <w:sz w:val="24"/>
        </w:rPr>
        <w:t xml:space="preserve"> В качестве крупного заполнителя для набрызгбетона следует применять щебень или щебень из гравия, удовлетворяющий </w:t>
      </w:r>
      <w:r w:rsidRPr="00E27037">
        <w:rPr>
          <w:sz w:val="24"/>
        </w:rPr>
        <w:t>ГОСТ 8267-82</w:t>
      </w:r>
      <w:r>
        <w:rPr>
          <w:sz w:val="24"/>
        </w:rPr>
        <w:t xml:space="preserve">, </w:t>
      </w:r>
      <w:r w:rsidRPr="00E27037">
        <w:rPr>
          <w:sz w:val="24"/>
        </w:rPr>
        <w:t>ГОСТ 8269-87</w:t>
      </w:r>
      <w:r>
        <w:rPr>
          <w:sz w:val="24"/>
        </w:rPr>
        <w:t xml:space="preserve">, </w:t>
      </w:r>
      <w:r w:rsidRPr="00E27037">
        <w:rPr>
          <w:sz w:val="24"/>
        </w:rPr>
        <w:t>ГОСТ 9757-</w:t>
      </w:r>
      <w:r>
        <w:rPr>
          <w:sz w:val="24"/>
        </w:rPr>
        <w:t>83</w:t>
      </w:r>
      <w:r>
        <w:rPr>
          <w:sz w:val="24"/>
          <w:lang w:val="en-US"/>
        </w:rPr>
        <w:t>,</w:t>
      </w:r>
      <w:r>
        <w:rPr>
          <w:sz w:val="24"/>
        </w:rPr>
        <w:t xml:space="preserve"> ГОСТ 10260-82.</w:t>
      </w:r>
    </w:p>
    <w:p w:rsidR="00522067" w:rsidRDefault="00522067">
      <w:pPr>
        <w:ind w:firstLine="284"/>
        <w:jc w:val="both"/>
        <w:rPr>
          <w:sz w:val="24"/>
        </w:rPr>
      </w:pPr>
      <w:r>
        <w:rPr>
          <w:sz w:val="24"/>
        </w:rPr>
        <w:t>3.14. Максимальный размер крупных частиц заполнителей следует назначать с учетом технических характеристик применяемых набрызгбетон-машин и толщины набрызгбетонного покрытия, но не более 25 мм, причем в покрытиях толщиной</w:t>
      </w:r>
      <w:r>
        <w:rPr>
          <w:sz w:val="24"/>
          <w:lang w:val="en-US"/>
        </w:rPr>
        <w:t xml:space="preserve"> </w:t>
      </w:r>
      <w:r>
        <w:rPr>
          <w:sz w:val="24"/>
        </w:rPr>
        <w:t>до 5 см максимальный размер зерен крупного заполнителя не должен превышать 10 мм, а в покрытиях толщиной от 5 до 10 см - не более 15 мм. Совмещенные кривые гранулометрического состава заполнителей для этих случаев должны укладываться в зону графиков на рис. 1.</w:t>
      </w:r>
    </w:p>
    <w:p w:rsidR="00522067" w:rsidRDefault="00E27037">
      <w:pPr>
        <w:spacing w:before="120" w:after="120"/>
        <w:jc w:val="center"/>
        <w:rPr>
          <w:sz w:val="24"/>
          <w:lang w:val="en-US"/>
        </w:rPr>
      </w:pPr>
      <w:r>
        <w:rPr>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75pt;height:268.5pt">
            <v:imagedata r:id="rId4" o:title=""/>
          </v:shape>
        </w:pict>
      </w:r>
    </w:p>
    <w:p w:rsidR="00522067" w:rsidRDefault="00522067">
      <w:pPr>
        <w:jc w:val="center"/>
      </w:pPr>
      <w:r>
        <w:t>Рис. 1. Гранулометрический состав заполнителей с максимальными размерами зерен 25 мм (</w:t>
      </w:r>
      <w:r>
        <w:rPr>
          <w:i/>
        </w:rPr>
        <w:t>а</w:t>
      </w:r>
      <w:r>
        <w:t>), 15 мм (</w:t>
      </w:r>
      <w:r>
        <w:rPr>
          <w:i/>
        </w:rPr>
        <w:t>б</w:t>
      </w:r>
      <w:r>
        <w:t>) и 20</w:t>
      </w:r>
      <w:r>
        <w:rPr>
          <w:b/>
        </w:rPr>
        <w:t xml:space="preserve"> </w:t>
      </w:r>
      <w:r>
        <w:t>мм (</w:t>
      </w:r>
      <w:r>
        <w:rPr>
          <w:i/>
        </w:rPr>
        <w:t>в</w:t>
      </w:r>
      <w:r>
        <w:t>):</w:t>
      </w:r>
    </w:p>
    <w:p w:rsidR="00522067" w:rsidRDefault="00522067">
      <w:pPr>
        <w:spacing w:after="120"/>
        <w:jc w:val="center"/>
      </w:pPr>
      <w:r>
        <w:t>——— средние значения; — — — предельные значения</w:t>
      </w:r>
    </w:p>
    <w:p w:rsidR="00522067" w:rsidRDefault="00522067">
      <w:pPr>
        <w:ind w:firstLine="284"/>
        <w:jc w:val="both"/>
        <w:rPr>
          <w:sz w:val="24"/>
        </w:rPr>
      </w:pPr>
      <w:r>
        <w:rPr>
          <w:sz w:val="24"/>
        </w:rPr>
        <w:t xml:space="preserve">3.15. Вода для затворения набрызгбетонной смеси должна соответствовать требованиям </w:t>
      </w:r>
      <w:r w:rsidRPr="00E27037">
        <w:rPr>
          <w:sz w:val="24"/>
        </w:rPr>
        <w:t>ГОСТ 23732-79</w:t>
      </w:r>
      <w:r>
        <w:rPr>
          <w:sz w:val="24"/>
        </w:rPr>
        <w:t>.</w:t>
      </w:r>
    </w:p>
    <w:p w:rsidR="00522067" w:rsidRDefault="00522067">
      <w:pPr>
        <w:ind w:firstLine="284"/>
        <w:jc w:val="both"/>
        <w:rPr>
          <w:sz w:val="24"/>
        </w:rPr>
      </w:pPr>
      <w:r>
        <w:rPr>
          <w:sz w:val="24"/>
        </w:rPr>
        <w:t>Вода для затворения сухой смеси в условиях температур ниже плюс 5 °С должна иметь (на момент подачи ее к соплу) температуру 40-70 °С. Влажность смеси заполнителей должна быть не менее 2 %. При использовании смеси заполнителей с влажностью до 2% с целью снижения концентрации пыли при набрызгбетонировании следует использовать две камеры смешения, одна из которых отнесена от сопла на расстояние 4-5 м.</w:t>
      </w:r>
    </w:p>
    <w:p w:rsidR="00522067" w:rsidRDefault="00522067">
      <w:pPr>
        <w:ind w:firstLine="284"/>
        <w:jc w:val="both"/>
        <w:rPr>
          <w:sz w:val="24"/>
        </w:rPr>
      </w:pPr>
      <w:r>
        <w:rPr>
          <w:sz w:val="24"/>
        </w:rPr>
        <w:t>3.16. Состав набрызгбетона надлежит подбирать, дозируя компоненты по массе, в соответствии с рекомендуемой методикой (</w:t>
      </w:r>
      <w:hyperlink w:anchor="Приложение7" w:tooltip="Приложение 7 Рекомендуемое МЕТОДИКА ПОДБОРА СОСТАВА СУХОЙ СМЕСИ, ОПРЕДЕЛЕНИЯ РЕЖИМА НАНЕСЕНИЯ, РАСХОДА МАТЕРИАЛОВ ДЛЯ ПОЛУЧЕНИЯ 1 м3 НАБРЫЗГБЕТОНА" w:history="1">
        <w:r>
          <w:rPr>
            <w:rStyle w:val="a3"/>
            <w:sz w:val="24"/>
          </w:rPr>
          <w:t>приложение 7</w:t>
        </w:r>
      </w:hyperlink>
      <w:r>
        <w:rPr>
          <w:sz w:val="24"/>
        </w:rPr>
        <w:t>).</w:t>
      </w:r>
    </w:p>
    <w:p w:rsidR="00522067" w:rsidRDefault="00522067">
      <w:pPr>
        <w:ind w:firstLine="284"/>
        <w:jc w:val="both"/>
        <w:rPr>
          <w:sz w:val="24"/>
        </w:rPr>
      </w:pPr>
      <w:r>
        <w:rPr>
          <w:sz w:val="24"/>
        </w:rPr>
        <w:t>3.17. Водоцементное отношение набрызгбетона следует принимать в пределах от 0,4 до 0,5 (с учетом влажности заполнителей).</w:t>
      </w:r>
    </w:p>
    <w:p w:rsidR="00522067" w:rsidRDefault="00522067">
      <w:pPr>
        <w:ind w:firstLine="284"/>
        <w:jc w:val="both"/>
        <w:rPr>
          <w:sz w:val="24"/>
        </w:rPr>
      </w:pPr>
      <w:r>
        <w:rPr>
          <w:sz w:val="24"/>
        </w:rPr>
        <w:t xml:space="preserve">При определении необходимого количества воды следует учитывать, что оптимальная жесткость набрызгбетонной смеси составляет от 20 до 60 с по </w:t>
      </w:r>
      <w:r w:rsidRPr="00E27037">
        <w:rPr>
          <w:sz w:val="24"/>
        </w:rPr>
        <w:t>ГОСТ 10181-</w:t>
      </w:r>
      <w:r>
        <w:rPr>
          <w:sz w:val="24"/>
        </w:rPr>
        <w:t>76.</w:t>
      </w:r>
    </w:p>
    <w:p w:rsidR="00522067" w:rsidRDefault="00522067">
      <w:pPr>
        <w:ind w:firstLine="284"/>
        <w:jc w:val="both"/>
        <w:rPr>
          <w:sz w:val="24"/>
        </w:rPr>
      </w:pPr>
      <w:r>
        <w:rPr>
          <w:sz w:val="24"/>
        </w:rPr>
        <w:t>3.18. При нанесении набрызгбетона на слабые или склонные к размоканию породы, а также при низких температурах окружающей среды количество воды следует уменьшать до В/Ц=0,35-0,40. Равномерное смачивание сухой смеси при этом достигается путем подачи в сопло или в камеру смешения распыленной паровоздушной смеси.</w:t>
      </w:r>
    </w:p>
    <w:p w:rsidR="00522067" w:rsidRDefault="00522067">
      <w:pPr>
        <w:ind w:firstLine="284"/>
        <w:jc w:val="both"/>
        <w:rPr>
          <w:sz w:val="24"/>
        </w:rPr>
      </w:pPr>
      <w:r>
        <w:rPr>
          <w:sz w:val="24"/>
        </w:rPr>
        <w:t xml:space="preserve">3.19. Расчетный (теоретический) состав набрызгбетона необходимо корректировать по величине отскока путем проведения контрольных нанесений материала согласно методике, приведенной в </w:t>
      </w:r>
      <w:hyperlink w:anchor="Приложение8" w:tooltip="Приложение 8 Рекомендуемое МЕТОДИКА ПРИГОТОВЛЕНИЯ И ИСПЫТАНИЯ ОБРАЗЦОВ ИЗ НАБРЫЗГБЕТОНА" w:history="1">
        <w:r>
          <w:rPr>
            <w:rStyle w:val="a3"/>
            <w:sz w:val="24"/>
          </w:rPr>
          <w:t>приложении 8</w:t>
        </w:r>
      </w:hyperlink>
      <w:r>
        <w:rPr>
          <w:sz w:val="24"/>
        </w:rPr>
        <w:t>.</w:t>
      </w:r>
    </w:p>
    <w:p w:rsidR="00522067" w:rsidRDefault="00522067">
      <w:pPr>
        <w:ind w:firstLine="284"/>
        <w:jc w:val="both"/>
        <w:rPr>
          <w:sz w:val="24"/>
        </w:rPr>
      </w:pPr>
      <w:r>
        <w:rPr>
          <w:sz w:val="24"/>
        </w:rPr>
        <w:t>Рекомендуется величину отскока принимать не более 20% от массы сухой смеси при нанесении на стены выработки и 30 % - при нанесении на свод. В случае получения отскока больше приведенных величин состав набрызгбетона следует изменять в сторону уменьшения размера крупного заполнителя.</w:t>
      </w:r>
    </w:p>
    <w:p w:rsidR="00522067" w:rsidRDefault="00522067">
      <w:pPr>
        <w:ind w:firstLine="284"/>
        <w:jc w:val="both"/>
        <w:rPr>
          <w:sz w:val="24"/>
        </w:rPr>
      </w:pPr>
      <w:r>
        <w:rPr>
          <w:sz w:val="24"/>
        </w:rPr>
        <w:t>Наиболее экономичным составом набрызгбетона будет такой, когда при наименьших расходе цемента и величине отскока достигается проектная прочность. Правильно нанесенное покрытие из набрызгбетона с рекомендуемым водоцементным отношением имеет жирный блеск без сухих пятен и оплываний. При нанесении смеси отсутствует напыление.</w:t>
      </w:r>
    </w:p>
    <w:p w:rsidR="00522067" w:rsidRDefault="00522067">
      <w:pPr>
        <w:pStyle w:val="2"/>
      </w:pPr>
      <w:bookmarkStart w:id="7" w:name="_Toc139348950"/>
      <w:r>
        <w:t>Расчет набрызгбетонных конструкций</w:t>
      </w:r>
      <w:bookmarkEnd w:id="7"/>
    </w:p>
    <w:p w:rsidR="00522067" w:rsidRDefault="00522067">
      <w:pPr>
        <w:ind w:firstLine="284"/>
        <w:jc w:val="both"/>
        <w:rPr>
          <w:sz w:val="24"/>
        </w:rPr>
      </w:pPr>
      <w:r>
        <w:rPr>
          <w:sz w:val="24"/>
        </w:rPr>
        <w:t>3.20. Классы и марки набрызгбетона по прочности, морозостойкости и водонепроницаемости должны назначаться как для конструкций из монолитного бетона, укладываемого с применением опалубки, в соответствии с требованиями СНиП</w:t>
      </w:r>
      <w:r>
        <w:rPr>
          <w:sz w:val="24"/>
          <w:lang w:val="en-US"/>
        </w:rPr>
        <w:t xml:space="preserve"> II-40</w:t>
      </w:r>
      <w:r>
        <w:rPr>
          <w:sz w:val="24"/>
        </w:rPr>
        <w:t>-</w:t>
      </w:r>
      <w:r>
        <w:rPr>
          <w:sz w:val="24"/>
          <w:lang w:val="en-US"/>
        </w:rPr>
        <w:t xml:space="preserve">80; </w:t>
      </w:r>
      <w:r>
        <w:rPr>
          <w:sz w:val="24"/>
        </w:rPr>
        <w:t xml:space="preserve">СНиП 2.05.05; </w:t>
      </w:r>
      <w:r w:rsidRPr="00E27037">
        <w:rPr>
          <w:sz w:val="24"/>
        </w:rPr>
        <w:t>СНиП 2.03.01-84</w:t>
      </w:r>
      <w:r>
        <w:rPr>
          <w:sz w:val="24"/>
        </w:rPr>
        <w:t xml:space="preserve">; </w:t>
      </w:r>
      <w:r w:rsidRPr="00E27037">
        <w:rPr>
          <w:sz w:val="24"/>
        </w:rPr>
        <w:t>СНиП 2.06.08-87</w:t>
      </w:r>
      <w:r>
        <w:rPr>
          <w:sz w:val="24"/>
        </w:rPr>
        <w:t>.</w:t>
      </w:r>
    </w:p>
    <w:p w:rsidR="00522067" w:rsidRDefault="00522067">
      <w:pPr>
        <w:ind w:firstLine="284"/>
        <w:jc w:val="both"/>
        <w:rPr>
          <w:sz w:val="24"/>
        </w:rPr>
      </w:pPr>
      <w:r>
        <w:rPr>
          <w:sz w:val="24"/>
        </w:rPr>
        <w:t xml:space="preserve">3.21. При расчете крепи нормативные и расчетные характеристики набрызгбетона (прочность, модуль упругости) при отсутствии опытных данных в условиях строительства назначают в зависимости от класса бетона по прочности по таблицам </w:t>
      </w:r>
      <w:r w:rsidRPr="00E27037">
        <w:rPr>
          <w:sz w:val="24"/>
        </w:rPr>
        <w:t>СНиП 2.03.01-84</w:t>
      </w:r>
      <w:r>
        <w:rPr>
          <w:sz w:val="24"/>
        </w:rPr>
        <w:t xml:space="preserve"> (</w:t>
      </w:r>
      <w:hyperlink w:anchor="Приложение9" w:tooltip="Приложение 9 Обязательное ХАРАКТЕРИСТИКИ БЕТОНА" w:history="1">
        <w:r>
          <w:rPr>
            <w:rStyle w:val="a3"/>
            <w:sz w:val="24"/>
          </w:rPr>
          <w:t>приложение 9</w:t>
        </w:r>
      </w:hyperlink>
      <w:r>
        <w:rPr>
          <w:sz w:val="24"/>
        </w:rPr>
        <w:t>, табл. 1 - 3).</w:t>
      </w:r>
    </w:p>
    <w:p w:rsidR="00522067" w:rsidRDefault="00522067">
      <w:pPr>
        <w:ind w:firstLine="284"/>
        <w:jc w:val="both"/>
        <w:rPr>
          <w:sz w:val="24"/>
        </w:rPr>
      </w:pPr>
      <w:r>
        <w:rPr>
          <w:sz w:val="24"/>
        </w:rPr>
        <w:t xml:space="preserve">При определении прочности набрызгбетона по образцам следует руководствоваться </w:t>
      </w:r>
      <w:r w:rsidRPr="00E27037">
        <w:rPr>
          <w:sz w:val="24"/>
        </w:rPr>
        <w:t>ГОСТ 18105-86</w:t>
      </w:r>
      <w:r>
        <w:rPr>
          <w:sz w:val="24"/>
        </w:rPr>
        <w:t xml:space="preserve">, при определении морозостойкости - </w:t>
      </w:r>
      <w:r w:rsidRPr="00E27037">
        <w:rPr>
          <w:sz w:val="24"/>
        </w:rPr>
        <w:t>ГОСТ 10060-</w:t>
      </w:r>
      <w:r>
        <w:rPr>
          <w:sz w:val="24"/>
        </w:rPr>
        <w:t xml:space="preserve">86, водонепроницаемости - </w:t>
      </w:r>
      <w:r w:rsidRPr="00E27037">
        <w:rPr>
          <w:sz w:val="24"/>
        </w:rPr>
        <w:t>ГОСТ 12730.5-84</w:t>
      </w:r>
      <w:r>
        <w:rPr>
          <w:sz w:val="24"/>
        </w:rPr>
        <w:t>.</w:t>
      </w:r>
    </w:p>
    <w:p w:rsidR="00522067" w:rsidRDefault="00522067">
      <w:pPr>
        <w:pStyle w:val="a8"/>
      </w:pPr>
      <w:r>
        <w:t>3.22. Возраст набрызгбетона, отвечающий его классу по прочности на сжатие и осевое растяжение, следует назначать при проектировании, исходя из возможных реальных сроков загружения конструкции проектными нагрузками, способа возведения и условий твердения бетона. При отсутствии этих данных класс набрызгбетона может устанавливаться в возрасте 28 суток по табл. 2.</w:t>
      </w:r>
    </w:p>
    <w:p w:rsidR="00522067" w:rsidRDefault="00522067">
      <w:pPr>
        <w:spacing w:before="120" w:after="120"/>
        <w:jc w:val="right"/>
        <w:rPr>
          <w:spacing w:val="40"/>
          <w:sz w:val="24"/>
        </w:rPr>
      </w:pPr>
      <w:r>
        <w:rPr>
          <w:spacing w:val="40"/>
          <w:sz w:val="24"/>
        </w:rPr>
        <w:t>Таблица 2</w:t>
      </w:r>
    </w:p>
    <w:tbl>
      <w:tblPr>
        <w:tblW w:w="5000" w:type="pct"/>
        <w:jc w:val="center"/>
        <w:tblBorders>
          <w:top w:val="single" w:sz="6" w:space="0" w:color="auto"/>
          <w:left w:val="single" w:sz="6" w:space="0" w:color="auto"/>
          <w:bottom w:val="single" w:sz="6" w:space="0" w:color="auto"/>
          <w:right w:val="single" w:sz="6" w:space="0" w:color="auto"/>
        </w:tblBorders>
        <w:tblCellMar>
          <w:left w:w="39" w:type="dxa"/>
          <w:right w:w="39" w:type="dxa"/>
        </w:tblCellMar>
        <w:tblLook w:val="0000" w:firstRow="0" w:lastRow="0" w:firstColumn="0" w:lastColumn="0" w:noHBand="0" w:noVBand="0"/>
      </w:tblPr>
      <w:tblGrid>
        <w:gridCol w:w="7405"/>
        <w:gridCol w:w="456"/>
        <w:gridCol w:w="457"/>
        <w:gridCol w:w="457"/>
        <w:gridCol w:w="457"/>
        <w:gridCol w:w="484"/>
      </w:tblGrid>
      <w:tr w:rsidR="00522067">
        <w:trPr>
          <w:jc w:val="center"/>
        </w:trPr>
        <w:tc>
          <w:tcPr>
            <w:tcW w:w="3809" w:type="pct"/>
            <w:tcBorders>
              <w:top w:val="single" w:sz="6" w:space="0" w:color="auto"/>
              <w:left w:val="single" w:sz="6" w:space="0" w:color="auto"/>
              <w:bottom w:val="single" w:sz="6" w:space="0" w:color="auto"/>
              <w:right w:val="single" w:sz="6" w:space="0" w:color="auto"/>
            </w:tcBorders>
          </w:tcPr>
          <w:p w:rsidR="00522067" w:rsidRDefault="00522067">
            <w:pPr>
              <w:jc w:val="center"/>
            </w:pPr>
            <w:r>
              <w:t>Классы набрызгбетона по прочности на сжатие</w:t>
            </w:r>
          </w:p>
        </w:tc>
        <w:tc>
          <w:tcPr>
            <w:tcW w:w="235" w:type="pct"/>
            <w:tcBorders>
              <w:top w:val="single" w:sz="6" w:space="0" w:color="auto"/>
              <w:left w:val="single" w:sz="6" w:space="0" w:color="auto"/>
              <w:bottom w:val="single" w:sz="6" w:space="0" w:color="auto"/>
              <w:right w:val="single" w:sz="6" w:space="0" w:color="auto"/>
            </w:tcBorders>
          </w:tcPr>
          <w:p w:rsidR="00522067" w:rsidRDefault="00522067">
            <w:pPr>
              <w:jc w:val="center"/>
            </w:pPr>
            <w:r>
              <w:t>В25</w:t>
            </w:r>
          </w:p>
        </w:tc>
        <w:tc>
          <w:tcPr>
            <w:tcW w:w="235" w:type="pct"/>
            <w:tcBorders>
              <w:top w:val="single" w:sz="6" w:space="0" w:color="auto"/>
              <w:left w:val="single" w:sz="6" w:space="0" w:color="auto"/>
              <w:bottom w:val="single" w:sz="6" w:space="0" w:color="auto"/>
              <w:right w:val="single" w:sz="6" w:space="0" w:color="auto"/>
            </w:tcBorders>
          </w:tcPr>
          <w:p w:rsidR="00522067" w:rsidRDefault="00522067">
            <w:pPr>
              <w:jc w:val="center"/>
            </w:pPr>
            <w:r>
              <w:t>В30</w:t>
            </w:r>
          </w:p>
        </w:tc>
        <w:tc>
          <w:tcPr>
            <w:tcW w:w="235" w:type="pct"/>
            <w:tcBorders>
              <w:top w:val="single" w:sz="6" w:space="0" w:color="auto"/>
              <w:left w:val="single" w:sz="6" w:space="0" w:color="auto"/>
              <w:bottom w:val="single" w:sz="6" w:space="0" w:color="auto"/>
              <w:right w:val="single" w:sz="6" w:space="0" w:color="auto"/>
            </w:tcBorders>
          </w:tcPr>
          <w:p w:rsidR="00522067" w:rsidRDefault="00522067">
            <w:pPr>
              <w:jc w:val="center"/>
            </w:pPr>
            <w:r>
              <w:t>В35</w:t>
            </w:r>
          </w:p>
        </w:tc>
        <w:tc>
          <w:tcPr>
            <w:tcW w:w="235" w:type="pct"/>
            <w:tcBorders>
              <w:top w:val="single" w:sz="6" w:space="0" w:color="auto"/>
              <w:left w:val="single" w:sz="6" w:space="0" w:color="auto"/>
              <w:bottom w:val="single" w:sz="6" w:space="0" w:color="auto"/>
              <w:right w:val="single" w:sz="6" w:space="0" w:color="auto"/>
            </w:tcBorders>
          </w:tcPr>
          <w:p w:rsidR="00522067" w:rsidRDefault="00522067">
            <w:pPr>
              <w:jc w:val="center"/>
            </w:pPr>
            <w:r>
              <w:t>В40</w:t>
            </w:r>
          </w:p>
        </w:tc>
        <w:tc>
          <w:tcPr>
            <w:tcW w:w="249" w:type="pct"/>
            <w:tcBorders>
              <w:top w:val="single" w:sz="6" w:space="0" w:color="auto"/>
              <w:left w:val="single" w:sz="6" w:space="0" w:color="auto"/>
              <w:bottom w:val="single" w:sz="6" w:space="0" w:color="auto"/>
              <w:right w:val="single" w:sz="6" w:space="0" w:color="auto"/>
            </w:tcBorders>
          </w:tcPr>
          <w:p w:rsidR="00522067" w:rsidRDefault="00522067">
            <w:pPr>
              <w:jc w:val="center"/>
            </w:pPr>
            <w:r>
              <w:t>В 50</w:t>
            </w:r>
          </w:p>
        </w:tc>
      </w:tr>
      <w:tr w:rsidR="00522067">
        <w:trPr>
          <w:jc w:val="center"/>
        </w:trPr>
        <w:tc>
          <w:tcPr>
            <w:tcW w:w="3809" w:type="pct"/>
            <w:tcBorders>
              <w:top w:val="single" w:sz="6" w:space="0" w:color="auto"/>
              <w:left w:val="single" w:sz="6" w:space="0" w:color="auto"/>
              <w:bottom w:val="single" w:sz="6" w:space="0" w:color="auto"/>
              <w:right w:val="single" w:sz="6" w:space="0" w:color="auto"/>
            </w:tcBorders>
          </w:tcPr>
          <w:p w:rsidR="00522067" w:rsidRDefault="00522067">
            <w:r>
              <w:t>Средняя прочность на сжатие бетонов, МПа, при коэффициенте вариации 0,135</w:t>
            </w:r>
          </w:p>
        </w:tc>
        <w:tc>
          <w:tcPr>
            <w:tcW w:w="235" w:type="pct"/>
            <w:tcBorders>
              <w:top w:val="single" w:sz="6" w:space="0" w:color="auto"/>
              <w:left w:val="single" w:sz="6" w:space="0" w:color="auto"/>
              <w:bottom w:val="single" w:sz="6" w:space="0" w:color="auto"/>
              <w:right w:val="single" w:sz="6" w:space="0" w:color="auto"/>
            </w:tcBorders>
          </w:tcPr>
          <w:p w:rsidR="00522067" w:rsidRDefault="00522067">
            <w:pPr>
              <w:jc w:val="center"/>
            </w:pPr>
            <w:r>
              <w:t>32,7</w:t>
            </w:r>
          </w:p>
        </w:tc>
        <w:tc>
          <w:tcPr>
            <w:tcW w:w="235" w:type="pct"/>
            <w:tcBorders>
              <w:top w:val="single" w:sz="6" w:space="0" w:color="auto"/>
              <w:left w:val="single" w:sz="6" w:space="0" w:color="auto"/>
              <w:bottom w:val="single" w:sz="6" w:space="0" w:color="auto"/>
              <w:right w:val="single" w:sz="6" w:space="0" w:color="auto"/>
            </w:tcBorders>
          </w:tcPr>
          <w:p w:rsidR="00522067" w:rsidRDefault="00522067">
            <w:pPr>
              <w:jc w:val="center"/>
            </w:pPr>
            <w:r>
              <w:t>39,2</w:t>
            </w:r>
          </w:p>
        </w:tc>
        <w:tc>
          <w:tcPr>
            <w:tcW w:w="235" w:type="pct"/>
            <w:tcBorders>
              <w:top w:val="single" w:sz="6" w:space="0" w:color="auto"/>
              <w:left w:val="single" w:sz="6" w:space="0" w:color="auto"/>
              <w:bottom w:val="single" w:sz="6" w:space="0" w:color="auto"/>
              <w:right w:val="single" w:sz="6" w:space="0" w:color="auto"/>
            </w:tcBorders>
          </w:tcPr>
          <w:p w:rsidR="00522067" w:rsidRDefault="00522067">
            <w:pPr>
              <w:jc w:val="center"/>
            </w:pPr>
            <w:r>
              <w:t>45,7</w:t>
            </w:r>
          </w:p>
        </w:tc>
        <w:tc>
          <w:tcPr>
            <w:tcW w:w="235" w:type="pct"/>
            <w:tcBorders>
              <w:top w:val="single" w:sz="6" w:space="0" w:color="auto"/>
              <w:left w:val="single" w:sz="6" w:space="0" w:color="auto"/>
              <w:bottom w:val="single" w:sz="6" w:space="0" w:color="auto"/>
              <w:right w:val="single" w:sz="6" w:space="0" w:color="auto"/>
            </w:tcBorders>
          </w:tcPr>
          <w:p w:rsidR="00522067" w:rsidRDefault="00522067">
            <w:pPr>
              <w:jc w:val="center"/>
            </w:pPr>
            <w:r>
              <w:t>52,4</w:t>
            </w:r>
          </w:p>
        </w:tc>
        <w:tc>
          <w:tcPr>
            <w:tcW w:w="249" w:type="pct"/>
            <w:tcBorders>
              <w:top w:val="single" w:sz="6" w:space="0" w:color="auto"/>
              <w:left w:val="single" w:sz="6" w:space="0" w:color="auto"/>
              <w:bottom w:val="single" w:sz="6" w:space="0" w:color="auto"/>
              <w:right w:val="single" w:sz="6" w:space="0" w:color="auto"/>
            </w:tcBorders>
          </w:tcPr>
          <w:p w:rsidR="00522067" w:rsidRDefault="00522067">
            <w:pPr>
              <w:jc w:val="center"/>
            </w:pPr>
            <w:r>
              <w:t>65,4</w:t>
            </w:r>
          </w:p>
        </w:tc>
      </w:tr>
    </w:tbl>
    <w:p w:rsidR="00522067" w:rsidRDefault="00522067">
      <w:pPr>
        <w:spacing w:before="120"/>
        <w:ind w:firstLine="284"/>
        <w:jc w:val="both"/>
        <w:rPr>
          <w:sz w:val="24"/>
        </w:rPr>
      </w:pPr>
      <w:r>
        <w:rPr>
          <w:sz w:val="24"/>
        </w:rPr>
        <w:t>3.23. Марку набрызгбетона по водонепроницаемости</w:t>
      </w:r>
      <w:r>
        <w:rPr>
          <w:sz w:val="24"/>
          <w:lang w:val="en-US"/>
        </w:rPr>
        <w:t xml:space="preserve"> </w:t>
      </w:r>
      <w:r>
        <w:rPr>
          <w:i/>
          <w:sz w:val="24"/>
          <w:lang w:val="en-US"/>
        </w:rPr>
        <w:t xml:space="preserve">W </w:t>
      </w:r>
      <w:r>
        <w:rPr>
          <w:sz w:val="24"/>
        </w:rPr>
        <w:t>следует назначать не менее:</w:t>
      </w:r>
      <w:r>
        <w:rPr>
          <w:sz w:val="24"/>
          <w:lang w:val="en-US"/>
        </w:rPr>
        <w:t xml:space="preserve"> </w:t>
      </w:r>
      <w:r>
        <w:rPr>
          <w:i/>
          <w:sz w:val="24"/>
          <w:lang w:val="en-US"/>
        </w:rPr>
        <w:t>W</w:t>
      </w:r>
      <w:r>
        <w:rPr>
          <w:sz w:val="24"/>
          <w:lang w:val="en-US"/>
        </w:rPr>
        <w:t>4</w:t>
      </w:r>
      <w:r>
        <w:rPr>
          <w:i/>
          <w:sz w:val="24"/>
        </w:rPr>
        <w:t>-</w:t>
      </w:r>
      <w:r>
        <w:rPr>
          <w:sz w:val="24"/>
        </w:rPr>
        <w:t>при градиенте гидростатического напора (отношение максимального напора воды в метрах к толщине обделки в метрах) от 5 до 10;</w:t>
      </w:r>
      <w:r>
        <w:rPr>
          <w:sz w:val="24"/>
          <w:lang w:val="en-US"/>
        </w:rPr>
        <w:t xml:space="preserve"> </w:t>
      </w:r>
      <w:r>
        <w:rPr>
          <w:i/>
          <w:sz w:val="24"/>
          <w:lang w:val="en-US"/>
        </w:rPr>
        <w:t>W</w:t>
      </w:r>
      <w:r>
        <w:rPr>
          <w:sz w:val="24"/>
          <w:lang w:val="en-US"/>
        </w:rPr>
        <w:t>6</w:t>
      </w:r>
      <w:r>
        <w:rPr>
          <w:i/>
          <w:sz w:val="24"/>
        </w:rPr>
        <w:t>-</w:t>
      </w:r>
      <w:r>
        <w:rPr>
          <w:sz w:val="24"/>
        </w:rPr>
        <w:t>от 10 до 20;</w:t>
      </w:r>
      <w:r>
        <w:rPr>
          <w:sz w:val="24"/>
          <w:lang w:val="en-US"/>
        </w:rPr>
        <w:t xml:space="preserve"> </w:t>
      </w:r>
      <w:r>
        <w:rPr>
          <w:i/>
          <w:sz w:val="24"/>
          <w:lang w:val="en-US"/>
        </w:rPr>
        <w:t>W</w:t>
      </w:r>
      <w:r>
        <w:rPr>
          <w:sz w:val="24"/>
          <w:lang w:val="en-US"/>
        </w:rPr>
        <w:t>8</w:t>
      </w:r>
      <w:r>
        <w:rPr>
          <w:i/>
          <w:sz w:val="24"/>
        </w:rPr>
        <w:t>-</w:t>
      </w:r>
      <w:r>
        <w:rPr>
          <w:sz w:val="24"/>
        </w:rPr>
        <w:t>от 20 до 30.</w:t>
      </w:r>
    </w:p>
    <w:p w:rsidR="00522067" w:rsidRDefault="00522067">
      <w:pPr>
        <w:ind w:firstLine="284"/>
        <w:jc w:val="both"/>
        <w:rPr>
          <w:sz w:val="24"/>
        </w:rPr>
      </w:pPr>
      <w:r>
        <w:rPr>
          <w:sz w:val="24"/>
        </w:rPr>
        <w:t>3.24. Марку набрызгбетона по морозостойкости</w:t>
      </w:r>
      <w:r>
        <w:rPr>
          <w:sz w:val="24"/>
          <w:lang w:val="en-US"/>
        </w:rPr>
        <w:t xml:space="preserve"> </w:t>
      </w:r>
      <w:r>
        <w:rPr>
          <w:i/>
          <w:sz w:val="24"/>
          <w:lang w:val="en-US"/>
        </w:rPr>
        <w:t>F</w:t>
      </w:r>
      <w:r>
        <w:rPr>
          <w:sz w:val="24"/>
        </w:rPr>
        <w:t xml:space="preserve"> надлежит назначать в зависимости от расчетной зимней температуры наружного воздуха в соответствии с п.</w:t>
      </w:r>
      <w:r>
        <w:rPr>
          <w:b/>
          <w:sz w:val="24"/>
        </w:rPr>
        <w:t xml:space="preserve"> </w:t>
      </w:r>
      <w:r>
        <w:rPr>
          <w:sz w:val="24"/>
        </w:rPr>
        <w:t xml:space="preserve">1.8 </w:t>
      </w:r>
      <w:r w:rsidRPr="00E27037">
        <w:rPr>
          <w:sz w:val="24"/>
        </w:rPr>
        <w:t>СНиП 2.03.01-84</w:t>
      </w:r>
      <w:r>
        <w:rPr>
          <w:sz w:val="24"/>
        </w:rPr>
        <w:t xml:space="preserve">, </w:t>
      </w:r>
      <w:r>
        <w:rPr>
          <w:i/>
          <w:sz w:val="24"/>
          <w:lang w:val="en-US"/>
        </w:rPr>
        <w:t xml:space="preserve">F </w:t>
      </w:r>
      <w:r>
        <w:rPr>
          <w:sz w:val="24"/>
        </w:rPr>
        <w:t>300-для температуры ниже минус 40 °С</w:t>
      </w:r>
      <w:r>
        <w:rPr>
          <w:sz w:val="24"/>
          <w:lang w:val="en-US"/>
        </w:rPr>
        <w:t xml:space="preserve">; </w:t>
      </w:r>
      <w:r>
        <w:rPr>
          <w:i/>
          <w:sz w:val="24"/>
        </w:rPr>
        <w:t>F</w:t>
      </w:r>
      <w:r>
        <w:rPr>
          <w:sz w:val="24"/>
        </w:rPr>
        <w:t xml:space="preserve"> 200 - от минус 40 до минус 20 °С; </w:t>
      </w:r>
      <w:r>
        <w:rPr>
          <w:i/>
          <w:sz w:val="24"/>
        </w:rPr>
        <w:t>F</w:t>
      </w:r>
      <w:r>
        <w:rPr>
          <w:sz w:val="24"/>
        </w:rPr>
        <w:t xml:space="preserve"> 150 - от 20 °С и выше.</w:t>
      </w:r>
    </w:p>
    <w:p w:rsidR="00522067" w:rsidRDefault="00522067">
      <w:pPr>
        <w:pStyle w:val="a8"/>
      </w:pPr>
      <w:r>
        <w:t>3.25. Толщина набрызгбетона, применяемого в качестве защитного покрытия против выветривания породного обнажения, принимаемая без расчета, должна быть не менее 3 см.</w:t>
      </w:r>
    </w:p>
    <w:p w:rsidR="00522067" w:rsidRDefault="00522067">
      <w:pPr>
        <w:ind w:firstLine="284"/>
        <w:jc w:val="both"/>
        <w:rPr>
          <w:sz w:val="24"/>
        </w:rPr>
      </w:pPr>
      <w:r>
        <w:rPr>
          <w:sz w:val="24"/>
        </w:rPr>
        <w:t>Толщина набрызгбетона в качестве защитного слоя для рабочей арматуры должна быть не менее 2 см.</w:t>
      </w:r>
    </w:p>
    <w:p w:rsidR="00522067" w:rsidRDefault="00522067">
      <w:pPr>
        <w:ind w:firstLine="284"/>
        <w:jc w:val="both"/>
        <w:rPr>
          <w:sz w:val="24"/>
        </w:rPr>
      </w:pPr>
      <w:r>
        <w:rPr>
          <w:sz w:val="24"/>
        </w:rPr>
        <w:t>Толщину набрызгбетона, применяемого в качестве расчетной несущей конструкции самостоятельно или в сочетании с анкерами или арками, следует назначать не менее 5 см.</w:t>
      </w:r>
    </w:p>
    <w:p w:rsidR="00522067" w:rsidRDefault="00522067">
      <w:pPr>
        <w:pStyle w:val="2"/>
      </w:pPr>
      <w:bookmarkStart w:id="8" w:name="_Toc139348951"/>
      <w:r>
        <w:t>Расчет набрызгбетонного покрытия как несущей конструкции</w:t>
      </w:r>
      <w:bookmarkEnd w:id="8"/>
    </w:p>
    <w:p w:rsidR="00522067" w:rsidRDefault="00522067">
      <w:pPr>
        <w:ind w:firstLine="284"/>
        <w:jc w:val="both"/>
        <w:rPr>
          <w:sz w:val="24"/>
        </w:rPr>
      </w:pPr>
      <w:bookmarkStart w:id="9" w:name="п326"/>
      <w:r>
        <w:rPr>
          <w:sz w:val="24"/>
        </w:rPr>
        <w:t>3.26.</w:t>
      </w:r>
      <w:bookmarkEnd w:id="9"/>
      <w:r>
        <w:rPr>
          <w:sz w:val="24"/>
        </w:rPr>
        <w:t xml:space="preserve"> Нагрузки на набрызгбетонную крепь принимают по результатам натурных исследований в условиях строительства.</w:t>
      </w:r>
    </w:p>
    <w:p w:rsidR="00522067" w:rsidRDefault="00522067">
      <w:pPr>
        <w:ind w:firstLine="284"/>
        <w:jc w:val="both"/>
        <w:rPr>
          <w:sz w:val="24"/>
        </w:rPr>
      </w:pPr>
      <w:r>
        <w:rPr>
          <w:sz w:val="24"/>
        </w:rPr>
        <w:t>До проведения указанных исследований нагрузки на набрызгбетонную крепь могут быть оценены расчетным путем в соответствии с действующими нормами проектирования тоннельных сооружений.</w:t>
      </w:r>
    </w:p>
    <w:p w:rsidR="00522067" w:rsidRDefault="00522067">
      <w:pPr>
        <w:ind w:firstLine="284"/>
        <w:jc w:val="both"/>
        <w:rPr>
          <w:sz w:val="24"/>
        </w:rPr>
      </w:pPr>
      <w:r>
        <w:rPr>
          <w:sz w:val="24"/>
        </w:rPr>
        <w:t>3.27. Толщину набрызгбетонного покрытия, используемого в качестве несущей конструкции, определяют следующим образом.</w:t>
      </w:r>
    </w:p>
    <w:p w:rsidR="00522067" w:rsidRDefault="00522067">
      <w:pPr>
        <w:ind w:firstLine="284"/>
        <w:jc w:val="both"/>
        <w:rPr>
          <w:sz w:val="24"/>
        </w:rPr>
      </w:pPr>
      <w:r>
        <w:rPr>
          <w:sz w:val="24"/>
        </w:rPr>
        <w:t>Если по условиям технологии проходки выработки возможно обеспечение гладкого контура (механизированная проходка), то набрызгбетонное покрытие следует проектировать как распорную конструкцию, работающую совместно с прилегающим грунтом, в которой предельное состояние покрытия обуславливается работой на сжатие. В этом случае для определения толщины покрытия следует руководствоваться положениями п. 3.28.</w:t>
      </w:r>
    </w:p>
    <w:p w:rsidR="00522067" w:rsidRDefault="00522067">
      <w:pPr>
        <w:ind w:firstLine="284"/>
        <w:jc w:val="both"/>
        <w:rPr>
          <w:sz w:val="24"/>
        </w:rPr>
      </w:pPr>
      <w:r>
        <w:rPr>
          <w:sz w:val="24"/>
        </w:rPr>
        <w:t>Если по условиям технологии проходки нельзя гарантировать создание гладкого контура выработки и, следовательно, работу покрытия как распорной конструкции, то покрытие из набрызгбетона следует рассчитывать как жесткую пластину, работающую в упругопластическом режиме от нагрузки в виде локального вывала. В этом случае для определения толщины набрызгбетонного слоя следует руководствоваться положениями п. 3.30.</w:t>
      </w:r>
    </w:p>
    <w:p w:rsidR="00522067" w:rsidRDefault="00522067">
      <w:pPr>
        <w:ind w:firstLine="284"/>
        <w:jc w:val="both"/>
        <w:rPr>
          <w:sz w:val="24"/>
        </w:rPr>
      </w:pPr>
      <w:r>
        <w:rPr>
          <w:sz w:val="24"/>
        </w:rPr>
        <w:t>3.28. Для предварительной (ориентировочной) оценки несущей способности набрызгбетонного покрытия как распорной подземной конструкции, работающей преимущественно на сжатие, следует использовать проверку условия:</w:t>
      </w:r>
    </w:p>
    <w:p w:rsidR="00522067" w:rsidRDefault="00C03797">
      <w:pPr>
        <w:spacing w:before="120" w:after="120"/>
        <w:jc w:val="center"/>
        <w:rPr>
          <w:sz w:val="24"/>
        </w:rPr>
      </w:pPr>
      <w:r>
        <w:rPr>
          <w:position w:val="-30"/>
          <w:sz w:val="24"/>
          <w:vertAlign w:val="subscript"/>
        </w:rPr>
        <w:object w:dxaOrig="1080" w:dyaOrig="680">
          <v:shape id="_x0000_i1026" type="#_x0000_t75" style="width:54pt;height:34.5pt" o:ole="">
            <v:imagedata r:id="rId5" o:title=""/>
          </v:shape>
          <o:OLEObject Type="Embed" ProgID="Equation.3" ShapeID="_x0000_i1026" DrawAspect="Content" ObjectID="_1468419843" r:id="rId6"/>
        </w:object>
      </w:r>
    </w:p>
    <w:p w:rsidR="00522067" w:rsidRDefault="00522067">
      <w:pPr>
        <w:jc w:val="both"/>
        <w:rPr>
          <w:sz w:val="24"/>
        </w:rPr>
      </w:pPr>
      <w:r>
        <w:rPr>
          <w:sz w:val="24"/>
        </w:rPr>
        <w:t xml:space="preserve">где </w:t>
      </w:r>
      <w:r>
        <w:rPr>
          <w:i/>
          <w:iCs/>
          <w:sz w:val="24"/>
        </w:rPr>
        <w:t>Vн</w:t>
      </w:r>
      <w:r>
        <w:rPr>
          <w:sz w:val="24"/>
        </w:rPr>
        <w:t xml:space="preserve"> - минимальное радиальное смещение контура выработки, м (рекомендуется пользоваться программой типа FOK-4 и FAK-1, </w:t>
      </w:r>
      <w:hyperlink w:anchor="Приложение10" w:tooltip="Приложение 10 Справочное СВЕДЕНИЯ ОБ АЛГОРИТМАХ И ПРОГРАММАХ РАСЧЕТА КРЕПИ ТОННЕЛЬНЫХ ВЫРАБОТОК" w:history="1">
        <w:r>
          <w:rPr>
            <w:rStyle w:val="a3"/>
            <w:sz w:val="24"/>
          </w:rPr>
          <w:t>приложение 10</w:t>
        </w:r>
      </w:hyperlink>
      <w:r>
        <w:rPr>
          <w:sz w:val="24"/>
        </w:rPr>
        <w:t xml:space="preserve">); </w:t>
      </w:r>
      <w:r>
        <w:rPr>
          <w:i/>
          <w:iCs/>
          <w:sz w:val="24"/>
        </w:rPr>
        <w:t>Rв</w:t>
      </w:r>
      <w:r>
        <w:rPr>
          <w:sz w:val="24"/>
        </w:rPr>
        <w:t xml:space="preserve"> - расчетное сопротивление набрызгбетонного покрытия на сжатие по первой группе предельных состояний, МПа (см. </w:t>
      </w:r>
      <w:hyperlink w:anchor="Приложение9" w:tooltip="Приложение 9 Обязательное ХАРАКТЕРИСТИКИ БЕТОНА" w:history="1">
        <w:r>
          <w:rPr>
            <w:rStyle w:val="a3"/>
            <w:sz w:val="24"/>
          </w:rPr>
          <w:t>приложение 9</w:t>
        </w:r>
      </w:hyperlink>
      <w:r>
        <w:rPr>
          <w:sz w:val="24"/>
        </w:rPr>
        <w:t xml:space="preserve">); </w:t>
      </w:r>
      <w:r>
        <w:rPr>
          <w:i/>
          <w:iCs/>
          <w:sz w:val="24"/>
        </w:rPr>
        <w:t>R</w:t>
      </w:r>
      <w:r>
        <w:rPr>
          <w:sz w:val="24"/>
        </w:rPr>
        <w:t xml:space="preserve"> -радиус свода выработки, м; </w:t>
      </w:r>
      <w:r>
        <w:rPr>
          <w:i/>
          <w:iCs/>
          <w:sz w:val="24"/>
        </w:rPr>
        <w:t>Ен</w:t>
      </w:r>
      <w:r>
        <w:rPr>
          <w:sz w:val="24"/>
        </w:rPr>
        <w:t xml:space="preserve"> - модуль упругости набрызгбетона (начальный) на сжатие, МПа (см. </w:t>
      </w:r>
      <w:hyperlink w:anchor="Приложение9" w:tooltip="Приложение 9 Обязательное ХАРАКТЕРИСТИКИ БЕТОНА" w:history="1">
        <w:r>
          <w:rPr>
            <w:rStyle w:val="a3"/>
            <w:sz w:val="24"/>
          </w:rPr>
          <w:t>приложение 9</w:t>
        </w:r>
      </w:hyperlink>
      <w:r>
        <w:rPr>
          <w:sz w:val="24"/>
        </w:rPr>
        <w:t>).</w:t>
      </w:r>
    </w:p>
    <w:p w:rsidR="00522067" w:rsidRDefault="00522067">
      <w:pPr>
        <w:ind w:firstLine="284"/>
        <w:jc w:val="both"/>
        <w:rPr>
          <w:sz w:val="24"/>
        </w:rPr>
      </w:pPr>
      <w:r>
        <w:rPr>
          <w:sz w:val="24"/>
        </w:rPr>
        <w:t>Если указанное условие выполняется, то полагают, что прочность набрызгбетонного покрытия будет обеспечена. В противном случае рекомендуется применение анкер-набрызгбетонной крепи.</w:t>
      </w:r>
    </w:p>
    <w:p w:rsidR="00522067" w:rsidRDefault="00522067">
      <w:pPr>
        <w:ind w:firstLine="284"/>
        <w:jc w:val="both"/>
        <w:rPr>
          <w:sz w:val="24"/>
        </w:rPr>
      </w:pPr>
      <w:r>
        <w:rPr>
          <w:sz w:val="24"/>
        </w:rPr>
        <w:t>Если прочность грунта недостаточна для обеспечения устойчивости выработки, то при ровном контуре толщину набрызгбетона следует назначать, исходя из расчета набрызг-бетонного покрытия как монолитной обделки. При этом, учитывая, что технология возведения набрызгбетонной обделки по сравнению с опалубочным бетонированием позволяет существенно снизить разуплотнение массива, особенно в сводовой части выработки, и тем самым способствует большей стабилизации напряженно-деформированного  состояния массива, допускается принимать расчетную нагрузку на крепь в этом случае на 30 % меньше по сравнению с нагрузкой на монолитную обделку для этих же условий. Учет влияния неровностей фактического контура выработки на несущую способность такой крепи следует проводить в соответствии с п. 3.29.</w:t>
      </w:r>
    </w:p>
    <w:p w:rsidR="00522067" w:rsidRDefault="00E27037">
      <w:pPr>
        <w:spacing w:before="120" w:after="120"/>
        <w:jc w:val="center"/>
        <w:rPr>
          <w:sz w:val="24"/>
        </w:rPr>
      </w:pPr>
      <w:r>
        <w:rPr>
          <w:sz w:val="24"/>
        </w:rPr>
        <w:pict>
          <v:shape id="_x0000_i1027" type="#_x0000_t75" style="width:155.25pt;height:153.75pt">
            <v:imagedata r:id="rId7" o:title=""/>
          </v:shape>
        </w:pict>
      </w:r>
    </w:p>
    <w:p w:rsidR="00522067" w:rsidRDefault="00522067">
      <w:pPr>
        <w:pStyle w:val="21"/>
        <w:spacing w:after="0"/>
      </w:pPr>
      <w:r>
        <w:t>Рис. 2. Определение параметров неровностей контура выработки при расчете набрызгбетонной крепи:</w:t>
      </w:r>
    </w:p>
    <w:p w:rsidR="00522067" w:rsidRDefault="00522067">
      <w:pPr>
        <w:spacing w:after="120"/>
        <w:jc w:val="center"/>
      </w:pPr>
      <w:r>
        <w:t>— — — проектное очертание выработки</w:t>
      </w:r>
    </w:p>
    <w:p w:rsidR="00522067" w:rsidRDefault="00522067">
      <w:pPr>
        <w:ind w:firstLine="284"/>
        <w:jc w:val="both"/>
        <w:rPr>
          <w:sz w:val="24"/>
        </w:rPr>
      </w:pPr>
      <w:bookmarkStart w:id="10" w:name="п329"/>
      <w:r>
        <w:rPr>
          <w:sz w:val="24"/>
        </w:rPr>
        <w:t>3.29.</w:t>
      </w:r>
      <w:bookmarkEnd w:id="10"/>
      <w:r>
        <w:rPr>
          <w:sz w:val="24"/>
        </w:rPr>
        <w:t xml:space="preserve"> Отклонение реального контура поверхности выработки от гладкого может явиться причиной появления в вершинах неровностей нежелательных растягивающих напряжений. В этом случае необходимо обеспечить корректировку толщины набрызгбетонного покрытия </w:t>
      </w:r>
      <w:r>
        <w:rPr>
          <w:i/>
          <w:sz w:val="24"/>
          <w:lang w:val="en-US"/>
        </w:rPr>
        <w:t>h</w:t>
      </w:r>
      <w:r>
        <w:rPr>
          <w:i/>
          <w:sz w:val="24"/>
          <w:vertAlign w:val="subscript"/>
        </w:rPr>
        <w:t>н</w:t>
      </w:r>
      <w:r>
        <w:rPr>
          <w:sz w:val="24"/>
        </w:rPr>
        <w:t xml:space="preserve"> из условия недопущения растягивающих напряжений в вершинах неровностей.</w:t>
      </w:r>
    </w:p>
    <w:p w:rsidR="00522067" w:rsidRDefault="00522067">
      <w:pPr>
        <w:ind w:firstLine="284"/>
        <w:jc w:val="both"/>
        <w:rPr>
          <w:sz w:val="24"/>
        </w:rPr>
      </w:pPr>
      <w:r>
        <w:rPr>
          <w:sz w:val="24"/>
        </w:rPr>
        <w:t xml:space="preserve">Характеристиками неровностей являются их среднее число на контуре </w:t>
      </w:r>
      <w:r>
        <w:rPr>
          <w:i/>
          <w:sz w:val="24"/>
        </w:rPr>
        <w:t>К</w:t>
      </w:r>
      <w:r>
        <w:rPr>
          <w:i/>
          <w:sz w:val="24"/>
          <w:vertAlign w:val="subscript"/>
        </w:rPr>
        <w:t>к</w:t>
      </w:r>
      <w:r>
        <w:rPr>
          <w:sz w:val="24"/>
        </w:rPr>
        <w:t xml:space="preserve"> и их средняя амплитуда</w:t>
      </w:r>
    </w:p>
    <w:p w:rsidR="00522067" w:rsidRDefault="00C03797">
      <w:pPr>
        <w:spacing w:before="120" w:after="120"/>
        <w:jc w:val="center"/>
        <w:rPr>
          <w:sz w:val="24"/>
        </w:rPr>
      </w:pPr>
      <w:r>
        <w:rPr>
          <w:position w:val="-30"/>
          <w:sz w:val="24"/>
          <w:vertAlign w:val="subscript"/>
        </w:rPr>
        <w:object w:dxaOrig="1579" w:dyaOrig="680">
          <v:shape id="_x0000_i1028" type="#_x0000_t75" style="width:78.75pt;height:33.75pt" o:ole="">
            <v:imagedata r:id="rId8" o:title=""/>
          </v:shape>
          <o:OLEObject Type="Embed" ProgID="Equation.3" ShapeID="_x0000_i1028" DrawAspect="Content" ObjectID="_1468419844" r:id="rId9"/>
        </w:object>
      </w:r>
    </w:p>
    <w:p w:rsidR="00522067" w:rsidRDefault="00522067">
      <w:pPr>
        <w:jc w:val="both"/>
        <w:rPr>
          <w:sz w:val="24"/>
        </w:rPr>
      </w:pPr>
      <w:r>
        <w:rPr>
          <w:sz w:val="24"/>
        </w:rPr>
        <w:t xml:space="preserve">где </w:t>
      </w:r>
      <w:r>
        <w:rPr>
          <w:i/>
          <w:sz w:val="24"/>
        </w:rPr>
        <w:t>а</w:t>
      </w:r>
      <w:r>
        <w:rPr>
          <w:i/>
          <w:sz w:val="24"/>
          <w:vertAlign w:val="subscript"/>
          <w:lang w:val="en-US"/>
        </w:rPr>
        <w:t>i</w:t>
      </w:r>
      <w:r>
        <w:rPr>
          <w:sz w:val="24"/>
        </w:rPr>
        <w:t xml:space="preserve"> при </w:t>
      </w:r>
      <w:r>
        <w:rPr>
          <w:i/>
          <w:sz w:val="24"/>
          <w:lang w:val="en-US"/>
        </w:rPr>
        <w:t>i</w:t>
      </w:r>
      <w:r>
        <w:rPr>
          <w:sz w:val="24"/>
        </w:rPr>
        <w:t xml:space="preserve">=1, </w:t>
      </w:r>
      <w:r>
        <w:rPr>
          <w:i/>
          <w:sz w:val="24"/>
        </w:rPr>
        <w:t>... К</w:t>
      </w:r>
      <w:r>
        <w:rPr>
          <w:sz w:val="24"/>
          <w:vertAlign w:val="subscript"/>
        </w:rPr>
        <w:t>к</w:t>
      </w:r>
      <w:r>
        <w:rPr>
          <w:sz w:val="24"/>
        </w:rPr>
        <w:t xml:space="preserve"> определяется как расстояние от наиболее выступающей точки реального контура до хорды, стягивающей два соседних наиболее глубоких участка впадин (рис. 2). При этом в расчетах рекомендуется учитывать неровности с амплитудой </w:t>
      </w:r>
      <w:r>
        <w:rPr>
          <w:i/>
          <w:sz w:val="24"/>
        </w:rPr>
        <w:t>а</w:t>
      </w:r>
      <w:r>
        <w:rPr>
          <w:sz w:val="24"/>
          <w:vertAlign w:val="subscript"/>
          <w:lang w:val="en-US"/>
        </w:rPr>
        <w:t xml:space="preserve">i </w:t>
      </w:r>
      <w:r>
        <w:rPr>
          <w:sz w:val="24"/>
        </w:rPr>
        <w:sym w:font="Symbol" w:char="00B3"/>
      </w:r>
      <w:r>
        <w:rPr>
          <w:sz w:val="24"/>
          <w:lang w:val="en-US"/>
        </w:rPr>
        <w:t xml:space="preserve"> </w:t>
      </w:r>
      <w:r>
        <w:rPr>
          <w:sz w:val="24"/>
        </w:rPr>
        <w:t>10 см, число которых находится, как правило, в пределах от 8 до 20.</w:t>
      </w:r>
    </w:p>
    <w:p w:rsidR="00522067" w:rsidRDefault="00522067">
      <w:pPr>
        <w:ind w:firstLine="284"/>
        <w:jc w:val="both"/>
        <w:rPr>
          <w:sz w:val="24"/>
        </w:rPr>
      </w:pPr>
      <w:r>
        <w:rPr>
          <w:sz w:val="24"/>
        </w:rPr>
        <w:t xml:space="preserve">При отсутствии фактических данных среднее число неровностей на контуре </w:t>
      </w:r>
      <w:r>
        <w:rPr>
          <w:i/>
          <w:sz w:val="24"/>
        </w:rPr>
        <w:t>К</w:t>
      </w:r>
      <w:r>
        <w:rPr>
          <w:sz w:val="24"/>
          <w:vertAlign w:val="subscript"/>
        </w:rPr>
        <w:t>к</w:t>
      </w:r>
      <w:r>
        <w:rPr>
          <w:sz w:val="24"/>
        </w:rPr>
        <w:t xml:space="preserve"> рекомендуется определять расчетным путем как половину отношения длины контура к расстоянию между контурными шпурами.</w:t>
      </w:r>
    </w:p>
    <w:p w:rsidR="00522067" w:rsidRDefault="00522067">
      <w:pPr>
        <w:ind w:firstLine="284"/>
        <w:jc w:val="both"/>
        <w:rPr>
          <w:sz w:val="24"/>
        </w:rPr>
      </w:pPr>
      <w:r>
        <w:rPr>
          <w:sz w:val="24"/>
        </w:rPr>
        <w:t>В этом же случае среднюю амплитуду неровностей рекомендуется принимать равной допустимой норме перебора.</w:t>
      </w:r>
    </w:p>
    <w:p w:rsidR="00522067" w:rsidRDefault="00522067">
      <w:pPr>
        <w:ind w:firstLine="284"/>
        <w:jc w:val="both"/>
        <w:rPr>
          <w:sz w:val="24"/>
        </w:rPr>
      </w:pPr>
      <w:r>
        <w:rPr>
          <w:sz w:val="24"/>
        </w:rPr>
        <w:t>Расстояние между шпурами в метрах при опытных взрывах в зависимости от крепости и трещиноватости грунта ориентировочно следует определять по табл. 3, а допустимую норму перебора в сантиметрах - по табл. 4.</w:t>
      </w:r>
    </w:p>
    <w:p w:rsidR="00522067" w:rsidRDefault="00522067">
      <w:pPr>
        <w:spacing w:before="120" w:after="120"/>
        <w:jc w:val="right"/>
        <w:rPr>
          <w:spacing w:val="40"/>
          <w:sz w:val="24"/>
        </w:rPr>
      </w:pPr>
      <w:r>
        <w:rPr>
          <w:spacing w:val="40"/>
          <w:sz w:val="24"/>
        </w:rPr>
        <w:t>Таблица 3</w:t>
      </w:r>
    </w:p>
    <w:tbl>
      <w:tblPr>
        <w:tblW w:w="5000" w:type="pct"/>
        <w:jc w:val="center"/>
        <w:tblCellMar>
          <w:left w:w="39" w:type="dxa"/>
          <w:right w:w="39" w:type="dxa"/>
        </w:tblCellMar>
        <w:tblLook w:val="0000" w:firstRow="0" w:lastRow="0" w:firstColumn="0" w:lastColumn="0" w:noHBand="0" w:noVBand="0"/>
      </w:tblPr>
      <w:tblGrid>
        <w:gridCol w:w="2761"/>
        <w:gridCol w:w="1578"/>
        <w:gridCol w:w="1875"/>
        <w:gridCol w:w="3502"/>
      </w:tblGrid>
      <w:tr w:rsidR="00522067">
        <w:trPr>
          <w:jc w:val="center"/>
        </w:trPr>
        <w:tc>
          <w:tcPr>
            <w:tcW w:w="1421"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Коэффициент крепости пород</w:t>
            </w:r>
          </w:p>
        </w:tc>
        <w:tc>
          <w:tcPr>
            <w:tcW w:w="3579" w:type="pct"/>
            <w:gridSpan w:val="3"/>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Степень трещиноватости пород</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812"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нетрещиноватые</w:t>
            </w:r>
          </w:p>
        </w:tc>
        <w:tc>
          <w:tcPr>
            <w:tcW w:w="96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слаботрещиноватые</w:t>
            </w:r>
          </w:p>
        </w:tc>
        <w:tc>
          <w:tcPr>
            <w:tcW w:w="1802"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трещиноватые и сильнотрещиноватые</w:t>
            </w:r>
          </w:p>
        </w:tc>
      </w:tr>
      <w:tr w:rsidR="00522067">
        <w:trPr>
          <w:jc w:val="center"/>
        </w:trPr>
        <w:tc>
          <w:tcPr>
            <w:tcW w:w="1421" w:type="pct"/>
            <w:tcBorders>
              <w:top w:val="single" w:sz="6" w:space="0" w:color="auto"/>
              <w:left w:val="single" w:sz="6" w:space="0" w:color="auto"/>
              <w:bottom w:val="nil"/>
              <w:right w:val="single" w:sz="6" w:space="0" w:color="auto"/>
            </w:tcBorders>
          </w:tcPr>
          <w:p w:rsidR="00522067" w:rsidRDefault="00522067">
            <w:pPr>
              <w:jc w:val="center"/>
            </w:pPr>
            <w:r>
              <w:t>4</w:t>
            </w:r>
            <w:r>
              <w:sym w:font="Arial" w:char="2014"/>
            </w:r>
            <w:r>
              <w:t>6</w:t>
            </w:r>
          </w:p>
        </w:tc>
        <w:tc>
          <w:tcPr>
            <w:tcW w:w="812" w:type="pct"/>
            <w:tcBorders>
              <w:top w:val="single" w:sz="6" w:space="0" w:color="auto"/>
              <w:left w:val="single" w:sz="6" w:space="0" w:color="auto"/>
              <w:bottom w:val="nil"/>
              <w:right w:val="single" w:sz="6" w:space="0" w:color="auto"/>
            </w:tcBorders>
          </w:tcPr>
          <w:p w:rsidR="00522067" w:rsidRDefault="00522067">
            <w:pPr>
              <w:jc w:val="center"/>
            </w:pPr>
            <w:r>
              <w:t>0,6</w:t>
            </w:r>
          </w:p>
        </w:tc>
        <w:tc>
          <w:tcPr>
            <w:tcW w:w="965" w:type="pct"/>
            <w:tcBorders>
              <w:top w:val="single" w:sz="6" w:space="0" w:color="auto"/>
              <w:left w:val="single" w:sz="6" w:space="0" w:color="auto"/>
              <w:bottom w:val="nil"/>
              <w:right w:val="single" w:sz="6" w:space="0" w:color="auto"/>
            </w:tcBorders>
          </w:tcPr>
          <w:p w:rsidR="00522067" w:rsidRDefault="00522067">
            <w:pPr>
              <w:jc w:val="center"/>
            </w:pPr>
            <w:r>
              <w:t>0,7</w:t>
            </w:r>
          </w:p>
        </w:tc>
        <w:tc>
          <w:tcPr>
            <w:tcW w:w="1802" w:type="pct"/>
            <w:tcBorders>
              <w:top w:val="single" w:sz="6" w:space="0" w:color="auto"/>
              <w:left w:val="single" w:sz="6" w:space="0" w:color="auto"/>
              <w:bottom w:val="nil"/>
              <w:right w:val="single" w:sz="6" w:space="0" w:color="auto"/>
            </w:tcBorders>
          </w:tcPr>
          <w:p w:rsidR="00522067" w:rsidRDefault="00522067">
            <w:pPr>
              <w:jc w:val="center"/>
            </w:pPr>
            <w:r>
              <w:t>0,8</w:t>
            </w:r>
          </w:p>
        </w:tc>
      </w:tr>
      <w:tr w:rsidR="00522067">
        <w:trPr>
          <w:jc w:val="center"/>
        </w:trPr>
        <w:tc>
          <w:tcPr>
            <w:tcW w:w="1421" w:type="pct"/>
            <w:tcBorders>
              <w:top w:val="nil"/>
              <w:left w:val="single" w:sz="6" w:space="0" w:color="auto"/>
              <w:bottom w:val="nil"/>
              <w:right w:val="single" w:sz="6" w:space="0" w:color="auto"/>
            </w:tcBorders>
          </w:tcPr>
          <w:p w:rsidR="00522067" w:rsidRDefault="00522067">
            <w:pPr>
              <w:jc w:val="center"/>
            </w:pPr>
            <w:r>
              <w:t>6—8</w:t>
            </w:r>
          </w:p>
        </w:tc>
        <w:tc>
          <w:tcPr>
            <w:tcW w:w="812" w:type="pct"/>
            <w:tcBorders>
              <w:top w:val="nil"/>
              <w:left w:val="single" w:sz="6" w:space="0" w:color="auto"/>
              <w:bottom w:val="nil"/>
              <w:right w:val="single" w:sz="6" w:space="0" w:color="auto"/>
            </w:tcBorders>
          </w:tcPr>
          <w:p w:rsidR="00522067" w:rsidRDefault="00522067">
            <w:pPr>
              <w:jc w:val="center"/>
            </w:pPr>
            <w:r>
              <w:t>0,5</w:t>
            </w:r>
          </w:p>
        </w:tc>
        <w:tc>
          <w:tcPr>
            <w:tcW w:w="965" w:type="pct"/>
            <w:tcBorders>
              <w:top w:val="nil"/>
              <w:left w:val="single" w:sz="6" w:space="0" w:color="auto"/>
              <w:bottom w:val="nil"/>
              <w:right w:val="single" w:sz="6" w:space="0" w:color="auto"/>
            </w:tcBorders>
          </w:tcPr>
          <w:p w:rsidR="00522067" w:rsidRDefault="00522067">
            <w:pPr>
              <w:jc w:val="center"/>
            </w:pPr>
            <w:r>
              <w:t>0,6</w:t>
            </w:r>
          </w:p>
        </w:tc>
        <w:tc>
          <w:tcPr>
            <w:tcW w:w="1802" w:type="pct"/>
            <w:tcBorders>
              <w:top w:val="nil"/>
              <w:left w:val="single" w:sz="6" w:space="0" w:color="auto"/>
              <w:bottom w:val="nil"/>
              <w:right w:val="single" w:sz="6" w:space="0" w:color="auto"/>
            </w:tcBorders>
          </w:tcPr>
          <w:p w:rsidR="00522067" w:rsidRDefault="00522067">
            <w:pPr>
              <w:jc w:val="center"/>
            </w:pPr>
            <w:r>
              <w:t>0,7</w:t>
            </w:r>
          </w:p>
        </w:tc>
      </w:tr>
      <w:tr w:rsidR="00522067">
        <w:trPr>
          <w:jc w:val="center"/>
        </w:trPr>
        <w:tc>
          <w:tcPr>
            <w:tcW w:w="1421" w:type="pct"/>
            <w:tcBorders>
              <w:top w:val="nil"/>
              <w:left w:val="single" w:sz="6" w:space="0" w:color="auto"/>
              <w:bottom w:val="nil"/>
              <w:right w:val="single" w:sz="6" w:space="0" w:color="auto"/>
            </w:tcBorders>
          </w:tcPr>
          <w:p w:rsidR="00522067" w:rsidRDefault="00522067">
            <w:pPr>
              <w:jc w:val="center"/>
            </w:pPr>
            <w:r>
              <w:t>8—10</w:t>
            </w:r>
          </w:p>
        </w:tc>
        <w:tc>
          <w:tcPr>
            <w:tcW w:w="812" w:type="pct"/>
            <w:tcBorders>
              <w:top w:val="nil"/>
              <w:left w:val="single" w:sz="6" w:space="0" w:color="auto"/>
              <w:bottom w:val="nil"/>
              <w:right w:val="single" w:sz="6" w:space="0" w:color="auto"/>
            </w:tcBorders>
          </w:tcPr>
          <w:p w:rsidR="00522067" w:rsidRDefault="00522067">
            <w:pPr>
              <w:jc w:val="center"/>
            </w:pPr>
            <w:r>
              <w:t>0,4</w:t>
            </w:r>
          </w:p>
        </w:tc>
        <w:tc>
          <w:tcPr>
            <w:tcW w:w="965" w:type="pct"/>
            <w:tcBorders>
              <w:top w:val="nil"/>
              <w:left w:val="single" w:sz="6" w:space="0" w:color="auto"/>
              <w:bottom w:val="nil"/>
              <w:right w:val="single" w:sz="6" w:space="0" w:color="auto"/>
            </w:tcBorders>
          </w:tcPr>
          <w:p w:rsidR="00522067" w:rsidRDefault="00522067">
            <w:pPr>
              <w:jc w:val="center"/>
            </w:pPr>
            <w:r>
              <w:t>0,5</w:t>
            </w:r>
          </w:p>
        </w:tc>
        <w:tc>
          <w:tcPr>
            <w:tcW w:w="1802" w:type="pct"/>
            <w:tcBorders>
              <w:top w:val="nil"/>
              <w:left w:val="single" w:sz="6" w:space="0" w:color="auto"/>
              <w:bottom w:val="nil"/>
              <w:right w:val="single" w:sz="6" w:space="0" w:color="auto"/>
            </w:tcBorders>
          </w:tcPr>
          <w:p w:rsidR="00522067" w:rsidRDefault="00522067">
            <w:pPr>
              <w:jc w:val="center"/>
            </w:pPr>
            <w:r>
              <w:t>0,6</w:t>
            </w:r>
          </w:p>
        </w:tc>
      </w:tr>
      <w:tr w:rsidR="00522067">
        <w:trPr>
          <w:jc w:val="center"/>
        </w:trPr>
        <w:tc>
          <w:tcPr>
            <w:tcW w:w="1421" w:type="pct"/>
            <w:tcBorders>
              <w:top w:val="nil"/>
              <w:left w:val="single" w:sz="6" w:space="0" w:color="auto"/>
              <w:bottom w:val="single" w:sz="6" w:space="0" w:color="auto"/>
              <w:right w:val="single" w:sz="6" w:space="0" w:color="auto"/>
            </w:tcBorders>
          </w:tcPr>
          <w:p w:rsidR="00522067" w:rsidRDefault="00522067">
            <w:pPr>
              <w:jc w:val="center"/>
            </w:pPr>
            <w:r>
              <w:t>10—12</w:t>
            </w:r>
          </w:p>
        </w:tc>
        <w:tc>
          <w:tcPr>
            <w:tcW w:w="812" w:type="pct"/>
            <w:tcBorders>
              <w:top w:val="nil"/>
              <w:left w:val="single" w:sz="6" w:space="0" w:color="auto"/>
              <w:bottom w:val="single" w:sz="6" w:space="0" w:color="auto"/>
              <w:right w:val="single" w:sz="6" w:space="0" w:color="auto"/>
            </w:tcBorders>
          </w:tcPr>
          <w:p w:rsidR="00522067" w:rsidRDefault="00522067">
            <w:pPr>
              <w:jc w:val="center"/>
            </w:pPr>
            <w:r>
              <w:t>0,3</w:t>
            </w:r>
          </w:p>
        </w:tc>
        <w:tc>
          <w:tcPr>
            <w:tcW w:w="965" w:type="pct"/>
            <w:tcBorders>
              <w:top w:val="nil"/>
              <w:left w:val="single" w:sz="6" w:space="0" w:color="auto"/>
              <w:bottom w:val="single" w:sz="6" w:space="0" w:color="auto"/>
              <w:right w:val="single" w:sz="6" w:space="0" w:color="auto"/>
            </w:tcBorders>
          </w:tcPr>
          <w:p w:rsidR="00522067" w:rsidRDefault="00522067">
            <w:pPr>
              <w:jc w:val="center"/>
            </w:pPr>
            <w:r>
              <w:t>0,4</w:t>
            </w:r>
          </w:p>
        </w:tc>
        <w:tc>
          <w:tcPr>
            <w:tcW w:w="1802" w:type="pct"/>
            <w:tcBorders>
              <w:top w:val="nil"/>
              <w:left w:val="single" w:sz="6" w:space="0" w:color="auto"/>
              <w:bottom w:val="single" w:sz="6" w:space="0" w:color="auto"/>
              <w:right w:val="single" w:sz="6" w:space="0" w:color="auto"/>
            </w:tcBorders>
          </w:tcPr>
          <w:p w:rsidR="00522067" w:rsidRDefault="00522067">
            <w:pPr>
              <w:jc w:val="center"/>
            </w:pPr>
            <w:r>
              <w:t>0,5</w:t>
            </w:r>
          </w:p>
        </w:tc>
      </w:tr>
    </w:tbl>
    <w:p w:rsidR="00522067" w:rsidRDefault="00522067">
      <w:pPr>
        <w:spacing w:before="120" w:after="120"/>
        <w:jc w:val="right"/>
        <w:rPr>
          <w:spacing w:val="40"/>
          <w:sz w:val="24"/>
        </w:rPr>
      </w:pPr>
      <w:r>
        <w:rPr>
          <w:spacing w:val="40"/>
          <w:sz w:val="24"/>
        </w:rPr>
        <w:t>Таблица 4</w:t>
      </w:r>
    </w:p>
    <w:tbl>
      <w:tblPr>
        <w:tblW w:w="5000" w:type="pct"/>
        <w:jc w:val="center"/>
        <w:tblCellMar>
          <w:left w:w="39" w:type="dxa"/>
          <w:right w:w="39" w:type="dxa"/>
        </w:tblCellMar>
        <w:tblLook w:val="0000" w:firstRow="0" w:lastRow="0" w:firstColumn="0" w:lastColumn="0" w:noHBand="0" w:noVBand="0"/>
      </w:tblPr>
      <w:tblGrid>
        <w:gridCol w:w="3206"/>
        <w:gridCol w:w="3053"/>
        <w:gridCol w:w="3457"/>
      </w:tblGrid>
      <w:tr w:rsidR="00522067">
        <w:trPr>
          <w:jc w:val="center"/>
        </w:trPr>
        <w:tc>
          <w:tcPr>
            <w:tcW w:w="1650" w:type="pct"/>
            <w:vMerge w:val="restart"/>
            <w:tcBorders>
              <w:top w:val="single" w:sz="6" w:space="0" w:color="auto"/>
              <w:left w:val="single" w:sz="6" w:space="0" w:color="auto"/>
              <w:bottom w:val="nil"/>
              <w:right w:val="single" w:sz="6" w:space="0" w:color="auto"/>
            </w:tcBorders>
            <w:vAlign w:val="center"/>
          </w:tcPr>
          <w:p w:rsidR="00522067" w:rsidRDefault="00522067">
            <w:pPr>
              <w:jc w:val="center"/>
            </w:pPr>
            <w:r>
              <w:t>Выработка</w:t>
            </w:r>
          </w:p>
        </w:tc>
        <w:tc>
          <w:tcPr>
            <w:tcW w:w="3350"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Величина перебора, см</w:t>
            </w:r>
          </w:p>
        </w:tc>
      </w:tr>
      <w:tr w:rsidR="00522067">
        <w:trPr>
          <w:jc w:val="center"/>
        </w:trPr>
        <w:tc>
          <w:tcPr>
            <w:tcW w:w="0" w:type="auto"/>
            <w:vMerge/>
            <w:tcBorders>
              <w:top w:val="single" w:sz="6" w:space="0" w:color="auto"/>
              <w:left w:val="single" w:sz="6" w:space="0" w:color="auto"/>
              <w:bottom w:val="nil"/>
              <w:right w:val="single" w:sz="6" w:space="0" w:color="auto"/>
            </w:tcBorders>
            <w:vAlign w:val="center"/>
          </w:tcPr>
          <w:p w:rsidR="00522067" w:rsidRDefault="00522067">
            <w:pPr>
              <w:overflowPunct/>
              <w:autoSpaceDE/>
              <w:autoSpaceDN/>
              <w:adjustRightInd/>
            </w:pPr>
          </w:p>
        </w:tc>
        <w:tc>
          <w:tcPr>
            <w:tcW w:w="1571" w:type="pct"/>
            <w:tcBorders>
              <w:top w:val="single" w:sz="6" w:space="0" w:color="auto"/>
              <w:left w:val="single" w:sz="6" w:space="0" w:color="auto"/>
              <w:bottom w:val="nil"/>
              <w:right w:val="single" w:sz="6" w:space="0" w:color="auto"/>
            </w:tcBorders>
            <w:vAlign w:val="center"/>
          </w:tcPr>
          <w:p w:rsidR="00522067" w:rsidRDefault="00522067">
            <w:pPr>
              <w:jc w:val="center"/>
            </w:pPr>
            <w:r>
              <w:t>1</w:t>
            </w:r>
            <w:r>
              <w:rPr>
                <w:lang w:val="en-US"/>
              </w:rPr>
              <w:t xml:space="preserve"> </w:t>
            </w:r>
            <w:r>
              <w:sym w:font="Symbol" w:char="00A3"/>
            </w:r>
            <w:r>
              <w:rPr>
                <w:lang w:val="en-US"/>
              </w:rPr>
              <w:t xml:space="preserve"> </w:t>
            </w:r>
            <w:r>
              <w:rPr>
                <w:i/>
                <w:lang w:val="en-US"/>
              </w:rPr>
              <w:t xml:space="preserve">f </w:t>
            </w:r>
            <w:r>
              <w:sym w:font="Symbol" w:char="00A3"/>
            </w:r>
            <w:r>
              <w:rPr>
                <w:lang w:val="en-US"/>
              </w:rPr>
              <w:t xml:space="preserve"> </w:t>
            </w:r>
            <w:r>
              <w:t>4</w:t>
            </w:r>
          </w:p>
        </w:tc>
        <w:tc>
          <w:tcPr>
            <w:tcW w:w="1779" w:type="pct"/>
            <w:tcBorders>
              <w:top w:val="single" w:sz="6" w:space="0" w:color="auto"/>
              <w:left w:val="single" w:sz="6" w:space="0" w:color="auto"/>
              <w:bottom w:val="nil"/>
              <w:right w:val="single" w:sz="6" w:space="0" w:color="auto"/>
            </w:tcBorders>
            <w:vAlign w:val="center"/>
          </w:tcPr>
          <w:p w:rsidR="00522067" w:rsidRDefault="00522067">
            <w:pPr>
              <w:jc w:val="center"/>
            </w:pPr>
            <w:r>
              <w:rPr>
                <w:lang w:val="en-US"/>
              </w:rPr>
              <w:t xml:space="preserve">4 </w:t>
            </w:r>
            <w:r>
              <w:rPr>
                <w:lang w:val="en-US"/>
              </w:rPr>
              <w:sym w:font="Symbol" w:char="00A3"/>
            </w:r>
            <w:r>
              <w:rPr>
                <w:lang w:val="en-US"/>
              </w:rPr>
              <w:t xml:space="preserve"> </w:t>
            </w:r>
            <w:r>
              <w:rPr>
                <w:i/>
                <w:lang w:val="en-US"/>
              </w:rPr>
              <w:t xml:space="preserve">f </w:t>
            </w:r>
            <w:r>
              <w:rPr>
                <w:lang w:val="en-US"/>
              </w:rPr>
              <w:sym w:font="Symbol" w:char="00A3"/>
            </w:r>
            <w:r>
              <w:rPr>
                <w:lang w:val="en-US"/>
              </w:rPr>
              <w:t xml:space="preserve"> 12</w:t>
            </w:r>
          </w:p>
        </w:tc>
      </w:tr>
      <w:tr w:rsidR="00522067">
        <w:trPr>
          <w:jc w:val="center"/>
        </w:trPr>
        <w:tc>
          <w:tcPr>
            <w:tcW w:w="1650" w:type="pct"/>
            <w:tcBorders>
              <w:top w:val="single" w:sz="6" w:space="0" w:color="auto"/>
              <w:left w:val="single" w:sz="6" w:space="0" w:color="auto"/>
              <w:bottom w:val="nil"/>
              <w:right w:val="single" w:sz="6" w:space="0" w:color="auto"/>
            </w:tcBorders>
          </w:tcPr>
          <w:p w:rsidR="00522067" w:rsidRDefault="00522067">
            <w:r>
              <w:t>Тоннели</w:t>
            </w:r>
          </w:p>
        </w:tc>
        <w:tc>
          <w:tcPr>
            <w:tcW w:w="1571" w:type="pct"/>
            <w:tcBorders>
              <w:top w:val="single" w:sz="6" w:space="0" w:color="auto"/>
              <w:left w:val="single" w:sz="6" w:space="0" w:color="auto"/>
              <w:bottom w:val="nil"/>
              <w:right w:val="single" w:sz="6" w:space="0" w:color="auto"/>
            </w:tcBorders>
          </w:tcPr>
          <w:p w:rsidR="00522067" w:rsidRDefault="00522067">
            <w:pPr>
              <w:jc w:val="center"/>
            </w:pPr>
            <w:r>
              <w:t>10</w:t>
            </w:r>
          </w:p>
        </w:tc>
        <w:tc>
          <w:tcPr>
            <w:tcW w:w="1779" w:type="pct"/>
            <w:tcBorders>
              <w:top w:val="single" w:sz="6" w:space="0" w:color="auto"/>
              <w:left w:val="single" w:sz="6" w:space="0" w:color="auto"/>
              <w:bottom w:val="nil"/>
              <w:right w:val="single" w:sz="6" w:space="0" w:color="auto"/>
            </w:tcBorders>
          </w:tcPr>
          <w:p w:rsidR="00522067" w:rsidRDefault="00522067">
            <w:pPr>
              <w:jc w:val="center"/>
            </w:pPr>
            <w:r>
              <w:t>15</w:t>
            </w:r>
          </w:p>
        </w:tc>
      </w:tr>
      <w:tr w:rsidR="00522067">
        <w:trPr>
          <w:jc w:val="center"/>
        </w:trPr>
        <w:tc>
          <w:tcPr>
            <w:tcW w:w="1650" w:type="pct"/>
            <w:tcBorders>
              <w:top w:val="nil"/>
              <w:left w:val="single" w:sz="6" w:space="0" w:color="auto"/>
              <w:bottom w:val="single" w:sz="6" w:space="0" w:color="auto"/>
              <w:right w:val="single" w:sz="6" w:space="0" w:color="auto"/>
            </w:tcBorders>
          </w:tcPr>
          <w:p w:rsidR="00522067" w:rsidRDefault="00522067">
            <w:r>
              <w:t>Штольни</w:t>
            </w:r>
          </w:p>
        </w:tc>
        <w:tc>
          <w:tcPr>
            <w:tcW w:w="1571" w:type="pct"/>
            <w:tcBorders>
              <w:top w:val="nil"/>
              <w:left w:val="single" w:sz="6" w:space="0" w:color="auto"/>
              <w:bottom w:val="single" w:sz="6" w:space="0" w:color="auto"/>
              <w:right w:val="single" w:sz="6" w:space="0" w:color="auto"/>
            </w:tcBorders>
          </w:tcPr>
          <w:p w:rsidR="00522067" w:rsidRDefault="00522067">
            <w:pPr>
              <w:jc w:val="center"/>
            </w:pPr>
            <w:r>
              <w:t>8</w:t>
            </w:r>
          </w:p>
        </w:tc>
        <w:tc>
          <w:tcPr>
            <w:tcW w:w="1779" w:type="pct"/>
            <w:tcBorders>
              <w:top w:val="nil"/>
              <w:left w:val="single" w:sz="6" w:space="0" w:color="auto"/>
              <w:bottom w:val="single" w:sz="6" w:space="0" w:color="auto"/>
              <w:right w:val="single" w:sz="6" w:space="0" w:color="auto"/>
            </w:tcBorders>
          </w:tcPr>
          <w:p w:rsidR="00522067" w:rsidRDefault="00522067">
            <w:pPr>
              <w:jc w:val="center"/>
            </w:pPr>
            <w:r>
              <w:t>8</w:t>
            </w:r>
          </w:p>
        </w:tc>
      </w:tr>
    </w:tbl>
    <w:p w:rsidR="00522067" w:rsidRDefault="00522067">
      <w:pPr>
        <w:spacing w:before="120"/>
        <w:ind w:firstLine="284"/>
        <w:jc w:val="both"/>
        <w:rPr>
          <w:sz w:val="24"/>
        </w:rPr>
      </w:pPr>
      <w:r>
        <w:rPr>
          <w:sz w:val="24"/>
        </w:rPr>
        <w:t>Результатом опытных взрывов должно явиться определение окончательного расстояния между контурными шпурами и других режимов взрывания, которые обеспечивают достижение заданных критериев состояния поверхности контура тоннелей.</w:t>
      </w:r>
    </w:p>
    <w:p w:rsidR="00522067" w:rsidRDefault="00522067">
      <w:pPr>
        <w:ind w:firstLine="284"/>
        <w:jc w:val="both"/>
        <w:rPr>
          <w:sz w:val="24"/>
        </w:rPr>
      </w:pPr>
      <w:r>
        <w:rPr>
          <w:sz w:val="24"/>
        </w:rPr>
        <w:t>При наличии статистических данных по отклонениям контура тоннеля от проектного при проходке в аналогичных условиях толщину набрызгбетонного покрытия рекомендуется корректировать из условия отсутствия растягивающих напряжений в вершинах неровностей</w:t>
      </w:r>
    </w:p>
    <w:p w:rsidR="00522067" w:rsidRDefault="00C03797">
      <w:pPr>
        <w:spacing w:before="120" w:after="120"/>
        <w:jc w:val="center"/>
        <w:rPr>
          <w:sz w:val="24"/>
        </w:rPr>
      </w:pPr>
      <w:r>
        <w:rPr>
          <w:position w:val="-32"/>
          <w:sz w:val="24"/>
          <w:vertAlign w:val="subscript"/>
        </w:rPr>
        <w:object w:dxaOrig="1479" w:dyaOrig="780">
          <v:shape id="_x0000_i1029" type="#_x0000_t75" style="width:74.25pt;height:39pt" o:ole="">
            <v:imagedata r:id="rId10" o:title=""/>
          </v:shape>
          <o:OLEObject Type="Embed" ProgID="Equation.3" ShapeID="_x0000_i1029" DrawAspect="Content" ObjectID="_1468419845" r:id="rId11"/>
        </w:object>
      </w:r>
    </w:p>
    <w:p w:rsidR="00522067" w:rsidRDefault="00522067">
      <w:pPr>
        <w:jc w:val="both"/>
        <w:rPr>
          <w:sz w:val="24"/>
        </w:rPr>
      </w:pPr>
      <w:r>
        <w:rPr>
          <w:sz w:val="24"/>
        </w:rPr>
        <w:t xml:space="preserve">где </w:t>
      </w:r>
      <w:r w:rsidR="00C03797">
        <w:rPr>
          <w:position w:val="-26"/>
          <w:sz w:val="24"/>
          <w:vertAlign w:val="subscript"/>
        </w:rPr>
        <w:object w:dxaOrig="1060" w:dyaOrig="700">
          <v:shape id="_x0000_i1030" type="#_x0000_t75" style="width:47.25pt;height:31.5pt" o:ole="">
            <v:imagedata r:id="rId12" o:title=""/>
          </v:shape>
          <o:OLEObject Type="Embed" ProgID="Equation.3" ShapeID="_x0000_i1030" DrawAspect="Content" ObjectID="_1468419846" r:id="rId13"/>
        </w:object>
      </w:r>
      <w:r>
        <w:rPr>
          <w:sz w:val="24"/>
        </w:rPr>
        <w:t xml:space="preserve">- приведенный радиус выработки, м; </w:t>
      </w:r>
      <w:r>
        <w:rPr>
          <w:i/>
          <w:sz w:val="24"/>
          <w:lang w:val="en-US"/>
        </w:rPr>
        <w:t>S</w:t>
      </w:r>
      <w:r>
        <w:rPr>
          <w:i/>
          <w:sz w:val="24"/>
          <w:vertAlign w:val="subscript"/>
        </w:rPr>
        <w:t>в</w:t>
      </w:r>
      <w:r>
        <w:rPr>
          <w:sz w:val="24"/>
          <w:vertAlign w:val="subscript"/>
        </w:rPr>
        <w:t xml:space="preserve"> </w:t>
      </w:r>
      <w:r>
        <w:rPr>
          <w:sz w:val="24"/>
        </w:rPr>
        <w:t>- площадь поперечного сечения выработки, м</w:t>
      </w:r>
      <w:r>
        <w:rPr>
          <w:sz w:val="24"/>
          <w:vertAlign w:val="superscript"/>
        </w:rPr>
        <w:t>2</w:t>
      </w:r>
      <w:r>
        <w:rPr>
          <w:sz w:val="24"/>
        </w:rPr>
        <w:t xml:space="preserve">; </w:t>
      </w:r>
      <w:r>
        <w:rPr>
          <w:i/>
          <w:iCs/>
          <w:sz w:val="24"/>
        </w:rPr>
        <w:sym w:font="Symbol" w:char="006C"/>
      </w:r>
      <w:r>
        <w:rPr>
          <w:sz w:val="24"/>
        </w:rPr>
        <w:t>* -коэффициент, характеризующий соотношение жесткостей породы и набрызгбетона, определяемый по табл. 5.</w:t>
      </w:r>
    </w:p>
    <w:p w:rsidR="00522067" w:rsidRDefault="00522067">
      <w:pPr>
        <w:spacing w:before="120" w:after="120"/>
        <w:jc w:val="right"/>
        <w:rPr>
          <w:spacing w:val="40"/>
          <w:sz w:val="24"/>
        </w:rPr>
      </w:pPr>
      <w:r>
        <w:rPr>
          <w:spacing w:val="40"/>
          <w:sz w:val="24"/>
        </w:rPr>
        <w:t>Таблица 5</w:t>
      </w:r>
    </w:p>
    <w:tbl>
      <w:tblPr>
        <w:tblW w:w="5000" w:type="pct"/>
        <w:jc w:val="center"/>
        <w:tblCellMar>
          <w:left w:w="39" w:type="dxa"/>
          <w:right w:w="39" w:type="dxa"/>
        </w:tblCellMar>
        <w:tblLook w:val="0000" w:firstRow="0" w:lastRow="0" w:firstColumn="0" w:lastColumn="0" w:noHBand="0" w:noVBand="0"/>
      </w:tblPr>
      <w:tblGrid>
        <w:gridCol w:w="3769"/>
        <w:gridCol w:w="1486"/>
        <w:gridCol w:w="1487"/>
        <w:gridCol w:w="1487"/>
        <w:gridCol w:w="1487"/>
      </w:tblGrid>
      <w:tr w:rsidR="00522067">
        <w:trPr>
          <w:jc w:val="center"/>
        </w:trPr>
        <w:tc>
          <w:tcPr>
            <w:tcW w:w="194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Породы</w:t>
            </w:r>
          </w:p>
        </w:tc>
        <w:tc>
          <w:tcPr>
            <w:tcW w:w="3060"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Средний радиус выработки </w:t>
            </w:r>
            <w:r>
              <w:rPr>
                <w:i/>
                <w:lang w:val="en-US"/>
              </w:rPr>
              <w:t>r</w:t>
            </w:r>
            <w:r>
              <w:rPr>
                <w:vertAlign w:val="subscript"/>
              </w:rPr>
              <w:t>ср</w:t>
            </w:r>
            <w:r>
              <w:t>, м</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76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3</w:t>
            </w:r>
          </w:p>
        </w:tc>
        <w:tc>
          <w:tcPr>
            <w:tcW w:w="76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6</w:t>
            </w:r>
          </w:p>
        </w:tc>
        <w:tc>
          <w:tcPr>
            <w:tcW w:w="76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9</w:t>
            </w:r>
          </w:p>
        </w:tc>
        <w:tc>
          <w:tcPr>
            <w:tcW w:w="76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12</w:t>
            </w:r>
          </w:p>
        </w:tc>
      </w:tr>
      <w:tr w:rsidR="00522067">
        <w:trPr>
          <w:jc w:val="center"/>
        </w:trPr>
        <w:tc>
          <w:tcPr>
            <w:tcW w:w="1940" w:type="pct"/>
            <w:tcBorders>
              <w:top w:val="single" w:sz="6" w:space="0" w:color="auto"/>
              <w:left w:val="single" w:sz="6" w:space="0" w:color="auto"/>
              <w:bottom w:val="nil"/>
              <w:right w:val="single" w:sz="6" w:space="0" w:color="auto"/>
            </w:tcBorders>
          </w:tcPr>
          <w:p w:rsidR="00522067" w:rsidRDefault="00522067">
            <w:r>
              <w:t>Туфы</w:t>
            </w:r>
          </w:p>
        </w:tc>
        <w:tc>
          <w:tcPr>
            <w:tcW w:w="765" w:type="pct"/>
            <w:tcBorders>
              <w:top w:val="single" w:sz="6" w:space="0" w:color="auto"/>
              <w:left w:val="single" w:sz="6" w:space="0" w:color="auto"/>
              <w:bottom w:val="nil"/>
              <w:right w:val="single" w:sz="6" w:space="0" w:color="auto"/>
            </w:tcBorders>
          </w:tcPr>
          <w:p w:rsidR="00522067" w:rsidRDefault="00522067">
            <w:pPr>
              <w:jc w:val="center"/>
            </w:pPr>
            <w:r>
              <w:t>2,4</w:t>
            </w:r>
          </w:p>
        </w:tc>
        <w:tc>
          <w:tcPr>
            <w:tcW w:w="765" w:type="pct"/>
            <w:tcBorders>
              <w:top w:val="single" w:sz="6" w:space="0" w:color="auto"/>
              <w:left w:val="single" w:sz="6" w:space="0" w:color="auto"/>
              <w:bottom w:val="nil"/>
              <w:right w:val="single" w:sz="6" w:space="0" w:color="auto"/>
            </w:tcBorders>
          </w:tcPr>
          <w:p w:rsidR="00522067" w:rsidRDefault="00522067">
            <w:pPr>
              <w:jc w:val="center"/>
            </w:pPr>
            <w:r>
              <w:t>4,8</w:t>
            </w:r>
          </w:p>
        </w:tc>
        <w:tc>
          <w:tcPr>
            <w:tcW w:w="765" w:type="pct"/>
            <w:tcBorders>
              <w:top w:val="single" w:sz="6" w:space="0" w:color="auto"/>
              <w:left w:val="single" w:sz="6" w:space="0" w:color="auto"/>
              <w:bottom w:val="nil"/>
              <w:right w:val="single" w:sz="6" w:space="0" w:color="auto"/>
            </w:tcBorders>
          </w:tcPr>
          <w:p w:rsidR="00522067" w:rsidRDefault="00522067">
            <w:pPr>
              <w:jc w:val="center"/>
            </w:pPr>
            <w:r>
              <w:t>7,2</w:t>
            </w:r>
          </w:p>
        </w:tc>
        <w:tc>
          <w:tcPr>
            <w:tcW w:w="765" w:type="pct"/>
            <w:tcBorders>
              <w:top w:val="single" w:sz="6" w:space="0" w:color="auto"/>
              <w:left w:val="single" w:sz="6" w:space="0" w:color="auto"/>
              <w:bottom w:val="nil"/>
              <w:right w:val="single" w:sz="6" w:space="0" w:color="auto"/>
            </w:tcBorders>
          </w:tcPr>
          <w:p w:rsidR="00522067" w:rsidRDefault="00522067">
            <w:pPr>
              <w:jc w:val="center"/>
            </w:pPr>
            <w:r>
              <w:t>9,6</w:t>
            </w:r>
          </w:p>
        </w:tc>
      </w:tr>
      <w:tr w:rsidR="00522067">
        <w:trPr>
          <w:jc w:val="center"/>
        </w:trPr>
        <w:tc>
          <w:tcPr>
            <w:tcW w:w="1940" w:type="pct"/>
            <w:tcBorders>
              <w:top w:val="nil"/>
              <w:left w:val="single" w:sz="6" w:space="0" w:color="auto"/>
              <w:bottom w:val="nil"/>
              <w:right w:val="single" w:sz="6" w:space="0" w:color="auto"/>
            </w:tcBorders>
          </w:tcPr>
          <w:p w:rsidR="00522067" w:rsidRDefault="00522067">
            <w:r>
              <w:t>Глинистые сланцы</w:t>
            </w:r>
          </w:p>
        </w:tc>
        <w:tc>
          <w:tcPr>
            <w:tcW w:w="765" w:type="pct"/>
            <w:tcBorders>
              <w:top w:val="nil"/>
              <w:left w:val="single" w:sz="6" w:space="0" w:color="auto"/>
              <w:bottom w:val="nil"/>
              <w:right w:val="single" w:sz="6" w:space="0" w:color="auto"/>
            </w:tcBorders>
          </w:tcPr>
          <w:p w:rsidR="00522067" w:rsidRDefault="00522067">
            <w:pPr>
              <w:jc w:val="center"/>
            </w:pPr>
            <w:r>
              <w:t>4,8</w:t>
            </w:r>
          </w:p>
        </w:tc>
        <w:tc>
          <w:tcPr>
            <w:tcW w:w="765" w:type="pct"/>
            <w:tcBorders>
              <w:top w:val="nil"/>
              <w:left w:val="single" w:sz="6" w:space="0" w:color="auto"/>
              <w:bottom w:val="nil"/>
              <w:right w:val="single" w:sz="6" w:space="0" w:color="auto"/>
            </w:tcBorders>
          </w:tcPr>
          <w:p w:rsidR="00522067" w:rsidRDefault="00522067">
            <w:pPr>
              <w:jc w:val="center"/>
            </w:pPr>
            <w:r>
              <w:t>9,6</w:t>
            </w:r>
          </w:p>
        </w:tc>
        <w:tc>
          <w:tcPr>
            <w:tcW w:w="765" w:type="pct"/>
            <w:tcBorders>
              <w:top w:val="nil"/>
              <w:left w:val="single" w:sz="6" w:space="0" w:color="auto"/>
              <w:bottom w:val="nil"/>
              <w:right w:val="single" w:sz="6" w:space="0" w:color="auto"/>
            </w:tcBorders>
          </w:tcPr>
          <w:p w:rsidR="00522067" w:rsidRDefault="00522067">
            <w:pPr>
              <w:jc w:val="center"/>
            </w:pPr>
            <w:r>
              <w:t>14,4</w:t>
            </w:r>
          </w:p>
        </w:tc>
        <w:tc>
          <w:tcPr>
            <w:tcW w:w="765" w:type="pct"/>
            <w:tcBorders>
              <w:top w:val="nil"/>
              <w:left w:val="single" w:sz="6" w:space="0" w:color="auto"/>
              <w:bottom w:val="nil"/>
              <w:right w:val="single" w:sz="6" w:space="0" w:color="auto"/>
            </w:tcBorders>
          </w:tcPr>
          <w:p w:rsidR="00522067" w:rsidRDefault="00522067">
            <w:pPr>
              <w:jc w:val="center"/>
            </w:pPr>
            <w:r>
              <w:t>19,2</w:t>
            </w:r>
          </w:p>
        </w:tc>
      </w:tr>
      <w:tr w:rsidR="00522067">
        <w:trPr>
          <w:jc w:val="center"/>
        </w:trPr>
        <w:tc>
          <w:tcPr>
            <w:tcW w:w="1940" w:type="pct"/>
            <w:tcBorders>
              <w:top w:val="nil"/>
              <w:left w:val="single" w:sz="6" w:space="0" w:color="auto"/>
              <w:bottom w:val="nil"/>
              <w:right w:val="single" w:sz="6" w:space="0" w:color="auto"/>
            </w:tcBorders>
          </w:tcPr>
          <w:p w:rsidR="00522067" w:rsidRDefault="00522067">
            <w:r>
              <w:t>Известняки плотные</w:t>
            </w:r>
          </w:p>
        </w:tc>
        <w:tc>
          <w:tcPr>
            <w:tcW w:w="765" w:type="pct"/>
            <w:tcBorders>
              <w:top w:val="nil"/>
              <w:left w:val="single" w:sz="6" w:space="0" w:color="auto"/>
              <w:bottom w:val="nil"/>
              <w:right w:val="single" w:sz="6" w:space="0" w:color="auto"/>
            </w:tcBorders>
          </w:tcPr>
          <w:p w:rsidR="00522067" w:rsidRDefault="00522067">
            <w:pPr>
              <w:jc w:val="center"/>
            </w:pPr>
            <w:r>
              <w:t>7,8</w:t>
            </w:r>
          </w:p>
        </w:tc>
        <w:tc>
          <w:tcPr>
            <w:tcW w:w="765" w:type="pct"/>
            <w:tcBorders>
              <w:top w:val="nil"/>
              <w:left w:val="single" w:sz="6" w:space="0" w:color="auto"/>
              <w:bottom w:val="nil"/>
              <w:right w:val="single" w:sz="6" w:space="0" w:color="auto"/>
            </w:tcBorders>
          </w:tcPr>
          <w:p w:rsidR="00522067" w:rsidRDefault="00522067">
            <w:pPr>
              <w:jc w:val="center"/>
            </w:pPr>
            <w:r>
              <w:t>14,4</w:t>
            </w:r>
          </w:p>
        </w:tc>
        <w:tc>
          <w:tcPr>
            <w:tcW w:w="765" w:type="pct"/>
            <w:tcBorders>
              <w:top w:val="nil"/>
              <w:left w:val="single" w:sz="6" w:space="0" w:color="auto"/>
              <w:bottom w:val="nil"/>
              <w:right w:val="single" w:sz="6" w:space="0" w:color="auto"/>
            </w:tcBorders>
          </w:tcPr>
          <w:p w:rsidR="00522067" w:rsidRDefault="00522067">
            <w:pPr>
              <w:jc w:val="center"/>
            </w:pPr>
            <w:r>
              <w:t>21,6</w:t>
            </w:r>
          </w:p>
        </w:tc>
        <w:tc>
          <w:tcPr>
            <w:tcW w:w="765" w:type="pct"/>
            <w:tcBorders>
              <w:top w:val="nil"/>
              <w:left w:val="single" w:sz="6" w:space="0" w:color="auto"/>
              <w:bottom w:val="nil"/>
              <w:right w:val="single" w:sz="6" w:space="0" w:color="auto"/>
            </w:tcBorders>
          </w:tcPr>
          <w:p w:rsidR="00522067" w:rsidRDefault="00522067">
            <w:pPr>
              <w:jc w:val="center"/>
            </w:pPr>
            <w:r>
              <w:t>28,8</w:t>
            </w:r>
          </w:p>
        </w:tc>
      </w:tr>
      <w:tr w:rsidR="00522067">
        <w:trPr>
          <w:jc w:val="center"/>
        </w:trPr>
        <w:tc>
          <w:tcPr>
            <w:tcW w:w="1940" w:type="pct"/>
            <w:tcBorders>
              <w:top w:val="nil"/>
              <w:left w:val="single" w:sz="6" w:space="0" w:color="auto"/>
              <w:bottom w:val="nil"/>
              <w:right w:val="single" w:sz="6" w:space="0" w:color="auto"/>
            </w:tcBorders>
          </w:tcPr>
          <w:p w:rsidR="00522067" w:rsidRDefault="00522067">
            <w:r>
              <w:t>Песчаники</w:t>
            </w:r>
          </w:p>
        </w:tc>
        <w:tc>
          <w:tcPr>
            <w:tcW w:w="765" w:type="pct"/>
            <w:tcBorders>
              <w:top w:val="nil"/>
              <w:left w:val="single" w:sz="6" w:space="0" w:color="auto"/>
              <w:bottom w:val="nil"/>
              <w:right w:val="single" w:sz="6" w:space="0" w:color="auto"/>
            </w:tcBorders>
          </w:tcPr>
          <w:p w:rsidR="00522067" w:rsidRDefault="00522067">
            <w:pPr>
              <w:jc w:val="center"/>
            </w:pPr>
            <w:r>
              <w:t>10,8</w:t>
            </w:r>
          </w:p>
        </w:tc>
        <w:tc>
          <w:tcPr>
            <w:tcW w:w="765" w:type="pct"/>
            <w:tcBorders>
              <w:top w:val="nil"/>
              <w:left w:val="single" w:sz="6" w:space="0" w:color="auto"/>
              <w:bottom w:val="nil"/>
              <w:right w:val="single" w:sz="6" w:space="0" w:color="auto"/>
            </w:tcBorders>
          </w:tcPr>
          <w:p w:rsidR="00522067" w:rsidRDefault="00522067">
            <w:pPr>
              <w:jc w:val="center"/>
            </w:pPr>
            <w:r>
              <w:t>21,6</w:t>
            </w:r>
          </w:p>
        </w:tc>
        <w:tc>
          <w:tcPr>
            <w:tcW w:w="765" w:type="pct"/>
            <w:tcBorders>
              <w:top w:val="nil"/>
              <w:left w:val="single" w:sz="6" w:space="0" w:color="auto"/>
              <w:bottom w:val="nil"/>
              <w:right w:val="single" w:sz="6" w:space="0" w:color="auto"/>
            </w:tcBorders>
          </w:tcPr>
          <w:p w:rsidR="00522067" w:rsidRDefault="00522067">
            <w:pPr>
              <w:jc w:val="center"/>
            </w:pPr>
            <w:r>
              <w:t>32,4</w:t>
            </w:r>
          </w:p>
        </w:tc>
        <w:tc>
          <w:tcPr>
            <w:tcW w:w="765" w:type="pct"/>
            <w:tcBorders>
              <w:top w:val="nil"/>
              <w:left w:val="single" w:sz="6" w:space="0" w:color="auto"/>
              <w:bottom w:val="nil"/>
              <w:right w:val="single" w:sz="6" w:space="0" w:color="auto"/>
            </w:tcBorders>
          </w:tcPr>
          <w:p w:rsidR="00522067" w:rsidRDefault="00522067">
            <w:pPr>
              <w:jc w:val="center"/>
            </w:pPr>
            <w:r>
              <w:t>43,2</w:t>
            </w:r>
          </w:p>
        </w:tc>
      </w:tr>
      <w:tr w:rsidR="00522067">
        <w:trPr>
          <w:jc w:val="center"/>
        </w:trPr>
        <w:tc>
          <w:tcPr>
            <w:tcW w:w="1940" w:type="pct"/>
            <w:tcBorders>
              <w:top w:val="nil"/>
              <w:left w:val="single" w:sz="6" w:space="0" w:color="auto"/>
              <w:bottom w:val="nil"/>
              <w:right w:val="single" w:sz="6" w:space="0" w:color="auto"/>
            </w:tcBorders>
          </w:tcPr>
          <w:p w:rsidR="00522067" w:rsidRDefault="00522067">
            <w:r>
              <w:t>Граниты, диориты</w:t>
            </w:r>
          </w:p>
        </w:tc>
        <w:tc>
          <w:tcPr>
            <w:tcW w:w="765" w:type="pct"/>
            <w:tcBorders>
              <w:top w:val="nil"/>
              <w:left w:val="single" w:sz="6" w:space="0" w:color="auto"/>
              <w:bottom w:val="nil"/>
              <w:right w:val="single" w:sz="6" w:space="0" w:color="auto"/>
            </w:tcBorders>
          </w:tcPr>
          <w:p w:rsidR="00522067" w:rsidRDefault="00522067">
            <w:pPr>
              <w:jc w:val="center"/>
            </w:pPr>
            <w:r>
              <w:t>84</w:t>
            </w:r>
          </w:p>
        </w:tc>
        <w:tc>
          <w:tcPr>
            <w:tcW w:w="765" w:type="pct"/>
            <w:tcBorders>
              <w:top w:val="nil"/>
              <w:left w:val="single" w:sz="6" w:space="0" w:color="auto"/>
              <w:bottom w:val="nil"/>
              <w:right w:val="single" w:sz="6" w:space="0" w:color="auto"/>
            </w:tcBorders>
          </w:tcPr>
          <w:p w:rsidR="00522067" w:rsidRDefault="00522067">
            <w:pPr>
              <w:jc w:val="center"/>
            </w:pPr>
            <w:r>
              <w:t>118</w:t>
            </w:r>
          </w:p>
        </w:tc>
        <w:tc>
          <w:tcPr>
            <w:tcW w:w="765" w:type="pct"/>
            <w:tcBorders>
              <w:top w:val="nil"/>
              <w:left w:val="single" w:sz="6" w:space="0" w:color="auto"/>
              <w:bottom w:val="nil"/>
              <w:right w:val="single" w:sz="6" w:space="0" w:color="auto"/>
            </w:tcBorders>
          </w:tcPr>
          <w:p w:rsidR="00522067" w:rsidRDefault="00522067">
            <w:pPr>
              <w:jc w:val="center"/>
            </w:pPr>
            <w:r>
              <w:t>252</w:t>
            </w:r>
          </w:p>
        </w:tc>
        <w:tc>
          <w:tcPr>
            <w:tcW w:w="765" w:type="pct"/>
            <w:tcBorders>
              <w:top w:val="nil"/>
              <w:left w:val="single" w:sz="6" w:space="0" w:color="auto"/>
              <w:bottom w:val="nil"/>
              <w:right w:val="single" w:sz="6" w:space="0" w:color="auto"/>
            </w:tcBorders>
          </w:tcPr>
          <w:p w:rsidR="00522067" w:rsidRDefault="00522067">
            <w:pPr>
              <w:jc w:val="center"/>
            </w:pPr>
            <w:r>
              <w:t>336</w:t>
            </w:r>
          </w:p>
        </w:tc>
      </w:tr>
      <w:tr w:rsidR="00522067">
        <w:trPr>
          <w:jc w:val="center"/>
        </w:trPr>
        <w:tc>
          <w:tcPr>
            <w:tcW w:w="1940" w:type="pct"/>
            <w:tcBorders>
              <w:top w:val="nil"/>
              <w:left w:val="single" w:sz="6" w:space="0" w:color="auto"/>
              <w:bottom w:val="single" w:sz="6" w:space="0" w:color="auto"/>
              <w:right w:val="single" w:sz="6" w:space="0" w:color="auto"/>
            </w:tcBorders>
          </w:tcPr>
          <w:p w:rsidR="00522067" w:rsidRDefault="00522067">
            <w:r>
              <w:t>Гнейсы</w:t>
            </w:r>
          </w:p>
        </w:tc>
        <w:tc>
          <w:tcPr>
            <w:tcW w:w="765" w:type="pct"/>
            <w:tcBorders>
              <w:top w:val="nil"/>
              <w:left w:val="single" w:sz="6" w:space="0" w:color="auto"/>
              <w:bottom w:val="single" w:sz="6" w:space="0" w:color="auto"/>
              <w:right w:val="single" w:sz="6" w:space="0" w:color="auto"/>
            </w:tcBorders>
          </w:tcPr>
          <w:p w:rsidR="00522067" w:rsidRDefault="00522067">
            <w:pPr>
              <w:jc w:val="center"/>
            </w:pPr>
            <w:r>
              <w:t>51</w:t>
            </w:r>
          </w:p>
        </w:tc>
        <w:tc>
          <w:tcPr>
            <w:tcW w:w="765" w:type="pct"/>
            <w:tcBorders>
              <w:top w:val="nil"/>
              <w:left w:val="single" w:sz="6" w:space="0" w:color="auto"/>
              <w:bottom w:val="single" w:sz="6" w:space="0" w:color="auto"/>
              <w:right w:val="single" w:sz="6" w:space="0" w:color="auto"/>
            </w:tcBorders>
          </w:tcPr>
          <w:p w:rsidR="00522067" w:rsidRDefault="00522067">
            <w:pPr>
              <w:jc w:val="center"/>
            </w:pPr>
            <w:r>
              <w:t>102</w:t>
            </w:r>
          </w:p>
        </w:tc>
        <w:tc>
          <w:tcPr>
            <w:tcW w:w="765" w:type="pct"/>
            <w:tcBorders>
              <w:top w:val="nil"/>
              <w:left w:val="single" w:sz="6" w:space="0" w:color="auto"/>
              <w:bottom w:val="single" w:sz="6" w:space="0" w:color="auto"/>
              <w:right w:val="single" w:sz="6" w:space="0" w:color="auto"/>
            </w:tcBorders>
          </w:tcPr>
          <w:p w:rsidR="00522067" w:rsidRDefault="00522067">
            <w:pPr>
              <w:jc w:val="center"/>
            </w:pPr>
            <w:r>
              <w:t>153</w:t>
            </w:r>
          </w:p>
        </w:tc>
        <w:tc>
          <w:tcPr>
            <w:tcW w:w="765" w:type="pct"/>
            <w:tcBorders>
              <w:top w:val="nil"/>
              <w:left w:val="single" w:sz="6" w:space="0" w:color="auto"/>
              <w:bottom w:val="single" w:sz="6" w:space="0" w:color="auto"/>
              <w:right w:val="single" w:sz="6" w:space="0" w:color="auto"/>
            </w:tcBorders>
          </w:tcPr>
          <w:p w:rsidR="00522067" w:rsidRDefault="00522067">
            <w:pPr>
              <w:jc w:val="center"/>
            </w:pPr>
            <w:r>
              <w:t>204</w:t>
            </w:r>
          </w:p>
        </w:tc>
      </w:tr>
    </w:tbl>
    <w:p w:rsidR="00522067" w:rsidRDefault="00522067">
      <w:pPr>
        <w:spacing w:before="120"/>
        <w:ind w:firstLine="284"/>
        <w:jc w:val="both"/>
        <w:rPr>
          <w:sz w:val="24"/>
        </w:rPr>
      </w:pPr>
      <w:r>
        <w:rPr>
          <w:sz w:val="24"/>
        </w:rPr>
        <w:t xml:space="preserve">Если данное условие не выполняется, необходимо уменьшить межанкерное (межарочное) расстояние </w:t>
      </w:r>
      <w:r>
        <w:rPr>
          <w:i/>
          <w:sz w:val="24"/>
        </w:rPr>
        <w:t>а</w:t>
      </w:r>
      <w:r>
        <w:rPr>
          <w:sz w:val="24"/>
        </w:rPr>
        <w:t xml:space="preserve">, исходя из необходимой толщины слоя набрызгбетона </w:t>
      </w:r>
      <w:r>
        <w:rPr>
          <w:i/>
          <w:sz w:val="24"/>
          <w:lang w:val="en-US"/>
        </w:rPr>
        <w:t>h</w:t>
      </w:r>
      <w:r>
        <w:rPr>
          <w:sz w:val="24"/>
          <w:vertAlign w:val="subscript"/>
        </w:rPr>
        <w:t>н</w:t>
      </w:r>
      <w:r>
        <w:rPr>
          <w:sz w:val="24"/>
        </w:rPr>
        <w:t>.</w:t>
      </w:r>
    </w:p>
    <w:p w:rsidR="00522067" w:rsidRDefault="00522067">
      <w:pPr>
        <w:ind w:firstLine="284"/>
        <w:jc w:val="both"/>
        <w:rPr>
          <w:sz w:val="24"/>
        </w:rPr>
      </w:pPr>
      <w:bookmarkStart w:id="11" w:name="п330"/>
      <w:r>
        <w:rPr>
          <w:sz w:val="24"/>
        </w:rPr>
        <w:t>3.30</w:t>
      </w:r>
      <w:bookmarkEnd w:id="11"/>
      <w:r>
        <w:rPr>
          <w:sz w:val="24"/>
        </w:rPr>
        <w:t>. Ориентировочно, с последующей корректировкой по результатам наблюдений, толщину набрызгбетонного покрытия при неровном контуре выработки (не выполняются требования п. 3.28) рекомендуется определять по формуле, м:</w:t>
      </w:r>
    </w:p>
    <w:p w:rsidR="00522067" w:rsidRDefault="00C03797">
      <w:pPr>
        <w:spacing w:before="120" w:after="120"/>
        <w:jc w:val="center"/>
        <w:rPr>
          <w:sz w:val="24"/>
        </w:rPr>
      </w:pPr>
      <w:r>
        <w:rPr>
          <w:sz w:val="24"/>
          <w:vertAlign w:val="subscript"/>
        </w:rPr>
        <w:object w:dxaOrig="2520" w:dyaOrig="800">
          <v:shape id="_x0000_i1031" type="#_x0000_t75" style="width:126pt;height:39.75pt" o:ole="">
            <v:imagedata r:id="rId14" o:title=""/>
          </v:shape>
          <o:OLEObject Type="Embed" ProgID="Equation.2" ShapeID="_x0000_i1031" DrawAspect="Content" ObjectID="_1468419847" r:id="rId15"/>
        </w:object>
      </w:r>
    </w:p>
    <w:p w:rsidR="00522067" w:rsidRDefault="00522067">
      <w:pPr>
        <w:spacing w:before="120" w:after="120"/>
        <w:jc w:val="center"/>
        <w:rPr>
          <w:sz w:val="24"/>
        </w:rPr>
      </w:pPr>
      <w:r>
        <w:rPr>
          <w:sz w:val="24"/>
        </w:rPr>
        <w:t>0,03</w:t>
      </w:r>
      <w:r>
        <w:rPr>
          <w:sz w:val="24"/>
          <w:lang w:val="en-US"/>
        </w:rPr>
        <w:t xml:space="preserve"> &lt; </w:t>
      </w:r>
      <w:r>
        <w:rPr>
          <w:i/>
          <w:sz w:val="24"/>
          <w:lang w:val="en-US"/>
        </w:rPr>
        <w:t>h</w:t>
      </w:r>
      <w:r>
        <w:rPr>
          <w:sz w:val="24"/>
          <w:vertAlign w:val="subscript"/>
          <w:lang w:val="en-US"/>
        </w:rPr>
        <w:t xml:space="preserve">H </w:t>
      </w:r>
      <w:r>
        <w:rPr>
          <w:sz w:val="24"/>
          <w:lang w:val="en-US"/>
        </w:rPr>
        <w:t xml:space="preserve">&lt; 0,20 </w:t>
      </w:r>
      <w:r>
        <w:rPr>
          <w:sz w:val="24"/>
        </w:rPr>
        <w:t xml:space="preserve">м, </w:t>
      </w:r>
      <w:r>
        <w:rPr>
          <w:i/>
          <w:sz w:val="24"/>
          <w:lang w:val="en-US"/>
        </w:rPr>
        <w:t>f</w:t>
      </w:r>
      <w:r>
        <w:rPr>
          <w:sz w:val="24"/>
          <w:vertAlign w:val="subscript"/>
        </w:rPr>
        <w:t xml:space="preserve">кр.р </w:t>
      </w:r>
      <w:r>
        <w:rPr>
          <w:sz w:val="24"/>
        </w:rPr>
        <w:t xml:space="preserve"> </w:t>
      </w:r>
      <w:r>
        <w:rPr>
          <w:sz w:val="24"/>
        </w:rPr>
        <w:sym w:font="Symbol" w:char="00B3"/>
      </w:r>
      <w:r>
        <w:rPr>
          <w:sz w:val="24"/>
        </w:rPr>
        <w:t xml:space="preserve"> 2,</w:t>
      </w:r>
    </w:p>
    <w:p w:rsidR="00522067" w:rsidRDefault="00522067">
      <w:pPr>
        <w:jc w:val="both"/>
        <w:rPr>
          <w:sz w:val="24"/>
        </w:rPr>
      </w:pPr>
      <w:r>
        <w:rPr>
          <w:sz w:val="24"/>
        </w:rPr>
        <w:t>где</w:t>
      </w:r>
      <w:r>
        <w:rPr>
          <w:sz w:val="24"/>
          <w:lang w:val="en-US"/>
        </w:rPr>
        <w:t xml:space="preserve"> </w:t>
      </w:r>
      <w:r>
        <w:rPr>
          <w:i/>
          <w:sz w:val="24"/>
          <w:lang w:val="en-US"/>
        </w:rPr>
        <w:t>m</w:t>
      </w:r>
      <w:r>
        <w:rPr>
          <w:i/>
          <w:sz w:val="24"/>
          <w:vertAlign w:val="subscript"/>
        </w:rPr>
        <w:t>1</w:t>
      </w:r>
      <w:r>
        <w:rPr>
          <w:sz w:val="24"/>
          <w:lang w:val="en-US"/>
        </w:rPr>
        <w:t xml:space="preserve">, </w:t>
      </w:r>
      <w:r>
        <w:rPr>
          <w:i/>
          <w:sz w:val="24"/>
        </w:rPr>
        <w:t>т</w:t>
      </w:r>
      <w:r>
        <w:rPr>
          <w:i/>
          <w:sz w:val="24"/>
          <w:vertAlign w:val="subscript"/>
        </w:rPr>
        <w:t>2</w:t>
      </w:r>
      <w:r>
        <w:rPr>
          <w:i/>
          <w:sz w:val="24"/>
        </w:rPr>
        <w:t>, т</w:t>
      </w:r>
      <w:r>
        <w:rPr>
          <w:i/>
          <w:sz w:val="24"/>
          <w:vertAlign w:val="subscript"/>
        </w:rPr>
        <w:t xml:space="preserve">3 </w:t>
      </w:r>
      <w:r>
        <w:rPr>
          <w:i/>
          <w:sz w:val="24"/>
        </w:rPr>
        <w:t xml:space="preserve">- </w:t>
      </w:r>
      <w:r>
        <w:rPr>
          <w:sz w:val="24"/>
        </w:rPr>
        <w:t xml:space="preserve">коэффициенты условий работы, учитывающие соответственно общую конструкцию крепи (обделки); качество сцепления покрытия с грунтом; армирование покрытия; </w:t>
      </w:r>
      <w:r>
        <w:rPr>
          <w:i/>
          <w:sz w:val="24"/>
        </w:rPr>
        <w:t>т</w:t>
      </w:r>
      <w:r>
        <w:rPr>
          <w:i/>
          <w:sz w:val="24"/>
          <w:vertAlign w:val="subscript"/>
        </w:rPr>
        <w:t>1</w:t>
      </w:r>
      <w:r>
        <w:rPr>
          <w:i/>
          <w:sz w:val="24"/>
        </w:rPr>
        <w:t>=</w:t>
      </w:r>
      <w:r>
        <w:rPr>
          <w:sz w:val="24"/>
        </w:rPr>
        <w:t xml:space="preserve">1 </w:t>
      </w:r>
      <w:r>
        <w:rPr>
          <w:i/>
          <w:sz w:val="24"/>
        </w:rPr>
        <w:t xml:space="preserve">- </w:t>
      </w:r>
      <w:r>
        <w:rPr>
          <w:sz w:val="24"/>
        </w:rPr>
        <w:t>при анкер-набрызгбетонной крепи; 1,15 - при арочно-набрызгбетонной крепи или арочно-анкер-набрызгбетонной крепи; 3,3/</w:t>
      </w:r>
      <w:r>
        <w:rPr>
          <w:i/>
          <w:sz w:val="24"/>
          <w:lang w:val="en-US"/>
        </w:rPr>
        <w:t>f</w:t>
      </w:r>
      <w:r>
        <w:rPr>
          <w:i/>
          <w:sz w:val="24"/>
          <w:vertAlign w:val="subscript"/>
        </w:rPr>
        <w:t>кр.р</w:t>
      </w:r>
      <w:r>
        <w:rPr>
          <w:sz w:val="24"/>
        </w:rPr>
        <w:t xml:space="preserve"> - в инженерно-геологических условиях, когда допустимо применение в качестве крепи одного набрызгбетона (обеспечивается эффективное использование несущей способности пород); </w:t>
      </w:r>
      <w:r>
        <w:rPr>
          <w:i/>
          <w:sz w:val="24"/>
          <w:lang w:val="en-US"/>
        </w:rPr>
        <w:t>m</w:t>
      </w:r>
      <w:r>
        <w:rPr>
          <w:sz w:val="24"/>
          <w:vertAlign w:val="subscript"/>
        </w:rPr>
        <w:t>2</w:t>
      </w:r>
      <w:r>
        <w:rPr>
          <w:sz w:val="24"/>
        </w:rPr>
        <w:t xml:space="preserve">=1 - когда гарантируется хорошее сцепление покрытия с грунтом; 1,5 - когда имеется опасность нарушения сцепления покрытия с грунтом например при обводненной поверхности выработки; </w:t>
      </w:r>
      <w:r>
        <w:rPr>
          <w:i/>
          <w:sz w:val="24"/>
        </w:rPr>
        <w:t>т</w:t>
      </w:r>
      <w:r>
        <w:rPr>
          <w:sz w:val="24"/>
          <w:vertAlign w:val="subscript"/>
        </w:rPr>
        <w:t>3</w:t>
      </w:r>
      <w:r>
        <w:rPr>
          <w:i/>
          <w:sz w:val="24"/>
        </w:rPr>
        <w:t>=</w:t>
      </w:r>
      <w:r>
        <w:rPr>
          <w:sz w:val="24"/>
        </w:rPr>
        <w:t xml:space="preserve">1 - покрытие без учета армирования или без армирования; 0,8 - с учетом армирования покрытия сеткой, стержнями, устанавливаемыми конструктивно; </w:t>
      </w:r>
      <w:r>
        <w:rPr>
          <w:i/>
          <w:sz w:val="24"/>
        </w:rPr>
        <w:t xml:space="preserve">и - </w:t>
      </w:r>
      <w:r>
        <w:rPr>
          <w:sz w:val="24"/>
        </w:rPr>
        <w:t xml:space="preserve">характерный размер возможного вывала, м; </w:t>
      </w:r>
      <w:r>
        <w:rPr>
          <w:i/>
          <w:iCs/>
          <w:sz w:val="24"/>
        </w:rPr>
        <w:sym w:font="Symbol" w:char="0067"/>
      </w:r>
      <w:r>
        <w:rPr>
          <w:i/>
          <w:iCs/>
          <w:sz w:val="24"/>
          <w:vertAlign w:val="subscript"/>
        </w:rPr>
        <w:t>гр</w:t>
      </w:r>
      <w:r>
        <w:rPr>
          <w:sz w:val="24"/>
        </w:rPr>
        <w:t xml:space="preserve"> - объемный вес грунта вывала, МН/м</w:t>
      </w:r>
      <w:r>
        <w:rPr>
          <w:sz w:val="24"/>
          <w:vertAlign w:val="superscript"/>
        </w:rPr>
        <w:t xml:space="preserve">3 </w:t>
      </w:r>
      <w:r>
        <w:rPr>
          <w:sz w:val="24"/>
        </w:rPr>
        <w:t xml:space="preserve">(при отсутствии фактических данных рекомендуется принимать </w:t>
      </w:r>
      <w:r>
        <w:rPr>
          <w:i/>
          <w:iCs/>
          <w:sz w:val="24"/>
        </w:rPr>
        <w:sym w:font="Symbol" w:char="0067"/>
      </w:r>
      <w:r>
        <w:rPr>
          <w:i/>
          <w:iCs/>
          <w:sz w:val="24"/>
          <w:vertAlign w:val="subscript"/>
        </w:rPr>
        <w:t>гр</w:t>
      </w:r>
      <w:r>
        <w:rPr>
          <w:sz w:val="24"/>
        </w:rPr>
        <w:t>=0,0245 МН/м</w:t>
      </w:r>
      <w:r>
        <w:rPr>
          <w:sz w:val="24"/>
          <w:vertAlign w:val="superscript"/>
        </w:rPr>
        <w:t>3</w:t>
      </w:r>
      <w:r>
        <w:rPr>
          <w:sz w:val="24"/>
        </w:rPr>
        <w:t>=2,5 тс/м</w:t>
      </w:r>
      <w:r>
        <w:rPr>
          <w:sz w:val="24"/>
          <w:vertAlign w:val="superscript"/>
        </w:rPr>
        <w:t>3</w:t>
      </w:r>
      <w:r>
        <w:rPr>
          <w:sz w:val="24"/>
        </w:rPr>
        <w:t>);</w:t>
      </w:r>
      <w:r>
        <w:rPr>
          <w:sz w:val="24"/>
          <w:lang w:val="en-US"/>
        </w:rPr>
        <w:t xml:space="preserve"> </w:t>
      </w:r>
      <w:r>
        <w:rPr>
          <w:i/>
          <w:sz w:val="24"/>
          <w:lang w:val="en-US"/>
        </w:rPr>
        <w:t>R</w:t>
      </w:r>
      <w:r>
        <w:rPr>
          <w:i/>
          <w:sz w:val="24"/>
          <w:vertAlign w:val="subscript"/>
          <w:lang w:val="en-US"/>
        </w:rPr>
        <w:t xml:space="preserve">bt </w:t>
      </w:r>
      <w:r>
        <w:rPr>
          <w:i/>
          <w:sz w:val="24"/>
        </w:rPr>
        <w:t xml:space="preserve">- </w:t>
      </w:r>
      <w:r>
        <w:rPr>
          <w:sz w:val="24"/>
        </w:rPr>
        <w:t xml:space="preserve">расчетное сопротивление набрызгбетона на осевое растяжение по первой группе предельных состояний, МПа (см. </w:t>
      </w:r>
      <w:hyperlink w:anchor="Приложение9" w:tooltip="Приложение 9 Обязательное ХАРАКТЕРИСТИКИ БЕТОНА" w:history="1">
        <w:r>
          <w:rPr>
            <w:rStyle w:val="a3"/>
            <w:sz w:val="24"/>
          </w:rPr>
          <w:t>приложение 9</w:t>
        </w:r>
      </w:hyperlink>
      <w:r>
        <w:rPr>
          <w:sz w:val="24"/>
        </w:rPr>
        <w:t xml:space="preserve">, табл. 1); </w:t>
      </w:r>
      <w:r>
        <w:rPr>
          <w:i/>
          <w:sz w:val="24"/>
          <w:lang w:val="en-US"/>
        </w:rPr>
        <w:t>f</w:t>
      </w:r>
      <w:r>
        <w:rPr>
          <w:i/>
          <w:sz w:val="24"/>
          <w:vertAlign w:val="subscript"/>
        </w:rPr>
        <w:t>кр.р</w:t>
      </w:r>
      <w:r>
        <w:rPr>
          <w:sz w:val="24"/>
        </w:rPr>
        <w:t xml:space="preserve"> - расчетное значение коэффициента крепости грунта «в массиве» (</w:t>
      </w:r>
      <w:hyperlink w:anchor="Приложение11" w:tooltip="Приложение 11 Обязательное ОПРЕДЕЛЕНИЕ РАСЧЕТНОГО КОЭФФИЦИЕНТА КРЕПОСТИ fкp.p, СКАЛЬНЫХ ГРУНТОВ ДЛЯ РАСЧЕТОВ НАБРЫЗГБЕТОННЫХ И АНКЕРНЫХ КРЕПЕЙ" w:history="1">
        <w:r>
          <w:rPr>
            <w:rStyle w:val="a3"/>
            <w:sz w:val="24"/>
          </w:rPr>
          <w:t>приложение 11</w:t>
        </w:r>
      </w:hyperlink>
      <w:r>
        <w:rPr>
          <w:sz w:val="24"/>
        </w:rPr>
        <w:t>);</w:t>
      </w:r>
    </w:p>
    <w:p w:rsidR="00522067" w:rsidRDefault="00522067">
      <w:pPr>
        <w:ind w:firstLine="284"/>
        <w:jc w:val="both"/>
        <w:rPr>
          <w:sz w:val="24"/>
        </w:rPr>
      </w:pPr>
      <w:r>
        <w:rPr>
          <w:sz w:val="24"/>
        </w:rPr>
        <w:t xml:space="preserve">Значение </w:t>
      </w:r>
      <w:r>
        <w:rPr>
          <w:i/>
          <w:sz w:val="24"/>
        </w:rPr>
        <w:t>и</w:t>
      </w:r>
      <w:r>
        <w:rPr>
          <w:sz w:val="24"/>
        </w:rPr>
        <w:t xml:space="preserve"> принимают в зависимости от следующих условий</w:t>
      </w:r>
      <w:r>
        <w:rPr>
          <w:sz w:val="24"/>
          <w:lang w:val="en-US"/>
        </w:rPr>
        <w:t>:</w:t>
      </w:r>
    </w:p>
    <w:p w:rsidR="00522067" w:rsidRDefault="00522067">
      <w:pPr>
        <w:ind w:firstLine="284"/>
        <w:jc w:val="both"/>
        <w:rPr>
          <w:sz w:val="24"/>
        </w:rPr>
      </w:pPr>
      <w:r>
        <w:rPr>
          <w:sz w:val="24"/>
        </w:rPr>
        <w:t xml:space="preserve">в случае анкер-набрызгбетонной крепи </w:t>
      </w:r>
      <w:r>
        <w:rPr>
          <w:i/>
          <w:sz w:val="24"/>
        </w:rPr>
        <w:t>и</w:t>
      </w:r>
      <w:r>
        <w:rPr>
          <w:sz w:val="24"/>
        </w:rPr>
        <w:t xml:space="preserve"> принимают равным наибольшему расстоянию между анкерами;</w:t>
      </w:r>
    </w:p>
    <w:p w:rsidR="00522067" w:rsidRDefault="00522067">
      <w:pPr>
        <w:ind w:firstLine="284"/>
        <w:jc w:val="both"/>
        <w:rPr>
          <w:sz w:val="24"/>
        </w:rPr>
      </w:pPr>
      <w:r>
        <w:rPr>
          <w:sz w:val="24"/>
        </w:rPr>
        <w:t>в случае арочно-набрызгбетонной крепи и принимают равным шагу арок;</w:t>
      </w:r>
    </w:p>
    <w:p w:rsidR="00522067" w:rsidRDefault="00522067">
      <w:pPr>
        <w:ind w:firstLine="284"/>
        <w:jc w:val="both"/>
        <w:rPr>
          <w:sz w:val="24"/>
        </w:rPr>
      </w:pPr>
      <w:r>
        <w:rPr>
          <w:sz w:val="24"/>
        </w:rPr>
        <w:t xml:space="preserve">в случае комбинации анкеров, арок и набрызгбетона </w:t>
      </w:r>
      <w:r>
        <w:rPr>
          <w:i/>
          <w:sz w:val="24"/>
        </w:rPr>
        <w:t xml:space="preserve">и </w:t>
      </w:r>
      <w:r>
        <w:rPr>
          <w:sz w:val="24"/>
        </w:rPr>
        <w:t>принимают либо по межанкерному расстоянию, либо по шагу арок в зависимости от того, какой из этих элементов конструкции крепи принят за определяющий (основной);</w:t>
      </w:r>
    </w:p>
    <w:p w:rsidR="00522067" w:rsidRDefault="00522067">
      <w:pPr>
        <w:ind w:firstLine="284"/>
        <w:jc w:val="both"/>
        <w:rPr>
          <w:sz w:val="24"/>
        </w:rPr>
      </w:pPr>
      <w:r>
        <w:rPr>
          <w:sz w:val="24"/>
        </w:rPr>
        <w:t xml:space="preserve">в случае применения набрызгбетона как самостоятельной крепи, покрытие рассчитывают на вывал в своде, принимая </w:t>
      </w:r>
      <w:r>
        <w:rPr>
          <w:i/>
          <w:sz w:val="24"/>
          <w:lang w:val="en-US"/>
        </w:rPr>
        <w:t>u=B/4,</w:t>
      </w:r>
      <w:r>
        <w:rPr>
          <w:sz w:val="24"/>
        </w:rPr>
        <w:t xml:space="preserve"> где </w:t>
      </w:r>
      <w:r>
        <w:rPr>
          <w:i/>
          <w:sz w:val="24"/>
        </w:rPr>
        <w:t xml:space="preserve">B </w:t>
      </w:r>
      <w:r>
        <w:rPr>
          <w:sz w:val="24"/>
        </w:rPr>
        <w:t>- пролет выработки «вчерне», м.</w:t>
      </w:r>
    </w:p>
    <w:p w:rsidR="00522067" w:rsidRDefault="00522067">
      <w:pPr>
        <w:ind w:firstLine="284"/>
        <w:jc w:val="both"/>
        <w:rPr>
          <w:sz w:val="24"/>
        </w:rPr>
      </w:pPr>
      <w:r>
        <w:rPr>
          <w:sz w:val="24"/>
        </w:rPr>
        <w:t xml:space="preserve">По конструктивно-технологическим соображениям в общем случае принимают толщину </w:t>
      </w:r>
      <w:r>
        <w:rPr>
          <w:i/>
          <w:sz w:val="24"/>
          <w:lang w:val="en-US"/>
        </w:rPr>
        <w:t>h</w:t>
      </w:r>
      <w:r>
        <w:rPr>
          <w:i/>
          <w:sz w:val="24"/>
          <w:vertAlign w:val="subscript"/>
          <w:lang w:val="en-US"/>
        </w:rPr>
        <w:t>H</w:t>
      </w:r>
      <w:r>
        <w:rPr>
          <w:sz w:val="24"/>
        </w:rPr>
        <w:t xml:space="preserve"> покрытия одинаковым в своде и в стенах. Допускается принимать разную толщину</w:t>
      </w:r>
      <w:r>
        <w:rPr>
          <w:sz w:val="24"/>
          <w:lang w:val="en-US"/>
        </w:rPr>
        <w:t xml:space="preserve"> </w:t>
      </w:r>
      <w:r>
        <w:rPr>
          <w:sz w:val="24"/>
        </w:rPr>
        <w:t>набрызгбетонного покрытия в своде и в стенах, если это целесообразно по результатам наблюдений за состоянием</w:t>
      </w:r>
      <w:r>
        <w:rPr>
          <w:sz w:val="24"/>
          <w:lang w:val="en-US"/>
        </w:rPr>
        <w:t xml:space="preserve"> </w:t>
      </w:r>
      <w:r>
        <w:rPr>
          <w:sz w:val="24"/>
        </w:rPr>
        <w:t>крепи.</w:t>
      </w:r>
    </w:p>
    <w:p w:rsidR="00522067" w:rsidRDefault="00522067">
      <w:pPr>
        <w:ind w:firstLine="284"/>
        <w:jc w:val="both"/>
        <w:rPr>
          <w:sz w:val="24"/>
        </w:rPr>
      </w:pPr>
      <w:r>
        <w:rPr>
          <w:sz w:val="24"/>
        </w:rPr>
        <w:t>Данная формула получена расчетом по предельному состоянию круговой пластины, работающей в упругопластическом режиме, защемленной по краям. При этом учитывается несовершенство защемления пластины по контуру; неровность поверхности и изменения толщины покрытия по площади пластины; частичное включение в работу пластинки</w:t>
      </w:r>
      <w:r>
        <w:rPr>
          <w:sz w:val="24"/>
          <w:lang w:val="en-US"/>
        </w:rPr>
        <w:t xml:space="preserve"> </w:t>
      </w:r>
      <w:r>
        <w:rPr>
          <w:sz w:val="24"/>
        </w:rPr>
        <w:t>омоноличиваемого в процессе набрызга поверхностных слоев грунта (коэффициент надежности по нагрузкам на пластину в расчетах принят равным 1,6).</w:t>
      </w:r>
    </w:p>
    <w:p w:rsidR="00522067" w:rsidRDefault="00522067">
      <w:pPr>
        <w:ind w:firstLine="284"/>
        <w:jc w:val="both"/>
        <w:rPr>
          <w:sz w:val="24"/>
        </w:rPr>
      </w:pPr>
      <w:r>
        <w:rPr>
          <w:sz w:val="24"/>
        </w:rPr>
        <w:t xml:space="preserve">3.33. При повышенных требованиях к надежности расчетов набрызгбетонной крепи (например, при использовании в качестве обделки) следует применять соответствующее математическое обеспечение по расчету крепей и обделок на ЭВМ (см. </w:t>
      </w:r>
      <w:hyperlink w:anchor="Приложение10" w:tooltip="Приложение 10 Справочное СВЕДЕНИЯ ОБ АЛГОРИТМАХ И ПРОГРАММАХ РАСЧЕТА КРЕПИ ТОННЕЛЬНЫХ ВЫРАБОТОК" w:history="1">
        <w:r>
          <w:rPr>
            <w:rStyle w:val="a3"/>
            <w:sz w:val="24"/>
          </w:rPr>
          <w:t>прил. 10</w:t>
        </w:r>
      </w:hyperlink>
      <w:r>
        <w:rPr>
          <w:sz w:val="24"/>
        </w:rPr>
        <w:t>).</w:t>
      </w:r>
    </w:p>
    <w:p w:rsidR="00522067" w:rsidRDefault="00522067">
      <w:pPr>
        <w:pStyle w:val="2"/>
      </w:pPr>
      <w:bookmarkStart w:id="12" w:name="_Toc139348952"/>
      <w:r>
        <w:t>Организация работ</w:t>
      </w:r>
      <w:bookmarkEnd w:id="12"/>
    </w:p>
    <w:p w:rsidR="00522067" w:rsidRDefault="00522067">
      <w:pPr>
        <w:ind w:firstLine="284"/>
        <w:jc w:val="both"/>
        <w:rPr>
          <w:sz w:val="24"/>
        </w:rPr>
      </w:pPr>
      <w:r>
        <w:rPr>
          <w:sz w:val="24"/>
        </w:rPr>
        <w:t>3.34. В комплекс работ по возведению набрызгбетонного</w:t>
      </w:r>
      <w:r>
        <w:rPr>
          <w:sz w:val="24"/>
          <w:lang w:val="en-US"/>
        </w:rPr>
        <w:t xml:space="preserve"> </w:t>
      </w:r>
      <w:r>
        <w:rPr>
          <w:sz w:val="24"/>
        </w:rPr>
        <w:t>покрытия (крепи) входит: подготовка поверхности выработки, послойное нанесение покрытия, уход за свеженанесенным покрытием, контроль качества. В конструкциях крепи, содержащих помимо крепи другие элементы (анкеры, арки, металлическую сетку) в комплекс работ входит также установка и монтаж этих элементов.</w:t>
      </w:r>
    </w:p>
    <w:p w:rsidR="00522067" w:rsidRDefault="00522067">
      <w:pPr>
        <w:ind w:firstLine="284"/>
        <w:jc w:val="both"/>
        <w:rPr>
          <w:sz w:val="24"/>
        </w:rPr>
      </w:pPr>
      <w:r>
        <w:rPr>
          <w:sz w:val="24"/>
        </w:rPr>
        <w:t>3.35. Допустимое отставание возведения набрызгбетонного покрытия от забоя и порядок выполнения операций устанавливается проектом, исходя из конкретных инженерно-геологических условий. Наибольший эффект от применения набрызгбетона достигается при нанесении покрытия сразу после обнажения пород.</w:t>
      </w:r>
    </w:p>
    <w:p w:rsidR="00522067" w:rsidRDefault="00522067">
      <w:pPr>
        <w:ind w:firstLine="284"/>
        <w:jc w:val="both"/>
        <w:rPr>
          <w:sz w:val="24"/>
        </w:rPr>
      </w:pPr>
      <w:r>
        <w:rPr>
          <w:sz w:val="24"/>
        </w:rPr>
        <w:t>3.36. В невыветривающихся грунтах с устойчивостью выше средней допускается наносить набрызгбетонное покрытие с отставанием от забоя на 50 м и более (уточняется в процессе проходки).</w:t>
      </w:r>
    </w:p>
    <w:p w:rsidR="00522067" w:rsidRDefault="00522067">
      <w:pPr>
        <w:ind w:firstLine="284"/>
        <w:jc w:val="both"/>
        <w:rPr>
          <w:sz w:val="24"/>
        </w:rPr>
      </w:pPr>
      <w:r>
        <w:rPr>
          <w:sz w:val="24"/>
        </w:rPr>
        <w:t>В слабовыветривающихся грунтах средней устойчивости и ниже набрызгбетонное покрытие следует наносить без отставания от забоя. При буровзрывном способе покрытие наносят сразу после уборки породы.</w:t>
      </w:r>
    </w:p>
    <w:p w:rsidR="00522067" w:rsidRDefault="00522067">
      <w:pPr>
        <w:ind w:firstLine="284"/>
        <w:jc w:val="both"/>
        <w:rPr>
          <w:sz w:val="24"/>
        </w:rPr>
      </w:pPr>
      <w:r>
        <w:rPr>
          <w:sz w:val="24"/>
        </w:rPr>
        <w:t>В сильновыветривающихся грунтах, склонных к образованию локальных вывалов, интенсивному разуплотнению и трещинообразованию, отставание в нанесении набрызгбетонного покрытия не допускается. При буровзрывном способе проходки первый слой набрызгбетона следует наносить на свод и доступную часть стен после взрывания сразу после проветривания и оборки; последующие слои покрытия наносят после уборки породы.</w:t>
      </w:r>
    </w:p>
    <w:p w:rsidR="00522067" w:rsidRDefault="00522067">
      <w:pPr>
        <w:ind w:firstLine="284"/>
        <w:jc w:val="both"/>
        <w:rPr>
          <w:sz w:val="24"/>
        </w:rPr>
      </w:pPr>
      <w:r>
        <w:rPr>
          <w:sz w:val="24"/>
        </w:rPr>
        <w:t>Для крепления тоннельных выработок в плотных глинах естественной влажности (типа протерозойских) рекомендуется применение дисперсно-армированного набрызгбетона с армирующими волокнами и арматурными стержнями, которые устанавливаются по своду выработки и опираются одними концами в штрабу лба забоя, а другие их концы заводятся между грунтом и набрызгбетоном предыдущей заходки (рис.3).</w:t>
      </w:r>
    </w:p>
    <w:p w:rsidR="00522067" w:rsidRDefault="00522067">
      <w:pPr>
        <w:ind w:firstLine="284"/>
        <w:jc w:val="both"/>
        <w:rPr>
          <w:sz w:val="24"/>
        </w:rPr>
      </w:pPr>
      <w:r>
        <w:rPr>
          <w:sz w:val="24"/>
        </w:rPr>
        <w:t>3.37. Доведение набрызгбетонного покрытия до проектной толщины может выполняться сразу или поэтапно, что должно быть определено проектом, исходя из скорости проявления горного давления и особенностей технологии работ.</w:t>
      </w:r>
    </w:p>
    <w:p w:rsidR="00522067" w:rsidRDefault="00E27037">
      <w:pPr>
        <w:spacing w:before="120" w:after="120"/>
        <w:jc w:val="center"/>
        <w:rPr>
          <w:lang w:val="en-US"/>
        </w:rPr>
      </w:pPr>
      <w:r>
        <w:rPr>
          <w:lang w:val="en-US"/>
        </w:rPr>
        <w:pict>
          <v:shape id="_x0000_i1032" type="#_x0000_t75" style="width:147pt;height:102pt">
            <v:imagedata r:id="rId16" o:title=""/>
          </v:shape>
        </w:pict>
      </w:r>
    </w:p>
    <w:p w:rsidR="00522067" w:rsidRDefault="00522067">
      <w:pPr>
        <w:spacing w:before="120"/>
        <w:jc w:val="center"/>
      </w:pPr>
      <w:r>
        <w:t>Рис. 3. Пример крепления тоннельных выработок в плотных глинах типа протерозойских:</w:t>
      </w:r>
    </w:p>
    <w:p w:rsidR="00522067" w:rsidRDefault="00522067">
      <w:pPr>
        <w:spacing w:after="120"/>
        <w:jc w:val="center"/>
        <w:rPr>
          <w:lang w:val="en-US"/>
        </w:rPr>
      </w:pPr>
      <w:r>
        <w:rPr>
          <w:i/>
        </w:rPr>
        <w:t xml:space="preserve">1 </w:t>
      </w:r>
      <w:r>
        <w:t xml:space="preserve">- набрызгбетон; </w:t>
      </w:r>
      <w:r>
        <w:rPr>
          <w:i/>
        </w:rPr>
        <w:t xml:space="preserve">2 - </w:t>
      </w:r>
      <w:r>
        <w:t xml:space="preserve">металлические стержни; </w:t>
      </w:r>
      <w:r>
        <w:rPr>
          <w:i/>
        </w:rPr>
        <w:t xml:space="preserve">3 - </w:t>
      </w:r>
      <w:r>
        <w:sym w:font="Courier New" w:char="00AB"/>
      </w:r>
      <w:r>
        <w:t>штраба</w:t>
      </w:r>
      <w:r>
        <w:sym w:font="Courier New" w:char="00BB"/>
      </w:r>
      <w:r>
        <w:t xml:space="preserve">; </w:t>
      </w:r>
      <w:r>
        <w:rPr>
          <w:i/>
        </w:rPr>
        <w:t>4 -</w:t>
      </w:r>
      <w:r>
        <w:t xml:space="preserve"> лоб забоя</w:t>
      </w:r>
    </w:p>
    <w:p w:rsidR="00522067" w:rsidRDefault="00522067">
      <w:pPr>
        <w:ind w:firstLine="284"/>
        <w:jc w:val="both"/>
        <w:rPr>
          <w:sz w:val="24"/>
        </w:rPr>
      </w:pPr>
      <w:r>
        <w:rPr>
          <w:sz w:val="24"/>
        </w:rPr>
        <w:t>3.38. В зависимости от конкретных инженерно-геологических условий и принятой схемы организации работ операции по возведению крепи могут выполняться циклично отдельными заходками в соответствии с продвижением забоя или по поточной схеме после</w:t>
      </w:r>
      <w:r>
        <w:rPr>
          <w:sz w:val="24"/>
          <w:lang w:val="en-US"/>
        </w:rPr>
        <w:t xml:space="preserve"> </w:t>
      </w:r>
      <w:r>
        <w:rPr>
          <w:sz w:val="24"/>
        </w:rPr>
        <w:t>окончания проходческих работ на достаточно большой длине тоннеля.</w:t>
      </w:r>
    </w:p>
    <w:p w:rsidR="00522067" w:rsidRDefault="00522067">
      <w:pPr>
        <w:ind w:firstLine="284"/>
        <w:jc w:val="both"/>
        <w:rPr>
          <w:sz w:val="24"/>
        </w:rPr>
      </w:pPr>
      <w:r>
        <w:rPr>
          <w:sz w:val="24"/>
        </w:rPr>
        <w:t>3.39. Непосредственно перед нанесением набрызгбетона на поверхность выработки необходимо очистить ее от отслаивающихся кусков породы, продуть сжатым воздухом и промыть водой при давлении в шланге 0,2 - 0,3 МПа (промывка исключается, когда набрызгбетон наносят на слабые породы, склонные к размоканию, или на породы с отрицательной температурой).</w:t>
      </w:r>
    </w:p>
    <w:p w:rsidR="00522067" w:rsidRDefault="00522067">
      <w:pPr>
        <w:ind w:firstLine="284"/>
        <w:jc w:val="both"/>
        <w:rPr>
          <w:sz w:val="24"/>
        </w:rPr>
      </w:pPr>
      <w:r>
        <w:rPr>
          <w:sz w:val="24"/>
        </w:rPr>
        <w:t xml:space="preserve">3.40. При наличии фильтрации и сосредоточенных течей на поверхности породы вода должна быть отведена до нанесения набрызгбетона. Для этого в местах концентрированных течей следует пробуривать шпуры на глубину 10 - 20 см и устанавливать в них водоотводные трубки. Для выбора способа нанесения набрызгбетона на обводненные поверхности рекомендуется пользоваться данными </w:t>
      </w:r>
      <w:hyperlink w:anchor="Приложение12" w:tooltip="Приложение 12 Рекомендуемое ДАННЫЕ ДЛЯ ВЫБОРА СПОСОБА НАНЕСЕНИЯ НАБРЫЗГБЕТОННОГО ПОКРЫТИЯ НА ОБВОДНЕННУЮ ПОВЕРХНОСТЬ. ТРЕБОВАНИЯ К ВЯЖУЩИМ" w:history="1">
        <w:r>
          <w:rPr>
            <w:rStyle w:val="a3"/>
            <w:sz w:val="24"/>
          </w:rPr>
          <w:t>приложения 12</w:t>
        </w:r>
      </w:hyperlink>
      <w:r>
        <w:rPr>
          <w:sz w:val="24"/>
        </w:rPr>
        <w:t>.</w:t>
      </w:r>
    </w:p>
    <w:p w:rsidR="00522067" w:rsidRDefault="00522067">
      <w:pPr>
        <w:ind w:firstLine="284"/>
        <w:jc w:val="both"/>
        <w:rPr>
          <w:sz w:val="24"/>
        </w:rPr>
      </w:pPr>
      <w:r>
        <w:rPr>
          <w:sz w:val="24"/>
        </w:rPr>
        <w:t xml:space="preserve">3.41. При возведении набрызгбетонных покрытий на обводненных поверхностях рекомендуется применять добавки для ускорения схватывания и твердения (см. </w:t>
      </w:r>
      <w:hyperlink w:anchor="Приложение6" w:tooltip="Приложение 6 Обязательное ТРЕБОВАНИЯ К ФИЗИКО-МЕХАНИЧЕСКИМ ХАРАКТЕРИСТИКАМ НАБРЫЗГБЕТОНА В ЗАВИСИМОСТИ ОТ ХАРАКТЕРИСТИК ГРУНТОВ" w:history="1">
        <w:r>
          <w:rPr>
            <w:rStyle w:val="a3"/>
            <w:sz w:val="24"/>
          </w:rPr>
          <w:t>приложение 6</w:t>
        </w:r>
      </w:hyperlink>
      <w:r>
        <w:rPr>
          <w:sz w:val="24"/>
        </w:rPr>
        <w:t>).</w:t>
      </w:r>
    </w:p>
    <w:p w:rsidR="00522067" w:rsidRDefault="00522067">
      <w:pPr>
        <w:ind w:firstLine="284"/>
        <w:jc w:val="both"/>
        <w:rPr>
          <w:sz w:val="24"/>
        </w:rPr>
      </w:pPr>
      <w:r>
        <w:rPr>
          <w:sz w:val="24"/>
        </w:rPr>
        <w:t>3.42. При нанесении набрызгбетона на поверхность породы с отрицательной температурой необходимо очистить ее от льда, продуть сжатым воздухом и при необходимости пескоструйным аппаратом. Промывать породу водой не следует во избежание образования ледяной корки.</w:t>
      </w:r>
    </w:p>
    <w:p w:rsidR="00522067" w:rsidRDefault="00522067">
      <w:pPr>
        <w:ind w:firstLine="284"/>
        <w:jc w:val="both"/>
        <w:rPr>
          <w:sz w:val="24"/>
        </w:rPr>
      </w:pPr>
      <w:r>
        <w:rPr>
          <w:sz w:val="24"/>
        </w:rPr>
        <w:t>3.43. Набрызгбетонирование армированных покрытий должно производиться при соблюдении следующих требований: арматурная сетка должна иметь ячейки размерами не менее 100 х 100 м при диаметре проволоки 2 - 4 мм и отстоять от поверхности породы не менее чем на 2 см.</w:t>
      </w:r>
    </w:p>
    <w:p w:rsidR="00522067" w:rsidRDefault="00522067">
      <w:pPr>
        <w:ind w:firstLine="284"/>
        <w:jc w:val="both"/>
        <w:rPr>
          <w:sz w:val="24"/>
        </w:rPr>
      </w:pPr>
      <w:r>
        <w:rPr>
          <w:sz w:val="24"/>
        </w:rPr>
        <w:t>3.44. Сетку прижимают к поверхности выработки,</w:t>
      </w:r>
      <w:r>
        <w:rPr>
          <w:sz w:val="24"/>
          <w:lang w:val="en-US"/>
        </w:rPr>
        <w:t xml:space="preserve"> </w:t>
      </w:r>
      <w:r>
        <w:rPr>
          <w:sz w:val="24"/>
        </w:rPr>
        <w:t>с помощью стержневых подхватов, заводимых за опорные плитки анкеров или привариваемых к выступающим концам анкеров.</w:t>
      </w:r>
    </w:p>
    <w:p w:rsidR="00522067" w:rsidRDefault="00522067">
      <w:pPr>
        <w:ind w:firstLine="284"/>
        <w:jc w:val="both"/>
        <w:rPr>
          <w:sz w:val="24"/>
        </w:rPr>
      </w:pPr>
      <w:r>
        <w:rPr>
          <w:sz w:val="24"/>
        </w:rPr>
        <w:t>При необходимости дополнительного крепления армосетки, например, в случае больших неровностей контура, следует устанавливать специальные монтажные анкеры длиной 0,4 - 0,6 м или заделывать проволочные скрутки в первый (защитный) слой набрызгбетона. При резких колебаниях рельефа контура выработки, например при местных вывалах, для обеспечения требуемых зазоров сетку рекомендуется разрезать и концы ее подогнуть внутрь впадины с последующим дополнительным армированием в местах таких разрезов</w:t>
      </w:r>
    </w:p>
    <w:p w:rsidR="00522067" w:rsidRDefault="00522067">
      <w:pPr>
        <w:ind w:firstLine="284"/>
        <w:jc w:val="both"/>
        <w:rPr>
          <w:sz w:val="24"/>
        </w:rPr>
      </w:pPr>
      <w:r>
        <w:rPr>
          <w:sz w:val="24"/>
        </w:rPr>
        <w:t>3.45. В грунтах, склонных к размоканию или интенсивному разуплотнению из-за выветривания, трещинообразования и т.п., анкеры и сетку следует устанавливать после нанесения первого слоя, при этом надо применять анкеры на омоноличивающих составах, не содержащих воду, например на полимерной основе, а шпуры бурить без промывки.</w:t>
      </w:r>
    </w:p>
    <w:p w:rsidR="00522067" w:rsidRDefault="00522067">
      <w:pPr>
        <w:ind w:firstLine="284"/>
        <w:jc w:val="both"/>
        <w:rPr>
          <w:sz w:val="24"/>
        </w:rPr>
      </w:pPr>
      <w:r>
        <w:rPr>
          <w:sz w:val="24"/>
        </w:rPr>
        <w:t>При использовании набрызгбетона в комбинации с арочной крепью арки рекомендуется монтировать после нанесения первого (выравнивающего) слоя набрызгбетона.</w:t>
      </w:r>
    </w:p>
    <w:p w:rsidR="00522067" w:rsidRDefault="00522067">
      <w:pPr>
        <w:ind w:firstLine="284"/>
        <w:jc w:val="both"/>
        <w:rPr>
          <w:sz w:val="24"/>
        </w:rPr>
      </w:pPr>
      <w:r>
        <w:rPr>
          <w:sz w:val="24"/>
        </w:rPr>
        <w:t>При использовании решетчатых (арматурных) арок набрызгбетонирование выполняется после установки арки и монтажа арматурной сетки.</w:t>
      </w:r>
    </w:p>
    <w:p w:rsidR="00522067" w:rsidRDefault="00522067">
      <w:pPr>
        <w:ind w:firstLine="284"/>
        <w:jc w:val="both"/>
        <w:rPr>
          <w:sz w:val="24"/>
        </w:rPr>
      </w:pPr>
      <w:r>
        <w:rPr>
          <w:sz w:val="24"/>
        </w:rPr>
        <w:t xml:space="preserve">3.46. Сухую смесь для набрызгбетона следует, как правило, приготовлять централизованно на механизированных бетонных узлах при соблюдении точности дозирования по </w:t>
      </w:r>
      <w:r w:rsidRPr="00E27037">
        <w:rPr>
          <w:sz w:val="24"/>
        </w:rPr>
        <w:t>ГОСТ 7473-</w:t>
      </w:r>
      <w:r>
        <w:rPr>
          <w:sz w:val="24"/>
        </w:rPr>
        <w:t>76.</w:t>
      </w:r>
    </w:p>
    <w:p w:rsidR="00522067" w:rsidRDefault="00522067">
      <w:pPr>
        <w:ind w:firstLine="284"/>
        <w:jc w:val="both"/>
        <w:rPr>
          <w:sz w:val="24"/>
        </w:rPr>
      </w:pPr>
      <w:r>
        <w:rPr>
          <w:sz w:val="24"/>
        </w:rPr>
        <w:t>Приготовление сухой смеси непосредственно в забое допускается при ограниченных объемах работ в случае, когда невозможно обеспечить доставку сухой смеси в забой в герметичных сосудах за время, меньшее времени схватывания цемента.</w:t>
      </w:r>
    </w:p>
    <w:p w:rsidR="00522067" w:rsidRDefault="00522067">
      <w:pPr>
        <w:ind w:firstLine="284"/>
        <w:jc w:val="both"/>
        <w:rPr>
          <w:sz w:val="24"/>
        </w:rPr>
      </w:pPr>
      <w:r>
        <w:rPr>
          <w:sz w:val="24"/>
        </w:rPr>
        <w:t>Максимальный срок доставки и хранения сухой смеси от момента ее приготовления до момента использования не должен превышать двух часов.</w:t>
      </w:r>
    </w:p>
    <w:p w:rsidR="00522067" w:rsidRDefault="00522067">
      <w:pPr>
        <w:ind w:firstLine="284"/>
        <w:jc w:val="both"/>
        <w:rPr>
          <w:sz w:val="24"/>
        </w:rPr>
      </w:pPr>
      <w:r>
        <w:rPr>
          <w:sz w:val="24"/>
        </w:rPr>
        <w:t>3.47. Доставку сухой смеси следует, как правило, выполнять в закрытых емкостях, капсулах или в сосудах, обеспечивающих ее побуждение, например в бетоносмесителях.</w:t>
      </w:r>
    </w:p>
    <w:p w:rsidR="00522067" w:rsidRDefault="00522067">
      <w:pPr>
        <w:ind w:firstLine="284"/>
        <w:jc w:val="both"/>
        <w:rPr>
          <w:sz w:val="24"/>
        </w:rPr>
      </w:pPr>
      <w:r>
        <w:rPr>
          <w:sz w:val="24"/>
        </w:rPr>
        <w:t>3.48. При ограниченных объемах работ и при коротких плечах возки в сухих выработках допускается доставка сухой смеси в шахтных вагонетках, контейнерах или кузовах автосамосвалов.</w:t>
      </w:r>
    </w:p>
    <w:p w:rsidR="00522067" w:rsidRDefault="00522067">
      <w:pPr>
        <w:ind w:firstLine="284"/>
        <w:jc w:val="both"/>
        <w:rPr>
          <w:sz w:val="24"/>
        </w:rPr>
      </w:pPr>
      <w:r>
        <w:rPr>
          <w:sz w:val="24"/>
        </w:rPr>
        <w:t>3.49. Набрызгбетонирование рекомендуется выполнять механизированным способом с помощью установленного на манипуляторе сопла, управление которым осуществляется оператором из защищенной кабины. Набрызгбетонирование с ручным вождением сопла целесообразно при малых габаритах выработки и незначительных объемах работ.</w:t>
      </w:r>
    </w:p>
    <w:p w:rsidR="00522067" w:rsidRDefault="00522067">
      <w:pPr>
        <w:ind w:firstLine="284"/>
        <w:jc w:val="both"/>
        <w:rPr>
          <w:sz w:val="24"/>
        </w:rPr>
      </w:pPr>
      <w:r>
        <w:rPr>
          <w:sz w:val="24"/>
        </w:rPr>
        <w:t>3.50. Набрызгбетон следует наносить слоями по 5 - 6 см. При применении быстротвердеющих смесей допускается увеличивать толщину слоев при условии неоплывания свежеуложенного материала и обеспечения его плотности в конструкции не менее 2,2 г/см</w:t>
      </w:r>
      <w:r>
        <w:rPr>
          <w:sz w:val="24"/>
          <w:vertAlign w:val="superscript"/>
        </w:rPr>
        <w:t>3</w:t>
      </w:r>
      <w:r>
        <w:rPr>
          <w:sz w:val="24"/>
        </w:rPr>
        <w:t>.</w:t>
      </w:r>
    </w:p>
    <w:p w:rsidR="00522067" w:rsidRDefault="00522067">
      <w:pPr>
        <w:ind w:firstLine="284"/>
        <w:jc w:val="both"/>
        <w:rPr>
          <w:sz w:val="24"/>
        </w:rPr>
      </w:pPr>
      <w:r>
        <w:rPr>
          <w:sz w:val="24"/>
        </w:rPr>
        <w:t>3.51. Для уменьшения количества отскока нанесение первого (выравнивающего) слоя набрызгбетонного покрытия на породу рекомендуется выполнять смесью без крупного заполнителя (гравия или щебня).</w:t>
      </w:r>
    </w:p>
    <w:p w:rsidR="00522067" w:rsidRDefault="00522067">
      <w:pPr>
        <w:ind w:firstLine="284"/>
        <w:jc w:val="both"/>
        <w:rPr>
          <w:sz w:val="24"/>
        </w:rPr>
      </w:pPr>
      <w:r>
        <w:rPr>
          <w:sz w:val="24"/>
        </w:rPr>
        <w:t>3.52. Набрызгбетонное покрытие следует наносить горизонтальными полосами последовательно снизу вверх, равномерно перемещая сопло по спирали вдоль полосы. Длина участка бетонирования и соответственно длина, и ширина</w:t>
      </w:r>
      <w:r>
        <w:rPr>
          <w:sz w:val="24"/>
          <w:lang w:val="en-US"/>
        </w:rPr>
        <w:t xml:space="preserve"> </w:t>
      </w:r>
      <w:r>
        <w:rPr>
          <w:sz w:val="24"/>
        </w:rPr>
        <w:t>горизонтальных полос на этом участке принимаются в зависимости от организации проходческих работ, технических па</w:t>
      </w:r>
      <w:r>
        <w:rPr>
          <w:sz w:val="24"/>
        </w:rPr>
        <w:softHyphen/>
        <w:t>раметров и возможностей манипулятора.</w:t>
      </w:r>
    </w:p>
    <w:p w:rsidR="00522067" w:rsidRDefault="00522067">
      <w:pPr>
        <w:ind w:firstLine="284"/>
        <w:jc w:val="both"/>
        <w:rPr>
          <w:sz w:val="24"/>
        </w:rPr>
      </w:pPr>
      <w:r>
        <w:rPr>
          <w:sz w:val="24"/>
        </w:rPr>
        <w:t>При нанесении покрытия следует обеспечивать перекрытие свежим слоем ранее уложенного покрытия на величину не менее 20 см.</w:t>
      </w:r>
    </w:p>
    <w:p w:rsidR="00522067" w:rsidRDefault="00522067">
      <w:pPr>
        <w:ind w:firstLine="284"/>
        <w:jc w:val="both"/>
        <w:rPr>
          <w:sz w:val="24"/>
        </w:rPr>
      </w:pPr>
      <w:r>
        <w:rPr>
          <w:sz w:val="24"/>
        </w:rPr>
        <w:t xml:space="preserve">3.53. Для получения покрытия требуемого качества давление воздуха </w:t>
      </w:r>
      <w:r>
        <w:rPr>
          <w:i/>
          <w:iCs/>
          <w:sz w:val="24"/>
        </w:rPr>
        <w:t>Р</w:t>
      </w:r>
      <w:r>
        <w:rPr>
          <w:i/>
          <w:iCs/>
          <w:sz w:val="24"/>
          <w:vertAlign w:val="subscript"/>
        </w:rPr>
        <w:t>н.м</w:t>
      </w:r>
      <w:r>
        <w:rPr>
          <w:sz w:val="24"/>
        </w:rPr>
        <w:t xml:space="preserve"> в набрызгбетон-машине следует регулировать в зависимости от длины материального шланга, его диаметра, длины горизонтальных</w:t>
      </w:r>
      <w:r>
        <w:rPr>
          <w:sz w:val="24"/>
          <w:lang w:val="en-US"/>
        </w:rPr>
        <w:t xml:space="preserve"> </w:t>
      </w:r>
      <w:r>
        <w:rPr>
          <w:i/>
          <w:sz w:val="24"/>
          <w:lang w:val="en-US"/>
        </w:rPr>
        <w:t>z</w:t>
      </w:r>
      <w:r>
        <w:rPr>
          <w:i/>
          <w:sz w:val="24"/>
          <w:vertAlign w:val="subscript"/>
          <w:lang w:val="en-US"/>
        </w:rPr>
        <w:t>r</w:t>
      </w:r>
      <w:r>
        <w:rPr>
          <w:sz w:val="24"/>
        </w:rPr>
        <w:t xml:space="preserve"> и вертикальных участков</w:t>
      </w:r>
      <w:r>
        <w:rPr>
          <w:sz w:val="24"/>
          <w:lang w:val="en-US"/>
        </w:rPr>
        <w:t xml:space="preserve"> </w:t>
      </w:r>
      <w:r>
        <w:rPr>
          <w:i/>
          <w:caps/>
          <w:sz w:val="24"/>
          <w:lang w:val="en-US"/>
        </w:rPr>
        <w:t>z</w:t>
      </w:r>
      <w:r>
        <w:rPr>
          <w:i/>
          <w:caps/>
          <w:sz w:val="24"/>
          <w:vertAlign w:val="subscript"/>
          <w:lang w:val="en-US"/>
        </w:rPr>
        <w:t>b</w:t>
      </w:r>
      <w:r>
        <w:rPr>
          <w:caps/>
          <w:sz w:val="24"/>
          <w:lang w:val="en-US"/>
        </w:rPr>
        <w:t xml:space="preserve"> </w:t>
      </w:r>
      <w:r>
        <w:rPr>
          <w:sz w:val="24"/>
        </w:rPr>
        <w:t xml:space="preserve">и количества поворотов шланга </w:t>
      </w:r>
      <w:r>
        <w:rPr>
          <w:i/>
          <w:sz w:val="24"/>
        </w:rPr>
        <w:t>п.</w:t>
      </w:r>
      <w:r>
        <w:rPr>
          <w:sz w:val="24"/>
        </w:rPr>
        <w:t xml:space="preserve"> Ориентировочно параметры режима работы набрызгбетон-машины камерного типа при диаметре материального шланга (бетоновода) 50 мм рекомендуется определять по выражению:</w:t>
      </w:r>
    </w:p>
    <w:p w:rsidR="00522067" w:rsidRDefault="00522067">
      <w:pPr>
        <w:spacing w:before="120" w:after="120"/>
        <w:jc w:val="center"/>
        <w:rPr>
          <w:sz w:val="24"/>
        </w:rPr>
      </w:pPr>
      <w:r>
        <w:rPr>
          <w:sz w:val="24"/>
        </w:rPr>
        <w:t>Р</w:t>
      </w:r>
      <w:r>
        <w:rPr>
          <w:sz w:val="24"/>
          <w:vertAlign w:val="subscript"/>
        </w:rPr>
        <w:t>н.м</w:t>
      </w:r>
      <w:r>
        <w:rPr>
          <w:sz w:val="24"/>
          <w:vertAlign w:val="subscript"/>
          <w:lang w:val="en-US"/>
        </w:rPr>
        <w:t xml:space="preserve"> = </w:t>
      </w:r>
      <w:r>
        <w:rPr>
          <w:sz w:val="24"/>
        </w:rPr>
        <w:t>Р</w:t>
      </w:r>
      <w:r>
        <w:rPr>
          <w:sz w:val="24"/>
          <w:vertAlign w:val="subscript"/>
        </w:rPr>
        <w:t>а</w:t>
      </w:r>
      <w:r>
        <w:rPr>
          <w:sz w:val="24"/>
        </w:rPr>
        <w:t xml:space="preserve"> +</w:t>
      </w:r>
      <w:r>
        <w:rPr>
          <w:sz w:val="24"/>
          <w:lang w:val="en-US"/>
        </w:rPr>
        <w:t xml:space="preserve"> </w:t>
      </w:r>
      <w:r>
        <w:rPr>
          <w:sz w:val="24"/>
          <w:lang w:val="en-US"/>
        </w:rPr>
        <w:sym w:font="Symbol" w:char="0061"/>
      </w:r>
      <w:r>
        <w:rPr>
          <w:i/>
          <w:sz w:val="24"/>
          <w:lang w:val="en-US"/>
        </w:rPr>
        <w:t xml:space="preserve"> z</w:t>
      </w:r>
      <w:r>
        <w:rPr>
          <w:sz w:val="24"/>
          <w:vertAlign w:val="subscript"/>
          <w:lang w:val="en-US"/>
        </w:rPr>
        <w:t>r</w:t>
      </w:r>
      <w:r>
        <w:rPr>
          <w:sz w:val="24"/>
          <w:lang w:val="en-US"/>
        </w:rPr>
        <w:t xml:space="preserve">  + </w:t>
      </w:r>
      <w:r>
        <w:rPr>
          <w:sz w:val="24"/>
          <w:lang w:val="en-US"/>
        </w:rPr>
        <w:sym w:font="Symbol" w:char="0062"/>
      </w:r>
      <w:r>
        <w:rPr>
          <w:i/>
          <w:sz w:val="24"/>
          <w:lang w:val="en-US"/>
        </w:rPr>
        <w:t xml:space="preserve"> z</w:t>
      </w:r>
      <w:r>
        <w:rPr>
          <w:sz w:val="24"/>
          <w:vertAlign w:val="subscript"/>
          <w:lang w:val="en-US"/>
        </w:rPr>
        <w:t>B</w:t>
      </w:r>
      <w:r>
        <w:rPr>
          <w:i/>
          <w:sz w:val="24"/>
          <w:lang w:val="en-US"/>
        </w:rPr>
        <w:t xml:space="preserve"> +</w:t>
      </w:r>
      <w:r>
        <w:rPr>
          <w:sz w:val="24"/>
          <w:lang w:val="en-US"/>
        </w:rPr>
        <w:t xml:space="preserve"> </w:t>
      </w:r>
      <w:r>
        <w:rPr>
          <w:sz w:val="24"/>
          <w:lang w:val="en-US"/>
        </w:rPr>
        <w:sym w:font="Symbol" w:char="0064"/>
      </w:r>
      <w:r>
        <w:rPr>
          <w:sz w:val="24"/>
          <w:lang w:val="en-US"/>
        </w:rPr>
        <w:t>n</w:t>
      </w:r>
      <w:r>
        <w:rPr>
          <w:sz w:val="24"/>
        </w:rPr>
        <w:t>,</w:t>
      </w:r>
    </w:p>
    <w:p w:rsidR="00522067" w:rsidRDefault="00522067">
      <w:pPr>
        <w:jc w:val="both"/>
        <w:rPr>
          <w:sz w:val="24"/>
        </w:rPr>
      </w:pPr>
      <w:r>
        <w:rPr>
          <w:sz w:val="24"/>
        </w:rPr>
        <w:t xml:space="preserve">где </w:t>
      </w:r>
      <w:r>
        <w:rPr>
          <w:i/>
          <w:iCs/>
          <w:sz w:val="24"/>
        </w:rPr>
        <w:t>Р</w:t>
      </w:r>
      <w:r>
        <w:rPr>
          <w:i/>
          <w:iCs/>
          <w:sz w:val="24"/>
          <w:vertAlign w:val="subscript"/>
        </w:rPr>
        <w:t>а</w:t>
      </w:r>
      <w:r>
        <w:rPr>
          <w:sz w:val="24"/>
          <w:vertAlign w:val="subscript"/>
        </w:rPr>
        <w:t xml:space="preserve"> </w:t>
      </w:r>
      <w:r>
        <w:rPr>
          <w:sz w:val="24"/>
        </w:rPr>
        <w:t>- начальное давление при длине шланга 20</w:t>
      </w:r>
      <w:r>
        <w:rPr>
          <w:b/>
          <w:sz w:val="24"/>
        </w:rPr>
        <w:t xml:space="preserve"> </w:t>
      </w:r>
      <w:r>
        <w:rPr>
          <w:sz w:val="24"/>
        </w:rPr>
        <w:t>м</w:t>
      </w:r>
      <w:r>
        <w:rPr>
          <w:b/>
          <w:sz w:val="24"/>
        </w:rPr>
        <w:t>,</w:t>
      </w:r>
      <w:r>
        <w:rPr>
          <w:sz w:val="24"/>
        </w:rPr>
        <w:t xml:space="preserve"> равное 0,09 - 0,10 МПа; </w:t>
      </w:r>
      <w:r>
        <w:rPr>
          <w:i/>
          <w:iCs/>
          <w:sz w:val="24"/>
        </w:rPr>
        <w:sym w:font="Symbol" w:char="0061"/>
      </w:r>
      <w:r>
        <w:rPr>
          <w:sz w:val="24"/>
        </w:rPr>
        <w:t xml:space="preserve"> - коэффициент потери давления на горизонтальном участке (для резиновых шлангов равен 0,0022 - 0,0025); </w:t>
      </w:r>
      <w:r>
        <w:rPr>
          <w:i/>
          <w:iCs/>
          <w:sz w:val="24"/>
        </w:rPr>
        <w:sym w:font="Symbol" w:char="0062"/>
      </w:r>
      <w:r>
        <w:rPr>
          <w:sz w:val="24"/>
        </w:rPr>
        <w:t xml:space="preserve"> - коэффициент потери давления при подъеме смеси (для резиновых шлангов равен 0,007 - 0,0076); </w:t>
      </w:r>
      <w:r>
        <w:rPr>
          <w:i/>
          <w:iCs/>
          <w:sz w:val="24"/>
        </w:rPr>
        <w:sym w:font="Symbol" w:char="0064"/>
      </w:r>
      <w:r>
        <w:rPr>
          <w:sz w:val="24"/>
        </w:rPr>
        <w:t xml:space="preserve"> - коэффициент потери давления при повороте трубопровода</w:t>
      </w:r>
      <w:r>
        <w:rPr>
          <w:b/>
          <w:sz w:val="24"/>
        </w:rPr>
        <w:t xml:space="preserve"> </w:t>
      </w:r>
      <w:r>
        <w:rPr>
          <w:sz w:val="24"/>
        </w:rPr>
        <w:t>на</w:t>
      </w:r>
      <w:r>
        <w:rPr>
          <w:b/>
          <w:sz w:val="24"/>
        </w:rPr>
        <w:t xml:space="preserve"> </w:t>
      </w:r>
      <w:r>
        <w:rPr>
          <w:sz w:val="24"/>
        </w:rPr>
        <w:t>90° (для резиновых шлангов равен 0,039 - 0,045).</w:t>
      </w:r>
    </w:p>
    <w:p w:rsidR="00522067" w:rsidRDefault="00522067">
      <w:pPr>
        <w:ind w:firstLine="284"/>
        <w:jc w:val="both"/>
        <w:rPr>
          <w:sz w:val="24"/>
        </w:rPr>
      </w:pPr>
      <w:r>
        <w:rPr>
          <w:sz w:val="24"/>
        </w:rPr>
        <w:t>Давление воздуха в набрызгбетон-машине роторного типа с диаметром материального шланга 65 мм рекомендуется принимать в зависимости от длины бетоновода следующим:</w:t>
      </w:r>
    </w:p>
    <w:p w:rsidR="00522067" w:rsidRDefault="00522067">
      <w:pPr>
        <w:tabs>
          <w:tab w:val="left" w:pos="5387"/>
        </w:tabs>
        <w:spacing w:before="120"/>
        <w:jc w:val="center"/>
        <w:rPr>
          <w:sz w:val="24"/>
        </w:rPr>
      </w:pPr>
      <w:r>
        <w:rPr>
          <w:sz w:val="24"/>
        </w:rPr>
        <w:t>Длина бетоновода, м</w:t>
      </w:r>
      <w:r>
        <w:rPr>
          <w:sz w:val="24"/>
          <w:lang w:val="en-US"/>
        </w:rPr>
        <w:tab/>
      </w:r>
      <w:r>
        <w:rPr>
          <w:sz w:val="24"/>
        </w:rPr>
        <w:t>Давление в</w:t>
      </w:r>
    </w:p>
    <w:p w:rsidR="00522067" w:rsidRDefault="00522067">
      <w:pPr>
        <w:ind w:left="5040" w:firstLine="720"/>
        <w:jc w:val="center"/>
        <w:rPr>
          <w:sz w:val="24"/>
          <w:lang w:val="en-US"/>
        </w:rPr>
      </w:pPr>
      <w:r>
        <w:rPr>
          <w:sz w:val="24"/>
        </w:rPr>
        <w:t>машине, МПа</w:t>
      </w:r>
    </w:p>
    <w:p w:rsidR="00522067" w:rsidRDefault="00522067">
      <w:pPr>
        <w:jc w:val="center"/>
        <w:rPr>
          <w:sz w:val="24"/>
        </w:rPr>
      </w:pPr>
      <w:r>
        <w:rPr>
          <w:sz w:val="24"/>
        </w:rPr>
        <w:t xml:space="preserve">20 </w:t>
      </w:r>
      <w:r>
        <w:rPr>
          <w:spacing w:val="60"/>
          <w:sz w:val="24"/>
        </w:rPr>
        <w:t xml:space="preserve">............................... </w:t>
      </w:r>
      <w:r>
        <w:rPr>
          <w:sz w:val="24"/>
        </w:rPr>
        <w:t>0,2-0,25</w:t>
      </w:r>
    </w:p>
    <w:p w:rsidR="00522067" w:rsidRDefault="00522067">
      <w:pPr>
        <w:jc w:val="center"/>
        <w:rPr>
          <w:sz w:val="24"/>
        </w:rPr>
      </w:pPr>
      <w:r>
        <w:rPr>
          <w:sz w:val="24"/>
        </w:rPr>
        <w:t xml:space="preserve">40 </w:t>
      </w:r>
      <w:r>
        <w:rPr>
          <w:spacing w:val="60"/>
          <w:sz w:val="24"/>
        </w:rPr>
        <w:t>...............................</w:t>
      </w:r>
      <w:r>
        <w:rPr>
          <w:sz w:val="24"/>
        </w:rPr>
        <w:t>0,25-0,35</w:t>
      </w:r>
    </w:p>
    <w:p w:rsidR="00522067" w:rsidRDefault="00522067">
      <w:pPr>
        <w:jc w:val="center"/>
        <w:rPr>
          <w:sz w:val="24"/>
        </w:rPr>
      </w:pPr>
      <w:r>
        <w:rPr>
          <w:sz w:val="24"/>
        </w:rPr>
        <w:t xml:space="preserve">60 </w:t>
      </w:r>
      <w:r>
        <w:rPr>
          <w:spacing w:val="60"/>
          <w:sz w:val="24"/>
        </w:rPr>
        <w:t>...............................</w:t>
      </w:r>
      <w:r>
        <w:rPr>
          <w:sz w:val="24"/>
        </w:rPr>
        <w:t>0,35-0,45</w:t>
      </w:r>
    </w:p>
    <w:p w:rsidR="00522067" w:rsidRDefault="00522067">
      <w:pPr>
        <w:jc w:val="center"/>
        <w:rPr>
          <w:sz w:val="24"/>
        </w:rPr>
      </w:pPr>
      <w:r>
        <w:rPr>
          <w:sz w:val="24"/>
        </w:rPr>
        <w:t xml:space="preserve">80 </w:t>
      </w:r>
      <w:r>
        <w:rPr>
          <w:spacing w:val="60"/>
          <w:sz w:val="24"/>
        </w:rPr>
        <w:t>...............................</w:t>
      </w:r>
      <w:r>
        <w:rPr>
          <w:sz w:val="24"/>
        </w:rPr>
        <w:t>0,45-0,50</w:t>
      </w:r>
    </w:p>
    <w:p w:rsidR="00522067" w:rsidRDefault="00522067">
      <w:pPr>
        <w:spacing w:before="120"/>
        <w:ind w:firstLine="284"/>
        <w:jc w:val="both"/>
        <w:rPr>
          <w:sz w:val="24"/>
        </w:rPr>
      </w:pPr>
      <w:r>
        <w:rPr>
          <w:sz w:val="24"/>
        </w:rPr>
        <w:t>Давление воздуха в машине необходимо уточнять опытным путем в зависимости от влажности смеси, крупности заполнителя и дозировки смеси, приняв за исходное давление, определяемое по пп. 3.55.</w:t>
      </w:r>
    </w:p>
    <w:p w:rsidR="00522067" w:rsidRDefault="00522067">
      <w:pPr>
        <w:ind w:firstLine="284"/>
        <w:jc w:val="both"/>
        <w:rPr>
          <w:sz w:val="24"/>
        </w:rPr>
      </w:pPr>
      <w:r>
        <w:rPr>
          <w:sz w:val="24"/>
        </w:rPr>
        <w:t>3.54. В процессе нанесения струя набрызгбетона должна быть направлена перпендикулярно к бетонируемой поверхности, а расстояние от сопла до этой поверхности - в пределах 0,7 - 1,5 м в зависимости от состава исходной смеси.</w:t>
      </w:r>
    </w:p>
    <w:p w:rsidR="00522067" w:rsidRDefault="00522067">
      <w:pPr>
        <w:ind w:firstLine="284"/>
        <w:jc w:val="both"/>
        <w:rPr>
          <w:sz w:val="24"/>
        </w:rPr>
      </w:pPr>
      <w:r>
        <w:rPr>
          <w:sz w:val="24"/>
        </w:rPr>
        <w:t>Так, при соотношении (Ц+П)</w:t>
      </w:r>
      <w:r>
        <w:rPr>
          <w:sz w:val="24"/>
          <w:lang w:val="en-US"/>
        </w:rPr>
        <w:t xml:space="preserve"> </w:t>
      </w:r>
      <w:r>
        <w:rPr>
          <w:sz w:val="24"/>
        </w:rPr>
        <w:t>:</w:t>
      </w:r>
      <w:r>
        <w:rPr>
          <w:sz w:val="24"/>
          <w:lang w:val="en-US"/>
        </w:rPr>
        <w:t xml:space="preserve"> </w:t>
      </w:r>
      <w:r>
        <w:rPr>
          <w:sz w:val="24"/>
        </w:rPr>
        <w:t>Щ</w:t>
      </w:r>
      <w:r>
        <w:rPr>
          <w:sz w:val="24"/>
          <w:lang w:val="en-US"/>
        </w:rPr>
        <w:t xml:space="preserve"> </w:t>
      </w:r>
      <w:r>
        <w:rPr>
          <w:sz w:val="24"/>
          <w:lang w:val="en-US"/>
        </w:rPr>
        <w:sym w:font="Symbol" w:char="00B3"/>
      </w:r>
      <w:r>
        <w:rPr>
          <w:sz w:val="24"/>
        </w:rPr>
        <w:t xml:space="preserve"> 2 сопло рекомендуется располагать на расстоянии 0,7 - 1 м, а при (Ц+П)</w:t>
      </w:r>
      <w:r>
        <w:rPr>
          <w:sz w:val="24"/>
          <w:lang w:val="en-US"/>
        </w:rPr>
        <w:t xml:space="preserve"> </w:t>
      </w:r>
      <w:r>
        <w:rPr>
          <w:sz w:val="24"/>
        </w:rPr>
        <w:t>:</w:t>
      </w:r>
      <w:r>
        <w:rPr>
          <w:sz w:val="24"/>
          <w:lang w:val="en-US"/>
        </w:rPr>
        <w:t xml:space="preserve"> </w:t>
      </w:r>
      <w:r>
        <w:rPr>
          <w:sz w:val="24"/>
        </w:rPr>
        <w:t>Щ</w:t>
      </w:r>
      <w:r>
        <w:rPr>
          <w:sz w:val="24"/>
          <w:lang w:val="en-US"/>
        </w:rPr>
        <w:t xml:space="preserve"> </w:t>
      </w:r>
      <w:r>
        <w:rPr>
          <w:sz w:val="24"/>
        </w:rPr>
        <w:t>&lt;</w:t>
      </w:r>
      <w:r>
        <w:rPr>
          <w:sz w:val="24"/>
          <w:lang w:val="en-US"/>
        </w:rPr>
        <w:t xml:space="preserve"> </w:t>
      </w:r>
      <w:r>
        <w:rPr>
          <w:sz w:val="24"/>
        </w:rPr>
        <w:t>2</w:t>
      </w:r>
      <w:r>
        <w:rPr>
          <w:sz w:val="24"/>
          <w:lang w:val="en-US"/>
        </w:rPr>
        <w:t xml:space="preserve"> </w:t>
      </w:r>
      <w:r>
        <w:rPr>
          <w:sz w:val="24"/>
        </w:rPr>
        <w:t>- на расстоянии 1,1 - 1,5 м с последующим уточнением на месте по результатам пробного нанесения покрытия.</w:t>
      </w:r>
    </w:p>
    <w:p w:rsidR="00522067" w:rsidRDefault="00522067">
      <w:pPr>
        <w:ind w:firstLine="284"/>
        <w:jc w:val="both"/>
        <w:rPr>
          <w:sz w:val="24"/>
        </w:rPr>
      </w:pPr>
      <w:bookmarkStart w:id="13" w:name="п355"/>
      <w:r>
        <w:rPr>
          <w:sz w:val="24"/>
        </w:rPr>
        <w:t>3.55.</w:t>
      </w:r>
      <w:bookmarkEnd w:id="13"/>
      <w:r>
        <w:rPr>
          <w:sz w:val="24"/>
        </w:rPr>
        <w:t xml:space="preserve"> Толщину набрызгбетонного покрытия следует контролировать с помощью специальных маяков (из цементного теста либо в виде металлических штырей), устанавливаемых в наиболее характерных точках сечения тоннеля, или с помощью передвижных лекал, а также маркшейдерскими замерами.</w:t>
      </w:r>
    </w:p>
    <w:p w:rsidR="00522067" w:rsidRDefault="00522067">
      <w:pPr>
        <w:ind w:firstLine="284"/>
        <w:jc w:val="both"/>
        <w:rPr>
          <w:sz w:val="24"/>
        </w:rPr>
      </w:pPr>
      <w:bookmarkStart w:id="14" w:name="п356"/>
      <w:r>
        <w:rPr>
          <w:sz w:val="24"/>
        </w:rPr>
        <w:t>3.56</w:t>
      </w:r>
      <w:bookmarkEnd w:id="14"/>
      <w:r>
        <w:rPr>
          <w:sz w:val="24"/>
        </w:rPr>
        <w:t>. Для предотвращения деформаций и сохранения структуры свежеуложенного бетона проектом должны устанавливаться минимальные сроки между нанесением последующих слоев, которые следует уточнять по месту строительной лаборатории, исходя из скорости твердения бетона, температуры воздуха и прочих факторов, определяющих сроки набора набрызгбетоном требуемой прочности. При этом каждый последующий слой набрызгбетона разрешается наносить после приобретения предыдущим слоем прочности не менее 1 МПа.</w:t>
      </w:r>
    </w:p>
    <w:p w:rsidR="00522067" w:rsidRDefault="00522067">
      <w:pPr>
        <w:ind w:firstLine="284"/>
        <w:jc w:val="both"/>
        <w:rPr>
          <w:sz w:val="24"/>
        </w:rPr>
      </w:pPr>
      <w:r>
        <w:rPr>
          <w:sz w:val="24"/>
        </w:rPr>
        <w:t>При применении обычных цементов и добавок-ускорителей очередной слой набрызгбетона ориентировочно можно наносить через 20 мин на стены и 40 мин на свод.</w:t>
      </w:r>
    </w:p>
    <w:p w:rsidR="00522067" w:rsidRDefault="00522067">
      <w:pPr>
        <w:ind w:firstLine="284"/>
        <w:jc w:val="both"/>
        <w:rPr>
          <w:sz w:val="24"/>
        </w:rPr>
      </w:pPr>
      <w:r>
        <w:rPr>
          <w:sz w:val="24"/>
        </w:rPr>
        <w:t>При отсутствии добавок-ускорителей схватывания и твердения интервалы времени между нанесением слоев должны составлять не менее 2 ч.</w:t>
      </w:r>
    </w:p>
    <w:p w:rsidR="00522067" w:rsidRDefault="00522067">
      <w:pPr>
        <w:ind w:firstLine="284"/>
        <w:jc w:val="both"/>
        <w:rPr>
          <w:sz w:val="24"/>
        </w:rPr>
      </w:pPr>
      <w:r>
        <w:rPr>
          <w:sz w:val="24"/>
        </w:rPr>
        <w:t>3.57. Содержание воды в смеси устанавливает (регулирует) оператор по визуальной оценке: при пылении следует увеличивать расход воды до прекращения пыления, а при оплывании свежеуложенного бетона - уменьшить расход до прекращения оплывания.</w:t>
      </w:r>
    </w:p>
    <w:p w:rsidR="00522067" w:rsidRDefault="00522067">
      <w:pPr>
        <w:ind w:firstLine="284"/>
        <w:jc w:val="both"/>
        <w:rPr>
          <w:sz w:val="24"/>
        </w:rPr>
      </w:pPr>
      <w:r>
        <w:rPr>
          <w:sz w:val="24"/>
        </w:rPr>
        <w:t xml:space="preserve">При использовании водяного насоса для подачи воды расход ее следует назначать в соответствии с </w:t>
      </w:r>
      <w:hyperlink w:anchor="Приложение7" w:tooltip="Приложение 7 Рекомендуемое МЕТОДИКА ПОДБОРА СОСТАВА СУХОЙ СМЕСИ, ОПРЕДЕЛЕНИЯ РЕЖИМА НАНЕСЕНИЯ, РАСХОДА МАТЕРИАЛОВ ДЛЯ ПОЛУЧЕНИЯ 1 м3 НАБРЫЗГБЕТОНА" w:history="1">
        <w:r>
          <w:rPr>
            <w:rStyle w:val="a3"/>
            <w:sz w:val="24"/>
          </w:rPr>
          <w:t>приложением 7</w:t>
        </w:r>
      </w:hyperlink>
      <w:r>
        <w:rPr>
          <w:sz w:val="24"/>
        </w:rPr>
        <w:t>, п. 15.</w:t>
      </w:r>
    </w:p>
    <w:p w:rsidR="00522067" w:rsidRDefault="00522067">
      <w:pPr>
        <w:ind w:firstLine="284"/>
        <w:jc w:val="both"/>
        <w:rPr>
          <w:sz w:val="24"/>
        </w:rPr>
      </w:pPr>
      <w:r>
        <w:rPr>
          <w:sz w:val="24"/>
        </w:rPr>
        <w:t>3.58. Набрызгбетон в период схватывания и твердения должен быть предохранен от замораживания, высыхания, сотрясений, механических повреждений и химических воздействий до набора прочности не менее 0,1 МПа.</w:t>
      </w:r>
    </w:p>
    <w:p w:rsidR="00522067" w:rsidRDefault="00522067">
      <w:pPr>
        <w:ind w:firstLine="284"/>
        <w:jc w:val="both"/>
        <w:rPr>
          <w:sz w:val="24"/>
        </w:rPr>
      </w:pPr>
      <w:r>
        <w:rPr>
          <w:sz w:val="24"/>
        </w:rPr>
        <w:t>3.59. Набрызгбетон через сутки после нанесения необходимо увлажнять распыленной струёй воды не менее 2 раз в сутки в течение 7 дней. При относительной влажности воздуха в тоннеле более 90 % допускается поливать набрызгбетон 1 раз в сутки.</w:t>
      </w:r>
    </w:p>
    <w:p w:rsidR="00522067" w:rsidRDefault="00522067">
      <w:pPr>
        <w:ind w:firstLine="284"/>
        <w:jc w:val="both"/>
        <w:rPr>
          <w:sz w:val="24"/>
        </w:rPr>
      </w:pPr>
      <w:r>
        <w:rPr>
          <w:sz w:val="24"/>
        </w:rPr>
        <w:t>При снижении температуры воздуха ниже плюс</w:t>
      </w:r>
      <w:r>
        <w:rPr>
          <w:b/>
          <w:sz w:val="24"/>
        </w:rPr>
        <w:t xml:space="preserve"> </w:t>
      </w:r>
      <w:r>
        <w:rPr>
          <w:sz w:val="24"/>
        </w:rPr>
        <w:t>5 °С</w:t>
      </w:r>
      <w:r>
        <w:rPr>
          <w:b/>
          <w:sz w:val="24"/>
        </w:rPr>
        <w:t xml:space="preserve"> </w:t>
      </w:r>
      <w:r>
        <w:rPr>
          <w:sz w:val="24"/>
        </w:rPr>
        <w:t>увлажнять набрызгбетон не требуется.</w:t>
      </w:r>
    </w:p>
    <w:p w:rsidR="00522067" w:rsidRDefault="00522067">
      <w:pPr>
        <w:ind w:firstLine="284"/>
        <w:jc w:val="both"/>
        <w:rPr>
          <w:sz w:val="24"/>
        </w:rPr>
      </w:pPr>
      <w:r>
        <w:rPr>
          <w:sz w:val="24"/>
        </w:rPr>
        <w:t>3.60. Для предохранения поверхности набрызгбетона от высыхания рекомендуется покрыть ее раствором эмульсии или лака (поливинилацетатной эмульсией ПВА, поливинилхлоридной эмульсией ПВХ, этиленовым лаком и т.п.), наносимыми методом распыления.</w:t>
      </w:r>
    </w:p>
    <w:p w:rsidR="00522067" w:rsidRDefault="00522067">
      <w:pPr>
        <w:ind w:firstLine="284"/>
        <w:jc w:val="both"/>
        <w:rPr>
          <w:sz w:val="24"/>
        </w:rPr>
      </w:pPr>
      <w:r>
        <w:rPr>
          <w:sz w:val="24"/>
        </w:rPr>
        <w:t>3.61. Во избежание попадания воды из сопла в материальный шланг сопло в перерывах между нанесением покрытия следует держать насадкой вниз.</w:t>
      </w:r>
    </w:p>
    <w:p w:rsidR="00522067" w:rsidRDefault="00522067">
      <w:pPr>
        <w:ind w:firstLine="284"/>
        <w:jc w:val="both"/>
        <w:rPr>
          <w:sz w:val="24"/>
        </w:rPr>
      </w:pPr>
      <w:r>
        <w:rPr>
          <w:sz w:val="24"/>
        </w:rPr>
        <w:t>3.62. Возведение крепи из набрызгбетона должно выполняться оборудованием, обеспечивающим механизированное транспортирование, приготовление и нанесение смеси. В состав оборудования следует вводить:</w:t>
      </w:r>
    </w:p>
    <w:p w:rsidR="00522067" w:rsidRDefault="00522067">
      <w:pPr>
        <w:ind w:firstLine="284"/>
        <w:jc w:val="both"/>
        <w:rPr>
          <w:sz w:val="24"/>
        </w:rPr>
      </w:pPr>
      <w:r>
        <w:rPr>
          <w:sz w:val="24"/>
        </w:rPr>
        <w:t>транспортные средства для доставки смеси или ее составляющих к месту работы;</w:t>
      </w:r>
    </w:p>
    <w:p w:rsidR="00522067" w:rsidRDefault="00522067">
      <w:pPr>
        <w:ind w:firstLine="284"/>
        <w:jc w:val="both"/>
        <w:rPr>
          <w:sz w:val="24"/>
        </w:rPr>
      </w:pPr>
      <w:r>
        <w:rPr>
          <w:sz w:val="24"/>
        </w:rPr>
        <w:t>смесительное оборудование, обеспечивающее приготовление и тщательное перемешивание смеси;</w:t>
      </w:r>
    </w:p>
    <w:p w:rsidR="00522067" w:rsidRDefault="00522067">
      <w:pPr>
        <w:ind w:firstLine="284"/>
        <w:jc w:val="both"/>
        <w:rPr>
          <w:sz w:val="24"/>
        </w:rPr>
      </w:pPr>
      <w:r>
        <w:rPr>
          <w:sz w:val="24"/>
        </w:rPr>
        <w:t>дозирующие устройства;</w:t>
      </w:r>
    </w:p>
    <w:p w:rsidR="00522067" w:rsidRDefault="00522067">
      <w:pPr>
        <w:ind w:firstLine="284"/>
        <w:jc w:val="both"/>
        <w:rPr>
          <w:sz w:val="24"/>
        </w:rPr>
      </w:pPr>
      <w:r>
        <w:rPr>
          <w:sz w:val="24"/>
        </w:rPr>
        <w:t>механизмы для перегрузки сухой смеси с транспортных средств в смесительное оборудование;</w:t>
      </w:r>
    </w:p>
    <w:p w:rsidR="00522067" w:rsidRDefault="00522067">
      <w:pPr>
        <w:ind w:firstLine="284"/>
        <w:jc w:val="both"/>
        <w:rPr>
          <w:sz w:val="24"/>
        </w:rPr>
      </w:pPr>
      <w:r>
        <w:rPr>
          <w:sz w:val="24"/>
        </w:rPr>
        <w:t>машину для нанесения набрызгбетона;</w:t>
      </w:r>
    </w:p>
    <w:p w:rsidR="00522067" w:rsidRDefault="00522067">
      <w:pPr>
        <w:ind w:firstLine="284"/>
        <w:jc w:val="both"/>
        <w:rPr>
          <w:sz w:val="24"/>
        </w:rPr>
      </w:pPr>
      <w:r>
        <w:rPr>
          <w:sz w:val="24"/>
        </w:rPr>
        <w:t>загрузочное оборудование для подачи сухой смеси в машину;</w:t>
      </w:r>
    </w:p>
    <w:p w:rsidR="00522067" w:rsidRDefault="00522067">
      <w:pPr>
        <w:ind w:firstLine="284"/>
        <w:jc w:val="both"/>
        <w:rPr>
          <w:sz w:val="24"/>
        </w:rPr>
      </w:pPr>
      <w:r>
        <w:rPr>
          <w:sz w:val="24"/>
        </w:rPr>
        <w:t>резервуар с водой, обеспечивающий подачу ее к соплу под давлением;</w:t>
      </w:r>
    </w:p>
    <w:p w:rsidR="00522067" w:rsidRDefault="00522067">
      <w:pPr>
        <w:ind w:firstLine="284"/>
        <w:jc w:val="both"/>
        <w:rPr>
          <w:sz w:val="24"/>
        </w:rPr>
      </w:pPr>
      <w:r>
        <w:rPr>
          <w:sz w:val="24"/>
        </w:rPr>
        <w:t>устройства и приспособления для управления движением сопла в процессе набрызга.</w:t>
      </w:r>
    </w:p>
    <w:p w:rsidR="00522067" w:rsidRDefault="00522067">
      <w:pPr>
        <w:ind w:firstLine="284"/>
        <w:jc w:val="both"/>
        <w:rPr>
          <w:sz w:val="24"/>
        </w:rPr>
      </w:pPr>
      <w:r>
        <w:rPr>
          <w:sz w:val="24"/>
        </w:rPr>
        <w:t>Оборудование надлежит комплектовать в зависимости от конкретных условий производства.</w:t>
      </w:r>
    </w:p>
    <w:p w:rsidR="00522067" w:rsidRDefault="00522067">
      <w:pPr>
        <w:ind w:firstLine="284"/>
        <w:jc w:val="both"/>
        <w:rPr>
          <w:sz w:val="24"/>
        </w:rPr>
      </w:pPr>
      <w:r>
        <w:rPr>
          <w:sz w:val="24"/>
        </w:rPr>
        <w:t>При этом в зависимости от конкретных условий производства работ используются два основных типа:</w:t>
      </w:r>
    </w:p>
    <w:p w:rsidR="00522067" w:rsidRDefault="00522067">
      <w:pPr>
        <w:ind w:firstLine="284"/>
        <w:jc w:val="both"/>
        <w:rPr>
          <w:sz w:val="24"/>
        </w:rPr>
      </w:pPr>
      <w:r>
        <w:rPr>
          <w:sz w:val="24"/>
        </w:rPr>
        <w:t>передвижной набрызгбетонный узел, включающий набрызгбетон-машину в сочетании с самоходным или перемещаемым тягой агрегатом для нанесения набрызгбетона и установки анкеров, а также доставочными рельсовыми или безрельсовыми средствами;</w:t>
      </w:r>
    </w:p>
    <w:p w:rsidR="00522067" w:rsidRDefault="00522067">
      <w:pPr>
        <w:ind w:firstLine="284"/>
        <w:jc w:val="both"/>
        <w:rPr>
          <w:sz w:val="24"/>
        </w:rPr>
      </w:pPr>
      <w:r>
        <w:rPr>
          <w:sz w:val="24"/>
        </w:rPr>
        <w:t>технологический состав для доставки в выработку и подачу к соплу сухой смеси в сочетании с самоходным или перемещаемым тягой агрегатом для нанесения набрызгбетона и установки анкеров.</w:t>
      </w:r>
    </w:p>
    <w:p w:rsidR="00522067" w:rsidRDefault="00522067">
      <w:pPr>
        <w:ind w:firstLine="284"/>
        <w:jc w:val="both"/>
        <w:rPr>
          <w:sz w:val="24"/>
        </w:rPr>
      </w:pPr>
      <w:r>
        <w:rPr>
          <w:sz w:val="24"/>
        </w:rPr>
        <w:t xml:space="preserve">Основное технологическое оборудование современных механизированных комплексов для набрызгбетонирования приведено в </w:t>
      </w:r>
      <w:hyperlink w:anchor="Приложение13" w:tooltip="Приложение 13 Справочное ОБОРУДОВАНИЕ ДЛЯ НАБРЫЗГБЕТОННЫХ РАБОТ" w:history="1">
        <w:r>
          <w:rPr>
            <w:rStyle w:val="a3"/>
            <w:sz w:val="24"/>
          </w:rPr>
          <w:t>приложении 13</w:t>
        </w:r>
      </w:hyperlink>
      <w:r>
        <w:rPr>
          <w:sz w:val="24"/>
        </w:rPr>
        <w:t>.</w:t>
      </w:r>
    </w:p>
    <w:p w:rsidR="00522067" w:rsidRDefault="00522067">
      <w:pPr>
        <w:ind w:firstLine="284"/>
        <w:jc w:val="both"/>
        <w:rPr>
          <w:sz w:val="24"/>
        </w:rPr>
      </w:pPr>
      <w:r>
        <w:rPr>
          <w:sz w:val="24"/>
        </w:rPr>
        <w:t>3.63. Монтаж армосетки при армировании набрызгбетонного покрытия надлежит проводить с буровой рамы, люлек самоходных буровых агрегатов или специальных тележек.</w:t>
      </w:r>
    </w:p>
    <w:p w:rsidR="00522067" w:rsidRDefault="00522067">
      <w:pPr>
        <w:ind w:firstLine="284"/>
        <w:jc w:val="both"/>
        <w:rPr>
          <w:sz w:val="24"/>
        </w:rPr>
      </w:pPr>
      <w:r>
        <w:rPr>
          <w:sz w:val="24"/>
        </w:rPr>
        <w:t xml:space="preserve">3.64. Оборудование механизированных комплексов следует монтировать на передвижных или самоходных транспортных средствах (шасси, тележках, платформах, автомобилях и пр.) в соответствии со схемами, приведенными в </w:t>
      </w:r>
      <w:hyperlink w:anchor="Приложение14" w:tooltip="Приложение 14 Рекомендуемое ОРГАНИЗАЦИЯ РАБОТ ПРИ ВОЗВЕДЕНИИ НАБРЫЗГБЕТОННОИ КРЕПИ" w:history="1">
        <w:r>
          <w:rPr>
            <w:rStyle w:val="a3"/>
            <w:sz w:val="24"/>
          </w:rPr>
          <w:t>приложении 14</w:t>
        </w:r>
      </w:hyperlink>
      <w:r>
        <w:rPr>
          <w:sz w:val="24"/>
        </w:rPr>
        <w:t>.</w:t>
      </w:r>
    </w:p>
    <w:p w:rsidR="00522067" w:rsidRDefault="00522067">
      <w:pPr>
        <w:ind w:firstLine="284"/>
        <w:jc w:val="both"/>
        <w:rPr>
          <w:sz w:val="24"/>
        </w:rPr>
      </w:pPr>
      <w:r>
        <w:rPr>
          <w:sz w:val="24"/>
        </w:rPr>
        <w:t>3.65. В состав механизированных комплексов должны, как правило, включаться также следующие приспособления, инструменты и средства малой механизации:</w:t>
      </w:r>
    </w:p>
    <w:p w:rsidR="00522067" w:rsidRDefault="00522067">
      <w:pPr>
        <w:ind w:firstLine="284"/>
        <w:jc w:val="both"/>
        <w:rPr>
          <w:sz w:val="24"/>
        </w:rPr>
      </w:pPr>
      <w:r>
        <w:rPr>
          <w:sz w:val="24"/>
        </w:rPr>
        <w:t>сборники ручные для контроля состояния кровли;</w:t>
      </w:r>
    </w:p>
    <w:p w:rsidR="00522067" w:rsidRDefault="00522067">
      <w:pPr>
        <w:ind w:firstLine="284"/>
        <w:jc w:val="both"/>
        <w:rPr>
          <w:sz w:val="24"/>
        </w:rPr>
      </w:pPr>
      <w:r>
        <w:rPr>
          <w:sz w:val="24"/>
        </w:rPr>
        <w:t>телескопные перфораторы (или перфораторы с пневмоподатчиками) с буровым инструментом для разовых малообъемных буровых работ;</w:t>
      </w:r>
    </w:p>
    <w:p w:rsidR="00522067" w:rsidRDefault="00522067">
      <w:pPr>
        <w:ind w:firstLine="284"/>
        <w:jc w:val="both"/>
        <w:rPr>
          <w:sz w:val="24"/>
        </w:rPr>
      </w:pPr>
      <w:r>
        <w:rPr>
          <w:sz w:val="24"/>
        </w:rPr>
        <w:t>сварочный трансформатор для монтажа поддерживающего каркаса армосетки и срезки выступающих концов анкеров;</w:t>
      </w:r>
    </w:p>
    <w:p w:rsidR="00522067" w:rsidRDefault="00522067">
      <w:pPr>
        <w:ind w:firstLine="284"/>
        <w:jc w:val="both"/>
        <w:rPr>
          <w:sz w:val="24"/>
        </w:rPr>
      </w:pPr>
      <w:r>
        <w:rPr>
          <w:sz w:val="24"/>
        </w:rPr>
        <w:t>маневровые лебедки для перемещения технологических платформ и тележек в рабочей зоне прирельсового транспорта;</w:t>
      </w:r>
    </w:p>
    <w:p w:rsidR="00522067" w:rsidRDefault="00522067">
      <w:pPr>
        <w:ind w:firstLine="284"/>
        <w:jc w:val="both"/>
        <w:rPr>
          <w:sz w:val="24"/>
        </w:rPr>
      </w:pPr>
      <w:r>
        <w:rPr>
          <w:sz w:val="24"/>
        </w:rPr>
        <w:t>тормозные башмаки (для технологических тележек и платформ в прирельсовом транспорте);</w:t>
      </w:r>
    </w:p>
    <w:p w:rsidR="00522067" w:rsidRDefault="00522067">
      <w:pPr>
        <w:ind w:firstLine="284"/>
        <w:jc w:val="both"/>
        <w:rPr>
          <w:sz w:val="24"/>
        </w:rPr>
      </w:pPr>
      <w:r>
        <w:rPr>
          <w:sz w:val="24"/>
        </w:rPr>
        <w:t>комплект предупредительных знаков и сигналов для обозначения границ опасных зон.</w:t>
      </w:r>
    </w:p>
    <w:p w:rsidR="00522067" w:rsidRDefault="00522067">
      <w:pPr>
        <w:ind w:firstLine="284"/>
        <w:jc w:val="both"/>
        <w:rPr>
          <w:sz w:val="24"/>
        </w:rPr>
      </w:pPr>
      <w:r>
        <w:rPr>
          <w:sz w:val="24"/>
        </w:rPr>
        <w:t>3.66. Для обеспечения энергией отдельных механизмов технологического оборудования их электрические кабели воздушные и водяные шланги должны быть оснащены быстроразъемными соединениями для подключения оборудования к соответствующим тоннельным коммуникациям.</w:t>
      </w:r>
    </w:p>
    <w:p w:rsidR="00522067" w:rsidRDefault="00522067">
      <w:pPr>
        <w:ind w:firstLine="284"/>
        <w:jc w:val="both"/>
        <w:rPr>
          <w:sz w:val="24"/>
        </w:rPr>
      </w:pPr>
      <w:r>
        <w:rPr>
          <w:sz w:val="24"/>
        </w:rPr>
        <w:t>3.67. Организация работ по возведению конструкций крепления из набрызгбетона должна определяться общей схемой организации строительства, т.е. принятыми в проекте транспортной схемой, типом используемых при строительстве транспортных средств, способом и местом приготовления сухой смеси, технологией набрызгбетонных работ и т.п.</w:t>
      </w:r>
    </w:p>
    <w:p w:rsidR="00522067" w:rsidRDefault="00522067">
      <w:pPr>
        <w:ind w:firstLine="284"/>
        <w:jc w:val="both"/>
        <w:rPr>
          <w:sz w:val="24"/>
        </w:rPr>
      </w:pPr>
      <w:r>
        <w:rPr>
          <w:sz w:val="24"/>
        </w:rPr>
        <w:t xml:space="preserve">Основные схемы организации работ и рекомендации по их выбору приведены в справочном </w:t>
      </w:r>
      <w:hyperlink w:anchor="Приложение13" w:tooltip="Приложение 13 Справочное ОБОРУДОВАНИЕ ДЛЯ НАБРЫЗГБЕТОННЫХ РАБОТ" w:history="1">
        <w:r>
          <w:rPr>
            <w:rStyle w:val="a3"/>
            <w:sz w:val="24"/>
          </w:rPr>
          <w:t>приложении 13</w:t>
        </w:r>
      </w:hyperlink>
      <w:r>
        <w:rPr>
          <w:sz w:val="24"/>
        </w:rPr>
        <w:t>.</w:t>
      </w:r>
    </w:p>
    <w:p w:rsidR="00522067" w:rsidRDefault="00522067">
      <w:pPr>
        <w:ind w:firstLine="284"/>
        <w:jc w:val="both"/>
        <w:rPr>
          <w:sz w:val="24"/>
        </w:rPr>
      </w:pPr>
      <w:r>
        <w:rPr>
          <w:sz w:val="24"/>
        </w:rPr>
        <w:t>3.68. Оборудование для нанесения набрызгбетона должно быть обеспечено электроэнергией, сжатым воздухом и технической водой. Давление сжатого воздуха в сети должно быть не менее 0,5 МПа (5 кгс/см</w:t>
      </w:r>
      <w:r>
        <w:rPr>
          <w:sz w:val="24"/>
          <w:vertAlign w:val="superscript"/>
        </w:rPr>
        <w:t>2</w:t>
      </w:r>
      <w:r>
        <w:rPr>
          <w:sz w:val="24"/>
        </w:rPr>
        <w:t>), расход 8 - 10 м</w:t>
      </w:r>
      <w:r>
        <w:rPr>
          <w:sz w:val="24"/>
          <w:vertAlign w:val="superscript"/>
        </w:rPr>
        <w:t>3</w:t>
      </w:r>
      <w:r>
        <w:rPr>
          <w:sz w:val="24"/>
          <w:lang w:val="en-US"/>
        </w:rPr>
        <w:t>/</w:t>
      </w:r>
      <w:r>
        <w:rPr>
          <w:sz w:val="24"/>
        </w:rPr>
        <w:t>мин на одну машину. Давление воды должно превышать давление воздуха не менее чем на 0,1 МПа (1 кгс/см</w:t>
      </w:r>
      <w:r>
        <w:rPr>
          <w:sz w:val="24"/>
          <w:vertAlign w:val="superscript"/>
        </w:rPr>
        <w:t>2</w:t>
      </w:r>
      <w:r>
        <w:rPr>
          <w:sz w:val="24"/>
        </w:rPr>
        <w:t>) при расходе не менее 12 л/мин.</w:t>
      </w:r>
    </w:p>
    <w:p w:rsidR="00522067" w:rsidRDefault="00522067">
      <w:pPr>
        <w:ind w:firstLine="284"/>
        <w:jc w:val="both"/>
        <w:rPr>
          <w:sz w:val="24"/>
        </w:rPr>
      </w:pPr>
      <w:r>
        <w:rPr>
          <w:sz w:val="24"/>
        </w:rPr>
        <w:t>3.69. В случае приготовления сухой смеси вблизи объекта на специальном бетонном заводе ее доставку в выработку следует производить в технологических сосудах или в герметичных капсулах.</w:t>
      </w:r>
    </w:p>
    <w:p w:rsidR="00522067" w:rsidRDefault="00522067">
      <w:pPr>
        <w:ind w:firstLine="284"/>
        <w:jc w:val="both"/>
        <w:rPr>
          <w:sz w:val="24"/>
        </w:rPr>
      </w:pPr>
      <w:r>
        <w:rPr>
          <w:sz w:val="24"/>
        </w:rPr>
        <w:t>3.70. Сухую смесь рекомендуется приготовлять централизованно на бетонных заводах с упаковкой в капсулы или мешки, что позволяет стабильно обеспечить требуемое качество покрытия, улучшить санитарно-технические условия на рабочем месте при большей простоте механизации работ и меньших потерях сухой смеси.</w:t>
      </w:r>
    </w:p>
    <w:p w:rsidR="00522067" w:rsidRDefault="00522067">
      <w:pPr>
        <w:ind w:firstLine="284"/>
        <w:jc w:val="both"/>
        <w:rPr>
          <w:sz w:val="24"/>
        </w:rPr>
      </w:pPr>
      <w:r>
        <w:rPr>
          <w:sz w:val="24"/>
        </w:rPr>
        <w:t>3.71. Ведение взрывных работ в непосредственной близости от покрытия из набрызгбетона допускается при наборе им прочности не менее 1 МПа (10 кгс/см</w:t>
      </w:r>
      <w:r>
        <w:rPr>
          <w:sz w:val="24"/>
          <w:vertAlign w:val="superscript"/>
        </w:rPr>
        <w:t>2</w:t>
      </w:r>
      <w:r>
        <w:rPr>
          <w:sz w:val="24"/>
        </w:rPr>
        <w:t>).</w:t>
      </w:r>
    </w:p>
    <w:p w:rsidR="00522067" w:rsidRDefault="00522067">
      <w:pPr>
        <w:pStyle w:val="2"/>
      </w:pPr>
      <w:bookmarkStart w:id="15" w:name="_Toc139348953"/>
      <w:r>
        <w:t>Обеспечение и контроль качества набрызгбетонного покрытия</w:t>
      </w:r>
      <w:bookmarkEnd w:id="15"/>
    </w:p>
    <w:p w:rsidR="00522067" w:rsidRDefault="00522067">
      <w:pPr>
        <w:ind w:firstLine="284"/>
        <w:jc w:val="both"/>
        <w:rPr>
          <w:sz w:val="24"/>
        </w:rPr>
      </w:pPr>
      <w:r>
        <w:rPr>
          <w:sz w:val="24"/>
        </w:rPr>
        <w:t>3.72. Нанесение набрызгбетонного покрытия при креплении подземных выработок должно выполняться специализированной бригадой, имеющей в своем составе опытного крепильщика, на которого возлагается операционный контроль (контроль качества выполнения всех технологических операций по нанесению покрытия).</w:t>
      </w:r>
    </w:p>
    <w:p w:rsidR="00522067" w:rsidRDefault="00522067">
      <w:pPr>
        <w:ind w:firstLine="284"/>
        <w:jc w:val="both"/>
        <w:rPr>
          <w:sz w:val="24"/>
        </w:rPr>
      </w:pPr>
      <w:r>
        <w:rPr>
          <w:sz w:val="24"/>
        </w:rPr>
        <w:t>3.73. Входной контроль качества используемых материалов и готовых смесей следует осуществлять в соответствии с общими правилами контроля выполнения строительных работ.</w:t>
      </w:r>
    </w:p>
    <w:p w:rsidR="00522067" w:rsidRDefault="00522067">
      <w:pPr>
        <w:ind w:firstLine="284"/>
        <w:jc w:val="both"/>
        <w:rPr>
          <w:sz w:val="24"/>
        </w:rPr>
      </w:pPr>
      <w:r>
        <w:rPr>
          <w:sz w:val="24"/>
        </w:rPr>
        <w:t xml:space="preserve">3.74. Операционный контроль в соответствии со </w:t>
      </w:r>
      <w:r w:rsidRPr="00E27037">
        <w:rPr>
          <w:sz w:val="24"/>
        </w:rPr>
        <w:t>СНиП</w:t>
      </w:r>
      <w:r w:rsidRPr="00E27037">
        <w:rPr>
          <w:sz w:val="24"/>
          <w:lang w:val="en-US"/>
        </w:rPr>
        <w:t xml:space="preserve"> III-44</w:t>
      </w:r>
      <w:r w:rsidRPr="00E27037">
        <w:rPr>
          <w:sz w:val="24"/>
        </w:rPr>
        <w:t>-</w:t>
      </w:r>
      <w:r w:rsidRPr="00E27037">
        <w:rPr>
          <w:sz w:val="24"/>
          <w:lang w:val="en-US"/>
        </w:rPr>
        <w:t>77</w:t>
      </w:r>
      <w:r>
        <w:rPr>
          <w:sz w:val="24"/>
        </w:rPr>
        <w:t xml:space="preserve"> должен включать в себя проверку соответствия технологического процесса (приготовление и транспортировка исходной набрызгбетонной смеси; подготовка поверхности под набрызг; техническое состояние комплекса оборудования; режимы нанесения набрызгбетонного покрытия;</w:t>
      </w:r>
      <w:r>
        <w:rPr>
          <w:sz w:val="24"/>
          <w:lang w:val="en-US"/>
        </w:rPr>
        <w:t xml:space="preserve"> </w:t>
      </w:r>
      <w:r>
        <w:rPr>
          <w:sz w:val="24"/>
        </w:rPr>
        <w:t>соблюдение требований по уходу за уложенным бетоном) требованиям, установленным проектом производства работ.</w:t>
      </w:r>
    </w:p>
    <w:p w:rsidR="00522067" w:rsidRDefault="00522067">
      <w:pPr>
        <w:ind w:firstLine="284"/>
        <w:jc w:val="both"/>
        <w:rPr>
          <w:sz w:val="24"/>
        </w:rPr>
      </w:pPr>
      <w:r>
        <w:rPr>
          <w:sz w:val="24"/>
        </w:rPr>
        <w:t>3.75. Контроль за приготовлением сухой смеси и транспортировкой (расход компонентов и время перемешивания) рекомендуется проводить непосредственно на месте приготовления (на БСУ). Результаты контроля следует заносить в журнал.</w:t>
      </w:r>
    </w:p>
    <w:p w:rsidR="00522067" w:rsidRDefault="00522067">
      <w:pPr>
        <w:ind w:firstLine="284"/>
        <w:jc w:val="both"/>
        <w:rPr>
          <w:sz w:val="24"/>
        </w:rPr>
      </w:pPr>
      <w:r>
        <w:rPr>
          <w:sz w:val="24"/>
        </w:rPr>
        <w:t>3.76. Режим набрызгбетонирования и соответствие работ по набрызгбетонированию ППР контролируется производителем работ.</w:t>
      </w:r>
    </w:p>
    <w:p w:rsidR="00522067" w:rsidRDefault="00522067">
      <w:pPr>
        <w:ind w:firstLine="284"/>
        <w:jc w:val="both"/>
        <w:rPr>
          <w:sz w:val="24"/>
        </w:rPr>
      </w:pPr>
      <w:r>
        <w:rPr>
          <w:sz w:val="24"/>
        </w:rPr>
        <w:t>3.77. Техническое состояние оборудования и питающих систем следует контролировать в соответствии с инструкцией по эксплуатации комплекса с фиксацией результатов контроля в специальном журнале с указанием места, даты и лица, осуществляющего контроль.</w:t>
      </w:r>
    </w:p>
    <w:p w:rsidR="00522067" w:rsidRDefault="00522067">
      <w:pPr>
        <w:spacing w:before="120" w:after="120"/>
        <w:jc w:val="right"/>
        <w:rPr>
          <w:spacing w:val="40"/>
          <w:sz w:val="24"/>
        </w:rPr>
      </w:pPr>
      <w:r>
        <w:rPr>
          <w:spacing w:val="40"/>
          <w:sz w:val="24"/>
        </w:rPr>
        <w:t>Таблица 6</w:t>
      </w:r>
    </w:p>
    <w:tbl>
      <w:tblPr>
        <w:tblW w:w="5000" w:type="pct"/>
        <w:jc w:val="center"/>
        <w:tblCellMar>
          <w:left w:w="14" w:type="dxa"/>
          <w:right w:w="14" w:type="dxa"/>
        </w:tblCellMar>
        <w:tblLook w:val="0000" w:firstRow="0" w:lastRow="0" w:firstColumn="0" w:lastColumn="0" w:noHBand="0" w:noVBand="0"/>
      </w:tblPr>
      <w:tblGrid>
        <w:gridCol w:w="2099"/>
        <w:gridCol w:w="1334"/>
        <w:gridCol w:w="1303"/>
        <w:gridCol w:w="1485"/>
        <w:gridCol w:w="1444"/>
        <w:gridCol w:w="2001"/>
      </w:tblGrid>
      <w:tr w:rsidR="00522067">
        <w:trPr>
          <w:jc w:val="center"/>
        </w:trPr>
        <w:tc>
          <w:tcPr>
            <w:tcW w:w="108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Вид испытаний</w:t>
            </w:r>
          </w:p>
        </w:tc>
        <w:tc>
          <w:tcPr>
            <w:tcW w:w="69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Частота проведенных испытаний</w:t>
            </w:r>
            <w:r>
              <w:rPr>
                <w:vertAlign w:val="superscript"/>
                <w:lang w:val="en-US"/>
              </w:rPr>
              <w:t>1</w:t>
            </w:r>
          </w:p>
        </w:tc>
        <w:tc>
          <w:tcPr>
            <w:tcW w:w="67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Допустимые отклонения от проекта</w:t>
            </w:r>
          </w:p>
        </w:tc>
        <w:tc>
          <w:tcPr>
            <w:tcW w:w="76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Исполнитель отбора образцов</w:t>
            </w:r>
          </w:p>
        </w:tc>
        <w:tc>
          <w:tcPr>
            <w:tcW w:w="74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Исполнитель проведения испытаний</w:t>
            </w:r>
          </w:p>
        </w:tc>
        <w:tc>
          <w:tcPr>
            <w:tcW w:w="103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Государственные стандарты, методики испытания</w:t>
            </w:r>
          </w:p>
        </w:tc>
      </w:tr>
      <w:tr w:rsidR="00522067">
        <w:trPr>
          <w:jc w:val="center"/>
        </w:trPr>
        <w:tc>
          <w:tcPr>
            <w:tcW w:w="1086" w:type="pct"/>
            <w:tcBorders>
              <w:top w:val="single" w:sz="6" w:space="0" w:color="auto"/>
              <w:left w:val="single" w:sz="6" w:space="0" w:color="auto"/>
              <w:bottom w:val="nil"/>
              <w:right w:val="single" w:sz="6" w:space="0" w:color="auto"/>
            </w:tcBorders>
          </w:tcPr>
          <w:p w:rsidR="00522067" w:rsidRDefault="00522067">
            <w:r>
              <w:t>Прочность при сжатии</w:t>
            </w:r>
          </w:p>
        </w:tc>
        <w:tc>
          <w:tcPr>
            <w:tcW w:w="690" w:type="pct"/>
            <w:tcBorders>
              <w:top w:val="single" w:sz="6" w:space="0" w:color="auto"/>
              <w:left w:val="single" w:sz="6" w:space="0" w:color="auto"/>
              <w:bottom w:val="nil"/>
              <w:right w:val="single" w:sz="6" w:space="0" w:color="auto"/>
            </w:tcBorders>
          </w:tcPr>
          <w:p w:rsidR="00522067" w:rsidRDefault="00522067">
            <w:pPr>
              <w:jc w:val="center"/>
            </w:pPr>
            <w:r>
              <w:t>1 раз на 50 м тоннеля</w:t>
            </w:r>
          </w:p>
        </w:tc>
        <w:tc>
          <w:tcPr>
            <w:tcW w:w="674" w:type="pct"/>
            <w:tcBorders>
              <w:top w:val="single" w:sz="6" w:space="0" w:color="auto"/>
              <w:left w:val="single" w:sz="6" w:space="0" w:color="auto"/>
              <w:bottom w:val="nil"/>
              <w:right w:val="single" w:sz="6" w:space="0" w:color="auto"/>
            </w:tcBorders>
          </w:tcPr>
          <w:p w:rsidR="00522067" w:rsidRDefault="00522067">
            <w:pPr>
              <w:jc w:val="center"/>
            </w:pPr>
            <w:r>
              <w:t>Только в большую сторону</w:t>
            </w:r>
          </w:p>
        </w:tc>
        <w:tc>
          <w:tcPr>
            <w:tcW w:w="768" w:type="pct"/>
            <w:tcBorders>
              <w:top w:val="single" w:sz="6" w:space="0" w:color="auto"/>
              <w:left w:val="single" w:sz="6" w:space="0" w:color="auto"/>
              <w:bottom w:val="nil"/>
              <w:right w:val="single" w:sz="6" w:space="0" w:color="auto"/>
            </w:tcBorders>
          </w:tcPr>
          <w:p w:rsidR="00522067" w:rsidRDefault="00522067">
            <w:pPr>
              <w:jc w:val="center"/>
            </w:pPr>
            <w:r>
              <w:t>Бригада и обслуживающий установку персонал</w:t>
            </w:r>
          </w:p>
        </w:tc>
        <w:tc>
          <w:tcPr>
            <w:tcW w:w="747" w:type="pct"/>
            <w:tcBorders>
              <w:top w:val="single" w:sz="6" w:space="0" w:color="auto"/>
              <w:left w:val="single" w:sz="6" w:space="0" w:color="auto"/>
              <w:bottom w:val="nil"/>
              <w:right w:val="single" w:sz="6" w:space="0" w:color="auto"/>
            </w:tcBorders>
          </w:tcPr>
          <w:p w:rsidR="00522067" w:rsidRDefault="00522067">
            <w:pPr>
              <w:jc w:val="center"/>
            </w:pPr>
            <w:r>
              <w:t>Строительные лаборатории</w:t>
            </w:r>
          </w:p>
        </w:tc>
        <w:tc>
          <w:tcPr>
            <w:tcW w:w="1035" w:type="pct"/>
            <w:tcBorders>
              <w:top w:val="single" w:sz="6" w:space="0" w:color="auto"/>
              <w:left w:val="single" w:sz="6" w:space="0" w:color="auto"/>
              <w:bottom w:val="nil"/>
              <w:right w:val="single" w:sz="6" w:space="0" w:color="auto"/>
            </w:tcBorders>
          </w:tcPr>
          <w:p w:rsidR="00522067" w:rsidRDefault="00522067">
            <w:r w:rsidRPr="00E27037">
              <w:t>ГОСТ 10180-</w:t>
            </w:r>
            <w:r>
              <w:t xml:space="preserve">78; </w:t>
            </w:r>
          </w:p>
          <w:p w:rsidR="00522067" w:rsidRDefault="00522067">
            <w:r w:rsidRPr="00E27037">
              <w:t>ГОСТ 18105-86</w:t>
            </w:r>
            <w:r>
              <w:t xml:space="preserve">; </w:t>
            </w:r>
          </w:p>
          <w:p w:rsidR="00522067" w:rsidRDefault="00522067">
            <w:r>
              <w:t xml:space="preserve">ГОСТ 18105.0-80; </w:t>
            </w:r>
          </w:p>
          <w:p w:rsidR="00522067" w:rsidRDefault="00522067">
            <w:r>
              <w:t>ГОСТ 18105.2-80</w:t>
            </w:r>
          </w:p>
        </w:tc>
      </w:tr>
      <w:tr w:rsidR="00522067">
        <w:trPr>
          <w:jc w:val="center"/>
        </w:trPr>
        <w:tc>
          <w:tcPr>
            <w:tcW w:w="1086" w:type="pct"/>
            <w:tcBorders>
              <w:top w:val="nil"/>
              <w:left w:val="single" w:sz="6" w:space="0" w:color="auto"/>
              <w:bottom w:val="nil"/>
              <w:right w:val="single" w:sz="6" w:space="0" w:color="auto"/>
            </w:tcBorders>
          </w:tcPr>
          <w:p w:rsidR="00522067" w:rsidRDefault="00522067">
            <w:r>
              <w:t>Водонепроницаемость</w:t>
            </w:r>
          </w:p>
        </w:tc>
        <w:tc>
          <w:tcPr>
            <w:tcW w:w="690" w:type="pct"/>
            <w:tcBorders>
              <w:top w:val="nil"/>
              <w:left w:val="single" w:sz="6" w:space="0" w:color="auto"/>
              <w:bottom w:val="nil"/>
              <w:right w:val="single" w:sz="6" w:space="0" w:color="auto"/>
            </w:tcBorders>
          </w:tcPr>
          <w:p w:rsidR="00522067" w:rsidRDefault="00522067">
            <w:pPr>
              <w:jc w:val="center"/>
            </w:pPr>
            <w:r>
              <w:t>1 раз на 200 м тоннеля</w:t>
            </w:r>
          </w:p>
        </w:tc>
        <w:tc>
          <w:tcPr>
            <w:tcW w:w="674" w:type="pct"/>
            <w:tcBorders>
              <w:top w:val="nil"/>
              <w:left w:val="single" w:sz="6" w:space="0" w:color="auto"/>
              <w:bottom w:val="nil"/>
              <w:right w:val="single" w:sz="6" w:space="0" w:color="auto"/>
            </w:tcBorders>
          </w:tcPr>
          <w:p w:rsidR="00522067" w:rsidRDefault="00522067">
            <w:pPr>
              <w:jc w:val="center"/>
            </w:pPr>
            <w:r>
              <w:t>То же</w:t>
            </w:r>
          </w:p>
        </w:tc>
        <w:tc>
          <w:tcPr>
            <w:tcW w:w="768" w:type="pct"/>
            <w:tcBorders>
              <w:top w:val="nil"/>
              <w:left w:val="single" w:sz="6" w:space="0" w:color="auto"/>
              <w:bottom w:val="nil"/>
              <w:right w:val="single" w:sz="6" w:space="0" w:color="auto"/>
            </w:tcBorders>
          </w:tcPr>
          <w:p w:rsidR="00522067" w:rsidRDefault="00522067">
            <w:pPr>
              <w:jc w:val="center"/>
            </w:pPr>
            <w:r>
              <w:t>То же</w:t>
            </w:r>
          </w:p>
        </w:tc>
        <w:tc>
          <w:tcPr>
            <w:tcW w:w="747" w:type="pct"/>
            <w:tcBorders>
              <w:top w:val="nil"/>
              <w:left w:val="single" w:sz="6" w:space="0" w:color="auto"/>
              <w:bottom w:val="nil"/>
              <w:right w:val="single" w:sz="6" w:space="0" w:color="auto"/>
            </w:tcBorders>
          </w:tcPr>
          <w:p w:rsidR="00522067" w:rsidRDefault="00522067">
            <w:pPr>
              <w:jc w:val="center"/>
            </w:pPr>
            <w:r>
              <w:t>То же</w:t>
            </w:r>
          </w:p>
        </w:tc>
        <w:tc>
          <w:tcPr>
            <w:tcW w:w="1035" w:type="pct"/>
            <w:tcBorders>
              <w:top w:val="nil"/>
              <w:left w:val="single" w:sz="6" w:space="0" w:color="auto"/>
              <w:bottom w:val="nil"/>
              <w:right w:val="single" w:sz="6" w:space="0" w:color="auto"/>
            </w:tcBorders>
          </w:tcPr>
          <w:p w:rsidR="00522067" w:rsidRDefault="00522067">
            <w:r w:rsidRPr="00E27037">
              <w:t>ГОСТ 12730.5-84</w:t>
            </w:r>
          </w:p>
        </w:tc>
      </w:tr>
      <w:tr w:rsidR="00522067">
        <w:trPr>
          <w:jc w:val="center"/>
        </w:trPr>
        <w:tc>
          <w:tcPr>
            <w:tcW w:w="1086" w:type="pct"/>
            <w:tcBorders>
              <w:top w:val="nil"/>
              <w:left w:val="single" w:sz="6" w:space="0" w:color="auto"/>
              <w:bottom w:val="nil"/>
              <w:right w:val="single" w:sz="6" w:space="0" w:color="auto"/>
            </w:tcBorders>
          </w:tcPr>
          <w:p w:rsidR="00522067" w:rsidRDefault="00522067">
            <w:r>
              <w:t>Морозостойкость</w:t>
            </w:r>
          </w:p>
        </w:tc>
        <w:tc>
          <w:tcPr>
            <w:tcW w:w="690" w:type="pct"/>
            <w:tcBorders>
              <w:top w:val="nil"/>
              <w:left w:val="single" w:sz="6" w:space="0" w:color="auto"/>
              <w:bottom w:val="nil"/>
              <w:right w:val="single" w:sz="6" w:space="0" w:color="auto"/>
            </w:tcBorders>
          </w:tcPr>
          <w:p w:rsidR="00522067" w:rsidRDefault="00522067">
            <w:pPr>
              <w:jc w:val="center"/>
            </w:pPr>
            <w:r>
              <w:t>То же</w:t>
            </w:r>
          </w:p>
        </w:tc>
        <w:tc>
          <w:tcPr>
            <w:tcW w:w="674" w:type="pct"/>
            <w:tcBorders>
              <w:top w:val="nil"/>
              <w:left w:val="single" w:sz="6" w:space="0" w:color="auto"/>
              <w:bottom w:val="nil"/>
              <w:right w:val="single" w:sz="6" w:space="0" w:color="auto"/>
            </w:tcBorders>
          </w:tcPr>
          <w:p w:rsidR="00522067" w:rsidRDefault="00522067">
            <w:pPr>
              <w:jc w:val="center"/>
            </w:pPr>
            <w:r>
              <w:t>»</w:t>
            </w:r>
          </w:p>
        </w:tc>
        <w:tc>
          <w:tcPr>
            <w:tcW w:w="768" w:type="pct"/>
            <w:tcBorders>
              <w:top w:val="nil"/>
              <w:left w:val="single" w:sz="6" w:space="0" w:color="auto"/>
              <w:bottom w:val="nil"/>
              <w:right w:val="single" w:sz="6" w:space="0" w:color="auto"/>
            </w:tcBorders>
          </w:tcPr>
          <w:p w:rsidR="00522067" w:rsidRDefault="00522067">
            <w:pPr>
              <w:jc w:val="center"/>
            </w:pPr>
            <w:r>
              <w:t>»</w:t>
            </w:r>
          </w:p>
        </w:tc>
        <w:tc>
          <w:tcPr>
            <w:tcW w:w="747" w:type="pct"/>
            <w:tcBorders>
              <w:top w:val="nil"/>
              <w:left w:val="single" w:sz="6" w:space="0" w:color="auto"/>
              <w:bottom w:val="nil"/>
              <w:right w:val="single" w:sz="6" w:space="0" w:color="auto"/>
            </w:tcBorders>
          </w:tcPr>
          <w:p w:rsidR="00522067" w:rsidRDefault="00522067">
            <w:pPr>
              <w:jc w:val="center"/>
            </w:pPr>
            <w:r>
              <w:t>»</w:t>
            </w:r>
          </w:p>
        </w:tc>
        <w:tc>
          <w:tcPr>
            <w:tcW w:w="1035" w:type="pct"/>
            <w:tcBorders>
              <w:top w:val="nil"/>
              <w:left w:val="single" w:sz="6" w:space="0" w:color="auto"/>
              <w:bottom w:val="nil"/>
              <w:right w:val="single" w:sz="6" w:space="0" w:color="auto"/>
            </w:tcBorders>
          </w:tcPr>
          <w:p w:rsidR="00522067" w:rsidRDefault="00522067">
            <w:r w:rsidRPr="00E27037">
              <w:t>ГОСТ 10060-</w:t>
            </w:r>
            <w:r>
              <w:t>86 или по методике ускоренных испытаний (</w:t>
            </w:r>
            <w:hyperlink w:anchor="Приложение16" w:tooltip="Приложение 16 Рекомендуемое УСКОРЕННЫЙ СПОСОБ ОПРЕДЕЛЕНИЯ МОРОЗОСТОЙКОСТИ НАБРЫЗГБЕТОНА" w:history="1">
              <w:r>
                <w:rPr>
                  <w:rStyle w:val="a3"/>
                </w:rPr>
                <w:t>приложение 16</w:t>
              </w:r>
            </w:hyperlink>
            <w:r>
              <w:t>)</w:t>
            </w:r>
          </w:p>
        </w:tc>
      </w:tr>
      <w:tr w:rsidR="00522067">
        <w:trPr>
          <w:jc w:val="center"/>
        </w:trPr>
        <w:tc>
          <w:tcPr>
            <w:tcW w:w="1086" w:type="pct"/>
            <w:tcBorders>
              <w:top w:val="nil"/>
              <w:left w:val="single" w:sz="6" w:space="0" w:color="auto"/>
              <w:bottom w:val="nil"/>
              <w:right w:val="single" w:sz="6" w:space="0" w:color="auto"/>
            </w:tcBorders>
          </w:tcPr>
          <w:p w:rsidR="00522067" w:rsidRDefault="00522067">
            <w:r>
              <w:t>Сцепление с грунтом</w:t>
            </w:r>
          </w:p>
        </w:tc>
        <w:tc>
          <w:tcPr>
            <w:tcW w:w="690" w:type="pct"/>
            <w:tcBorders>
              <w:top w:val="nil"/>
              <w:left w:val="single" w:sz="6" w:space="0" w:color="auto"/>
              <w:bottom w:val="nil"/>
              <w:right w:val="single" w:sz="6" w:space="0" w:color="auto"/>
            </w:tcBorders>
          </w:tcPr>
          <w:p w:rsidR="00522067" w:rsidRDefault="00522067">
            <w:pPr>
              <w:jc w:val="center"/>
            </w:pPr>
            <w:r>
              <w:t>1 раз на 50 м тоннеля</w:t>
            </w:r>
          </w:p>
        </w:tc>
        <w:tc>
          <w:tcPr>
            <w:tcW w:w="674" w:type="pct"/>
            <w:tcBorders>
              <w:top w:val="nil"/>
              <w:left w:val="single" w:sz="6" w:space="0" w:color="auto"/>
              <w:bottom w:val="nil"/>
              <w:right w:val="single" w:sz="6" w:space="0" w:color="auto"/>
            </w:tcBorders>
          </w:tcPr>
          <w:p w:rsidR="00522067" w:rsidRDefault="00522067">
            <w:pPr>
              <w:jc w:val="center"/>
            </w:pPr>
            <w:r>
              <w:t>»</w:t>
            </w:r>
          </w:p>
        </w:tc>
        <w:tc>
          <w:tcPr>
            <w:tcW w:w="768" w:type="pct"/>
            <w:tcBorders>
              <w:top w:val="nil"/>
              <w:left w:val="single" w:sz="6" w:space="0" w:color="auto"/>
              <w:bottom w:val="nil"/>
              <w:right w:val="single" w:sz="6" w:space="0" w:color="auto"/>
            </w:tcBorders>
          </w:tcPr>
          <w:p w:rsidR="00522067" w:rsidRDefault="00522067">
            <w:pPr>
              <w:jc w:val="center"/>
            </w:pPr>
            <w:r>
              <w:t>»</w:t>
            </w:r>
          </w:p>
        </w:tc>
        <w:tc>
          <w:tcPr>
            <w:tcW w:w="747" w:type="pct"/>
            <w:tcBorders>
              <w:top w:val="nil"/>
              <w:left w:val="single" w:sz="6" w:space="0" w:color="auto"/>
              <w:bottom w:val="nil"/>
              <w:right w:val="single" w:sz="6" w:space="0" w:color="auto"/>
            </w:tcBorders>
          </w:tcPr>
          <w:p w:rsidR="00522067" w:rsidRDefault="00522067">
            <w:pPr>
              <w:jc w:val="center"/>
            </w:pPr>
            <w:r>
              <w:t>»</w:t>
            </w:r>
          </w:p>
        </w:tc>
        <w:tc>
          <w:tcPr>
            <w:tcW w:w="1035" w:type="pct"/>
            <w:tcBorders>
              <w:top w:val="nil"/>
              <w:left w:val="single" w:sz="6" w:space="0" w:color="auto"/>
              <w:bottom w:val="nil"/>
              <w:right w:val="single" w:sz="6" w:space="0" w:color="auto"/>
            </w:tcBorders>
          </w:tcPr>
          <w:p w:rsidR="00522067" w:rsidRDefault="00522067">
            <w:r>
              <w:t xml:space="preserve">По методике </w:t>
            </w:r>
            <w:hyperlink w:anchor="Приложение8" w:tooltip="Приложение 8 Рекомендуемое МЕТОДИКА ПРИГОТОВЛЕНИЯ И ИСПЫТАНИЯ ОБРАЗЦОВ ИЗ НАБРЫЗГБЕТОНА" w:history="1">
              <w:r>
                <w:rPr>
                  <w:rStyle w:val="a3"/>
                </w:rPr>
                <w:t>приложения 8</w:t>
              </w:r>
            </w:hyperlink>
          </w:p>
        </w:tc>
      </w:tr>
      <w:tr w:rsidR="00522067">
        <w:trPr>
          <w:jc w:val="center"/>
        </w:trPr>
        <w:tc>
          <w:tcPr>
            <w:tcW w:w="1086" w:type="pct"/>
            <w:tcBorders>
              <w:top w:val="nil"/>
              <w:left w:val="single" w:sz="6" w:space="0" w:color="auto"/>
              <w:bottom w:val="nil"/>
              <w:right w:val="single" w:sz="6" w:space="0" w:color="auto"/>
            </w:tcBorders>
          </w:tcPr>
          <w:p w:rsidR="00522067" w:rsidRDefault="00522067">
            <w:r>
              <w:t>Прочность на растяжение осевое</w:t>
            </w:r>
          </w:p>
        </w:tc>
        <w:tc>
          <w:tcPr>
            <w:tcW w:w="690" w:type="pct"/>
            <w:tcBorders>
              <w:top w:val="nil"/>
              <w:left w:val="single" w:sz="6" w:space="0" w:color="auto"/>
              <w:bottom w:val="nil"/>
              <w:right w:val="single" w:sz="6" w:space="0" w:color="auto"/>
            </w:tcBorders>
          </w:tcPr>
          <w:p w:rsidR="00522067" w:rsidRDefault="00522067">
            <w:pPr>
              <w:jc w:val="center"/>
            </w:pPr>
            <w:r>
              <w:t>То же</w:t>
            </w:r>
          </w:p>
        </w:tc>
        <w:tc>
          <w:tcPr>
            <w:tcW w:w="674" w:type="pct"/>
            <w:tcBorders>
              <w:top w:val="nil"/>
              <w:left w:val="single" w:sz="6" w:space="0" w:color="auto"/>
              <w:bottom w:val="nil"/>
              <w:right w:val="single" w:sz="6" w:space="0" w:color="auto"/>
            </w:tcBorders>
          </w:tcPr>
          <w:p w:rsidR="00522067" w:rsidRDefault="00522067">
            <w:pPr>
              <w:jc w:val="center"/>
            </w:pPr>
            <w:r>
              <w:t>»</w:t>
            </w:r>
          </w:p>
        </w:tc>
        <w:tc>
          <w:tcPr>
            <w:tcW w:w="768" w:type="pct"/>
            <w:tcBorders>
              <w:top w:val="nil"/>
              <w:left w:val="single" w:sz="6" w:space="0" w:color="auto"/>
              <w:bottom w:val="nil"/>
              <w:right w:val="single" w:sz="6" w:space="0" w:color="auto"/>
            </w:tcBorders>
          </w:tcPr>
          <w:p w:rsidR="00522067" w:rsidRDefault="00522067">
            <w:pPr>
              <w:jc w:val="center"/>
            </w:pPr>
            <w:r>
              <w:t>»</w:t>
            </w:r>
          </w:p>
        </w:tc>
        <w:tc>
          <w:tcPr>
            <w:tcW w:w="747" w:type="pct"/>
            <w:tcBorders>
              <w:top w:val="nil"/>
              <w:left w:val="single" w:sz="6" w:space="0" w:color="auto"/>
              <w:bottom w:val="nil"/>
              <w:right w:val="single" w:sz="6" w:space="0" w:color="auto"/>
            </w:tcBorders>
          </w:tcPr>
          <w:p w:rsidR="00522067" w:rsidRDefault="00522067">
            <w:pPr>
              <w:jc w:val="center"/>
            </w:pPr>
            <w:r>
              <w:t>»</w:t>
            </w:r>
          </w:p>
        </w:tc>
        <w:tc>
          <w:tcPr>
            <w:tcW w:w="1035" w:type="pct"/>
            <w:tcBorders>
              <w:top w:val="nil"/>
              <w:left w:val="single" w:sz="6" w:space="0" w:color="auto"/>
              <w:bottom w:val="nil"/>
              <w:right w:val="single" w:sz="6" w:space="0" w:color="auto"/>
            </w:tcBorders>
          </w:tcPr>
          <w:p w:rsidR="00522067" w:rsidRDefault="00522067">
            <w:r w:rsidRPr="00E27037">
              <w:t>ГОСТ 10180-</w:t>
            </w:r>
            <w:r>
              <w:t>78,</w:t>
            </w:r>
          </w:p>
          <w:p w:rsidR="00522067" w:rsidRDefault="00522067">
            <w:r w:rsidRPr="00E27037">
              <w:t>ГОСТ 18105-86</w:t>
            </w:r>
          </w:p>
        </w:tc>
      </w:tr>
      <w:tr w:rsidR="00522067">
        <w:trPr>
          <w:jc w:val="center"/>
        </w:trPr>
        <w:tc>
          <w:tcPr>
            <w:tcW w:w="1086" w:type="pct"/>
            <w:tcBorders>
              <w:top w:val="nil"/>
              <w:left w:val="single" w:sz="6" w:space="0" w:color="auto"/>
              <w:bottom w:val="single" w:sz="6" w:space="0" w:color="auto"/>
              <w:right w:val="single" w:sz="6" w:space="0" w:color="auto"/>
            </w:tcBorders>
          </w:tcPr>
          <w:p w:rsidR="00522067" w:rsidRDefault="00522067">
            <w:r>
              <w:t>Толщина набрызгбетонного покрытия</w:t>
            </w:r>
          </w:p>
        </w:tc>
        <w:tc>
          <w:tcPr>
            <w:tcW w:w="690" w:type="pct"/>
            <w:tcBorders>
              <w:top w:val="nil"/>
              <w:left w:val="single" w:sz="6" w:space="0" w:color="auto"/>
              <w:bottom w:val="single" w:sz="6" w:space="0" w:color="auto"/>
              <w:right w:val="single" w:sz="6" w:space="0" w:color="auto"/>
            </w:tcBorders>
          </w:tcPr>
          <w:p w:rsidR="00522067" w:rsidRDefault="00522067">
            <w:pPr>
              <w:jc w:val="center"/>
            </w:pPr>
            <w:r>
              <w:t>1 раз на 10 м тоннеля</w:t>
            </w:r>
          </w:p>
        </w:tc>
        <w:tc>
          <w:tcPr>
            <w:tcW w:w="674" w:type="pct"/>
            <w:tcBorders>
              <w:top w:val="nil"/>
              <w:left w:val="single" w:sz="6" w:space="0" w:color="auto"/>
              <w:bottom w:val="single" w:sz="6" w:space="0" w:color="auto"/>
              <w:right w:val="single" w:sz="6" w:space="0" w:color="auto"/>
            </w:tcBorders>
          </w:tcPr>
          <w:p w:rsidR="00522067" w:rsidRDefault="00522067">
            <w:pPr>
              <w:jc w:val="center"/>
            </w:pPr>
            <w:r>
              <w:t>10 %</w:t>
            </w:r>
          </w:p>
        </w:tc>
        <w:tc>
          <w:tcPr>
            <w:tcW w:w="768" w:type="pct"/>
            <w:tcBorders>
              <w:top w:val="nil"/>
              <w:left w:val="single" w:sz="6" w:space="0" w:color="auto"/>
              <w:bottom w:val="single" w:sz="6" w:space="0" w:color="auto"/>
              <w:right w:val="single" w:sz="6" w:space="0" w:color="auto"/>
            </w:tcBorders>
          </w:tcPr>
          <w:p w:rsidR="00522067" w:rsidRDefault="00522067">
            <w:pPr>
              <w:jc w:val="center"/>
            </w:pPr>
            <w:r>
              <w:t>»</w:t>
            </w:r>
          </w:p>
        </w:tc>
        <w:tc>
          <w:tcPr>
            <w:tcW w:w="747" w:type="pct"/>
            <w:tcBorders>
              <w:top w:val="nil"/>
              <w:left w:val="single" w:sz="6" w:space="0" w:color="auto"/>
              <w:bottom w:val="single" w:sz="6" w:space="0" w:color="auto"/>
              <w:right w:val="single" w:sz="6" w:space="0" w:color="auto"/>
            </w:tcBorders>
          </w:tcPr>
          <w:p w:rsidR="00522067" w:rsidRDefault="00522067">
            <w:pPr>
              <w:jc w:val="center"/>
            </w:pPr>
            <w:r>
              <w:t>Начальник смены</w:t>
            </w:r>
          </w:p>
        </w:tc>
        <w:tc>
          <w:tcPr>
            <w:tcW w:w="1035" w:type="pct"/>
            <w:tcBorders>
              <w:top w:val="nil"/>
              <w:left w:val="single" w:sz="6" w:space="0" w:color="auto"/>
              <w:bottom w:val="single" w:sz="6" w:space="0" w:color="auto"/>
              <w:right w:val="single" w:sz="6" w:space="0" w:color="auto"/>
            </w:tcBorders>
          </w:tcPr>
          <w:p w:rsidR="00522067" w:rsidRDefault="00522067">
            <w:r>
              <w:t>Три замера на 100 м</w:t>
            </w:r>
            <w:r>
              <w:rPr>
                <w:vertAlign w:val="superscript"/>
              </w:rPr>
              <w:t xml:space="preserve">2 </w:t>
            </w:r>
            <w:r>
              <w:t>покрытия при установке маяков или щупов</w:t>
            </w:r>
          </w:p>
        </w:tc>
      </w:tr>
    </w:tbl>
    <w:p w:rsidR="00522067" w:rsidRDefault="00522067">
      <w:pPr>
        <w:rPr>
          <w:sz w:val="24"/>
        </w:rPr>
      </w:pPr>
      <w:r>
        <w:rPr>
          <w:sz w:val="24"/>
        </w:rPr>
        <w:t>_________</w:t>
      </w:r>
    </w:p>
    <w:p w:rsidR="00522067" w:rsidRDefault="00522067">
      <w:pPr>
        <w:spacing w:before="120" w:after="120"/>
        <w:ind w:firstLine="284"/>
        <w:jc w:val="both"/>
      </w:pPr>
      <w:r>
        <w:rPr>
          <w:vertAlign w:val="superscript"/>
        </w:rPr>
        <w:t>1</w:t>
      </w:r>
      <w:r>
        <w:t>При изменении исходных материалов или условий производства работ проводятся все контрольные испытания.</w:t>
      </w:r>
    </w:p>
    <w:p w:rsidR="00522067" w:rsidRDefault="00522067">
      <w:pPr>
        <w:ind w:firstLine="284"/>
        <w:jc w:val="both"/>
        <w:rPr>
          <w:sz w:val="24"/>
        </w:rPr>
      </w:pPr>
      <w:r>
        <w:rPr>
          <w:sz w:val="24"/>
        </w:rPr>
        <w:t>В журнал заносятся также замечания по работе оборудования и задание на следующую смену дежурным слесарю и электрику.</w:t>
      </w:r>
    </w:p>
    <w:p w:rsidR="00522067" w:rsidRDefault="00522067">
      <w:pPr>
        <w:ind w:firstLine="284"/>
        <w:jc w:val="both"/>
        <w:rPr>
          <w:sz w:val="24"/>
        </w:rPr>
      </w:pPr>
      <w:r>
        <w:rPr>
          <w:sz w:val="24"/>
        </w:rPr>
        <w:t>3.78. Контроль за качеством уложенного набрызгбетона должен заключаться в визуальном осмотре и регулярном простукивании покрытия. На поверхности набрызгбетона не должно быть усадочных трещин, вздутий и отслоений. Глухой звук (бунение) указывает на неплотность прилегания набрызгбетона к породе или отслаивание по толщине. Обнаруженные дефектные места (оплывы, отслоения, выкрашивания, мелкие отдельные трещины и т.д.) подлежат устранению путем вырубки, очистки, промывки струёй распыленной воды, а затем заделки набрызгбетоном.</w:t>
      </w:r>
    </w:p>
    <w:p w:rsidR="00522067" w:rsidRDefault="00522067">
      <w:pPr>
        <w:ind w:firstLine="284"/>
        <w:jc w:val="both"/>
        <w:rPr>
          <w:sz w:val="24"/>
        </w:rPr>
      </w:pPr>
      <w:r>
        <w:rPr>
          <w:sz w:val="24"/>
        </w:rPr>
        <w:t>Все указанные виды операционного контроля следует проводить ежесменно с фиксацией данных контроля в соответствующих журналах (</w:t>
      </w:r>
      <w:hyperlink w:anchor="Приложение15" w:tooltip="Приложение 15 Обязательное ФОРМЫ ЖУРНАЛОВ ОПЕРАЦИОННОГО КОНТРОЛЯ КАЧЕСТВА ПРИ ВОЗВЕДЕНИИ НАБРЫЗГБЕТОННОЙ КРЕПИ И ОБДЕЛКИ" w:history="1">
        <w:r>
          <w:rPr>
            <w:rStyle w:val="a3"/>
            <w:sz w:val="24"/>
          </w:rPr>
          <w:t>приложение 15</w:t>
        </w:r>
      </w:hyperlink>
      <w:r>
        <w:rPr>
          <w:sz w:val="24"/>
        </w:rPr>
        <w:t>).</w:t>
      </w:r>
    </w:p>
    <w:p w:rsidR="00522067" w:rsidRDefault="00522067">
      <w:pPr>
        <w:ind w:firstLine="284"/>
        <w:jc w:val="both"/>
        <w:rPr>
          <w:sz w:val="24"/>
        </w:rPr>
      </w:pPr>
      <w:r>
        <w:rPr>
          <w:sz w:val="24"/>
        </w:rPr>
        <w:t>3.79. Приемочный контроль является завершающей частью технологического процесса на определенной стадии строительства и осуществляется постадийно с использова</w:t>
      </w:r>
      <w:r>
        <w:rPr>
          <w:sz w:val="24"/>
        </w:rPr>
        <w:softHyphen/>
        <w:t>нием инструментальных, в том числе неразрушающих методов. Состав работ по контролю крепи из набрызгбетона, частота проведения контрольных испытаний, а также допустимые отклонения от проекта приведены в табл. 6.</w:t>
      </w:r>
    </w:p>
    <w:p w:rsidR="00522067" w:rsidRDefault="00522067">
      <w:pPr>
        <w:ind w:firstLine="284"/>
        <w:jc w:val="both"/>
        <w:rPr>
          <w:sz w:val="24"/>
        </w:rPr>
      </w:pPr>
      <w:r>
        <w:rPr>
          <w:sz w:val="24"/>
        </w:rPr>
        <w:t>3.80. Приемочно-сдаточный контроль законченного тоннеля осуществляется сначала рабочей комиссией, а затем государственной, при этом учитываются результаты входного, операционного и постадийного приемочного контроля.</w:t>
      </w:r>
    </w:p>
    <w:p w:rsidR="00522067" w:rsidRDefault="00522067">
      <w:pPr>
        <w:ind w:firstLine="284"/>
        <w:jc w:val="both"/>
        <w:rPr>
          <w:sz w:val="24"/>
        </w:rPr>
      </w:pPr>
      <w:r>
        <w:rPr>
          <w:sz w:val="24"/>
        </w:rPr>
        <w:t>3.81. Для повышения эффективности контроля качества возводимых тоннельных конструкций рекомендуется использовать статистические методы выборочного контроля на любой стадии возведения сооружения.</w:t>
      </w:r>
    </w:p>
    <w:p w:rsidR="00522067" w:rsidRDefault="00522067">
      <w:pPr>
        <w:ind w:firstLine="284"/>
        <w:jc w:val="both"/>
        <w:rPr>
          <w:sz w:val="24"/>
        </w:rPr>
      </w:pPr>
      <w:r>
        <w:rPr>
          <w:sz w:val="24"/>
        </w:rPr>
        <w:t>При всех видах производственного контроля должна быть выполнена оценка качества.</w:t>
      </w:r>
    </w:p>
    <w:p w:rsidR="00522067" w:rsidRDefault="00522067">
      <w:pPr>
        <w:pStyle w:val="1"/>
        <w:rPr>
          <w:sz w:val="24"/>
        </w:rPr>
      </w:pPr>
      <w:bookmarkStart w:id="16" w:name="гл4"/>
      <w:bookmarkStart w:id="17" w:name="_Toc139348954"/>
      <w:r>
        <w:rPr>
          <w:sz w:val="24"/>
        </w:rPr>
        <w:t xml:space="preserve">4. </w:t>
      </w:r>
      <w:bookmarkEnd w:id="16"/>
      <w:r>
        <w:rPr>
          <w:sz w:val="24"/>
        </w:rPr>
        <w:t>АНКЕРНАЯ КРЕПЬ</w:t>
      </w:r>
      <w:bookmarkEnd w:id="17"/>
    </w:p>
    <w:p w:rsidR="00522067" w:rsidRDefault="00522067">
      <w:pPr>
        <w:pStyle w:val="2"/>
      </w:pPr>
      <w:bookmarkStart w:id="18" w:name="_Toc139348955"/>
      <w:r>
        <w:t>Конструкции и материалы анкеров</w:t>
      </w:r>
      <w:bookmarkEnd w:id="18"/>
    </w:p>
    <w:p w:rsidR="00522067" w:rsidRDefault="00522067">
      <w:pPr>
        <w:ind w:firstLine="284"/>
        <w:jc w:val="both"/>
        <w:rPr>
          <w:sz w:val="24"/>
        </w:rPr>
      </w:pPr>
      <w:r>
        <w:rPr>
          <w:sz w:val="24"/>
        </w:rPr>
        <w:t>4.1. По характеру восприятия и передачи нагрузок анкеры подразделяются на две группы: закрепленные в породе концами и омоноличенные по всей длине.</w:t>
      </w:r>
    </w:p>
    <w:p w:rsidR="00522067" w:rsidRDefault="00522067">
      <w:pPr>
        <w:ind w:firstLine="284"/>
        <w:jc w:val="both"/>
        <w:rPr>
          <w:sz w:val="24"/>
        </w:rPr>
      </w:pPr>
      <w:r>
        <w:rPr>
          <w:sz w:val="24"/>
        </w:rPr>
        <w:t>Анкеры первой группы, усилия закрепления которых сохраняются или увеличиваются по мере извлечения их из шпуров, следует рассматривать как разновидность податливой крепи нарастающего сопротивления. Конец стержня со вставленным в прорезь клином образует замок анкера. Из анкеров этой группы наибольшее распространение имеют клинощелевые (рис.</w:t>
      </w:r>
      <w:r>
        <w:rPr>
          <w:b/>
          <w:sz w:val="24"/>
        </w:rPr>
        <w:t xml:space="preserve"> </w:t>
      </w:r>
      <w:r>
        <w:rPr>
          <w:sz w:val="24"/>
        </w:rPr>
        <w:t>4).</w:t>
      </w:r>
    </w:p>
    <w:p w:rsidR="00522067" w:rsidRDefault="00522067">
      <w:pPr>
        <w:ind w:firstLine="397"/>
        <w:rPr>
          <w:sz w:val="24"/>
        </w:rPr>
      </w:pPr>
    </w:p>
    <w:p w:rsidR="00522067" w:rsidRDefault="00E27037">
      <w:pPr>
        <w:spacing w:before="120" w:after="120"/>
        <w:jc w:val="center"/>
        <w:rPr>
          <w:sz w:val="24"/>
        </w:rPr>
      </w:pPr>
      <w:r>
        <w:rPr>
          <w:sz w:val="24"/>
        </w:rPr>
        <w:pict>
          <v:shape id="_x0000_i1033" type="#_x0000_t75" style="width:245.25pt;height:289.5pt">
            <v:imagedata r:id="rId17" o:title=""/>
          </v:shape>
        </w:pict>
      </w:r>
    </w:p>
    <w:p w:rsidR="00522067" w:rsidRDefault="00522067">
      <w:pPr>
        <w:spacing w:before="120"/>
        <w:jc w:val="center"/>
      </w:pPr>
      <w:bookmarkStart w:id="19" w:name="Рис4"/>
      <w:r>
        <w:t>Рис. 4</w:t>
      </w:r>
      <w:bookmarkEnd w:id="19"/>
      <w:r>
        <w:t>. Конструкция клинощелевых анкеров:</w:t>
      </w:r>
    </w:p>
    <w:p w:rsidR="00522067" w:rsidRDefault="00522067">
      <w:pPr>
        <w:spacing w:after="120"/>
        <w:jc w:val="center"/>
      </w:pPr>
      <w:r>
        <w:rPr>
          <w:i/>
        </w:rPr>
        <w:t xml:space="preserve">а </w:t>
      </w:r>
      <w:r>
        <w:t xml:space="preserve">- сплошной; </w:t>
      </w:r>
      <w:r>
        <w:rPr>
          <w:i/>
        </w:rPr>
        <w:t xml:space="preserve">б - </w:t>
      </w:r>
      <w:r>
        <w:t xml:space="preserve">составной; </w:t>
      </w:r>
      <w:r>
        <w:rPr>
          <w:i/>
        </w:rPr>
        <w:t xml:space="preserve">1 </w:t>
      </w:r>
      <w:r>
        <w:t xml:space="preserve">- гайка; </w:t>
      </w:r>
      <w:r>
        <w:rPr>
          <w:i/>
        </w:rPr>
        <w:t xml:space="preserve">2 </w:t>
      </w:r>
      <w:r>
        <w:t xml:space="preserve">- опорная шайба; </w:t>
      </w:r>
      <w:r>
        <w:rPr>
          <w:i/>
        </w:rPr>
        <w:t xml:space="preserve">3 - </w:t>
      </w:r>
      <w:r>
        <w:t xml:space="preserve">стержень; </w:t>
      </w:r>
      <w:r>
        <w:rPr>
          <w:i/>
        </w:rPr>
        <w:t xml:space="preserve">4 - </w:t>
      </w:r>
      <w:r>
        <w:t xml:space="preserve"> прорезь; </w:t>
      </w:r>
      <w:r>
        <w:rPr>
          <w:i/>
        </w:rPr>
        <w:t xml:space="preserve">5 </w:t>
      </w:r>
      <w:r>
        <w:t xml:space="preserve">- клин; </w:t>
      </w:r>
      <w:r>
        <w:rPr>
          <w:i/>
        </w:rPr>
        <w:t xml:space="preserve">6 - </w:t>
      </w:r>
      <w:r>
        <w:t>контактная сварка</w:t>
      </w:r>
    </w:p>
    <w:p w:rsidR="00522067" w:rsidRDefault="00522067">
      <w:pPr>
        <w:ind w:firstLine="284"/>
        <w:jc w:val="both"/>
        <w:rPr>
          <w:sz w:val="24"/>
        </w:rPr>
      </w:pPr>
      <w:r>
        <w:rPr>
          <w:sz w:val="24"/>
        </w:rPr>
        <w:t>Анкеры второй группы (омоноличиваемые) обладают высокой жесткостью: при возрастании нагрузки до предельной у них практически не наблюдается перемещений. Они подразделяются на набивные, нагнетаемые, анкеры типа «Перфо», сталеполимерные и предварительно-напряженные. Наиболее просты по конструкции и технологии установки набивные железобетонные анкеры.</w:t>
      </w:r>
    </w:p>
    <w:p w:rsidR="00522067" w:rsidRDefault="00522067">
      <w:pPr>
        <w:ind w:firstLine="284"/>
        <w:jc w:val="both"/>
        <w:rPr>
          <w:sz w:val="24"/>
        </w:rPr>
      </w:pPr>
      <w:r>
        <w:rPr>
          <w:sz w:val="24"/>
        </w:rPr>
        <w:t>4.2. При выборе типа анкера необходимо руководствоваться следующим.</w:t>
      </w:r>
    </w:p>
    <w:p w:rsidR="00522067" w:rsidRDefault="00522067">
      <w:pPr>
        <w:ind w:firstLine="284"/>
        <w:jc w:val="both"/>
        <w:rPr>
          <w:sz w:val="24"/>
        </w:rPr>
      </w:pPr>
      <w:r>
        <w:rPr>
          <w:sz w:val="24"/>
        </w:rPr>
        <w:t>Клинощелевые анкеры просты по устройству и в грунтах с коэффициентом крепости более 4 (сопротивление одноосному сжатию более 40 МПа) обладают достаточной прочностью закрепления в грунте.</w:t>
      </w:r>
    </w:p>
    <w:p w:rsidR="00522067" w:rsidRDefault="00522067">
      <w:pPr>
        <w:ind w:firstLine="284"/>
        <w:jc w:val="both"/>
        <w:rPr>
          <w:sz w:val="24"/>
        </w:rPr>
      </w:pPr>
      <w:r>
        <w:rPr>
          <w:sz w:val="24"/>
        </w:rPr>
        <w:t>Распорные анкеры (первая группа, рис. 5) можно применять в грунтах с коэффициентом крепости не ниже 3. Однако их конструкция более сложна, и они могут быть изготовлены только в заводских условиях. Прочность их закрепления в массиве сравнительно невелика.</w:t>
      </w:r>
    </w:p>
    <w:p w:rsidR="00522067" w:rsidRDefault="00522067">
      <w:pPr>
        <w:ind w:firstLine="284"/>
        <w:jc w:val="both"/>
        <w:rPr>
          <w:sz w:val="24"/>
        </w:rPr>
      </w:pPr>
      <w:r>
        <w:rPr>
          <w:sz w:val="24"/>
        </w:rPr>
        <w:t>Железобетонные и сталеполимерные анкеры (вторая группа) при достаточной длине замка обеспечивают высокую прочность закрепления во всех грунтах, где анкерное крепление применимо. Они могут воспринимать поперечные смещения грунтов, так как их армирующие стержни омоноличены со слоями пород по всей длине шпура. Недостатком этих анкеров является невозможность их нагружения омоноличивающим раствором до необходимой прочности.</w:t>
      </w:r>
    </w:p>
    <w:p w:rsidR="00522067" w:rsidRDefault="00522067">
      <w:pPr>
        <w:ind w:firstLine="284"/>
        <w:jc w:val="both"/>
        <w:rPr>
          <w:sz w:val="24"/>
        </w:rPr>
      </w:pPr>
      <w:r>
        <w:rPr>
          <w:sz w:val="24"/>
        </w:rPr>
        <w:t>4.3. Анкерную крепь можно использовать как в качестве самостоятельной конструкции (одиночные анкеры с опорными шайбами и анкеры с сеткой), так и в сочетании с подхватами, арками, армированным и неармированным набрызгбетонным покрытием.</w:t>
      </w:r>
    </w:p>
    <w:p w:rsidR="00522067" w:rsidRDefault="00E27037">
      <w:pPr>
        <w:spacing w:before="120" w:after="120"/>
        <w:jc w:val="center"/>
      </w:pPr>
      <w:r>
        <w:rPr>
          <w:sz w:val="24"/>
        </w:rPr>
        <w:pict>
          <v:shape id="_x0000_i1034" type="#_x0000_t75" style="width:95.25pt;height:338.25pt">
            <v:imagedata r:id="rId18" o:title=""/>
          </v:shape>
        </w:pict>
      </w:r>
    </w:p>
    <w:p w:rsidR="00522067" w:rsidRDefault="00522067">
      <w:pPr>
        <w:spacing w:before="120"/>
        <w:jc w:val="center"/>
      </w:pPr>
      <w:bookmarkStart w:id="20" w:name="Рис5"/>
      <w:r>
        <w:t>Рис. 5</w:t>
      </w:r>
      <w:bookmarkEnd w:id="20"/>
      <w:r>
        <w:t>. Конструкция  распорного анкера СКШ:</w:t>
      </w:r>
    </w:p>
    <w:p w:rsidR="00522067" w:rsidRDefault="00522067">
      <w:pPr>
        <w:spacing w:after="120"/>
        <w:jc w:val="center"/>
      </w:pPr>
      <w:r>
        <w:rPr>
          <w:i/>
        </w:rPr>
        <w:t xml:space="preserve">1 </w:t>
      </w:r>
      <w:r>
        <w:t xml:space="preserve">- распорная муфта из двух полугильз; </w:t>
      </w:r>
      <w:r>
        <w:rPr>
          <w:i/>
        </w:rPr>
        <w:t xml:space="preserve">2 - </w:t>
      </w:r>
      <w:r>
        <w:t xml:space="preserve"> проволочное кольцо; </w:t>
      </w:r>
      <w:r>
        <w:rPr>
          <w:i/>
        </w:rPr>
        <w:t xml:space="preserve">3 </w:t>
      </w:r>
      <w:r>
        <w:t xml:space="preserve">- стержень; </w:t>
      </w:r>
      <w:r>
        <w:rPr>
          <w:i/>
        </w:rPr>
        <w:t xml:space="preserve">4 </w:t>
      </w:r>
      <w:r>
        <w:t xml:space="preserve">-  установочная труба; </w:t>
      </w:r>
      <w:r>
        <w:rPr>
          <w:i/>
        </w:rPr>
        <w:t xml:space="preserve">5 </w:t>
      </w:r>
      <w:r>
        <w:t>- гайка</w:t>
      </w:r>
    </w:p>
    <w:p w:rsidR="00522067" w:rsidRDefault="00522067">
      <w:pPr>
        <w:spacing w:before="120"/>
        <w:ind w:firstLine="284"/>
        <w:jc w:val="both"/>
        <w:rPr>
          <w:sz w:val="24"/>
        </w:rPr>
      </w:pPr>
      <w:r>
        <w:rPr>
          <w:sz w:val="24"/>
        </w:rPr>
        <w:t>4.4. Анкеры рекомендуется применять также в качестве монтажных элементов при установке арок, подтяжки ограждающих и  арматурных сеток и т.п.</w:t>
      </w:r>
    </w:p>
    <w:p w:rsidR="00522067" w:rsidRDefault="00522067">
      <w:pPr>
        <w:ind w:firstLine="284"/>
        <w:jc w:val="both"/>
        <w:rPr>
          <w:sz w:val="24"/>
        </w:rPr>
      </w:pPr>
      <w:r>
        <w:rPr>
          <w:sz w:val="24"/>
        </w:rPr>
        <w:t>4.5. Одиночные анкеры следует применять только в монолитных, слаботрещиноватых и весьма устойчивых грунтах.</w:t>
      </w:r>
    </w:p>
    <w:p w:rsidR="00522067" w:rsidRDefault="00522067">
      <w:pPr>
        <w:ind w:firstLine="284"/>
        <w:jc w:val="both"/>
        <w:rPr>
          <w:sz w:val="24"/>
        </w:rPr>
      </w:pPr>
      <w:r>
        <w:rPr>
          <w:sz w:val="24"/>
        </w:rPr>
        <w:t>4.6. Анкерами с опорными шайбами и армирующей сеткой размерами 50х50 мм (диаметр проволоки 3 мм) следует крепить выработки, заложенные в устойчивых грунтах, в которых возможны небольшие отслоения. Сетку разрешается устанавливать в зависимости от степени трещиноватости грунтов только по своду, либо по своду и стенам выработки.</w:t>
      </w:r>
    </w:p>
    <w:p w:rsidR="00522067" w:rsidRDefault="00522067">
      <w:pPr>
        <w:ind w:firstLine="284"/>
        <w:jc w:val="both"/>
        <w:rPr>
          <w:sz w:val="24"/>
        </w:rPr>
      </w:pPr>
      <w:r>
        <w:rPr>
          <w:sz w:val="24"/>
        </w:rPr>
        <w:t>4.7. Анкерами с подхватом, объединяющим один их ряд, следует крепить выработки в грунтах средней устойчивости, трещиноватых и слаботрещиноватых. В качестве подхватов в зависимости от величины ожидаемых отслоений между анкерами следует применять полосовую сталь или прокатные профили.</w:t>
      </w:r>
    </w:p>
    <w:p w:rsidR="00522067" w:rsidRDefault="00522067">
      <w:pPr>
        <w:ind w:firstLine="284"/>
        <w:jc w:val="both"/>
        <w:rPr>
          <w:sz w:val="24"/>
        </w:rPr>
      </w:pPr>
      <w:r>
        <w:rPr>
          <w:sz w:val="24"/>
        </w:rPr>
        <w:t xml:space="preserve">4.8. Анкеры следует устанавливать рядами, желательно в шахматном порядке. Расстояние между анкерами должно определяться расчетом (см. пп. </w:t>
      </w:r>
      <w:hyperlink w:anchor="п442" w:tooltip="п. 4.42." w:history="1">
        <w:r>
          <w:rPr>
            <w:rStyle w:val="a3"/>
            <w:sz w:val="24"/>
          </w:rPr>
          <w:t>4.42</w:t>
        </w:r>
      </w:hyperlink>
      <w:r>
        <w:rPr>
          <w:sz w:val="24"/>
        </w:rPr>
        <w:t xml:space="preserve">; </w:t>
      </w:r>
      <w:hyperlink w:anchor="п443" w:tooltip="п. 4.43." w:history="1">
        <w:r>
          <w:rPr>
            <w:rStyle w:val="a3"/>
            <w:sz w:val="24"/>
          </w:rPr>
          <w:t>4.43</w:t>
        </w:r>
      </w:hyperlink>
      <w:r>
        <w:rPr>
          <w:sz w:val="24"/>
        </w:rPr>
        <w:t>) и указываться в проекте (паспорте) крепления.</w:t>
      </w:r>
    </w:p>
    <w:p w:rsidR="00522067" w:rsidRDefault="00522067">
      <w:pPr>
        <w:ind w:firstLine="284"/>
        <w:jc w:val="both"/>
        <w:rPr>
          <w:sz w:val="24"/>
        </w:rPr>
      </w:pPr>
      <w:r>
        <w:rPr>
          <w:sz w:val="24"/>
        </w:rPr>
        <w:t>4.9. В местах возможных (вероятных) локальных вывалов в промежутках между проектными анкерами должна быть предусмотрена постановка по месту дополнительных анкеров, количество, диаметр и глубина которых назначается производителем работ.</w:t>
      </w:r>
    </w:p>
    <w:p w:rsidR="00522067" w:rsidRDefault="00522067">
      <w:pPr>
        <w:ind w:firstLine="284"/>
        <w:jc w:val="both"/>
        <w:rPr>
          <w:sz w:val="24"/>
        </w:rPr>
      </w:pPr>
      <w:r>
        <w:rPr>
          <w:sz w:val="24"/>
        </w:rPr>
        <w:t>4.10. В подземных выработках со сводчатой кровлей анкеры следует располагать радиально. В выработках с плоской кровлей крайние анкеры необходимо устанавливать под, углом 30° к вертикали, но с таким расчетом, чтобы конец анкера выходил за пределы пролета выработки не менее чем на 40 см; средние анкеры устанавливаются вертикально (рис. 6).</w:t>
      </w:r>
    </w:p>
    <w:p w:rsidR="00522067" w:rsidRDefault="00522067">
      <w:pPr>
        <w:ind w:firstLine="284"/>
        <w:jc w:val="both"/>
        <w:rPr>
          <w:sz w:val="24"/>
        </w:rPr>
      </w:pPr>
      <w:r>
        <w:rPr>
          <w:sz w:val="24"/>
        </w:rPr>
        <w:t>4.11. Анкеры следует устанавливать вкрест явно выраженным плоскостям напластования или трещинообразования. При множественных разноориентированных плоскостях нарушений и в массивах нетрещиноватых и слаботрещиноватых анкеры следует устанавливать перпендикулярно закрепляемой поверхности.</w:t>
      </w:r>
    </w:p>
    <w:p w:rsidR="00522067" w:rsidRDefault="00522067">
      <w:pPr>
        <w:ind w:firstLine="284"/>
        <w:jc w:val="both"/>
        <w:rPr>
          <w:sz w:val="24"/>
        </w:rPr>
      </w:pPr>
      <w:r>
        <w:rPr>
          <w:sz w:val="24"/>
        </w:rPr>
        <w:t xml:space="preserve">4.12. Комплект клинощелевого анкера (см. </w:t>
      </w:r>
      <w:hyperlink w:anchor="Рис4" w:tooltip="Рисунок 4" w:history="1">
        <w:r>
          <w:rPr>
            <w:rStyle w:val="a3"/>
            <w:sz w:val="24"/>
          </w:rPr>
          <w:t>рис. 4</w:t>
        </w:r>
      </w:hyperlink>
      <w:r>
        <w:rPr>
          <w:sz w:val="24"/>
        </w:rPr>
        <w:t>) включает анкерный стержень с резьбой на наружном конце и прорезью для клина на заглубляемом конце (замке), клин, гайку и опорную шайбу. Диаметр замкового участка анкерного стержня для шпуров от 40 до 42 мм составляет 36 мм, для шпуров от 36 до 37 мм - 30 мм.</w:t>
      </w:r>
    </w:p>
    <w:p w:rsidR="00522067" w:rsidRDefault="00522067">
      <w:pPr>
        <w:ind w:firstLine="284"/>
        <w:jc w:val="both"/>
        <w:rPr>
          <w:sz w:val="24"/>
        </w:rPr>
      </w:pPr>
      <w:bookmarkStart w:id="21" w:name="п413"/>
      <w:r>
        <w:rPr>
          <w:sz w:val="24"/>
        </w:rPr>
        <w:t>4.13.</w:t>
      </w:r>
      <w:bookmarkEnd w:id="21"/>
      <w:r>
        <w:rPr>
          <w:sz w:val="24"/>
        </w:rPr>
        <w:t xml:space="preserve"> Комплекты распорных анкеров включают замки различных конструкций, расклинивающихся в шпуре при натяжении или вращении анкерного стержня (см. </w:t>
      </w:r>
      <w:hyperlink w:anchor="Рис5" w:tooltip="Рисунок 5" w:history="1">
        <w:r>
          <w:rPr>
            <w:rStyle w:val="a3"/>
            <w:sz w:val="24"/>
          </w:rPr>
          <w:t>рис. 5</w:t>
        </w:r>
      </w:hyperlink>
      <w:r>
        <w:rPr>
          <w:sz w:val="24"/>
        </w:rPr>
        <w:t>).</w:t>
      </w:r>
    </w:p>
    <w:p w:rsidR="00522067" w:rsidRDefault="00522067">
      <w:pPr>
        <w:ind w:firstLine="284"/>
        <w:jc w:val="both"/>
        <w:rPr>
          <w:sz w:val="24"/>
        </w:rPr>
      </w:pPr>
      <w:bookmarkStart w:id="22" w:name="п414"/>
      <w:r>
        <w:rPr>
          <w:sz w:val="24"/>
        </w:rPr>
        <w:t>4.14</w:t>
      </w:r>
      <w:bookmarkEnd w:id="22"/>
      <w:r>
        <w:rPr>
          <w:sz w:val="24"/>
        </w:rPr>
        <w:t>. Металлические клиновые и распорные анкеры рекомендуется изготавливать в заводских условиях, так как отклонения в размерах элементов и грубое исполнение деталей анкера значительно снижают прочность закрепления замков.</w:t>
      </w:r>
    </w:p>
    <w:p w:rsidR="00522067" w:rsidRDefault="00E27037">
      <w:pPr>
        <w:spacing w:before="120" w:after="120"/>
        <w:jc w:val="center"/>
        <w:rPr>
          <w:sz w:val="24"/>
        </w:rPr>
      </w:pPr>
      <w:r>
        <w:rPr>
          <w:sz w:val="24"/>
        </w:rPr>
        <w:pict>
          <v:shape id="_x0000_i1035" type="#_x0000_t75" style="width:271.5pt;height:200.25pt">
            <v:imagedata r:id="rId19" o:title=""/>
          </v:shape>
        </w:pict>
      </w:r>
    </w:p>
    <w:p w:rsidR="00522067" w:rsidRDefault="00E27037">
      <w:pPr>
        <w:spacing w:before="120" w:after="120"/>
        <w:jc w:val="center"/>
        <w:rPr>
          <w:sz w:val="24"/>
        </w:rPr>
      </w:pPr>
      <w:r>
        <w:rPr>
          <w:sz w:val="24"/>
        </w:rPr>
        <w:pict>
          <v:shape id="_x0000_i1036" type="#_x0000_t75" style="width:132.75pt;height:95.25pt">
            <v:imagedata r:id="rId20" o:title=""/>
          </v:shape>
        </w:pict>
      </w:r>
    </w:p>
    <w:p w:rsidR="00522067" w:rsidRDefault="00522067">
      <w:pPr>
        <w:spacing w:before="120" w:after="120"/>
        <w:jc w:val="center"/>
      </w:pPr>
      <w:r>
        <w:t>Рис. 6. Схема расположения анкеров при слоистой кровле</w:t>
      </w:r>
    </w:p>
    <w:p w:rsidR="00522067" w:rsidRDefault="00522067">
      <w:pPr>
        <w:ind w:firstLine="284"/>
        <w:jc w:val="both"/>
        <w:rPr>
          <w:sz w:val="24"/>
        </w:rPr>
      </w:pPr>
      <w:r>
        <w:rPr>
          <w:sz w:val="24"/>
        </w:rPr>
        <w:t>4.15. При изготовлении металлических анкеров необходимо выполнять следующие условия:</w:t>
      </w:r>
    </w:p>
    <w:p w:rsidR="00522067" w:rsidRDefault="00522067">
      <w:pPr>
        <w:ind w:firstLine="284"/>
        <w:jc w:val="both"/>
        <w:rPr>
          <w:sz w:val="24"/>
        </w:rPr>
      </w:pPr>
      <w:r>
        <w:rPr>
          <w:sz w:val="24"/>
        </w:rPr>
        <w:t>а) стержень должен быть прямым, а торцы - перпендикулярными к его оси; стержень длиной до 2 м рекомендуется изготовлять из стали марки Ст.З, при большей длине - из стали с более высоким пределом текучести; диаметр стержня клинового анкера определяют расчетом, однако, из условия обеспечения необходимой жесткости, он должен быть не менее 20</w:t>
      </w:r>
      <w:r>
        <w:rPr>
          <w:b/>
          <w:sz w:val="24"/>
        </w:rPr>
        <w:t xml:space="preserve"> </w:t>
      </w:r>
      <w:r>
        <w:rPr>
          <w:sz w:val="24"/>
        </w:rPr>
        <w:t>мм при длине анкера до 1,8 м и 25 мм - при длине анкера от 1,8 м до 3,3 м.</w:t>
      </w:r>
    </w:p>
    <w:p w:rsidR="00522067" w:rsidRDefault="00522067">
      <w:pPr>
        <w:ind w:firstLine="284"/>
        <w:jc w:val="both"/>
        <w:rPr>
          <w:sz w:val="24"/>
        </w:rPr>
      </w:pPr>
      <w:r>
        <w:rPr>
          <w:sz w:val="24"/>
        </w:rPr>
        <w:t>Если расчетный диаметр стержня анкера меньше диаметра его замка, то анкер целесообразно делать составным. Соединение замка со стержнем необходимо осуществлять на резьбе или контактной сваркой встык;</w:t>
      </w:r>
    </w:p>
    <w:p w:rsidR="00522067" w:rsidRDefault="00522067">
      <w:pPr>
        <w:ind w:firstLine="284"/>
        <w:jc w:val="both"/>
        <w:rPr>
          <w:sz w:val="24"/>
        </w:rPr>
      </w:pPr>
      <w:r>
        <w:rPr>
          <w:sz w:val="24"/>
        </w:rPr>
        <w:t>б) резьба должна быть образована накаткой; нарезка резьбы допускается при условии, если при расчете анкеров учтено ослабление в результате нарезки сечения стержня;</w:t>
      </w:r>
    </w:p>
    <w:p w:rsidR="00522067" w:rsidRDefault="00522067">
      <w:pPr>
        <w:ind w:firstLine="284"/>
        <w:jc w:val="both"/>
        <w:rPr>
          <w:sz w:val="24"/>
        </w:rPr>
      </w:pPr>
      <w:r>
        <w:rPr>
          <w:sz w:val="24"/>
        </w:rPr>
        <w:t>в) поверхность прорези в замке анкера должна быть гладкой, без заусенцев и окалины. Прорезь при ширине 2 - 4 мм не должна отклоняться от оси анкера более 1 мм; кромки прорези в верхнем конце анкера должны быть округлены; режущие кромки в торце замка должны быть острыми;</w:t>
      </w:r>
    </w:p>
    <w:p w:rsidR="00522067" w:rsidRDefault="00522067">
      <w:pPr>
        <w:ind w:firstLine="284"/>
        <w:jc w:val="both"/>
        <w:rPr>
          <w:sz w:val="24"/>
        </w:rPr>
      </w:pPr>
      <w:r>
        <w:rPr>
          <w:sz w:val="24"/>
        </w:rPr>
        <w:t>г) клин, отлитый из чугуна или штампованный из стали марки Ст.З, должен быть очищен от заусенцев и окалины;</w:t>
      </w:r>
    </w:p>
    <w:p w:rsidR="00522067" w:rsidRDefault="00522067">
      <w:pPr>
        <w:ind w:firstLine="284"/>
        <w:jc w:val="both"/>
        <w:rPr>
          <w:sz w:val="24"/>
        </w:rPr>
      </w:pPr>
      <w:r>
        <w:rPr>
          <w:sz w:val="24"/>
        </w:rPr>
        <w:t xml:space="preserve">д) гайки должны соответствовать </w:t>
      </w:r>
      <w:r w:rsidRPr="00E27037">
        <w:rPr>
          <w:sz w:val="24"/>
        </w:rPr>
        <w:t>ГОСТ 5915-70</w:t>
      </w:r>
      <w:r>
        <w:rPr>
          <w:sz w:val="24"/>
        </w:rPr>
        <w:t>;</w:t>
      </w:r>
    </w:p>
    <w:p w:rsidR="00522067" w:rsidRDefault="00522067">
      <w:pPr>
        <w:ind w:firstLine="284"/>
        <w:jc w:val="both"/>
        <w:rPr>
          <w:sz w:val="24"/>
        </w:rPr>
      </w:pPr>
      <w:r>
        <w:rPr>
          <w:sz w:val="24"/>
        </w:rPr>
        <w:t>е) стыки составных анкеров должны быть равнопрочными со стержнем; длина резьбовых соединений должна быть не менее 40 мм;</w:t>
      </w:r>
    </w:p>
    <w:p w:rsidR="00522067" w:rsidRDefault="00522067">
      <w:pPr>
        <w:ind w:firstLine="284"/>
        <w:jc w:val="both"/>
        <w:rPr>
          <w:sz w:val="24"/>
        </w:rPr>
      </w:pPr>
      <w:r>
        <w:rPr>
          <w:sz w:val="24"/>
        </w:rPr>
        <w:t>ж) опорные шайбы из стали Ст.З должны иметь размеры от 100 х 100 х 8 до 200 х 200 х 12 мм.</w:t>
      </w:r>
    </w:p>
    <w:p w:rsidR="00522067" w:rsidRDefault="00522067">
      <w:pPr>
        <w:ind w:firstLine="284"/>
        <w:jc w:val="both"/>
        <w:rPr>
          <w:sz w:val="24"/>
        </w:rPr>
      </w:pPr>
      <w:r>
        <w:rPr>
          <w:sz w:val="24"/>
        </w:rPr>
        <w:t>4.16. Применение клиновых и распорных анкеров рекомендуется в технологических крепях для подвески ограждающих сеток и закрепления отдельных вывалов или неустойчивых участков обнажения.</w:t>
      </w:r>
    </w:p>
    <w:p w:rsidR="00522067" w:rsidRDefault="00522067">
      <w:pPr>
        <w:ind w:firstLine="284"/>
        <w:jc w:val="both"/>
        <w:rPr>
          <w:sz w:val="24"/>
        </w:rPr>
      </w:pPr>
      <w:r>
        <w:rPr>
          <w:sz w:val="24"/>
        </w:rPr>
        <w:t>4.17. Цельноомоноличиваемый набивной железобетонный анкер представляет собой арматурный стержень периодического профиля с заостренным заглубляемым концом, омоноличенный по всей длине шпура песчано-цементным раствором (рис. 7).</w:t>
      </w:r>
    </w:p>
    <w:p w:rsidR="00522067" w:rsidRDefault="00522067">
      <w:pPr>
        <w:ind w:firstLine="284"/>
        <w:jc w:val="both"/>
        <w:rPr>
          <w:sz w:val="24"/>
        </w:rPr>
      </w:pPr>
      <w:r>
        <w:rPr>
          <w:sz w:val="24"/>
        </w:rPr>
        <w:t>При использовании анкеров для подвески ограждающей сетки или армирующих элементов обделки наружный конец анкерного стержня должен иметь отверстие для шплинта.</w:t>
      </w:r>
    </w:p>
    <w:p w:rsidR="00522067" w:rsidRDefault="00E27037">
      <w:pPr>
        <w:spacing w:before="120" w:after="120"/>
        <w:jc w:val="center"/>
        <w:rPr>
          <w:sz w:val="24"/>
        </w:rPr>
      </w:pPr>
      <w:r>
        <w:rPr>
          <w:sz w:val="24"/>
        </w:rPr>
        <w:pict>
          <v:shape id="_x0000_i1037" type="#_x0000_t75" style="width:83.25pt;height:198pt">
            <v:imagedata r:id="rId21" o:title=""/>
          </v:shape>
        </w:pict>
      </w:r>
    </w:p>
    <w:p w:rsidR="00522067" w:rsidRDefault="00522067">
      <w:pPr>
        <w:spacing w:before="120"/>
        <w:jc w:val="center"/>
      </w:pPr>
      <w:r>
        <w:t>Рис. 7. Схема набивного железобетонного анкера:</w:t>
      </w:r>
    </w:p>
    <w:p w:rsidR="00522067" w:rsidRDefault="00522067">
      <w:pPr>
        <w:spacing w:after="120"/>
        <w:jc w:val="center"/>
      </w:pPr>
      <w:r>
        <w:rPr>
          <w:i/>
        </w:rPr>
        <w:t xml:space="preserve">1 </w:t>
      </w:r>
      <w:r>
        <w:t xml:space="preserve">- арматурный стержень; </w:t>
      </w:r>
      <w:r>
        <w:rPr>
          <w:i/>
        </w:rPr>
        <w:t xml:space="preserve">2 - </w:t>
      </w:r>
      <w:r>
        <w:t xml:space="preserve"> раствор</w:t>
      </w:r>
    </w:p>
    <w:p w:rsidR="00522067" w:rsidRDefault="00522067">
      <w:pPr>
        <w:spacing w:before="120"/>
        <w:ind w:firstLine="284"/>
        <w:jc w:val="both"/>
        <w:rPr>
          <w:sz w:val="24"/>
        </w:rPr>
      </w:pPr>
      <w:r>
        <w:rPr>
          <w:sz w:val="24"/>
        </w:rPr>
        <w:t>4.18. Железобетонные анкеры следует применять в слабообводненных или сухих выработках, расположенных в монолитных или слаботрещиноватых породах, т.е. в условиях, исключающих утечку или вымывание из шпура песчано-цементного раствора.</w:t>
      </w:r>
    </w:p>
    <w:p w:rsidR="00522067" w:rsidRDefault="00E27037">
      <w:pPr>
        <w:spacing w:before="120" w:after="120"/>
        <w:jc w:val="center"/>
        <w:rPr>
          <w:sz w:val="24"/>
        </w:rPr>
      </w:pPr>
      <w:r>
        <w:rPr>
          <w:sz w:val="24"/>
        </w:rPr>
        <w:pict>
          <v:shape id="_x0000_i1038" type="#_x0000_t75" style="width:206.25pt;height:318pt">
            <v:imagedata r:id="rId22" o:title=""/>
          </v:shape>
        </w:pict>
      </w:r>
    </w:p>
    <w:p w:rsidR="00522067" w:rsidRDefault="00522067">
      <w:pPr>
        <w:spacing w:before="120"/>
        <w:jc w:val="center"/>
      </w:pPr>
      <w:r>
        <w:t>Рис. 8. Цельноомоноличенный анкер типа «Перфо»:</w:t>
      </w:r>
    </w:p>
    <w:p w:rsidR="00522067" w:rsidRDefault="00522067">
      <w:pPr>
        <w:jc w:val="center"/>
      </w:pPr>
      <w:r>
        <w:rPr>
          <w:i/>
        </w:rPr>
        <w:t xml:space="preserve">а - </w:t>
      </w:r>
      <w:r>
        <w:t xml:space="preserve">анкер в сборе при установке в шруп; </w:t>
      </w:r>
      <w:r>
        <w:rPr>
          <w:i/>
        </w:rPr>
        <w:t xml:space="preserve">б </w:t>
      </w:r>
      <w:r>
        <w:t xml:space="preserve">- анкер после установки; </w:t>
      </w:r>
      <w:r>
        <w:rPr>
          <w:i/>
        </w:rPr>
        <w:t xml:space="preserve">в </w:t>
      </w:r>
      <w:r>
        <w:t xml:space="preserve">- перфоцилиндр разъемного типа; </w:t>
      </w:r>
      <w:r>
        <w:rPr>
          <w:i/>
        </w:rPr>
        <w:t xml:space="preserve">г - </w:t>
      </w:r>
      <w:r>
        <w:t xml:space="preserve">разрезной перфоцилиндр; </w:t>
      </w:r>
      <w:r>
        <w:rPr>
          <w:i/>
        </w:rPr>
        <w:t xml:space="preserve">1 </w:t>
      </w:r>
      <w:r>
        <w:t xml:space="preserve">- анкерный арматурный стержень; </w:t>
      </w:r>
      <w:r>
        <w:rPr>
          <w:i/>
        </w:rPr>
        <w:t xml:space="preserve">2 </w:t>
      </w:r>
      <w:r>
        <w:t xml:space="preserve">- деревянный клин; </w:t>
      </w:r>
      <w:r>
        <w:rPr>
          <w:i/>
        </w:rPr>
        <w:t xml:space="preserve">3 - </w:t>
      </w:r>
      <w:r>
        <w:t xml:space="preserve">кондуктор; </w:t>
      </w:r>
      <w:r>
        <w:rPr>
          <w:i/>
        </w:rPr>
        <w:t xml:space="preserve">4 - </w:t>
      </w:r>
      <w:r>
        <w:t xml:space="preserve">песчано-цементный раствор; </w:t>
      </w:r>
      <w:r>
        <w:rPr>
          <w:i/>
        </w:rPr>
        <w:t xml:space="preserve">5 </w:t>
      </w:r>
      <w:r>
        <w:t xml:space="preserve">-  перфоцилиндр; </w:t>
      </w:r>
      <w:r>
        <w:rPr>
          <w:i/>
        </w:rPr>
        <w:t xml:space="preserve">6 </w:t>
      </w:r>
      <w:r>
        <w:t>- разрушаемое фибровое дно перфоцилиндра</w:t>
      </w:r>
    </w:p>
    <w:p w:rsidR="00522067" w:rsidRDefault="00522067">
      <w:pPr>
        <w:spacing w:before="120"/>
        <w:ind w:firstLine="284"/>
        <w:jc w:val="both"/>
        <w:rPr>
          <w:sz w:val="24"/>
        </w:rPr>
      </w:pPr>
      <w:r>
        <w:rPr>
          <w:sz w:val="24"/>
        </w:rPr>
        <w:t>4.19. В комплект цельноомоноличиваемого анкера типа «Перфо» (рис. 8) входят арматурный стержень периодического профиля и перфоцилиндр с отверстиями диаметром от 4 до 6 мм, заполненный консистентным песчано-цементным, быстротвердеющим раствором.</w:t>
      </w:r>
    </w:p>
    <w:p w:rsidR="00522067" w:rsidRDefault="00522067">
      <w:pPr>
        <w:ind w:firstLine="284"/>
        <w:jc w:val="both"/>
        <w:rPr>
          <w:sz w:val="24"/>
        </w:rPr>
      </w:pPr>
      <w:r>
        <w:rPr>
          <w:sz w:val="24"/>
        </w:rPr>
        <w:t>Из приведенных на рис. 8 двух типов перфоцилиндров более удобным для снаряжения и установки анкера является щелевой.</w:t>
      </w:r>
    </w:p>
    <w:p w:rsidR="00522067" w:rsidRDefault="00522067">
      <w:pPr>
        <w:ind w:firstLine="284"/>
        <w:jc w:val="both"/>
        <w:rPr>
          <w:sz w:val="24"/>
        </w:rPr>
      </w:pPr>
      <w:r>
        <w:rPr>
          <w:sz w:val="24"/>
        </w:rPr>
        <w:t>4.20. Диаметры анкерных стержней и перфоцилиндров должны приниматься в зависимости от диаметра шпура в соответствии с данными табл. 7.</w:t>
      </w:r>
    </w:p>
    <w:p w:rsidR="00522067" w:rsidRDefault="00522067">
      <w:pPr>
        <w:spacing w:before="120" w:after="120"/>
        <w:jc w:val="right"/>
        <w:rPr>
          <w:spacing w:val="40"/>
          <w:sz w:val="24"/>
        </w:rPr>
      </w:pPr>
      <w:r>
        <w:rPr>
          <w:spacing w:val="40"/>
          <w:sz w:val="24"/>
        </w:rPr>
        <w:t>Таблица 7</w:t>
      </w:r>
    </w:p>
    <w:tbl>
      <w:tblPr>
        <w:tblW w:w="5000" w:type="pct"/>
        <w:jc w:val="center"/>
        <w:tblCellMar>
          <w:left w:w="39" w:type="dxa"/>
          <w:right w:w="39" w:type="dxa"/>
        </w:tblCellMar>
        <w:tblLook w:val="0000" w:firstRow="0" w:lastRow="0" w:firstColumn="0" w:lastColumn="0" w:noHBand="0" w:noVBand="0"/>
      </w:tblPr>
      <w:tblGrid>
        <w:gridCol w:w="630"/>
        <w:gridCol w:w="1422"/>
        <w:gridCol w:w="2242"/>
        <w:gridCol w:w="5422"/>
      </w:tblGrid>
      <w:tr w:rsidR="00522067">
        <w:trPr>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Диаметры анкеров типа «Перфо», мм</w:t>
            </w:r>
          </w:p>
        </w:tc>
      </w:tr>
      <w:tr w:rsidR="00522067">
        <w:trPr>
          <w:jc w:val="center"/>
        </w:trPr>
        <w:tc>
          <w:tcPr>
            <w:tcW w:w="32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шпура</w:t>
            </w:r>
          </w:p>
        </w:tc>
        <w:tc>
          <w:tcPr>
            <w:tcW w:w="732"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перфоцилиндра</w:t>
            </w:r>
          </w:p>
        </w:tc>
        <w:tc>
          <w:tcPr>
            <w:tcW w:w="115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стержня-анкера «Перфо»</w:t>
            </w:r>
          </w:p>
        </w:tc>
        <w:tc>
          <w:tcPr>
            <w:tcW w:w="279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стержня сталеполимермого или железобетонного набивного и нагнетаемого анкера</w:t>
            </w:r>
          </w:p>
        </w:tc>
      </w:tr>
      <w:tr w:rsidR="00522067">
        <w:trPr>
          <w:jc w:val="center"/>
        </w:trPr>
        <w:tc>
          <w:tcPr>
            <w:tcW w:w="324" w:type="pct"/>
            <w:tcBorders>
              <w:top w:val="single" w:sz="6" w:space="0" w:color="auto"/>
              <w:left w:val="single" w:sz="6" w:space="0" w:color="auto"/>
              <w:bottom w:val="nil"/>
              <w:right w:val="single" w:sz="6" w:space="0" w:color="auto"/>
            </w:tcBorders>
          </w:tcPr>
          <w:p w:rsidR="00522067" w:rsidRDefault="00522067">
            <w:pPr>
              <w:jc w:val="center"/>
            </w:pPr>
            <w:r>
              <w:t>34</w:t>
            </w:r>
          </w:p>
        </w:tc>
        <w:tc>
          <w:tcPr>
            <w:tcW w:w="732" w:type="pct"/>
            <w:tcBorders>
              <w:top w:val="single" w:sz="6" w:space="0" w:color="auto"/>
              <w:left w:val="single" w:sz="6" w:space="0" w:color="auto"/>
              <w:bottom w:val="nil"/>
              <w:right w:val="single" w:sz="6" w:space="0" w:color="auto"/>
            </w:tcBorders>
          </w:tcPr>
          <w:p w:rsidR="00522067" w:rsidRDefault="00522067">
            <w:pPr>
              <w:jc w:val="center"/>
            </w:pPr>
            <w:r>
              <w:t>29</w:t>
            </w:r>
          </w:p>
        </w:tc>
        <w:tc>
          <w:tcPr>
            <w:tcW w:w="1154" w:type="pct"/>
            <w:tcBorders>
              <w:top w:val="single" w:sz="6" w:space="0" w:color="auto"/>
              <w:left w:val="single" w:sz="6" w:space="0" w:color="auto"/>
              <w:bottom w:val="nil"/>
              <w:right w:val="single" w:sz="6" w:space="0" w:color="auto"/>
            </w:tcBorders>
          </w:tcPr>
          <w:p w:rsidR="00522067" w:rsidRDefault="00522067">
            <w:pPr>
              <w:jc w:val="center"/>
            </w:pPr>
            <w:r>
              <w:t>18-22</w:t>
            </w:r>
          </w:p>
        </w:tc>
        <w:tc>
          <w:tcPr>
            <w:tcW w:w="2791" w:type="pct"/>
            <w:tcBorders>
              <w:top w:val="single" w:sz="6" w:space="0" w:color="auto"/>
              <w:left w:val="single" w:sz="6" w:space="0" w:color="auto"/>
              <w:bottom w:val="nil"/>
              <w:right w:val="single" w:sz="6" w:space="0" w:color="auto"/>
            </w:tcBorders>
          </w:tcPr>
          <w:p w:rsidR="00522067" w:rsidRDefault="00522067">
            <w:pPr>
              <w:jc w:val="center"/>
            </w:pPr>
            <w:r>
              <w:t>16-18</w:t>
            </w:r>
          </w:p>
        </w:tc>
      </w:tr>
      <w:tr w:rsidR="00522067">
        <w:trPr>
          <w:jc w:val="center"/>
        </w:trPr>
        <w:tc>
          <w:tcPr>
            <w:tcW w:w="324" w:type="pct"/>
            <w:tcBorders>
              <w:top w:val="nil"/>
              <w:left w:val="single" w:sz="6" w:space="0" w:color="auto"/>
              <w:bottom w:val="nil"/>
              <w:right w:val="single" w:sz="6" w:space="0" w:color="auto"/>
            </w:tcBorders>
          </w:tcPr>
          <w:p w:rsidR="00522067" w:rsidRDefault="00522067">
            <w:pPr>
              <w:jc w:val="center"/>
            </w:pPr>
            <w:r>
              <w:t>3</w:t>
            </w:r>
            <w:r>
              <w:rPr>
                <w:lang w:val="en-US"/>
              </w:rPr>
              <w:t>6</w:t>
            </w:r>
          </w:p>
        </w:tc>
        <w:tc>
          <w:tcPr>
            <w:tcW w:w="732" w:type="pct"/>
            <w:tcBorders>
              <w:top w:val="nil"/>
              <w:left w:val="single" w:sz="6" w:space="0" w:color="auto"/>
              <w:bottom w:val="nil"/>
              <w:right w:val="single" w:sz="6" w:space="0" w:color="auto"/>
            </w:tcBorders>
          </w:tcPr>
          <w:p w:rsidR="00522067" w:rsidRDefault="00522067">
            <w:pPr>
              <w:jc w:val="center"/>
            </w:pPr>
            <w:r>
              <w:t>31</w:t>
            </w:r>
          </w:p>
        </w:tc>
        <w:tc>
          <w:tcPr>
            <w:tcW w:w="1154" w:type="pct"/>
            <w:tcBorders>
              <w:top w:val="nil"/>
              <w:left w:val="single" w:sz="6" w:space="0" w:color="auto"/>
              <w:bottom w:val="nil"/>
              <w:right w:val="single" w:sz="6" w:space="0" w:color="auto"/>
            </w:tcBorders>
          </w:tcPr>
          <w:p w:rsidR="00522067" w:rsidRDefault="00522067">
            <w:pPr>
              <w:jc w:val="center"/>
            </w:pPr>
            <w:r>
              <w:t>22-25</w:t>
            </w:r>
          </w:p>
        </w:tc>
        <w:tc>
          <w:tcPr>
            <w:tcW w:w="2791" w:type="pct"/>
            <w:tcBorders>
              <w:top w:val="nil"/>
              <w:left w:val="single" w:sz="6" w:space="0" w:color="auto"/>
              <w:bottom w:val="nil"/>
              <w:right w:val="single" w:sz="6" w:space="0" w:color="auto"/>
            </w:tcBorders>
          </w:tcPr>
          <w:p w:rsidR="00522067" w:rsidRDefault="00522067">
            <w:pPr>
              <w:jc w:val="center"/>
            </w:pPr>
            <w:r>
              <w:t>18-20</w:t>
            </w:r>
          </w:p>
        </w:tc>
      </w:tr>
      <w:tr w:rsidR="00522067">
        <w:trPr>
          <w:jc w:val="center"/>
        </w:trPr>
        <w:tc>
          <w:tcPr>
            <w:tcW w:w="324" w:type="pct"/>
            <w:tcBorders>
              <w:top w:val="nil"/>
              <w:left w:val="single" w:sz="6" w:space="0" w:color="auto"/>
              <w:bottom w:val="nil"/>
              <w:right w:val="single" w:sz="6" w:space="0" w:color="auto"/>
            </w:tcBorders>
          </w:tcPr>
          <w:p w:rsidR="00522067" w:rsidRDefault="00522067">
            <w:pPr>
              <w:jc w:val="center"/>
            </w:pPr>
            <w:r>
              <w:t>40</w:t>
            </w:r>
          </w:p>
        </w:tc>
        <w:tc>
          <w:tcPr>
            <w:tcW w:w="732" w:type="pct"/>
            <w:tcBorders>
              <w:top w:val="nil"/>
              <w:left w:val="single" w:sz="6" w:space="0" w:color="auto"/>
              <w:bottom w:val="nil"/>
              <w:right w:val="single" w:sz="6" w:space="0" w:color="auto"/>
            </w:tcBorders>
          </w:tcPr>
          <w:p w:rsidR="00522067" w:rsidRDefault="00522067">
            <w:pPr>
              <w:jc w:val="center"/>
            </w:pPr>
            <w:r>
              <w:t>35</w:t>
            </w:r>
          </w:p>
        </w:tc>
        <w:tc>
          <w:tcPr>
            <w:tcW w:w="1154" w:type="pct"/>
            <w:tcBorders>
              <w:top w:val="nil"/>
              <w:left w:val="single" w:sz="6" w:space="0" w:color="auto"/>
              <w:bottom w:val="nil"/>
              <w:right w:val="single" w:sz="6" w:space="0" w:color="auto"/>
            </w:tcBorders>
          </w:tcPr>
          <w:p w:rsidR="00522067" w:rsidRDefault="00522067">
            <w:pPr>
              <w:jc w:val="center"/>
            </w:pPr>
            <w:r>
              <w:t>25-28</w:t>
            </w:r>
          </w:p>
        </w:tc>
        <w:tc>
          <w:tcPr>
            <w:tcW w:w="2791" w:type="pct"/>
            <w:tcBorders>
              <w:top w:val="nil"/>
              <w:left w:val="single" w:sz="6" w:space="0" w:color="auto"/>
              <w:bottom w:val="nil"/>
              <w:right w:val="single" w:sz="6" w:space="0" w:color="auto"/>
            </w:tcBorders>
          </w:tcPr>
          <w:p w:rsidR="00522067" w:rsidRDefault="00522067">
            <w:pPr>
              <w:jc w:val="center"/>
            </w:pPr>
            <w:r>
              <w:t>22-25</w:t>
            </w:r>
          </w:p>
        </w:tc>
      </w:tr>
      <w:tr w:rsidR="00522067">
        <w:trPr>
          <w:jc w:val="center"/>
        </w:trPr>
        <w:tc>
          <w:tcPr>
            <w:tcW w:w="324" w:type="pct"/>
            <w:tcBorders>
              <w:top w:val="nil"/>
              <w:left w:val="single" w:sz="6" w:space="0" w:color="auto"/>
              <w:bottom w:val="single" w:sz="6" w:space="0" w:color="auto"/>
              <w:right w:val="single" w:sz="6" w:space="0" w:color="auto"/>
            </w:tcBorders>
          </w:tcPr>
          <w:p w:rsidR="00522067" w:rsidRDefault="00522067">
            <w:pPr>
              <w:jc w:val="center"/>
            </w:pPr>
            <w:r>
              <w:t>43</w:t>
            </w:r>
          </w:p>
        </w:tc>
        <w:tc>
          <w:tcPr>
            <w:tcW w:w="732" w:type="pct"/>
            <w:tcBorders>
              <w:top w:val="nil"/>
              <w:left w:val="single" w:sz="6" w:space="0" w:color="auto"/>
              <w:bottom w:val="single" w:sz="6" w:space="0" w:color="auto"/>
              <w:right w:val="single" w:sz="6" w:space="0" w:color="auto"/>
            </w:tcBorders>
          </w:tcPr>
          <w:p w:rsidR="00522067" w:rsidRDefault="00522067">
            <w:pPr>
              <w:jc w:val="center"/>
            </w:pPr>
            <w:r>
              <w:t>38</w:t>
            </w:r>
          </w:p>
        </w:tc>
        <w:tc>
          <w:tcPr>
            <w:tcW w:w="1154" w:type="pct"/>
            <w:tcBorders>
              <w:top w:val="nil"/>
              <w:left w:val="single" w:sz="6" w:space="0" w:color="auto"/>
              <w:bottom w:val="single" w:sz="6" w:space="0" w:color="auto"/>
              <w:right w:val="single" w:sz="6" w:space="0" w:color="auto"/>
            </w:tcBorders>
          </w:tcPr>
          <w:p w:rsidR="00522067" w:rsidRDefault="00522067">
            <w:pPr>
              <w:jc w:val="center"/>
            </w:pPr>
            <w:r>
              <w:t>28-32</w:t>
            </w:r>
          </w:p>
        </w:tc>
        <w:tc>
          <w:tcPr>
            <w:tcW w:w="2791" w:type="pct"/>
            <w:tcBorders>
              <w:top w:val="nil"/>
              <w:left w:val="single" w:sz="6" w:space="0" w:color="auto"/>
              <w:bottom w:val="single" w:sz="6" w:space="0" w:color="auto"/>
              <w:right w:val="single" w:sz="6" w:space="0" w:color="auto"/>
            </w:tcBorders>
          </w:tcPr>
          <w:p w:rsidR="00522067" w:rsidRDefault="00522067">
            <w:pPr>
              <w:jc w:val="center"/>
            </w:pPr>
            <w:r>
              <w:t>25-28</w:t>
            </w:r>
          </w:p>
        </w:tc>
      </w:tr>
    </w:tbl>
    <w:p w:rsidR="00522067" w:rsidRDefault="00522067">
      <w:pPr>
        <w:spacing w:before="120"/>
        <w:ind w:firstLine="284"/>
        <w:jc w:val="both"/>
        <w:rPr>
          <w:sz w:val="24"/>
        </w:rPr>
      </w:pPr>
      <w:r>
        <w:rPr>
          <w:sz w:val="24"/>
        </w:rPr>
        <w:t>4.21. Анкеры «Перфо», ввиду их более высокой стоимости и сложности изготовления, рекомендуется применять в постоянных и временных конструкциях в условиях, непригодных для набивных железобетонных анкеров.</w:t>
      </w:r>
    </w:p>
    <w:p w:rsidR="00522067" w:rsidRDefault="00522067">
      <w:pPr>
        <w:ind w:firstLine="284"/>
        <w:jc w:val="both"/>
        <w:rPr>
          <w:sz w:val="24"/>
        </w:rPr>
      </w:pPr>
      <w:r>
        <w:rPr>
          <w:sz w:val="24"/>
        </w:rPr>
        <w:t>Наиболее целесообразно использование таких анкеров в интенсивно деформируемых и разуплотняющихся сильнотрещиноватых и обводненных грунтах.</w:t>
      </w:r>
    </w:p>
    <w:p w:rsidR="00522067" w:rsidRDefault="00522067">
      <w:pPr>
        <w:ind w:firstLine="284"/>
        <w:jc w:val="both"/>
        <w:rPr>
          <w:sz w:val="24"/>
        </w:rPr>
      </w:pPr>
      <w:bookmarkStart w:id="23" w:name="п422"/>
      <w:r>
        <w:rPr>
          <w:sz w:val="24"/>
        </w:rPr>
        <w:t>4.22.</w:t>
      </w:r>
      <w:bookmarkEnd w:id="23"/>
      <w:r>
        <w:rPr>
          <w:sz w:val="24"/>
        </w:rPr>
        <w:t xml:space="preserve"> Применяемые для железобетонных анкеров растворы должны состоять из материалов, соответствующих требованиям государственных стандартов: портландцемент - </w:t>
      </w:r>
      <w:r w:rsidRPr="00E27037">
        <w:rPr>
          <w:sz w:val="24"/>
        </w:rPr>
        <w:t>ГОСТ 10178-85</w:t>
      </w:r>
      <w:r>
        <w:rPr>
          <w:sz w:val="24"/>
        </w:rPr>
        <w:t xml:space="preserve">; глиноземистый цемент - </w:t>
      </w:r>
      <w:r w:rsidRPr="00E27037">
        <w:rPr>
          <w:sz w:val="24"/>
        </w:rPr>
        <w:t>ГОСТ 969-</w:t>
      </w:r>
      <w:r>
        <w:rPr>
          <w:sz w:val="24"/>
        </w:rPr>
        <w:t xml:space="preserve">77; песок - ГОСТ 10268-80; хлористый кальций - </w:t>
      </w:r>
      <w:r w:rsidRPr="00E27037">
        <w:rPr>
          <w:sz w:val="24"/>
        </w:rPr>
        <w:t>ГОСТ 450-77</w:t>
      </w:r>
      <w:r>
        <w:rPr>
          <w:sz w:val="24"/>
        </w:rPr>
        <w:t xml:space="preserve">; вода - </w:t>
      </w:r>
      <w:r w:rsidRPr="00E27037">
        <w:rPr>
          <w:sz w:val="24"/>
        </w:rPr>
        <w:t>ГОСТ 23732-79</w:t>
      </w:r>
      <w:r>
        <w:rPr>
          <w:sz w:val="24"/>
        </w:rPr>
        <w:t>.</w:t>
      </w:r>
    </w:p>
    <w:p w:rsidR="00522067" w:rsidRDefault="00522067">
      <w:pPr>
        <w:ind w:firstLine="284"/>
        <w:jc w:val="both"/>
        <w:rPr>
          <w:sz w:val="24"/>
        </w:rPr>
      </w:pPr>
      <w:r>
        <w:rPr>
          <w:sz w:val="24"/>
        </w:rPr>
        <w:t>4.23. С целью удовлетворения требованиям технологичности (свободное прохождение раствора через растворонагнетатель, подводящие шланги и инъектор, а также исключение вытекания раствора из шпуров) на месте производства работ допускается корректировать величину водоцементного отношения.</w:t>
      </w:r>
    </w:p>
    <w:p w:rsidR="00522067" w:rsidRDefault="00522067">
      <w:pPr>
        <w:ind w:firstLine="284"/>
        <w:jc w:val="both"/>
        <w:rPr>
          <w:sz w:val="24"/>
        </w:rPr>
      </w:pPr>
      <w:r>
        <w:rPr>
          <w:sz w:val="24"/>
        </w:rPr>
        <w:t>4.24. В комплект сталеполимерного анкера входят, заостренный анкерный стержень из стали периодического профиля и ампул-патроны, заполненные пластораствором на основе эпоксидной, полиэфирной или других синтетических смол с капсулой, заполненной отвердителем.</w:t>
      </w:r>
    </w:p>
    <w:p w:rsidR="00522067" w:rsidRDefault="00522067">
      <w:pPr>
        <w:ind w:firstLine="284"/>
        <w:jc w:val="both"/>
        <w:rPr>
          <w:sz w:val="24"/>
        </w:rPr>
      </w:pPr>
      <w:r>
        <w:rPr>
          <w:sz w:val="24"/>
        </w:rPr>
        <w:t>Омоноличивание анкера после достижения им в течение 5 - 10 мин расчетной несущей способности осуществляют путем разрушения оболочек ампул-патрона и капсулы и последующего перемешивания их содержимого при внедрении в шпур и вращении анкерного стержня.</w:t>
      </w:r>
    </w:p>
    <w:p w:rsidR="00522067" w:rsidRDefault="00522067">
      <w:pPr>
        <w:ind w:firstLine="284"/>
        <w:jc w:val="both"/>
        <w:rPr>
          <w:sz w:val="24"/>
        </w:rPr>
      </w:pPr>
      <w:r>
        <w:rPr>
          <w:sz w:val="24"/>
        </w:rPr>
        <w:t>4.25. Цельноомоноличиваемые сталеполимерные анкеры с соответствующими быстросхватывающимися составами рекомендуется использовать в сложных гидрогеологических условиях, в том числе при высокой степени трещиповатости пород.</w:t>
      </w:r>
    </w:p>
    <w:p w:rsidR="00522067" w:rsidRDefault="00522067">
      <w:pPr>
        <w:ind w:firstLine="284"/>
        <w:jc w:val="both"/>
        <w:rPr>
          <w:sz w:val="24"/>
        </w:rPr>
      </w:pPr>
      <w:r>
        <w:rPr>
          <w:sz w:val="24"/>
        </w:rPr>
        <w:t>4.26. Армирующие стержни омоноличиваемых анкеров следует изготовлять из горячекатаной стали периодического профиля (</w:t>
      </w:r>
      <w:r w:rsidRPr="00E27037">
        <w:rPr>
          <w:sz w:val="24"/>
        </w:rPr>
        <w:t>ГОСТ 5781-82</w:t>
      </w:r>
      <w:r>
        <w:rPr>
          <w:sz w:val="24"/>
        </w:rPr>
        <w:t>). Корневой конец стрежня должен быть заострен, другой конец - расклепан с отверстием для шплинта.</w:t>
      </w:r>
    </w:p>
    <w:p w:rsidR="00522067" w:rsidRDefault="00522067">
      <w:pPr>
        <w:ind w:firstLine="284"/>
        <w:jc w:val="both"/>
        <w:rPr>
          <w:sz w:val="24"/>
        </w:rPr>
      </w:pPr>
      <w:r>
        <w:rPr>
          <w:sz w:val="24"/>
        </w:rPr>
        <w:t>Допускается использование иных конструктивных решений концов стержня, выступающего в выработку (резьба с гайкой, петля и т.д.). Корневые концы сталеполимерных анкеров должны быть кососрезанными для обеспечения внедрения в ампул-патрон и качественного перемешивания пласторастворов.</w:t>
      </w:r>
    </w:p>
    <w:p w:rsidR="00522067" w:rsidRDefault="00522067">
      <w:pPr>
        <w:ind w:firstLine="284"/>
        <w:jc w:val="both"/>
        <w:rPr>
          <w:sz w:val="24"/>
        </w:rPr>
      </w:pPr>
      <w:r>
        <w:rPr>
          <w:sz w:val="24"/>
        </w:rPr>
        <w:t xml:space="preserve">4.27. Перед применением анкеров необходимо проверять свойства закрепляющих составов  (методика по </w:t>
      </w:r>
      <w:r w:rsidRPr="00E27037">
        <w:rPr>
          <w:sz w:val="24"/>
        </w:rPr>
        <w:t>ГОСТ 5802-86</w:t>
      </w:r>
      <w:r>
        <w:rPr>
          <w:sz w:val="24"/>
        </w:rPr>
        <w:t>) и проводить испытания анкеров, установленных на этих растворах.</w:t>
      </w:r>
    </w:p>
    <w:p w:rsidR="00522067" w:rsidRDefault="00522067">
      <w:pPr>
        <w:ind w:firstLine="284"/>
        <w:jc w:val="both"/>
        <w:rPr>
          <w:sz w:val="24"/>
        </w:rPr>
      </w:pPr>
      <w:bookmarkStart w:id="24" w:name="п428"/>
      <w:r>
        <w:rPr>
          <w:sz w:val="24"/>
        </w:rPr>
        <w:t>4.28.</w:t>
      </w:r>
      <w:bookmarkEnd w:id="24"/>
      <w:r>
        <w:rPr>
          <w:sz w:val="24"/>
        </w:rPr>
        <w:t xml:space="preserve"> Для закрепления в слабоустойчивых грунтах на глубину более 5 м подземных выработок пролетом более 10 м сопряжении выработок, а также откосов котлованов при соответствующем технико-экономическом обосновании следует применять омоноличиваемые в скважине по всей длине или в замковой части предварительно напрягаемые анкеры прядевой или стержневой конструкции (</w:t>
      </w:r>
      <w:hyperlink w:anchor="Приложение17" w:tooltip="Приложение 17 Справочное ПРЕДВАРИТЕЛЬНО-НАПРЯГАЕМЫЕ АНКЕРЫ" w:history="1">
        <w:r>
          <w:rPr>
            <w:rStyle w:val="a3"/>
            <w:sz w:val="24"/>
          </w:rPr>
          <w:t>приложение 17</w:t>
        </w:r>
      </w:hyperlink>
      <w:r>
        <w:rPr>
          <w:sz w:val="24"/>
        </w:rPr>
        <w:t>)</w:t>
      </w:r>
    </w:p>
    <w:p w:rsidR="00522067" w:rsidRDefault="00522067">
      <w:pPr>
        <w:ind w:firstLine="284"/>
        <w:jc w:val="both"/>
        <w:rPr>
          <w:sz w:val="24"/>
        </w:rPr>
      </w:pPr>
      <w:r>
        <w:rPr>
          <w:sz w:val="24"/>
        </w:rPr>
        <w:t>4.29. Во всех обделках, а также в крепях, устанавливаемых в агрессивных средах или со сроком службы крепей от 1 года и более, анкерные стержни должны иметь покрытие в виде консистентной смазки, резиновой или полиэтиленовой рубашки, песчано-цементного камня и пр., обеспечивающее необходимую антикоррозийную защиту.</w:t>
      </w:r>
    </w:p>
    <w:p w:rsidR="00522067" w:rsidRDefault="00522067">
      <w:pPr>
        <w:pStyle w:val="2"/>
      </w:pPr>
      <w:bookmarkStart w:id="25" w:name="_Toc139348956"/>
      <w:r>
        <w:t>Расчет анкеров и составление паспорта</w:t>
      </w:r>
      <w:bookmarkEnd w:id="25"/>
    </w:p>
    <w:p w:rsidR="00522067" w:rsidRDefault="00522067">
      <w:pPr>
        <w:ind w:firstLine="284"/>
        <w:jc w:val="both"/>
        <w:rPr>
          <w:sz w:val="24"/>
        </w:rPr>
      </w:pPr>
      <w:r>
        <w:rPr>
          <w:sz w:val="24"/>
        </w:rPr>
        <w:t>4.30. Параметры анкерной крепи - тип, размеры замка длина анкеров, расстояние между ними, величина натяжения стержней - определяются строением горного массива механическими свойствами грунтов и размерами подземной выработки. Как правило, параметры анкерной крепи следует назначать с учетом опыта ее применения в аналогичных инженерно-геологических условиях.</w:t>
      </w:r>
    </w:p>
    <w:p w:rsidR="00522067" w:rsidRDefault="00522067">
      <w:pPr>
        <w:ind w:firstLine="284"/>
        <w:jc w:val="both"/>
        <w:rPr>
          <w:sz w:val="24"/>
        </w:rPr>
      </w:pPr>
      <w:r>
        <w:rPr>
          <w:sz w:val="24"/>
        </w:rPr>
        <w:t>4.31. Основной эффект от крепления выработок анкерами состоит в том, что окружающие выработку породы, имеющие склонность к расслоению и обрушению, прикрепляются к устойчивым областям горного массива, лежащим за пределами расчетного свода давления, при помощи анкеров. В отдельных случаях кровля выработки, закрепленная анкерами, может рассматриваться как несущая армокаменная конструкция, уменьшающая высоту свода давления грунта.</w:t>
      </w:r>
    </w:p>
    <w:p w:rsidR="00522067" w:rsidRDefault="00522067">
      <w:pPr>
        <w:ind w:firstLine="284"/>
        <w:jc w:val="both"/>
        <w:rPr>
          <w:sz w:val="24"/>
        </w:rPr>
      </w:pPr>
      <w:r>
        <w:rPr>
          <w:sz w:val="24"/>
        </w:rPr>
        <w:t>4.32. Анкеры, применяемые в качестве временной крепи подземных сооружений, рассчитывают по прочности закрепления замков и прочности стержней по аналогии с соответствующими требованиями глав строительных норм и правил на проектирование тоннелей и бетонных (железобетонных) конструкций.</w:t>
      </w:r>
    </w:p>
    <w:p w:rsidR="00522067" w:rsidRDefault="00522067">
      <w:pPr>
        <w:ind w:firstLine="284"/>
        <w:jc w:val="both"/>
        <w:rPr>
          <w:sz w:val="24"/>
        </w:rPr>
      </w:pPr>
      <w:r>
        <w:rPr>
          <w:sz w:val="24"/>
        </w:rPr>
        <w:t>Под прочностью закрепления замка анкера понимают максимальную нагрузку, при приложении которой к стержню установленного анкера осевое перемещение его конца не превышает 10 мм.</w:t>
      </w:r>
    </w:p>
    <w:p w:rsidR="00522067" w:rsidRDefault="00522067">
      <w:pPr>
        <w:ind w:firstLine="284"/>
        <w:jc w:val="both"/>
        <w:rPr>
          <w:sz w:val="24"/>
        </w:rPr>
      </w:pPr>
      <w:r>
        <w:rPr>
          <w:sz w:val="24"/>
        </w:rPr>
        <w:t>4.33. В расчете основных параметров анкерной крепи (рис. 9), исходя из гипотезы «подвешивания» зоны возможного обрушения к ненарушенным грунтам, согласно требованиям к временному креплению, расчет следует производить в следующем порядке:</w:t>
      </w:r>
    </w:p>
    <w:p w:rsidR="00522067" w:rsidRDefault="00522067">
      <w:pPr>
        <w:ind w:firstLine="284"/>
        <w:jc w:val="both"/>
        <w:rPr>
          <w:sz w:val="24"/>
        </w:rPr>
      </w:pPr>
      <w:r>
        <w:rPr>
          <w:sz w:val="24"/>
        </w:rPr>
        <w:t xml:space="preserve">определить расчетную (рабочую) длину стержня анкера </w:t>
      </w:r>
      <w:r>
        <w:rPr>
          <w:i/>
          <w:sz w:val="24"/>
          <w:lang w:val="en-US"/>
        </w:rPr>
        <w:t>l</w:t>
      </w:r>
      <w:r>
        <w:rPr>
          <w:i/>
          <w:sz w:val="24"/>
          <w:vertAlign w:val="subscript"/>
        </w:rPr>
        <w:t>р</w:t>
      </w:r>
      <w:r>
        <w:rPr>
          <w:sz w:val="24"/>
        </w:rPr>
        <w:t>;</w:t>
      </w:r>
    </w:p>
    <w:p w:rsidR="00522067" w:rsidRDefault="00522067">
      <w:pPr>
        <w:ind w:firstLine="284"/>
        <w:jc w:val="both"/>
        <w:rPr>
          <w:sz w:val="24"/>
        </w:rPr>
      </w:pPr>
      <w:r>
        <w:rPr>
          <w:sz w:val="24"/>
        </w:rPr>
        <w:t xml:space="preserve">определить  длину части анкера, заглубленную в ненарушенный грунт (замковой части) </w:t>
      </w:r>
      <w:r>
        <w:rPr>
          <w:i/>
          <w:sz w:val="24"/>
          <w:lang w:val="en-US"/>
        </w:rPr>
        <w:t>l</w:t>
      </w:r>
      <w:r>
        <w:rPr>
          <w:i/>
          <w:sz w:val="24"/>
          <w:vertAlign w:val="subscript"/>
          <w:lang w:val="en-US"/>
        </w:rPr>
        <w:t>3</w:t>
      </w:r>
      <w:r>
        <w:rPr>
          <w:sz w:val="24"/>
        </w:rPr>
        <w:t>;</w:t>
      </w:r>
    </w:p>
    <w:p w:rsidR="00522067" w:rsidRDefault="00522067">
      <w:pPr>
        <w:ind w:firstLine="284"/>
        <w:jc w:val="both"/>
        <w:rPr>
          <w:sz w:val="24"/>
        </w:rPr>
      </w:pPr>
      <w:r>
        <w:rPr>
          <w:sz w:val="24"/>
        </w:rPr>
        <w:t xml:space="preserve">определить предельное расстояние между анкерами </w:t>
      </w:r>
      <w:r>
        <w:rPr>
          <w:i/>
          <w:sz w:val="24"/>
        </w:rPr>
        <w:t>а</w:t>
      </w:r>
      <w:r>
        <w:rPr>
          <w:sz w:val="24"/>
        </w:rPr>
        <w:t xml:space="preserve"> по прочности закрепления заглубленной части замка;</w:t>
      </w:r>
    </w:p>
    <w:p w:rsidR="00522067" w:rsidRDefault="00522067">
      <w:pPr>
        <w:ind w:firstLine="284"/>
        <w:jc w:val="both"/>
        <w:rPr>
          <w:sz w:val="24"/>
        </w:rPr>
      </w:pPr>
      <w:r>
        <w:rPr>
          <w:sz w:val="24"/>
        </w:rPr>
        <w:t>выбирать диаметр и материал стержня</w:t>
      </w:r>
      <w:r>
        <w:rPr>
          <w:sz w:val="24"/>
          <w:lang w:val="en-US"/>
        </w:rPr>
        <w:t xml:space="preserve"> </w:t>
      </w:r>
      <w:r>
        <w:rPr>
          <w:i/>
          <w:sz w:val="24"/>
          <w:lang w:val="en-US"/>
        </w:rPr>
        <w:t>d</w:t>
      </w:r>
      <w:r>
        <w:rPr>
          <w:i/>
          <w:sz w:val="24"/>
          <w:vertAlign w:val="subscript"/>
        </w:rPr>
        <w:t>ст</w:t>
      </w:r>
      <w:r>
        <w:rPr>
          <w:sz w:val="24"/>
          <w:vertAlign w:val="subscript"/>
        </w:rPr>
        <w:t>.</w:t>
      </w:r>
    </w:p>
    <w:p w:rsidR="00522067" w:rsidRDefault="00E27037">
      <w:pPr>
        <w:spacing w:before="120" w:after="120"/>
        <w:jc w:val="center"/>
        <w:rPr>
          <w:sz w:val="24"/>
        </w:rPr>
      </w:pPr>
      <w:r>
        <w:rPr>
          <w:sz w:val="24"/>
        </w:rPr>
        <w:pict>
          <v:shape id="_x0000_i1039" type="#_x0000_t75" style="width:177pt;height:170.25pt">
            <v:imagedata r:id="rId23" o:title=""/>
          </v:shape>
        </w:pict>
      </w:r>
    </w:p>
    <w:p w:rsidR="00522067" w:rsidRDefault="00522067">
      <w:pPr>
        <w:spacing w:before="120"/>
        <w:jc w:val="center"/>
      </w:pPr>
      <w:r>
        <w:t>Рис. 9. Основные параметры анкерной крепи:</w:t>
      </w:r>
    </w:p>
    <w:p w:rsidR="00522067" w:rsidRDefault="00522067">
      <w:pPr>
        <w:spacing w:after="120"/>
        <w:jc w:val="center"/>
      </w:pPr>
      <w:r>
        <w:rPr>
          <w:i/>
        </w:rPr>
        <w:t xml:space="preserve">1 </w:t>
      </w:r>
      <w:r>
        <w:t xml:space="preserve">- анкер; </w:t>
      </w:r>
      <w:r>
        <w:rPr>
          <w:i/>
        </w:rPr>
        <w:t xml:space="preserve">2 </w:t>
      </w:r>
      <w:r>
        <w:t xml:space="preserve">- шайба или подхват; </w:t>
      </w:r>
      <w:r>
        <w:rPr>
          <w:i/>
        </w:rPr>
        <w:t xml:space="preserve">3 - </w:t>
      </w:r>
      <w:r>
        <w:t>граница зоны возможного обрушения</w:t>
      </w:r>
    </w:p>
    <w:p w:rsidR="00522067" w:rsidRDefault="00522067">
      <w:pPr>
        <w:spacing w:before="120"/>
        <w:ind w:firstLine="284"/>
        <w:jc w:val="both"/>
        <w:rPr>
          <w:sz w:val="24"/>
        </w:rPr>
      </w:pPr>
      <w:bookmarkStart w:id="26" w:name="п434"/>
      <w:r>
        <w:rPr>
          <w:sz w:val="24"/>
        </w:rPr>
        <w:t>4.34.</w:t>
      </w:r>
      <w:bookmarkEnd w:id="26"/>
      <w:r>
        <w:rPr>
          <w:sz w:val="24"/>
        </w:rPr>
        <w:t xml:space="preserve"> Расчетную длину стержня анкера </w:t>
      </w:r>
      <w:r>
        <w:rPr>
          <w:i/>
          <w:sz w:val="24"/>
          <w:lang w:val="en-US"/>
        </w:rPr>
        <w:t>l</w:t>
      </w:r>
      <w:r>
        <w:rPr>
          <w:i/>
          <w:sz w:val="24"/>
          <w:vertAlign w:val="subscript"/>
        </w:rPr>
        <w:t>р</w:t>
      </w:r>
      <w:r>
        <w:rPr>
          <w:sz w:val="24"/>
        </w:rPr>
        <w:t xml:space="preserve"> следует назначать равной не менее высоты возможного обрушения</w:t>
      </w:r>
      <w:r>
        <w:rPr>
          <w:sz w:val="24"/>
          <w:lang w:val="en-US"/>
        </w:rPr>
        <w:t xml:space="preserve"> </w:t>
      </w:r>
      <w:r w:rsidR="00C03797">
        <w:rPr>
          <w:position w:val="-4"/>
          <w:sz w:val="24"/>
          <w:vertAlign w:val="subscript"/>
          <w:lang w:val="en-US"/>
        </w:rPr>
        <w:object w:dxaOrig="240" w:dyaOrig="300">
          <v:shape id="_x0000_i1040" type="#_x0000_t75" style="width:12pt;height:15pt" o:ole="">
            <v:imagedata r:id="rId24" o:title=""/>
          </v:shape>
          <o:OLEObject Type="Embed" ProgID="Equation.3" ShapeID="_x0000_i1040" DrawAspect="Content" ObjectID="_1468419848" r:id="rId25"/>
        </w:object>
      </w:r>
      <w:r>
        <w:rPr>
          <w:sz w:val="24"/>
          <w:lang w:val="en-US"/>
        </w:rPr>
        <w:t>,</w:t>
      </w:r>
      <w:r>
        <w:rPr>
          <w:sz w:val="24"/>
        </w:rPr>
        <w:t xml:space="preserve"> принимаемой на основании опыта строительства в аналогичных инженерно-геологических условиях.</w:t>
      </w:r>
    </w:p>
    <w:p w:rsidR="00522067" w:rsidRDefault="00522067">
      <w:pPr>
        <w:ind w:firstLine="284"/>
        <w:jc w:val="both"/>
        <w:rPr>
          <w:sz w:val="24"/>
        </w:rPr>
      </w:pPr>
      <w:r>
        <w:rPr>
          <w:sz w:val="24"/>
        </w:rPr>
        <w:t>При отсутствии опытных данных расчетную глубину зоны возможного обрушения следует определять по формуле, м:</w:t>
      </w:r>
    </w:p>
    <w:p w:rsidR="00522067" w:rsidRDefault="00C03797">
      <w:pPr>
        <w:spacing w:before="120" w:after="120"/>
        <w:jc w:val="center"/>
        <w:rPr>
          <w:sz w:val="24"/>
        </w:rPr>
      </w:pPr>
      <w:r>
        <w:rPr>
          <w:position w:val="-28"/>
          <w:sz w:val="24"/>
          <w:vertAlign w:val="subscript"/>
          <w:lang w:val="en-US"/>
        </w:rPr>
        <w:object w:dxaOrig="1520" w:dyaOrig="660">
          <v:shape id="_x0000_i1041" type="#_x0000_t75" style="width:76.5pt;height:33pt" o:ole="">
            <v:imagedata r:id="rId26" o:title=""/>
          </v:shape>
          <o:OLEObject Type="Embed" ProgID="Equation.3" ShapeID="_x0000_i1041" DrawAspect="Content" ObjectID="_1468419849" r:id="rId27"/>
        </w:object>
      </w:r>
    </w:p>
    <w:p w:rsidR="00522067" w:rsidRDefault="00522067">
      <w:pPr>
        <w:jc w:val="both"/>
        <w:rPr>
          <w:sz w:val="24"/>
        </w:rPr>
      </w:pPr>
      <w:r>
        <w:rPr>
          <w:sz w:val="24"/>
        </w:rPr>
        <w:t xml:space="preserve">где </w:t>
      </w:r>
      <w:r>
        <w:rPr>
          <w:i/>
          <w:sz w:val="24"/>
        </w:rPr>
        <w:t>К</w:t>
      </w:r>
      <w:r>
        <w:rPr>
          <w:iCs/>
          <w:sz w:val="24"/>
          <w:vertAlign w:val="subscript"/>
        </w:rPr>
        <w:t>т</w:t>
      </w:r>
      <w:r>
        <w:rPr>
          <w:sz w:val="24"/>
          <w:vertAlign w:val="subscript"/>
        </w:rPr>
        <w:t xml:space="preserve"> </w:t>
      </w:r>
      <w:r>
        <w:rPr>
          <w:sz w:val="24"/>
        </w:rPr>
        <w:t>- коэффициент учета трещиноватости скальных грунтов, принимаемый здесь равным: для слаботрещиноватых грунтов 1; для трещиноватых 2; для сильнотрещиноватых 2,5.</w:t>
      </w:r>
    </w:p>
    <w:p w:rsidR="00522067" w:rsidRDefault="00522067">
      <w:pPr>
        <w:ind w:firstLine="284"/>
        <w:jc w:val="both"/>
        <w:rPr>
          <w:sz w:val="24"/>
        </w:rPr>
      </w:pPr>
      <w:r>
        <w:rPr>
          <w:sz w:val="24"/>
        </w:rPr>
        <w:t>Если коэффициент крепости грунта</w:t>
      </w:r>
      <w:r>
        <w:rPr>
          <w:sz w:val="24"/>
          <w:lang w:val="en-US"/>
        </w:rPr>
        <w:t xml:space="preserve"> </w:t>
      </w:r>
      <w:r>
        <w:rPr>
          <w:i/>
          <w:sz w:val="24"/>
          <w:lang w:val="en-US"/>
        </w:rPr>
        <w:t>f</w:t>
      </w:r>
      <w:r>
        <w:rPr>
          <w:sz w:val="24"/>
        </w:rPr>
        <w:t xml:space="preserve"> (см. </w:t>
      </w:r>
      <w:hyperlink w:anchor="Приложение11" w:tooltip="Приложение 11 Обязательное ОПРЕДЕЛЕНИЕ РАСЧЕТНОГО КОЭФФИЦИЕНТА КРЕПОСТИ fкp.p, СКАЛЬНЫХ ГРУНТОВ ДЛЯ РАСЧЕТОВ НАБРЫЗГБЕТОННЫХ И АНКЕРНЫХ КРЕПЕЙ" w:history="1">
        <w:r>
          <w:rPr>
            <w:rStyle w:val="a3"/>
            <w:sz w:val="24"/>
          </w:rPr>
          <w:t>приложение 11</w:t>
        </w:r>
      </w:hyperlink>
      <w:r>
        <w:rPr>
          <w:sz w:val="24"/>
        </w:rPr>
        <w:t xml:space="preserve">) определен с учетом трещиноватости, то </w:t>
      </w:r>
      <w:r>
        <w:rPr>
          <w:i/>
          <w:sz w:val="24"/>
        </w:rPr>
        <w:t>К</w:t>
      </w:r>
      <w:r>
        <w:rPr>
          <w:iCs/>
          <w:sz w:val="24"/>
          <w:vertAlign w:val="subscript"/>
        </w:rPr>
        <w:t>т</w:t>
      </w:r>
      <w:r>
        <w:rPr>
          <w:sz w:val="24"/>
        </w:rPr>
        <w:t>=1.</w:t>
      </w:r>
    </w:p>
    <w:p w:rsidR="00522067" w:rsidRDefault="00522067">
      <w:pPr>
        <w:ind w:firstLine="284"/>
        <w:jc w:val="both"/>
        <w:rPr>
          <w:sz w:val="24"/>
        </w:rPr>
      </w:pPr>
      <w:r>
        <w:rPr>
          <w:sz w:val="24"/>
        </w:rPr>
        <w:t xml:space="preserve">В слабоустойчивых грунтах типа аргиллитов должно удовлетворяться условие </w:t>
      </w:r>
      <w:r>
        <w:rPr>
          <w:i/>
          <w:sz w:val="24"/>
          <w:lang w:val="en-US"/>
        </w:rPr>
        <w:t>l</w:t>
      </w:r>
      <w:r>
        <w:rPr>
          <w:i/>
          <w:sz w:val="24"/>
          <w:vertAlign w:val="subscript"/>
        </w:rPr>
        <w:t>р</w:t>
      </w:r>
      <w:r>
        <w:rPr>
          <w:sz w:val="24"/>
          <w:vertAlign w:val="subscript"/>
          <w:lang w:val="en-US"/>
        </w:rPr>
        <w:t xml:space="preserve"> </w:t>
      </w:r>
      <w:r>
        <w:rPr>
          <w:sz w:val="24"/>
        </w:rPr>
        <w:sym w:font="Symbol" w:char="00B3"/>
      </w:r>
      <w:r>
        <w:rPr>
          <w:sz w:val="24"/>
        </w:rPr>
        <w:t xml:space="preserve"> 0,5</w:t>
      </w:r>
      <w:r>
        <w:rPr>
          <w:i/>
          <w:sz w:val="24"/>
        </w:rPr>
        <w:t>В</w:t>
      </w:r>
      <w:r>
        <w:rPr>
          <w:sz w:val="24"/>
          <w:lang w:val="en-US"/>
        </w:rPr>
        <w:t xml:space="preserve"> (</w:t>
      </w:r>
      <w:r>
        <w:rPr>
          <w:i/>
          <w:iCs/>
          <w:sz w:val="24"/>
          <w:lang w:val="en-US"/>
        </w:rPr>
        <w:t>z</w:t>
      </w:r>
      <w:r>
        <w:rPr>
          <w:sz w:val="24"/>
        </w:rPr>
        <w:t xml:space="preserve"> - 1),</w:t>
      </w:r>
    </w:p>
    <w:p w:rsidR="00522067" w:rsidRDefault="00522067">
      <w:pPr>
        <w:jc w:val="both"/>
        <w:rPr>
          <w:sz w:val="24"/>
        </w:rPr>
      </w:pPr>
      <w:r>
        <w:rPr>
          <w:sz w:val="24"/>
        </w:rPr>
        <w:t xml:space="preserve">где </w:t>
      </w:r>
      <w:r>
        <w:rPr>
          <w:i/>
          <w:iCs/>
          <w:sz w:val="24"/>
        </w:rPr>
        <w:t>z</w:t>
      </w:r>
      <w:r>
        <w:rPr>
          <w:sz w:val="24"/>
        </w:rPr>
        <w:t xml:space="preserve"> - относительная величина, принимаемая в зависимости от глубины заложения тоннеля </w:t>
      </w:r>
      <w:r>
        <w:rPr>
          <w:i/>
          <w:sz w:val="24"/>
        </w:rPr>
        <w:t>Н</w:t>
      </w:r>
      <w:r>
        <w:rPr>
          <w:sz w:val="24"/>
        </w:rPr>
        <w:t xml:space="preserve"> и предела прочности грунта на сжатие </w:t>
      </w:r>
      <w:r>
        <w:rPr>
          <w:i/>
          <w:iCs/>
          <w:sz w:val="24"/>
        </w:rPr>
        <w:sym w:font="Symbol" w:char="0073"/>
      </w:r>
      <w:r>
        <w:rPr>
          <w:i/>
          <w:iCs/>
          <w:sz w:val="24"/>
          <w:vertAlign w:val="subscript"/>
        </w:rPr>
        <w:t>к</w:t>
      </w:r>
      <w:r>
        <w:rPr>
          <w:sz w:val="24"/>
        </w:rPr>
        <w:t xml:space="preserve"> по номограмме (рис. 10).</w:t>
      </w:r>
    </w:p>
    <w:p w:rsidR="00522067" w:rsidRDefault="00522067">
      <w:pPr>
        <w:ind w:firstLine="284"/>
        <w:jc w:val="both"/>
        <w:rPr>
          <w:sz w:val="24"/>
        </w:rPr>
      </w:pPr>
      <w:r>
        <w:rPr>
          <w:sz w:val="24"/>
        </w:rPr>
        <w:t>Расчетную величину прочности закрепления заглубленной части необходимо корректировать натурными испытаниями</w:t>
      </w:r>
      <w:r>
        <w:rPr>
          <w:sz w:val="24"/>
          <w:lang w:val="en-US"/>
        </w:rPr>
        <w:t xml:space="preserve"> </w:t>
      </w:r>
      <w:r>
        <w:rPr>
          <w:sz w:val="24"/>
        </w:rPr>
        <w:t xml:space="preserve">согласно пп. </w:t>
      </w:r>
      <w:hyperlink w:anchor="п440" w:tooltip="п. 4.40." w:history="1">
        <w:r>
          <w:rPr>
            <w:rStyle w:val="a3"/>
            <w:sz w:val="24"/>
          </w:rPr>
          <w:t>4.40</w:t>
        </w:r>
      </w:hyperlink>
      <w:r>
        <w:rPr>
          <w:sz w:val="24"/>
        </w:rPr>
        <w:t>.</w:t>
      </w:r>
    </w:p>
    <w:p w:rsidR="00522067" w:rsidRDefault="00522067">
      <w:pPr>
        <w:ind w:firstLine="284"/>
        <w:jc w:val="both"/>
        <w:rPr>
          <w:sz w:val="24"/>
          <w:lang w:val="en-US"/>
        </w:rPr>
      </w:pPr>
      <w:r>
        <w:rPr>
          <w:sz w:val="24"/>
        </w:rPr>
        <w:t xml:space="preserve">4.35. Длину замковой части </w:t>
      </w:r>
      <w:r>
        <w:rPr>
          <w:i/>
          <w:sz w:val="24"/>
          <w:lang w:val="en-US"/>
        </w:rPr>
        <w:t>l</w:t>
      </w:r>
      <w:r>
        <w:rPr>
          <w:iCs/>
          <w:sz w:val="24"/>
          <w:vertAlign w:val="subscript"/>
          <w:lang w:val="en-US"/>
        </w:rPr>
        <w:t>3</w:t>
      </w:r>
      <w:r>
        <w:rPr>
          <w:sz w:val="24"/>
        </w:rPr>
        <w:t xml:space="preserve"> и концевой части </w:t>
      </w:r>
      <w:r>
        <w:rPr>
          <w:i/>
          <w:sz w:val="24"/>
          <w:lang w:val="en-US"/>
        </w:rPr>
        <w:t>l</w:t>
      </w:r>
      <w:r>
        <w:rPr>
          <w:iCs/>
          <w:sz w:val="24"/>
          <w:vertAlign w:val="subscript"/>
        </w:rPr>
        <w:t>к</w:t>
      </w:r>
      <w:r>
        <w:rPr>
          <w:iCs/>
          <w:sz w:val="24"/>
        </w:rPr>
        <w:t>,</w:t>
      </w:r>
      <w:r>
        <w:rPr>
          <w:sz w:val="24"/>
        </w:rPr>
        <w:t xml:space="preserve"> выступающей в выработку, следует назначать конструктивно в зависимости от типа замка и конструкции крепления подхвата. При этом для клинощелевых анкеров длина замковой части должна быть не менее 20 см.</w:t>
      </w:r>
    </w:p>
    <w:p w:rsidR="00522067" w:rsidRDefault="00522067">
      <w:pPr>
        <w:ind w:firstLine="397"/>
        <w:rPr>
          <w:sz w:val="24"/>
          <w:lang w:val="en-US"/>
        </w:rPr>
      </w:pPr>
    </w:p>
    <w:p w:rsidR="00522067" w:rsidRDefault="00E27037">
      <w:pPr>
        <w:spacing w:before="120" w:after="120"/>
        <w:jc w:val="center"/>
        <w:rPr>
          <w:sz w:val="24"/>
          <w:lang w:val="en-US"/>
        </w:rPr>
      </w:pPr>
      <w:r>
        <w:rPr>
          <w:sz w:val="24"/>
          <w:lang w:val="en-US"/>
        </w:rPr>
        <w:pict>
          <v:shape id="_x0000_i1042" type="#_x0000_t75" style="width:220.5pt;height:159pt">
            <v:imagedata r:id="rId28" o:title=""/>
          </v:shape>
        </w:pict>
      </w:r>
    </w:p>
    <w:p w:rsidR="00522067" w:rsidRDefault="00522067">
      <w:pPr>
        <w:spacing w:before="120" w:after="120"/>
        <w:jc w:val="center"/>
      </w:pPr>
      <w:r>
        <w:t xml:space="preserve">Рис. 10. Номограмма для определения относительных размеров зоны возможного обрушения </w:t>
      </w:r>
      <w:r>
        <w:rPr>
          <w:i/>
          <w:lang w:val="en-US"/>
        </w:rPr>
        <w:t>z</w:t>
      </w:r>
      <w:r>
        <w:t xml:space="preserve"> в зависимости от глубины заложения тоннеля</w:t>
      </w:r>
    </w:p>
    <w:p w:rsidR="00522067" w:rsidRDefault="00522067">
      <w:pPr>
        <w:spacing w:before="120"/>
        <w:ind w:firstLine="284"/>
        <w:jc w:val="both"/>
        <w:rPr>
          <w:sz w:val="24"/>
        </w:rPr>
      </w:pPr>
      <w:r>
        <w:rPr>
          <w:sz w:val="24"/>
        </w:rPr>
        <w:t xml:space="preserve">4.36. Разница между диаметрами шпура и замка клинощелевого анкера не должна превышать 8 мм. Толщину клина </w:t>
      </w:r>
      <w:r>
        <w:rPr>
          <w:i/>
          <w:sz w:val="24"/>
        </w:rPr>
        <w:t>в</w:t>
      </w:r>
      <w:r>
        <w:rPr>
          <w:sz w:val="24"/>
        </w:rPr>
        <w:t xml:space="preserve"> в основании рекомендуется назначать равной диаметру замка анкера, но не менее величины, определяемой из выражения</w:t>
      </w:r>
    </w:p>
    <w:p w:rsidR="00522067" w:rsidRDefault="00522067">
      <w:pPr>
        <w:spacing w:before="120" w:after="120"/>
        <w:jc w:val="center"/>
        <w:rPr>
          <w:sz w:val="24"/>
          <w:lang w:val="en-US"/>
        </w:rPr>
      </w:pPr>
      <w:r>
        <w:rPr>
          <w:i/>
          <w:sz w:val="24"/>
        </w:rPr>
        <w:t>в</w:t>
      </w:r>
      <w:r>
        <w:rPr>
          <w:sz w:val="24"/>
          <w:vertAlign w:val="subscript"/>
          <w:lang w:val="en-US"/>
        </w:rPr>
        <w:t xml:space="preserve">min </w:t>
      </w:r>
      <w:r>
        <w:rPr>
          <w:sz w:val="24"/>
          <w:lang w:val="en-US"/>
        </w:rPr>
        <w:t>= 2</w:t>
      </w:r>
      <w:r>
        <w:rPr>
          <w:i/>
          <w:sz w:val="24"/>
          <w:lang w:val="en-US"/>
        </w:rPr>
        <w:t xml:space="preserve">l + </w:t>
      </w:r>
      <w:r>
        <w:rPr>
          <w:sz w:val="24"/>
          <w:lang w:val="en-US"/>
        </w:rPr>
        <w:t>(</w:t>
      </w:r>
      <w:r>
        <w:rPr>
          <w:i/>
          <w:sz w:val="24"/>
          <w:lang w:val="en-US"/>
        </w:rPr>
        <w:t>d</w:t>
      </w:r>
      <w:r>
        <w:rPr>
          <w:i/>
          <w:sz w:val="24"/>
          <w:vertAlign w:val="subscript"/>
        </w:rPr>
        <w:t xml:space="preserve">ш </w:t>
      </w:r>
      <w:r>
        <w:rPr>
          <w:i/>
          <w:sz w:val="24"/>
        </w:rPr>
        <w:sym w:font="Arial" w:char="2013"/>
      </w:r>
      <w:r>
        <w:rPr>
          <w:i/>
          <w:sz w:val="24"/>
        </w:rPr>
        <w:t xml:space="preserve"> </w:t>
      </w:r>
      <w:r>
        <w:rPr>
          <w:i/>
          <w:sz w:val="24"/>
          <w:lang w:val="en-US"/>
        </w:rPr>
        <w:t>d</w:t>
      </w:r>
      <w:r>
        <w:rPr>
          <w:i/>
          <w:sz w:val="24"/>
          <w:vertAlign w:val="subscript"/>
        </w:rPr>
        <w:t>а</w:t>
      </w:r>
      <w:r>
        <w:rPr>
          <w:sz w:val="24"/>
          <w:lang w:val="en-US"/>
        </w:rPr>
        <w:t>)</w:t>
      </w:r>
      <w:r>
        <w:rPr>
          <w:sz w:val="24"/>
        </w:rPr>
        <w:t xml:space="preserve"> + </w:t>
      </w:r>
      <w:r>
        <w:rPr>
          <w:i/>
          <w:sz w:val="24"/>
          <w:lang w:val="en-US"/>
        </w:rPr>
        <w:t>t</w:t>
      </w:r>
      <w:r>
        <w:rPr>
          <w:i/>
          <w:sz w:val="24"/>
          <w:vertAlign w:val="subscript"/>
        </w:rPr>
        <w:t>п</w:t>
      </w:r>
      <w:r>
        <w:rPr>
          <w:i/>
          <w:sz w:val="24"/>
        </w:rPr>
        <w:t xml:space="preserve"> ,</w:t>
      </w:r>
    </w:p>
    <w:p w:rsidR="00522067" w:rsidRDefault="00522067">
      <w:pPr>
        <w:spacing w:before="120"/>
        <w:jc w:val="both"/>
        <w:rPr>
          <w:sz w:val="24"/>
        </w:rPr>
      </w:pPr>
      <w:r>
        <w:rPr>
          <w:sz w:val="24"/>
        </w:rPr>
        <w:t xml:space="preserve">где </w:t>
      </w:r>
      <w:r>
        <w:rPr>
          <w:i/>
          <w:sz w:val="24"/>
          <w:lang w:val="en-US"/>
        </w:rPr>
        <w:t xml:space="preserve">l </w:t>
      </w:r>
      <w:r>
        <w:rPr>
          <w:sz w:val="24"/>
        </w:rPr>
        <w:t>- глубина внедрения «усов» анкеров и породу, принимаемая при отсутствии фактических данных но табл. 8;</w:t>
      </w:r>
      <w:r>
        <w:rPr>
          <w:sz w:val="24"/>
          <w:lang w:val="en-US"/>
        </w:rPr>
        <w:t xml:space="preserve"> </w:t>
      </w:r>
      <w:r>
        <w:rPr>
          <w:i/>
          <w:sz w:val="24"/>
          <w:lang w:val="en-US"/>
        </w:rPr>
        <w:t>d</w:t>
      </w:r>
      <w:r>
        <w:rPr>
          <w:i/>
          <w:sz w:val="24"/>
          <w:vertAlign w:val="subscript"/>
        </w:rPr>
        <w:t>ш</w:t>
      </w:r>
      <w:r>
        <w:rPr>
          <w:sz w:val="24"/>
        </w:rPr>
        <w:t xml:space="preserve"> и</w:t>
      </w:r>
      <w:r>
        <w:rPr>
          <w:sz w:val="24"/>
          <w:lang w:val="en-US"/>
        </w:rPr>
        <w:t xml:space="preserve"> </w:t>
      </w:r>
      <w:r>
        <w:rPr>
          <w:i/>
          <w:sz w:val="24"/>
          <w:lang w:val="en-US"/>
        </w:rPr>
        <w:t>d</w:t>
      </w:r>
      <w:r>
        <w:rPr>
          <w:i/>
          <w:sz w:val="24"/>
          <w:vertAlign w:val="subscript"/>
          <w:lang w:val="en-US"/>
        </w:rPr>
        <w:t>a</w:t>
      </w:r>
      <w:r>
        <w:rPr>
          <w:sz w:val="24"/>
          <w:lang w:val="en-US"/>
        </w:rPr>
        <w:t xml:space="preserve"> </w:t>
      </w:r>
      <w:r>
        <w:rPr>
          <w:sz w:val="24"/>
        </w:rPr>
        <w:t>- соответственно диаметры шнура и замка анкера;</w:t>
      </w:r>
      <w:r>
        <w:rPr>
          <w:sz w:val="24"/>
          <w:lang w:val="en-US"/>
        </w:rPr>
        <w:t xml:space="preserve"> </w:t>
      </w:r>
      <w:r>
        <w:rPr>
          <w:i/>
          <w:sz w:val="24"/>
          <w:lang w:val="en-US"/>
        </w:rPr>
        <w:t>t</w:t>
      </w:r>
      <w:r>
        <w:rPr>
          <w:i/>
          <w:sz w:val="24"/>
          <w:vertAlign w:val="subscript"/>
        </w:rPr>
        <w:t xml:space="preserve">п </w:t>
      </w:r>
      <w:r>
        <w:rPr>
          <w:sz w:val="24"/>
        </w:rPr>
        <w:t>- ширина прорези.</w:t>
      </w:r>
    </w:p>
    <w:p w:rsidR="00522067" w:rsidRDefault="00522067">
      <w:pPr>
        <w:spacing w:before="120" w:after="120"/>
        <w:jc w:val="right"/>
        <w:rPr>
          <w:spacing w:val="40"/>
          <w:sz w:val="24"/>
        </w:rPr>
      </w:pPr>
      <w:r>
        <w:rPr>
          <w:spacing w:val="40"/>
          <w:sz w:val="24"/>
        </w:rPr>
        <w:t>Таблица 8</w:t>
      </w:r>
    </w:p>
    <w:tbl>
      <w:tblPr>
        <w:tblW w:w="5000" w:type="pct"/>
        <w:jc w:val="center"/>
        <w:tblBorders>
          <w:top w:val="single" w:sz="6" w:space="0" w:color="auto"/>
          <w:left w:val="single" w:sz="6" w:space="0" w:color="auto"/>
          <w:bottom w:val="single" w:sz="6" w:space="0" w:color="auto"/>
          <w:right w:val="single" w:sz="6" w:space="0" w:color="auto"/>
        </w:tblBorders>
        <w:tblCellMar>
          <w:left w:w="39" w:type="dxa"/>
          <w:right w:w="39" w:type="dxa"/>
        </w:tblCellMar>
        <w:tblLook w:val="0000" w:firstRow="0" w:lastRow="0" w:firstColumn="0" w:lastColumn="0" w:noHBand="0" w:noVBand="0"/>
      </w:tblPr>
      <w:tblGrid>
        <w:gridCol w:w="7356"/>
        <w:gridCol w:w="1428"/>
        <w:gridCol w:w="466"/>
        <w:gridCol w:w="466"/>
      </w:tblGrid>
      <w:tr w:rsidR="00522067">
        <w:trPr>
          <w:jc w:val="center"/>
        </w:trPr>
        <w:tc>
          <w:tcPr>
            <w:tcW w:w="378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Коэффициент крепости грунта </w:t>
            </w:r>
            <w:r>
              <w:rPr>
                <w:i/>
                <w:lang w:val="en-US"/>
              </w:rPr>
              <w:t>f</w:t>
            </w:r>
          </w:p>
        </w:tc>
        <w:tc>
          <w:tcPr>
            <w:tcW w:w="73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10-20</w:t>
            </w:r>
          </w:p>
        </w:tc>
        <w:tc>
          <w:tcPr>
            <w:tcW w:w="24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rPr>
                <w:lang w:val="en-US"/>
              </w:rPr>
              <w:t>6</w:t>
            </w:r>
          </w:p>
        </w:tc>
        <w:tc>
          <w:tcPr>
            <w:tcW w:w="24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4</w:t>
            </w:r>
          </w:p>
        </w:tc>
      </w:tr>
      <w:tr w:rsidR="00522067">
        <w:trPr>
          <w:jc w:val="center"/>
        </w:trPr>
        <w:tc>
          <w:tcPr>
            <w:tcW w:w="3785" w:type="pct"/>
            <w:tcBorders>
              <w:top w:val="single" w:sz="6" w:space="0" w:color="auto"/>
              <w:left w:val="single" w:sz="6" w:space="0" w:color="auto"/>
              <w:bottom w:val="single" w:sz="6" w:space="0" w:color="auto"/>
              <w:right w:val="single" w:sz="6" w:space="0" w:color="auto"/>
            </w:tcBorders>
          </w:tcPr>
          <w:p w:rsidR="00522067" w:rsidRDefault="00522067">
            <w:pPr>
              <w:jc w:val="center"/>
            </w:pPr>
            <w:r>
              <w:t xml:space="preserve">Глубина внедрения </w:t>
            </w:r>
            <w:r>
              <w:rPr>
                <w:i/>
                <w:lang w:val="en-US"/>
              </w:rPr>
              <w:t>l</w:t>
            </w:r>
            <w:r>
              <w:t>, мм</w:t>
            </w:r>
          </w:p>
        </w:tc>
        <w:tc>
          <w:tcPr>
            <w:tcW w:w="735" w:type="pct"/>
            <w:tcBorders>
              <w:top w:val="single" w:sz="6" w:space="0" w:color="auto"/>
              <w:left w:val="single" w:sz="6" w:space="0" w:color="auto"/>
              <w:bottom w:val="single" w:sz="6" w:space="0" w:color="auto"/>
              <w:right w:val="single" w:sz="6" w:space="0" w:color="auto"/>
            </w:tcBorders>
          </w:tcPr>
          <w:p w:rsidR="00522067" w:rsidRDefault="00522067">
            <w:pPr>
              <w:jc w:val="center"/>
            </w:pPr>
            <w:r>
              <w:t>2</w:t>
            </w:r>
          </w:p>
        </w:tc>
        <w:tc>
          <w:tcPr>
            <w:tcW w:w="240" w:type="pct"/>
            <w:tcBorders>
              <w:top w:val="single" w:sz="6" w:space="0" w:color="auto"/>
              <w:left w:val="single" w:sz="6" w:space="0" w:color="auto"/>
              <w:bottom w:val="single" w:sz="6" w:space="0" w:color="auto"/>
              <w:right w:val="single" w:sz="6" w:space="0" w:color="auto"/>
            </w:tcBorders>
          </w:tcPr>
          <w:p w:rsidR="00522067" w:rsidRDefault="00522067">
            <w:pPr>
              <w:jc w:val="center"/>
            </w:pPr>
            <w:r>
              <w:t>4</w:t>
            </w:r>
          </w:p>
        </w:tc>
        <w:tc>
          <w:tcPr>
            <w:tcW w:w="240" w:type="pct"/>
            <w:tcBorders>
              <w:top w:val="single" w:sz="6" w:space="0" w:color="auto"/>
              <w:left w:val="single" w:sz="6" w:space="0" w:color="auto"/>
              <w:bottom w:val="single" w:sz="6" w:space="0" w:color="auto"/>
              <w:right w:val="single" w:sz="6" w:space="0" w:color="auto"/>
            </w:tcBorders>
          </w:tcPr>
          <w:p w:rsidR="00522067" w:rsidRDefault="00522067">
            <w:pPr>
              <w:jc w:val="center"/>
            </w:pPr>
            <w:r>
              <w:t>6</w:t>
            </w:r>
          </w:p>
        </w:tc>
      </w:tr>
    </w:tbl>
    <w:p w:rsidR="00522067" w:rsidRDefault="00522067">
      <w:pPr>
        <w:pStyle w:val="a8"/>
        <w:spacing w:before="120"/>
      </w:pPr>
      <w:r>
        <w:t>Длину клина следует назначать конструктивно, но при условии, что его длина не должна превышать половину основания более чем в 12 раз.</w:t>
      </w:r>
    </w:p>
    <w:p w:rsidR="00522067" w:rsidRDefault="00522067">
      <w:pPr>
        <w:ind w:firstLine="284"/>
        <w:jc w:val="both"/>
        <w:rPr>
          <w:sz w:val="24"/>
        </w:rPr>
      </w:pPr>
      <w:bookmarkStart w:id="27" w:name="п437"/>
      <w:r>
        <w:rPr>
          <w:sz w:val="24"/>
        </w:rPr>
        <w:t>4.37</w:t>
      </w:r>
      <w:bookmarkEnd w:id="27"/>
      <w:r>
        <w:rPr>
          <w:sz w:val="24"/>
        </w:rPr>
        <w:t xml:space="preserve">. Правильность назначения параметров замка необходимо обязательно проверить путем испытаний прочности за крепления замков в производственных условиях, проводимых в соответствии с указаниями пп. </w:t>
      </w:r>
      <w:hyperlink w:anchor="п471" w:tooltip="п. 4.71." w:history="1">
        <w:r>
          <w:rPr>
            <w:rStyle w:val="a3"/>
            <w:sz w:val="24"/>
          </w:rPr>
          <w:t>4.71</w:t>
        </w:r>
      </w:hyperlink>
      <w:r>
        <w:rPr>
          <w:sz w:val="24"/>
        </w:rPr>
        <w:t xml:space="preserve"> - </w:t>
      </w:r>
      <w:hyperlink w:anchor="п481" w:tooltip="п. 4.81." w:history="1">
        <w:r>
          <w:rPr>
            <w:rStyle w:val="a3"/>
            <w:sz w:val="24"/>
          </w:rPr>
          <w:t>4.81</w:t>
        </w:r>
      </w:hyperlink>
      <w:r>
        <w:rPr>
          <w:sz w:val="24"/>
        </w:rPr>
        <w:t xml:space="preserve"> настоящих Норм.</w:t>
      </w:r>
    </w:p>
    <w:p w:rsidR="00522067" w:rsidRDefault="00522067">
      <w:pPr>
        <w:ind w:firstLine="284"/>
        <w:jc w:val="both"/>
        <w:rPr>
          <w:sz w:val="24"/>
        </w:rPr>
      </w:pPr>
      <w:r>
        <w:rPr>
          <w:sz w:val="24"/>
        </w:rPr>
        <w:t xml:space="preserve">Для конструкций замков, приведенных в пп. </w:t>
      </w:r>
      <w:hyperlink w:anchor="п413" w:tooltip="п. 4.13." w:history="1">
        <w:r>
          <w:rPr>
            <w:rStyle w:val="a3"/>
            <w:sz w:val="24"/>
          </w:rPr>
          <w:t>4.13</w:t>
        </w:r>
      </w:hyperlink>
      <w:r>
        <w:rPr>
          <w:sz w:val="24"/>
        </w:rPr>
        <w:t xml:space="preserve">; </w:t>
      </w:r>
      <w:hyperlink w:anchor="п414" w:tooltip="п. 4.14." w:history="1">
        <w:r>
          <w:rPr>
            <w:rStyle w:val="a3"/>
            <w:sz w:val="24"/>
          </w:rPr>
          <w:t>4.14</w:t>
        </w:r>
      </w:hyperlink>
      <w:r>
        <w:rPr>
          <w:sz w:val="24"/>
          <w:lang w:val="en-US"/>
        </w:rPr>
        <w:t xml:space="preserve"> </w:t>
      </w:r>
      <w:r>
        <w:rPr>
          <w:sz w:val="24"/>
        </w:rPr>
        <w:t>и</w:t>
      </w:r>
      <w:r>
        <w:rPr>
          <w:sz w:val="24"/>
          <w:lang w:val="en-US"/>
        </w:rPr>
        <w:t xml:space="preserve"> </w:t>
      </w:r>
      <w:r>
        <w:rPr>
          <w:sz w:val="24"/>
        </w:rPr>
        <w:t>предназначенных для применения в грунтах с коэффициентом крепости 6 - 10 («в куске»), разрешается принимать расчетную прочность закрепления по табл. 9 без предварительных испытаний.</w:t>
      </w:r>
    </w:p>
    <w:p w:rsidR="00522067" w:rsidRDefault="00522067">
      <w:pPr>
        <w:spacing w:before="120" w:after="120"/>
        <w:jc w:val="right"/>
        <w:rPr>
          <w:spacing w:val="40"/>
          <w:sz w:val="24"/>
        </w:rPr>
      </w:pPr>
      <w:r>
        <w:rPr>
          <w:spacing w:val="40"/>
          <w:sz w:val="24"/>
        </w:rPr>
        <w:t>Таблица 9</w:t>
      </w:r>
    </w:p>
    <w:tbl>
      <w:tblPr>
        <w:tblW w:w="5000" w:type="pct"/>
        <w:jc w:val="center"/>
        <w:tblCellMar>
          <w:left w:w="39" w:type="dxa"/>
          <w:right w:w="39" w:type="dxa"/>
        </w:tblCellMar>
        <w:tblLook w:val="0000" w:firstRow="0" w:lastRow="0" w:firstColumn="0" w:lastColumn="0" w:noHBand="0" w:noVBand="0"/>
      </w:tblPr>
      <w:tblGrid>
        <w:gridCol w:w="1882"/>
        <w:gridCol w:w="1953"/>
        <w:gridCol w:w="2136"/>
        <w:gridCol w:w="3745"/>
      </w:tblGrid>
      <w:tr w:rsidR="00522067">
        <w:trPr>
          <w:jc w:val="center"/>
        </w:trPr>
        <w:tc>
          <w:tcPr>
            <w:tcW w:w="969"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Диаметр замка, мм</w:t>
            </w:r>
          </w:p>
        </w:tc>
        <w:tc>
          <w:tcPr>
            <w:tcW w:w="100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Толщина клина, мм</w:t>
            </w:r>
          </w:p>
        </w:tc>
        <w:tc>
          <w:tcPr>
            <w:tcW w:w="1099"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Диаметр коронки, мм</w:t>
            </w:r>
          </w:p>
        </w:tc>
        <w:tc>
          <w:tcPr>
            <w:tcW w:w="192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Расчетная прочность закрепления, кН</w:t>
            </w:r>
            <w:r>
              <w:rPr>
                <w:vertAlign w:val="superscript"/>
              </w:rPr>
              <w:t>1</w:t>
            </w:r>
          </w:p>
        </w:tc>
      </w:tr>
      <w:tr w:rsidR="00522067">
        <w:trPr>
          <w:jc w:val="center"/>
        </w:trPr>
        <w:tc>
          <w:tcPr>
            <w:tcW w:w="969" w:type="pct"/>
            <w:tcBorders>
              <w:top w:val="single" w:sz="6" w:space="0" w:color="auto"/>
              <w:left w:val="single" w:sz="6" w:space="0" w:color="auto"/>
              <w:bottom w:val="nil"/>
              <w:right w:val="single" w:sz="6" w:space="0" w:color="auto"/>
            </w:tcBorders>
          </w:tcPr>
          <w:p w:rsidR="00522067" w:rsidRDefault="00522067">
            <w:pPr>
              <w:jc w:val="center"/>
            </w:pPr>
            <w:r>
              <w:t>25</w:t>
            </w:r>
          </w:p>
        </w:tc>
        <w:tc>
          <w:tcPr>
            <w:tcW w:w="1005" w:type="pct"/>
            <w:tcBorders>
              <w:top w:val="single" w:sz="6" w:space="0" w:color="auto"/>
              <w:left w:val="single" w:sz="6" w:space="0" w:color="auto"/>
              <w:bottom w:val="nil"/>
              <w:right w:val="single" w:sz="6" w:space="0" w:color="auto"/>
            </w:tcBorders>
          </w:tcPr>
          <w:p w:rsidR="00522067" w:rsidRDefault="00522067">
            <w:pPr>
              <w:jc w:val="center"/>
            </w:pPr>
            <w:r>
              <w:t>25</w:t>
            </w:r>
          </w:p>
        </w:tc>
        <w:tc>
          <w:tcPr>
            <w:tcW w:w="1099" w:type="pct"/>
            <w:tcBorders>
              <w:top w:val="single" w:sz="6" w:space="0" w:color="auto"/>
              <w:left w:val="single" w:sz="6" w:space="0" w:color="auto"/>
              <w:bottom w:val="nil"/>
              <w:right w:val="single" w:sz="6" w:space="0" w:color="auto"/>
            </w:tcBorders>
          </w:tcPr>
          <w:p w:rsidR="00522067" w:rsidRDefault="00522067">
            <w:pPr>
              <w:jc w:val="center"/>
            </w:pPr>
            <w:r>
              <w:t xml:space="preserve">32 </w:t>
            </w:r>
            <w:r>
              <w:sym w:font="Symbol" w:char="00B1"/>
            </w:r>
            <w:r>
              <w:t xml:space="preserve"> 1</w:t>
            </w:r>
          </w:p>
        </w:tc>
        <w:tc>
          <w:tcPr>
            <w:tcW w:w="1927" w:type="pct"/>
            <w:tcBorders>
              <w:top w:val="single" w:sz="6" w:space="0" w:color="auto"/>
              <w:left w:val="single" w:sz="6" w:space="0" w:color="auto"/>
              <w:bottom w:val="nil"/>
              <w:right w:val="single" w:sz="6" w:space="0" w:color="auto"/>
            </w:tcBorders>
          </w:tcPr>
          <w:p w:rsidR="00522067" w:rsidRDefault="00522067">
            <w:pPr>
              <w:jc w:val="center"/>
            </w:pPr>
            <w:r>
              <w:t>90</w:t>
            </w:r>
          </w:p>
        </w:tc>
      </w:tr>
      <w:tr w:rsidR="00522067">
        <w:trPr>
          <w:jc w:val="center"/>
        </w:trPr>
        <w:tc>
          <w:tcPr>
            <w:tcW w:w="969" w:type="pct"/>
            <w:tcBorders>
              <w:top w:val="nil"/>
              <w:left w:val="single" w:sz="6" w:space="0" w:color="auto"/>
              <w:bottom w:val="single" w:sz="6" w:space="0" w:color="auto"/>
              <w:right w:val="single" w:sz="6" w:space="0" w:color="auto"/>
            </w:tcBorders>
          </w:tcPr>
          <w:p w:rsidR="00522067" w:rsidRDefault="00522067">
            <w:pPr>
              <w:jc w:val="center"/>
            </w:pPr>
            <w:r>
              <w:t>36</w:t>
            </w:r>
          </w:p>
        </w:tc>
        <w:tc>
          <w:tcPr>
            <w:tcW w:w="1005" w:type="pct"/>
            <w:tcBorders>
              <w:top w:val="nil"/>
              <w:left w:val="single" w:sz="6" w:space="0" w:color="auto"/>
              <w:bottom w:val="single" w:sz="6" w:space="0" w:color="auto"/>
              <w:right w:val="single" w:sz="6" w:space="0" w:color="auto"/>
            </w:tcBorders>
          </w:tcPr>
          <w:p w:rsidR="00522067" w:rsidRDefault="00522067">
            <w:pPr>
              <w:jc w:val="center"/>
            </w:pPr>
            <w:r>
              <w:t>25</w:t>
            </w:r>
          </w:p>
        </w:tc>
        <w:tc>
          <w:tcPr>
            <w:tcW w:w="1099" w:type="pct"/>
            <w:tcBorders>
              <w:top w:val="nil"/>
              <w:left w:val="single" w:sz="6" w:space="0" w:color="auto"/>
              <w:bottom w:val="single" w:sz="6" w:space="0" w:color="auto"/>
              <w:right w:val="single" w:sz="6" w:space="0" w:color="auto"/>
            </w:tcBorders>
          </w:tcPr>
          <w:p w:rsidR="00522067" w:rsidRDefault="00522067">
            <w:pPr>
              <w:jc w:val="center"/>
            </w:pPr>
            <w:r>
              <w:t xml:space="preserve">41 </w:t>
            </w:r>
            <w:r>
              <w:sym w:font="Symbol" w:char="00B1"/>
            </w:r>
            <w:r>
              <w:t xml:space="preserve"> 1</w:t>
            </w:r>
          </w:p>
        </w:tc>
        <w:tc>
          <w:tcPr>
            <w:tcW w:w="1927" w:type="pct"/>
            <w:tcBorders>
              <w:top w:val="nil"/>
              <w:left w:val="single" w:sz="6" w:space="0" w:color="auto"/>
              <w:bottom w:val="single" w:sz="6" w:space="0" w:color="auto"/>
              <w:right w:val="single" w:sz="6" w:space="0" w:color="auto"/>
            </w:tcBorders>
          </w:tcPr>
          <w:p w:rsidR="00522067" w:rsidRDefault="00522067">
            <w:pPr>
              <w:jc w:val="center"/>
            </w:pPr>
            <w:r>
              <w:t>60</w:t>
            </w:r>
          </w:p>
        </w:tc>
      </w:tr>
    </w:tbl>
    <w:p w:rsidR="00522067" w:rsidRDefault="00522067">
      <w:pPr>
        <w:rPr>
          <w:sz w:val="24"/>
        </w:rPr>
      </w:pPr>
      <w:r>
        <w:rPr>
          <w:sz w:val="24"/>
        </w:rPr>
        <w:t>_________</w:t>
      </w:r>
    </w:p>
    <w:p w:rsidR="00522067" w:rsidRDefault="00522067">
      <w:pPr>
        <w:spacing w:before="120" w:after="120"/>
        <w:ind w:firstLine="284"/>
        <w:jc w:val="both"/>
      </w:pPr>
      <w:r>
        <w:rPr>
          <w:vertAlign w:val="superscript"/>
        </w:rPr>
        <w:t>1</w:t>
      </w:r>
      <w:r>
        <w:t>Расчетная прочность закрепления приведена для фрезерованных поверхностей прорези и боковых граней клина анкера.</w:t>
      </w:r>
    </w:p>
    <w:p w:rsidR="00522067" w:rsidRDefault="00522067">
      <w:pPr>
        <w:ind w:firstLine="284"/>
        <w:jc w:val="both"/>
        <w:rPr>
          <w:sz w:val="24"/>
        </w:rPr>
      </w:pPr>
      <w:r>
        <w:rPr>
          <w:sz w:val="24"/>
        </w:rPr>
        <w:t>4.38. В случаях, когда замки анкеров могут подвергаться воздействию попеременного замораживания и оттаивания, испытания замков на прочность закрепления следует проводить в талом грунте.</w:t>
      </w:r>
    </w:p>
    <w:p w:rsidR="00522067" w:rsidRDefault="00522067">
      <w:pPr>
        <w:ind w:firstLine="284"/>
        <w:jc w:val="both"/>
        <w:rPr>
          <w:sz w:val="24"/>
          <w:lang w:val="en-US"/>
        </w:rPr>
      </w:pPr>
      <w:r>
        <w:rPr>
          <w:sz w:val="24"/>
        </w:rPr>
        <w:t>4.39. Длину замковой части железобетонных анкеров сначала назначают ориентировочно, как правило, в пределах от 20 до 60 см. При этом прочность</w:t>
      </w:r>
      <w:r>
        <w:rPr>
          <w:sz w:val="24"/>
          <w:lang w:val="en-US"/>
        </w:rPr>
        <w:t xml:space="preserve"> </w:t>
      </w:r>
      <w:r>
        <w:rPr>
          <w:i/>
          <w:sz w:val="24"/>
          <w:lang w:val="en-US"/>
        </w:rPr>
        <w:t>N</w:t>
      </w:r>
      <w:r>
        <w:rPr>
          <w:sz w:val="24"/>
          <w:vertAlign w:val="superscript"/>
          <w:lang w:val="en-US"/>
        </w:rPr>
        <w:t>1</w:t>
      </w:r>
      <w:r>
        <w:rPr>
          <w:sz w:val="24"/>
          <w:lang w:val="en-US"/>
        </w:rPr>
        <w:t>,</w:t>
      </w:r>
      <w:r>
        <w:rPr>
          <w:sz w:val="24"/>
        </w:rPr>
        <w:t xml:space="preserve"> МПа, закрепления замка определяют по формуле</w:t>
      </w:r>
    </w:p>
    <w:p w:rsidR="00522067" w:rsidRDefault="00C03797">
      <w:pPr>
        <w:spacing w:before="120" w:after="120"/>
        <w:jc w:val="center"/>
        <w:rPr>
          <w:sz w:val="24"/>
        </w:rPr>
      </w:pPr>
      <w:r>
        <w:rPr>
          <w:sz w:val="24"/>
          <w:vertAlign w:val="subscript"/>
        </w:rPr>
        <w:object w:dxaOrig="1719" w:dyaOrig="400">
          <v:shape id="_x0000_i1043" type="#_x0000_t75" style="width:111.75pt;height:20.25pt" o:ole="">
            <v:imagedata r:id="rId29" o:title=""/>
          </v:shape>
          <o:OLEObject Type="Embed" ProgID="Equation.2" ShapeID="_x0000_i1043" DrawAspect="Content" ObjectID="_1468419850" r:id="rId30"/>
        </w:object>
      </w:r>
      <w:r w:rsidR="00522067">
        <w:rPr>
          <w:sz w:val="24"/>
          <w:lang w:val="en-US"/>
        </w:rPr>
        <w:t>,</w:t>
      </w:r>
    </w:p>
    <w:p w:rsidR="00522067" w:rsidRDefault="00522067">
      <w:pPr>
        <w:spacing w:before="120"/>
        <w:jc w:val="both"/>
        <w:rPr>
          <w:sz w:val="24"/>
        </w:rPr>
      </w:pPr>
      <w:r>
        <w:rPr>
          <w:sz w:val="24"/>
        </w:rPr>
        <w:t xml:space="preserve">где </w:t>
      </w:r>
      <w:r w:rsidR="00C03797">
        <w:rPr>
          <w:i/>
          <w:iCs/>
          <w:sz w:val="24"/>
          <w:vertAlign w:val="subscript"/>
        </w:rPr>
        <w:object w:dxaOrig="220" w:dyaOrig="360">
          <v:shape id="_x0000_i1044" type="#_x0000_t75" style="width:11.25pt;height:18pt" o:ole="">
            <v:imagedata r:id="rId31" o:title=""/>
          </v:shape>
          <o:OLEObject Type="Embed" ProgID="Equation.2" ShapeID="_x0000_i1044" DrawAspect="Content" ObjectID="_1468419851" r:id="rId32"/>
        </w:object>
      </w:r>
      <w:r>
        <w:rPr>
          <w:sz w:val="24"/>
        </w:rPr>
        <w:t xml:space="preserve"> </w:t>
      </w:r>
      <w:r>
        <w:rPr>
          <w:i/>
          <w:sz w:val="24"/>
        </w:rPr>
        <w:t xml:space="preserve">- </w:t>
      </w:r>
      <w:r>
        <w:rPr>
          <w:sz w:val="24"/>
        </w:rPr>
        <w:t>предварительная длина замка, см;</w:t>
      </w:r>
      <w:r>
        <w:rPr>
          <w:sz w:val="24"/>
          <w:lang w:val="en-US"/>
        </w:rPr>
        <w:t xml:space="preserve"> </w:t>
      </w:r>
      <w:r>
        <w:rPr>
          <w:i/>
          <w:sz w:val="24"/>
          <w:lang w:val="en-US"/>
        </w:rPr>
        <w:t>d</w:t>
      </w:r>
      <w:r>
        <w:rPr>
          <w:i/>
          <w:sz w:val="24"/>
          <w:vertAlign w:val="subscript"/>
        </w:rPr>
        <w:t xml:space="preserve">ст </w:t>
      </w:r>
      <w:r>
        <w:rPr>
          <w:i/>
          <w:sz w:val="24"/>
        </w:rPr>
        <w:t xml:space="preserve">- </w:t>
      </w:r>
      <w:r>
        <w:rPr>
          <w:sz w:val="24"/>
        </w:rPr>
        <w:t xml:space="preserve">диаметр армирующего стержня, см; </w:t>
      </w:r>
      <w:r>
        <w:rPr>
          <w:i/>
          <w:sz w:val="24"/>
        </w:rPr>
        <w:sym w:font="Symbol" w:char="0074"/>
      </w:r>
      <w:r>
        <w:rPr>
          <w:i/>
          <w:sz w:val="24"/>
          <w:vertAlign w:val="subscript"/>
        </w:rPr>
        <w:t xml:space="preserve">сц - </w:t>
      </w:r>
      <w:r>
        <w:rPr>
          <w:sz w:val="24"/>
        </w:rPr>
        <w:t>удельное сцепление бетона с армирующим стержнем, МПа, принимая по табл. 10.</w:t>
      </w:r>
    </w:p>
    <w:p w:rsidR="00522067" w:rsidRDefault="00522067">
      <w:pPr>
        <w:spacing w:before="120" w:after="120"/>
        <w:jc w:val="right"/>
        <w:rPr>
          <w:spacing w:val="40"/>
          <w:sz w:val="24"/>
        </w:rPr>
      </w:pPr>
      <w:r>
        <w:rPr>
          <w:spacing w:val="40"/>
          <w:sz w:val="24"/>
        </w:rPr>
        <w:t>Таблица 10</w:t>
      </w:r>
    </w:p>
    <w:tbl>
      <w:tblPr>
        <w:tblW w:w="5000" w:type="pct"/>
        <w:jc w:val="center"/>
        <w:tblCellMar>
          <w:left w:w="39" w:type="dxa"/>
          <w:right w:w="39" w:type="dxa"/>
        </w:tblCellMar>
        <w:tblLook w:val="0000" w:firstRow="0" w:lastRow="0" w:firstColumn="0" w:lastColumn="0" w:noHBand="0" w:noVBand="0"/>
      </w:tblPr>
      <w:tblGrid>
        <w:gridCol w:w="3899"/>
        <w:gridCol w:w="837"/>
        <w:gridCol w:w="838"/>
        <w:gridCol w:w="838"/>
        <w:gridCol w:w="838"/>
        <w:gridCol w:w="2466"/>
      </w:tblGrid>
      <w:tr w:rsidR="00522067">
        <w:trPr>
          <w:jc w:val="center"/>
        </w:trPr>
        <w:tc>
          <w:tcPr>
            <w:tcW w:w="200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Температура твердения, </w:t>
            </w:r>
            <w:r>
              <w:rPr>
                <w:vertAlign w:val="superscript"/>
              </w:rPr>
              <w:t>º</w:t>
            </w:r>
            <w:r>
              <w:t>С</w:t>
            </w:r>
          </w:p>
        </w:tc>
        <w:tc>
          <w:tcPr>
            <w:tcW w:w="2993" w:type="pct"/>
            <w:gridSpan w:val="5"/>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rPr>
                <w:i/>
              </w:rPr>
              <w:sym w:font="Symbol" w:char="0074"/>
            </w:r>
            <w:r>
              <w:rPr>
                <w:i/>
                <w:vertAlign w:val="subscript"/>
              </w:rPr>
              <w:t>сц</w:t>
            </w:r>
            <w:r>
              <w:t xml:space="preserve"> , МПа, при сроке твердения бетона, ч</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3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2</w:t>
            </w:r>
          </w:p>
        </w:tc>
        <w:tc>
          <w:tcPr>
            <w:tcW w:w="43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4</w:t>
            </w:r>
          </w:p>
        </w:tc>
        <w:tc>
          <w:tcPr>
            <w:tcW w:w="43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6</w:t>
            </w:r>
          </w:p>
        </w:tc>
        <w:tc>
          <w:tcPr>
            <w:tcW w:w="43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24</w:t>
            </w:r>
          </w:p>
        </w:tc>
        <w:tc>
          <w:tcPr>
            <w:tcW w:w="127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48 и более</w:t>
            </w:r>
          </w:p>
        </w:tc>
      </w:tr>
      <w:tr w:rsidR="00522067">
        <w:trPr>
          <w:jc w:val="center"/>
        </w:trPr>
        <w:tc>
          <w:tcPr>
            <w:tcW w:w="2007" w:type="pct"/>
            <w:tcBorders>
              <w:top w:val="single" w:sz="6" w:space="0" w:color="auto"/>
              <w:left w:val="single" w:sz="6" w:space="0" w:color="auto"/>
              <w:bottom w:val="nil"/>
              <w:right w:val="single" w:sz="6" w:space="0" w:color="auto"/>
            </w:tcBorders>
          </w:tcPr>
          <w:p w:rsidR="00522067" w:rsidRDefault="00522067">
            <w:pPr>
              <w:jc w:val="center"/>
            </w:pPr>
            <w:r>
              <w:t>+5</w:t>
            </w:r>
          </w:p>
        </w:tc>
        <w:tc>
          <w:tcPr>
            <w:tcW w:w="431" w:type="pct"/>
            <w:tcBorders>
              <w:top w:val="single" w:sz="6" w:space="0" w:color="auto"/>
              <w:left w:val="single" w:sz="6" w:space="0" w:color="auto"/>
              <w:bottom w:val="nil"/>
              <w:right w:val="single" w:sz="6" w:space="0" w:color="auto"/>
            </w:tcBorders>
          </w:tcPr>
          <w:p w:rsidR="00522067" w:rsidRDefault="00522067">
            <w:pPr>
              <w:jc w:val="center"/>
            </w:pPr>
            <w:r>
              <w:t>0,5</w:t>
            </w:r>
          </w:p>
        </w:tc>
        <w:tc>
          <w:tcPr>
            <w:tcW w:w="431" w:type="pct"/>
            <w:tcBorders>
              <w:top w:val="single" w:sz="6" w:space="0" w:color="auto"/>
              <w:left w:val="single" w:sz="6" w:space="0" w:color="auto"/>
              <w:bottom w:val="nil"/>
              <w:right w:val="single" w:sz="6" w:space="0" w:color="auto"/>
            </w:tcBorders>
          </w:tcPr>
          <w:p w:rsidR="00522067" w:rsidRDefault="00522067">
            <w:pPr>
              <w:jc w:val="center"/>
            </w:pPr>
            <w:r>
              <w:t>1,0</w:t>
            </w:r>
          </w:p>
        </w:tc>
        <w:tc>
          <w:tcPr>
            <w:tcW w:w="431" w:type="pct"/>
            <w:tcBorders>
              <w:top w:val="single" w:sz="6" w:space="0" w:color="auto"/>
              <w:left w:val="single" w:sz="6" w:space="0" w:color="auto"/>
              <w:bottom w:val="nil"/>
              <w:right w:val="single" w:sz="6" w:space="0" w:color="auto"/>
            </w:tcBorders>
          </w:tcPr>
          <w:p w:rsidR="00522067" w:rsidRDefault="00522067">
            <w:pPr>
              <w:jc w:val="center"/>
            </w:pPr>
            <w:r>
              <w:t>1,5</w:t>
            </w:r>
          </w:p>
        </w:tc>
        <w:tc>
          <w:tcPr>
            <w:tcW w:w="431" w:type="pct"/>
            <w:tcBorders>
              <w:top w:val="single" w:sz="6" w:space="0" w:color="auto"/>
              <w:left w:val="single" w:sz="6" w:space="0" w:color="auto"/>
              <w:bottom w:val="nil"/>
              <w:right w:val="single" w:sz="6" w:space="0" w:color="auto"/>
            </w:tcBorders>
          </w:tcPr>
          <w:p w:rsidR="00522067" w:rsidRDefault="00522067">
            <w:pPr>
              <w:jc w:val="center"/>
            </w:pPr>
            <w:r>
              <w:t>4,0</w:t>
            </w:r>
          </w:p>
        </w:tc>
        <w:tc>
          <w:tcPr>
            <w:tcW w:w="1270" w:type="pct"/>
            <w:tcBorders>
              <w:top w:val="single" w:sz="6" w:space="0" w:color="auto"/>
              <w:left w:val="single" w:sz="6" w:space="0" w:color="auto"/>
              <w:bottom w:val="nil"/>
              <w:right w:val="single" w:sz="6" w:space="0" w:color="auto"/>
            </w:tcBorders>
          </w:tcPr>
          <w:p w:rsidR="00522067" w:rsidRDefault="00522067">
            <w:pPr>
              <w:jc w:val="center"/>
            </w:pPr>
            <w:r>
              <w:t>4,5</w:t>
            </w:r>
          </w:p>
        </w:tc>
      </w:tr>
      <w:tr w:rsidR="00522067">
        <w:trPr>
          <w:jc w:val="center"/>
        </w:trPr>
        <w:tc>
          <w:tcPr>
            <w:tcW w:w="2007" w:type="pct"/>
            <w:tcBorders>
              <w:top w:val="nil"/>
              <w:left w:val="single" w:sz="6" w:space="0" w:color="auto"/>
              <w:bottom w:val="nil"/>
              <w:right w:val="single" w:sz="6" w:space="0" w:color="auto"/>
            </w:tcBorders>
          </w:tcPr>
          <w:p w:rsidR="00522067" w:rsidRDefault="00522067">
            <w:pPr>
              <w:jc w:val="center"/>
            </w:pPr>
            <w:r>
              <w:t>+10</w:t>
            </w:r>
          </w:p>
        </w:tc>
        <w:tc>
          <w:tcPr>
            <w:tcW w:w="431" w:type="pct"/>
            <w:tcBorders>
              <w:top w:val="nil"/>
              <w:left w:val="single" w:sz="6" w:space="0" w:color="auto"/>
              <w:bottom w:val="nil"/>
              <w:right w:val="single" w:sz="6" w:space="0" w:color="auto"/>
            </w:tcBorders>
          </w:tcPr>
          <w:p w:rsidR="00522067" w:rsidRDefault="00522067">
            <w:pPr>
              <w:jc w:val="center"/>
            </w:pPr>
            <w:r>
              <w:t>0,8</w:t>
            </w:r>
          </w:p>
        </w:tc>
        <w:tc>
          <w:tcPr>
            <w:tcW w:w="431" w:type="pct"/>
            <w:tcBorders>
              <w:top w:val="nil"/>
              <w:left w:val="single" w:sz="6" w:space="0" w:color="auto"/>
              <w:bottom w:val="nil"/>
              <w:right w:val="single" w:sz="6" w:space="0" w:color="auto"/>
            </w:tcBorders>
          </w:tcPr>
          <w:p w:rsidR="00522067" w:rsidRDefault="00522067">
            <w:pPr>
              <w:jc w:val="center"/>
            </w:pPr>
            <w:r>
              <w:t>1,5</w:t>
            </w:r>
          </w:p>
        </w:tc>
        <w:tc>
          <w:tcPr>
            <w:tcW w:w="431" w:type="pct"/>
            <w:tcBorders>
              <w:top w:val="nil"/>
              <w:left w:val="single" w:sz="6" w:space="0" w:color="auto"/>
              <w:bottom w:val="nil"/>
              <w:right w:val="single" w:sz="6" w:space="0" w:color="auto"/>
            </w:tcBorders>
          </w:tcPr>
          <w:p w:rsidR="00522067" w:rsidRDefault="00522067">
            <w:pPr>
              <w:jc w:val="center"/>
            </w:pPr>
            <w:r>
              <w:t>2,0</w:t>
            </w:r>
          </w:p>
        </w:tc>
        <w:tc>
          <w:tcPr>
            <w:tcW w:w="431" w:type="pct"/>
            <w:tcBorders>
              <w:top w:val="nil"/>
              <w:left w:val="single" w:sz="6" w:space="0" w:color="auto"/>
              <w:bottom w:val="nil"/>
              <w:right w:val="single" w:sz="6" w:space="0" w:color="auto"/>
            </w:tcBorders>
          </w:tcPr>
          <w:p w:rsidR="00522067" w:rsidRDefault="00522067">
            <w:pPr>
              <w:jc w:val="center"/>
            </w:pPr>
            <w:r>
              <w:t>4,0</w:t>
            </w:r>
          </w:p>
        </w:tc>
        <w:tc>
          <w:tcPr>
            <w:tcW w:w="1270" w:type="pct"/>
            <w:tcBorders>
              <w:top w:val="nil"/>
              <w:left w:val="single" w:sz="6" w:space="0" w:color="auto"/>
              <w:bottom w:val="nil"/>
              <w:right w:val="single" w:sz="6" w:space="0" w:color="auto"/>
            </w:tcBorders>
          </w:tcPr>
          <w:p w:rsidR="00522067" w:rsidRDefault="00522067">
            <w:pPr>
              <w:jc w:val="center"/>
            </w:pPr>
            <w:r>
              <w:t>4,5</w:t>
            </w:r>
          </w:p>
        </w:tc>
      </w:tr>
      <w:tr w:rsidR="00522067">
        <w:trPr>
          <w:jc w:val="center"/>
        </w:trPr>
        <w:tc>
          <w:tcPr>
            <w:tcW w:w="2007" w:type="pct"/>
            <w:tcBorders>
              <w:top w:val="nil"/>
              <w:left w:val="single" w:sz="6" w:space="0" w:color="auto"/>
              <w:bottom w:val="nil"/>
              <w:right w:val="single" w:sz="6" w:space="0" w:color="auto"/>
            </w:tcBorders>
          </w:tcPr>
          <w:p w:rsidR="00522067" w:rsidRDefault="00522067">
            <w:pPr>
              <w:jc w:val="center"/>
            </w:pPr>
            <w:r>
              <w:t>+15</w:t>
            </w:r>
          </w:p>
        </w:tc>
        <w:tc>
          <w:tcPr>
            <w:tcW w:w="431" w:type="pct"/>
            <w:tcBorders>
              <w:top w:val="nil"/>
              <w:left w:val="single" w:sz="6" w:space="0" w:color="auto"/>
              <w:bottom w:val="nil"/>
              <w:right w:val="single" w:sz="6" w:space="0" w:color="auto"/>
            </w:tcBorders>
          </w:tcPr>
          <w:p w:rsidR="00522067" w:rsidRDefault="00522067">
            <w:pPr>
              <w:jc w:val="center"/>
            </w:pPr>
            <w:r>
              <w:t>1,0</w:t>
            </w:r>
          </w:p>
        </w:tc>
        <w:tc>
          <w:tcPr>
            <w:tcW w:w="431" w:type="pct"/>
            <w:tcBorders>
              <w:top w:val="nil"/>
              <w:left w:val="single" w:sz="6" w:space="0" w:color="auto"/>
              <w:bottom w:val="nil"/>
              <w:right w:val="single" w:sz="6" w:space="0" w:color="auto"/>
            </w:tcBorders>
          </w:tcPr>
          <w:p w:rsidR="00522067" w:rsidRDefault="00522067">
            <w:pPr>
              <w:jc w:val="center"/>
            </w:pPr>
            <w:r>
              <w:t>2,0</w:t>
            </w:r>
          </w:p>
        </w:tc>
        <w:tc>
          <w:tcPr>
            <w:tcW w:w="431" w:type="pct"/>
            <w:tcBorders>
              <w:top w:val="nil"/>
              <w:left w:val="single" w:sz="6" w:space="0" w:color="auto"/>
              <w:bottom w:val="nil"/>
              <w:right w:val="single" w:sz="6" w:space="0" w:color="auto"/>
            </w:tcBorders>
          </w:tcPr>
          <w:p w:rsidR="00522067" w:rsidRDefault="00522067">
            <w:pPr>
              <w:jc w:val="center"/>
            </w:pPr>
            <w:r>
              <w:t>3,0</w:t>
            </w:r>
          </w:p>
        </w:tc>
        <w:tc>
          <w:tcPr>
            <w:tcW w:w="431" w:type="pct"/>
            <w:tcBorders>
              <w:top w:val="nil"/>
              <w:left w:val="single" w:sz="6" w:space="0" w:color="auto"/>
              <w:bottom w:val="nil"/>
              <w:right w:val="single" w:sz="6" w:space="0" w:color="auto"/>
            </w:tcBorders>
          </w:tcPr>
          <w:p w:rsidR="00522067" w:rsidRDefault="00522067">
            <w:pPr>
              <w:jc w:val="center"/>
            </w:pPr>
            <w:r>
              <w:t>4,5</w:t>
            </w:r>
          </w:p>
        </w:tc>
        <w:tc>
          <w:tcPr>
            <w:tcW w:w="1270" w:type="pct"/>
            <w:tcBorders>
              <w:top w:val="nil"/>
              <w:left w:val="single" w:sz="6" w:space="0" w:color="auto"/>
              <w:bottom w:val="nil"/>
              <w:right w:val="single" w:sz="6" w:space="0" w:color="auto"/>
            </w:tcBorders>
          </w:tcPr>
          <w:p w:rsidR="00522067" w:rsidRDefault="00522067">
            <w:pPr>
              <w:jc w:val="center"/>
            </w:pPr>
            <w:r>
              <w:t>4,5</w:t>
            </w:r>
          </w:p>
        </w:tc>
      </w:tr>
      <w:tr w:rsidR="00522067">
        <w:trPr>
          <w:jc w:val="center"/>
        </w:trPr>
        <w:tc>
          <w:tcPr>
            <w:tcW w:w="2007" w:type="pct"/>
            <w:tcBorders>
              <w:top w:val="nil"/>
              <w:left w:val="single" w:sz="6" w:space="0" w:color="auto"/>
              <w:bottom w:val="single" w:sz="6" w:space="0" w:color="auto"/>
              <w:right w:val="single" w:sz="6" w:space="0" w:color="auto"/>
            </w:tcBorders>
          </w:tcPr>
          <w:p w:rsidR="00522067" w:rsidRDefault="00522067">
            <w:pPr>
              <w:jc w:val="center"/>
            </w:pPr>
            <w:r>
              <w:t>+20</w:t>
            </w:r>
          </w:p>
        </w:tc>
        <w:tc>
          <w:tcPr>
            <w:tcW w:w="431" w:type="pct"/>
            <w:tcBorders>
              <w:top w:val="nil"/>
              <w:left w:val="single" w:sz="6" w:space="0" w:color="auto"/>
              <w:bottom w:val="single" w:sz="6" w:space="0" w:color="auto"/>
              <w:right w:val="single" w:sz="6" w:space="0" w:color="auto"/>
            </w:tcBorders>
          </w:tcPr>
          <w:p w:rsidR="00522067" w:rsidRDefault="00522067">
            <w:pPr>
              <w:jc w:val="center"/>
            </w:pPr>
            <w:r>
              <w:t>1,5</w:t>
            </w:r>
          </w:p>
        </w:tc>
        <w:tc>
          <w:tcPr>
            <w:tcW w:w="431" w:type="pct"/>
            <w:tcBorders>
              <w:top w:val="nil"/>
              <w:left w:val="single" w:sz="6" w:space="0" w:color="auto"/>
              <w:bottom w:val="single" w:sz="6" w:space="0" w:color="auto"/>
              <w:right w:val="single" w:sz="6" w:space="0" w:color="auto"/>
            </w:tcBorders>
          </w:tcPr>
          <w:p w:rsidR="00522067" w:rsidRDefault="00522067">
            <w:pPr>
              <w:jc w:val="center"/>
            </w:pPr>
            <w:r>
              <w:t>3,0</w:t>
            </w:r>
          </w:p>
        </w:tc>
        <w:tc>
          <w:tcPr>
            <w:tcW w:w="431" w:type="pct"/>
            <w:tcBorders>
              <w:top w:val="nil"/>
              <w:left w:val="single" w:sz="6" w:space="0" w:color="auto"/>
              <w:bottom w:val="single" w:sz="6" w:space="0" w:color="auto"/>
              <w:right w:val="single" w:sz="6" w:space="0" w:color="auto"/>
            </w:tcBorders>
          </w:tcPr>
          <w:p w:rsidR="00522067" w:rsidRDefault="00522067">
            <w:pPr>
              <w:jc w:val="center"/>
            </w:pPr>
            <w:r>
              <w:t>3,5</w:t>
            </w:r>
          </w:p>
        </w:tc>
        <w:tc>
          <w:tcPr>
            <w:tcW w:w="431" w:type="pct"/>
            <w:tcBorders>
              <w:top w:val="nil"/>
              <w:left w:val="single" w:sz="6" w:space="0" w:color="auto"/>
              <w:bottom w:val="single" w:sz="6" w:space="0" w:color="auto"/>
              <w:right w:val="single" w:sz="6" w:space="0" w:color="auto"/>
            </w:tcBorders>
          </w:tcPr>
          <w:p w:rsidR="00522067" w:rsidRDefault="00522067">
            <w:pPr>
              <w:jc w:val="center"/>
            </w:pPr>
            <w:r>
              <w:t>4,5</w:t>
            </w:r>
          </w:p>
        </w:tc>
        <w:tc>
          <w:tcPr>
            <w:tcW w:w="1270" w:type="pct"/>
            <w:tcBorders>
              <w:top w:val="nil"/>
              <w:left w:val="single" w:sz="6" w:space="0" w:color="auto"/>
              <w:bottom w:val="single" w:sz="6" w:space="0" w:color="auto"/>
              <w:right w:val="single" w:sz="6" w:space="0" w:color="auto"/>
            </w:tcBorders>
          </w:tcPr>
          <w:p w:rsidR="00522067" w:rsidRDefault="00522067">
            <w:pPr>
              <w:jc w:val="center"/>
            </w:pPr>
            <w:r>
              <w:t>4,5</w:t>
            </w:r>
          </w:p>
        </w:tc>
      </w:tr>
    </w:tbl>
    <w:p w:rsidR="00522067" w:rsidRDefault="00522067">
      <w:pPr>
        <w:spacing w:before="120"/>
        <w:ind w:firstLine="284"/>
        <w:jc w:val="both"/>
      </w:pPr>
      <w:r>
        <w:rPr>
          <w:spacing w:val="40"/>
        </w:rPr>
        <w:t>Примечания:</w:t>
      </w:r>
      <w:r>
        <w:t xml:space="preserve"> 1. Удельные сцепления даны для следующих быстротвердеющих растворов:</w:t>
      </w:r>
    </w:p>
    <w:p w:rsidR="00522067" w:rsidRDefault="00522067">
      <w:pPr>
        <w:ind w:firstLine="284"/>
        <w:jc w:val="both"/>
      </w:pPr>
      <w:r>
        <w:t xml:space="preserve">указанного в </w:t>
      </w:r>
      <w:hyperlink w:anchor="п422" w:tooltip="п. 4.22." w:history="1">
        <w:r>
          <w:rPr>
            <w:rStyle w:val="a3"/>
          </w:rPr>
          <w:t>п. 4.22</w:t>
        </w:r>
      </w:hyperlink>
      <w:r>
        <w:t xml:space="preserve"> (для набивных анкеров); раствора из глиноземистого цемента марок 400 - 500 и воды (В/Ц=0,45 - 0,55) с добавкой 6 % хлористого кальция от массы цемента (для нагнетаемых анкеров).</w:t>
      </w:r>
    </w:p>
    <w:p w:rsidR="00522067" w:rsidRDefault="00522067">
      <w:pPr>
        <w:ind w:firstLine="284"/>
        <w:jc w:val="both"/>
      </w:pPr>
      <w:r>
        <w:t>2. Удельное сцепление цементно-песчаных растворов состава 1 : 1 без ускорителей твердения следует принимать равным 4,5 МПа при глиноземистом цементе марок 400 - 500 в возрасте 48 ч и более; портландцементе марок 400 - 500 в возрасте 72 ч и более.</w:t>
      </w:r>
    </w:p>
    <w:p w:rsidR="00522067" w:rsidRDefault="00522067">
      <w:pPr>
        <w:ind w:firstLine="284"/>
        <w:jc w:val="both"/>
      </w:pPr>
      <w:r>
        <w:t>Ориентировочно прочность закрепления железобетонных анкеров с замковой частью длиной 50 см при температуре в шпуре не ниже +5 °С допускается принимать:</w:t>
      </w:r>
    </w:p>
    <w:p w:rsidR="00522067" w:rsidRDefault="00522067">
      <w:pPr>
        <w:ind w:firstLine="284"/>
        <w:jc w:val="both"/>
      </w:pPr>
      <w:r>
        <w:t>при содержании СаС</w:t>
      </w:r>
      <w:r>
        <w:rPr>
          <w:lang w:val="en-US"/>
        </w:rPr>
        <w:t>l</w:t>
      </w:r>
      <w:r>
        <w:rPr>
          <w:vertAlign w:val="subscript"/>
          <w:lang w:val="en-US"/>
        </w:rPr>
        <w:t>2</w:t>
      </w:r>
      <w:r>
        <w:t xml:space="preserve"> 5 – 6 % от массы цемента 50 кН через 6 ч и 100 кН через 24 ч после установки; при содержании</w:t>
      </w:r>
      <w:r>
        <w:rPr>
          <w:lang w:val="en-US"/>
        </w:rPr>
        <w:t xml:space="preserve"> CaCI</w:t>
      </w:r>
      <w:r>
        <w:rPr>
          <w:vertAlign w:val="subscript"/>
        </w:rPr>
        <w:t>2</w:t>
      </w:r>
      <w:r>
        <w:t xml:space="preserve"> менее 3 % от массы цемента 100 кН через 48 ч после установки.</w:t>
      </w:r>
    </w:p>
    <w:p w:rsidR="00522067" w:rsidRDefault="00522067">
      <w:pPr>
        <w:spacing w:after="120"/>
        <w:ind w:firstLine="284"/>
        <w:jc w:val="both"/>
      </w:pPr>
      <w:r>
        <w:t xml:space="preserve">Прочность закрепления замков железобетонных анкеров должна быть подтверждена результатами испытаний (см. </w:t>
      </w:r>
      <w:hyperlink w:anchor="п437" w:tooltip="п. 4.37." w:history="1">
        <w:r>
          <w:rPr>
            <w:rStyle w:val="a3"/>
          </w:rPr>
          <w:t>п. 4.37</w:t>
        </w:r>
      </w:hyperlink>
      <w:r>
        <w:t>).</w:t>
      </w:r>
    </w:p>
    <w:p w:rsidR="00522067" w:rsidRDefault="00522067">
      <w:pPr>
        <w:ind w:firstLine="284"/>
        <w:jc w:val="both"/>
        <w:rPr>
          <w:sz w:val="24"/>
        </w:rPr>
      </w:pPr>
      <w:bookmarkStart w:id="28" w:name="п440"/>
      <w:r>
        <w:rPr>
          <w:sz w:val="24"/>
        </w:rPr>
        <w:t>4.40.</w:t>
      </w:r>
      <w:bookmarkEnd w:id="28"/>
      <w:r>
        <w:rPr>
          <w:sz w:val="24"/>
        </w:rPr>
        <w:t xml:space="preserve"> Если результаты проведенных испытаний покажут прочность закрепления замков анкеров ниже расчетной, необходимо изменить конструкцию замка или отдельные параметры (диаметр, толщину клина и т.д.).</w:t>
      </w:r>
    </w:p>
    <w:p w:rsidR="00522067" w:rsidRDefault="00522067">
      <w:pPr>
        <w:spacing w:after="120"/>
        <w:ind w:firstLine="284"/>
        <w:jc w:val="both"/>
        <w:rPr>
          <w:sz w:val="24"/>
          <w:lang w:val="en-US"/>
        </w:rPr>
      </w:pPr>
      <w:r>
        <w:rPr>
          <w:sz w:val="24"/>
        </w:rPr>
        <w:t xml:space="preserve">Длину замковой части железобетонных анкеров </w:t>
      </w:r>
      <w:r>
        <w:rPr>
          <w:i/>
          <w:sz w:val="24"/>
          <w:lang w:val="en-US"/>
        </w:rPr>
        <w:t>l</w:t>
      </w:r>
      <w:r>
        <w:rPr>
          <w:sz w:val="24"/>
          <w:vertAlign w:val="subscript"/>
          <w:lang w:val="en-US"/>
        </w:rPr>
        <w:t>3</w:t>
      </w:r>
      <w:r>
        <w:rPr>
          <w:sz w:val="24"/>
        </w:rPr>
        <w:t>, м, на основе результатов испытаний следует откорректировать по соотношению:</w:t>
      </w:r>
    </w:p>
    <w:p w:rsidR="00522067" w:rsidRDefault="00C03797">
      <w:pPr>
        <w:spacing w:before="120" w:after="120"/>
        <w:jc w:val="center"/>
        <w:rPr>
          <w:sz w:val="24"/>
        </w:rPr>
      </w:pPr>
      <w:r>
        <w:rPr>
          <w:position w:val="-24"/>
          <w:sz w:val="24"/>
          <w:vertAlign w:val="subscript"/>
        </w:rPr>
        <w:object w:dxaOrig="1000" w:dyaOrig="620">
          <v:shape id="_x0000_i1045" type="#_x0000_t75" style="width:49.5pt;height:30.75pt" o:ole="">
            <v:imagedata r:id="rId33" o:title=""/>
          </v:shape>
          <o:OLEObject Type="Embed" ProgID="Equation.3" ShapeID="_x0000_i1045" DrawAspect="Content" ObjectID="_1468419852" r:id="rId34"/>
        </w:object>
      </w:r>
      <w:r w:rsidR="00522067">
        <w:rPr>
          <w:sz w:val="24"/>
          <w:lang w:val="en-US"/>
        </w:rPr>
        <w:t>,</w:t>
      </w:r>
    </w:p>
    <w:p w:rsidR="00522067" w:rsidRDefault="00522067">
      <w:pPr>
        <w:spacing w:before="120" w:after="120"/>
        <w:jc w:val="both"/>
        <w:rPr>
          <w:sz w:val="24"/>
        </w:rPr>
      </w:pPr>
      <w:r>
        <w:rPr>
          <w:sz w:val="24"/>
        </w:rPr>
        <w:t xml:space="preserve">где </w:t>
      </w:r>
      <w:r>
        <w:rPr>
          <w:i/>
          <w:sz w:val="24"/>
        </w:rPr>
        <w:t xml:space="preserve">N - </w:t>
      </w:r>
      <w:r>
        <w:rPr>
          <w:sz w:val="24"/>
        </w:rPr>
        <w:t>расчетная прочность закрепления, определяемая в результате испытаний, кН.</w:t>
      </w:r>
    </w:p>
    <w:p w:rsidR="00522067" w:rsidRDefault="00522067">
      <w:pPr>
        <w:ind w:firstLine="284"/>
        <w:jc w:val="both"/>
        <w:rPr>
          <w:sz w:val="24"/>
        </w:rPr>
      </w:pPr>
      <w:r>
        <w:rPr>
          <w:sz w:val="24"/>
        </w:rPr>
        <w:t>4.41. Для крепления тоннельных выработок запрещается применять анкеры длиной менее 1 м, а также анкеры с прочностью закрепления замка менее 40 кН.</w:t>
      </w:r>
    </w:p>
    <w:p w:rsidR="00522067" w:rsidRDefault="00522067">
      <w:pPr>
        <w:spacing w:after="120"/>
        <w:ind w:firstLine="284"/>
        <w:jc w:val="both"/>
        <w:rPr>
          <w:sz w:val="24"/>
        </w:rPr>
      </w:pPr>
      <w:bookmarkStart w:id="29" w:name="п442"/>
      <w:r>
        <w:rPr>
          <w:sz w:val="24"/>
        </w:rPr>
        <w:t>4.42.</w:t>
      </w:r>
      <w:bookmarkEnd w:id="29"/>
      <w:r>
        <w:rPr>
          <w:sz w:val="24"/>
        </w:rPr>
        <w:t xml:space="preserve"> Предельное расстояние между анкерами </w:t>
      </w:r>
      <w:r>
        <w:rPr>
          <w:i/>
          <w:sz w:val="24"/>
        </w:rPr>
        <w:t>а,</w:t>
      </w:r>
      <w:r>
        <w:rPr>
          <w:b/>
          <w:sz w:val="24"/>
        </w:rPr>
        <w:t xml:space="preserve"> </w:t>
      </w:r>
      <w:r>
        <w:rPr>
          <w:sz w:val="24"/>
        </w:rPr>
        <w:t>м, следует определять по формуле</w:t>
      </w:r>
    </w:p>
    <w:p w:rsidR="00522067" w:rsidRDefault="00C03797">
      <w:pPr>
        <w:spacing w:before="120" w:after="120"/>
        <w:jc w:val="center"/>
        <w:rPr>
          <w:sz w:val="24"/>
          <w:lang w:val="en-US"/>
        </w:rPr>
      </w:pPr>
      <w:r>
        <w:rPr>
          <w:position w:val="-34"/>
          <w:sz w:val="24"/>
          <w:vertAlign w:val="subscript"/>
          <w:lang w:val="en-US"/>
        </w:rPr>
        <w:object w:dxaOrig="1440" w:dyaOrig="780">
          <v:shape id="_x0000_i1046" type="#_x0000_t75" style="width:1in;height:39pt" o:ole="">
            <v:imagedata r:id="rId35" o:title=""/>
          </v:shape>
          <o:OLEObject Type="Embed" ProgID="Equation.3" ShapeID="_x0000_i1046" DrawAspect="Content" ObjectID="_1468419853" r:id="rId36"/>
        </w:object>
      </w:r>
      <w:r w:rsidR="00522067">
        <w:rPr>
          <w:sz w:val="24"/>
          <w:lang w:val="en-US"/>
        </w:rPr>
        <w:t>,</w:t>
      </w:r>
    </w:p>
    <w:p w:rsidR="00522067" w:rsidRDefault="00522067">
      <w:pPr>
        <w:spacing w:before="120" w:after="120"/>
        <w:jc w:val="both"/>
        <w:rPr>
          <w:sz w:val="24"/>
        </w:rPr>
      </w:pPr>
      <w:r>
        <w:rPr>
          <w:sz w:val="24"/>
        </w:rPr>
        <w:t>где</w:t>
      </w:r>
      <w:r>
        <w:rPr>
          <w:b/>
          <w:sz w:val="24"/>
        </w:rPr>
        <w:t xml:space="preserve"> </w:t>
      </w:r>
      <w:r>
        <w:rPr>
          <w:i/>
          <w:iCs/>
          <w:sz w:val="24"/>
        </w:rPr>
        <w:sym w:font="Symbol" w:char="0067"/>
      </w:r>
      <w:r>
        <w:rPr>
          <w:i/>
          <w:iCs/>
          <w:sz w:val="24"/>
          <w:vertAlign w:val="subscript"/>
        </w:rPr>
        <w:t>гр</w:t>
      </w:r>
      <w:r>
        <w:rPr>
          <w:sz w:val="24"/>
        </w:rPr>
        <w:t xml:space="preserve"> - объемный вес грунта, кН/м</w:t>
      </w:r>
      <w:r>
        <w:rPr>
          <w:sz w:val="24"/>
          <w:vertAlign w:val="superscript"/>
        </w:rPr>
        <w:t>3</w:t>
      </w:r>
      <w:r>
        <w:rPr>
          <w:sz w:val="24"/>
        </w:rPr>
        <w:t>.</w:t>
      </w:r>
    </w:p>
    <w:p w:rsidR="00522067" w:rsidRDefault="00522067">
      <w:pPr>
        <w:ind w:firstLine="284"/>
        <w:jc w:val="both"/>
        <w:rPr>
          <w:sz w:val="24"/>
        </w:rPr>
      </w:pPr>
      <w:bookmarkStart w:id="30" w:name="п443"/>
      <w:r>
        <w:rPr>
          <w:sz w:val="24"/>
        </w:rPr>
        <w:t>4.43</w:t>
      </w:r>
      <w:bookmarkEnd w:id="30"/>
      <w:r>
        <w:rPr>
          <w:sz w:val="24"/>
        </w:rPr>
        <w:t xml:space="preserve">. Чтобы исключить возможность образования вывалов между анкерами, должно быть выполнено условие </w:t>
      </w:r>
      <w:r>
        <w:rPr>
          <w:i/>
          <w:sz w:val="24"/>
        </w:rPr>
        <w:t xml:space="preserve">а </w:t>
      </w:r>
      <w:r>
        <w:rPr>
          <w:sz w:val="24"/>
        </w:rPr>
        <w:sym w:font="Symbol" w:char="00A3"/>
      </w:r>
      <w:r>
        <w:rPr>
          <w:i/>
          <w:sz w:val="24"/>
        </w:rPr>
        <w:t xml:space="preserve"> </w:t>
      </w:r>
      <w:r>
        <w:rPr>
          <w:i/>
          <w:sz w:val="24"/>
          <w:lang w:val="en-US"/>
        </w:rPr>
        <w:t>l</w:t>
      </w:r>
      <w:r>
        <w:rPr>
          <w:sz w:val="24"/>
          <w:vertAlign w:val="subscript"/>
        </w:rPr>
        <w:t>р</w:t>
      </w:r>
      <w:r>
        <w:rPr>
          <w:sz w:val="24"/>
        </w:rPr>
        <w:t>.</w:t>
      </w:r>
    </w:p>
    <w:p w:rsidR="00522067" w:rsidRDefault="00522067">
      <w:pPr>
        <w:ind w:firstLine="284"/>
        <w:jc w:val="both"/>
        <w:rPr>
          <w:sz w:val="24"/>
        </w:rPr>
      </w:pPr>
      <w:r>
        <w:rPr>
          <w:sz w:val="24"/>
        </w:rPr>
        <w:t xml:space="preserve">В сильнотрещиноватых породах расстояние между анкерами следует назначать не более 0,5 </w:t>
      </w:r>
      <w:r>
        <w:rPr>
          <w:i/>
          <w:sz w:val="24"/>
          <w:lang w:val="en-US"/>
        </w:rPr>
        <w:t>l</w:t>
      </w:r>
      <w:r>
        <w:rPr>
          <w:i/>
          <w:sz w:val="24"/>
          <w:vertAlign w:val="subscript"/>
        </w:rPr>
        <w:t>р</w:t>
      </w:r>
      <w:r>
        <w:rPr>
          <w:sz w:val="24"/>
        </w:rPr>
        <w:t>.</w:t>
      </w:r>
    </w:p>
    <w:p w:rsidR="00522067" w:rsidRDefault="00522067">
      <w:pPr>
        <w:ind w:firstLine="284"/>
        <w:jc w:val="both"/>
        <w:rPr>
          <w:sz w:val="24"/>
        </w:rPr>
      </w:pPr>
      <w:r>
        <w:rPr>
          <w:sz w:val="24"/>
        </w:rPr>
        <w:t xml:space="preserve">4.44. Расчетная нагрузка </w:t>
      </w:r>
      <w:r>
        <w:rPr>
          <w:i/>
          <w:sz w:val="24"/>
        </w:rPr>
        <w:t>Р,</w:t>
      </w:r>
      <w:r>
        <w:rPr>
          <w:sz w:val="24"/>
        </w:rPr>
        <w:t xml:space="preserve"> кН, на анкер будет</w:t>
      </w:r>
    </w:p>
    <w:p w:rsidR="00522067" w:rsidRDefault="00522067">
      <w:pPr>
        <w:spacing w:before="120" w:after="120"/>
        <w:jc w:val="center"/>
        <w:rPr>
          <w:iCs/>
          <w:sz w:val="24"/>
        </w:rPr>
      </w:pPr>
      <w:r>
        <w:rPr>
          <w:i/>
          <w:sz w:val="24"/>
        </w:rPr>
        <w:t>P=</w:t>
      </w:r>
      <w:r>
        <w:rPr>
          <w:sz w:val="24"/>
        </w:rPr>
        <w:t>1,5</w:t>
      </w:r>
      <w:r>
        <w:rPr>
          <w:sz w:val="24"/>
        </w:rPr>
        <w:sym w:font="Symbol" w:char="0067"/>
      </w:r>
      <w:r>
        <w:rPr>
          <w:sz w:val="24"/>
        </w:rPr>
        <w:t xml:space="preserve"> </w:t>
      </w:r>
      <w:r>
        <w:rPr>
          <w:i/>
          <w:sz w:val="24"/>
        </w:rPr>
        <w:t>a</w:t>
      </w:r>
      <w:r>
        <w:rPr>
          <w:sz w:val="24"/>
          <w:vertAlign w:val="superscript"/>
        </w:rPr>
        <w:t xml:space="preserve">2 </w:t>
      </w:r>
      <w:r>
        <w:rPr>
          <w:i/>
          <w:sz w:val="24"/>
          <w:lang w:val="en-US"/>
        </w:rPr>
        <w:t>l</w:t>
      </w:r>
      <w:r>
        <w:rPr>
          <w:sz w:val="24"/>
          <w:vertAlign w:val="subscript"/>
        </w:rPr>
        <w:t>р</w:t>
      </w:r>
      <w:r>
        <w:rPr>
          <w:i/>
          <w:sz w:val="24"/>
        </w:rPr>
        <w:t xml:space="preserve"> </w:t>
      </w:r>
      <w:r>
        <w:rPr>
          <w:iCs/>
          <w:sz w:val="24"/>
        </w:rPr>
        <w:t>,</w:t>
      </w:r>
    </w:p>
    <w:p w:rsidR="00522067" w:rsidRDefault="00522067">
      <w:pPr>
        <w:spacing w:before="120" w:after="120"/>
        <w:jc w:val="both"/>
        <w:rPr>
          <w:sz w:val="24"/>
        </w:rPr>
      </w:pPr>
      <w:r>
        <w:rPr>
          <w:sz w:val="24"/>
        </w:rPr>
        <w:t>где 1,5 - коэффициент перегрузки.</w:t>
      </w:r>
    </w:p>
    <w:p w:rsidR="00522067" w:rsidRDefault="00522067">
      <w:pPr>
        <w:spacing w:after="120"/>
        <w:ind w:firstLine="284"/>
        <w:jc w:val="both"/>
        <w:rPr>
          <w:sz w:val="24"/>
          <w:lang w:val="en-US"/>
        </w:rPr>
      </w:pPr>
      <w:r>
        <w:rPr>
          <w:sz w:val="24"/>
        </w:rPr>
        <w:t>4.45. Ориентировочно выбранный диаметр стержня анкера необходимо корректировать по формуле</w:t>
      </w:r>
    </w:p>
    <w:p w:rsidR="00522067" w:rsidRDefault="00C03797">
      <w:pPr>
        <w:spacing w:before="120" w:after="120"/>
        <w:jc w:val="center"/>
        <w:rPr>
          <w:sz w:val="24"/>
          <w:lang w:val="en-US"/>
        </w:rPr>
      </w:pPr>
      <w:r>
        <w:rPr>
          <w:position w:val="-32"/>
          <w:sz w:val="24"/>
          <w:vertAlign w:val="subscript"/>
          <w:lang w:val="en-US"/>
        </w:rPr>
        <w:object w:dxaOrig="1339" w:dyaOrig="760">
          <v:shape id="_x0000_i1047" type="#_x0000_t75" style="width:95.25pt;height:38.25pt" o:ole="">
            <v:imagedata r:id="rId37" o:title=""/>
          </v:shape>
          <o:OLEObject Type="Embed" ProgID="Equation.3" ShapeID="_x0000_i1047" DrawAspect="Content" ObjectID="_1468419854" r:id="rId38"/>
        </w:object>
      </w:r>
      <w:r w:rsidR="00522067">
        <w:rPr>
          <w:sz w:val="24"/>
          <w:lang w:val="en-US"/>
        </w:rPr>
        <w:t>,</w:t>
      </w:r>
    </w:p>
    <w:p w:rsidR="00522067" w:rsidRDefault="00522067">
      <w:pPr>
        <w:spacing w:before="120" w:after="120"/>
        <w:jc w:val="both"/>
        <w:rPr>
          <w:sz w:val="24"/>
        </w:rPr>
      </w:pPr>
      <w:r>
        <w:rPr>
          <w:sz w:val="24"/>
        </w:rPr>
        <w:t xml:space="preserve">где </w:t>
      </w:r>
      <w:r>
        <w:rPr>
          <w:i/>
          <w:iCs/>
          <w:sz w:val="24"/>
        </w:rPr>
        <w:t>Р</w:t>
      </w:r>
      <w:r>
        <w:rPr>
          <w:sz w:val="24"/>
        </w:rPr>
        <w:t>= l,5</w:t>
      </w:r>
      <w:r>
        <w:rPr>
          <w:sz w:val="24"/>
        </w:rPr>
        <w:sym w:font="Symbol" w:char="0067"/>
      </w:r>
      <w:r>
        <w:rPr>
          <w:sz w:val="24"/>
          <w:vertAlign w:val="subscript"/>
        </w:rPr>
        <w:t>гр</w:t>
      </w:r>
      <w:r>
        <w:rPr>
          <w:sz w:val="24"/>
        </w:rPr>
        <w:t>а</w:t>
      </w:r>
      <w:r>
        <w:rPr>
          <w:sz w:val="24"/>
          <w:vertAlign w:val="superscript"/>
        </w:rPr>
        <w:t>2</w:t>
      </w:r>
      <w:r>
        <w:rPr>
          <w:i/>
          <w:iCs/>
          <w:sz w:val="24"/>
        </w:rPr>
        <w:t>L</w:t>
      </w:r>
      <w:r>
        <w:rPr>
          <w:sz w:val="24"/>
        </w:rPr>
        <w:t xml:space="preserve">, </w:t>
      </w:r>
      <w:r>
        <w:rPr>
          <w:i/>
          <w:iCs/>
          <w:sz w:val="24"/>
        </w:rPr>
        <w:t>Ra</w:t>
      </w:r>
      <w:r>
        <w:rPr>
          <w:sz w:val="24"/>
        </w:rPr>
        <w:t xml:space="preserve"> - расчетное сопротивление материала стержня, кПа.</w:t>
      </w:r>
    </w:p>
    <w:p w:rsidR="00522067" w:rsidRDefault="00522067">
      <w:pPr>
        <w:spacing w:after="120"/>
        <w:ind w:firstLine="284"/>
        <w:jc w:val="both"/>
        <w:rPr>
          <w:i/>
          <w:sz w:val="24"/>
        </w:rPr>
      </w:pPr>
      <w:r>
        <w:rPr>
          <w:sz w:val="24"/>
        </w:rPr>
        <w:t xml:space="preserve">4.46. Для нетрещиноватых, слаботрещиноватых и трещиноватых грунтов с одной или двумя системами трещин, где возможно омоноличивание грунтовых блоков анкерами, крепь рекомендуется рассчитывать по гипотезе образования несущей конструкции из окружающих выработку грунтов (рис. 11). Представляя эту конструкцию в виде породной арки, следует пользоваться соотношением, связывающим длину анкеров </w:t>
      </w:r>
      <w:r>
        <w:rPr>
          <w:i/>
          <w:sz w:val="24"/>
          <w:lang w:val="en-US"/>
        </w:rPr>
        <w:t>l</w:t>
      </w:r>
      <w:r>
        <w:rPr>
          <w:i/>
          <w:sz w:val="24"/>
          <w:vertAlign w:val="subscript"/>
          <w:lang w:val="en-US"/>
        </w:rPr>
        <w:t>a</w:t>
      </w:r>
      <w:r>
        <w:rPr>
          <w:sz w:val="24"/>
        </w:rPr>
        <w:t xml:space="preserve"> и расстояние между ними (межанкерное расстояние) </w:t>
      </w:r>
      <w:r>
        <w:rPr>
          <w:i/>
          <w:sz w:val="24"/>
        </w:rPr>
        <w:t>а.</w:t>
      </w:r>
    </w:p>
    <w:p w:rsidR="00522067" w:rsidRDefault="00C03797">
      <w:pPr>
        <w:spacing w:before="120" w:after="120"/>
        <w:jc w:val="center"/>
        <w:rPr>
          <w:sz w:val="24"/>
        </w:rPr>
      </w:pPr>
      <w:r>
        <w:rPr>
          <w:position w:val="-36"/>
          <w:sz w:val="24"/>
          <w:vertAlign w:val="subscript"/>
        </w:rPr>
        <w:object w:dxaOrig="2419" w:dyaOrig="840">
          <v:shape id="_x0000_i1048" type="#_x0000_t75" style="width:120.75pt;height:42pt" o:ole="">
            <v:imagedata r:id="rId39" o:title=""/>
          </v:shape>
          <o:OLEObject Type="Embed" ProgID="Equation.3" ShapeID="_x0000_i1048" DrawAspect="Content" ObjectID="_1468419855" r:id="rId40"/>
        </w:object>
      </w:r>
    </w:p>
    <w:p w:rsidR="00522067" w:rsidRDefault="00522067">
      <w:pPr>
        <w:spacing w:before="120" w:after="120"/>
        <w:jc w:val="both"/>
        <w:rPr>
          <w:sz w:val="24"/>
        </w:rPr>
      </w:pPr>
      <w:r>
        <w:rPr>
          <w:sz w:val="24"/>
        </w:rPr>
        <w:t xml:space="preserve">где коэффициент </w:t>
      </w:r>
      <w:r>
        <w:rPr>
          <w:sz w:val="24"/>
        </w:rPr>
        <w:sym w:font="Symbol" w:char="006D"/>
      </w:r>
      <w:r>
        <w:rPr>
          <w:sz w:val="24"/>
        </w:rPr>
        <w:t xml:space="preserve"> принимается равным</w:t>
      </w:r>
    </w:p>
    <w:p w:rsidR="00522067" w:rsidRDefault="00C03797">
      <w:pPr>
        <w:spacing w:before="120" w:after="120"/>
        <w:jc w:val="center"/>
        <w:rPr>
          <w:sz w:val="24"/>
        </w:rPr>
      </w:pPr>
      <w:r>
        <w:rPr>
          <w:sz w:val="24"/>
          <w:vertAlign w:val="subscript"/>
        </w:rPr>
        <w:object w:dxaOrig="1719" w:dyaOrig="680">
          <v:shape id="_x0000_i1049" type="#_x0000_t75" style="width:86.25pt;height:33.75pt" o:ole="">
            <v:imagedata r:id="rId41" o:title=""/>
          </v:shape>
          <o:OLEObject Type="Embed" ProgID="Equation.2" ShapeID="_x0000_i1049" DrawAspect="Content" ObjectID="_1468419856" r:id="rId42"/>
        </w:object>
      </w:r>
      <w:r w:rsidR="00522067">
        <w:rPr>
          <w:sz w:val="24"/>
        </w:rPr>
        <w:t>, для одиночных анкеров;</w:t>
      </w:r>
    </w:p>
    <w:p w:rsidR="00522067" w:rsidRDefault="00C03797">
      <w:pPr>
        <w:spacing w:before="120" w:after="120"/>
        <w:jc w:val="center"/>
        <w:rPr>
          <w:sz w:val="24"/>
        </w:rPr>
      </w:pPr>
      <w:r>
        <w:rPr>
          <w:position w:val="-28"/>
          <w:sz w:val="24"/>
        </w:rPr>
        <w:object w:dxaOrig="1760" w:dyaOrig="680">
          <v:shape id="_x0000_i1050" type="#_x0000_t75" style="width:88.5pt;height:34.5pt" o:ole="">
            <v:imagedata r:id="rId43" o:title=""/>
          </v:shape>
          <o:OLEObject Type="Embed" ProgID="Equation.3" ShapeID="_x0000_i1050" DrawAspect="Content" ObjectID="_1468419857" r:id="rId44"/>
        </w:object>
      </w:r>
      <w:r w:rsidR="00522067">
        <w:rPr>
          <w:sz w:val="24"/>
        </w:rPr>
        <w:t>, при наличии групповой шайбы или подхватов;</w:t>
      </w:r>
    </w:p>
    <w:p w:rsidR="00522067" w:rsidRDefault="00C03797">
      <w:pPr>
        <w:spacing w:before="120" w:after="120"/>
        <w:jc w:val="center"/>
        <w:rPr>
          <w:sz w:val="24"/>
        </w:rPr>
      </w:pPr>
      <w:r>
        <w:rPr>
          <w:sz w:val="24"/>
          <w:vertAlign w:val="subscript"/>
        </w:rPr>
        <w:object w:dxaOrig="2540" w:dyaOrig="1040">
          <v:shape id="_x0000_i1051" type="#_x0000_t75" style="width:145.5pt;height:51.75pt" o:ole="">
            <v:imagedata r:id="rId45" o:title=""/>
          </v:shape>
          <o:OLEObject Type="Embed" ProgID="Equation.2" ShapeID="_x0000_i1051" DrawAspect="Content" ObjectID="_1468419858" r:id="rId46"/>
        </w:object>
      </w:r>
    </w:p>
    <w:p w:rsidR="00522067" w:rsidRDefault="00522067">
      <w:pPr>
        <w:spacing w:before="120" w:after="120"/>
        <w:jc w:val="both"/>
        <w:rPr>
          <w:sz w:val="24"/>
        </w:rPr>
      </w:pPr>
      <w:r>
        <w:rPr>
          <w:i/>
          <w:iCs/>
          <w:sz w:val="24"/>
        </w:rPr>
        <w:sym w:font="Symbol" w:char="0073"/>
      </w:r>
      <w:r>
        <w:rPr>
          <w:sz w:val="24"/>
          <w:vertAlign w:val="subscript"/>
        </w:rPr>
        <w:t>р</w:t>
      </w:r>
      <w:r>
        <w:rPr>
          <w:sz w:val="24"/>
        </w:rPr>
        <w:t xml:space="preserve"> - предел прочности породы на растяжение (табл. 11)</w:t>
      </w:r>
    </w:p>
    <w:p w:rsidR="00522067" w:rsidRDefault="00C03797">
      <w:pPr>
        <w:spacing w:before="120" w:after="120"/>
        <w:jc w:val="center"/>
        <w:rPr>
          <w:sz w:val="24"/>
          <w:lang w:val="en-US"/>
        </w:rPr>
      </w:pPr>
      <w:r>
        <w:rPr>
          <w:sz w:val="24"/>
          <w:vertAlign w:val="subscript"/>
        </w:rPr>
        <w:object w:dxaOrig="1479" w:dyaOrig="380">
          <v:shape id="_x0000_i1052" type="#_x0000_t75" style="width:74.25pt;height:18.75pt" o:ole="">
            <v:imagedata r:id="rId47" o:title=""/>
          </v:shape>
          <o:OLEObject Type="Embed" ProgID="Equation.2" ShapeID="_x0000_i1052" DrawAspect="Content" ObjectID="_1468419859" r:id="rId48"/>
        </w:object>
      </w:r>
      <w:r w:rsidR="00522067">
        <w:rPr>
          <w:sz w:val="24"/>
          <w:lang w:val="en-US"/>
        </w:rPr>
        <w:t>;</w:t>
      </w:r>
    </w:p>
    <w:p w:rsidR="00522067" w:rsidRDefault="00C03797">
      <w:pPr>
        <w:spacing w:before="120" w:after="120"/>
        <w:jc w:val="center"/>
        <w:rPr>
          <w:sz w:val="24"/>
        </w:rPr>
      </w:pPr>
      <w:r>
        <w:rPr>
          <w:sz w:val="24"/>
          <w:vertAlign w:val="subscript"/>
          <w:lang w:val="en-US"/>
        </w:rPr>
        <w:object w:dxaOrig="960" w:dyaOrig="620">
          <v:shape id="_x0000_i1053" type="#_x0000_t75" style="width:48pt;height:30.75pt" o:ole="">
            <v:imagedata r:id="rId49" o:title=""/>
          </v:shape>
          <o:OLEObject Type="Embed" ProgID="Equation.2" ShapeID="_x0000_i1053" DrawAspect="Content" ObjectID="_1468419860" r:id="rId50"/>
        </w:object>
      </w:r>
    </w:p>
    <w:p w:rsidR="00522067" w:rsidRDefault="00522067">
      <w:pPr>
        <w:spacing w:before="120" w:after="120"/>
        <w:jc w:val="right"/>
        <w:rPr>
          <w:spacing w:val="40"/>
          <w:sz w:val="24"/>
        </w:rPr>
      </w:pPr>
      <w:r>
        <w:rPr>
          <w:spacing w:val="40"/>
          <w:sz w:val="24"/>
        </w:rPr>
        <w:t>Таблица 11</w:t>
      </w:r>
    </w:p>
    <w:tbl>
      <w:tblPr>
        <w:tblW w:w="5000" w:type="pct"/>
        <w:jc w:val="center"/>
        <w:tblCellMar>
          <w:left w:w="39" w:type="dxa"/>
          <w:right w:w="39" w:type="dxa"/>
        </w:tblCellMar>
        <w:tblLook w:val="0000" w:firstRow="0" w:lastRow="0" w:firstColumn="0" w:lastColumn="0" w:noHBand="0" w:noVBand="0"/>
      </w:tblPr>
      <w:tblGrid>
        <w:gridCol w:w="896"/>
        <w:gridCol w:w="2633"/>
        <w:gridCol w:w="6187"/>
      </w:tblGrid>
      <w:tr w:rsidR="00522067">
        <w:trPr>
          <w:jc w:val="center"/>
        </w:trPr>
        <w:tc>
          <w:tcPr>
            <w:tcW w:w="46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пп</w:t>
            </w:r>
          </w:p>
        </w:tc>
        <w:tc>
          <w:tcPr>
            <w:tcW w:w="135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Горные породы</w:t>
            </w:r>
          </w:p>
        </w:tc>
        <w:tc>
          <w:tcPr>
            <w:tcW w:w="318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Предел прочности на растяжение </w:t>
            </w:r>
            <w:r>
              <w:sym w:font="Symbol" w:char="0073"/>
            </w:r>
            <w:r>
              <w:rPr>
                <w:vertAlign w:val="subscript"/>
                <w:lang w:val="en-US"/>
              </w:rPr>
              <w:t>p</w:t>
            </w:r>
            <w:r>
              <w:rPr>
                <w:lang w:val="en-US"/>
              </w:rPr>
              <w:t>,</w:t>
            </w:r>
            <w:r>
              <w:t xml:space="preserve"> МПа</w:t>
            </w:r>
          </w:p>
        </w:tc>
      </w:tr>
      <w:tr w:rsidR="00522067">
        <w:trPr>
          <w:jc w:val="center"/>
        </w:trPr>
        <w:tc>
          <w:tcPr>
            <w:tcW w:w="461" w:type="pct"/>
            <w:tcBorders>
              <w:top w:val="single" w:sz="6" w:space="0" w:color="auto"/>
              <w:left w:val="single" w:sz="6" w:space="0" w:color="auto"/>
              <w:bottom w:val="nil"/>
              <w:right w:val="single" w:sz="6" w:space="0" w:color="auto"/>
            </w:tcBorders>
          </w:tcPr>
          <w:p w:rsidR="00522067" w:rsidRDefault="00522067">
            <w:pPr>
              <w:jc w:val="center"/>
            </w:pPr>
            <w:r>
              <w:t>1</w:t>
            </w:r>
          </w:p>
        </w:tc>
        <w:tc>
          <w:tcPr>
            <w:tcW w:w="1355" w:type="pct"/>
            <w:tcBorders>
              <w:top w:val="single" w:sz="6" w:space="0" w:color="auto"/>
              <w:left w:val="single" w:sz="6" w:space="0" w:color="auto"/>
              <w:bottom w:val="nil"/>
              <w:right w:val="single" w:sz="6" w:space="0" w:color="auto"/>
            </w:tcBorders>
          </w:tcPr>
          <w:p w:rsidR="00522067" w:rsidRDefault="00522067">
            <w:pPr>
              <w:ind w:firstLine="245"/>
            </w:pPr>
            <w:r>
              <w:t>Порфирит</w:t>
            </w:r>
          </w:p>
        </w:tc>
        <w:tc>
          <w:tcPr>
            <w:tcW w:w="3184" w:type="pct"/>
            <w:tcBorders>
              <w:top w:val="single" w:sz="6" w:space="0" w:color="auto"/>
              <w:left w:val="single" w:sz="6" w:space="0" w:color="auto"/>
              <w:bottom w:val="nil"/>
              <w:right w:val="single" w:sz="6" w:space="0" w:color="auto"/>
            </w:tcBorders>
          </w:tcPr>
          <w:p w:rsidR="00522067" w:rsidRDefault="00522067">
            <w:pPr>
              <w:jc w:val="center"/>
            </w:pPr>
            <w:r>
              <w:t>20,0</w:t>
            </w:r>
          </w:p>
        </w:tc>
      </w:tr>
      <w:tr w:rsidR="00522067">
        <w:trPr>
          <w:jc w:val="center"/>
        </w:trPr>
        <w:tc>
          <w:tcPr>
            <w:tcW w:w="461" w:type="pct"/>
            <w:tcBorders>
              <w:top w:val="nil"/>
              <w:left w:val="single" w:sz="6" w:space="0" w:color="auto"/>
              <w:bottom w:val="nil"/>
              <w:right w:val="single" w:sz="6" w:space="0" w:color="auto"/>
            </w:tcBorders>
          </w:tcPr>
          <w:p w:rsidR="00522067" w:rsidRDefault="00522067">
            <w:pPr>
              <w:jc w:val="center"/>
            </w:pPr>
            <w:r>
              <w:t>2</w:t>
            </w:r>
          </w:p>
        </w:tc>
        <w:tc>
          <w:tcPr>
            <w:tcW w:w="1355" w:type="pct"/>
            <w:tcBorders>
              <w:top w:val="nil"/>
              <w:left w:val="single" w:sz="6" w:space="0" w:color="auto"/>
              <w:bottom w:val="nil"/>
              <w:right w:val="single" w:sz="6" w:space="0" w:color="auto"/>
            </w:tcBorders>
          </w:tcPr>
          <w:p w:rsidR="00522067" w:rsidRDefault="00522067">
            <w:pPr>
              <w:ind w:firstLine="245"/>
            </w:pPr>
            <w:r>
              <w:t>Габбро-диабаз</w:t>
            </w:r>
          </w:p>
        </w:tc>
        <w:tc>
          <w:tcPr>
            <w:tcW w:w="3184" w:type="pct"/>
            <w:tcBorders>
              <w:top w:val="nil"/>
              <w:left w:val="single" w:sz="6" w:space="0" w:color="auto"/>
              <w:bottom w:val="nil"/>
              <w:right w:val="single" w:sz="6" w:space="0" w:color="auto"/>
            </w:tcBorders>
          </w:tcPr>
          <w:p w:rsidR="00522067" w:rsidRDefault="00522067">
            <w:pPr>
              <w:jc w:val="center"/>
            </w:pPr>
            <w:r>
              <w:t>23,9-16,0</w:t>
            </w:r>
          </w:p>
        </w:tc>
      </w:tr>
      <w:tr w:rsidR="00522067">
        <w:trPr>
          <w:jc w:val="center"/>
        </w:trPr>
        <w:tc>
          <w:tcPr>
            <w:tcW w:w="461" w:type="pct"/>
            <w:tcBorders>
              <w:top w:val="nil"/>
              <w:left w:val="single" w:sz="6" w:space="0" w:color="auto"/>
              <w:bottom w:val="nil"/>
              <w:right w:val="single" w:sz="6" w:space="0" w:color="auto"/>
            </w:tcBorders>
          </w:tcPr>
          <w:p w:rsidR="00522067" w:rsidRDefault="00522067">
            <w:pPr>
              <w:jc w:val="center"/>
            </w:pPr>
            <w:r>
              <w:t>3</w:t>
            </w:r>
          </w:p>
        </w:tc>
        <w:tc>
          <w:tcPr>
            <w:tcW w:w="1355" w:type="pct"/>
            <w:tcBorders>
              <w:top w:val="nil"/>
              <w:left w:val="single" w:sz="6" w:space="0" w:color="auto"/>
              <w:bottom w:val="nil"/>
              <w:right w:val="single" w:sz="6" w:space="0" w:color="auto"/>
            </w:tcBorders>
          </w:tcPr>
          <w:p w:rsidR="00522067" w:rsidRDefault="00522067">
            <w:pPr>
              <w:ind w:firstLine="245"/>
            </w:pPr>
            <w:r>
              <w:t>Базальт</w:t>
            </w:r>
          </w:p>
        </w:tc>
        <w:tc>
          <w:tcPr>
            <w:tcW w:w="3184" w:type="pct"/>
            <w:tcBorders>
              <w:top w:val="nil"/>
              <w:left w:val="single" w:sz="6" w:space="0" w:color="auto"/>
              <w:bottom w:val="nil"/>
              <w:right w:val="single" w:sz="6" w:space="0" w:color="auto"/>
            </w:tcBorders>
          </w:tcPr>
          <w:p w:rsidR="00522067" w:rsidRDefault="00522067">
            <w:pPr>
              <w:jc w:val="center"/>
            </w:pPr>
            <w:r>
              <w:t>9,0-19,0</w:t>
            </w:r>
          </w:p>
        </w:tc>
      </w:tr>
      <w:tr w:rsidR="00522067">
        <w:trPr>
          <w:jc w:val="center"/>
        </w:trPr>
        <w:tc>
          <w:tcPr>
            <w:tcW w:w="461" w:type="pct"/>
            <w:tcBorders>
              <w:top w:val="nil"/>
              <w:left w:val="single" w:sz="6" w:space="0" w:color="auto"/>
              <w:bottom w:val="nil"/>
              <w:right w:val="single" w:sz="6" w:space="0" w:color="auto"/>
            </w:tcBorders>
          </w:tcPr>
          <w:p w:rsidR="00522067" w:rsidRDefault="00522067">
            <w:pPr>
              <w:jc w:val="center"/>
            </w:pPr>
            <w:r>
              <w:t>4</w:t>
            </w:r>
          </w:p>
        </w:tc>
        <w:tc>
          <w:tcPr>
            <w:tcW w:w="1355" w:type="pct"/>
            <w:tcBorders>
              <w:top w:val="nil"/>
              <w:left w:val="single" w:sz="6" w:space="0" w:color="auto"/>
              <w:bottom w:val="nil"/>
              <w:right w:val="single" w:sz="6" w:space="0" w:color="auto"/>
            </w:tcBorders>
          </w:tcPr>
          <w:p w:rsidR="00522067" w:rsidRDefault="00522067">
            <w:pPr>
              <w:ind w:firstLine="245"/>
            </w:pPr>
            <w:r>
              <w:t>Алеврит</w:t>
            </w:r>
          </w:p>
        </w:tc>
        <w:tc>
          <w:tcPr>
            <w:tcW w:w="3184" w:type="pct"/>
            <w:tcBorders>
              <w:top w:val="nil"/>
              <w:left w:val="single" w:sz="6" w:space="0" w:color="auto"/>
              <w:bottom w:val="nil"/>
              <w:right w:val="single" w:sz="6" w:space="0" w:color="auto"/>
            </w:tcBorders>
          </w:tcPr>
          <w:p w:rsidR="00522067" w:rsidRDefault="00522067">
            <w:pPr>
              <w:jc w:val="center"/>
            </w:pPr>
            <w:r>
              <w:t>8,0-12,0</w:t>
            </w:r>
          </w:p>
        </w:tc>
      </w:tr>
      <w:tr w:rsidR="00522067">
        <w:trPr>
          <w:jc w:val="center"/>
        </w:trPr>
        <w:tc>
          <w:tcPr>
            <w:tcW w:w="461" w:type="pct"/>
            <w:tcBorders>
              <w:top w:val="nil"/>
              <w:left w:val="single" w:sz="6" w:space="0" w:color="auto"/>
              <w:bottom w:val="nil"/>
              <w:right w:val="single" w:sz="6" w:space="0" w:color="auto"/>
            </w:tcBorders>
          </w:tcPr>
          <w:p w:rsidR="00522067" w:rsidRDefault="00522067">
            <w:pPr>
              <w:jc w:val="center"/>
            </w:pPr>
            <w:r>
              <w:t>5</w:t>
            </w:r>
          </w:p>
        </w:tc>
        <w:tc>
          <w:tcPr>
            <w:tcW w:w="1355" w:type="pct"/>
            <w:tcBorders>
              <w:top w:val="nil"/>
              <w:left w:val="single" w:sz="6" w:space="0" w:color="auto"/>
              <w:bottom w:val="nil"/>
              <w:right w:val="single" w:sz="6" w:space="0" w:color="auto"/>
            </w:tcBorders>
          </w:tcPr>
          <w:p w:rsidR="00522067" w:rsidRDefault="00522067">
            <w:pPr>
              <w:ind w:firstLine="245"/>
            </w:pPr>
            <w:r>
              <w:t>Известняк</w:t>
            </w:r>
          </w:p>
        </w:tc>
        <w:tc>
          <w:tcPr>
            <w:tcW w:w="3184" w:type="pct"/>
            <w:tcBorders>
              <w:top w:val="nil"/>
              <w:left w:val="single" w:sz="6" w:space="0" w:color="auto"/>
              <w:bottom w:val="nil"/>
              <w:right w:val="single" w:sz="6" w:space="0" w:color="auto"/>
            </w:tcBorders>
          </w:tcPr>
          <w:p w:rsidR="00522067" w:rsidRDefault="00522067">
            <w:pPr>
              <w:jc w:val="center"/>
            </w:pPr>
            <w:r>
              <w:t>9,0</w:t>
            </w:r>
          </w:p>
        </w:tc>
      </w:tr>
      <w:tr w:rsidR="00522067">
        <w:trPr>
          <w:jc w:val="center"/>
        </w:trPr>
        <w:tc>
          <w:tcPr>
            <w:tcW w:w="461" w:type="pct"/>
            <w:tcBorders>
              <w:top w:val="nil"/>
              <w:left w:val="single" w:sz="6" w:space="0" w:color="auto"/>
              <w:bottom w:val="nil"/>
              <w:right w:val="single" w:sz="6" w:space="0" w:color="auto"/>
            </w:tcBorders>
          </w:tcPr>
          <w:p w:rsidR="00522067" w:rsidRDefault="00522067">
            <w:pPr>
              <w:jc w:val="center"/>
            </w:pPr>
            <w:r>
              <w:t>6</w:t>
            </w:r>
          </w:p>
        </w:tc>
        <w:tc>
          <w:tcPr>
            <w:tcW w:w="1355" w:type="pct"/>
            <w:tcBorders>
              <w:top w:val="nil"/>
              <w:left w:val="single" w:sz="6" w:space="0" w:color="auto"/>
              <w:bottom w:val="nil"/>
              <w:right w:val="single" w:sz="6" w:space="0" w:color="auto"/>
            </w:tcBorders>
          </w:tcPr>
          <w:p w:rsidR="00522067" w:rsidRDefault="00522067">
            <w:pPr>
              <w:ind w:firstLine="245"/>
            </w:pPr>
            <w:r>
              <w:t>Аргиллит</w:t>
            </w:r>
          </w:p>
        </w:tc>
        <w:tc>
          <w:tcPr>
            <w:tcW w:w="3184" w:type="pct"/>
            <w:tcBorders>
              <w:top w:val="nil"/>
              <w:left w:val="single" w:sz="6" w:space="0" w:color="auto"/>
              <w:bottom w:val="nil"/>
              <w:right w:val="single" w:sz="6" w:space="0" w:color="auto"/>
            </w:tcBorders>
          </w:tcPr>
          <w:p w:rsidR="00522067" w:rsidRDefault="00522067">
            <w:pPr>
              <w:jc w:val="center"/>
            </w:pPr>
            <w:r>
              <w:t>4,6-7,1</w:t>
            </w:r>
          </w:p>
        </w:tc>
      </w:tr>
      <w:tr w:rsidR="00522067">
        <w:trPr>
          <w:jc w:val="center"/>
        </w:trPr>
        <w:tc>
          <w:tcPr>
            <w:tcW w:w="461" w:type="pct"/>
            <w:tcBorders>
              <w:top w:val="nil"/>
              <w:left w:val="single" w:sz="6" w:space="0" w:color="auto"/>
              <w:bottom w:val="nil"/>
              <w:right w:val="single" w:sz="6" w:space="0" w:color="auto"/>
            </w:tcBorders>
          </w:tcPr>
          <w:p w:rsidR="00522067" w:rsidRDefault="00522067">
            <w:pPr>
              <w:jc w:val="center"/>
            </w:pPr>
            <w:r>
              <w:t>7</w:t>
            </w:r>
          </w:p>
        </w:tc>
        <w:tc>
          <w:tcPr>
            <w:tcW w:w="1355" w:type="pct"/>
            <w:tcBorders>
              <w:top w:val="nil"/>
              <w:left w:val="single" w:sz="6" w:space="0" w:color="auto"/>
              <w:bottom w:val="nil"/>
              <w:right w:val="single" w:sz="6" w:space="0" w:color="auto"/>
            </w:tcBorders>
          </w:tcPr>
          <w:p w:rsidR="00522067" w:rsidRDefault="00522067">
            <w:pPr>
              <w:ind w:firstLine="245"/>
            </w:pPr>
            <w:r>
              <w:t>Песчаник</w:t>
            </w:r>
          </w:p>
        </w:tc>
        <w:tc>
          <w:tcPr>
            <w:tcW w:w="3184" w:type="pct"/>
            <w:tcBorders>
              <w:top w:val="nil"/>
              <w:left w:val="single" w:sz="6" w:space="0" w:color="auto"/>
              <w:bottom w:val="nil"/>
              <w:right w:val="single" w:sz="6" w:space="0" w:color="auto"/>
            </w:tcBorders>
          </w:tcPr>
          <w:p w:rsidR="00522067" w:rsidRDefault="00522067">
            <w:pPr>
              <w:jc w:val="center"/>
            </w:pPr>
            <w:r>
              <w:t>4,4-8,0</w:t>
            </w:r>
          </w:p>
        </w:tc>
      </w:tr>
      <w:tr w:rsidR="00522067">
        <w:trPr>
          <w:jc w:val="center"/>
        </w:trPr>
        <w:tc>
          <w:tcPr>
            <w:tcW w:w="461" w:type="pct"/>
            <w:tcBorders>
              <w:top w:val="nil"/>
              <w:left w:val="single" w:sz="6" w:space="0" w:color="auto"/>
              <w:bottom w:val="single" w:sz="6" w:space="0" w:color="auto"/>
              <w:right w:val="single" w:sz="6" w:space="0" w:color="auto"/>
            </w:tcBorders>
          </w:tcPr>
          <w:p w:rsidR="00522067" w:rsidRDefault="00522067">
            <w:pPr>
              <w:jc w:val="center"/>
            </w:pPr>
            <w:r>
              <w:t>8</w:t>
            </w:r>
          </w:p>
        </w:tc>
        <w:tc>
          <w:tcPr>
            <w:tcW w:w="1355" w:type="pct"/>
            <w:tcBorders>
              <w:top w:val="nil"/>
              <w:left w:val="single" w:sz="6" w:space="0" w:color="auto"/>
              <w:bottom w:val="single" w:sz="6" w:space="0" w:color="auto"/>
              <w:right w:val="single" w:sz="6" w:space="0" w:color="auto"/>
            </w:tcBorders>
          </w:tcPr>
          <w:p w:rsidR="00522067" w:rsidRDefault="00522067">
            <w:pPr>
              <w:ind w:firstLine="245"/>
            </w:pPr>
            <w:r>
              <w:t>Сланец</w:t>
            </w:r>
          </w:p>
        </w:tc>
        <w:tc>
          <w:tcPr>
            <w:tcW w:w="3184" w:type="pct"/>
            <w:tcBorders>
              <w:top w:val="nil"/>
              <w:left w:val="single" w:sz="6" w:space="0" w:color="auto"/>
              <w:bottom w:val="single" w:sz="6" w:space="0" w:color="auto"/>
              <w:right w:val="single" w:sz="6" w:space="0" w:color="auto"/>
            </w:tcBorders>
          </w:tcPr>
          <w:p w:rsidR="00522067" w:rsidRDefault="00522067">
            <w:pPr>
              <w:jc w:val="center"/>
            </w:pPr>
            <w:r>
              <w:t>3,0</w:t>
            </w:r>
          </w:p>
        </w:tc>
      </w:tr>
    </w:tbl>
    <w:p w:rsidR="00522067" w:rsidRDefault="00E27037">
      <w:pPr>
        <w:spacing w:before="120" w:after="120"/>
        <w:jc w:val="center"/>
        <w:rPr>
          <w:sz w:val="24"/>
        </w:rPr>
      </w:pPr>
      <w:r>
        <w:rPr>
          <w:sz w:val="24"/>
        </w:rPr>
        <w:pict>
          <v:shape id="_x0000_i1054" type="#_x0000_t75" style="width:211.5pt;height:172.5pt">
            <v:imagedata r:id="rId51" o:title=""/>
          </v:shape>
        </w:pict>
      </w:r>
    </w:p>
    <w:p w:rsidR="00522067" w:rsidRDefault="00522067">
      <w:pPr>
        <w:pStyle w:val="21"/>
        <w:spacing w:after="0"/>
      </w:pPr>
      <w:r>
        <w:t>Рис. 11. Схема несущей породной конструкции, образуемой вокруг выработки с помощью анкеров:</w:t>
      </w:r>
    </w:p>
    <w:p w:rsidR="00522067" w:rsidRDefault="00522067">
      <w:pPr>
        <w:spacing w:after="120"/>
        <w:jc w:val="center"/>
      </w:pPr>
      <w:r>
        <w:rPr>
          <w:i/>
        </w:rPr>
        <w:t xml:space="preserve">1 </w:t>
      </w:r>
      <w:r>
        <w:t xml:space="preserve">- анкер; </w:t>
      </w:r>
      <w:r>
        <w:rPr>
          <w:i/>
        </w:rPr>
        <w:t xml:space="preserve">2 </w:t>
      </w:r>
      <w:r>
        <w:t>- несущая породная конструкция</w:t>
      </w:r>
    </w:p>
    <w:p w:rsidR="00522067" w:rsidRDefault="00522067">
      <w:pPr>
        <w:spacing w:before="120"/>
        <w:ind w:firstLine="284"/>
        <w:jc w:val="both"/>
        <w:rPr>
          <w:sz w:val="24"/>
        </w:rPr>
      </w:pPr>
      <w:r>
        <w:rPr>
          <w:sz w:val="24"/>
        </w:rPr>
        <w:t xml:space="preserve">4.47. При установке анкеров непосредственно возле забоя сразу после обнажения выработки в стержнях возникают дополнительные усилия, связанные с взаимовлияющим деформированием крепи и породы. Определение этих усилий рекомендуется выполнять по программе для ЭВМ «Анкер-контакт» (см. </w:t>
      </w:r>
      <w:hyperlink w:anchor="Приложение10" w:tooltip="Приложение 10 Справочное СВЕДЕНИЯ ОБ АЛГОРИТМАХ И ПРОГРАММАХ РАСЧЕТА КРЕПИ ТОННЕЛЬНЫХ ВЫРАБОТОК" w:history="1">
        <w:r>
          <w:rPr>
            <w:rStyle w:val="a3"/>
            <w:sz w:val="24"/>
          </w:rPr>
          <w:t>приложение 10</w:t>
        </w:r>
      </w:hyperlink>
      <w:r>
        <w:rPr>
          <w:sz w:val="24"/>
        </w:rPr>
        <w:t>), в которой учтены взаимное влияние анкеров, место и время их установки, ползучесть окружающего выработку грунта.</w:t>
      </w:r>
    </w:p>
    <w:p w:rsidR="00522067" w:rsidRDefault="00522067">
      <w:pPr>
        <w:pStyle w:val="2"/>
      </w:pPr>
      <w:bookmarkStart w:id="31" w:name="_Toc139348957"/>
      <w:r>
        <w:t>Технология установки анкерной крепи</w:t>
      </w:r>
      <w:bookmarkEnd w:id="31"/>
    </w:p>
    <w:p w:rsidR="00522067" w:rsidRDefault="00522067">
      <w:pPr>
        <w:ind w:firstLine="284"/>
        <w:jc w:val="both"/>
        <w:rPr>
          <w:sz w:val="24"/>
        </w:rPr>
      </w:pPr>
      <w:r>
        <w:rPr>
          <w:sz w:val="24"/>
        </w:rPr>
        <w:t>4.48. Анкеры следует устанавливать сразу вслед за продвижением забоя. В слаботрещиноватых породах допускается отставание постановки подхватов или сетки (должно быть отражено в паспорте крепления), но не более чем на 20 м от лба забоя. В этом случае для навешивания подхватов или сетки па стальной анкер устанавливают вторую опорную шайбу и гайку.</w:t>
      </w:r>
    </w:p>
    <w:p w:rsidR="00522067" w:rsidRDefault="00522067">
      <w:pPr>
        <w:ind w:firstLine="284"/>
        <w:jc w:val="both"/>
        <w:rPr>
          <w:sz w:val="24"/>
        </w:rPr>
      </w:pPr>
      <w:r>
        <w:rPr>
          <w:sz w:val="24"/>
        </w:rPr>
        <w:t>4.49. Перед установкой крепи следует произвести тщательную оборку кровли и подтянуть ганки на двух последних рядах анкеров способом, указанным в п. 4.55 настоящих Норм.</w:t>
      </w:r>
    </w:p>
    <w:p w:rsidR="00522067" w:rsidRDefault="00522067">
      <w:pPr>
        <w:ind w:firstLine="284"/>
        <w:jc w:val="both"/>
        <w:rPr>
          <w:sz w:val="24"/>
        </w:rPr>
      </w:pPr>
      <w:r>
        <w:rPr>
          <w:sz w:val="24"/>
        </w:rPr>
        <w:t>4.50. Бурение шпуров под анкеры следует производить по размеченной сетке, строго соответствующей паспорту крепления, бурильными машинами с манипуляторами на самоходных шасси или на буровых рамах.</w:t>
      </w:r>
    </w:p>
    <w:p w:rsidR="00522067" w:rsidRDefault="00522067">
      <w:pPr>
        <w:ind w:firstLine="284"/>
        <w:jc w:val="both"/>
        <w:rPr>
          <w:sz w:val="24"/>
        </w:rPr>
      </w:pPr>
      <w:r>
        <w:rPr>
          <w:sz w:val="24"/>
        </w:rPr>
        <w:t>Допускается бурение анкерных шпуров телескопическими или ручными перфораторами с пневмоподатчиками.</w:t>
      </w:r>
    </w:p>
    <w:p w:rsidR="00522067" w:rsidRDefault="00522067">
      <w:pPr>
        <w:ind w:firstLine="284"/>
        <w:jc w:val="both"/>
        <w:rPr>
          <w:sz w:val="24"/>
        </w:rPr>
      </w:pPr>
      <w:r>
        <w:rPr>
          <w:sz w:val="24"/>
        </w:rPr>
        <w:t>4.51. Бурение с промывкой водой разрешается при последующей тщательной продувке шпура сжатым воздухом; в нестойких по отношению к воде грунтах бурение следует производить только всухую при обеспечении пылеулавливания (отсосе пыли).</w:t>
      </w:r>
    </w:p>
    <w:p w:rsidR="00522067" w:rsidRDefault="00522067">
      <w:pPr>
        <w:ind w:firstLine="284"/>
        <w:jc w:val="both"/>
        <w:rPr>
          <w:sz w:val="24"/>
        </w:rPr>
      </w:pPr>
      <w:r>
        <w:rPr>
          <w:sz w:val="24"/>
        </w:rPr>
        <w:t>4.52. Отклонения диаметра и длины шпуров от указанных в паспорте крепления не должны превышать соответственно 1 мм и 5 см.</w:t>
      </w:r>
    </w:p>
    <w:p w:rsidR="00522067" w:rsidRDefault="00522067">
      <w:pPr>
        <w:ind w:firstLine="284"/>
        <w:jc w:val="both"/>
        <w:rPr>
          <w:sz w:val="24"/>
        </w:rPr>
      </w:pPr>
      <w:r>
        <w:rPr>
          <w:sz w:val="24"/>
        </w:rPr>
        <w:t>4.53. Перед установкой необходимо осмотреть детали анкера. Смазка элементов замка должна быть удалена</w:t>
      </w:r>
      <w:r>
        <w:rPr>
          <w:b/>
          <w:sz w:val="24"/>
        </w:rPr>
        <w:t xml:space="preserve"> </w:t>
      </w:r>
      <w:r>
        <w:rPr>
          <w:sz w:val="24"/>
        </w:rPr>
        <w:t>за</w:t>
      </w:r>
      <w:r>
        <w:rPr>
          <w:b/>
          <w:sz w:val="24"/>
        </w:rPr>
        <w:t xml:space="preserve"> </w:t>
      </w:r>
      <w:r>
        <w:rPr>
          <w:sz w:val="24"/>
        </w:rPr>
        <w:t>исключением стержней корневых анкеров, где смазка предусмотрена как защита от коррозии. Запрещается устанавливать анкеры с плохо нарезанной или поврежденной резьбой, гнутым стержнем и прочими механическими дефектами.</w:t>
      </w:r>
    </w:p>
    <w:p w:rsidR="00522067" w:rsidRDefault="00522067">
      <w:pPr>
        <w:ind w:firstLine="284"/>
        <w:jc w:val="both"/>
        <w:rPr>
          <w:sz w:val="24"/>
        </w:rPr>
      </w:pPr>
      <w:r>
        <w:rPr>
          <w:sz w:val="24"/>
        </w:rPr>
        <w:t>4.54. При установке клинового анкера стержень с вставленным в прорезь на 20 - 30 мм клином вводят в шпур. Для создания предварительной расклинки следует доводить анкер до конца резким движением до упора в дно шпура, после чего анкер следует забивать пневматическим ударным инструментом со специальной насадкой до прекращения заглубления анкерного стержня.</w:t>
      </w:r>
    </w:p>
    <w:p w:rsidR="00522067" w:rsidRDefault="00522067">
      <w:pPr>
        <w:ind w:firstLine="284"/>
        <w:jc w:val="both"/>
        <w:rPr>
          <w:sz w:val="24"/>
        </w:rPr>
      </w:pPr>
      <w:r>
        <w:rPr>
          <w:sz w:val="24"/>
        </w:rPr>
        <w:t>Забивка анкера кувалдой допускается как исключение при установке отдельных анкеров или их малочисленных партий.</w:t>
      </w:r>
    </w:p>
    <w:p w:rsidR="00522067" w:rsidRDefault="00522067">
      <w:pPr>
        <w:ind w:firstLine="284"/>
        <w:jc w:val="both"/>
        <w:rPr>
          <w:sz w:val="24"/>
        </w:rPr>
      </w:pPr>
      <w:r>
        <w:rPr>
          <w:sz w:val="24"/>
        </w:rPr>
        <w:t>После забивки на наружный конец анкера следует установить опорную шайбу, гайку.</w:t>
      </w:r>
    </w:p>
    <w:p w:rsidR="00522067" w:rsidRDefault="00522067">
      <w:pPr>
        <w:ind w:firstLine="284"/>
        <w:jc w:val="both"/>
        <w:rPr>
          <w:sz w:val="24"/>
        </w:rPr>
      </w:pPr>
      <w:r>
        <w:rPr>
          <w:sz w:val="24"/>
        </w:rPr>
        <w:t>4.55. В клинощелевых и распорных анкерах сразу после установки следует произвести натяжение стержня для предотвращения расслоений и частичной релаксации напряжений в горном массиве.</w:t>
      </w:r>
    </w:p>
    <w:p w:rsidR="00522067" w:rsidRDefault="00522067">
      <w:pPr>
        <w:ind w:firstLine="284"/>
        <w:jc w:val="both"/>
        <w:rPr>
          <w:sz w:val="24"/>
        </w:rPr>
      </w:pPr>
      <w:r>
        <w:rPr>
          <w:sz w:val="24"/>
        </w:rPr>
        <w:t>Величина натяжения менее 40 кН (4 тс) при установке анкеров не допускается.</w:t>
      </w:r>
    </w:p>
    <w:p w:rsidR="00522067" w:rsidRDefault="00522067">
      <w:pPr>
        <w:ind w:firstLine="284"/>
        <w:jc w:val="both"/>
        <w:rPr>
          <w:sz w:val="24"/>
        </w:rPr>
      </w:pPr>
      <w:r>
        <w:rPr>
          <w:sz w:val="24"/>
        </w:rPr>
        <w:t>Гайки анкеров должны быть затянуты до отказа ключом длиной 0,7 м, либо пневматическим или электрическим сбалчивателем с крутящим моментом 350 кН</w:t>
      </w:r>
      <w:r>
        <w:rPr>
          <w:sz w:val="24"/>
        </w:rPr>
        <w:sym w:font="Arial" w:char="00B7"/>
      </w:r>
      <w:r>
        <w:rPr>
          <w:sz w:val="24"/>
        </w:rPr>
        <w:t>см.</w:t>
      </w:r>
    </w:p>
    <w:p w:rsidR="00522067" w:rsidRDefault="00522067">
      <w:pPr>
        <w:ind w:firstLine="284"/>
        <w:jc w:val="both"/>
        <w:rPr>
          <w:sz w:val="24"/>
        </w:rPr>
      </w:pPr>
      <w:r>
        <w:rPr>
          <w:sz w:val="24"/>
        </w:rPr>
        <w:t>4.56. В набивных железобетонных анкерах нагнетание раствора в шпуры следует производить растворонагнетателями.</w:t>
      </w:r>
    </w:p>
    <w:p w:rsidR="00522067" w:rsidRDefault="00522067">
      <w:pPr>
        <w:ind w:firstLine="284"/>
        <w:jc w:val="both"/>
        <w:rPr>
          <w:sz w:val="24"/>
        </w:rPr>
      </w:pPr>
      <w:r>
        <w:rPr>
          <w:sz w:val="24"/>
        </w:rPr>
        <w:t>4.57. Заполнение шпуров раствором производится через шланг с соплом в два приема; первая доза нагнетается при сопле, недоведенном на 20 - 30 см до дна шпура, вторая при сопле, выдвинутом к устью на 20 - 30 см.</w:t>
      </w:r>
    </w:p>
    <w:p w:rsidR="00522067" w:rsidRDefault="00522067">
      <w:pPr>
        <w:ind w:firstLine="284"/>
        <w:jc w:val="both"/>
        <w:rPr>
          <w:sz w:val="24"/>
        </w:rPr>
      </w:pPr>
      <w:r>
        <w:rPr>
          <w:sz w:val="24"/>
        </w:rPr>
        <w:t>4.58. Анкерный стержень следует устанавливать в шпур сразу после извлечения сопла и закреплять в устье шпура деревянным клином.</w:t>
      </w:r>
    </w:p>
    <w:p w:rsidR="00522067" w:rsidRDefault="00522067">
      <w:pPr>
        <w:ind w:firstLine="284"/>
        <w:jc w:val="both"/>
        <w:rPr>
          <w:sz w:val="24"/>
        </w:rPr>
      </w:pPr>
      <w:r>
        <w:rPr>
          <w:sz w:val="24"/>
        </w:rPr>
        <w:t>4.59. Зазор между стенками шпура и шлангом при нагнетании раствора и между стержнем и стенками шпура при установке следует перекрывать в устье резиновым или сальниковым уплотнением, препятствующим утечке раствора из шпура до твердения.</w:t>
      </w:r>
    </w:p>
    <w:p w:rsidR="00522067" w:rsidRDefault="00522067">
      <w:pPr>
        <w:ind w:firstLine="284"/>
        <w:jc w:val="both"/>
        <w:rPr>
          <w:sz w:val="24"/>
        </w:rPr>
      </w:pPr>
      <w:r>
        <w:rPr>
          <w:sz w:val="24"/>
        </w:rPr>
        <w:t>4.60. Навешивать сетку или подхват разрешается после достижения раствором 20 %, а производить взрывные работы – 60 % проектной прочности. Сроки достижения этой прочности должны быть оговорены в паспорте крепления подземной выработки.</w:t>
      </w:r>
    </w:p>
    <w:p w:rsidR="00522067" w:rsidRDefault="00522067">
      <w:pPr>
        <w:ind w:firstLine="284"/>
        <w:jc w:val="both"/>
        <w:rPr>
          <w:sz w:val="24"/>
        </w:rPr>
      </w:pPr>
      <w:r>
        <w:rPr>
          <w:sz w:val="24"/>
        </w:rPr>
        <w:t>4.61. При анкерном креплении с жестким подхватом вначале следует установить анкеры в средней трети свода и к ним подвешивать подхват. Шпуры для остальных анкеров пробуривают через отверстия в подхвате, после чего устанавливают анкеры.</w:t>
      </w:r>
    </w:p>
    <w:p w:rsidR="00522067" w:rsidRDefault="00522067">
      <w:pPr>
        <w:ind w:firstLine="284"/>
        <w:jc w:val="both"/>
        <w:rPr>
          <w:sz w:val="24"/>
        </w:rPr>
      </w:pPr>
      <w:r>
        <w:rPr>
          <w:sz w:val="24"/>
        </w:rPr>
        <w:t>4.62. Если анкер установлен не перпендикулярно подхвату, вместо обычных опорных шайб следует устанавливать специальные: сферические, клиновые или из неравнобоких уголков.</w:t>
      </w:r>
    </w:p>
    <w:p w:rsidR="00522067" w:rsidRDefault="00522067">
      <w:pPr>
        <w:ind w:firstLine="284"/>
        <w:jc w:val="both"/>
        <w:rPr>
          <w:sz w:val="24"/>
        </w:rPr>
      </w:pPr>
      <w:r>
        <w:rPr>
          <w:sz w:val="24"/>
        </w:rPr>
        <w:t>4.63. Установку омоноличиваемых преднапрягаемых анкеров (рис. 12) производят после устройства оголовка в такой последовательности:</w:t>
      </w:r>
    </w:p>
    <w:p w:rsidR="00522067" w:rsidRDefault="00522067">
      <w:pPr>
        <w:ind w:firstLine="284"/>
        <w:jc w:val="both"/>
        <w:rPr>
          <w:sz w:val="24"/>
        </w:rPr>
      </w:pPr>
      <w:r>
        <w:rPr>
          <w:sz w:val="24"/>
        </w:rPr>
        <w:t>очистка скважины сжатым воздухом;</w:t>
      </w:r>
    </w:p>
    <w:p w:rsidR="00522067" w:rsidRDefault="00522067">
      <w:pPr>
        <w:ind w:firstLine="284"/>
        <w:jc w:val="both"/>
        <w:rPr>
          <w:sz w:val="24"/>
        </w:rPr>
      </w:pPr>
      <w:r>
        <w:rPr>
          <w:sz w:val="24"/>
        </w:rPr>
        <w:t>промер глубины скважины;</w:t>
      </w:r>
    </w:p>
    <w:p w:rsidR="00522067" w:rsidRDefault="00522067">
      <w:pPr>
        <w:ind w:firstLine="284"/>
        <w:jc w:val="both"/>
        <w:rPr>
          <w:sz w:val="24"/>
        </w:rPr>
      </w:pPr>
      <w:r>
        <w:rPr>
          <w:sz w:val="24"/>
        </w:rPr>
        <w:t>сборка анкера;</w:t>
      </w:r>
    </w:p>
    <w:p w:rsidR="00522067" w:rsidRDefault="00522067">
      <w:pPr>
        <w:ind w:firstLine="284"/>
        <w:jc w:val="both"/>
        <w:rPr>
          <w:sz w:val="24"/>
        </w:rPr>
      </w:pPr>
      <w:r>
        <w:rPr>
          <w:sz w:val="24"/>
        </w:rPr>
        <w:t>установка анкера в сборе в скважину на заданную глубину;</w:t>
      </w:r>
    </w:p>
    <w:p w:rsidR="00522067" w:rsidRDefault="00522067">
      <w:pPr>
        <w:ind w:firstLine="284"/>
        <w:jc w:val="both"/>
        <w:rPr>
          <w:sz w:val="24"/>
        </w:rPr>
      </w:pPr>
      <w:r>
        <w:rPr>
          <w:sz w:val="24"/>
        </w:rPr>
        <w:t>нагнетание раствора в корневой замок до истечения его из воздухоотводной трубки;</w:t>
      </w:r>
    </w:p>
    <w:p w:rsidR="00522067" w:rsidRDefault="00522067">
      <w:pPr>
        <w:ind w:firstLine="284"/>
        <w:jc w:val="both"/>
        <w:rPr>
          <w:sz w:val="24"/>
        </w:rPr>
      </w:pPr>
      <w:r>
        <w:rPr>
          <w:sz w:val="24"/>
        </w:rPr>
        <w:t>глушение нагнетательной и воздухоотводной трубок;</w:t>
      </w:r>
    </w:p>
    <w:p w:rsidR="00522067" w:rsidRDefault="00522067">
      <w:pPr>
        <w:ind w:firstLine="284"/>
        <w:jc w:val="both"/>
        <w:rPr>
          <w:sz w:val="24"/>
        </w:rPr>
      </w:pPr>
      <w:r>
        <w:rPr>
          <w:sz w:val="24"/>
        </w:rPr>
        <w:t>натяжение (после набора песчано-цементным камнем 100 % прочности) анкерного стержня с фиксацией его в оголовке.</w:t>
      </w:r>
    </w:p>
    <w:p w:rsidR="00522067" w:rsidRDefault="00522067">
      <w:pPr>
        <w:ind w:firstLine="284"/>
        <w:jc w:val="both"/>
        <w:rPr>
          <w:sz w:val="24"/>
        </w:rPr>
      </w:pPr>
      <w:r>
        <w:rPr>
          <w:sz w:val="24"/>
        </w:rPr>
        <w:t>В анкерах с песчано-цементной изоляцией напрягаемого участка стержня нагнетание раствора в незаполненную часть скважины осуществляется после напряжения стержня.</w:t>
      </w:r>
    </w:p>
    <w:p w:rsidR="00522067" w:rsidRDefault="00522067">
      <w:pPr>
        <w:ind w:firstLine="284"/>
        <w:jc w:val="both"/>
        <w:rPr>
          <w:sz w:val="24"/>
        </w:rPr>
      </w:pPr>
      <w:r>
        <w:rPr>
          <w:sz w:val="24"/>
        </w:rPr>
        <w:t>4.64. При возможности утечки или вымывания раствора из скважины установку анкеров с нагнетаемым корневым замком (см. рис. 12) следует производить только после цементации, глинизации или силикатизации закрепляемой области породного массива.</w:t>
      </w:r>
    </w:p>
    <w:p w:rsidR="00522067" w:rsidRDefault="00E27037">
      <w:pPr>
        <w:spacing w:before="120" w:after="120"/>
        <w:jc w:val="center"/>
        <w:rPr>
          <w:sz w:val="24"/>
        </w:rPr>
      </w:pPr>
      <w:r>
        <w:rPr>
          <w:sz w:val="24"/>
        </w:rPr>
        <w:pict>
          <v:shape id="_x0000_i1055" type="#_x0000_t75" style="width:234.75pt;height:110.25pt">
            <v:imagedata r:id="rId52" o:title=""/>
          </v:shape>
        </w:pict>
      </w:r>
    </w:p>
    <w:p w:rsidR="00522067" w:rsidRDefault="00522067">
      <w:pPr>
        <w:spacing w:before="120"/>
        <w:jc w:val="center"/>
      </w:pPr>
      <w:r>
        <w:t>Рис. 12. Нагнетаемый корневой многопрядевый анкер:</w:t>
      </w:r>
    </w:p>
    <w:p w:rsidR="00522067" w:rsidRDefault="00522067">
      <w:pPr>
        <w:spacing w:after="120"/>
        <w:jc w:val="center"/>
      </w:pPr>
      <w:r>
        <w:rPr>
          <w:i/>
        </w:rPr>
        <w:t xml:space="preserve">1 </w:t>
      </w:r>
      <w:r>
        <w:t xml:space="preserve">- наконечник; </w:t>
      </w:r>
      <w:r>
        <w:rPr>
          <w:i/>
        </w:rPr>
        <w:t xml:space="preserve">2 - </w:t>
      </w:r>
      <w:r>
        <w:t xml:space="preserve">распорки; </w:t>
      </w:r>
      <w:r>
        <w:rPr>
          <w:i/>
        </w:rPr>
        <w:t xml:space="preserve">3 - </w:t>
      </w:r>
      <w:r>
        <w:t xml:space="preserve">хомут; </w:t>
      </w:r>
      <w:r>
        <w:rPr>
          <w:i/>
          <w:iCs/>
        </w:rPr>
        <w:t>4</w:t>
      </w:r>
      <w:r>
        <w:t xml:space="preserve"> - арматурная высокопрочная прядь; </w:t>
      </w:r>
      <w:r>
        <w:rPr>
          <w:i/>
          <w:iCs/>
        </w:rPr>
        <w:t>5</w:t>
      </w:r>
      <w:r>
        <w:t xml:space="preserve"> - растворонагнетательная трубка; </w:t>
      </w:r>
      <w:r>
        <w:rPr>
          <w:i/>
        </w:rPr>
        <w:t xml:space="preserve">6 </w:t>
      </w:r>
      <w:r>
        <w:t xml:space="preserve">- разделительная диафрагма; </w:t>
      </w:r>
      <w:r>
        <w:rPr>
          <w:i/>
          <w:iCs/>
        </w:rPr>
        <w:t>7</w:t>
      </w:r>
      <w:r>
        <w:t xml:space="preserve"> - кондуктор; </w:t>
      </w:r>
      <w:r>
        <w:rPr>
          <w:i/>
          <w:iCs/>
        </w:rPr>
        <w:t>8</w:t>
      </w:r>
      <w:r>
        <w:t xml:space="preserve"> - фиксатор натяжения арматурных прядей; </w:t>
      </w:r>
      <w:r>
        <w:rPr>
          <w:i/>
        </w:rPr>
        <w:t xml:space="preserve">9 - </w:t>
      </w:r>
      <w:r>
        <w:t xml:space="preserve">железобетонный оголовок; </w:t>
      </w:r>
      <w:r>
        <w:rPr>
          <w:i/>
        </w:rPr>
        <w:t xml:space="preserve">10 -  </w:t>
      </w:r>
      <w:r>
        <w:t xml:space="preserve">гнездо фиксатора; </w:t>
      </w:r>
      <w:r>
        <w:rPr>
          <w:i/>
        </w:rPr>
        <w:t xml:space="preserve">11 </w:t>
      </w:r>
      <w:r>
        <w:t xml:space="preserve">- металлическая опорная плита; </w:t>
      </w:r>
      <w:r>
        <w:rPr>
          <w:i/>
        </w:rPr>
        <w:t xml:space="preserve">12 - </w:t>
      </w:r>
      <w:r>
        <w:t xml:space="preserve">воздухоотводная трубка; </w:t>
      </w:r>
      <w:r>
        <w:rPr>
          <w:i/>
        </w:rPr>
        <w:t xml:space="preserve">13 - </w:t>
      </w:r>
      <w:r>
        <w:t xml:space="preserve"> корневой замок</w:t>
      </w:r>
    </w:p>
    <w:p w:rsidR="00522067" w:rsidRDefault="00522067">
      <w:pPr>
        <w:ind w:firstLine="284"/>
        <w:jc w:val="both"/>
        <w:rPr>
          <w:sz w:val="24"/>
        </w:rPr>
      </w:pPr>
      <w:r>
        <w:rPr>
          <w:sz w:val="24"/>
        </w:rPr>
        <w:t>4.65. Натяжение анкерных стержней следует производить гайкой при помощи динамометрического ключа или гидравлическими домкратами с цанговым или резьбовым захватом. Рекомендуется применять домкраты с цанговым захватом и полым штоком.</w:t>
      </w:r>
    </w:p>
    <w:p w:rsidR="00522067" w:rsidRDefault="00522067">
      <w:pPr>
        <w:ind w:firstLine="284"/>
        <w:jc w:val="both"/>
        <w:rPr>
          <w:sz w:val="24"/>
        </w:rPr>
      </w:pPr>
      <w:r>
        <w:rPr>
          <w:sz w:val="24"/>
        </w:rPr>
        <w:t>Домкраты и маслостанции должны быть укомплектованы тарированными манометрами.</w:t>
      </w:r>
    </w:p>
    <w:p w:rsidR="00522067" w:rsidRDefault="00522067">
      <w:pPr>
        <w:ind w:firstLine="284"/>
        <w:jc w:val="both"/>
        <w:rPr>
          <w:sz w:val="24"/>
        </w:rPr>
      </w:pPr>
      <w:r>
        <w:rPr>
          <w:sz w:val="24"/>
        </w:rPr>
        <w:t>4.66. Операции по установке анкеров с закрепляющим составом в ампул-патронах и жестким стержнем (рис. 13) осуществляются в такой последовательности:</w:t>
      </w:r>
    </w:p>
    <w:p w:rsidR="00522067" w:rsidRDefault="00E27037">
      <w:pPr>
        <w:spacing w:before="120" w:after="120"/>
        <w:jc w:val="center"/>
        <w:rPr>
          <w:sz w:val="24"/>
        </w:rPr>
      </w:pPr>
      <w:r>
        <w:rPr>
          <w:sz w:val="24"/>
        </w:rPr>
        <w:pict>
          <v:shape id="_x0000_i1056" type="#_x0000_t75" style="width:138pt;height:291pt">
            <v:imagedata r:id="rId53" o:title=""/>
          </v:shape>
        </w:pict>
      </w:r>
    </w:p>
    <w:p w:rsidR="00522067" w:rsidRDefault="00522067">
      <w:pPr>
        <w:pStyle w:val="21"/>
        <w:spacing w:after="0"/>
      </w:pPr>
      <w:r>
        <w:t>Рис. 13. Корневой сталеполимерный анкер:</w:t>
      </w:r>
    </w:p>
    <w:p w:rsidR="00522067" w:rsidRDefault="00522067">
      <w:pPr>
        <w:spacing w:after="120"/>
        <w:jc w:val="center"/>
      </w:pPr>
      <w:r>
        <w:rPr>
          <w:i/>
        </w:rPr>
        <w:t xml:space="preserve">а </w:t>
      </w:r>
      <w:r>
        <w:t xml:space="preserve">- анкер в сборе в процессе установки в шпур; </w:t>
      </w:r>
      <w:r>
        <w:rPr>
          <w:i/>
        </w:rPr>
        <w:t xml:space="preserve">б </w:t>
      </w:r>
      <w:r>
        <w:t xml:space="preserve">- анкер после установки: </w:t>
      </w:r>
      <w:r>
        <w:rPr>
          <w:i/>
        </w:rPr>
        <w:t xml:space="preserve">1 </w:t>
      </w:r>
      <w:r>
        <w:t xml:space="preserve">- ампул-патрон;  </w:t>
      </w:r>
      <w:r>
        <w:rPr>
          <w:i/>
        </w:rPr>
        <w:t xml:space="preserve">2 - </w:t>
      </w:r>
      <w:r>
        <w:t xml:space="preserve">пластораствор; </w:t>
      </w:r>
      <w:r>
        <w:rPr>
          <w:i/>
        </w:rPr>
        <w:t xml:space="preserve">3 </w:t>
      </w:r>
      <w:r>
        <w:t xml:space="preserve">- капсула с отвердителем; </w:t>
      </w:r>
      <w:r>
        <w:rPr>
          <w:i/>
        </w:rPr>
        <w:t xml:space="preserve">4 - </w:t>
      </w:r>
      <w:r>
        <w:t xml:space="preserve">разрушаемое (фибра, резина и т.п.) дно; </w:t>
      </w:r>
      <w:r>
        <w:rPr>
          <w:i/>
        </w:rPr>
        <w:t>5</w:t>
      </w:r>
      <w:r>
        <w:t xml:space="preserve"> - разделительное эластичное уплотнение; </w:t>
      </w:r>
      <w:r>
        <w:rPr>
          <w:i/>
        </w:rPr>
        <w:t xml:space="preserve">6 </w:t>
      </w:r>
      <w:r>
        <w:t>- анкерный арматурный стержень</w:t>
      </w:r>
    </w:p>
    <w:p w:rsidR="00522067" w:rsidRDefault="00522067">
      <w:pPr>
        <w:ind w:firstLine="284"/>
        <w:jc w:val="both"/>
        <w:rPr>
          <w:sz w:val="24"/>
        </w:rPr>
      </w:pPr>
      <w:r>
        <w:rPr>
          <w:sz w:val="24"/>
        </w:rPr>
        <w:t>заполнение шпура требуемым количеством ампул-патронов;</w:t>
      </w:r>
    </w:p>
    <w:p w:rsidR="00522067" w:rsidRDefault="00522067">
      <w:pPr>
        <w:ind w:firstLine="284"/>
        <w:jc w:val="both"/>
        <w:rPr>
          <w:sz w:val="24"/>
        </w:rPr>
      </w:pPr>
      <w:r>
        <w:rPr>
          <w:sz w:val="24"/>
        </w:rPr>
        <w:t>заглубление стержня с разрушением оболочек ампул и капсул до упора в дно, вращение стержня до начала схватывания полимерного состава;</w:t>
      </w:r>
    </w:p>
    <w:p w:rsidR="00522067" w:rsidRDefault="00522067">
      <w:pPr>
        <w:pStyle w:val="a8"/>
      </w:pPr>
      <w:r>
        <w:t>натяжение и фиксация стержня после отверждения омоноличивающего состава (в анкерах замкового типа).</w:t>
      </w:r>
    </w:p>
    <w:p w:rsidR="00522067" w:rsidRDefault="00522067">
      <w:pPr>
        <w:ind w:firstLine="284"/>
        <w:jc w:val="both"/>
        <w:rPr>
          <w:sz w:val="24"/>
        </w:rPr>
      </w:pPr>
      <w:r>
        <w:rPr>
          <w:sz w:val="24"/>
        </w:rPr>
        <w:t>При использовании анкеров с канатной тягой операции по установке следует выполнять в следующей последовательности:</w:t>
      </w:r>
    </w:p>
    <w:p w:rsidR="00522067" w:rsidRDefault="00522067">
      <w:pPr>
        <w:ind w:firstLine="284"/>
        <w:jc w:val="both"/>
        <w:rPr>
          <w:sz w:val="24"/>
        </w:rPr>
      </w:pPr>
      <w:r>
        <w:rPr>
          <w:sz w:val="24"/>
        </w:rPr>
        <w:t>заглубление при помощи трубчатого упора анкера в сборе, включая требуемое количество ампул-патронов и уплотнительную диафрагму, до упора анкера в дно шпура;</w:t>
      </w:r>
    </w:p>
    <w:p w:rsidR="00522067" w:rsidRDefault="00522067">
      <w:pPr>
        <w:ind w:firstLine="284"/>
        <w:jc w:val="both"/>
        <w:rPr>
          <w:sz w:val="24"/>
        </w:rPr>
      </w:pPr>
      <w:r>
        <w:rPr>
          <w:sz w:val="24"/>
        </w:rPr>
        <w:t>досылка замковой части анкера трубчатым упором до отказа и вращение анкерного стержня до начала схватывания закрепляющего раствора;</w:t>
      </w:r>
    </w:p>
    <w:p w:rsidR="00522067" w:rsidRDefault="00522067">
      <w:pPr>
        <w:ind w:firstLine="284"/>
        <w:jc w:val="both"/>
        <w:rPr>
          <w:sz w:val="24"/>
        </w:rPr>
      </w:pPr>
      <w:r>
        <w:rPr>
          <w:sz w:val="24"/>
        </w:rPr>
        <w:t>извлечение трубчатого упора из шпура;</w:t>
      </w:r>
    </w:p>
    <w:p w:rsidR="00522067" w:rsidRDefault="00522067">
      <w:pPr>
        <w:ind w:firstLine="284"/>
        <w:jc w:val="both"/>
        <w:rPr>
          <w:sz w:val="24"/>
        </w:rPr>
      </w:pPr>
      <w:r>
        <w:rPr>
          <w:sz w:val="24"/>
        </w:rPr>
        <w:t>натяжение стержня после схватывания (отверждения) до достижения расчетной нагрузки и фиксация наружного конца в оголовке.</w:t>
      </w:r>
    </w:p>
    <w:p w:rsidR="00522067" w:rsidRDefault="00522067">
      <w:pPr>
        <w:ind w:firstLine="284"/>
        <w:jc w:val="both"/>
        <w:rPr>
          <w:sz w:val="24"/>
        </w:rPr>
      </w:pPr>
      <w:r>
        <w:rPr>
          <w:sz w:val="24"/>
        </w:rPr>
        <w:t>4.67. Установку анкеров с жестким анкерным стержнем с размещением закрепляющего раствора в ампул-патронах рекомендуется осуществлять анкероустановочными модулями, смонтированными на манипуляторах буровых установок и позволяющими с одной позиции выполнить механизированно весь комплекс операций - бурение шпура, подачу в шпур ампул-патронов и установку анкерного стержня.</w:t>
      </w:r>
    </w:p>
    <w:p w:rsidR="00522067" w:rsidRDefault="00522067">
      <w:pPr>
        <w:ind w:firstLine="284"/>
        <w:jc w:val="both"/>
        <w:rPr>
          <w:sz w:val="24"/>
        </w:rPr>
      </w:pPr>
      <w:r>
        <w:rPr>
          <w:sz w:val="24"/>
        </w:rPr>
        <w:t>4.68. Операции по установке цельноомоноличиваемых стержневых анкеров типа «Перфо» следует производить в такой последовательности:</w:t>
      </w:r>
    </w:p>
    <w:p w:rsidR="00522067" w:rsidRDefault="00522067">
      <w:pPr>
        <w:ind w:firstLine="284"/>
        <w:jc w:val="both"/>
        <w:rPr>
          <w:sz w:val="24"/>
        </w:rPr>
      </w:pPr>
      <w:r>
        <w:rPr>
          <w:sz w:val="24"/>
        </w:rPr>
        <w:t>приготовление песчано-цементного раствора;</w:t>
      </w:r>
    </w:p>
    <w:p w:rsidR="00522067" w:rsidRDefault="00522067">
      <w:pPr>
        <w:ind w:firstLine="284"/>
        <w:jc w:val="both"/>
        <w:rPr>
          <w:sz w:val="24"/>
        </w:rPr>
      </w:pPr>
      <w:r>
        <w:rPr>
          <w:sz w:val="24"/>
        </w:rPr>
        <w:t>формовка и заполнение раствором перфоцилиндров;</w:t>
      </w:r>
    </w:p>
    <w:p w:rsidR="00522067" w:rsidRDefault="00522067">
      <w:pPr>
        <w:ind w:firstLine="284"/>
        <w:jc w:val="both"/>
        <w:rPr>
          <w:sz w:val="24"/>
        </w:rPr>
      </w:pPr>
      <w:r>
        <w:rPr>
          <w:sz w:val="24"/>
        </w:rPr>
        <w:t>заглубление перфоцилиндров в шпур с последующим внедрением арматурного стержня на заданную глубину, фиксация стержня деревянным клином в устье шпура.</w:t>
      </w:r>
    </w:p>
    <w:p w:rsidR="00522067" w:rsidRDefault="00522067">
      <w:pPr>
        <w:ind w:firstLine="284"/>
        <w:jc w:val="both"/>
        <w:rPr>
          <w:sz w:val="24"/>
        </w:rPr>
      </w:pPr>
      <w:r>
        <w:rPr>
          <w:sz w:val="24"/>
        </w:rPr>
        <w:t>Формовку и заполнение раствором перфоцилиндров производят в шаблоне на верстаке вблизи места установки анкеров партиями не более 8 - 10 шт. Готовые перфоцилиндры скрепляют проволокой или хомутами через 0,3 - 0,5 м.</w:t>
      </w:r>
    </w:p>
    <w:p w:rsidR="00522067" w:rsidRDefault="00E27037">
      <w:pPr>
        <w:spacing w:before="120" w:after="120"/>
        <w:jc w:val="center"/>
        <w:rPr>
          <w:sz w:val="24"/>
        </w:rPr>
      </w:pPr>
      <w:r>
        <w:rPr>
          <w:sz w:val="24"/>
        </w:rPr>
        <w:pict>
          <v:shape id="_x0000_i1057" type="#_x0000_t75" style="width:204.75pt;height:258pt">
            <v:imagedata r:id="rId54" o:title=""/>
          </v:shape>
        </w:pict>
      </w:r>
    </w:p>
    <w:p w:rsidR="00522067" w:rsidRDefault="00522067">
      <w:pPr>
        <w:pStyle w:val="21"/>
        <w:spacing w:after="0"/>
      </w:pPr>
      <w:r>
        <w:t>Рис. 14. Схема плунжерного корневого анкера типа «Перфо»:</w:t>
      </w:r>
    </w:p>
    <w:p w:rsidR="00522067" w:rsidRDefault="00522067">
      <w:pPr>
        <w:spacing w:after="120"/>
        <w:jc w:val="center"/>
      </w:pPr>
      <w:r>
        <w:rPr>
          <w:i/>
        </w:rPr>
        <w:t xml:space="preserve">а - </w:t>
      </w:r>
      <w:r>
        <w:t xml:space="preserve">анкер в сборе в процессе установки; </w:t>
      </w:r>
      <w:r>
        <w:rPr>
          <w:i/>
        </w:rPr>
        <w:t xml:space="preserve">б - </w:t>
      </w:r>
      <w:r>
        <w:t xml:space="preserve">анкер после установки; </w:t>
      </w:r>
      <w:r>
        <w:rPr>
          <w:i/>
        </w:rPr>
        <w:t xml:space="preserve">1 </w:t>
      </w:r>
      <w:r>
        <w:t xml:space="preserve">- плунжер; </w:t>
      </w:r>
      <w:r>
        <w:rPr>
          <w:i/>
        </w:rPr>
        <w:t xml:space="preserve">2 </w:t>
      </w:r>
      <w:r>
        <w:t xml:space="preserve">- перфоцилиндр; </w:t>
      </w:r>
      <w:r>
        <w:rPr>
          <w:i/>
        </w:rPr>
        <w:t xml:space="preserve">3 - </w:t>
      </w:r>
      <w:r>
        <w:t xml:space="preserve">песчано-цементный раствор; </w:t>
      </w:r>
      <w:r>
        <w:rPr>
          <w:i/>
        </w:rPr>
        <w:t xml:space="preserve">4 - </w:t>
      </w:r>
      <w:r>
        <w:t xml:space="preserve"> жесткое дно перфоцилиндра; </w:t>
      </w:r>
      <w:r>
        <w:rPr>
          <w:i/>
        </w:rPr>
        <w:t xml:space="preserve">5 </w:t>
      </w:r>
      <w:r>
        <w:t xml:space="preserve">- разделительная диафрагма-уплотнение; </w:t>
      </w:r>
      <w:r>
        <w:rPr>
          <w:i/>
        </w:rPr>
        <w:t xml:space="preserve">6 - </w:t>
      </w:r>
      <w:r>
        <w:t xml:space="preserve">анкерный стержень; </w:t>
      </w:r>
      <w:r>
        <w:rPr>
          <w:i/>
        </w:rPr>
        <w:t xml:space="preserve">7 </w:t>
      </w:r>
      <w:r>
        <w:t>- трубчатый упор</w:t>
      </w:r>
    </w:p>
    <w:p w:rsidR="00522067" w:rsidRDefault="00522067">
      <w:pPr>
        <w:ind w:firstLine="284"/>
        <w:jc w:val="both"/>
        <w:rPr>
          <w:sz w:val="24"/>
        </w:rPr>
      </w:pPr>
      <w:r>
        <w:rPr>
          <w:sz w:val="24"/>
        </w:rPr>
        <w:t>4.69. Забивку в шпур анкерного стержня следует производить пневматическим инструментом (отбойным или чеканочным молотком, перфоратором с насадкой).</w:t>
      </w:r>
    </w:p>
    <w:p w:rsidR="00522067" w:rsidRDefault="00522067">
      <w:pPr>
        <w:ind w:firstLine="284"/>
        <w:jc w:val="both"/>
        <w:rPr>
          <w:sz w:val="24"/>
        </w:rPr>
      </w:pPr>
      <w:r>
        <w:rPr>
          <w:sz w:val="24"/>
        </w:rPr>
        <w:t>4.70. При установке преднапряженных анкеров типа «Перфо» с плунжером на замковом конце анкерного стержня (рис. 14) последовательность операций должна быть такой:</w:t>
      </w:r>
    </w:p>
    <w:p w:rsidR="00522067" w:rsidRDefault="00522067">
      <w:pPr>
        <w:ind w:firstLine="284"/>
        <w:jc w:val="both"/>
        <w:rPr>
          <w:sz w:val="24"/>
        </w:rPr>
      </w:pPr>
      <w:r>
        <w:rPr>
          <w:sz w:val="24"/>
        </w:rPr>
        <w:t>приготовление песчано-цементного раствора;</w:t>
      </w:r>
    </w:p>
    <w:p w:rsidR="00522067" w:rsidRDefault="00522067">
      <w:pPr>
        <w:ind w:firstLine="284"/>
        <w:jc w:val="both"/>
        <w:rPr>
          <w:sz w:val="24"/>
        </w:rPr>
      </w:pPr>
      <w:r>
        <w:rPr>
          <w:sz w:val="24"/>
        </w:rPr>
        <w:t>заполнение раствором и формовка перфоцилиндров в количестве не более 3 шт. при ранее уложенном в перфоцилиндр анкерном стержне;</w:t>
      </w:r>
    </w:p>
    <w:p w:rsidR="00522067" w:rsidRDefault="00522067">
      <w:pPr>
        <w:ind w:firstLine="284"/>
        <w:jc w:val="both"/>
        <w:rPr>
          <w:sz w:val="24"/>
        </w:rPr>
      </w:pPr>
      <w:r>
        <w:rPr>
          <w:sz w:val="24"/>
        </w:rPr>
        <w:t>установка анкера в сборе в скважину до упора в дно;</w:t>
      </w:r>
    </w:p>
    <w:p w:rsidR="00522067" w:rsidRDefault="00522067">
      <w:pPr>
        <w:ind w:firstLine="284"/>
        <w:jc w:val="both"/>
        <w:rPr>
          <w:sz w:val="24"/>
        </w:rPr>
      </w:pPr>
      <w:r>
        <w:rPr>
          <w:sz w:val="24"/>
        </w:rPr>
        <w:t>внедрение плунжера в перфоцилиндр с вытеснением раствора в зазор между перфоцилиндром и стенками скважины;</w:t>
      </w:r>
    </w:p>
    <w:p w:rsidR="00522067" w:rsidRDefault="00522067">
      <w:pPr>
        <w:ind w:firstLine="284"/>
        <w:jc w:val="both"/>
        <w:rPr>
          <w:sz w:val="24"/>
        </w:rPr>
      </w:pPr>
      <w:r>
        <w:rPr>
          <w:sz w:val="24"/>
        </w:rPr>
        <w:t>натяжение анкерного стержня после набора песчано-цементным раствором проектной прочности с фиксацией наружного конца в оголовке.</w:t>
      </w:r>
    </w:p>
    <w:p w:rsidR="00522067" w:rsidRDefault="00522067">
      <w:pPr>
        <w:ind w:firstLine="284"/>
        <w:jc w:val="both"/>
        <w:rPr>
          <w:sz w:val="24"/>
        </w:rPr>
      </w:pPr>
      <w:r>
        <w:rPr>
          <w:sz w:val="24"/>
        </w:rPr>
        <w:t>Внедрение плунжера в перфоцилиндр может производиться двумя способами:</w:t>
      </w:r>
    </w:p>
    <w:p w:rsidR="00522067" w:rsidRDefault="00522067">
      <w:pPr>
        <w:ind w:firstLine="284"/>
        <w:jc w:val="both"/>
        <w:rPr>
          <w:sz w:val="24"/>
        </w:rPr>
      </w:pPr>
      <w:r>
        <w:rPr>
          <w:sz w:val="24"/>
        </w:rPr>
        <w:t>надвижкой вглубь скважины перфоцилиндра трубчатым упором (например, буровым снарядом, подаваемым буровым станком) при зафиксированном в устье скважины рабочем стержне;</w:t>
      </w:r>
    </w:p>
    <w:p w:rsidR="00522067" w:rsidRDefault="00522067">
      <w:pPr>
        <w:ind w:firstLine="284"/>
        <w:jc w:val="both"/>
        <w:rPr>
          <w:sz w:val="24"/>
        </w:rPr>
      </w:pPr>
      <w:r>
        <w:rPr>
          <w:sz w:val="24"/>
        </w:rPr>
        <w:t>вытягиванием анкерного стержня натяжным устройством (домкратом или механизмом подачи бурового станка) при застопоренном в скважине трубчатом упоре или распорном стопоре перфоцилиндра.</w:t>
      </w:r>
    </w:p>
    <w:p w:rsidR="00522067" w:rsidRDefault="00522067">
      <w:pPr>
        <w:pStyle w:val="2"/>
      </w:pPr>
      <w:bookmarkStart w:id="32" w:name="_Toc139348958"/>
      <w:r>
        <w:t>Испытания анкеров на прочность закрепления.</w:t>
      </w:r>
      <w:r>
        <w:br/>
        <w:t>Контроль качества при возведении анкерной крепи</w:t>
      </w:r>
      <w:bookmarkEnd w:id="32"/>
    </w:p>
    <w:p w:rsidR="00522067" w:rsidRDefault="00522067">
      <w:pPr>
        <w:pStyle w:val="a8"/>
      </w:pPr>
      <w:bookmarkStart w:id="33" w:name="п471"/>
      <w:r>
        <w:t>4.71.</w:t>
      </w:r>
      <w:bookmarkEnd w:id="33"/>
      <w:r>
        <w:t xml:space="preserve"> Установку анкеров следует производить только под наблюдением ответственного представителя технического персонала, имеющего необходимый опыт, на которого возложен операционный контроль и обеспечение соответствия конструкции анкеров и шпуров проекту (паспорту крепления), а также контроль за проявлением особенностей инженерно-геологических условий, влияющих на качество и эффективность анкерной крепи.</w:t>
      </w:r>
    </w:p>
    <w:p w:rsidR="00522067" w:rsidRDefault="00522067">
      <w:pPr>
        <w:ind w:firstLine="284"/>
        <w:jc w:val="both"/>
        <w:rPr>
          <w:sz w:val="24"/>
        </w:rPr>
      </w:pPr>
      <w:r>
        <w:rPr>
          <w:sz w:val="24"/>
        </w:rPr>
        <w:t>Выработки, закрепленные анкерной крепью, следует осматривать ежесуточно. Осмотр производится начальником участка или его заместителем и участковым маркшейдером. Начальники смен и сменные маркшейдеры должны осматривать призабойные участки выработок с анкерной крепью ежесменно.</w:t>
      </w:r>
    </w:p>
    <w:p w:rsidR="00522067" w:rsidRDefault="00522067">
      <w:pPr>
        <w:ind w:firstLine="284"/>
        <w:jc w:val="both"/>
        <w:rPr>
          <w:sz w:val="24"/>
        </w:rPr>
      </w:pPr>
      <w:r>
        <w:rPr>
          <w:sz w:val="24"/>
        </w:rPr>
        <w:t>4.72. Все отступления от проекта при установке анкеров подлежат исправлению, либо должны быть обоснованы и согласованы с представителями, компетентными принимать решения по изменению паспорта крепления или его корректировке.</w:t>
      </w:r>
    </w:p>
    <w:p w:rsidR="00522067" w:rsidRDefault="00522067">
      <w:pPr>
        <w:ind w:firstLine="284"/>
        <w:jc w:val="both"/>
        <w:rPr>
          <w:sz w:val="24"/>
        </w:rPr>
      </w:pPr>
      <w:r>
        <w:rPr>
          <w:sz w:val="24"/>
        </w:rPr>
        <w:t>4.73. Определяющие параметры в виде расчетных значений характеристик анкерного крепления, подлежащие выходному контролю, должны быть указаны в паспорте крепления выработки.</w:t>
      </w:r>
    </w:p>
    <w:p w:rsidR="00522067" w:rsidRDefault="00522067">
      <w:pPr>
        <w:ind w:firstLine="284"/>
        <w:jc w:val="both"/>
        <w:rPr>
          <w:sz w:val="24"/>
        </w:rPr>
      </w:pPr>
      <w:r>
        <w:rPr>
          <w:sz w:val="24"/>
        </w:rPr>
        <w:t>Обязательным является включение в число определяющих параметров анкеров, контролируемых с особой тщательностью и ответственностью, расчетных значений несущей способности замков (для клиновых и других анкеров этого типа) или прочности закрепления замковой части анкеров омоноличиваемой конструкции (железобетонных, на пласторастворах и т.д.).</w:t>
      </w:r>
    </w:p>
    <w:p w:rsidR="00522067" w:rsidRDefault="00522067">
      <w:pPr>
        <w:ind w:firstLine="284"/>
        <w:jc w:val="both"/>
        <w:rPr>
          <w:sz w:val="24"/>
        </w:rPr>
      </w:pPr>
      <w:r>
        <w:rPr>
          <w:sz w:val="24"/>
        </w:rPr>
        <w:t>4.74. Для испытания анкеров рекомендуется применять гидравлический домкрат типа СМ-514 с насосной станцией, а также комплект гидроинструмента УВШ-5/15.</w:t>
      </w:r>
    </w:p>
    <w:p w:rsidR="00522067" w:rsidRDefault="00522067">
      <w:pPr>
        <w:ind w:firstLine="284"/>
        <w:jc w:val="both"/>
        <w:rPr>
          <w:sz w:val="24"/>
        </w:rPr>
      </w:pPr>
      <w:r>
        <w:rPr>
          <w:sz w:val="24"/>
        </w:rPr>
        <w:t>4.75. При проведении испытаний металлические анкеры следует устанавливать в кровле или в стенах выработки, но обязательно в тех инженерно-геологических условиях, в которых они будут применяться. Железобетонные анкеры и анкеры на пласторастворах необходимо устанавливать для испытаний только в кровле выработки, причем осуществлять проверку только прочности закрепления замковой части.</w:t>
      </w:r>
    </w:p>
    <w:p w:rsidR="00522067" w:rsidRDefault="00522067">
      <w:pPr>
        <w:ind w:firstLine="284"/>
        <w:jc w:val="both"/>
        <w:rPr>
          <w:sz w:val="24"/>
        </w:rPr>
      </w:pPr>
      <w:r>
        <w:rPr>
          <w:sz w:val="24"/>
        </w:rPr>
        <w:t>Длина металлических анкеров, отобранных для испытаний, должна соответствовать паспорту крепления.</w:t>
      </w:r>
    </w:p>
    <w:p w:rsidR="00522067" w:rsidRDefault="00522067">
      <w:pPr>
        <w:ind w:firstLine="284"/>
        <w:jc w:val="both"/>
        <w:rPr>
          <w:sz w:val="24"/>
        </w:rPr>
      </w:pPr>
      <w:r>
        <w:rPr>
          <w:sz w:val="24"/>
        </w:rPr>
        <w:t>Для определения прочности закрепления необходимо испытать не менее 10 анкеров.</w:t>
      </w:r>
    </w:p>
    <w:p w:rsidR="00522067" w:rsidRDefault="00522067">
      <w:pPr>
        <w:ind w:firstLine="284"/>
        <w:jc w:val="both"/>
        <w:rPr>
          <w:sz w:val="24"/>
        </w:rPr>
      </w:pPr>
      <w:r>
        <w:rPr>
          <w:sz w:val="24"/>
        </w:rPr>
        <w:t>4.76. Перед началом испытаний необходимо снять с установленных анкеров гайки и опорные шайбы, выровнять по</w:t>
      </w:r>
      <w:r>
        <w:rPr>
          <w:sz w:val="24"/>
        </w:rPr>
        <w:softHyphen/>
        <w:t>верхность выработки вокруг анкеров и удалить выступы, мешающие опиранию домкратов. На анкер следует надеть сферическую шайбу и навинтить гидравлический домкрат. Нагрузка должна фиксироваться по показателям манометра.</w:t>
      </w:r>
    </w:p>
    <w:p w:rsidR="00522067" w:rsidRDefault="00522067">
      <w:pPr>
        <w:ind w:firstLine="284"/>
        <w:jc w:val="both"/>
        <w:rPr>
          <w:sz w:val="24"/>
        </w:rPr>
      </w:pPr>
      <w:r>
        <w:rPr>
          <w:sz w:val="24"/>
        </w:rPr>
        <w:t xml:space="preserve">Перемещение конца анкера следует определять, как правило, с помощью теодолита. В скальных грунтах с коэффициентом крепости более 6, </w:t>
      </w:r>
      <w:r>
        <w:rPr>
          <w:i/>
          <w:sz w:val="24"/>
          <w:lang w:val="en-US"/>
        </w:rPr>
        <w:t>R</w:t>
      </w:r>
      <w:r>
        <w:rPr>
          <w:i/>
          <w:sz w:val="24"/>
          <w:vertAlign w:val="subscript"/>
          <w:lang w:val="en-US"/>
        </w:rPr>
        <w:t>c</w:t>
      </w:r>
      <w:r>
        <w:rPr>
          <w:sz w:val="24"/>
          <w:lang w:val="en-US"/>
        </w:rPr>
        <w:sym w:font="Symbol" w:char="00B3"/>
      </w:r>
      <w:r>
        <w:rPr>
          <w:sz w:val="24"/>
        </w:rPr>
        <w:t>60 МПа, когда есть уверенность, что грунт под сферической шайбой не будет сминаться, допускается измерять перемещение конца анкера с помощью линейки.</w:t>
      </w:r>
    </w:p>
    <w:p w:rsidR="00522067" w:rsidRDefault="00522067">
      <w:pPr>
        <w:ind w:firstLine="284"/>
        <w:jc w:val="both"/>
        <w:rPr>
          <w:sz w:val="24"/>
        </w:rPr>
      </w:pPr>
      <w:r>
        <w:rPr>
          <w:sz w:val="24"/>
        </w:rPr>
        <w:t>4.77. При испытаниях металлических анкеров нагрузку следует прикладывать ступенями через 10 кН, начиная с 40 кН, и при каждой ступени нагрузки фиксировать перемещение. Испытания следует прекратить при достижении перемещения 10 мм. Полученные результаты отмечают в журнале испытаний (</w:t>
      </w:r>
      <w:hyperlink w:anchor="Приложение18" w:tooltip="Приложение 18 Обязательное ФОРМА ЖУРНАЛА ИСПЫТАНИЙ МЕТАЛЛИЧЕСКИХ АНКЕРОВ" w:history="1">
        <w:r>
          <w:rPr>
            <w:rStyle w:val="a3"/>
            <w:sz w:val="24"/>
          </w:rPr>
          <w:t>приложение 18</w:t>
        </w:r>
      </w:hyperlink>
      <w:r>
        <w:rPr>
          <w:sz w:val="24"/>
        </w:rPr>
        <w:t>).</w:t>
      </w:r>
    </w:p>
    <w:p w:rsidR="00522067" w:rsidRDefault="00522067">
      <w:pPr>
        <w:ind w:firstLine="284"/>
        <w:jc w:val="both"/>
        <w:rPr>
          <w:sz w:val="24"/>
        </w:rPr>
      </w:pPr>
      <w:r>
        <w:rPr>
          <w:sz w:val="24"/>
        </w:rPr>
        <w:t>4.78. При испытаниях прочности закрепления замков железобетонных и сталеполимерных анкеров перемещения не измеряют, а фиксируют только максимальное усилие, развиваемое испытательным домкратом, которое резко падает при нарушении сцепления стержня с раствором.</w:t>
      </w:r>
    </w:p>
    <w:p w:rsidR="00522067" w:rsidRDefault="00522067">
      <w:pPr>
        <w:ind w:firstLine="284"/>
        <w:jc w:val="both"/>
        <w:rPr>
          <w:sz w:val="24"/>
        </w:rPr>
      </w:pPr>
      <w:r>
        <w:rPr>
          <w:sz w:val="24"/>
        </w:rPr>
        <w:t>В случаях, когда шаг и длина таких анкеров приняты конструктивно заведомо больше расчетных значений по несущей способности при испытании их усилием, превосходящим расчетное в 1,5 раза, вырыва анкера может и не произойти. В этих случаях дальнейшее нагружение не производят, а несущую способность замка условно принимают равной этому испытательному усилию.</w:t>
      </w:r>
    </w:p>
    <w:p w:rsidR="00522067" w:rsidRDefault="00522067">
      <w:pPr>
        <w:ind w:firstLine="284"/>
        <w:jc w:val="both"/>
        <w:rPr>
          <w:sz w:val="24"/>
        </w:rPr>
      </w:pPr>
      <w:r>
        <w:rPr>
          <w:sz w:val="24"/>
        </w:rPr>
        <w:t>4.79. Результаты натурного определения прочности закрепления замков анкеров следует обрабатывать по форме указанной в табл. 12.</w:t>
      </w:r>
    </w:p>
    <w:p w:rsidR="00522067" w:rsidRDefault="00522067">
      <w:pPr>
        <w:spacing w:before="120" w:after="120"/>
        <w:jc w:val="right"/>
        <w:rPr>
          <w:spacing w:val="40"/>
          <w:sz w:val="24"/>
        </w:rPr>
      </w:pPr>
      <w:r>
        <w:rPr>
          <w:spacing w:val="40"/>
          <w:sz w:val="24"/>
        </w:rPr>
        <w:t>Таблица 12</w:t>
      </w:r>
    </w:p>
    <w:tbl>
      <w:tblPr>
        <w:tblW w:w="5000" w:type="pct"/>
        <w:jc w:val="center"/>
        <w:tblCellMar>
          <w:left w:w="39" w:type="dxa"/>
          <w:right w:w="39" w:type="dxa"/>
        </w:tblCellMar>
        <w:tblLook w:val="0000" w:firstRow="0" w:lastRow="0" w:firstColumn="0" w:lastColumn="0" w:noHBand="0" w:noVBand="0"/>
      </w:tblPr>
      <w:tblGrid>
        <w:gridCol w:w="1829"/>
        <w:gridCol w:w="1933"/>
        <w:gridCol w:w="2353"/>
        <w:gridCol w:w="3601"/>
      </w:tblGrid>
      <w:tr w:rsidR="00522067">
        <w:trPr>
          <w:jc w:val="center"/>
        </w:trPr>
        <w:tc>
          <w:tcPr>
            <w:tcW w:w="94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Номера испытанных анкеров</w:t>
            </w:r>
          </w:p>
        </w:tc>
        <w:tc>
          <w:tcPr>
            <w:tcW w:w="99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Прочность закрепления замка</w:t>
            </w:r>
          </w:p>
        </w:tc>
        <w:tc>
          <w:tcPr>
            <w:tcW w:w="121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Отклонения от среднего арифметического</w:t>
            </w:r>
          </w:p>
        </w:tc>
        <w:tc>
          <w:tcPr>
            <w:tcW w:w="1853"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Квадраты отклонений величин от среднего арифметического</w:t>
            </w:r>
          </w:p>
        </w:tc>
      </w:tr>
      <w:tr w:rsidR="00522067">
        <w:trPr>
          <w:jc w:val="center"/>
        </w:trPr>
        <w:tc>
          <w:tcPr>
            <w:tcW w:w="941" w:type="pct"/>
            <w:tcBorders>
              <w:top w:val="single" w:sz="6" w:space="0" w:color="auto"/>
              <w:left w:val="single" w:sz="6" w:space="0" w:color="auto"/>
              <w:bottom w:val="nil"/>
              <w:right w:val="single" w:sz="6" w:space="0" w:color="auto"/>
            </w:tcBorders>
          </w:tcPr>
          <w:p w:rsidR="00522067" w:rsidRDefault="00522067">
            <w:pPr>
              <w:jc w:val="center"/>
            </w:pPr>
            <w:r>
              <w:t>1</w:t>
            </w:r>
          </w:p>
        </w:tc>
        <w:tc>
          <w:tcPr>
            <w:tcW w:w="995" w:type="pct"/>
            <w:tcBorders>
              <w:top w:val="single" w:sz="6" w:space="0" w:color="auto"/>
              <w:left w:val="single" w:sz="6" w:space="0" w:color="auto"/>
              <w:bottom w:val="nil"/>
              <w:right w:val="single" w:sz="6" w:space="0" w:color="auto"/>
            </w:tcBorders>
          </w:tcPr>
          <w:p w:rsidR="00522067" w:rsidRDefault="00522067">
            <w:pPr>
              <w:jc w:val="center"/>
              <w:rPr>
                <w:i/>
              </w:rPr>
            </w:pPr>
            <w:r>
              <w:rPr>
                <w:i/>
                <w:lang w:val="en-US"/>
              </w:rPr>
              <w:t>N</w:t>
            </w:r>
            <w:r>
              <w:rPr>
                <w:i/>
                <w:vertAlign w:val="subscript"/>
                <w:lang w:val="en-US"/>
              </w:rPr>
              <w:t>1</w:t>
            </w:r>
          </w:p>
        </w:tc>
        <w:tc>
          <w:tcPr>
            <w:tcW w:w="1211" w:type="pct"/>
            <w:tcBorders>
              <w:top w:val="single" w:sz="6" w:space="0" w:color="auto"/>
              <w:left w:val="single" w:sz="6" w:space="0" w:color="auto"/>
              <w:bottom w:val="nil"/>
              <w:right w:val="single" w:sz="6" w:space="0" w:color="auto"/>
            </w:tcBorders>
          </w:tcPr>
          <w:p w:rsidR="00522067" w:rsidRDefault="00522067">
            <w:pPr>
              <w:jc w:val="center"/>
              <w:rPr>
                <w:i/>
              </w:rPr>
            </w:pPr>
            <w:r>
              <w:rPr>
                <w:i/>
                <w:lang w:val="en-US"/>
              </w:rPr>
              <w:t>N</w:t>
            </w:r>
            <w:r>
              <w:rPr>
                <w:i/>
                <w:vertAlign w:val="subscript"/>
              </w:rPr>
              <w:t>н</w:t>
            </w:r>
            <w:r>
              <w:rPr>
                <w:i/>
              </w:rPr>
              <w:sym w:font="Arial" w:char="2014"/>
            </w:r>
            <w:r>
              <w:rPr>
                <w:i/>
                <w:lang w:val="en-US"/>
              </w:rPr>
              <w:t xml:space="preserve"> N</w:t>
            </w:r>
            <w:r>
              <w:rPr>
                <w:i/>
                <w:vertAlign w:val="subscript"/>
                <w:lang w:val="en-US"/>
              </w:rPr>
              <w:t>1</w:t>
            </w:r>
          </w:p>
        </w:tc>
        <w:tc>
          <w:tcPr>
            <w:tcW w:w="1853" w:type="pct"/>
            <w:tcBorders>
              <w:top w:val="single" w:sz="6" w:space="0" w:color="auto"/>
              <w:left w:val="single" w:sz="6" w:space="0" w:color="auto"/>
              <w:bottom w:val="nil"/>
              <w:right w:val="single" w:sz="6" w:space="0" w:color="auto"/>
            </w:tcBorders>
          </w:tcPr>
          <w:p w:rsidR="00522067" w:rsidRDefault="00522067">
            <w:pPr>
              <w:jc w:val="center"/>
            </w:pPr>
            <w:r>
              <w:rPr>
                <w:lang w:val="en-US"/>
              </w:rPr>
              <w:t>(</w:t>
            </w:r>
            <w:r>
              <w:rPr>
                <w:i/>
                <w:lang w:val="en-US"/>
              </w:rPr>
              <w:t>N</w:t>
            </w:r>
            <w:r>
              <w:rPr>
                <w:vertAlign w:val="subscript"/>
              </w:rPr>
              <w:t>н</w:t>
            </w:r>
            <w:r>
              <w:sym w:font="Arial" w:char="2014"/>
            </w:r>
            <w:r>
              <w:rPr>
                <w:i/>
                <w:lang w:val="en-US"/>
              </w:rPr>
              <w:t xml:space="preserve"> N</w:t>
            </w:r>
            <w:r>
              <w:rPr>
                <w:vertAlign w:val="subscript"/>
                <w:lang w:val="en-US"/>
              </w:rPr>
              <w:t>1</w:t>
            </w:r>
            <w:r>
              <w:rPr>
                <w:lang w:val="en-US"/>
              </w:rPr>
              <w:t>)</w:t>
            </w:r>
            <w:r>
              <w:rPr>
                <w:vertAlign w:val="superscript"/>
                <w:lang w:val="en-US"/>
              </w:rPr>
              <w:t>2</w:t>
            </w:r>
          </w:p>
        </w:tc>
      </w:tr>
      <w:tr w:rsidR="00522067">
        <w:trPr>
          <w:jc w:val="center"/>
        </w:trPr>
        <w:tc>
          <w:tcPr>
            <w:tcW w:w="941" w:type="pct"/>
            <w:tcBorders>
              <w:top w:val="nil"/>
              <w:left w:val="single" w:sz="6" w:space="0" w:color="auto"/>
              <w:bottom w:val="nil"/>
              <w:right w:val="single" w:sz="6" w:space="0" w:color="auto"/>
            </w:tcBorders>
          </w:tcPr>
          <w:p w:rsidR="00522067" w:rsidRDefault="00522067">
            <w:pPr>
              <w:jc w:val="center"/>
            </w:pPr>
            <w:r>
              <w:t>2</w:t>
            </w:r>
          </w:p>
        </w:tc>
        <w:tc>
          <w:tcPr>
            <w:tcW w:w="995" w:type="pct"/>
            <w:tcBorders>
              <w:top w:val="nil"/>
              <w:left w:val="single" w:sz="6" w:space="0" w:color="auto"/>
              <w:bottom w:val="nil"/>
              <w:right w:val="single" w:sz="6" w:space="0" w:color="auto"/>
            </w:tcBorders>
          </w:tcPr>
          <w:p w:rsidR="00522067" w:rsidRDefault="00522067">
            <w:pPr>
              <w:jc w:val="center"/>
              <w:rPr>
                <w:i/>
              </w:rPr>
            </w:pPr>
            <w:r>
              <w:rPr>
                <w:i/>
                <w:lang w:val="en-US"/>
              </w:rPr>
              <w:t>N</w:t>
            </w:r>
            <w:r>
              <w:rPr>
                <w:i/>
                <w:vertAlign w:val="subscript"/>
                <w:lang w:val="en-US"/>
              </w:rPr>
              <w:t>2</w:t>
            </w:r>
          </w:p>
        </w:tc>
        <w:tc>
          <w:tcPr>
            <w:tcW w:w="1211" w:type="pct"/>
            <w:tcBorders>
              <w:top w:val="nil"/>
              <w:left w:val="single" w:sz="6" w:space="0" w:color="auto"/>
              <w:bottom w:val="nil"/>
              <w:right w:val="single" w:sz="6" w:space="0" w:color="auto"/>
            </w:tcBorders>
          </w:tcPr>
          <w:p w:rsidR="00522067" w:rsidRDefault="00522067">
            <w:pPr>
              <w:jc w:val="center"/>
              <w:rPr>
                <w:i/>
              </w:rPr>
            </w:pPr>
            <w:r>
              <w:rPr>
                <w:i/>
                <w:lang w:val="en-US"/>
              </w:rPr>
              <w:t>N</w:t>
            </w:r>
            <w:r>
              <w:rPr>
                <w:i/>
                <w:vertAlign w:val="subscript"/>
              </w:rPr>
              <w:t>н</w:t>
            </w:r>
            <w:r>
              <w:rPr>
                <w:i/>
              </w:rPr>
              <w:sym w:font="Arial" w:char="2014"/>
            </w:r>
            <w:r>
              <w:rPr>
                <w:i/>
                <w:lang w:val="en-US"/>
              </w:rPr>
              <w:t xml:space="preserve"> N</w:t>
            </w:r>
            <w:r>
              <w:rPr>
                <w:i/>
                <w:vertAlign w:val="subscript"/>
                <w:lang w:val="en-US"/>
              </w:rPr>
              <w:t>2</w:t>
            </w:r>
          </w:p>
        </w:tc>
        <w:tc>
          <w:tcPr>
            <w:tcW w:w="1853" w:type="pct"/>
            <w:tcBorders>
              <w:top w:val="nil"/>
              <w:left w:val="single" w:sz="6" w:space="0" w:color="auto"/>
              <w:bottom w:val="nil"/>
              <w:right w:val="single" w:sz="6" w:space="0" w:color="auto"/>
            </w:tcBorders>
          </w:tcPr>
          <w:p w:rsidR="00522067" w:rsidRDefault="00522067">
            <w:pPr>
              <w:jc w:val="center"/>
            </w:pPr>
            <w:r>
              <w:rPr>
                <w:lang w:val="en-US"/>
              </w:rPr>
              <w:t>(</w:t>
            </w:r>
            <w:r>
              <w:rPr>
                <w:i/>
                <w:lang w:val="en-US"/>
              </w:rPr>
              <w:t>N</w:t>
            </w:r>
            <w:r>
              <w:rPr>
                <w:vertAlign w:val="subscript"/>
              </w:rPr>
              <w:t>н</w:t>
            </w:r>
            <w:r>
              <w:sym w:font="Arial" w:char="2014"/>
            </w:r>
            <w:r>
              <w:rPr>
                <w:i/>
                <w:lang w:val="en-US"/>
              </w:rPr>
              <w:t xml:space="preserve"> N</w:t>
            </w:r>
            <w:r>
              <w:rPr>
                <w:vertAlign w:val="subscript"/>
                <w:lang w:val="en-US"/>
              </w:rPr>
              <w:t>2</w:t>
            </w:r>
            <w:r>
              <w:rPr>
                <w:lang w:val="en-US"/>
              </w:rPr>
              <w:t>)</w:t>
            </w:r>
            <w:r>
              <w:rPr>
                <w:vertAlign w:val="superscript"/>
                <w:lang w:val="en-US"/>
              </w:rPr>
              <w:t>2</w:t>
            </w:r>
          </w:p>
        </w:tc>
      </w:tr>
      <w:tr w:rsidR="00522067">
        <w:trPr>
          <w:jc w:val="center"/>
        </w:trPr>
        <w:tc>
          <w:tcPr>
            <w:tcW w:w="941" w:type="pct"/>
            <w:tcBorders>
              <w:top w:val="nil"/>
              <w:left w:val="single" w:sz="6" w:space="0" w:color="auto"/>
              <w:bottom w:val="nil"/>
              <w:right w:val="single" w:sz="6" w:space="0" w:color="auto"/>
            </w:tcBorders>
          </w:tcPr>
          <w:p w:rsidR="00522067" w:rsidRDefault="00522067">
            <w:pPr>
              <w:jc w:val="center"/>
            </w:pPr>
            <w:r>
              <w:t>3</w:t>
            </w:r>
          </w:p>
        </w:tc>
        <w:tc>
          <w:tcPr>
            <w:tcW w:w="995" w:type="pct"/>
            <w:tcBorders>
              <w:top w:val="nil"/>
              <w:left w:val="single" w:sz="6" w:space="0" w:color="auto"/>
              <w:bottom w:val="nil"/>
              <w:right w:val="single" w:sz="6" w:space="0" w:color="auto"/>
            </w:tcBorders>
          </w:tcPr>
          <w:p w:rsidR="00522067" w:rsidRDefault="00522067">
            <w:pPr>
              <w:jc w:val="center"/>
              <w:rPr>
                <w:iCs/>
              </w:rPr>
            </w:pPr>
            <w:r>
              <w:rPr>
                <w:iCs/>
                <w:lang w:val="en-US"/>
              </w:rPr>
              <w:t>N</w:t>
            </w:r>
            <w:r>
              <w:rPr>
                <w:iCs/>
                <w:vertAlign w:val="subscript"/>
                <w:lang w:val="en-US"/>
              </w:rPr>
              <w:t>3</w:t>
            </w:r>
          </w:p>
        </w:tc>
        <w:tc>
          <w:tcPr>
            <w:tcW w:w="1211" w:type="pct"/>
            <w:tcBorders>
              <w:top w:val="nil"/>
              <w:left w:val="single" w:sz="6" w:space="0" w:color="auto"/>
              <w:bottom w:val="nil"/>
              <w:right w:val="single" w:sz="6" w:space="0" w:color="auto"/>
            </w:tcBorders>
          </w:tcPr>
          <w:p w:rsidR="00522067" w:rsidRDefault="00522067">
            <w:pPr>
              <w:jc w:val="center"/>
              <w:rPr>
                <w:i/>
              </w:rPr>
            </w:pPr>
            <w:r>
              <w:rPr>
                <w:i/>
                <w:lang w:val="en-US"/>
              </w:rPr>
              <w:t>N</w:t>
            </w:r>
            <w:r>
              <w:rPr>
                <w:i/>
                <w:vertAlign w:val="subscript"/>
              </w:rPr>
              <w:t>н</w:t>
            </w:r>
            <w:r>
              <w:rPr>
                <w:i/>
              </w:rPr>
              <w:sym w:font="Arial" w:char="2014"/>
            </w:r>
            <w:r>
              <w:rPr>
                <w:i/>
                <w:lang w:val="en-US"/>
              </w:rPr>
              <w:t xml:space="preserve"> N</w:t>
            </w:r>
            <w:r>
              <w:rPr>
                <w:i/>
                <w:vertAlign w:val="subscript"/>
                <w:lang w:val="en-US"/>
              </w:rPr>
              <w:t>3</w:t>
            </w:r>
          </w:p>
        </w:tc>
        <w:tc>
          <w:tcPr>
            <w:tcW w:w="1853" w:type="pct"/>
            <w:tcBorders>
              <w:top w:val="nil"/>
              <w:left w:val="single" w:sz="6" w:space="0" w:color="auto"/>
              <w:bottom w:val="nil"/>
              <w:right w:val="single" w:sz="6" w:space="0" w:color="auto"/>
            </w:tcBorders>
          </w:tcPr>
          <w:p w:rsidR="00522067" w:rsidRDefault="00522067">
            <w:pPr>
              <w:jc w:val="center"/>
            </w:pPr>
            <w:r>
              <w:rPr>
                <w:lang w:val="en-US"/>
              </w:rPr>
              <w:t>(</w:t>
            </w:r>
            <w:r>
              <w:rPr>
                <w:i/>
                <w:lang w:val="en-US"/>
              </w:rPr>
              <w:t>N</w:t>
            </w:r>
            <w:r>
              <w:rPr>
                <w:vertAlign w:val="subscript"/>
              </w:rPr>
              <w:t>н</w:t>
            </w:r>
            <w:r>
              <w:sym w:font="Arial" w:char="2014"/>
            </w:r>
            <w:r>
              <w:rPr>
                <w:i/>
                <w:lang w:val="en-US"/>
              </w:rPr>
              <w:t xml:space="preserve"> N</w:t>
            </w:r>
            <w:r>
              <w:rPr>
                <w:vertAlign w:val="subscript"/>
                <w:lang w:val="en-US"/>
              </w:rPr>
              <w:t>3</w:t>
            </w:r>
            <w:r>
              <w:rPr>
                <w:lang w:val="en-US"/>
              </w:rPr>
              <w:t>)</w:t>
            </w:r>
            <w:r>
              <w:rPr>
                <w:vertAlign w:val="superscript"/>
                <w:lang w:val="en-US"/>
              </w:rPr>
              <w:t>2</w:t>
            </w:r>
          </w:p>
        </w:tc>
      </w:tr>
      <w:tr w:rsidR="00522067">
        <w:trPr>
          <w:jc w:val="center"/>
        </w:trPr>
        <w:tc>
          <w:tcPr>
            <w:tcW w:w="941" w:type="pct"/>
            <w:tcBorders>
              <w:top w:val="nil"/>
              <w:left w:val="single" w:sz="6" w:space="0" w:color="auto"/>
              <w:bottom w:val="nil"/>
              <w:right w:val="single" w:sz="6" w:space="0" w:color="auto"/>
            </w:tcBorders>
          </w:tcPr>
          <w:p w:rsidR="00522067" w:rsidRDefault="00522067">
            <w:pPr>
              <w:jc w:val="center"/>
            </w:pPr>
            <w:r>
              <w:sym w:font="Symbol" w:char="00BC"/>
            </w:r>
          </w:p>
        </w:tc>
        <w:tc>
          <w:tcPr>
            <w:tcW w:w="995" w:type="pct"/>
            <w:tcBorders>
              <w:top w:val="nil"/>
              <w:left w:val="single" w:sz="6" w:space="0" w:color="auto"/>
              <w:bottom w:val="nil"/>
              <w:right w:val="single" w:sz="6" w:space="0" w:color="auto"/>
            </w:tcBorders>
          </w:tcPr>
          <w:p w:rsidR="00522067" w:rsidRDefault="00522067">
            <w:pPr>
              <w:jc w:val="center"/>
              <w:rPr>
                <w:i/>
                <w:lang w:val="en-US"/>
              </w:rPr>
            </w:pPr>
          </w:p>
        </w:tc>
        <w:tc>
          <w:tcPr>
            <w:tcW w:w="1211" w:type="pct"/>
            <w:tcBorders>
              <w:top w:val="nil"/>
              <w:left w:val="single" w:sz="6" w:space="0" w:color="auto"/>
              <w:bottom w:val="nil"/>
              <w:right w:val="single" w:sz="6" w:space="0" w:color="auto"/>
            </w:tcBorders>
          </w:tcPr>
          <w:p w:rsidR="00522067" w:rsidRDefault="00522067">
            <w:pPr>
              <w:jc w:val="center"/>
              <w:rPr>
                <w:i/>
                <w:lang w:val="en-US"/>
              </w:rPr>
            </w:pPr>
          </w:p>
        </w:tc>
        <w:tc>
          <w:tcPr>
            <w:tcW w:w="1853" w:type="pct"/>
            <w:tcBorders>
              <w:top w:val="nil"/>
              <w:left w:val="single" w:sz="6" w:space="0" w:color="auto"/>
              <w:bottom w:val="nil"/>
              <w:right w:val="single" w:sz="6" w:space="0" w:color="auto"/>
            </w:tcBorders>
          </w:tcPr>
          <w:p w:rsidR="00522067" w:rsidRDefault="00522067">
            <w:pPr>
              <w:jc w:val="center"/>
            </w:pPr>
          </w:p>
        </w:tc>
      </w:tr>
      <w:tr w:rsidR="00522067">
        <w:trPr>
          <w:jc w:val="center"/>
        </w:trPr>
        <w:tc>
          <w:tcPr>
            <w:tcW w:w="941" w:type="pct"/>
            <w:tcBorders>
              <w:top w:val="nil"/>
              <w:left w:val="single" w:sz="6" w:space="0" w:color="auto"/>
              <w:bottom w:val="single" w:sz="6" w:space="0" w:color="auto"/>
              <w:right w:val="single" w:sz="6" w:space="0" w:color="auto"/>
            </w:tcBorders>
          </w:tcPr>
          <w:p w:rsidR="00522067" w:rsidRDefault="00522067">
            <w:pPr>
              <w:jc w:val="center"/>
            </w:pPr>
            <w:r>
              <w:rPr>
                <w:i/>
                <w:lang w:val="en-US"/>
              </w:rPr>
              <w:t>n</w:t>
            </w:r>
          </w:p>
        </w:tc>
        <w:tc>
          <w:tcPr>
            <w:tcW w:w="995" w:type="pct"/>
            <w:tcBorders>
              <w:top w:val="nil"/>
              <w:left w:val="single" w:sz="6" w:space="0" w:color="auto"/>
              <w:bottom w:val="single" w:sz="6" w:space="0" w:color="auto"/>
              <w:right w:val="single" w:sz="6" w:space="0" w:color="auto"/>
            </w:tcBorders>
          </w:tcPr>
          <w:p w:rsidR="00522067" w:rsidRDefault="00522067">
            <w:pPr>
              <w:jc w:val="center"/>
            </w:pPr>
            <w:r>
              <w:rPr>
                <w:i/>
                <w:lang w:val="en-US"/>
              </w:rPr>
              <w:t>N</w:t>
            </w:r>
            <w:r>
              <w:rPr>
                <w:i/>
                <w:vertAlign w:val="subscript"/>
                <w:lang w:val="en-US"/>
              </w:rPr>
              <w:t>n</w:t>
            </w:r>
          </w:p>
        </w:tc>
        <w:tc>
          <w:tcPr>
            <w:tcW w:w="1211" w:type="pct"/>
            <w:tcBorders>
              <w:top w:val="nil"/>
              <w:left w:val="single" w:sz="6" w:space="0" w:color="auto"/>
              <w:bottom w:val="single" w:sz="6" w:space="0" w:color="auto"/>
              <w:right w:val="single" w:sz="6" w:space="0" w:color="auto"/>
            </w:tcBorders>
          </w:tcPr>
          <w:p w:rsidR="00522067" w:rsidRDefault="00522067">
            <w:pPr>
              <w:jc w:val="center"/>
              <w:rPr>
                <w:iCs/>
              </w:rPr>
            </w:pPr>
            <w:r>
              <w:rPr>
                <w:i/>
                <w:lang w:val="en-US"/>
              </w:rPr>
              <w:t>N</w:t>
            </w:r>
            <w:r>
              <w:rPr>
                <w:i/>
                <w:vertAlign w:val="subscript"/>
              </w:rPr>
              <w:t>н</w:t>
            </w:r>
            <w:r>
              <w:rPr>
                <w:iCs/>
              </w:rPr>
              <w:sym w:font="Arial" w:char="2014"/>
            </w:r>
            <w:r>
              <w:rPr>
                <w:iCs/>
                <w:lang w:val="en-US"/>
              </w:rPr>
              <w:t xml:space="preserve"> </w:t>
            </w:r>
            <w:r>
              <w:rPr>
                <w:i/>
                <w:lang w:val="en-US"/>
              </w:rPr>
              <w:t>N</w:t>
            </w:r>
            <w:r>
              <w:rPr>
                <w:i/>
                <w:vertAlign w:val="subscript"/>
                <w:lang w:val="en-US"/>
              </w:rPr>
              <w:t>n</w:t>
            </w:r>
          </w:p>
        </w:tc>
        <w:tc>
          <w:tcPr>
            <w:tcW w:w="1853" w:type="pct"/>
            <w:tcBorders>
              <w:top w:val="nil"/>
              <w:left w:val="single" w:sz="6" w:space="0" w:color="auto"/>
              <w:bottom w:val="nil"/>
              <w:right w:val="single" w:sz="6" w:space="0" w:color="auto"/>
            </w:tcBorders>
          </w:tcPr>
          <w:p w:rsidR="00522067" w:rsidRDefault="00522067">
            <w:pPr>
              <w:jc w:val="center"/>
            </w:pPr>
            <w:r>
              <w:rPr>
                <w:lang w:val="en-US"/>
              </w:rPr>
              <w:t>(</w:t>
            </w:r>
            <w:r>
              <w:rPr>
                <w:i/>
                <w:lang w:val="en-US"/>
              </w:rPr>
              <w:t>N</w:t>
            </w:r>
            <w:r>
              <w:rPr>
                <w:vertAlign w:val="subscript"/>
              </w:rPr>
              <w:t>н</w:t>
            </w:r>
            <w:r>
              <w:sym w:font="Arial" w:char="2014"/>
            </w:r>
            <w:r>
              <w:rPr>
                <w:i/>
                <w:lang w:val="en-US"/>
              </w:rPr>
              <w:t xml:space="preserve"> N</w:t>
            </w:r>
            <w:r>
              <w:rPr>
                <w:i/>
                <w:vertAlign w:val="subscript"/>
                <w:lang w:val="en-US"/>
              </w:rPr>
              <w:t>n</w:t>
            </w:r>
            <w:r>
              <w:rPr>
                <w:lang w:val="en-US"/>
              </w:rPr>
              <w:t>)</w:t>
            </w:r>
            <w:r>
              <w:rPr>
                <w:vertAlign w:val="superscript"/>
                <w:lang w:val="en-US"/>
              </w:rPr>
              <w:t>2</w:t>
            </w:r>
          </w:p>
        </w:tc>
      </w:tr>
      <w:tr w:rsidR="00522067">
        <w:trPr>
          <w:jc w:val="center"/>
        </w:trPr>
        <w:tc>
          <w:tcPr>
            <w:tcW w:w="941" w:type="pct"/>
            <w:vMerge w:val="restart"/>
            <w:tcBorders>
              <w:top w:val="single" w:sz="6" w:space="0" w:color="auto"/>
              <w:left w:val="single" w:sz="6" w:space="0" w:color="auto"/>
              <w:bottom w:val="single" w:sz="6" w:space="0" w:color="auto"/>
              <w:right w:val="single" w:sz="6" w:space="0" w:color="auto"/>
            </w:tcBorders>
          </w:tcPr>
          <w:p w:rsidR="00522067" w:rsidRDefault="00522067">
            <w:pPr>
              <w:jc w:val="center"/>
            </w:pPr>
          </w:p>
        </w:tc>
        <w:tc>
          <w:tcPr>
            <w:tcW w:w="995" w:type="pct"/>
            <w:tcBorders>
              <w:top w:val="single" w:sz="6" w:space="0" w:color="auto"/>
              <w:left w:val="single" w:sz="6" w:space="0" w:color="auto"/>
              <w:bottom w:val="nil"/>
              <w:right w:val="single" w:sz="6" w:space="0" w:color="auto"/>
            </w:tcBorders>
          </w:tcPr>
          <w:p w:rsidR="00522067" w:rsidRDefault="00522067">
            <w:pPr>
              <w:jc w:val="center"/>
            </w:pPr>
            <w:r>
              <w:sym w:font="Symbol" w:char="00E5"/>
            </w:r>
            <w:r>
              <w:rPr>
                <w:i/>
                <w:lang w:val="en-US"/>
              </w:rPr>
              <w:t>N</w:t>
            </w:r>
            <w:r>
              <w:rPr>
                <w:i/>
                <w:vertAlign w:val="subscript"/>
                <w:lang w:val="en-US"/>
              </w:rPr>
              <w:t>i</w:t>
            </w:r>
          </w:p>
        </w:tc>
        <w:tc>
          <w:tcPr>
            <w:tcW w:w="1211" w:type="pct"/>
            <w:tcBorders>
              <w:top w:val="single" w:sz="6" w:space="0" w:color="auto"/>
              <w:left w:val="single" w:sz="6" w:space="0" w:color="auto"/>
              <w:bottom w:val="nil"/>
              <w:right w:val="single" w:sz="6" w:space="0" w:color="auto"/>
            </w:tcBorders>
          </w:tcPr>
          <w:p w:rsidR="00522067" w:rsidRDefault="00522067">
            <w:pPr>
              <w:jc w:val="center"/>
            </w:pPr>
            <w:r>
              <w:rPr>
                <w:i/>
              </w:rPr>
              <w:t>—</w:t>
            </w:r>
          </w:p>
        </w:tc>
        <w:tc>
          <w:tcPr>
            <w:tcW w:w="1853" w:type="pct"/>
            <w:tcBorders>
              <w:top w:val="single" w:sz="6" w:space="0" w:color="auto"/>
              <w:left w:val="single" w:sz="6" w:space="0" w:color="auto"/>
              <w:bottom w:val="nil"/>
              <w:right w:val="single" w:sz="6" w:space="0" w:color="auto"/>
            </w:tcBorders>
          </w:tcPr>
          <w:p w:rsidR="00522067" w:rsidRDefault="00522067">
            <w:pPr>
              <w:jc w:val="center"/>
            </w:pPr>
            <w:r>
              <w:sym w:font="Symbol" w:char="00E5"/>
            </w:r>
            <w:r>
              <w:rPr>
                <w:lang w:val="en-US"/>
              </w:rPr>
              <w:t>(</w:t>
            </w:r>
            <w:r>
              <w:rPr>
                <w:i/>
                <w:lang w:val="en-US"/>
              </w:rPr>
              <w:t>N</w:t>
            </w:r>
            <w:r>
              <w:rPr>
                <w:vertAlign w:val="subscript"/>
              </w:rPr>
              <w:t>н</w:t>
            </w:r>
            <w:r>
              <w:sym w:font="Arial" w:char="2014"/>
            </w:r>
            <w:r>
              <w:rPr>
                <w:i/>
                <w:lang w:val="en-US"/>
              </w:rPr>
              <w:t xml:space="preserve"> N</w:t>
            </w:r>
            <w:r>
              <w:rPr>
                <w:i/>
                <w:vertAlign w:val="subscript"/>
                <w:lang w:val="en-US"/>
              </w:rPr>
              <w:t>i</w:t>
            </w:r>
            <w:r>
              <w:rPr>
                <w:lang w:val="en-US"/>
              </w:rPr>
              <w:t>)</w:t>
            </w:r>
            <w:r>
              <w:rPr>
                <w:vertAlign w:val="superscript"/>
                <w:lang w:val="en-US"/>
              </w:rPr>
              <w:t>2</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995" w:type="pct"/>
            <w:tcBorders>
              <w:top w:val="nil"/>
              <w:left w:val="single" w:sz="6" w:space="0" w:color="auto"/>
              <w:bottom w:val="single" w:sz="6" w:space="0" w:color="auto"/>
              <w:right w:val="single" w:sz="6" w:space="0" w:color="auto"/>
            </w:tcBorders>
          </w:tcPr>
          <w:p w:rsidR="00522067" w:rsidRDefault="00C03797">
            <w:pPr>
              <w:jc w:val="center"/>
            </w:pPr>
            <w:r>
              <w:rPr>
                <w:vertAlign w:val="subscript"/>
              </w:rPr>
              <w:object w:dxaOrig="1199" w:dyaOrig="620">
                <v:shape id="_x0000_i1058" type="#_x0000_t75" style="width:60pt;height:30.75pt" o:ole="">
                  <v:imagedata r:id="rId55" o:title=""/>
                </v:shape>
                <o:OLEObject Type="Embed" ProgID="Equation.2" ShapeID="_x0000_i1058" DrawAspect="Content" ObjectID="_1468419861" r:id="rId56"/>
              </w:object>
            </w:r>
          </w:p>
        </w:tc>
        <w:tc>
          <w:tcPr>
            <w:tcW w:w="1211" w:type="pct"/>
            <w:tcBorders>
              <w:top w:val="nil"/>
              <w:left w:val="single" w:sz="6" w:space="0" w:color="auto"/>
              <w:bottom w:val="single" w:sz="6" w:space="0" w:color="auto"/>
              <w:right w:val="single" w:sz="6" w:space="0" w:color="auto"/>
            </w:tcBorders>
          </w:tcPr>
          <w:p w:rsidR="00522067" w:rsidRDefault="00522067">
            <w:pPr>
              <w:jc w:val="center"/>
            </w:pPr>
            <w:r>
              <w:sym w:font="Arial" w:char="2014"/>
            </w:r>
          </w:p>
          <w:p w:rsidR="00522067" w:rsidRDefault="00522067">
            <w:pPr>
              <w:jc w:val="center"/>
            </w:pPr>
          </w:p>
        </w:tc>
        <w:tc>
          <w:tcPr>
            <w:tcW w:w="1853" w:type="pct"/>
            <w:tcBorders>
              <w:top w:val="nil"/>
              <w:left w:val="single" w:sz="6" w:space="0" w:color="auto"/>
              <w:bottom w:val="single" w:sz="6" w:space="0" w:color="auto"/>
              <w:right w:val="single" w:sz="6" w:space="0" w:color="auto"/>
            </w:tcBorders>
          </w:tcPr>
          <w:p w:rsidR="00522067" w:rsidRDefault="00C03797">
            <w:pPr>
              <w:spacing w:before="120" w:after="120"/>
              <w:jc w:val="center"/>
            </w:pPr>
            <w:r>
              <w:rPr>
                <w:position w:val="-26"/>
                <w:vertAlign w:val="subscript"/>
              </w:rPr>
              <w:object w:dxaOrig="1900" w:dyaOrig="760">
                <v:shape id="_x0000_i1059" type="#_x0000_t75" style="width:95.25pt;height:37.5pt" o:ole="">
                  <v:imagedata r:id="rId57" o:title=""/>
                </v:shape>
                <o:OLEObject Type="Embed" ProgID="Equation.3" ShapeID="_x0000_i1059" DrawAspect="Content" ObjectID="_1468419862" r:id="rId58"/>
              </w:object>
            </w:r>
          </w:p>
        </w:tc>
      </w:tr>
    </w:tbl>
    <w:p w:rsidR="00522067" w:rsidRDefault="00522067">
      <w:pPr>
        <w:spacing w:before="120"/>
        <w:ind w:firstLine="284"/>
        <w:jc w:val="both"/>
        <w:rPr>
          <w:sz w:val="24"/>
        </w:rPr>
      </w:pPr>
      <w:r>
        <w:rPr>
          <w:sz w:val="24"/>
        </w:rPr>
        <w:t>Разброс результатов испытания оценивают коэффициентом вариации</w:t>
      </w:r>
      <w:r>
        <w:rPr>
          <w:sz w:val="24"/>
          <w:lang w:val="en-US"/>
        </w:rPr>
        <w:t xml:space="preserve"> </w:t>
      </w:r>
      <w:r>
        <w:rPr>
          <w:i/>
          <w:sz w:val="24"/>
          <w:lang w:val="en-US"/>
        </w:rPr>
        <w:t>V</w:t>
      </w:r>
      <w:r>
        <w:rPr>
          <w:sz w:val="24"/>
          <w:lang w:val="en-US"/>
        </w:rPr>
        <w:t>=</w:t>
      </w:r>
      <w:r>
        <w:rPr>
          <w:i/>
          <w:sz w:val="24"/>
          <w:lang w:val="en-US"/>
        </w:rPr>
        <w:t>S/N</w:t>
      </w:r>
      <w:r>
        <w:rPr>
          <w:sz w:val="24"/>
          <w:vertAlign w:val="subscript"/>
        </w:rPr>
        <w:t>н</w:t>
      </w:r>
      <w:r>
        <w:rPr>
          <w:sz w:val="24"/>
          <w:lang w:val="en-US"/>
        </w:rPr>
        <w:t>.</w:t>
      </w:r>
      <w:r>
        <w:rPr>
          <w:sz w:val="24"/>
        </w:rPr>
        <w:t xml:space="preserve"> Результаты следует считать удовлетворительными, если </w:t>
      </w:r>
      <w:r>
        <w:rPr>
          <w:i/>
          <w:sz w:val="24"/>
          <w:lang w:val="en-US"/>
        </w:rPr>
        <w:t>V</w:t>
      </w:r>
      <w:r>
        <w:rPr>
          <w:sz w:val="24"/>
          <w:lang w:val="en-US"/>
        </w:rPr>
        <w:sym w:font="Symbol" w:char="00A3"/>
      </w:r>
      <w:r>
        <w:rPr>
          <w:sz w:val="24"/>
        </w:rPr>
        <w:t xml:space="preserve">0,25. При </w:t>
      </w:r>
      <w:r>
        <w:rPr>
          <w:i/>
          <w:sz w:val="24"/>
          <w:lang w:val="en-US"/>
        </w:rPr>
        <w:t>V</w:t>
      </w:r>
      <w:r>
        <w:rPr>
          <w:sz w:val="24"/>
        </w:rPr>
        <w:t>&gt;0,25 испытания анкеров необходимо повторить. Разброс результатов можно уменьшить путем повышения качества изготовления анкеров и освоения технологии их установки.</w:t>
      </w:r>
    </w:p>
    <w:p w:rsidR="00522067" w:rsidRDefault="00522067">
      <w:pPr>
        <w:spacing w:after="120"/>
        <w:ind w:firstLine="284"/>
        <w:jc w:val="both"/>
        <w:rPr>
          <w:sz w:val="24"/>
        </w:rPr>
      </w:pPr>
      <w:r>
        <w:rPr>
          <w:sz w:val="24"/>
        </w:rPr>
        <w:t>Конечной целью обработки результатов испытаний является определение расчетной прочности закрепления</w:t>
      </w:r>
      <w:r>
        <w:rPr>
          <w:sz w:val="24"/>
          <w:lang w:val="en-US"/>
        </w:rPr>
        <w:t xml:space="preserve"> </w:t>
      </w:r>
      <w:r>
        <w:rPr>
          <w:i/>
          <w:sz w:val="24"/>
          <w:lang w:val="en-US"/>
        </w:rPr>
        <w:t>N,</w:t>
      </w:r>
      <w:r>
        <w:rPr>
          <w:sz w:val="24"/>
        </w:rPr>
        <w:t xml:space="preserve"> вычисляемой по формуле</w:t>
      </w:r>
    </w:p>
    <w:p w:rsidR="00522067" w:rsidRDefault="00C03797">
      <w:pPr>
        <w:spacing w:before="120" w:after="120"/>
        <w:jc w:val="center"/>
        <w:rPr>
          <w:sz w:val="24"/>
        </w:rPr>
      </w:pPr>
      <w:r>
        <w:rPr>
          <w:sz w:val="24"/>
          <w:vertAlign w:val="subscript"/>
        </w:rPr>
        <w:object w:dxaOrig="1939" w:dyaOrig="360">
          <v:shape id="_x0000_i1060" type="#_x0000_t75" style="width:96.75pt;height:18pt" o:ole="">
            <v:imagedata r:id="rId59" o:title=""/>
          </v:shape>
          <o:OLEObject Type="Embed" ProgID="Equation.2" ShapeID="_x0000_i1060" DrawAspect="Content" ObjectID="_1468419863" r:id="rId60"/>
        </w:object>
      </w:r>
    </w:p>
    <w:p w:rsidR="00522067" w:rsidRDefault="00522067">
      <w:pPr>
        <w:spacing w:before="120"/>
        <w:ind w:firstLine="284"/>
        <w:jc w:val="both"/>
        <w:rPr>
          <w:sz w:val="24"/>
        </w:rPr>
      </w:pPr>
      <w:r>
        <w:rPr>
          <w:sz w:val="24"/>
        </w:rPr>
        <w:t>4.80. Для замков, находящихся в условиях сезонного замораживания и оттаивания, расчетное значение прочности закрепления принимают с понижающим  коэффициентом 0,85.</w:t>
      </w:r>
    </w:p>
    <w:p w:rsidR="00522067" w:rsidRDefault="00522067">
      <w:pPr>
        <w:ind w:firstLine="284"/>
        <w:jc w:val="both"/>
        <w:rPr>
          <w:sz w:val="24"/>
        </w:rPr>
      </w:pPr>
      <w:bookmarkStart w:id="34" w:name="п481"/>
      <w:r>
        <w:rPr>
          <w:sz w:val="24"/>
        </w:rPr>
        <w:t>4.81.</w:t>
      </w:r>
      <w:bookmarkEnd w:id="34"/>
      <w:r>
        <w:rPr>
          <w:sz w:val="24"/>
        </w:rPr>
        <w:t xml:space="preserve"> При определении прочности закрепления замка должна быть исключена возможность пластических деформаций стержня анкера.</w:t>
      </w:r>
    </w:p>
    <w:p w:rsidR="00522067" w:rsidRDefault="00522067">
      <w:pPr>
        <w:ind w:firstLine="284"/>
        <w:jc w:val="both"/>
        <w:rPr>
          <w:sz w:val="24"/>
        </w:rPr>
      </w:pPr>
      <w:r>
        <w:rPr>
          <w:sz w:val="24"/>
        </w:rPr>
        <w:t>Появление пластических деформаций стержня характеризуется наличием перемещений его конца без увеличения давления жидкости в домкрате.</w:t>
      </w:r>
    </w:p>
    <w:p w:rsidR="00522067" w:rsidRDefault="00522067">
      <w:pPr>
        <w:ind w:firstLine="284"/>
        <w:jc w:val="both"/>
        <w:rPr>
          <w:sz w:val="24"/>
        </w:rPr>
      </w:pPr>
      <w:r>
        <w:rPr>
          <w:sz w:val="24"/>
        </w:rPr>
        <w:t>4.82. Натяжение установленных в выработке металлических анкеров с течением времени уменьшается. Снижение напряжения до величины менее 20 кН не допускается. Для контроля за изменением натяжения следует применять предварительно протарированные пружинные шайбы, гипсовые маячки или резиновые динамометры.</w:t>
      </w:r>
    </w:p>
    <w:p w:rsidR="00522067" w:rsidRDefault="00522067">
      <w:pPr>
        <w:ind w:firstLine="284"/>
        <w:jc w:val="both"/>
        <w:rPr>
          <w:sz w:val="24"/>
        </w:rPr>
      </w:pPr>
      <w:r>
        <w:rPr>
          <w:sz w:val="24"/>
        </w:rPr>
        <w:t>Допускается определять натяжение по величине крутящего момента при завинчивании гайки анкера.</w:t>
      </w:r>
    </w:p>
    <w:p w:rsidR="00522067" w:rsidRDefault="00522067">
      <w:pPr>
        <w:ind w:firstLine="284"/>
        <w:jc w:val="both"/>
        <w:rPr>
          <w:sz w:val="24"/>
        </w:rPr>
      </w:pPr>
      <w:r>
        <w:rPr>
          <w:sz w:val="24"/>
        </w:rPr>
        <w:t>Контролю подлежат не менее 2 % всех установленных металлических анкеров, но не менее 10 штук.</w:t>
      </w:r>
    </w:p>
    <w:p w:rsidR="00522067" w:rsidRDefault="00522067">
      <w:pPr>
        <w:ind w:firstLine="284"/>
        <w:jc w:val="both"/>
        <w:rPr>
          <w:sz w:val="24"/>
        </w:rPr>
      </w:pPr>
      <w:r>
        <w:rPr>
          <w:sz w:val="24"/>
        </w:rPr>
        <w:t>4.83. По усмотрению главного инженера строительной организации не реже чем 1 раз в два месяца необходимо производить осмотр всех анкеров и в необходимых случаях производить подтягивание гаек. Эти работы должны выполнять квалифицированные крепильщики.</w:t>
      </w:r>
    </w:p>
    <w:p w:rsidR="00522067" w:rsidRDefault="00522067">
      <w:pPr>
        <w:ind w:firstLine="284"/>
        <w:jc w:val="both"/>
        <w:rPr>
          <w:sz w:val="24"/>
        </w:rPr>
      </w:pPr>
      <w:r>
        <w:rPr>
          <w:sz w:val="24"/>
        </w:rPr>
        <w:t>Результаты осмотра анкеров с указанием пикетов и устраненных нарушений, результаты контроля натяжения и выборочных испытаний анкеров, а также допущенные отклонения от паспорта анкерной крепи следует заносить в журнал производства горных работ, предусмотренный главой СНиП на строительство тоннелей.</w:t>
      </w:r>
    </w:p>
    <w:p w:rsidR="00522067" w:rsidRDefault="00522067">
      <w:pPr>
        <w:pStyle w:val="1"/>
        <w:rPr>
          <w:sz w:val="24"/>
        </w:rPr>
      </w:pPr>
      <w:bookmarkStart w:id="35" w:name="_Toc139348959"/>
      <w:r>
        <w:rPr>
          <w:sz w:val="24"/>
        </w:rPr>
        <w:t>5. ОСОБЕННОСТИ ПРОЕКТИРОВАНИЯ КОМБИНИРОВАННЫХ КОНСТРУКЦИЙ</w:t>
      </w:r>
      <w:bookmarkEnd w:id="35"/>
    </w:p>
    <w:p w:rsidR="00522067" w:rsidRDefault="00522067">
      <w:pPr>
        <w:ind w:firstLine="284"/>
        <w:jc w:val="both"/>
        <w:rPr>
          <w:sz w:val="24"/>
        </w:rPr>
      </w:pPr>
      <w:r>
        <w:rPr>
          <w:sz w:val="24"/>
        </w:rPr>
        <w:t xml:space="preserve">5.1. Комбинированные конструкции крепей из сочетании анкеров с набрызгбетоном, арок с набрызгбетоном, анкеров с арками и набрызгбетоном следует рассчитывать на нагрузки, определяемые в соответствии с </w:t>
      </w:r>
      <w:hyperlink w:anchor="п326" w:tooltip="п. 3.26." w:history="1">
        <w:r>
          <w:rPr>
            <w:rStyle w:val="a3"/>
            <w:sz w:val="24"/>
          </w:rPr>
          <w:t>п. 3.26</w:t>
        </w:r>
      </w:hyperlink>
      <w:r>
        <w:rPr>
          <w:sz w:val="24"/>
        </w:rPr>
        <w:t xml:space="preserve">. При этом необходимую толщину набрызгбетона следует определять в соответствии с пп. </w:t>
      </w:r>
      <w:hyperlink w:anchor="п329" w:tooltip="п.3.29." w:history="1">
        <w:r>
          <w:rPr>
            <w:rStyle w:val="a3"/>
            <w:sz w:val="24"/>
          </w:rPr>
          <w:t>3.29</w:t>
        </w:r>
      </w:hyperlink>
      <w:r>
        <w:rPr>
          <w:sz w:val="24"/>
        </w:rPr>
        <w:t xml:space="preserve">, </w:t>
      </w:r>
      <w:hyperlink w:anchor="п330" w:tooltip="п. 3.30." w:history="1">
        <w:r>
          <w:rPr>
            <w:rStyle w:val="a3"/>
            <w:sz w:val="24"/>
          </w:rPr>
          <w:t>3.30</w:t>
        </w:r>
      </w:hyperlink>
      <w:r>
        <w:rPr>
          <w:sz w:val="24"/>
        </w:rPr>
        <w:t>.</w:t>
      </w:r>
    </w:p>
    <w:p w:rsidR="00522067" w:rsidRDefault="00522067">
      <w:pPr>
        <w:ind w:firstLine="284"/>
        <w:jc w:val="both"/>
        <w:rPr>
          <w:sz w:val="24"/>
        </w:rPr>
      </w:pPr>
      <w:r>
        <w:rPr>
          <w:sz w:val="24"/>
        </w:rPr>
        <w:t>5.2. Обделки из набрызгбетона и анкеров рекомендуется рассчитывать как многослойные конструкции, внешний слой которых - омоноличенная (набрызгбетоном, анкерами) породная зона (рис. 15). В качестве исходных данных для расчета следует принимать: толщину породобетонного слоя</w:t>
      </w:r>
      <w:r>
        <w:rPr>
          <w:sz w:val="24"/>
          <w:lang w:val="en-US"/>
        </w:rPr>
        <w:t xml:space="preserve"> </w:t>
      </w:r>
      <w:r>
        <w:rPr>
          <w:i/>
          <w:sz w:val="24"/>
          <w:lang w:val="en-US"/>
        </w:rPr>
        <w:t>h</w:t>
      </w:r>
      <w:r>
        <w:rPr>
          <w:i/>
          <w:sz w:val="24"/>
          <w:vertAlign w:val="subscript"/>
        </w:rPr>
        <w:t>о</w:t>
      </w:r>
      <w:r>
        <w:rPr>
          <w:sz w:val="24"/>
        </w:rPr>
        <w:t xml:space="preserve"> с усредненным модулем деформации </w:t>
      </w:r>
      <w:r>
        <w:rPr>
          <w:i/>
          <w:sz w:val="24"/>
        </w:rPr>
        <w:t>Е</w:t>
      </w:r>
      <w:r>
        <w:rPr>
          <w:sz w:val="24"/>
          <w:vertAlign w:val="subscript"/>
        </w:rPr>
        <w:t>2</w:t>
      </w:r>
      <w:r>
        <w:rPr>
          <w:sz w:val="24"/>
        </w:rPr>
        <w:t xml:space="preserve">; толщину слоя грунта, омоноличенного анкерами </w:t>
      </w:r>
      <w:r>
        <w:rPr>
          <w:i/>
          <w:sz w:val="24"/>
          <w:lang w:val="en-US"/>
        </w:rPr>
        <w:t>h</w:t>
      </w:r>
      <w:r>
        <w:rPr>
          <w:sz w:val="24"/>
          <w:vertAlign w:val="subscript"/>
          <w:lang w:val="en-US"/>
        </w:rPr>
        <w:t>a</w:t>
      </w:r>
      <w:r>
        <w:rPr>
          <w:i/>
          <w:sz w:val="24"/>
        </w:rPr>
        <w:t xml:space="preserve"> с</w:t>
      </w:r>
      <w:r>
        <w:rPr>
          <w:sz w:val="24"/>
        </w:rPr>
        <w:t xml:space="preserve"> модулем деформации</w:t>
      </w:r>
      <w:r>
        <w:rPr>
          <w:sz w:val="24"/>
          <w:lang w:val="en-US"/>
        </w:rPr>
        <w:t xml:space="preserve"> </w:t>
      </w:r>
      <w:r>
        <w:rPr>
          <w:i/>
          <w:sz w:val="24"/>
          <w:lang w:val="en-US"/>
        </w:rPr>
        <w:t>E</w:t>
      </w:r>
      <w:r>
        <w:rPr>
          <w:sz w:val="24"/>
          <w:vertAlign w:val="subscript"/>
          <w:lang w:val="en-US"/>
        </w:rPr>
        <w:t>1</w:t>
      </w:r>
      <w:r>
        <w:rPr>
          <w:sz w:val="24"/>
          <w:lang w:val="en-US"/>
        </w:rPr>
        <w:t xml:space="preserve">; </w:t>
      </w:r>
      <w:r>
        <w:rPr>
          <w:sz w:val="24"/>
        </w:rPr>
        <w:t>толщину набрызгбетонного покрытия</w:t>
      </w:r>
      <w:r>
        <w:rPr>
          <w:sz w:val="24"/>
          <w:lang w:val="en-US"/>
        </w:rPr>
        <w:t xml:space="preserve"> </w:t>
      </w:r>
      <w:r>
        <w:rPr>
          <w:i/>
          <w:sz w:val="24"/>
          <w:lang w:val="en-US"/>
        </w:rPr>
        <w:t>h</w:t>
      </w:r>
      <w:r>
        <w:rPr>
          <w:sz w:val="24"/>
          <w:vertAlign w:val="subscript"/>
        </w:rPr>
        <w:t>н</w:t>
      </w:r>
      <w:r>
        <w:rPr>
          <w:sz w:val="24"/>
        </w:rPr>
        <w:t xml:space="preserve"> с модулем деформации</w:t>
      </w:r>
      <w:r>
        <w:rPr>
          <w:sz w:val="24"/>
          <w:lang w:val="en-US"/>
        </w:rPr>
        <w:t xml:space="preserve"> </w:t>
      </w:r>
      <w:r>
        <w:rPr>
          <w:i/>
          <w:sz w:val="24"/>
          <w:lang w:val="en-US"/>
        </w:rPr>
        <w:t>E</w:t>
      </w:r>
      <w:r>
        <w:rPr>
          <w:sz w:val="24"/>
          <w:vertAlign w:val="subscript"/>
        </w:rPr>
        <w:t>н</w:t>
      </w:r>
      <w:r>
        <w:rPr>
          <w:sz w:val="24"/>
        </w:rPr>
        <w:t>.</w:t>
      </w:r>
      <w:r>
        <w:rPr>
          <w:i/>
          <w:sz w:val="24"/>
          <w:lang w:val="en-US"/>
        </w:rPr>
        <w:t xml:space="preserve"> </w:t>
      </w:r>
      <w:r>
        <w:rPr>
          <w:sz w:val="24"/>
        </w:rPr>
        <w:t xml:space="preserve"> В результате расчета определяется нормальное давление </w:t>
      </w:r>
      <w:r>
        <w:rPr>
          <w:i/>
          <w:sz w:val="24"/>
          <w:lang w:val="en-US"/>
        </w:rPr>
        <w:t>P</w:t>
      </w:r>
      <w:r>
        <w:rPr>
          <w:sz w:val="24"/>
          <w:vertAlign w:val="subscript"/>
        </w:rPr>
        <w:t>о</w:t>
      </w:r>
      <w:r>
        <w:rPr>
          <w:caps/>
          <w:sz w:val="24"/>
        </w:rPr>
        <w:t xml:space="preserve"> </w:t>
      </w:r>
      <w:r>
        <w:rPr>
          <w:sz w:val="24"/>
        </w:rPr>
        <w:t xml:space="preserve">и сдвигающее усилие </w:t>
      </w:r>
      <w:r>
        <w:rPr>
          <w:i/>
          <w:sz w:val="24"/>
        </w:rPr>
        <w:t>Р</w:t>
      </w:r>
      <w:r>
        <w:rPr>
          <w:sz w:val="24"/>
          <w:vertAlign w:val="subscript"/>
        </w:rPr>
        <w:t>с</w:t>
      </w:r>
      <w:r>
        <w:rPr>
          <w:sz w:val="24"/>
        </w:rPr>
        <w:t xml:space="preserve"> на контакте «обделка - грунт».</w:t>
      </w:r>
    </w:p>
    <w:p w:rsidR="00522067" w:rsidRDefault="00E27037">
      <w:pPr>
        <w:spacing w:before="120" w:after="120"/>
        <w:jc w:val="center"/>
        <w:rPr>
          <w:sz w:val="24"/>
        </w:rPr>
      </w:pPr>
      <w:r>
        <w:rPr>
          <w:sz w:val="24"/>
        </w:rPr>
        <w:pict>
          <v:shape id="_x0000_i1061" type="#_x0000_t75" style="width:245.25pt;height:218.25pt">
            <v:imagedata r:id="rId61" o:title=""/>
          </v:shape>
        </w:pict>
      </w:r>
    </w:p>
    <w:p w:rsidR="00522067" w:rsidRDefault="00522067">
      <w:pPr>
        <w:pStyle w:val="21"/>
        <w:spacing w:after="0"/>
      </w:pPr>
      <w:r>
        <w:t>Рис. 15. Конструкция комбинированной анкер-набрызгбетонной крепи (обделки):</w:t>
      </w:r>
    </w:p>
    <w:p w:rsidR="00522067" w:rsidRDefault="00522067">
      <w:pPr>
        <w:spacing w:after="120"/>
        <w:jc w:val="center"/>
      </w:pPr>
      <w:r>
        <w:rPr>
          <w:i/>
        </w:rPr>
        <w:t xml:space="preserve">1 </w:t>
      </w:r>
      <w:r>
        <w:t xml:space="preserve">- анкер: </w:t>
      </w:r>
      <w:r>
        <w:rPr>
          <w:i/>
        </w:rPr>
        <w:t xml:space="preserve">2 - </w:t>
      </w:r>
      <w:r>
        <w:t xml:space="preserve">слой грунта, «прошитый» анкерами; </w:t>
      </w:r>
      <w:r>
        <w:rPr>
          <w:i/>
        </w:rPr>
        <w:t xml:space="preserve">3 - </w:t>
      </w:r>
      <w:r>
        <w:t xml:space="preserve">породо-бетонный слой; </w:t>
      </w:r>
      <w:r>
        <w:rPr>
          <w:i/>
        </w:rPr>
        <w:t xml:space="preserve">4 - </w:t>
      </w:r>
      <w:r>
        <w:t xml:space="preserve"> первичная крепь: </w:t>
      </w:r>
      <w:r>
        <w:rPr>
          <w:i/>
        </w:rPr>
        <w:t xml:space="preserve">5 </w:t>
      </w:r>
      <w:r>
        <w:t>- вторичная крепь (обделка)</w:t>
      </w:r>
    </w:p>
    <w:p w:rsidR="00522067" w:rsidRDefault="00522067">
      <w:pPr>
        <w:ind w:firstLine="284"/>
        <w:jc w:val="both"/>
        <w:rPr>
          <w:sz w:val="24"/>
        </w:rPr>
      </w:pPr>
      <w:r>
        <w:rPr>
          <w:sz w:val="24"/>
        </w:rPr>
        <w:t xml:space="preserve">Толщину </w:t>
      </w:r>
      <w:r>
        <w:rPr>
          <w:i/>
          <w:sz w:val="24"/>
          <w:lang w:val="en-US"/>
        </w:rPr>
        <w:t>h</w:t>
      </w:r>
      <w:r>
        <w:rPr>
          <w:i/>
          <w:sz w:val="24"/>
          <w:vertAlign w:val="subscript"/>
        </w:rPr>
        <w:t>о</w:t>
      </w:r>
      <w:r>
        <w:rPr>
          <w:sz w:val="24"/>
        </w:rPr>
        <w:t xml:space="preserve"> бетонопородного слоя (см. рис. 15) следует определять на основании натурных измерений или теоретически.</w:t>
      </w:r>
    </w:p>
    <w:p w:rsidR="00522067" w:rsidRDefault="00522067">
      <w:pPr>
        <w:spacing w:after="120"/>
        <w:ind w:firstLine="284"/>
        <w:jc w:val="both"/>
        <w:rPr>
          <w:sz w:val="24"/>
        </w:rPr>
      </w:pPr>
      <w:r>
        <w:rPr>
          <w:sz w:val="24"/>
        </w:rPr>
        <w:t>Для вычисления указанных параметров конструкции рекомендуются следующие выражения:</w:t>
      </w:r>
    </w:p>
    <w:p w:rsidR="00522067" w:rsidRDefault="00C03797">
      <w:pPr>
        <w:spacing w:before="120" w:after="120"/>
        <w:jc w:val="center"/>
        <w:rPr>
          <w:sz w:val="24"/>
        </w:rPr>
      </w:pPr>
      <w:r>
        <w:rPr>
          <w:sz w:val="24"/>
          <w:vertAlign w:val="subscript"/>
        </w:rPr>
        <w:object w:dxaOrig="2080" w:dyaOrig="800">
          <v:shape id="_x0000_i1062" type="#_x0000_t75" style="width:104.25pt;height:39.75pt" o:ole="">
            <v:imagedata r:id="rId62" o:title=""/>
          </v:shape>
          <o:OLEObject Type="Embed" ProgID="Equation.2" ShapeID="_x0000_i1062" DrawAspect="Content" ObjectID="_1468419864" r:id="rId63"/>
        </w:object>
      </w:r>
      <w:r w:rsidR="00522067">
        <w:rPr>
          <w:sz w:val="24"/>
        </w:rPr>
        <w:t>,</w:t>
      </w:r>
    </w:p>
    <w:p w:rsidR="00522067" w:rsidRDefault="00522067">
      <w:pPr>
        <w:spacing w:before="120" w:after="120"/>
        <w:jc w:val="both"/>
        <w:rPr>
          <w:sz w:val="24"/>
        </w:rPr>
      </w:pPr>
      <w:r>
        <w:rPr>
          <w:sz w:val="24"/>
        </w:rPr>
        <w:t xml:space="preserve">где </w:t>
      </w:r>
      <w:r>
        <w:rPr>
          <w:i/>
          <w:iCs/>
          <w:sz w:val="24"/>
        </w:rPr>
        <w:sym w:font="Symbol" w:char="0064"/>
      </w:r>
      <w:r>
        <w:rPr>
          <w:sz w:val="24"/>
          <w:vertAlign w:val="subscript"/>
        </w:rPr>
        <w:t>т</w:t>
      </w:r>
      <w:r>
        <w:rPr>
          <w:i/>
          <w:iCs/>
          <w:sz w:val="24"/>
          <w:vertAlign w:val="subscript"/>
        </w:rPr>
        <w:t xml:space="preserve"> </w:t>
      </w:r>
      <w:r>
        <w:rPr>
          <w:i/>
          <w:sz w:val="24"/>
        </w:rPr>
        <w:t xml:space="preserve">- </w:t>
      </w:r>
      <w:r>
        <w:rPr>
          <w:sz w:val="24"/>
        </w:rPr>
        <w:t xml:space="preserve">ширина трещин, см; </w:t>
      </w:r>
      <w:r>
        <w:rPr>
          <w:i/>
          <w:sz w:val="24"/>
        </w:rPr>
        <w:t>К</w:t>
      </w:r>
      <w:r>
        <w:rPr>
          <w:iCs/>
          <w:sz w:val="24"/>
          <w:vertAlign w:val="subscript"/>
        </w:rPr>
        <w:t>т</w:t>
      </w:r>
      <w:r>
        <w:rPr>
          <w:sz w:val="24"/>
        </w:rPr>
        <w:t xml:space="preserve"> - категория трещиноватости;</w:t>
      </w:r>
    </w:p>
    <w:p w:rsidR="00522067" w:rsidRDefault="00522067">
      <w:pPr>
        <w:spacing w:before="120" w:after="120"/>
        <w:jc w:val="center"/>
        <w:rPr>
          <w:sz w:val="24"/>
        </w:rPr>
      </w:pPr>
      <w:r>
        <w:rPr>
          <w:i/>
          <w:sz w:val="24"/>
          <w:lang w:val="en-US"/>
        </w:rPr>
        <w:t>E</w:t>
      </w:r>
      <w:r>
        <w:rPr>
          <w:sz w:val="24"/>
          <w:vertAlign w:val="subscript"/>
        </w:rPr>
        <w:t>2</w:t>
      </w:r>
      <w:r>
        <w:rPr>
          <w:i/>
          <w:sz w:val="24"/>
        </w:rPr>
        <w:t xml:space="preserve"> =</w:t>
      </w:r>
      <w:r>
        <w:rPr>
          <w:sz w:val="24"/>
          <w:lang w:val="en-US"/>
        </w:rPr>
        <w:t xml:space="preserve"> (0,5</w:t>
      </w:r>
      <w:r>
        <w:rPr>
          <w:sz w:val="24"/>
          <w:lang w:val="en-US"/>
        </w:rPr>
        <w:sym w:font="Symbol" w:char="00B8"/>
      </w:r>
      <w:r>
        <w:rPr>
          <w:sz w:val="24"/>
          <w:lang w:val="en-US"/>
        </w:rPr>
        <w:t>0,7)</w:t>
      </w:r>
      <w:r>
        <w:rPr>
          <w:i/>
          <w:sz w:val="24"/>
        </w:rPr>
        <w:t xml:space="preserve">Е </w:t>
      </w:r>
      <w:r>
        <w:rPr>
          <w:sz w:val="24"/>
          <w:lang w:val="en-US"/>
        </w:rPr>
        <w:t>+ (0,5</w:t>
      </w:r>
      <w:r>
        <w:rPr>
          <w:sz w:val="24"/>
          <w:lang w:val="en-US"/>
        </w:rPr>
        <w:sym w:font="Symbol" w:char="00B8"/>
      </w:r>
      <w:r>
        <w:rPr>
          <w:sz w:val="24"/>
          <w:lang w:val="en-US"/>
        </w:rPr>
        <w:t>0,3)</w:t>
      </w:r>
      <w:r>
        <w:rPr>
          <w:i/>
          <w:sz w:val="24"/>
        </w:rPr>
        <w:t>Е</w:t>
      </w:r>
      <w:r>
        <w:rPr>
          <w:sz w:val="24"/>
          <w:vertAlign w:val="subscript"/>
        </w:rPr>
        <w:t xml:space="preserve">н </w:t>
      </w:r>
      <w:r>
        <w:rPr>
          <w:sz w:val="24"/>
          <w:lang w:val="en-US"/>
        </w:rPr>
        <w:t>,</w:t>
      </w:r>
    </w:p>
    <w:p w:rsidR="00522067" w:rsidRDefault="00522067">
      <w:pPr>
        <w:spacing w:before="120" w:after="120"/>
        <w:jc w:val="both"/>
        <w:rPr>
          <w:sz w:val="24"/>
        </w:rPr>
      </w:pPr>
      <w:r>
        <w:rPr>
          <w:sz w:val="24"/>
        </w:rPr>
        <w:t xml:space="preserve">где </w:t>
      </w:r>
      <w:r>
        <w:rPr>
          <w:i/>
          <w:sz w:val="24"/>
        </w:rPr>
        <w:t xml:space="preserve">Е - </w:t>
      </w:r>
      <w:r>
        <w:rPr>
          <w:sz w:val="24"/>
        </w:rPr>
        <w:t>модуль деформации грунта «в куске», МПа.</w:t>
      </w:r>
    </w:p>
    <w:p w:rsidR="00522067" w:rsidRDefault="00C03797">
      <w:pPr>
        <w:spacing w:before="120" w:after="120"/>
        <w:jc w:val="center"/>
        <w:rPr>
          <w:sz w:val="24"/>
        </w:rPr>
      </w:pPr>
      <w:r>
        <w:rPr>
          <w:sz w:val="24"/>
          <w:vertAlign w:val="subscript"/>
        </w:rPr>
        <w:object w:dxaOrig="1859" w:dyaOrig="680">
          <v:shape id="_x0000_i1063" type="#_x0000_t75" style="width:93pt;height:33.75pt" o:ole="">
            <v:imagedata r:id="rId64" o:title=""/>
          </v:shape>
          <o:OLEObject Type="Embed" ProgID="Equation.2" ShapeID="_x0000_i1063" DrawAspect="Content" ObjectID="_1468419865" r:id="rId65"/>
        </w:object>
      </w:r>
      <w:r w:rsidR="00522067">
        <w:rPr>
          <w:sz w:val="24"/>
        </w:rPr>
        <w:t xml:space="preserve">, где </w:t>
      </w:r>
      <w:r>
        <w:rPr>
          <w:sz w:val="24"/>
          <w:vertAlign w:val="subscript"/>
        </w:rPr>
        <w:object w:dxaOrig="1479" w:dyaOrig="380">
          <v:shape id="_x0000_i1064" type="#_x0000_t75" style="width:74.25pt;height:18.75pt" o:ole="">
            <v:imagedata r:id="rId47" o:title=""/>
          </v:shape>
          <o:OLEObject Type="Embed" ProgID="Equation.2" ShapeID="_x0000_i1064" DrawAspect="Content" ObjectID="_1468419866" r:id="rId66"/>
        </w:object>
      </w:r>
    </w:p>
    <w:p w:rsidR="00522067" w:rsidRDefault="00C03797">
      <w:pPr>
        <w:spacing w:before="120" w:after="120"/>
        <w:jc w:val="center"/>
        <w:rPr>
          <w:sz w:val="24"/>
        </w:rPr>
      </w:pPr>
      <w:r>
        <w:rPr>
          <w:sz w:val="24"/>
          <w:vertAlign w:val="subscript"/>
        </w:rPr>
        <w:object w:dxaOrig="3560" w:dyaOrig="740">
          <v:shape id="_x0000_i1065" type="#_x0000_t75" style="width:177.75pt;height:36.75pt" o:ole="">
            <v:imagedata r:id="rId67" o:title=""/>
          </v:shape>
          <o:OLEObject Type="Embed" ProgID="Equation.2" ShapeID="_x0000_i1065" DrawAspect="Content" ObjectID="_1468419867" r:id="rId68"/>
        </w:object>
      </w:r>
      <w:r w:rsidR="00522067">
        <w:rPr>
          <w:sz w:val="24"/>
        </w:rPr>
        <w:t xml:space="preserve">, где </w:t>
      </w:r>
      <w:r>
        <w:rPr>
          <w:sz w:val="24"/>
          <w:vertAlign w:val="subscript"/>
        </w:rPr>
        <w:object w:dxaOrig="1219" w:dyaOrig="720">
          <v:shape id="_x0000_i1066" type="#_x0000_t75" style="width:60.75pt;height:36pt" o:ole="">
            <v:imagedata r:id="rId69" o:title=""/>
          </v:shape>
          <o:OLEObject Type="Embed" ProgID="Equation.2" ShapeID="_x0000_i1066" DrawAspect="Content" ObjectID="_1468419868" r:id="rId70"/>
        </w:object>
      </w:r>
      <w:r w:rsidR="00522067">
        <w:rPr>
          <w:sz w:val="24"/>
          <w:lang w:val="en-US"/>
        </w:rPr>
        <w:t>;</w:t>
      </w:r>
    </w:p>
    <w:p w:rsidR="00522067" w:rsidRDefault="00522067">
      <w:pPr>
        <w:spacing w:before="120" w:after="120"/>
        <w:jc w:val="both"/>
        <w:rPr>
          <w:sz w:val="24"/>
        </w:rPr>
      </w:pPr>
      <w:r>
        <w:rPr>
          <w:i/>
          <w:iCs/>
          <w:sz w:val="24"/>
        </w:rPr>
        <w:sym w:font="Symbol" w:char="0067"/>
      </w:r>
      <w:r>
        <w:rPr>
          <w:sz w:val="24"/>
        </w:rPr>
        <w:t xml:space="preserve"> - коэффициент Пуассона грунта.</w:t>
      </w:r>
    </w:p>
    <w:p w:rsidR="00522067" w:rsidRDefault="00522067">
      <w:pPr>
        <w:spacing w:after="120"/>
        <w:ind w:firstLine="284"/>
        <w:jc w:val="both"/>
        <w:rPr>
          <w:sz w:val="24"/>
        </w:rPr>
      </w:pPr>
      <w:r>
        <w:rPr>
          <w:sz w:val="24"/>
        </w:rPr>
        <w:t xml:space="preserve">5.3. Сцепление </w:t>
      </w:r>
      <w:r>
        <w:rPr>
          <w:i/>
          <w:sz w:val="24"/>
        </w:rPr>
        <w:t>Р</w:t>
      </w:r>
      <w:r>
        <w:rPr>
          <w:sz w:val="24"/>
          <w:vertAlign w:val="subscript"/>
        </w:rPr>
        <w:t>с</w:t>
      </w:r>
      <w:r>
        <w:rPr>
          <w:sz w:val="24"/>
        </w:rPr>
        <w:t xml:space="preserve"> на контакте «обделка - порода» необходимо проверять на выполнение условия</w:t>
      </w:r>
    </w:p>
    <w:p w:rsidR="00522067" w:rsidRDefault="00C03797">
      <w:pPr>
        <w:spacing w:before="120" w:after="120"/>
        <w:jc w:val="center"/>
        <w:rPr>
          <w:sz w:val="24"/>
        </w:rPr>
      </w:pPr>
      <w:r>
        <w:rPr>
          <w:sz w:val="24"/>
          <w:vertAlign w:val="subscript"/>
        </w:rPr>
        <w:object w:dxaOrig="1660" w:dyaOrig="880">
          <v:shape id="_x0000_i1067" type="#_x0000_t75" style="width:83.25pt;height:44.25pt" o:ole="">
            <v:imagedata r:id="rId71" o:title=""/>
          </v:shape>
          <o:OLEObject Type="Embed" ProgID="Equation.2" ShapeID="_x0000_i1067" DrawAspect="Content" ObjectID="_1468419869" r:id="rId72"/>
        </w:object>
      </w:r>
      <w:r w:rsidR="00522067">
        <w:rPr>
          <w:sz w:val="24"/>
        </w:rPr>
        <w:t>,</w:t>
      </w:r>
    </w:p>
    <w:p w:rsidR="00522067" w:rsidRDefault="00522067">
      <w:pPr>
        <w:spacing w:before="120"/>
        <w:jc w:val="both"/>
        <w:rPr>
          <w:sz w:val="24"/>
        </w:rPr>
      </w:pPr>
      <w:r>
        <w:rPr>
          <w:sz w:val="24"/>
          <w:vertAlign w:val="superscript"/>
        </w:rPr>
        <w:t xml:space="preserve"> </w:t>
      </w:r>
      <w:r>
        <w:rPr>
          <w:sz w:val="24"/>
        </w:rPr>
        <w:t xml:space="preserve">где </w:t>
      </w:r>
      <w:r>
        <w:rPr>
          <w:i/>
          <w:sz w:val="24"/>
        </w:rPr>
        <w:t>Р</w:t>
      </w:r>
      <w:r>
        <w:rPr>
          <w:sz w:val="24"/>
          <w:vertAlign w:val="subscript"/>
        </w:rPr>
        <w:t xml:space="preserve">о </w:t>
      </w:r>
      <w:r>
        <w:rPr>
          <w:i/>
          <w:sz w:val="24"/>
        </w:rPr>
        <w:t xml:space="preserve">- </w:t>
      </w:r>
      <w:r>
        <w:rPr>
          <w:sz w:val="24"/>
        </w:rPr>
        <w:t xml:space="preserve">нормальное давление грунта на обделку, МПа; </w:t>
      </w:r>
      <w:r>
        <w:rPr>
          <w:i/>
          <w:sz w:val="24"/>
          <w:lang w:val="en-US"/>
        </w:rPr>
        <w:t>f</w:t>
      </w:r>
      <w:r>
        <w:rPr>
          <w:sz w:val="24"/>
          <w:vertAlign w:val="superscript"/>
        </w:rPr>
        <w:t>*</w:t>
      </w:r>
      <w:r>
        <w:rPr>
          <w:sz w:val="24"/>
        </w:rPr>
        <w:t xml:space="preserve"> - коэффициент трения по контакту «обделка - порода»; </w:t>
      </w:r>
      <w:r>
        <w:rPr>
          <w:i/>
          <w:sz w:val="24"/>
        </w:rPr>
        <w:t>К</w:t>
      </w:r>
      <w:r>
        <w:rPr>
          <w:i/>
          <w:sz w:val="24"/>
          <w:vertAlign w:val="superscript"/>
        </w:rPr>
        <w:t>*</w:t>
      </w:r>
      <w:r>
        <w:rPr>
          <w:i/>
          <w:sz w:val="24"/>
        </w:rPr>
        <w:t xml:space="preserve"> - </w:t>
      </w:r>
      <w:r>
        <w:rPr>
          <w:sz w:val="24"/>
        </w:rPr>
        <w:t xml:space="preserve">сцепление </w:t>
      </w:r>
      <w:r>
        <w:rPr>
          <w:sz w:val="24"/>
          <w:lang w:val="en-US"/>
        </w:rPr>
        <w:t>«</w:t>
      </w:r>
      <w:r>
        <w:rPr>
          <w:sz w:val="24"/>
        </w:rPr>
        <w:t>обделка - порода», МПа.</w:t>
      </w:r>
    </w:p>
    <w:p w:rsidR="00522067" w:rsidRDefault="00522067">
      <w:pPr>
        <w:ind w:firstLine="284"/>
        <w:jc w:val="both"/>
        <w:rPr>
          <w:sz w:val="24"/>
        </w:rPr>
      </w:pPr>
      <w:r>
        <w:rPr>
          <w:sz w:val="24"/>
        </w:rPr>
        <w:t>При невыполнении этого условия возможно проскальзывание покрытия по контакту, в этом случае обделку следует рассматривать как обычное монолитное кольцо.</w:t>
      </w:r>
    </w:p>
    <w:p w:rsidR="00522067" w:rsidRDefault="00522067">
      <w:pPr>
        <w:ind w:firstLine="284"/>
        <w:jc w:val="both"/>
        <w:rPr>
          <w:sz w:val="24"/>
        </w:rPr>
      </w:pPr>
      <w:r>
        <w:rPr>
          <w:sz w:val="24"/>
        </w:rPr>
        <w:t>Анкеры повышают надежность совместной работы набрызгбетонного покрытия с породой. При этом перемещение конца анкера</w:t>
      </w:r>
      <w:r>
        <w:rPr>
          <w:sz w:val="24"/>
          <w:lang w:val="en-US"/>
        </w:rPr>
        <w:t xml:space="preserve"> </w:t>
      </w:r>
      <w:r>
        <w:rPr>
          <w:i/>
          <w:sz w:val="24"/>
          <w:lang w:val="en-US"/>
        </w:rPr>
        <w:t>W</w:t>
      </w:r>
      <w:r>
        <w:rPr>
          <w:sz w:val="24"/>
          <w:vertAlign w:val="subscript"/>
          <w:lang w:val="en-US"/>
        </w:rPr>
        <w:t>p</w:t>
      </w:r>
      <w:r>
        <w:rPr>
          <w:i/>
          <w:sz w:val="24"/>
          <w:lang w:val="en-US"/>
        </w:rPr>
        <w:t>,</w:t>
      </w:r>
      <w:r>
        <w:rPr>
          <w:sz w:val="24"/>
        </w:rPr>
        <w:t xml:space="preserve"> в см, должно удовлетворять условию</w:t>
      </w:r>
    </w:p>
    <w:p w:rsidR="00522067" w:rsidRDefault="00C03797">
      <w:pPr>
        <w:spacing w:before="120" w:after="120"/>
        <w:jc w:val="center"/>
        <w:rPr>
          <w:sz w:val="24"/>
          <w:lang w:val="en-US"/>
        </w:rPr>
      </w:pPr>
      <w:r>
        <w:rPr>
          <w:sz w:val="24"/>
          <w:vertAlign w:val="subscript"/>
          <w:lang w:val="en-US"/>
        </w:rPr>
        <w:object w:dxaOrig="2060" w:dyaOrig="1100">
          <v:shape id="_x0000_i1068" type="#_x0000_t75" style="width:102.75pt;height:54.75pt" o:ole="">
            <v:imagedata r:id="rId73" o:title=""/>
          </v:shape>
          <o:OLEObject Type="Embed" ProgID="Equation.2" ShapeID="_x0000_i1068" DrawAspect="Content" ObjectID="_1468419870" r:id="rId74"/>
        </w:object>
      </w:r>
    </w:p>
    <w:p w:rsidR="00522067" w:rsidRDefault="00522067">
      <w:pPr>
        <w:jc w:val="both"/>
        <w:rPr>
          <w:sz w:val="24"/>
        </w:rPr>
      </w:pPr>
      <w:r>
        <w:rPr>
          <w:sz w:val="24"/>
        </w:rPr>
        <w:t>где</w:t>
      </w:r>
      <w:r>
        <w:rPr>
          <w:sz w:val="24"/>
          <w:lang w:val="en-US"/>
        </w:rPr>
        <w:t xml:space="preserve"> </w:t>
      </w:r>
      <w:r>
        <w:rPr>
          <w:i/>
          <w:sz w:val="24"/>
          <w:lang w:val="en-US"/>
        </w:rPr>
        <w:t>Q</w:t>
      </w:r>
      <w:r>
        <w:rPr>
          <w:sz w:val="24"/>
          <w:vertAlign w:val="subscript"/>
          <w:lang w:val="en-US"/>
        </w:rPr>
        <w:t xml:space="preserve">a </w:t>
      </w:r>
      <w:r>
        <w:rPr>
          <w:sz w:val="24"/>
        </w:rPr>
        <w:t>- предельная несущая способность анкера, кН.</w:t>
      </w:r>
    </w:p>
    <w:p w:rsidR="00522067" w:rsidRDefault="00522067">
      <w:pPr>
        <w:ind w:firstLine="284"/>
        <w:jc w:val="both"/>
        <w:rPr>
          <w:sz w:val="24"/>
        </w:rPr>
      </w:pPr>
      <w:r>
        <w:rPr>
          <w:sz w:val="24"/>
        </w:rPr>
        <w:t xml:space="preserve">5.4. При проектировании анкер-набрызгбетонной обделки в грунтах, склонных к ползучести, последнюю следует учитывать, полагая модуль деформации </w:t>
      </w:r>
      <w:r>
        <w:rPr>
          <w:i/>
          <w:sz w:val="24"/>
        </w:rPr>
        <w:t>Е</w:t>
      </w:r>
      <w:r>
        <w:rPr>
          <w:sz w:val="24"/>
        </w:rPr>
        <w:t xml:space="preserve"> и коэффициент Пуассона </w:t>
      </w:r>
      <w:r>
        <w:rPr>
          <w:i/>
          <w:sz w:val="24"/>
        </w:rPr>
        <w:t>у</w:t>
      </w:r>
      <w:r>
        <w:rPr>
          <w:sz w:val="24"/>
        </w:rPr>
        <w:t xml:space="preserve"> грунта функциями времени, определяемыми путем натурных исследований, МПа:</w:t>
      </w:r>
    </w:p>
    <w:p w:rsidR="00522067" w:rsidRDefault="00C03797">
      <w:pPr>
        <w:spacing w:before="120" w:after="120"/>
        <w:jc w:val="center"/>
        <w:rPr>
          <w:sz w:val="24"/>
        </w:rPr>
      </w:pPr>
      <w:r>
        <w:rPr>
          <w:sz w:val="24"/>
        </w:rPr>
        <w:object w:dxaOrig="2340" w:dyaOrig="1020">
          <v:shape id="_x0000_i1069" type="#_x0000_t75" style="width:117pt;height:51pt" o:ole="">
            <v:imagedata r:id="rId75" o:title=""/>
          </v:shape>
          <o:OLEObject Type="Embed" ProgID="Equation.2" ShapeID="_x0000_i1069" DrawAspect="Content" ObjectID="_1468419871" r:id="rId76"/>
        </w:object>
      </w:r>
    </w:p>
    <w:p w:rsidR="00522067" w:rsidRDefault="00522067">
      <w:pPr>
        <w:jc w:val="both"/>
        <w:rPr>
          <w:sz w:val="24"/>
        </w:rPr>
      </w:pPr>
      <w:r>
        <w:rPr>
          <w:sz w:val="24"/>
        </w:rPr>
        <w:t xml:space="preserve">где </w:t>
      </w:r>
      <w:r>
        <w:rPr>
          <w:i/>
          <w:sz w:val="24"/>
          <w:lang w:val="en-US"/>
        </w:rPr>
        <w:t>f</w:t>
      </w:r>
      <w:r>
        <w:rPr>
          <w:sz w:val="24"/>
          <w:vertAlign w:val="subscript"/>
        </w:rPr>
        <w:t>э</w:t>
      </w:r>
      <w:r>
        <w:rPr>
          <w:sz w:val="24"/>
          <w:vertAlign w:val="subscript"/>
          <w:lang w:val="en-US"/>
        </w:rPr>
        <w:t xml:space="preserve"> </w:t>
      </w:r>
      <w:r>
        <w:rPr>
          <w:sz w:val="24"/>
        </w:rPr>
        <w:t>(</w:t>
      </w:r>
      <w:r>
        <w:rPr>
          <w:i/>
          <w:sz w:val="24"/>
          <w:lang w:val="en-US"/>
        </w:rPr>
        <w:t>t</w:t>
      </w:r>
      <w:r>
        <w:rPr>
          <w:sz w:val="24"/>
          <w:lang w:val="en-US"/>
        </w:rPr>
        <w:t xml:space="preserve">) </w:t>
      </w:r>
      <w:r>
        <w:rPr>
          <w:sz w:val="24"/>
        </w:rPr>
        <w:t xml:space="preserve">- конвергенция экспериментальной выработки, м; </w:t>
      </w:r>
      <w:r>
        <w:rPr>
          <w:i/>
          <w:sz w:val="24"/>
        </w:rPr>
        <w:t>Н</w:t>
      </w:r>
      <w:r>
        <w:rPr>
          <w:sz w:val="24"/>
          <w:vertAlign w:val="subscript"/>
        </w:rPr>
        <w:t xml:space="preserve">з </w:t>
      </w:r>
      <w:r>
        <w:rPr>
          <w:i/>
          <w:sz w:val="24"/>
        </w:rPr>
        <w:t xml:space="preserve">- </w:t>
      </w:r>
      <w:r>
        <w:rPr>
          <w:sz w:val="24"/>
        </w:rPr>
        <w:t xml:space="preserve">глубина заложения выработки, м; </w:t>
      </w:r>
      <w:r>
        <w:rPr>
          <w:i/>
          <w:sz w:val="24"/>
          <w:lang w:val="en-US"/>
        </w:rPr>
        <w:t>R</w:t>
      </w:r>
      <w:r>
        <w:rPr>
          <w:sz w:val="24"/>
          <w:vertAlign w:val="subscript"/>
        </w:rPr>
        <w:t xml:space="preserve">э </w:t>
      </w:r>
      <w:r>
        <w:rPr>
          <w:sz w:val="24"/>
        </w:rPr>
        <w:t>- радиус экспериментальной выработки, м.</w:t>
      </w:r>
    </w:p>
    <w:p w:rsidR="00522067" w:rsidRDefault="00522067">
      <w:pPr>
        <w:ind w:firstLine="284"/>
        <w:jc w:val="both"/>
        <w:rPr>
          <w:sz w:val="24"/>
        </w:rPr>
      </w:pPr>
      <w:r>
        <w:rPr>
          <w:sz w:val="24"/>
        </w:rPr>
        <w:t>В качестве условия устойчивости выработки в таких грунтах в различные периоды времени рекомендуется пользоваться соотношением:</w:t>
      </w:r>
    </w:p>
    <w:p w:rsidR="00522067" w:rsidRDefault="00C03797">
      <w:pPr>
        <w:spacing w:before="120" w:after="120"/>
        <w:jc w:val="center"/>
        <w:rPr>
          <w:sz w:val="24"/>
          <w:lang w:val="en-US"/>
        </w:rPr>
      </w:pPr>
      <w:r>
        <w:rPr>
          <w:sz w:val="24"/>
          <w:vertAlign w:val="subscript"/>
          <w:lang w:val="en-US"/>
        </w:rPr>
        <w:object w:dxaOrig="5120" w:dyaOrig="940">
          <v:shape id="_x0000_i1070" type="#_x0000_t75" style="width:255.75pt;height:47.25pt" o:ole="">
            <v:imagedata r:id="rId77" o:title=""/>
          </v:shape>
          <o:OLEObject Type="Embed" ProgID="Equation.2" ShapeID="_x0000_i1070" DrawAspect="Content" ObjectID="_1468419872" r:id="rId78"/>
        </w:object>
      </w:r>
      <w:r w:rsidR="00522067">
        <w:rPr>
          <w:sz w:val="24"/>
        </w:rPr>
        <w:t>,</w:t>
      </w:r>
    </w:p>
    <w:p w:rsidR="00522067" w:rsidRDefault="00522067">
      <w:pPr>
        <w:spacing w:before="120" w:after="120"/>
        <w:jc w:val="both"/>
        <w:rPr>
          <w:sz w:val="24"/>
        </w:rPr>
      </w:pPr>
      <w:r>
        <w:rPr>
          <w:sz w:val="24"/>
        </w:rPr>
        <w:t>где</w:t>
      </w:r>
      <w:r>
        <w:rPr>
          <w:sz w:val="24"/>
          <w:lang w:val="en-US"/>
        </w:rPr>
        <w:t xml:space="preserve"> </w:t>
      </w:r>
      <w:r>
        <w:rPr>
          <w:i/>
          <w:sz w:val="24"/>
          <w:lang w:val="en-US"/>
        </w:rPr>
        <w:t>f</w:t>
      </w:r>
      <w:r>
        <w:rPr>
          <w:sz w:val="24"/>
          <w:lang w:val="en-US"/>
        </w:rPr>
        <w:t>(z</w:t>
      </w:r>
      <w:r>
        <w:rPr>
          <w:sz w:val="24"/>
          <w:vertAlign w:val="subscript"/>
          <w:lang w:val="en-US"/>
        </w:rPr>
        <w:t>y</w:t>
      </w:r>
      <w:r>
        <w:rPr>
          <w:sz w:val="24"/>
          <w:lang w:val="en-US"/>
        </w:rPr>
        <w:t xml:space="preserve">) </w:t>
      </w:r>
      <w:r>
        <w:rPr>
          <w:i/>
          <w:sz w:val="24"/>
        </w:rPr>
        <w:t xml:space="preserve">- </w:t>
      </w:r>
      <w:r>
        <w:rPr>
          <w:sz w:val="24"/>
        </w:rPr>
        <w:t>функция, учитывающая место установки крепи, допускается</w:t>
      </w:r>
      <w:r>
        <w:rPr>
          <w:sz w:val="24"/>
          <w:lang w:val="en-US"/>
        </w:rPr>
        <w:t xml:space="preserve"> </w:t>
      </w:r>
      <w:r>
        <w:rPr>
          <w:sz w:val="24"/>
        </w:rPr>
        <w:t>принимать</w:t>
      </w:r>
      <w:r>
        <w:rPr>
          <w:sz w:val="24"/>
          <w:lang w:val="en-US"/>
        </w:rPr>
        <w:t xml:space="preserve"> </w:t>
      </w:r>
      <w:r>
        <w:rPr>
          <w:i/>
          <w:sz w:val="24"/>
          <w:lang w:val="en-US"/>
        </w:rPr>
        <w:t>f</w:t>
      </w:r>
      <w:r>
        <w:rPr>
          <w:sz w:val="24"/>
        </w:rPr>
        <w:t>(</w:t>
      </w:r>
      <w:r>
        <w:rPr>
          <w:sz w:val="24"/>
          <w:lang w:val="en-US"/>
        </w:rPr>
        <w:t>z</w:t>
      </w:r>
      <w:r>
        <w:rPr>
          <w:sz w:val="24"/>
          <w:vertAlign w:val="subscript"/>
          <w:lang w:val="en-US"/>
        </w:rPr>
        <w:t>y</w:t>
      </w:r>
      <w:r>
        <w:rPr>
          <w:sz w:val="24"/>
          <w:lang w:val="en-US"/>
        </w:rPr>
        <w:t>)</w:t>
      </w:r>
      <w:r>
        <w:rPr>
          <w:i/>
          <w:sz w:val="24"/>
          <w:lang w:val="en-US"/>
        </w:rPr>
        <w:t>=</w:t>
      </w:r>
      <w:r w:rsidR="00C03797">
        <w:rPr>
          <w:i/>
          <w:sz w:val="24"/>
          <w:vertAlign w:val="subscript"/>
          <w:lang w:val="en-US"/>
        </w:rPr>
        <w:object w:dxaOrig="220" w:dyaOrig="620">
          <v:shape id="_x0000_i1071" type="#_x0000_t75" style="width:9pt;height:25.5pt" o:ole="">
            <v:imagedata r:id="rId79" o:title=""/>
          </v:shape>
          <o:OLEObject Type="Embed" ProgID="Equation.2" ShapeID="_x0000_i1071" DrawAspect="Content" ObjectID="_1468419873" r:id="rId80"/>
        </w:object>
      </w:r>
    </w:p>
    <w:p w:rsidR="00522067" w:rsidRDefault="00522067">
      <w:pPr>
        <w:ind w:firstLine="284"/>
        <w:jc w:val="both"/>
        <w:rPr>
          <w:sz w:val="24"/>
        </w:rPr>
      </w:pPr>
      <w:r>
        <w:rPr>
          <w:sz w:val="24"/>
        </w:rPr>
        <w:t>5.5. При проектировании анкер-набрызгбетонной обделки в сейсмических зонах параметры конструкции, полученные расчетным путем, следует проверять в соответствии с «Инструкцией по учету сейсмических воздействий при проектировании горных транспортных тоннелей» (</w:t>
      </w:r>
      <w:r w:rsidRPr="00E27037">
        <w:rPr>
          <w:sz w:val="24"/>
        </w:rPr>
        <w:t>ВСН 193-81</w:t>
      </w:r>
      <w:r>
        <w:rPr>
          <w:sz w:val="24"/>
        </w:rPr>
        <w:t>). М., ВПТИтрансстрой, 1982.</w:t>
      </w:r>
    </w:p>
    <w:p w:rsidR="00522067" w:rsidRDefault="00522067">
      <w:pPr>
        <w:ind w:firstLine="284"/>
        <w:jc w:val="both"/>
        <w:rPr>
          <w:sz w:val="24"/>
        </w:rPr>
      </w:pPr>
      <w:r>
        <w:rPr>
          <w:sz w:val="24"/>
        </w:rPr>
        <w:t>Особенность расчета в этом случае состоит в том, что напряжения сжатия от сейсмических волн следует суммировать со статическими напряжениями сжатия в первичной обделке, что может явиться причиной разрушения обделки, в то время как напряжения растяжения от сейсмических волн могут стать опасными для менее нагруженной вторичной обделки.</w:t>
      </w:r>
    </w:p>
    <w:p w:rsidR="00522067" w:rsidRDefault="00522067">
      <w:pPr>
        <w:ind w:firstLine="284"/>
        <w:jc w:val="both"/>
        <w:rPr>
          <w:sz w:val="24"/>
        </w:rPr>
      </w:pPr>
      <w:r>
        <w:rPr>
          <w:sz w:val="24"/>
        </w:rPr>
        <w:t xml:space="preserve">5.6. Варьируя межанкерное расстояние </w:t>
      </w:r>
      <w:r>
        <w:rPr>
          <w:i/>
          <w:sz w:val="24"/>
        </w:rPr>
        <w:t>а,</w:t>
      </w:r>
      <w:r>
        <w:rPr>
          <w:sz w:val="24"/>
        </w:rPr>
        <w:t xml:space="preserve"> длину анкера </w:t>
      </w:r>
      <w:r>
        <w:rPr>
          <w:i/>
          <w:sz w:val="24"/>
          <w:lang w:val="en-US"/>
        </w:rPr>
        <w:t>l</w:t>
      </w:r>
      <w:r>
        <w:rPr>
          <w:sz w:val="24"/>
          <w:vertAlign w:val="subscript"/>
        </w:rPr>
        <w:t>а</w:t>
      </w:r>
      <w:r>
        <w:rPr>
          <w:sz w:val="24"/>
        </w:rPr>
        <w:t xml:space="preserve"> и толщину покрытия из набрызгбетона</w:t>
      </w:r>
      <w:r>
        <w:rPr>
          <w:sz w:val="24"/>
          <w:lang w:val="en-US"/>
        </w:rPr>
        <w:t xml:space="preserve"> </w:t>
      </w:r>
      <w:r>
        <w:rPr>
          <w:i/>
          <w:sz w:val="24"/>
          <w:lang w:val="en-US"/>
        </w:rPr>
        <w:t>h</w:t>
      </w:r>
      <w:r>
        <w:rPr>
          <w:sz w:val="24"/>
          <w:vertAlign w:val="subscript"/>
        </w:rPr>
        <w:t>н</w:t>
      </w:r>
      <w:r>
        <w:rPr>
          <w:sz w:val="24"/>
        </w:rPr>
        <w:t xml:space="preserve">, добиваются устойчивости выработки при минимальных затратах труда и материалов на их возведение. Задача оптимизации комбинированной конструкции в этом случае сводится к определению такого сочетания параметров крепи </w:t>
      </w:r>
      <w:r>
        <w:rPr>
          <w:i/>
          <w:sz w:val="24"/>
        </w:rPr>
        <w:t>а,</w:t>
      </w:r>
      <w:r>
        <w:rPr>
          <w:sz w:val="24"/>
        </w:rPr>
        <w:t xml:space="preserve"> </w:t>
      </w:r>
      <w:r>
        <w:rPr>
          <w:i/>
          <w:sz w:val="24"/>
          <w:lang w:val="en-US"/>
        </w:rPr>
        <w:t>l</w:t>
      </w:r>
      <w:r>
        <w:rPr>
          <w:sz w:val="24"/>
          <w:vertAlign w:val="subscript"/>
        </w:rPr>
        <w:t>а</w:t>
      </w:r>
      <w:r>
        <w:rPr>
          <w:sz w:val="24"/>
        </w:rPr>
        <w:t xml:space="preserve"> и </w:t>
      </w:r>
      <w:r>
        <w:rPr>
          <w:i/>
          <w:sz w:val="24"/>
          <w:lang w:val="en-US"/>
        </w:rPr>
        <w:t>h</w:t>
      </w:r>
      <w:r>
        <w:rPr>
          <w:sz w:val="24"/>
          <w:vertAlign w:val="subscript"/>
        </w:rPr>
        <w:t>н</w:t>
      </w:r>
      <w:r>
        <w:rPr>
          <w:sz w:val="24"/>
        </w:rPr>
        <w:t>, при котором будет обеспечено устойчивое состояние выработок и вместе с тем минимизируются функции себестоимости и трудозатрат на возведение крепи (целевая функция).</w:t>
      </w:r>
    </w:p>
    <w:p w:rsidR="00522067" w:rsidRDefault="00522067">
      <w:pPr>
        <w:ind w:firstLine="284"/>
        <w:jc w:val="both"/>
        <w:rPr>
          <w:sz w:val="24"/>
        </w:rPr>
      </w:pPr>
      <w:r>
        <w:rPr>
          <w:sz w:val="24"/>
        </w:rPr>
        <w:t xml:space="preserve">Методика решения этой задачи и выбора оптимальных значений параметров анкер-набрызгбетонной крепи в большом диапазоне горно-геологических условий приведена в </w:t>
      </w:r>
      <w:hyperlink w:anchor="Приложение19" w:tooltip="Приложение 19 Рекомендуемое МЕТОДИКА ОПТИМИЗАЦИИ ПАРАМЕТРОВ АНКЕР-НАБРЫЗГБЕТОННОИ КРЕПИ" w:history="1">
        <w:r>
          <w:rPr>
            <w:rStyle w:val="a3"/>
            <w:sz w:val="24"/>
          </w:rPr>
          <w:t>приложении 19</w:t>
        </w:r>
      </w:hyperlink>
      <w:r>
        <w:rPr>
          <w:sz w:val="24"/>
        </w:rPr>
        <w:t>.</w:t>
      </w:r>
    </w:p>
    <w:p w:rsidR="00522067" w:rsidRDefault="00522067">
      <w:pPr>
        <w:ind w:firstLine="284"/>
        <w:jc w:val="both"/>
        <w:rPr>
          <w:sz w:val="24"/>
        </w:rPr>
      </w:pPr>
      <w:r>
        <w:rPr>
          <w:sz w:val="24"/>
        </w:rPr>
        <w:t xml:space="preserve">5.7. При расчете конструкции арочно-набрызгбетошюй крепи следует учитывать, что набрызгбетон может быть использован: в качестве затяжки между арками; как забутовка, обеспечивающая гарантированный контакт по периметру выработки; как элемент обделки, для которой арки являются армирующим элементом. В зависимости от функций, в расчетной схеме должны приниматься соответствующие условия контакта конструкции с контуром выработки. Принципы оптимизации параметров арочно-набрызгбетонной крепи приведены и </w:t>
      </w:r>
      <w:hyperlink w:anchor="Приложение20" w:tooltip="Приложение 20 Рекомендуемое ОПТИМИЗАЦИЯ ПАРАМЕТРОВ АРОЧНО-НАБРЫЗГБЕТОННОЙ ОБДЕЛКИ" w:history="1">
        <w:r>
          <w:rPr>
            <w:rStyle w:val="a3"/>
            <w:sz w:val="24"/>
          </w:rPr>
          <w:t>приложении 20</w:t>
        </w:r>
      </w:hyperlink>
      <w:r>
        <w:rPr>
          <w:sz w:val="24"/>
        </w:rPr>
        <w:t xml:space="preserve">, расчет арочной крепи как самостоятельной конструкции приведен в </w:t>
      </w:r>
      <w:hyperlink w:anchor="Приложение21" w:tooltip="Приложение 21 Справочное РАСЧЕТ АРОЧНОЙ КРЕПИ" w:history="1">
        <w:r>
          <w:rPr>
            <w:rStyle w:val="a3"/>
            <w:sz w:val="24"/>
          </w:rPr>
          <w:t>приложении 21</w:t>
        </w:r>
      </w:hyperlink>
      <w:r>
        <w:rPr>
          <w:sz w:val="24"/>
        </w:rPr>
        <w:t>.</w:t>
      </w:r>
    </w:p>
    <w:p w:rsidR="00522067" w:rsidRDefault="00522067">
      <w:pPr>
        <w:ind w:firstLine="284"/>
        <w:jc w:val="both"/>
        <w:rPr>
          <w:sz w:val="24"/>
        </w:rPr>
      </w:pPr>
      <w:r>
        <w:rPr>
          <w:sz w:val="24"/>
        </w:rPr>
        <w:t xml:space="preserve">5.8. При проектировании арочно-анкерной крепи длину анкеров ориентировочно можно выбирать по </w:t>
      </w:r>
      <w:hyperlink w:anchor="п434" w:tooltip="п. 4.34." w:history="1">
        <w:r>
          <w:rPr>
            <w:rStyle w:val="a3"/>
            <w:sz w:val="24"/>
          </w:rPr>
          <w:t>п. 4.34</w:t>
        </w:r>
      </w:hyperlink>
      <w:r>
        <w:rPr>
          <w:sz w:val="24"/>
        </w:rPr>
        <w:t xml:space="preserve"> таким образом, чтобы она превосходила глубину зоны возможного обрушения.</w:t>
      </w:r>
    </w:p>
    <w:p w:rsidR="00522067" w:rsidRDefault="00522067">
      <w:pPr>
        <w:ind w:firstLine="284"/>
        <w:jc w:val="both"/>
        <w:rPr>
          <w:sz w:val="24"/>
        </w:rPr>
      </w:pPr>
      <w:r>
        <w:rPr>
          <w:sz w:val="24"/>
        </w:rPr>
        <w:t>Упругие опоры, моделирующие контакт с породой, следует совмещать с местами установки анкеров, причем жесткость опоры в направлении внутрь выработки - по формуле:</w:t>
      </w:r>
    </w:p>
    <w:p w:rsidR="00522067" w:rsidRDefault="00C03797">
      <w:pPr>
        <w:spacing w:before="120" w:after="120"/>
        <w:jc w:val="center"/>
        <w:rPr>
          <w:sz w:val="24"/>
        </w:rPr>
      </w:pPr>
      <w:r>
        <w:rPr>
          <w:position w:val="-30"/>
          <w:sz w:val="24"/>
          <w:vertAlign w:val="subscript"/>
        </w:rPr>
        <w:object w:dxaOrig="1140" w:dyaOrig="700">
          <v:shape id="_x0000_i1072" type="#_x0000_t75" style="width:57pt;height:34.5pt" o:ole="">
            <v:imagedata r:id="rId81" o:title=""/>
          </v:shape>
          <o:OLEObject Type="Embed" ProgID="Equation.3" ShapeID="_x0000_i1072" DrawAspect="Content" ObjectID="_1468419874" r:id="rId82"/>
        </w:object>
      </w:r>
    </w:p>
    <w:p w:rsidR="00522067" w:rsidRDefault="00522067">
      <w:pPr>
        <w:spacing w:before="120"/>
        <w:jc w:val="both"/>
        <w:rPr>
          <w:sz w:val="24"/>
        </w:rPr>
      </w:pPr>
      <w:r>
        <w:rPr>
          <w:sz w:val="24"/>
        </w:rPr>
        <w:t xml:space="preserve">где </w:t>
      </w:r>
      <w:r>
        <w:rPr>
          <w:i/>
          <w:sz w:val="24"/>
        </w:rPr>
        <w:t>Е</w:t>
      </w:r>
      <w:r>
        <w:rPr>
          <w:sz w:val="24"/>
          <w:vertAlign w:val="subscript"/>
        </w:rPr>
        <w:t xml:space="preserve">а </w:t>
      </w:r>
      <w:r>
        <w:rPr>
          <w:i/>
          <w:sz w:val="24"/>
        </w:rPr>
        <w:t xml:space="preserve">- </w:t>
      </w:r>
      <w:r>
        <w:rPr>
          <w:sz w:val="24"/>
        </w:rPr>
        <w:t>модуль упругости материала анкера, МПа;</w:t>
      </w:r>
      <w:r>
        <w:rPr>
          <w:sz w:val="24"/>
          <w:lang w:val="en-US"/>
        </w:rPr>
        <w:t xml:space="preserve"> </w:t>
      </w:r>
      <w:r>
        <w:rPr>
          <w:i/>
          <w:sz w:val="24"/>
          <w:lang w:val="en-US"/>
        </w:rPr>
        <w:t>F</w:t>
      </w:r>
      <w:r>
        <w:rPr>
          <w:sz w:val="24"/>
          <w:vertAlign w:val="subscript"/>
          <w:lang w:val="en-US"/>
        </w:rPr>
        <w:t xml:space="preserve">a </w:t>
      </w:r>
      <w:r>
        <w:rPr>
          <w:sz w:val="24"/>
        </w:rPr>
        <w:t>- площадь сечения анкерного стержня, м</w:t>
      </w:r>
      <w:r>
        <w:rPr>
          <w:sz w:val="24"/>
          <w:vertAlign w:val="superscript"/>
        </w:rPr>
        <w:t>2</w:t>
      </w:r>
      <w:r>
        <w:rPr>
          <w:sz w:val="24"/>
        </w:rPr>
        <w:t xml:space="preserve">; </w:t>
      </w:r>
      <w:r>
        <w:rPr>
          <w:i/>
          <w:sz w:val="24"/>
          <w:lang w:val="en-US"/>
        </w:rPr>
        <w:t>l</w:t>
      </w:r>
      <w:r>
        <w:rPr>
          <w:sz w:val="24"/>
          <w:vertAlign w:val="subscript"/>
        </w:rPr>
        <w:t xml:space="preserve">с </w:t>
      </w:r>
      <w:r>
        <w:rPr>
          <w:i/>
          <w:sz w:val="24"/>
        </w:rPr>
        <w:t xml:space="preserve">- </w:t>
      </w:r>
      <w:r>
        <w:rPr>
          <w:sz w:val="24"/>
        </w:rPr>
        <w:t>свободная (до замка) длина анкера, м.</w:t>
      </w:r>
    </w:p>
    <w:p w:rsidR="00522067" w:rsidRDefault="00522067">
      <w:pPr>
        <w:pStyle w:val="1"/>
        <w:rPr>
          <w:sz w:val="24"/>
        </w:rPr>
      </w:pPr>
      <w:bookmarkStart w:id="36" w:name="_Toc139348960"/>
      <w:r>
        <w:rPr>
          <w:sz w:val="24"/>
        </w:rPr>
        <w:t>6. КОНТРОЛЬ И ОЦЕНКА СОСТОЯНИЯ КРЕПИ</w:t>
      </w:r>
      <w:bookmarkEnd w:id="36"/>
    </w:p>
    <w:p w:rsidR="00522067" w:rsidRDefault="00522067">
      <w:pPr>
        <w:ind w:firstLine="284"/>
        <w:jc w:val="both"/>
        <w:rPr>
          <w:sz w:val="24"/>
        </w:rPr>
      </w:pPr>
      <w:r>
        <w:rPr>
          <w:sz w:val="24"/>
        </w:rPr>
        <w:t>6.1. При сооружении тоннеля с использованием набрызг-бетонной крепи в грунтах, заметно проявляющих горное давление, для обеспечения безопасности работ необходимо помимо обоснованного назначения параметров крепи также проведение специальных наблюдений с последующей оценкой состояния крепи.</w:t>
      </w:r>
    </w:p>
    <w:p w:rsidR="00522067" w:rsidRDefault="00522067">
      <w:pPr>
        <w:ind w:firstLine="284"/>
        <w:jc w:val="both"/>
        <w:rPr>
          <w:sz w:val="24"/>
        </w:rPr>
      </w:pPr>
      <w:r>
        <w:rPr>
          <w:sz w:val="24"/>
        </w:rPr>
        <w:t>6.2. Оценивать состояние системы крепления следует, прежде всего, по скорости прироста деформаций контура выработки, а также по абсолютной величине деформации (конвергенции). На основе этих оценок принимают решение о необходимости возведения постоянной обделки или усиления временной крепи.</w:t>
      </w:r>
    </w:p>
    <w:p w:rsidR="00522067" w:rsidRDefault="00522067">
      <w:pPr>
        <w:ind w:firstLine="284"/>
        <w:jc w:val="both"/>
        <w:rPr>
          <w:sz w:val="24"/>
        </w:rPr>
      </w:pPr>
      <w:r>
        <w:rPr>
          <w:sz w:val="24"/>
        </w:rPr>
        <w:t>Дополнительно целесообразно измерять усилия в элементах крепи, сопоставляя их с предельными для повышения значимости обоснования решения.</w:t>
      </w:r>
    </w:p>
    <w:p w:rsidR="00522067" w:rsidRDefault="00522067">
      <w:pPr>
        <w:ind w:firstLine="284"/>
        <w:jc w:val="both"/>
        <w:rPr>
          <w:sz w:val="24"/>
        </w:rPr>
      </w:pPr>
      <w:r>
        <w:rPr>
          <w:sz w:val="24"/>
        </w:rPr>
        <w:t>6.3. Конвергенцию выработки следует определять по осадкам свода выработки нивелированием и измерением сближения стен. Точность измерения должна составлять не менее 0,5 см. В крепких слабодеформируемых грунтах точность измерений должна быть повышена, например, с помощью рулетки ЦНИИС (точность 0,2 мм) и прецизионного нивелирования.</w:t>
      </w:r>
    </w:p>
    <w:p w:rsidR="00522067" w:rsidRDefault="00522067">
      <w:pPr>
        <w:ind w:firstLine="284"/>
        <w:jc w:val="both"/>
        <w:rPr>
          <w:sz w:val="24"/>
        </w:rPr>
      </w:pPr>
      <w:r>
        <w:rPr>
          <w:sz w:val="24"/>
        </w:rPr>
        <w:t>6.4. Частоту проведения измерений следует выбирать в зависимости от скорости изменения параметра. Чтобы надежно зафиксировать начальные изменения параметров, следует</w:t>
      </w:r>
      <w:r>
        <w:rPr>
          <w:sz w:val="24"/>
          <w:lang w:val="en-US"/>
        </w:rPr>
        <w:t xml:space="preserve"> </w:t>
      </w:r>
      <w:r>
        <w:rPr>
          <w:sz w:val="24"/>
        </w:rPr>
        <w:t>вначале проводить частые измерения (от 1 раза в смену до 1 раза в сутки). При стабилизации параметров допускается уменьшать частоту измерений (до 1 раза в один-три месяца).</w:t>
      </w:r>
    </w:p>
    <w:p w:rsidR="00522067" w:rsidRDefault="00522067">
      <w:pPr>
        <w:ind w:firstLine="284"/>
        <w:jc w:val="both"/>
        <w:rPr>
          <w:sz w:val="24"/>
        </w:rPr>
      </w:pPr>
      <w:r>
        <w:rPr>
          <w:sz w:val="24"/>
        </w:rPr>
        <w:t>6.5. Сначала измерения проводят в сечениях, удаленных друг от друга на расстояние 10 - 30 м. На участках значительных геологических изменений, а также участках изменений расположенного над тоннелем массива, участках сбросов и разрушенных слоев измерения проводят на более близком расстоянии (5 - 10 м). При выявлении участков значительных деформаций оборудуют дополнительные измерительные сечения.</w:t>
      </w:r>
    </w:p>
    <w:p w:rsidR="00522067" w:rsidRDefault="00522067">
      <w:pPr>
        <w:ind w:firstLine="284"/>
        <w:jc w:val="both"/>
        <w:rPr>
          <w:sz w:val="24"/>
        </w:rPr>
      </w:pPr>
      <w:r>
        <w:rPr>
          <w:sz w:val="24"/>
        </w:rPr>
        <w:t>6.6. Оценку состояния системы крепления рекомендуется проводить путем сопоставления:</w:t>
      </w:r>
    </w:p>
    <w:p w:rsidR="00522067" w:rsidRDefault="00522067">
      <w:pPr>
        <w:ind w:firstLine="284"/>
        <w:jc w:val="both"/>
        <w:rPr>
          <w:sz w:val="24"/>
        </w:rPr>
      </w:pPr>
      <w:r>
        <w:rPr>
          <w:sz w:val="24"/>
        </w:rPr>
        <w:t>эталонной и реальной кривых конвергенции;</w:t>
      </w:r>
    </w:p>
    <w:p w:rsidR="00522067" w:rsidRDefault="00522067">
      <w:pPr>
        <w:ind w:firstLine="284"/>
        <w:jc w:val="both"/>
        <w:rPr>
          <w:sz w:val="24"/>
        </w:rPr>
      </w:pPr>
      <w:r>
        <w:rPr>
          <w:sz w:val="24"/>
        </w:rPr>
        <w:t>предельного значения конвергенции и реальной конвергенции.</w:t>
      </w:r>
    </w:p>
    <w:p w:rsidR="00522067" w:rsidRDefault="00522067">
      <w:pPr>
        <w:ind w:firstLine="284"/>
        <w:jc w:val="both"/>
        <w:rPr>
          <w:sz w:val="24"/>
        </w:rPr>
      </w:pPr>
      <w:r>
        <w:rPr>
          <w:sz w:val="24"/>
        </w:rPr>
        <w:t>Дополнительно для повышения достоверности выводов можно сопоставить реальные усилия в конструкции крепи с предельными расчетными усилиями для данных конструкций.</w:t>
      </w:r>
    </w:p>
    <w:p w:rsidR="00522067" w:rsidRDefault="00522067">
      <w:pPr>
        <w:ind w:firstLine="284"/>
        <w:jc w:val="both"/>
        <w:rPr>
          <w:sz w:val="24"/>
        </w:rPr>
      </w:pPr>
      <w:r>
        <w:rPr>
          <w:sz w:val="24"/>
        </w:rPr>
        <w:t>6.7. Эталонную кривую конвергенцию с учетом полученных опытным путем характеристик грунта (уточненных реологических параметров грунта, определяемых с помощью замеров конвергенции</w:t>
      </w:r>
      <w:r>
        <w:rPr>
          <w:sz w:val="24"/>
          <w:lang w:val="en-US"/>
        </w:rPr>
        <w:t xml:space="preserve"> </w:t>
      </w:r>
      <w:r>
        <w:rPr>
          <w:i/>
          <w:sz w:val="24"/>
          <w:lang w:val="en-US"/>
        </w:rPr>
        <w:t>W</w:t>
      </w:r>
      <w:r>
        <w:rPr>
          <w:sz w:val="24"/>
          <w:vertAlign w:val="subscript"/>
          <w:lang w:val="en-US"/>
        </w:rPr>
        <w:t>k</w:t>
      </w:r>
      <w:r>
        <w:rPr>
          <w:sz w:val="24"/>
          <w:lang w:val="en-US"/>
        </w:rPr>
        <w:t>=</w:t>
      </w:r>
      <w:r>
        <w:rPr>
          <w:i/>
          <w:sz w:val="24"/>
          <w:lang w:val="en-US"/>
        </w:rPr>
        <w:t>f</w:t>
      </w:r>
      <w:r>
        <w:rPr>
          <w:sz w:val="24"/>
          <w:vertAlign w:val="subscript"/>
          <w:lang w:val="en-US"/>
        </w:rPr>
        <w:t>k</w:t>
      </w:r>
      <w:r>
        <w:rPr>
          <w:sz w:val="24"/>
          <w:lang w:val="en-US"/>
        </w:rPr>
        <w:t>(</w:t>
      </w:r>
      <w:r>
        <w:rPr>
          <w:i/>
          <w:sz w:val="24"/>
          <w:lang w:val="en-US"/>
        </w:rPr>
        <w:t>t</w:t>
      </w:r>
      <w:r>
        <w:rPr>
          <w:sz w:val="24"/>
          <w:lang w:val="en-US"/>
        </w:rPr>
        <w:t xml:space="preserve">) </w:t>
      </w:r>
      <w:r>
        <w:rPr>
          <w:sz w:val="24"/>
        </w:rPr>
        <w:t xml:space="preserve">стен экспериментальной выработки радиусом </w:t>
      </w:r>
      <w:r>
        <w:rPr>
          <w:i/>
          <w:sz w:val="24"/>
          <w:lang w:val="en-US"/>
        </w:rPr>
        <w:t>R</w:t>
      </w:r>
      <w:r>
        <w:rPr>
          <w:sz w:val="24"/>
          <w:vertAlign w:val="subscript"/>
        </w:rPr>
        <w:t>э</w:t>
      </w:r>
      <w:r>
        <w:rPr>
          <w:sz w:val="24"/>
        </w:rPr>
        <w:t>) определяют по выражению:</w:t>
      </w:r>
    </w:p>
    <w:p w:rsidR="00522067" w:rsidRDefault="00C03797">
      <w:pPr>
        <w:spacing w:before="120" w:after="120"/>
        <w:jc w:val="center"/>
        <w:rPr>
          <w:sz w:val="24"/>
          <w:lang w:val="en-US"/>
        </w:rPr>
      </w:pPr>
      <w:r>
        <w:rPr>
          <w:position w:val="-94"/>
          <w:sz w:val="24"/>
          <w:vertAlign w:val="subscript"/>
          <w:lang w:val="en-US"/>
        </w:rPr>
        <w:object w:dxaOrig="4800" w:dyaOrig="1360">
          <v:shape id="_x0000_i1073" type="#_x0000_t75" style="width:290.25pt;height:68.25pt" o:ole="">
            <v:imagedata r:id="rId83" o:title=""/>
          </v:shape>
          <o:OLEObject Type="Embed" ProgID="Equation.3" ShapeID="_x0000_i1073" DrawAspect="Content" ObjectID="_1468419875" r:id="rId84"/>
        </w:object>
      </w:r>
      <w:r w:rsidR="00522067">
        <w:rPr>
          <w:sz w:val="24"/>
          <w:lang w:val="en-US"/>
        </w:rPr>
        <w:t>,</w:t>
      </w:r>
    </w:p>
    <w:p w:rsidR="00522067" w:rsidRDefault="00522067">
      <w:pPr>
        <w:ind w:firstLine="284"/>
        <w:jc w:val="both"/>
        <w:rPr>
          <w:sz w:val="24"/>
        </w:rPr>
      </w:pPr>
      <w:r>
        <w:rPr>
          <w:sz w:val="24"/>
        </w:rPr>
        <w:t>Расположение на графике реальной кривой конвергенции над эталонной свидетельствует о развитии зон неупругих деформаций в грунте, окружающем выработку, и является предупреждающим сигналом к необходимости принятия решения об усилении крепи. Таким выработкам следует уделять повышенное внимание.</w:t>
      </w:r>
    </w:p>
    <w:p w:rsidR="00522067" w:rsidRDefault="00522067">
      <w:pPr>
        <w:ind w:firstLine="284"/>
        <w:jc w:val="both"/>
        <w:rPr>
          <w:sz w:val="24"/>
        </w:rPr>
      </w:pPr>
      <w:r>
        <w:rPr>
          <w:sz w:val="24"/>
        </w:rPr>
        <w:t>Предельное значение конвергенции, обеспечивающее прочность элементов крепи, определяют по формуле:</w:t>
      </w:r>
    </w:p>
    <w:p w:rsidR="00522067" w:rsidRDefault="00C03797">
      <w:pPr>
        <w:spacing w:before="120" w:after="120"/>
        <w:jc w:val="center"/>
        <w:rPr>
          <w:sz w:val="24"/>
        </w:rPr>
      </w:pPr>
      <w:r>
        <w:rPr>
          <w:sz w:val="24"/>
          <w:vertAlign w:val="subscript"/>
        </w:rPr>
        <w:object w:dxaOrig="2660" w:dyaOrig="1880">
          <v:shape id="_x0000_i1074" type="#_x0000_t75" style="width:154.5pt;height:93.75pt" o:ole="">
            <v:imagedata r:id="rId85" o:title=""/>
          </v:shape>
          <o:OLEObject Type="Embed" ProgID="Equation.2" ShapeID="_x0000_i1074" DrawAspect="Content" ObjectID="_1468419876" r:id="rId86"/>
        </w:object>
      </w:r>
    </w:p>
    <w:p w:rsidR="00522067" w:rsidRDefault="00522067">
      <w:pPr>
        <w:spacing w:before="120" w:after="120"/>
        <w:ind w:firstLine="284"/>
        <w:jc w:val="both"/>
        <w:rPr>
          <w:sz w:val="24"/>
        </w:rPr>
      </w:pPr>
      <w:r>
        <w:rPr>
          <w:sz w:val="24"/>
        </w:rPr>
        <w:t>6.8. Усиление крепи (корректировка ее конструктивных параметров) необходимо при условии, если в какой-либо момент времени</w:t>
      </w:r>
    </w:p>
    <w:p w:rsidR="00522067" w:rsidRDefault="00C03797">
      <w:pPr>
        <w:spacing w:before="120" w:after="120"/>
        <w:jc w:val="center"/>
        <w:rPr>
          <w:sz w:val="24"/>
        </w:rPr>
      </w:pPr>
      <w:r>
        <w:rPr>
          <w:sz w:val="24"/>
          <w:vertAlign w:val="subscript"/>
        </w:rPr>
        <w:object w:dxaOrig="1379" w:dyaOrig="400">
          <v:shape id="_x0000_i1075" type="#_x0000_t75" style="width:69pt;height:20.25pt" o:ole="">
            <v:imagedata r:id="rId87" o:title=""/>
          </v:shape>
          <o:OLEObject Type="Embed" ProgID="Equation.2" ShapeID="_x0000_i1075" DrawAspect="Content" ObjectID="_1468419877" r:id="rId88"/>
        </w:object>
      </w:r>
    </w:p>
    <w:p w:rsidR="00522067" w:rsidRDefault="00522067">
      <w:pPr>
        <w:spacing w:before="120" w:after="120"/>
        <w:ind w:firstLine="284"/>
        <w:jc w:val="both"/>
        <w:rPr>
          <w:sz w:val="24"/>
        </w:rPr>
      </w:pPr>
      <w:r>
        <w:rPr>
          <w:sz w:val="24"/>
        </w:rPr>
        <w:t>Параметры крепи предварительно уточняют с использованием эталонной кривой конвергенции при условии</w:t>
      </w:r>
    </w:p>
    <w:p w:rsidR="00522067" w:rsidRDefault="00C03797">
      <w:pPr>
        <w:spacing w:before="120" w:after="120"/>
        <w:jc w:val="center"/>
        <w:rPr>
          <w:sz w:val="24"/>
        </w:rPr>
      </w:pPr>
      <w:r>
        <w:rPr>
          <w:sz w:val="24"/>
          <w:vertAlign w:val="subscript"/>
        </w:rPr>
        <w:object w:dxaOrig="1339" w:dyaOrig="400">
          <v:shape id="_x0000_i1076" type="#_x0000_t75" style="width:66.75pt;height:20.25pt" o:ole="">
            <v:imagedata r:id="rId89" o:title=""/>
          </v:shape>
          <o:OLEObject Type="Embed" ProgID="Equation.2" ShapeID="_x0000_i1076" DrawAspect="Content" ObjectID="_1468419878" r:id="rId90"/>
        </w:object>
      </w:r>
    </w:p>
    <w:p w:rsidR="00522067" w:rsidRDefault="00522067">
      <w:pPr>
        <w:ind w:firstLine="284"/>
        <w:jc w:val="both"/>
        <w:rPr>
          <w:sz w:val="24"/>
        </w:rPr>
      </w:pPr>
      <w:r>
        <w:rPr>
          <w:sz w:val="24"/>
        </w:rPr>
        <w:t xml:space="preserve">Рекомендации по устранению возможных дефектов в обделке из набрызгбетона приведены в </w:t>
      </w:r>
      <w:hyperlink w:anchor="Приложение22" w:tooltip="Приложение 22 Справочное РЕКОМЕНДАЦИИ ПО УСТРАНЕНИЮ ВОЗМОЖНЫХ ДЕФЕКТОВ В ОБДЕЛКЕ ИЗ НАБРЫЗГБЕТОНА" w:history="1">
        <w:r>
          <w:rPr>
            <w:rStyle w:val="a3"/>
            <w:sz w:val="24"/>
          </w:rPr>
          <w:t>приложении 22</w:t>
        </w:r>
      </w:hyperlink>
      <w:r>
        <w:rPr>
          <w:sz w:val="24"/>
        </w:rPr>
        <w:t>.</w:t>
      </w:r>
    </w:p>
    <w:p w:rsidR="00522067" w:rsidRDefault="00522067">
      <w:pPr>
        <w:ind w:firstLine="284"/>
        <w:jc w:val="both"/>
        <w:rPr>
          <w:sz w:val="24"/>
        </w:rPr>
      </w:pPr>
      <w:r>
        <w:rPr>
          <w:sz w:val="24"/>
        </w:rPr>
        <w:t xml:space="preserve">6.9. Дополнительно рекомендуется измерять напряжения в анкерах. При помощи глубинных реперов измеряется абсолютная разность смещения точек грунта у концов анкера </w:t>
      </w:r>
      <w:r w:rsidR="00C03797">
        <w:rPr>
          <w:sz w:val="24"/>
          <w:vertAlign w:val="subscript"/>
        </w:rPr>
        <w:object w:dxaOrig="300" w:dyaOrig="260">
          <v:shape id="_x0000_i1077" type="#_x0000_t75" style="width:16.5pt;height:12.75pt" o:ole="">
            <v:imagedata r:id="rId91" o:title=""/>
          </v:shape>
          <o:OLEObject Type="Embed" ProgID="Equation.2" ShapeID="_x0000_i1077" DrawAspect="Content" ObjectID="_1468419879" r:id="rId92"/>
        </w:object>
      </w:r>
      <w:r>
        <w:rPr>
          <w:sz w:val="24"/>
        </w:rPr>
        <w:t>. Усиление крепи необходимо, если реальное усилие в анкере больше расчетного предельного усилия в анкере или несущей способности анкера, т.е. если не выполняется условие</w:t>
      </w:r>
    </w:p>
    <w:p w:rsidR="00522067" w:rsidRDefault="00C03797">
      <w:pPr>
        <w:spacing w:before="120" w:after="120"/>
        <w:jc w:val="center"/>
        <w:rPr>
          <w:sz w:val="24"/>
        </w:rPr>
      </w:pPr>
      <w:r>
        <w:rPr>
          <w:sz w:val="24"/>
          <w:vertAlign w:val="subscript"/>
        </w:rPr>
        <w:object w:dxaOrig="2100" w:dyaOrig="740">
          <v:shape id="_x0000_i1078" type="#_x0000_t75" style="width:105pt;height:36.75pt" o:ole="">
            <v:imagedata r:id="rId93" o:title=""/>
          </v:shape>
          <o:OLEObject Type="Embed" ProgID="Equation.2" ShapeID="_x0000_i1078" DrawAspect="Content" ObjectID="_1468419880" r:id="rId94"/>
        </w:object>
      </w:r>
    </w:p>
    <w:p w:rsidR="00522067" w:rsidRDefault="00522067">
      <w:pPr>
        <w:pStyle w:val="1"/>
        <w:rPr>
          <w:sz w:val="24"/>
        </w:rPr>
      </w:pPr>
      <w:bookmarkStart w:id="37" w:name="_Toc139348961"/>
      <w:r>
        <w:rPr>
          <w:sz w:val="24"/>
        </w:rPr>
        <w:t>7. ТЕХНИКА БЕЗОПАСНОСТИ</w:t>
      </w:r>
      <w:bookmarkEnd w:id="37"/>
    </w:p>
    <w:p w:rsidR="00522067" w:rsidRDefault="00522067">
      <w:pPr>
        <w:pStyle w:val="a8"/>
      </w:pPr>
      <w:r>
        <w:t>7.1. Работы по креплению выработок должны выполнять</w:t>
      </w:r>
      <w:r>
        <w:softHyphen/>
        <w:t>ся в соответствии с требованиями следующих документов:</w:t>
      </w:r>
    </w:p>
    <w:p w:rsidR="00522067" w:rsidRDefault="00522067">
      <w:pPr>
        <w:ind w:firstLine="284"/>
        <w:jc w:val="both"/>
        <w:rPr>
          <w:sz w:val="24"/>
        </w:rPr>
      </w:pPr>
      <w:r>
        <w:rPr>
          <w:sz w:val="24"/>
        </w:rPr>
        <w:t xml:space="preserve">1. </w:t>
      </w:r>
      <w:r w:rsidRPr="00E27037">
        <w:rPr>
          <w:sz w:val="24"/>
        </w:rPr>
        <w:t>СНиП</w:t>
      </w:r>
      <w:r w:rsidRPr="00E27037">
        <w:rPr>
          <w:sz w:val="24"/>
          <w:lang w:val="en-US"/>
        </w:rPr>
        <w:t xml:space="preserve"> III-4</w:t>
      </w:r>
      <w:r w:rsidRPr="00E27037">
        <w:rPr>
          <w:sz w:val="24"/>
        </w:rPr>
        <w:t>-80</w:t>
      </w:r>
      <w:r w:rsidRPr="00E27037">
        <w:rPr>
          <w:sz w:val="24"/>
          <w:vertAlign w:val="superscript"/>
        </w:rPr>
        <w:t>*</w:t>
      </w:r>
      <w:r>
        <w:rPr>
          <w:sz w:val="24"/>
        </w:rPr>
        <w:t>. Техника безопасности в строительстве. (М., Стройиздат, 1989).</w:t>
      </w:r>
    </w:p>
    <w:p w:rsidR="00522067" w:rsidRDefault="00522067">
      <w:pPr>
        <w:ind w:firstLine="284"/>
        <w:jc w:val="both"/>
        <w:rPr>
          <w:sz w:val="24"/>
        </w:rPr>
      </w:pPr>
      <w:r>
        <w:rPr>
          <w:sz w:val="24"/>
        </w:rPr>
        <w:t>2. Правила техники безопасности и производственной санитарии при строительстве метрополитенов и тоннелей (М., Оргтрансстрой, 1975).</w:t>
      </w:r>
    </w:p>
    <w:p w:rsidR="00522067" w:rsidRDefault="00522067">
      <w:pPr>
        <w:ind w:firstLine="284"/>
        <w:jc w:val="both"/>
        <w:rPr>
          <w:sz w:val="24"/>
        </w:rPr>
      </w:pPr>
      <w:r>
        <w:rPr>
          <w:sz w:val="24"/>
        </w:rPr>
        <w:t>3. Правила технической эксплуатации железных дорог Союза ССР (М., Транспорт, 1985).</w:t>
      </w:r>
    </w:p>
    <w:p w:rsidR="00522067" w:rsidRDefault="00522067">
      <w:pPr>
        <w:ind w:firstLine="284"/>
        <w:jc w:val="both"/>
        <w:rPr>
          <w:sz w:val="24"/>
        </w:rPr>
      </w:pPr>
      <w:r>
        <w:rPr>
          <w:sz w:val="24"/>
        </w:rPr>
        <w:t>4. Правила технической эксплуатации метрополитенов Союза ССР. (М., Транспорт, 1985).</w:t>
      </w:r>
    </w:p>
    <w:p w:rsidR="00522067" w:rsidRDefault="00522067">
      <w:pPr>
        <w:ind w:firstLine="284"/>
        <w:jc w:val="both"/>
        <w:rPr>
          <w:sz w:val="24"/>
        </w:rPr>
      </w:pPr>
      <w:r>
        <w:rPr>
          <w:sz w:val="24"/>
        </w:rPr>
        <w:t>5. Инструкция по движению поездов и маневровой работе на железных дорогах Союза СССР (М., Транспорт, 1985).</w:t>
      </w:r>
    </w:p>
    <w:p w:rsidR="00522067" w:rsidRDefault="00522067">
      <w:pPr>
        <w:ind w:firstLine="284"/>
        <w:jc w:val="both"/>
        <w:rPr>
          <w:sz w:val="24"/>
        </w:rPr>
      </w:pPr>
      <w:r>
        <w:rPr>
          <w:sz w:val="24"/>
        </w:rPr>
        <w:t>6. Инструкция по движению поездов и маневровой работе на метрополитенах (М., Транспорт, 1978).</w:t>
      </w:r>
    </w:p>
    <w:p w:rsidR="00522067" w:rsidRDefault="00522067">
      <w:pPr>
        <w:ind w:firstLine="284"/>
        <w:jc w:val="both"/>
        <w:rPr>
          <w:sz w:val="24"/>
        </w:rPr>
      </w:pPr>
      <w:r>
        <w:rPr>
          <w:sz w:val="24"/>
        </w:rPr>
        <w:t>7. Инструкция по сигнализации на железных дорогах Союза ССР (М., Транспорт, 1985).</w:t>
      </w:r>
    </w:p>
    <w:p w:rsidR="00522067" w:rsidRDefault="00522067">
      <w:pPr>
        <w:ind w:firstLine="284"/>
        <w:jc w:val="both"/>
        <w:rPr>
          <w:sz w:val="24"/>
        </w:rPr>
      </w:pPr>
      <w:r>
        <w:rPr>
          <w:sz w:val="24"/>
        </w:rPr>
        <w:t>8. Инструкция по сигнализации на метрополитенах (М., Транспорт, 1978).</w:t>
      </w:r>
    </w:p>
    <w:p w:rsidR="00522067" w:rsidRDefault="00522067">
      <w:pPr>
        <w:ind w:firstLine="284"/>
        <w:jc w:val="both"/>
        <w:rPr>
          <w:sz w:val="24"/>
        </w:rPr>
      </w:pPr>
      <w:r>
        <w:rPr>
          <w:sz w:val="24"/>
        </w:rPr>
        <w:t>7.2. Рабочие и инженерно-технический персонал, выполняющие работы по установке анкеров и нанесению набрызгбетона, должны быть ознакомлены с принципами работы этих видов крепи, их конструктивными особенностями и паспортом под расписку.</w:t>
      </w:r>
    </w:p>
    <w:p w:rsidR="00522067" w:rsidRDefault="00522067">
      <w:pPr>
        <w:ind w:firstLine="284"/>
        <w:jc w:val="both"/>
        <w:rPr>
          <w:sz w:val="24"/>
        </w:rPr>
      </w:pPr>
      <w:r>
        <w:rPr>
          <w:sz w:val="24"/>
        </w:rPr>
        <w:t>7.3. Паспорт крепления должен быть вывешен вблизи забоя или на фанере или металле.</w:t>
      </w:r>
    </w:p>
    <w:p w:rsidR="00522067" w:rsidRDefault="00522067">
      <w:pPr>
        <w:ind w:firstLine="284"/>
        <w:jc w:val="both"/>
        <w:rPr>
          <w:sz w:val="24"/>
        </w:rPr>
      </w:pPr>
      <w:r>
        <w:rPr>
          <w:sz w:val="24"/>
        </w:rPr>
        <w:t>7.4. Работы, связанные с обслуживанием стандартных машин, механизмов и приспособлений, должны выполняться в соответствии с требованиями типовых инструкций и указаний по технике безопасности для данного оборудования.</w:t>
      </w:r>
    </w:p>
    <w:p w:rsidR="00522067" w:rsidRDefault="00522067">
      <w:pPr>
        <w:ind w:firstLine="284"/>
        <w:jc w:val="both"/>
        <w:rPr>
          <w:sz w:val="24"/>
        </w:rPr>
      </w:pPr>
      <w:r>
        <w:rPr>
          <w:sz w:val="24"/>
        </w:rPr>
        <w:t>При обслуживании нестандартного оборудования, механизмов и приспособлений местного изготовления следует руководствоваться требованиями инструкций по их эксплуатации, утвержденными главным инженером строительной организации.</w:t>
      </w:r>
    </w:p>
    <w:p w:rsidR="00522067" w:rsidRDefault="00522067">
      <w:pPr>
        <w:pStyle w:val="a8"/>
      </w:pPr>
      <w:r>
        <w:t>7.5. Напорные емкости (бак для воды, ресивер и т.п.) должны быть снабжены паспортами, инструкцией по обслуживанию и зарегистрированы в Госгортехнадзоре.</w:t>
      </w:r>
    </w:p>
    <w:p w:rsidR="00522067" w:rsidRDefault="00522067">
      <w:pPr>
        <w:ind w:firstLine="284"/>
        <w:jc w:val="both"/>
        <w:rPr>
          <w:sz w:val="24"/>
        </w:rPr>
      </w:pPr>
      <w:r>
        <w:rPr>
          <w:sz w:val="24"/>
        </w:rPr>
        <w:t>Установки и трубопроводы, работающие под давлением, не реже 1 раза в три месяца должны подвергаться гидравлическим испытаниям на давление, превышающее рабочее в 1,5 раза.</w:t>
      </w:r>
    </w:p>
    <w:p w:rsidR="00522067" w:rsidRDefault="00522067">
      <w:pPr>
        <w:ind w:firstLine="284"/>
        <w:jc w:val="both"/>
        <w:rPr>
          <w:sz w:val="24"/>
        </w:rPr>
      </w:pPr>
      <w:r>
        <w:rPr>
          <w:sz w:val="24"/>
        </w:rPr>
        <w:t>7.6. Запрещается пользоваться установками и аппаратами, работающими под давлением, при отсутствии или неисправности манометров и предохранительных клапанов. Исправность манометров необходимо проверять ежедневно перед началом смены.</w:t>
      </w:r>
    </w:p>
    <w:p w:rsidR="00522067" w:rsidRDefault="00522067">
      <w:pPr>
        <w:ind w:firstLine="284"/>
        <w:jc w:val="both"/>
        <w:rPr>
          <w:sz w:val="24"/>
        </w:rPr>
      </w:pPr>
      <w:r>
        <w:rPr>
          <w:sz w:val="24"/>
        </w:rPr>
        <w:t>7.7. Устранение неисправностей, чистка и смазка оборудования или отдельных его узлов, подтягивание соединений в трубопроводах должны проводиться после снятия давления воздуха и отключения сети электропитания.</w:t>
      </w:r>
    </w:p>
    <w:p w:rsidR="00522067" w:rsidRDefault="00522067">
      <w:pPr>
        <w:ind w:firstLine="284"/>
        <w:jc w:val="both"/>
        <w:rPr>
          <w:sz w:val="24"/>
        </w:rPr>
      </w:pPr>
      <w:r>
        <w:rPr>
          <w:sz w:val="24"/>
        </w:rPr>
        <w:t>7.8. При закреплении поверхности выработок на высоте более 2 м работы должны проводиться со специальных подмостей или технологической тележки.</w:t>
      </w:r>
    </w:p>
    <w:p w:rsidR="00522067" w:rsidRDefault="00522067">
      <w:pPr>
        <w:ind w:firstLine="284"/>
        <w:jc w:val="both"/>
        <w:rPr>
          <w:sz w:val="24"/>
        </w:rPr>
      </w:pPr>
      <w:r>
        <w:rPr>
          <w:sz w:val="24"/>
        </w:rPr>
        <w:t>7.9. Конструкция технологических платформ, тележек, площадок и другого оборудования для производства работ по установке анкеров и нанесению набрызгбетона должны соответствовать «Правилам по технике безопасности и производственной санитарии при строительстве тоннелей и метрополитенов» (М., Оргтрансстрой, 1975).</w:t>
      </w:r>
    </w:p>
    <w:p w:rsidR="00522067" w:rsidRDefault="00522067">
      <w:pPr>
        <w:ind w:firstLine="284"/>
        <w:jc w:val="both"/>
        <w:rPr>
          <w:sz w:val="24"/>
        </w:rPr>
      </w:pPr>
      <w:r>
        <w:rPr>
          <w:sz w:val="24"/>
        </w:rPr>
        <w:t>Все площадки на тележке на высоте более 1,5 м должны быть оборудованы ограждающими перилами высотой не менее 1 м и сплошным настилом с бортовой доской высотой не менее 15 см.</w:t>
      </w:r>
    </w:p>
    <w:p w:rsidR="00522067" w:rsidRDefault="00522067">
      <w:pPr>
        <w:ind w:firstLine="284"/>
        <w:jc w:val="both"/>
        <w:rPr>
          <w:sz w:val="24"/>
        </w:rPr>
      </w:pPr>
      <w:r>
        <w:rPr>
          <w:sz w:val="24"/>
        </w:rPr>
        <w:t>7.10. До установки крепи необходимо произвести тщательную оборку кровли, лба забоя и боков выработки, а также проверить на призабойном участке состояние ранее установленной крепи.</w:t>
      </w:r>
    </w:p>
    <w:p w:rsidR="00522067" w:rsidRDefault="00522067">
      <w:pPr>
        <w:ind w:firstLine="284"/>
        <w:jc w:val="both"/>
        <w:rPr>
          <w:sz w:val="24"/>
        </w:rPr>
      </w:pPr>
      <w:r>
        <w:rPr>
          <w:sz w:val="24"/>
        </w:rPr>
        <w:t>Нарушения крепи, вызванные взрывными работами, должны быть устранены немедленно.</w:t>
      </w:r>
    </w:p>
    <w:p w:rsidR="00522067" w:rsidRDefault="00522067">
      <w:pPr>
        <w:ind w:firstLine="284"/>
        <w:jc w:val="both"/>
        <w:rPr>
          <w:sz w:val="24"/>
        </w:rPr>
      </w:pPr>
      <w:r>
        <w:rPr>
          <w:sz w:val="24"/>
        </w:rPr>
        <w:t>7.11. Запрещается снимать или ослаблять гайки после установки анкерной крепи. Для замены сетки и дополнительного навешивания подхватов необходимо устанавливать вторую опорную шайбу и гайку.</w:t>
      </w:r>
    </w:p>
    <w:p w:rsidR="00522067" w:rsidRDefault="00522067">
      <w:pPr>
        <w:ind w:firstLine="284"/>
        <w:jc w:val="both"/>
        <w:rPr>
          <w:sz w:val="24"/>
        </w:rPr>
      </w:pPr>
      <w:r>
        <w:rPr>
          <w:sz w:val="24"/>
        </w:rPr>
        <w:t>7.12. Запрещается производить подработку породы около анкеров для установки затяжки.</w:t>
      </w:r>
    </w:p>
    <w:p w:rsidR="00522067" w:rsidRDefault="00522067">
      <w:pPr>
        <w:ind w:firstLine="284"/>
        <w:jc w:val="both"/>
        <w:rPr>
          <w:sz w:val="24"/>
        </w:rPr>
      </w:pPr>
      <w:r>
        <w:rPr>
          <w:sz w:val="24"/>
        </w:rPr>
        <w:t>7.13. Запрещается крепить на выступающие в выработку концы анкеров или на подхваты вентиляционные трубы и леса. Для этой цели нужно использовать специально установленные анкеры.</w:t>
      </w:r>
    </w:p>
    <w:p w:rsidR="00522067" w:rsidRDefault="00522067">
      <w:pPr>
        <w:ind w:firstLine="284"/>
        <w:jc w:val="both"/>
        <w:rPr>
          <w:sz w:val="24"/>
        </w:rPr>
      </w:pPr>
      <w:r>
        <w:rPr>
          <w:sz w:val="24"/>
        </w:rPr>
        <w:t>7.14. При установке железобетонных анкеров сопло должно быть снабжено специальным козырьком для защиты крепильщика от смеси, вылетающей из шпура.</w:t>
      </w:r>
    </w:p>
    <w:p w:rsidR="00522067" w:rsidRDefault="00522067">
      <w:pPr>
        <w:ind w:firstLine="284"/>
        <w:jc w:val="both"/>
        <w:rPr>
          <w:sz w:val="24"/>
        </w:rPr>
      </w:pPr>
      <w:r>
        <w:rPr>
          <w:sz w:val="24"/>
        </w:rPr>
        <w:t>7.15. Растворонагнетатели должны быть проверены в соответствии с правилами Котлонадзора.</w:t>
      </w:r>
    </w:p>
    <w:p w:rsidR="00522067" w:rsidRDefault="00522067">
      <w:pPr>
        <w:ind w:firstLine="284"/>
        <w:jc w:val="both"/>
        <w:rPr>
          <w:sz w:val="24"/>
        </w:rPr>
      </w:pPr>
      <w:r>
        <w:rPr>
          <w:sz w:val="24"/>
        </w:rPr>
        <w:t>7.16. При появлении на закрепленной анкерами породе свежих трещин необходимо на опасном участке установить дополнительное анкерное или стоечное крепление.</w:t>
      </w:r>
    </w:p>
    <w:p w:rsidR="00522067" w:rsidRDefault="00522067">
      <w:pPr>
        <w:ind w:firstLine="284"/>
        <w:jc w:val="both"/>
        <w:rPr>
          <w:sz w:val="24"/>
        </w:rPr>
      </w:pPr>
      <w:r>
        <w:rPr>
          <w:sz w:val="24"/>
        </w:rPr>
        <w:t>7.17. Испытывать анкерную крепь следует в закрепленной выработке. Во время испытаний необходимо следить за состоянием устойчивости выработки.</w:t>
      </w:r>
    </w:p>
    <w:p w:rsidR="00522067" w:rsidRDefault="00522067">
      <w:pPr>
        <w:ind w:firstLine="284"/>
        <w:jc w:val="both"/>
        <w:rPr>
          <w:sz w:val="24"/>
        </w:rPr>
      </w:pPr>
      <w:r>
        <w:rPr>
          <w:sz w:val="24"/>
        </w:rPr>
        <w:t>7.18. При проведении испытаний анкеров гидравлический домкрат должен быть подвешен к элементам крепи, чтобы при разрыве стержня анкера исключить возможность падения домкрата.</w:t>
      </w:r>
    </w:p>
    <w:p w:rsidR="00522067" w:rsidRDefault="00522067">
      <w:pPr>
        <w:ind w:firstLine="284"/>
        <w:jc w:val="both"/>
        <w:rPr>
          <w:sz w:val="24"/>
        </w:rPr>
      </w:pPr>
      <w:r>
        <w:rPr>
          <w:sz w:val="24"/>
        </w:rPr>
        <w:t>7.19. Находиться против испытываемого анкера или под ним запрещается. Не разрешается производить замеры перемещений во время работы насосной станции.</w:t>
      </w:r>
    </w:p>
    <w:p w:rsidR="00522067" w:rsidRDefault="00522067">
      <w:pPr>
        <w:ind w:firstLine="284"/>
        <w:jc w:val="both"/>
        <w:rPr>
          <w:sz w:val="24"/>
        </w:rPr>
      </w:pPr>
      <w:r>
        <w:rPr>
          <w:sz w:val="24"/>
        </w:rPr>
        <w:t>7.20. При возведении и испытаниях анкерной и набрызг-бетонной крепи запрещается нахождение лиц, не связанных с этими работами, в пределах опасной зоны:</w:t>
      </w:r>
    </w:p>
    <w:p w:rsidR="00522067" w:rsidRDefault="00522067">
      <w:pPr>
        <w:ind w:firstLine="284"/>
        <w:jc w:val="both"/>
        <w:rPr>
          <w:sz w:val="24"/>
        </w:rPr>
      </w:pPr>
      <w:r>
        <w:rPr>
          <w:sz w:val="24"/>
        </w:rPr>
        <w:t>при нанесении набрызгбетона - не менее 30 м; при оборке - не менее 15 м; при прочих работах - не менее 10 м.</w:t>
      </w:r>
    </w:p>
    <w:p w:rsidR="00522067" w:rsidRDefault="00522067">
      <w:pPr>
        <w:ind w:firstLine="284"/>
        <w:jc w:val="both"/>
        <w:rPr>
          <w:sz w:val="24"/>
        </w:rPr>
      </w:pPr>
      <w:r>
        <w:rPr>
          <w:sz w:val="24"/>
        </w:rPr>
        <w:t>7.21. Рабочие места машиниста набрызгбетон-машины и сопловщика должны быть оборудованы двухсторонней звуковой и световой сигнализацией. Персонал должен быть под расписку ознакомлен с системой сигналов, а таблицы сигналов - вывешены на рабочих местах.</w:t>
      </w:r>
    </w:p>
    <w:p w:rsidR="00522067" w:rsidRDefault="00522067">
      <w:pPr>
        <w:ind w:firstLine="284"/>
        <w:jc w:val="both"/>
        <w:rPr>
          <w:sz w:val="24"/>
        </w:rPr>
      </w:pPr>
      <w:r>
        <w:rPr>
          <w:sz w:val="24"/>
        </w:rPr>
        <w:t>7.22. Машинисту набрызгбетон-машины запрещается подавать сжатый воздух в машину и включать ее в работу без сигнала сопловщика.</w:t>
      </w:r>
    </w:p>
    <w:p w:rsidR="00522067" w:rsidRDefault="00522067">
      <w:pPr>
        <w:ind w:firstLine="284"/>
        <w:jc w:val="both"/>
        <w:rPr>
          <w:sz w:val="24"/>
        </w:rPr>
      </w:pPr>
      <w:r>
        <w:rPr>
          <w:sz w:val="24"/>
        </w:rPr>
        <w:t>7.23. Перед началом работы материальные трубопроводы и шланги должны быть продуты сжатым воздухом. Запрещается перегибать материальные шланги, а также устранять пробки путем подачи воздуха под давлением, превышающим рабочее.</w:t>
      </w:r>
    </w:p>
    <w:p w:rsidR="00522067" w:rsidRDefault="00522067">
      <w:pPr>
        <w:ind w:firstLine="284"/>
        <w:jc w:val="both"/>
        <w:rPr>
          <w:sz w:val="24"/>
        </w:rPr>
      </w:pPr>
      <w:r>
        <w:rPr>
          <w:sz w:val="24"/>
        </w:rPr>
        <w:t>Во время продувки материального шланга в начале и в конце работы или после устранения пробки запрещается держать в руках сопло или свободный конец материального шланга. Они должны быть отведены в сторону от места нахождения или постоянного движения людей и закреплены.</w:t>
      </w:r>
    </w:p>
    <w:p w:rsidR="00522067" w:rsidRDefault="00522067">
      <w:pPr>
        <w:ind w:firstLine="284"/>
        <w:jc w:val="both"/>
        <w:rPr>
          <w:sz w:val="24"/>
        </w:rPr>
      </w:pPr>
      <w:r>
        <w:rPr>
          <w:sz w:val="24"/>
        </w:rPr>
        <w:t>Рабочие, непосредственно не занятые на этой работе, должны быть удалены из рабочей зоны на расстояние не менее 30 м.</w:t>
      </w:r>
    </w:p>
    <w:p w:rsidR="00522067" w:rsidRDefault="00522067">
      <w:pPr>
        <w:ind w:firstLine="284"/>
        <w:jc w:val="both"/>
        <w:rPr>
          <w:sz w:val="24"/>
        </w:rPr>
      </w:pPr>
      <w:r>
        <w:rPr>
          <w:sz w:val="24"/>
        </w:rPr>
        <w:t>7.24. В процессе бетонирования сводовой части выработки рабочие не должны находиться под поверхностью свеженанесенного набрызгбетона. Запрещается производить работы в двух ярусах но одной вертикали при отсутствии между ярусами сплошного настила.</w:t>
      </w:r>
    </w:p>
    <w:p w:rsidR="00522067" w:rsidRDefault="00522067">
      <w:pPr>
        <w:ind w:firstLine="284"/>
        <w:jc w:val="both"/>
        <w:rPr>
          <w:sz w:val="24"/>
        </w:rPr>
      </w:pPr>
      <w:r>
        <w:rPr>
          <w:sz w:val="24"/>
        </w:rPr>
        <w:t>7.25. Рабочее место сопловщика и место размещения технологической установки должно быть оборудовано системой вентиляции. Запыленность воздуха в пределах рабочего места не должна превышать 5 мг/м</w:t>
      </w:r>
      <w:r>
        <w:rPr>
          <w:sz w:val="24"/>
          <w:vertAlign w:val="superscript"/>
        </w:rPr>
        <w:t>3</w:t>
      </w:r>
      <w:r>
        <w:rPr>
          <w:sz w:val="24"/>
        </w:rPr>
        <w:t>.</w:t>
      </w:r>
    </w:p>
    <w:p w:rsidR="00522067" w:rsidRDefault="00522067">
      <w:pPr>
        <w:ind w:firstLine="284"/>
        <w:jc w:val="both"/>
        <w:rPr>
          <w:sz w:val="24"/>
        </w:rPr>
      </w:pPr>
      <w:r>
        <w:rPr>
          <w:sz w:val="24"/>
        </w:rPr>
        <w:t>7.26. Рабочие, приготовляющие смесь для набрызгбетона, должны работать в предохранительных очках с небьющимися стеклами и респираторах, сопловщики - в резиновых перчатках и предохранительных масках и в спецодежде, предусмотренной действующими нормами для бетонщиков. Лицо и руки сопловщик должен смазывать вазелином или специальной защитной пастой.</w:t>
      </w:r>
    </w:p>
    <w:p w:rsidR="00522067" w:rsidRDefault="00522067">
      <w:pPr>
        <w:ind w:firstLine="284"/>
        <w:jc w:val="both"/>
        <w:rPr>
          <w:sz w:val="24"/>
        </w:rPr>
      </w:pPr>
      <w:r>
        <w:rPr>
          <w:sz w:val="24"/>
        </w:rPr>
        <w:t>7.27. Разгрузка, а также очистка барабанов и корыт смесительных машин лопатами и другим ручным инструментом во время работы машин запрещается. Очистка допускается только после полной остановки машины и снятия давления воздуха.</w:t>
      </w:r>
    </w:p>
    <w:p w:rsidR="00522067" w:rsidRDefault="00522067">
      <w:pPr>
        <w:ind w:firstLine="284"/>
        <w:jc w:val="both"/>
        <w:rPr>
          <w:sz w:val="24"/>
        </w:rPr>
      </w:pPr>
      <w:r>
        <w:rPr>
          <w:sz w:val="24"/>
        </w:rPr>
        <w:t>7.28. Передвижение технологических тележек или подмостей на очередной участок следует производить только с разрешения лица, ответственного за ведение работ по креплению, после осмотра закрепленного участка выработки и соответствующей записи в журнале.</w:t>
      </w:r>
    </w:p>
    <w:p w:rsidR="00522067" w:rsidRDefault="00522067">
      <w:pPr>
        <w:ind w:firstLine="284"/>
        <w:jc w:val="both"/>
        <w:rPr>
          <w:sz w:val="24"/>
        </w:rPr>
      </w:pPr>
      <w:r>
        <w:rPr>
          <w:sz w:val="24"/>
        </w:rPr>
        <w:t>После передвижки на очередной участок тележку следует застопорить тормозными устройствами, подложить под колеса тормозные башмаки и оградить опасную зону специальными сигнальными знаками.</w:t>
      </w:r>
    </w:p>
    <w:p w:rsidR="00522067" w:rsidRDefault="00522067">
      <w:pPr>
        <w:ind w:firstLine="284"/>
        <w:jc w:val="both"/>
        <w:rPr>
          <w:sz w:val="24"/>
        </w:rPr>
      </w:pPr>
      <w:r>
        <w:rPr>
          <w:sz w:val="24"/>
        </w:rPr>
        <w:t>7.29. Все места работы, а также лестницы и проходы должны иметь освещение. В местах нанесения покрытий источники света должны быть расположены так, чтобы на рабочие поверхности не попадали тени от работающего, его инструмента или элементов оборудования. Все осветительные приборы, расположенные в зоне работы сопловщика, должны иметь защитные колпаки из небьющегося стекла.</w:t>
      </w:r>
    </w:p>
    <w:p w:rsidR="00522067" w:rsidRDefault="00522067">
      <w:pPr>
        <w:ind w:firstLine="284"/>
        <w:jc w:val="both"/>
        <w:rPr>
          <w:sz w:val="24"/>
        </w:rPr>
      </w:pPr>
      <w:r>
        <w:rPr>
          <w:sz w:val="24"/>
        </w:rPr>
        <w:t>7.30. При работе с добавками (ускорителями сроков схватывания бетонной смеси) следует соблюдать правила работы с едкими веществами. Вблизи мест, где производятся работы» должен находиться бак с чистой водой и специальные нейтра</w:t>
      </w:r>
      <w:r>
        <w:rPr>
          <w:sz w:val="24"/>
        </w:rPr>
        <w:softHyphen/>
        <w:t>лизующие растворы для оказания первой помощи.</w:t>
      </w:r>
    </w:p>
    <w:p w:rsidR="00522067" w:rsidRDefault="00522067">
      <w:pPr>
        <w:jc w:val="both"/>
        <w:rPr>
          <w:lang w:val="en-US"/>
        </w:rPr>
      </w:pPr>
    </w:p>
    <w:p w:rsidR="00522067" w:rsidRDefault="00522067">
      <w:pPr>
        <w:overflowPunct/>
        <w:autoSpaceDE/>
        <w:autoSpaceDN/>
        <w:adjustRightInd/>
        <w:rPr>
          <w:lang w:val="en-US"/>
        </w:rPr>
        <w:sectPr w:rsidR="00522067">
          <w:pgSz w:w="11906" w:h="16838"/>
          <w:pgMar w:top="1134" w:right="1134" w:bottom="1134" w:left="1134" w:header="720" w:footer="720" w:gutter="0"/>
          <w:cols w:space="708"/>
          <w:docGrid w:linePitch="360"/>
        </w:sectPr>
      </w:pPr>
    </w:p>
    <w:p w:rsidR="00522067" w:rsidRDefault="00522067">
      <w:pPr>
        <w:pStyle w:val="2"/>
        <w:spacing w:after="0"/>
        <w:jc w:val="right"/>
        <w:rPr>
          <w:b w:val="0"/>
          <w:bCs/>
          <w:i/>
          <w:iCs/>
        </w:rPr>
      </w:pPr>
      <w:bookmarkStart w:id="38" w:name="Приложение1"/>
      <w:bookmarkStart w:id="39" w:name="_Toc139348962"/>
      <w:r>
        <w:rPr>
          <w:b w:val="0"/>
          <w:bCs/>
          <w:i/>
          <w:iCs/>
        </w:rPr>
        <w:t>Приложение</w:t>
      </w:r>
      <w:r>
        <w:rPr>
          <w:b w:val="0"/>
          <w:bCs/>
          <w:i/>
          <w:iCs/>
          <w:lang w:val="en-US"/>
        </w:rPr>
        <w:t xml:space="preserve"> </w:t>
      </w:r>
      <w:r>
        <w:rPr>
          <w:b w:val="0"/>
          <w:bCs/>
          <w:i/>
          <w:iCs/>
        </w:rPr>
        <w:t>1</w:t>
      </w:r>
      <w:bookmarkEnd w:id="38"/>
      <w:r>
        <w:rPr>
          <w:b w:val="0"/>
          <w:bCs/>
          <w:i/>
          <w:iCs/>
        </w:rPr>
        <w:br/>
      </w:r>
      <w:r>
        <w:rPr>
          <w:b w:val="0"/>
          <w:bCs/>
        </w:rPr>
        <w:t>Рекомендуемое</w:t>
      </w:r>
      <w:bookmarkEnd w:id="39"/>
    </w:p>
    <w:p w:rsidR="00522067" w:rsidRDefault="00522067">
      <w:pPr>
        <w:pStyle w:val="2"/>
      </w:pPr>
      <w:bookmarkStart w:id="40" w:name="_Toc139348963"/>
      <w:r>
        <w:t>РЕКОМЕНДАЦИИ ПО ПРЕДВАРИТЕЛЬНОМУ ВЫБОРУ КОНСТРУКЦИИ КРЕПИ</w:t>
      </w:r>
      <w:bookmarkEnd w:id="40"/>
    </w:p>
    <w:p w:rsidR="00522067" w:rsidRDefault="00522067">
      <w:pPr>
        <w:ind w:firstLine="284"/>
        <w:jc w:val="both"/>
        <w:rPr>
          <w:sz w:val="24"/>
        </w:rPr>
      </w:pPr>
      <w:r>
        <w:rPr>
          <w:sz w:val="24"/>
        </w:rPr>
        <w:t>Предварительно конструкцию крепи выбирают, исходя из вида грунтового массива, его устойчивости и склонности грунта выработки к размоканию (табл. 1).</w:t>
      </w:r>
    </w:p>
    <w:p w:rsidR="00522067" w:rsidRDefault="00522067">
      <w:pPr>
        <w:spacing w:before="120" w:after="120"/>
        <w:jc w:val="right"/>
        <w:rPr>
          <w:spacing w:val="40"/>
          <w:sz w:val="24"/>
        </w:rPr>
      </w:pPr>
      <w:r>
        <w:rPr>
          <w:spacing w:val="40"/>
          <w:sz w:val="24"/>
        </w:rPr>
        <w:t>Таблица 1</w:t>
      </w:r>
    </w:p>
    <w:tbl>
      <w:tblPr>
        <w:tblW w:w="5000" w:type="pct"/>
        <w:jc w:val="center"/>
        <w:tblCellMar>
          <w:left w:w="39" w:type="dxa"/>
          <w:right w:w="39" w:type="dxa"/>
        </w:tblCellMar>
        <w:tblLook w:val="0000" w:firstRow="0" w:lastRow="0" w:firstColumn="0" w:lastColumn="0" w:noHBand="0" w:noVBand="0"/>
      </w:tblPr>
      <w:tblGrid>
        <w:gridCol w:w="2380"/>
        <w:gridCol w:w="273"/>
        <w:gridCol w:w="273"/>
        <w:gridCol w:w="273"/>
        <w:gridCol w:w="273"/>
        <w:gridCol w:w="272"/>
        <w:gridCol w:w="272"/>
        <w:gridCol w:w="272"/>
        <w:gridCol w:w="272"/>
        <w:gridCol w:w="2781"/>
        <w:gridCol w:w="1178"/>
        <w:gridCol w:w="1506"/>
        <w:gridCol w:w="609"/>
        <w:gridCol w:w="609"/>
        <w:gridCol w:w="1705"/>
        <w:gridCol w:w="1702"/>
      </w:tblGrid>
      <w:tr w:rsidR="00522067">
        <w:trPr>
          <w:jc w:val="center"/>
        </w:trPr>
        <w:tc>
          <w:tcPr>
            <w:tcW w:w="81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Конструкция крепи</w:t>
            </w:r>
          </w:p>
        </w:tc>
        <w:tc>
          <w:tcPr>
            <w:tcW w:w="4188" w:type="pct"/>
            <w:gridSpan w:val="15"/>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Вид грунтового массива</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693" w:type="pct"/>
            <w:gridSpan w:val="9"/>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Скальный с категорией устойчивости</w:t>
            </w:r>
            <w:r>
              <w:rPr>
                <w:vertAlign w:val="superscript"/>
              </w:rPr>
              <w:t>1</w:t>
            </w:r>
            <w:r>
              <w:t xml:space="preserve"> с учетом обводненности</w:t>
            </w:r>
          </w:p>
        </w:tc>
        <w:tc>
          <w:tcPr>
            <w:tcW w:w="1331"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Глинистый с оценкой устойчивости</w:t>
            </w:r>
            <w:r>
              <w:rPr>
                <w:vertAlign w:val="superscript"/>
              </w:rPr>
              <w:t>2</w:t>
            </w:r>
          </w:p>
        </w:tc>
        <w:tc>
          <w:tcPr>
            <w:tcW w:w="1164" w:type="pct"/>
            <w:gridSpan w:val="2"/>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ind w:left="26" w:hanging="26"/>
              <w:jc w:val="center"/>
            </w:pPr>
            <w:r>
              <w:t>Глинисто-песчаный без оценки устойчивости</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86" w:type="pct"/>
            <w:gridSpan w:val="2"/>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I</w:t>
            </w:r>
          </w:p>
        </w:tc>
        <w:tc>
          <w:tcPr>
            <w:tcW w:w="186" w:type="pct"/>
            <w:gridSpan w:val="2"/>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II</w:t>
            </w:r>
          </w:p>
        </w:tc>
        <w:tc>
          <w:tcPr>
            <w:tcW w:w="186" w:type="pct"/>
            <w:gridSpan w:val="2"/>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III</w:t>
            </w:r>
          </w:p>
        </w:tc>
        <w:tc>
          <w:tcPr>
            <w:tcW w:w="186" w:type="pct"/>
            <w:gridSpan w:val="2"/>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IV</w:t>
            </w:r>
          </w:p>
        </w:tc>
        <w:tc>
          <w:tcPr>
            <w:tcW w:w="94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V</w:t>
            </w:r>
          </w:p>
        </w:tc>
        <w:tc>
          <w:tcPr>
            <w:tcW w:w="40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устойчивый</w:t>
            </w:r>
          </w:p>
        </w:tc>
        <w:tc>
          <w:tcPr>
            <w:tcW w:w="929" w:type="pct"/>
            <w:gridSpan w:val="3"/>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неустойчивый</w:t>
            </w:r>
          </w:p>
        </w:tc>
        <w:tc>
          <w:tcPr>
            <w:tcW w:w="0" w:type="auto"/>
            <w:gridSpan w:val="2"/>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gridSpan w:val="2"/>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gridSpan w:val="2"/>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gridSpan w:val="2"/>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gridSpan w:val="2"/>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514"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неразмокаемый</w:t>
            </w:r>
          </w:p>
        </w:tc>
        <w:tc>
          <w:tcPr>
            <w:tcW w:w="415"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размокаемый</w:t>
            </w:r>
          </w:p>
        </w:tc>
        <w:tc>
          <w:tcPr>
            <w:tcW w:w="58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w:t>
            </w:r>
          </w:p>
        </w:tc>
        <w:tc>
          <w:tcPr>
            <w:tcW w:w="58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ind w:firstLine="13"/>
              <w:jc w:val="center"/>
            </w:pPr>
            <w:r>
              <w:t>в</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93" w:type="pct"/>
            <w:tcBorders>
              <w:top w:val="nil"/>
              <w:left w:val="single" w:sz="6" w:space="0" w:color="auto"/>
              <w:bottom w:val="single" w:sz="6" w:space="0" w:color="auto"/>
              <w:right w:val="single" w:sz="6" w:space="0" w:color="auto"/>
            </w:tcBorders>
            <w:vAlign w:val="center"/>
          </w:tcPr>
          <w:p w:rsidR="00522067" w:rsidRDefault="00522067">
            <w:pPr>
              <w:jc w:val="center"/>
            </w:pPr>
            <w:r>
              <w:t>с</w:t>
            </w:r>
          </w:p>
        </w:tc>
        <w:tc>
          <w:tcPr>
            <w:tcW w:w="93" w:type="pct"/>
            <w:tcBorders>
              <w:top w:val="nil"/>
              <w:left w:val="single" w:sz="6" w:space="0" w:color="auto"/>
              <w:bottom w:val="single" w:sz="6" w:space="0" w:color="auto"/>
              <w:right w:val="single" w:sz="6" w:space="0" w:color="auto"/>
            </w:tcBorders>
            <w:vAlign w:val="center"/>
          </w:tcPr>
          <w:p w:rsidR="00522067" w:rsidRDefault="00522067">
            <w:pPr>
              <w:jc w:val="center"/>
            </w:pPr>
            <w:r>
              <w:t>в</w:t>
            </w:r>
          </w:p>
        </w:tc>
        <w:tc>
          <w:tcPr>
            <w:tcW w:w="93" w:type="pct"/>
            <w:tcBorders>
              <w:top w:val="nil"/>
              <w:left w:val="single" w:sz="6" w:space="0" w:color="auto"/>
              <w:bottom w:val="single" w:sz="6" w:space="0" w:color="auto"/>
              <w:right w:val="single" w:sz="6" w:space="0" w:color="auto"/>
            </w:tcBorders>
            <w:vAlign w:val="center"/>
          </w:tcPr>
          <w:p w:rsidR="00522067" w:rsidRDefault="00522067">
            <w:pPr>
              <w:jc w:val="center"/>
            </w:pPr>
            <w:r>
              <w:t>с</w:t>
            </w:r>
          </w:p>
        </w:tc>
        <w:tc>
          <w:tcPr>
            <w:tcW w:w="93" w:type="pct"/>
            <w:tcBorders>
              <w:top w:val="nil"/>
              <w:left w:val="single" w:sz="6" w:space="0" w:color="auto"/>
              <w:bottom w:val="single" w:sz="6" w:space="0" w:color="auto"/>
              <w:right w:val="single" w:sz="6" w:space="0" w:color="auto"/>
            </w:tcBorders>
            <w:vAlign w:val="center"/>
          </w:tcPr>
          <w:p w:rsidR="00522067" w:rsidRDefault="00522067">
            <w:pPr>
              <w:jc w:val="center"/>
            </w:pPr>
            <w:r>
              <w:t>в</w:t>
            </w:r>
          </w:p>
        </w:tc>
        <w:tc>
          <w:tcPr>
            <w:tcW w:w="93" w:type="pct"/>
            <w:tcBorders>
              <w:top w:val="nil"/>
              <w:left w:val="single" w:sz="6" w:space="0" w:color="auto"/>
              <w:bottom w:val="single" w:sz="6" w:space="0" w:color="auto"/>
              <w:right w:val="single" w:sz="6" w:space="0" w:color="auto"/>
            </w:tcBorders>
            <w:vAlign w:val="center"/>
          </w:tcPr>
          <w:p w:rsidR="00522067" w:rsidRDefault="00522067">
            <w:pPr>
              <w:jc w:val="center"/>
            </w:pPr>
            <w:r>
              <w:t>с</w:t>
            </w:r>
          </w:p>
        </w:tc>
        <w:tc>
          <w:tcPr>
            <w:tcW w:w="93" w:type="pct"/>
            <w:tcBorders>
              <w:top w:val="nil"/>
              <w:left w:val="single" w:sz="6" w:space="0" w:color="auto"/>
              <w:bottom w:val="single" w:sz="6" w:space="0" w:color="auto"/>
              <w:right w:val="single" w:sz="6" w:space="0" w:color="auto"/>
            </w:tcBorders>
            <w:vAlign w:val="center"/>
          </w:tcPr>
          <w:p w:rsidR="00522067" w:rsidRDefault="00522067">
            <w:pPr>
              <w:jc w:val="center"/>
            </w:pPr>
            <w:r>
              <w:t>в</w:t>
            </w:r>
          </w:p>
        </w:tc>
        <w:tc>
          <w:tcPr>
            <w:tcW w:w="93" w:type="pct"/>
            <w:tcBorders>
              <w:top w:val="nil"/>
              <w:left w:val="single" w:sz="6" w:space="0" w:color="auto"/>
              <w:bottom w:val="single" w:sz="6" w:space="0" w:color="auto"/>
              <w:right w:val="single" w:sz="6" w:space="0" w:color="auto"/>
            </w:tcBorders>
            <w:vAlign w:val="center"/>
          </w:tcPr>
          <w:p w:rsidR="00522067" w:rsidRDefault="00522067">
            <w:pPr>
              <w:jc w:val="center"/>
            </w:pPr>
            <w:r>
              <w:t>с</w:t>
            </w:r>
          </w:p>
        </w:tc>
        <w:tc>
          <w:tcPr>
            <w:tcW w:w="93" w:type="pct"/>
            <w:tcBorders>
              <w:top w:val="nil"/>
              <w:left w:val="single" w:sz="6" w:space="0" w:color="auto"/>
              <w:bottom w:val="single" w:sz="6" w:space="0" w:color="auto"/>
              <w:right w:val="single" w:sz="6" w:space="0" w:color="auto"/>
            </w:tcBorders>
            <w:vAlign w:val="center"/>
          </w:tcPr>
          <w:p w:rsidR="00522067" w:rsidRDefault="00522067">
            <w:pPr>
              <w:jc w:val="center"/>
            </w:pPr>
            <w:r>
              <w:t>в</w:t>
            </w:r>
          </w:p>
        </w:tc>
        <w:tc>
          <w:tcPr>
            <w:tcW w:w="947" w:type="pct"/>
            <w:tcBorders>
              <w:top w:val="nil"/>
              <w:left w:val="single" w:sz="6" w:space="0" w:color="auto"/>
              <w:bottom w:val="single" w:sz="6" w:space="0" w:color="auto"/>
              <w:right w:val="single" w:sz="6" w:space="0" w:color="auto"/>
            </w:tcBorders>
            <w:vAlign w:val="center"/>
          </w:tcPr>
          <w:p w:rsidR="00522067" w:rsidRDefault="00522067">
            <w:pPr>
              <w:jc w:val="center"/>
            </w:pPr>
            <w:r>
              <w:t>с/в</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20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w:t>
            </w:r>
          </w:p>
        </w:tc>
        <w:tc>
          <w:tcPr>
            <w:tcW w:w="20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812" w:type="pct"/>
            <w:tcBorders>
              <w:top w:val="single" w:sz="6" w:space="0" w:color="auto"/>
              <w:left w:val="single" w:sz="6" w:space="0" w:color="auto"/>
              <w:bottom w:val="nil"/>
              <w:right w:val="single" w:sz="6" w:space="0" w:color="auto"/>
            </w:tcBorders>
          </w:tcPr>
          <w:p w:rsidR="00522067" w:rsidRDefault="00522067">
            <w:pPr>
              <w:rPr>
                <w:lang w:val="en-US"/>
              </w:rPr>
            </w:pPr>
            <w:r>
              <w:t xml:space="preserve">Анкерная: </w:t>
            </w:r>
          </w:p>
          <w:p w:rsidR="00522067" w:rsidRDefault="00522067">
            <w:pPr>
              <w:ind w:firstLine="142"/>
            </w:pPr>
            <w:r>
              <w:t>отдельные анкеры</w:t>
            </w:r>
          </w:p>
        </w:tc>
        <w:tc>
          <w:tcPr>
            <w:tcW w:w="93"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Р</w:t>
            </w:r>
          </w:p>
        </w:tc>
        <w:tc>
          <w:tcPr>
            <w:tcW w:w="93"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Р</w:t>
            </w:r>
          </w:p>
        </w:tc>
        <w:tc>
          <w:tcPr>
            <w:tcW w:w="93"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93"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93"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4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Применение спец. проходки</w:t>
            </w:r>
          </w:p>
        </w:tc>
        <w:tc>
          <w:tcPr>
            <w:tcW w:w="40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514"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208"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208"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5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5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pPr>
              <w:ind w:firstLine="142"/>
            </w:pPr>
            <w:r>
              <w:t>система анкеров</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r>
              <w:t>Н</w:t>
            </w:r>
          </w:p>
        </w:tc>
        <w:tc>
          <w:tcPr>
            <w:tcW w:w="514" w:type="pct"/>
            <w:tcBorders>
              <w:top w:val="nil"/>
              <w:left w:val="single" w:sz="6" w:space="0" w:color="auto"/>
              <w:bottom w:val="nil"/>
              <w:right w:val="single" w:sz="6" w:space="0" w:color="auto"/>
            </w:tcBorders>
          </w:tcPr>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r>
              <w:t xml:space="preserve">Набрызгбетонная, покрытие: </w:t>
            </w:r>
          </w:p>
          <w:p w:rsidR="00522067" w:rsidRDefault="00522067">
            <w:pPr>
              <w:ind w:firstLine="142"/>
            </w:pPr>
            <w:r>
              <w:t>простое</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Д</w:t>
            </w:r>
          </w:p>
        </w:tc>
        <w:tc>
          <w:tcPr>
            <w:tcW w:w="514"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pPr>
              <w:ind w:firstLine="142"/>
            </w:pPr>
            <w:r>
              <w:t>простое</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r>
              <w:t>Р</w:t>
            </w:r>
          </w:p>
        </w:tc>
        <w:tc>
          <w:tcPr>
            <w:tcW w:w="514" w:type="pct"/>
            <w:tcBorders>
              <w:top w:val="nil"/>
              <w:left w:val="single" w:sz="6" w:space="0" w:color="auto"/>
              <w:bottom w:val="nil"/>
              <w:right w:val="single" w:sz="6" w:space="0" w:color="auto"/>
            </w:tcBorders>
          </w:tcPr>
          <w:p w:rsidR="00522067" w:rsidRDefault="00522067">
            <w:pPr>
              <w:jc w:val="center"/>
            </w:pPr>
            <w:r>
              <w:t>Д</w:t>
            </w:r>
          </w:p>
        </w:tc>
        <w:tc>
          <w:tcPr>
            <w:tcW w:w="208" w:type="pct"/>
            <w:tcBorders>
              <w:top w:val="nil"/>
              <w:left w:val="single" w:sz="6" w:space="0" w:color="auto"/>
              <w:bottom w:val="nil"/>
              <w:right w:val="single" w:sz="6" w:space="0" w:color="auto"/>
            </w:tcBorders>
          </w:tcPr>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pPr>
              <w:ind w:firstLine="142"/>
            </w:pPr>
            <w:r>
              <w:t>сложное</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r>
              <w:t>Н</w:t>
            </w:r>
          </w:p>
        </w:tc>
        <w:tc>
          <w:tcPr>
            <w:tcW w:w="514" w:type="pct"/>
            <w:tcBorders>
              <w:top w:val="nil"/>
              <w:left w:val="single" w:sz="6" w:space="0" w:color="auto"/>
              <w:bottom w:val="nil"/>
              <w:right w:val="single" w:sz="6" w:space="0" w:color="auto"/>
            </w:tcBorders>
          </w:tcPr>
          <w:p w:rsidR="00522067" w:rsidRDefault="00522067">
            <w:pPr>
              <w:jc w:val="center"/>
            </w:pPr>
            <w:r>
              <w:t>Р</w:t>
            </w:r>
          </w:p>
        </w:tc>
        <w:tc>
          <w:tcPr>
            <w:tcW w:w="208" w:type="pct"/>
            <w:tcBorders>
              <w:top w:val="nil"/>
              <w:left w:val="single" w:sz="6" w:space="0" w:color="auto"/>
              <w:bottom w:val="nil"/>
              <w:right w:val="single" w:sz="6" w:space="0" w:color="auto"/>
            </w:tcBorders>
          </w:tcPr>
          <w:p w:rsidR="00522067" w:rsidRDefault="00522067">
            <w:pPr>
              <w:jc w:val="center"/>
            </w:pPr>
            <w:r>
              <w:t>Р</w:t>
            </w:r>
          </w:p>
        </w:tc>
        <w:tc>
          <w:tcPr>
            <w:tcW w:w="208" w:type="pct"/>
            <w:tcBorders>
              <w:top w:val="nil"/>
              <w:left w:val="single" w:sz="6" w:space="0" w:color="auto"/>
              <w:bottom w:val="nil"/>
              <w:right w:val="single" w:sz="6" w:space="0" w:color="auto"/>
            </w:tcBorders>
          </w:tcPr>
          <w:p w:rsidR="00522067" w:rsidRDefault="00522067">
            <w:pPr>
              <w:jc w:val="center"/>
            </w:pPr>
            <w:r>
              <w:t>Д</w:t>
            </w:r>
          </w:p>
        </w:tc>
        <w:tc>
          <w:tcPr>
            <w:tcW w:w="582" w:type="pct"/>
            <w:tcBorders>
              <w:top w:val="nil"/>
              <w:left w:val="single" w:sz="6" w:space="0" w:color="auto"/>
              <w:bottom w:val="nil"/>
              <w:right w:val="single" w:sz="6" w:space="0" w:color="auto"/>
            </w:tcBorders>
          </w:tcPr>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r>
              <w:t xml:space="preserve">Арочная: </w:t>
            </w:r>
          </w:p>
          <w:p w:rsidR="00522067" w:rsidRDefault="00522067">
            <w:pPr>
              <w:ind w:firstLine="142"/>
            </w:pPr>
            <w:r>
              <w:t>без затяжки</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514"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pPr>
              <w:ind w:firstLine="142"/>
            </w:pPr>
            <w:r>
              <w:t xml:space="preserve">с затяжкой: </w:t>
            </w:r>
          </w:p>
          <w:p w:rsidR="00522067" w:rsidRDefault="00522067">
            <w:pPr>
              <w:ind w:firstLine="284"/>
            </w:pPr>
            <w:r>
              <w:t>местами</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514"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pPr>
              <w:ind w:firstLine="284"/>
            </w:pPr>
            <w:r>
              <w:t>сплошь</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r>
              <w:t>Д</w:t>
            </w:r>
          </w:p>
        </w:tc>
        <w:tc>
          <w:tcPr>
            <w:tcW w:w="514" w:type="pct"/>
            <w:tcBorders>
              <w:top w:val="nil"/>
              <w:left w:val="single" w:sz="6" w:space="0" w:color="auto"/>
              <w:bottom w:val="nil"/>
              <w:right w:val="single" w:sz="6" w:space="0" w:color="auto"/>
            </w:tcBorders>
          </w:tcPr>
          <w:p w:rsidR="00522067" w:rsidRDefault="00522067">
            <w:pPr>
              <w:jc w:val="center"/>
            </w:pPr>
            <w:r>
              <w:t>Р</w:t>
            </w:r>
          </w:p>
        </w:tc>
        <w:tc>
          <w:tcPr>
            <w:tcW w:w="208" w:type="pct"/>
            <w:tcBorders>
              <w:top w:val="nil"/>
              <w:left w:val="single" w:sz="6" w:space="0" w:color="auto"/>
              <w:bottom w:val="nil"/>
              <w:right w:val="single" w:sz="6" w:space="0" w:color="auto"/>
            </w:tcBorders>
          </w:tcPr>
          <w:p w:rsidR="00522067" w:rsidRDefault="00522067">
            <w:pPr>
              <w:jc w:val="center"/>
            </w:pPr>
            <w:r>
              <w:t>Д</w:t>
            </w:r>
          </w:p>
        </w:tc>
        <w:tc>
          <w:tcPr>
            <w:tcW w:w="208" w:type="pct"/>
            <w:tcBorders>
              <w:top w:val="nil"/>
              <w:left w:val="single" w:sz="6" w:space="0" w:color="auto"/>
              <w:bottom w:val="nil"/>
              <w:right w:val="single" w:sz="6" w:space="0" w:color="auto"/>
            </w:tcBorders>
          </w:tcPr>
          <w:p w:rsidR="00522067" w:rsidRDefault="00522067">
            <w:pPr>
              <w:jc w:val="center"/>
            </w:pPr>
            <w:r>
              <w:t>Д</w:t>
            </w:r>
          </w:p>
        </w:tc>
        <w:tc>
          <w:tcPr>
            <w:tcW w:w="582" w:type="pct"/>
            <w:tcBorders>
              <w:top w:val="nil"/>
              <w:left w:val="single" w:sz="6" w:space="0" w:color="auto"/>
              <w:bottom w:val="nil"/>
              <w:right w:val="single" w:sz="6" w:space="0" w:color="auto"/>
            </w:tcBorders>
          </w:tcPr>
          <w:p w:rsidR="00522067" w:rsidRDefault="00522067">
            <w:pPr>
              <w:jc w:val="center"/>
            </w:pPr>
            <w:r>
              <w:t>Д</w:t>
            </w:r>
          </w:p>
        </w:tc>
        <w:tc>
          <w:tcPr>
            <w:tcW w:w="582" w:type="pct"/>
            <w:tcBorders>
              <w:top w:val="nil"/>
              <w:left w:val="single" w:sz="6" w:space="0" w:color="auto"/>
              <w:bottom w:val="nil"/>
              <w:right w:val="single" w:sz="6" w:space="0" w:color="auto"/>
            </w:tcBorders>
          </w:tcPr>
          <w:p w:rsidR="00522067" w:rsidRDefault="00522067">
            <w:pPr>
              <w:jc w:val="center"/>
            </w:pPr>
            <w:r>
              <w:t>Д</w:t>
            </w:r>
          </w:p>
        </w:tc>
      </w:tr>
      <w:tr w:rsidR="00522067">
        <w:trPr>
          <w:jc w:val="center"/>
        </w:trPr>
        <w:tc>
          <w:tcPr>
            <w:tcW w:w="812" w:type="pct"/>
            <w:tcBorders>
              <w:top w:val="nil"/>
              <w:left w:val="single" w:sz="6" w:space="0" w:color="auto"/>
              <w:bottom w:val="nil"/>
              <w:right w:val="single" w:sz="6" w:space="0" w:color="auto"/>
            </w:tcBorders>
          </w:tcPr>
          <w:p w:rsidR="00522067" w:rsidRDefault="00522067">
            <w:r>
              <w:t>Комбинированная:</w:t>
            </w:r>
          </w:p>
          <w:p w:rsidR="00522067" w:rsidRDefault="00522067">
            <w:pPr>
              <w:ind w:firstLine="142"/>
            </w:pPr>
            <w:r>
              <w:t>набрызгбетон с</w:t>
            </w:r>
          </w:p>
          <w:p w:rsidR="00522067" w:rsidRDefault="00522067">
            <w:pPr>
              <w:ind w:firstLine="142"/>
            </w:pPr>
            <w:r>
              <w:t xml:space="preserve">анкерами: </w:t>
            </w:r>
          </w:p>
          <w:p w:rsidR="00522067" w:rsidRDefault="00522067">
            <w:pPr>
              <w:ind w:firstLine="284"/>
              <w:rPr>
                <w:lang w:val="en-US"/>
              </w:rPr>
            </w:pPr>
            <w:r>
              <w:t>точечными без</w:t>
            </w:r>
            <w:r>
              <w:rPr>
                <w:lang w:val="en-US"/>
              </w:rPr>
              <w:t xml:space="preserve"> </w:t>
            </w:r>
          </w:p>
          <w:p w:rsidR="00522067" w:rsidRDefault="00522067">
            <w:pPr>
              <w:ind w:firstLine="284"/>
            </w:pPr>
            <w:r>
              <w:t>подхватов</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Н</w:t>
            </w:r>
          </w:p>
        </w:tc>
        <w:tc>
          <w:tcPr>
            <w:tcW w:w="514"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pPr>
              <w:ind w:firstLine="284"/>
            </w:pPr>
            <w:r>
              <w:t>точечными с</w:t>
            </w:r>
          </w:p>
          <w:p w:rsidR="00522067" w:rsidRDefault="00522067">
            <w:pPr>
              <w:ind w:firstLine="284"/>
            </w:pPr>
            <w:r>
              <w:t>подхватами</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r>
              <w:t>Н</w:t>
            </w:r>
          </w:p>
        </w:tc>
        <w:tc>
          <w:tcPr>
            <w:tcW w:w="514" w:type="pct"/>
            <w:tcBorders>
              <w:top w:val="nil"/>
              <w:left w:val="single" w:sz="6" w:space="0" w:color="auto"/>
              <w:bottom w:val="nil"/>
              <w:right w:val="single" w:sz="6" w:space="0" w:color="auto"/>
            </w:tcBorders>
          </w:tcPr>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pPr>
              <w:ind w:left="284"/>
            </w:pPr>
            <w:r>
              <w:t>с распределенными</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Р</w:t>
            </w:r>
          </w:p>
        </w:tc>
        <w:tc>
          <w:tcPr>
            <w:tcW w:w="93" w:type="pct"/>
            <w:tcBorders>
              <w:top w:val="nil"/>
              <w:left w:val="single" w:sz="6" w:space="0" w:color="auto"/>
              <w:bottom w:val="nil"/>
              <w:right w:val="single" w:sz="6" w:space="0" w:color="auto"/>
            </w:tcBorders>
          </w:tcPr>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r>
              <w:t>Р</w:t>
            </w:r>
          </w:p>
        </w:tc>
        <w:tc>
          <w:tcPr>
            <w:tcW w:w="514" w:type="pct"/>
            <w:tcBorders>
              <w:top w:val="nil"/>
              <w:left w:val="single" w:sz="6" w:space="0" w:color="auto"/>
              <w:bottom w:val="nil"/>
              <w:right w:val="single" w:sz="6" w:space="0" w:color="auto"/>
            </w:tcBorders>
          </w:tcPr>
          <w:p w:rsidR="00522067" w:rsidRDefault="00522067">
            <w:pPr>
              <w:jc w:val="center"/>
            </w:pPr>
            <w:r>
              <w:t>Д</w:t>
            </w:r>
          </w:p>
        </w:tc>
        <w:tc>
          <w:tcPr>
            <w:tcW w:w="208" w:type="pct"/>
            <w:tcBorders>
              <w:top w:val="nil"/>
              <w:left w:val="single" w:sz="6" w:space="0" w:color="auto"/>
              <w:bottom w:val="nil"/>
              <w:right w:val="single" w:sz="6" w:space="0" w:color="auto"/>
            </w:tcBorders>
          </w:tcPr>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r>
              <w:t>Н</w:t>
            </w:r>
          </w:p>
        </w:tc>
      </w:tr>
      <w:tr w:rsidR="00522067">
        <w:trPr>
          <w:jc w:val="center"/>
        </w:trPr>
        <w:tc>
          <w:tcPr>
            <w:tcW w:w="812" w:type="pct"/>
            <w:tcBorders>
              <w:top w:val="nil"/>
              <w:left w:val="single" w:sz="6" w:space="0" w:color="auto"/>
              <w:bottom w:val="nil"/>
              <w:right w:val="single" w:sz="6" w:space="0" w:color="auto"/>
            </w:tcBorders>
          </w:tcPr>
          <w:p w:rsidR="00522067" w:rsidRDefault="00522067">
            <w:r>
              <w:t xml:space="preserve">набрызгбетон с арками: </w:t>
            </w:r>
          </w:p>
          <w:p w:rsidR="00522067" w:rsidRDefault="00522067">
            <w:pPr>
              <w:ind w:firstLine="142"/>
            </w:pPr>
            <w:r>
              <w:t>без затяжки</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9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Д</w:t>
            </w:r>
          </w:p>
        </w:tc>
        <w:tc>
          <w:tcPr>
            <w:tcW w:w="514"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20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c>
          <w:tcPr>
            <w:tcW w:w="58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Н</w:t>
            </w:r>
          </w:p>
        </w:tc>
      </w:tr>
      <w:tr w:rsidR="00522067">
        <w:trPr>
          <w:jc w:val="center"/>
        </w:trPr>
        <w:tc>
          <w:tcPr>
            <w:tcW w:w="812" w:type="pct"/>
            <w:tcBorders>
              <w:top w:val="nil"/>
              <w:left w:val="single" w:sz="6" w:space="0" w:color="auto"/>
              <w:bottom w:val="single" w:sz="6" w:space="0" w:color="auto"/>
              <w:right w:val="single" w:sz="6" w:space="0" w:color="auto"/>
            </w:tcBorders>
          </w:tcPr>
          <w:p w:rsidR="00522067" w:rsidRDefault="00522067">
            <w:pPr>
              <w:ind w:firstLine="142"/>
            </w:pPr>
            <w:r>
              <w:t>с затяжкой</w:t>
            </w:r>
          </w:p>
        </w:tc>
        <w:tc>
          <w:tcPr>
            <w:tcW w:w="93" w:type="pct"/>
            <w:tcBorders>
              <w:top w:val="nil"/>
              <w:left w:val="single" w:sz="6" w:space="0" w:color="auto"/>
              <w:bottom w:val="single" w:sz="6" w:space="0" w:color="auto"/>
              <w:right w:val="single" w:sz="6" w:space="0" w:color="auto"/>
            </w:tcBorders>
          </w:tcPr>
          <w:p w:rsidR="00522067" w:rsidRDefault="00522067">
            <w:pPr>
              <w:jc w:val="center"/>
            </w:pPr>
            <w:r>
              <w:t>Н</w:t>
            </w:r>
          </w:p>
        </w:tc>
        <w:tc>
          <w:tcPr>
            <w:tcW w:w="93" w:type="pct"/>
            <w:tcBorders>
              <w:top w:val="nil"/>
              <w:left w:val="single" w:sz="6" w:space="0" w:color="auto"/>
              <w:bottom w:val="single" w:sz="6" w:space="0" w:color="auto"/>
              <w:right w:val="single" w:sz="6" w:space="0" w:color="auto"/>
            </w:tcBorders>
          </w:tcPr>
          <w:p w:rsidR="00522067" w:rsidRDefault="00522067">
            <w:pPr>
              <w:jc w:val="center"/>
            </w:pPr>
            <w:r>
              <w:t>Н</w:t>
            </w:r>
          </w:p>
        </w:tc>
        <w:tc>
          <w:tcPr>
            <w:tcW w:w="93" w:type="pct"/>
            <w:tcBorders>
              <w:top w:val="nil"/>
              <w:left w:val="single" w:sz="6" w:space="0" w:color="auto"/>
              <w:bottom w:val="single" w:sz="6" w:space="0" w:color="auto"/>
              <w:right w:val="single" w:sz="6" w:space="0" w:color="auto"/>
            </w:tcBorders>
          </w:tcPr>
          <w:p w:rsidR="00522067" w:rsidRDefault="00522067">
            <w:pPr>
              <w:jc w:val="center"/>
            </w:pPr>
            <w:r>
              <w:t>Д</w:t>
            </w:r>
          </w:p>
        </w:tc>
        <w:tc>
          <w:tcPr>
            <w:tcW w:w="93" w:type="pct"/>
            <w:tcBorders>
              <w:top w:val="nil"/>
              <w:left w:val="single" w:sz="6" w:space="0" w:color="auto"/>
              <w:bottom w:val="single" w:sz="6" w:space="0" w:color="auto"/>
              <w:right w:val="single" w:sz="6" w:space="0" w:color="auto"/>
            </w:tcBorders>
          </w:tcPr>
          <w:p w:rsidR="00522067" w:rsidRDefault="00522067">
            <w:pPr>
              <w:jc w:val="center"/>
            </w:pPr>
            <w:r>
              <w:t>Д</w:t>
            </w:r>
          </w:p>
        </w:tc>
        <w:tc>
          <w:tcPr>
            <w:tcW w:w="93" w:type="pct"/>
            <w:tcBorders>
              <w:top w:val="nil"/>
              <w:left w:val="single" w:sz="6" w:space="0" w:color="auto"/>
              <w:bottom w:val="single" w:sz="6" w:space="0" w:color="auto"/>
              <w:right w:val="single" w:sz="6" w:space="0" w:color="auto"/>
            </w:tcBorders>
          </w:tcPr>
          <w:p w:rsidR="00522067" w:rsidRDefault="00522067">
            <w:pPr>
              <w:jc w:val="center"/>
            </w:pPr>
            <w:r>
              <w:t>Р</w:t>
            </w:r>
          </w:p>
        </w:tc>
        <w:tc>
          <w:tcPr>
            <w:tcW w:w="93" w:type="pct"/>
            <w:tcBorders>
              <w:top w:val="nil"/>
              <w:left w:val="single" w:sz="6" w:space="0" w:color="auto"/>
              <w:bottom w:val="single" w:sz="6" w:space="0" w:color="auto"/>
              <w:right w:val="single" w:sz="6" w:space="0" w:color="auto"/>
            </w:tcBorders>
          </w:tcPr>
          <w:p w:rsidR="00522067" w:rsidRDefault="00522067">
            <w:pPr>
              <w:jc w:val="center"/>
            </w:pPr>
            <w:r>
              <w:t>Р</w:t>
            </w:r>
          </w:p>
        </w:tc>
        <w:tc>
          <w:tcPr>
            <w:tcW w:w="93" w:type="pct"/>
            <w:tcBorders>
              <w:top w:val="nil"/>
              <w:left w:val="single" w:sz="6" w:space="0" w:color="auto"/>
              <w:bottom w:val="single" w:sz="6" w:space="0" w:color="auto"/>
              <w:right w:val="single" w:sz="6" w:space="0" w:color="auto"/>
            </w:tcBorders>
          </w:tcPr>
          <w:p w:rsidR="00522067" w:rsidRDefault="00522067">
            <w:pPr>
              <w:jc w:val="center"/>
            </w:pPr>
            <w:r>
              <w:t>Р</w:t>
            </w:r>
          </w:p>
        </w:tc>
        <w:tc>
          <w:tcPr>
            <w:tcW w:w="93" w:type="pct"/>
            <w:tcBorders>
              <w:top w:val="nil"/>
              <w:left w:val="single" w:sz="6" w:space="0" w:color="auto"/>
              <w:bottom w:val="single" w:sz="6" w:space="0" w:color="auto"/>
              <w:right w:val="single" w:sz="6" w:space="0" w:color="auto"/>
            </w:tcBorders>
          </w:tcPr>
          <w:p w:rsidR="00522067" w:rsidRDefault="00522067">
            <w:pPr>
              <w:jc w:val="center"/>
            </w:pPr>
            <w:r>
              <w:t>Р</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02" w:type="pct"/>
            <w:tcBorders>
              <w:top w:val="nil"/>
              <w:left w:val="single" w:sz="6" w:space="0" w:color="auto"/>
              <w:bottom w:val="single" w:sz="6" w:space="0" w:color="auto"/>
              <w:right w:val="single" w:sz="6" w:space="0" w:color="auto"/>
            </w:tcBorders>
          </w:tcPr>
          <w:p w:rsidR="00522067" w:rsidRDefault="00522067">
            <w:pPr>
              <w:jc w:val="center"/>
            </w:pPr>
            <w:r>
              <w:t>Д</w:t>
            </w:r>
          </w:p>
        </w:tc>
        <w:tc>
          <w:tcPr>
            <w:tcW w:w="514" w:type="pct"/>
            <w:tcBorders>
              <w:top w:val="nil"/>
              <w:left w:val="single" w:sz="6" w:space="0" w:color="auto"/>
              <w:bottom w:val="single" w:sz="6" w:space="0" w:color="auto"/>
              <w:right w:val="single" w:sz="6" w:space="0" w:color="auto"/>
            </w:tcBorders>
          </w:tcPr>
          <w:p w:rsidR="00522067" w:rsidRDefault="00522067">
            <w:pPr>
              <w:jc w:val="center"/>
            </w:pPr>
            <w:r>
              <w:t>Р</w:t>
            </w:r>
          </w:p>
        </w:tc>
        <w:tc>
          <w:tcPr>
            <w:tcW w:w="208" w:type="pct"/>
            <w:tcBorders>
              <w:top w:val="nil"/>
              <w:left w:val="single" w:sz="6" w:space="0" w:color="auto"/>
              <w:bottom w:val="single" w:sz="6" w:space="0" w:color="auto"/>
              <w:right w:val="single" w:sz="6" w:space="0" w:color="auto"/>
            </w:tcBorders>
          </w:tcPr>
          <w:p w:rsidR="00522067" w:rsidRDefault="00522067">
            <w:pPr>
              <w:jc w:val="center"/>
            </w:pPr>
            <w:r>
              <w:t>Р</w:t>
            </w:r>
          </w:p>
        </w:tc>
        <w:tc>
          <w:tcPr>
            <w:tcW w:w="208" w:type="pct"/>
            <w:tcBorders>
              <w:top w:val="nil"/>
              <w:left w:val="single" w:sz="6" w:space="0" w:color="auto"/>
              <w:bottom w:val="single" w:sz="6" w:space="0" w:color="auto"/>
              <w:right w:val="single" w:sz="6" w:space="0" w:color="auto"/>
            </w:tcBorders>
          </w:tcPr>
          <w:p w:rsidR="00522067" w:rsidRDefault="00522067">
            <w:pPr>
              <w:jc w:val="center"/>
            </w:pPr>
            <w:r>
              <w:t>Р</w:t>
            </w:r>
          </w:p>
        </w:tc>
        <w:tc>
          <w:tcPr>
            <w:tcW w:w="582" w:type="pct"/>
            <w:tcBorders>
              <w:top w:val="nil"/>
              <w:left w:val="single" w:sz="6" w:space="0" w:color="auto"/>
              <w:bottom w:val="single" w:sz="6" w:space="0" w:color="auto"/>
              <w:right w:val="single" w:sz="6" w:space="0" w:color="auto"/>
            </w:tcBorders>
          </w:tcPr>
          <w:p w:rsidR="00522067" w:rsidRDefault="00522067">
            <w:pPr>
              <w:jc w:val="center"/>
            </w:pPr>
            <w:r>
              <w:t>Р</w:t>
            </w:r>
          </w:p>
        </w:tc>
        <w:tc>
          <w:tcPr>
            <w:tcW w:w="582" w:type="pct"/>
            <w:tcBorders>
              <w:top w:val="nil"/>
              <w:left w:val="single" w:sz="6" w:space="0" w:color="auto"/>
              <w:bottom w:val="single" w:sz="6" w:space="0" w:color="auto"/>
              <w:right w:val="single" w:sz="6" w:space="0" w:color="auto"/>
            </w:tcBorders>
          </w:tcPr>
          <w:p w:rsidR="00522067" w:rsidRDefault="00522067">
            <w:pPr>
              <w:jc w:val="center"/>
            </w:pPr>
            <w:r>
              <w:t>Р</w:t>
            </w:r>
          </w:p>
        </w:tc>
      </w:tr>
    </w:tbl>
    <w:p w:rsidR="00522067" w:rsidRDefault="00522067">
      <w:pPr>
        <w:rPr>
          <w:sz w:val="24"/>
        </w:rPr>
      </w:pPr>
      <w:r>
        <w:rPr>
          <w:sz w:val="24"/>
        </w:rPr>
        <w:t>_________</w:t>
      </w:r>
    </w:p>
    <w:p w:rsidR="00522067" w:rsidRDefault="00522067">
      <w:pPr>
        <w:spacing w:before="120"/>
        <w:ind w:firstLine="284"/>
        <w:jc w:val="both"/>
      </w:pPr>
      <w:r>
        <w:rPr>
          <w:vertAlign w:val="superscript"/>
        </w:rPr>
        <w:t>1</w:t>
      </w:r>
      <w:r>
        <w:t xml:space="preserve"> Категория устойчивости скального грунта - по приведенной ниже методике.</w:t>
      </w:r>
    </w:p>
    <w:p w:rsidR="00522067" w:rsidRDefault="00522067">
      <w:pPr>
        <w:ind w:firstLine="284"/>
        <w:jc w:val="both"/>
      </w:pPr>
      <w:r>
        <w:rPr>
          <w:vertAlign w:val="superscript"/>
        </w:rPr>
        <w:t>2</w:t>
      </w:r>
      <w:r>
        <w:t xml:space="preserve"> Устойчивый - с допустимым временем стояния неукрепленной выработки более 1 мес.; неустойчивый - менее 1 мес.</w:t>
      </w:r>
    </w:p>
    <w:p w:rsidR="00522067" w:rsidRDefault="00522067">
      <w:pPr>
        <w:pStyle w:val="32"/>
      </w:pPr>
      <w:r>
        <w:t>р - тип крепи, рекомендуемый к применению; д - то же допускаемый к применению; н - то же не рекомендуемый к применению; с - массив сухой или влажный; в - то же существенно обводненный.</w:t>
      </w:r>
    </w:p>
    <w:p w:rsidR="00522067" w:rsidRDefault="00522067">
      <w:pPr>
        <w:jc w:val="both"/>
        <w:rPr>
          <w:lang w:val="en-US"/>
        </w:rPr>
      </w:pPr>
    </w:p>
    <w:p w:rsidR="00522067" w:rsidRDefault="00522067">
      <w:pPr>
        <w:overflowPunct/>
        <w:autoSpaceDE/>
        <w:autoSpaceDN/>
        <w:adjustRightInd/>
        <w:rPr>
          <w:lang w:val="en-US"/>
        </w:rPr>
        <w:sectPr w:rsidR="00522067">
          <w:pgSz w:w="16840" w:h="11907" w:orient="landscape"/>
          <w:pgMar w:top="1134" w:right="1134" w:bottom="1134" w:left="1134" w:header="720" w:footer="720" w:gutter="0"/>
          <w:cols w:space="720"/>
        </w:sectPr>
      </w:pPr>
    </w:p>
    <w:p w:rsidR="00522067" w:rsidRDefault="00522067">
      <w:pPr>
        <w:spacing w:before="120" w:after="120"/>
        <w:jc w:val="center"/>
        <w:rPr>
          <w:b/>
          <w:bCs/>
          <w:sz w:val="24"/>
        </w:rPr>
      </w:pPr>
      <w:r>
        <w:rPr>
          <w:b/>
          <w:bCs/>
          <w:sz w:val="24"/>
        </w:rPr>
        <w:t>Методика оценки устойчивости неподкрепленной выработки в скальном массиве</w:t>
      </w:r>
    </w:p>
    <w:p w:rsidR="00522067" w:rsidRDefault="00522067">
      <w:pPr>
        <w:ind w:firstLine="284"/>
        <w:jc w:val="both"/>
        <w:rPr>
          <w:sz w:val="24"/>
        </w:rPr>
      </w:pPr>
      <w:r>
        <w:rPr>
          <w:sz w:val="24"/>
        </w:rPr>
        <w:t>Методика позволяет получать относительные оценки устойчивости, которые подлежат корректировке по результатам наблюдений за состоянием выработки при проходке и креплении.</w:t>
      </w:r>
    </w:p>
    <w:p w:rsidR="00522067" w:rsidRDefault="00522067">
      <w:pPr>
        <w:spacing w:after="120"/>
        <w:ind w:firstLine="284"/>
        <w:jc w:val="both"/>
        <w:rPr>
          <w:sz w:val="24"/>
        </w:rPr>
      </w:pPr>
      <w:r>
        <w:rPr>
          <w:sz w:val="24"/>
        </w:rPr>
        <w:t xml:space="preserve">Методика определяет зависимость предельного (допустимого) времени </w:t>
      </w:r>
      <w:r>
        <w:rPr>
          <w:i/>
          <w:sz w:val="24"/>
          <w:lang w:val="en-US"/>
        </w:rPr>
        <w:t>t</w:t>
      </w:r>
      <w:r>
        <w:rPr>
          <w:sz w:val="24"/>
          <w:vertAlign w:val="superscript"/>
        </w:rPr>
        <w:t>пр</w:t>
      </w:r>
      <w:r>
        <w:rPr>
          <w:sz w:val="24"/>
        </w:rPr>
        <w:t>, сут, снабжения пород в зависимости от характеристической прочности</w:t>
      </w:r>
      <w:r>
        <w:rPr>
          <w:sz w:val="24"/>
          <w:lang w:val="en-US"/>
        </w:rPr>
        <w:t xml:space="preserve"> </w:t>
      </w:r>
      <w:r>
        <w:rPr>
          <w:i/>
          <w:sz w:val="24"/>
          <w:lang w:val="en-US"/>
        </w:rPr>
        <w:t>S</w:t>
      </w:r>
      <w:r>
        <w:rPr>
          <w:iCs/>
          <w:sz w:val="24"/>
          <w:lang w:val="en-US"/>
        </w:rPr>
        <w:t>,</w:t>
      </w:r>
      <w:r>
        <w:rPr>
          <w:sz w:val="24"/>
          <w:lang w:val="en-US"/>
        </w:rPr>
        <w:t xml:space="preserve"> </w:t>
      </w:r>
      <w:r>
        <w:rPr>
          <w:sz w:val="24"/>
        </w:rPr>
        <w:t>МПа, массива в виде</w:t>
      </w:r>
    </w:p>
    <w:p w:rsidR="00522067" w:rsidRDefault="00522067">
      <w:pPr>
        <w:spacing w:before="120" w:after="120"/>
        <w:jc w:val="center"/>
        <w:rPr>
          <w:sz w:val="24"/>
        </w:rPr>
      </w:pPr>
      <w:r>
        <w:rPr>
          <w:i/>
          <w:sz w:val="24"/>
          <w:lang w:val="en-US"/>
        </w:rPr>
        <w:t>t</w:t>
      </w:r>
      <w:r>
        <w:rPr>
          <w:sz w:val="24"/>
          <w:vertAlign w:val="superscript"/>
        </w:rPr>
        <w:t>пр</w:t>
      </w:r>
      <w:r>
        <w:rPr>
          <w:sz w:val="24"/>
          <w:vertAlign w:val="superscript"/>
          <w:lang w:val="en-US"/>
        </w:rPr>
        <w:t xml:space="preserve"> </w:t>
      </w:r>
      <w:r>
        <w:rPr>
          <w:sz w:val="24"/>
        </w:rPr>
        <w:t>=</w:t>
      </w:r>
      <w:r>
        <w:rPr>
          <w:sz w:val="24"/>
          <w:lang w:val="en-US"/>
        </w:rPr>
        <w:t xml:space="preserve"> </w:t>
      </w:r>
      <w:r>
        <w:rPr>
          <w:i/>
          <w:sz w:val="24"/>
          <w:lang w:val="en-US"/>
        </w:rPr>
        <w:t>KS</w:t>
      </w:r>
      <w:r>
        <w:rPr>
          <w:sz w:val="24"/>
          <w:lang w:val="en-US"/>
        </w:rPr>
        <w:t>,</w:t>
      </w:r>
    </w:p>
    <w:p w:rsidR="00522067" w:rsidRDefault="00522067">
      <w:pPr>
        <w:spacing w:before="120" w:after="120"/>
        <w:jc w:val="both"/>
        <w:rPr>
          <w:sz w:val="24"/>
        </w:rPr>
      </w:pPr>
      <w:r>
        <w:rPr>
          <w:sz w:val="24"/>
        </w:rPr>
        <w:t xml:space="preserve">где </w:t>
      </w:r>
      <w:r>
        <w:rPr>
          <w:i/>
          <w:sz w:val="24"/>
        </w:rPr>
        <w:t xml:space="preserve">К </w:t>
      </w:r>
      <w:r>
        <w:rPr>
          <w:sz w:val="24"/>
        </w:rPr>
        <w:t xml:space="preserve">- коэффициент ответственности прогноза, сут/МПа, </w:t>
      </w:r>
      <w:r>
        <w:rPr>
          <w:i/>
          <w:sz w:val="24"/>
          <w:lang w:val="en-US"/>
        </w:rPr>
        <w:t>K</w:t>
      </w:r>
      <w:r>
        <w:rPr>
          <w:sz w:val="24"/>
        </w:rPr>
        <w:t>=20 сут/Мпа - для нормального прогноза; 10 сут/Мпа - для особо ответственного прогноза.</w:t>
      </w:r>
    </w:p>
    <w:p w:rsidR="00522067" w:rsidRDefault="00522067">
      <w:pPr>
        <w:ind w:firstLine="284"/>
        <w:jc w:val="both"/>
        <w:rPr>
          <w:sz w:val="24"/>
        </w:rPr>
      </w:pPr>
      <w:r>
        <w:rPr>
          <w:sz w:val="24"/>
        </w:rPr>
        <w:t>Характеристическую прочность грунта «в массиве» находят по формуле:</w:t>
      </w:r>
    </w:p>
    <w:p w:rsidR="00522067" w:rsidRDefault="00522067">
      <w:pPr>
        <w:spacing w:before="120" w:after="120"/>
        <w:jc w:val="center"/>
        <w:rPr>
          <w:sz w:val="24"/>
        </w:rPr>
      </w:pPr>
      <w:r>
        <w:rPr>
          <w:i/>
          <w:sz w:val="24"/>
          <w:lang w:val="en-US"/>
        </w:rPr>
        <w:t>S</w:t>
      </w:r>
      <w:r>
        <w:rPr>
          <w:i/>
          <w:sz w:val="24"/>
        </w:rPr>
        <w:t>=</w:t>
      </w:r>
      <w:r>
        <w:rPr>
          <w:sz w:val="24"/>
        </w:rPr>
        <w:t>1,07</w:t>
      </w:r>
      <w:r>
        <w:rPr>
          <w:sz w:val="24"/>
          <w:lang w:val="en-US"/>
        </w:rPr>
        <w:t xml:space="preserve"> </w:t>
      </w:r>
      <w:r>
        <w:rPr>
          <w:i/>
          <w:sz w:val="24"/>
          <w:lang w:val="en-US"/>
        </w:rPr>
        <w:t>R</w:t>
      </w:r>
      <w:r>
        <w:rPr>
          <w:sz w:val="24"/>
          <w:vertAlign w:val="subscript"/>
          <w:lang w:val="en-US"/>
        </w:rPr>
        <w:t>c</w:t>
      </w:r>
      <w:r>
        <w:rPr>
          <w:sz w:val="24"/>
          <w:lang w:val="en-US"/>
        </w:rPr>
        <w:t xml:space="preserve"> </w:t>
      </w:r>
      <w:r>
        <w:rPr>
          <w:i/>
          <w:sz w:val="24"/>
          <w:lang w:val="en-US"/>
        </w:rPr>
        <w:t>k</w:t>
      </w:r>
      <w:r>
        <w:rPr>
          <w:sz w:val="24"/>
          <w:vertAlign w:val="subscript"/>
          <w:lang w:val="en-US"/>
        </w:rPr>
        <w:t>1</w:t>
      </w:r>
      <w:r>
        <w:rPr>
          <w:i/>
          <w:sz w:val="24"/>
          <w:lang w:val="en-US"/>
        </w:rPr>
        <w:t xml:space="preserve"> k</w:t>
      </w:r>
      <w:r>
        <w:rPr>
          <w:sz w:val="24"/>
          <w:vertAlign w:val="subscript"/>
          <w:lang w:val="en-US"/>
        </w:rPr>
        <w:t>2</w:t>
      </w:r>
      <w:r>
        <w:rPr>
          <w:i/>
          <w:sz w:val="24"/>
          <w:lang w:val="en-US"/>
        </w:rPr>
        <w:t xml:space="preserve"> k</w:t>
      </w:r>
      <w:r>
        <w:rPr>
          <w:sz w:val="24"/>
          <w:vertAlign w:val="subscript"/>
          <w:lang w:val="en-US"/>
        </w:rPr>
        <w:t>3</w:t>
      </w:r>
      <w:r>
        <w:rPr>
          <w:i/>
          <w:sz w:val="24"/>
          <w:lang w:val="en-US"/>
        </w:rPr>
        <w:t xml:space="preserve"> k</w:t>
      </w:r>
      <w:r>
        <w:rPr>
          <w:sz w:val="24"/>
          <w:vertAlign w:val="subscript"/>
          <w:lang w:val="en-US"/>
        </w:rPr>
        <w:t>4</w:t>
      </w:r>
      <w:r>
        <w:rPr>
          <w:i/>
          <w:sz w:val="24"/>
          <w:lang w:val="en-US"/>
        </w:rPr>
        <w:t xml:space="preserve"> k</w:t>
      </w:r>
      <w:r>
        <w:rPr>
          <w:sz w:val="24"/>
          <w:vertAlign w:val="subscript"/>
          <w:lang w:val="en-US"/>
        </w:rPr>
        <w:t>5</w:t>
      </w:r>
      <w:r>
        <w:rPr>
          <w:i/>
          <w:sz w:val="24"/>
          <w:lang w:val="en-US"/>
        </w:rPr>
        <w:t xml:space="preserve"> k</w:t>
      </w:r>
      <w:r>
        <w:rPr>
          <w:sz w:val="24"/>
          <w:vertAlign w:val="subscript"/>
          <w:lang w:val="en-US"/>
        </w:rPr>
        <w:t>6</w:t>
      </w:r>
      <w:r>
        <w:rPr>
          <w:i/>
          <w:sz w:val="24"/>
          <w:lang w:val="en-US"/>
        </w:rPr>
        <w:t xml:space="preserve"> k</w:t>
      </w:r>
      <w:r>
        <w:rPr>
          <w:sz w:val="24"/>
          <w:vertAlign w:val="subscript"/>
          <w:lang w:val="en-US"/>
        </w:rPr>
        <w:t>7</w:t>
      </w:r>
    </w:p>
    <w:p w:rsidR="00522067" w:rsidRDefault="00522067">
      <w:pPr>
        <w:spacing w:before="120"/>
        <w:jc w:val="both"/>
        <w:rPr>
          <w:sz w:val="24"/>
        </w:rPr>
      </w:pPr>
      <w:r>
        <w:rPr>
          <w:sz w:val="24"/>
        </w:rPr>
        <w:t>где 1,07 - нормирующий множитель;</w:t>
      </w:r>
      <w:r>
        <w:rPr>
          <w:sz w:val="24"/>
          <w:lang w:val="en-US"/>
        </w:rPr>
        <w:t xml:space="preserve"> </w:t>
      </w:r>
      <w:r>
        <w:rPr>
          <w:i/>
          <w:sz w:val="24"/>
          <w:lang w:val="en-US"/>
        </w:rPr>
        <w:t>R</w:t>
      </w:r>
      <w:r>
        <w:rPr>
          <w:sz w:val="24"/>
          <w:vertAlign w:val="subscript"/>
          <w:lang w:val="en-US"/>
        </w:rPr>
        <w:t xml:space="preserve">c </w:t>
      </w:r>
      <w:r>
        <w:rPr>
          <w:i/>
          <w:sz w:val="24"/>
        </w:rPr>
        <w:t xml:space="preserve">- </w:t>
      </w:r>
      <w:r>
        <w:rPr>
          <w:sz w:val="24"/>
        </w:rPr>
        <w:t xml:space="preserve">временное сопротивление образца грунта одноосному сжатию (прочность «в куске»), МПа; </w:t>
      </w:r>
      <w:r>
        <w:rPr>
          <w:i/>
          <w:sz w:val="24"/>
          <w:lang w:val="en-US"/>
        </w:rPr>
        <w:t>k</w:t>
      </w:r>
      <w:r>
        <w:rPr>
          <w:sz w:val="24"/>
          <w:vertAlign w:val="subscript"/>
          <w:lang w:val="en-US"/>
        </w:rPr>
        <w:t>1</w:t>
      </w:r>
      <w:r>
        <w:rPr>
          <w:sz w:val="24"/>
        </w:rPr>
        <w:t xml:space="preserve"> . . . </w:t>
      </w:r>
      <w:r>
        <w:rPr>
          <w:i/>
          <w:sz w:val="24"/>
          <w:lang w:val="en-US"/>
        </w:rPr>
        <w:t>k</w:t>
      </w:r>
      <w:r>
        <w:rPr>
          <w:sz w:val="24"/>
          <w:vertAlign w:val="subscript"/>
          <w:lang w:val="en-US"/>
        </w:rPr>
        <w:t xml:space="preserve">7 </w:t>
      </w:r>
      <w:r>
        <w:rPr>
          <w:sz w:val="24"/>
        </w:rPr>
        <w:t>- безразмерные коэффициенты (нормированные к 1), обеспечивающие переход от прочности грунта «в куске» к прочности «в массиве» приведены ниже.</w:t>
      </w:r>
    </w:p>
    <w:p w:rsidR="00522067" w:rsidRDefault="00522067">
      <w:pPr>
        <w:spacing w:before="120" w:after="120"/>
        <w:jc w:val="center"/>
        <w:rPr>
          <w:b/>
          <w:bCs/>
          <w:sz w:val="24"/>
        </w:rPr>
      </w:pPr>
      <w:r>
        <w:rPr>
          <w:b/>
          <w:bCs/>
          <w:sz w:val="24"/>
        </w:rPr>
        <w:t>Учет ориентации выработки по отношению к наиболее развитой (опасной) системе трещин</w:t>
      </w:r>
    </w:p>
    <w:p w:rsidR="00522067" w:rsidRDefault="00522067">
      <w:pPr>
        <w:ind w:left="1257" w:firstLine="6663"/>
        <w:rPr>
          <w:sz w:val="24"/>
        </w:rPr>
      </w:pPr>
      <w:r>
        <w:rPr>
          <w:i/>
          <w:sz w:val="24"/>
          <w:lang w:val="en-US"/>
        </w:rPr>
        <w:t>k</w:t>
      </w:r>
      <w:r>
        <w:rPr>
          <w:sz w:val="24"/>
          <w:vertAlign w:val="subscript"/>
        </w:rPr>
        <w:t>1</w:t>
      </w:r>
    </w:p>
    <w:p w:rsidR="00522067" w:rsidRDefault="00522067">
      <w:pPr>
        <w:ind w:left="1276" w:firstLine="426"/>
        <w:rPr>
          <w:sz w:val="24"/>
        </w:rPr>
      </w:pPr>
      <w:r>
        <w:rPr>
          <w:sz w:val="24"/>
        </w:rPr>
        <w:t xml:space="preserve">Ориентация благоприятная (90° - 70°) </w:t>
      </w:r>
      <w:r>
        <w:rPr>
          <w:spacing w:val="60"/>
          <w:sz w:val="24"/>
        </w:rPr>
        <w:t>................</w:t>
      </w:r>
      <w:r>
        <w:rPr>
          <w:spacing w:val="60"/>
          <w:sz w:val="24"/>
        </w:rPr>
        <w:tab/>
        <w:t>1</w:t>
      </w:r>
    </w:p>
    <w:p w:rsidR="00522067" w:rsidRDefault="00522067">
      <w:pPr>
        <w:ind w:left="1276" w:firstLine="426"/>
        <w:rPr>
          <w:sz w:val="24"/>
        </w:rPr>
      </w:pPr>
      <w:r>
        <w:rPr>
          <w:sz w:val="24"/>
        </w:rPr>
        <w:t xml:space="preserve">Ориентация неблагоприятная (70° - 20°) </w:t>
      </w:r>
      <w:r>
        <w:rPr>
          <w:spacing w:val="60"/>
          <w:sz w:val="24"/>
        </w:rPr>
        <w:t>..............</w:t>
      </w:r>
      <w:r>
        <w:rPr>
          <w:spacing w:val="60"/>
          <w:sz w:val="24"/>
        </w:rPr>
        <w:tab/>
      </w:r>
      <w:r>
        <w:rPr>
          <w:sz w:val="24"/>
        </w:rPr>
        <w:t>0,667</w:t>
      </w:r>
    </w:p>
    <w:p w:rsidR="00522067" w:rsidRDefault="00522067">
      <w:pPr>
        <w:ind w:left="1276" w:firstLine="426"/>
        <w:rPr>
          <w:sz w:val="24"/>
        </w:rPr>
      </w:pPr>
      <w:r>
        <w:rPr>
          <w:sz w:val="24"/>
        </w:rPr>
        <w:t xml:space="preserve">Ориентация крайне неблагоприятная (20° - 0°) </w:t>
      </w:r>
      <w:r>
        <w:rPr>
          <w:spacing w:val="60"/>
          <w:sz w:val="24"/>
        </w:rPr>
        <w:t>.........</w:t>
      </w:r>
      <w:r>
        <w:rPr>
          <w:spacing w:val="60"/>
          <w:sz w:val="24"/>
        </w:rPr>
        <w:tab/>
      </w:r>
      <w:r>
        <w:rPr>
          <w:sz w:val="24"/>
        </w:rPr>
        <w:t>0,5</w:t>
      </w:r>
    </w:p>
    <w:p w:rsidR="00522067" w:rsidRDefault="00522067">
      <w:pPr>
        <w:spacing w:before="120" w:after="120"/>
        <w:jc w:val="center"/>
        <w:rPr>
          <w:b/>
          <w:bCs/>
          <w:sz w:val="24"/>
        </w:rPr>
      </w:pPr>
      <w:r>
        <w:rPr>
          <w:b/>
          <w:bCs/>
          <w:sz w:val="24"/>
        </w:rPr>
        <w:t>Учет расчлененности массива трещинами</w:t>
      </w:r>
    </w:p>
    <w:p w:rsidR="00522067" w:rsidRDefault="00522067">
      <w:pPr>
        <w:ind w:left="1276" w:firstLine="6663"/>
        <w:rPr>
          <w:sz w:val="24"/>
        </w:rPr>
      </w:pPr>
      <w:r>
        <w:rPr>
          <w:i/>
          <w:sz w:val="24"/>
          <w:lang w:val="en-US"/>
        </w:rPr>
        <w:t>k</w:t>
      </w:r>
      <w:r>
        <w:rPr>
          <w:sz w:val="24"/>
          <w:vertAlign w:val="subscript"/>
        </w:rPr>
        <w:t>2</w:t>
      </w:r>
    </w:p>
    <w:p w:rsidR="00522067" w:rsidRDefault="00522067">
      <w:pPr>
        <w:ind w:left="1276" w:firstLine="426"/>
        <w:rPr>
          <w:sz w:val="24"/>
        </w:rPr>
      </w:pPr>
      <w:r>
        <w:rPr>
          <w:sz w:val="24"/>
        </w:rPr>
        <w:t xml:space="preserve">Одиночные случайные трещины </w:t>
      </w:r>
      <w:r>
        <w:rPr>
          <w:spacing w:val="60"/>
          <w:sz w:val="24"/>
        </w:rPr>
        <w:t>.....................</w:t>
      </w:r>
      <w:r>
        <w:rPr>
          <w:spacing w:val="60"/>
          <w:sz w:val="24"/>
        </w:rPr>
        <w:tab/>
        <w:t xml:space="preserve">1 </w:t>
      </w:r>
      <w:r>
        <w:rPr>
          <w:sz w:val="24"/>
        </w:rPr>
        <w:t>- 0,5</w:t>
      </w:r>
    </w:p>
    <w:p w:rsidR="00522067" w:rsidRDefault="00522067">
      <w:pPr>
        <w:ind w:left="1276" w:firstLine="426"/>
        <w:rPr>
          <w:sz w:val="24"/>
        </w:rPr>
      </w:pPr>
      <w:r>
        <w:rPr>
          <w:sz w:val="24"/>
        </w:rPr>
        <w:t xml:space="preserve">Одна система трещин </w:t>
      </w:r>
      <w:r>
        <w:rPr>
          <w:spacing w:val="60"/>
          <w:sz w:val="24"/>
        </w:rPr>
        <w:t>.............................</w:t>
      </w:r>
      <w:r>
        <w:rPr>
          <w:sz w:val="24"/>
        </w:rPr>
        <w:t>.</w:t>
      </w:r>
      <w:r>
        <w:rPr>
          <w:sz w:val="24"/>
        </w:rPr>
        <w:tab/>
        <w:t>0,25</w:t>
      </w:r>
    </w:p>
    <w:p w:rsidR="00522067" w:rsidRDefault="00522067">
      <w:pPr>
        <w:ind w:left="1276" w:firstLine="426"/>
        <w:rPr>
          <w:sz w:val="24"/>
        </w:rPr>
      </w:pPr>
      <w:r>
        <w:rPr>
          <w:sz w:val="24"/>
        </w:rPr>
        <w:t xml:space="preserve">То же и слоистость </w:t>
      </w:r>
      <w:r>
        <w:rPr>
          <w:spacing w:val="60"/>
          <w:sz w:val="24"/>
        </w:rPr>
        <w:t>................................</w:t>
      </w:r>
      <w:r>
        <w:rPr>
          <w:spacing w:val="60"/>
          <w:sz w:val="24"/>
        </w:rPr>
        <w:tab/>
      </w:r>
      <w:r>
        <w:rPr>
          <w:sz w:val="24"/>
        </w:rPr>
        <w:t>0,167</w:t>
      </w:r>
    </w:p>
    <w:p w:rsidR="00522067" w:rsidRDefault="00522067">
      <w:pPr>
        <w:ind w:left="1276" w:firstLine="426"/>
        <w:rPr>
          <w:sz w:val="24"/>
        </w:rPr>
      </w:pPr>
      <w:r>
        <w:rPr>
          <w:sz w:val="24"/>
        </w:rPr>
        <w:t xml:space="preserve">Две системы трещин </w:t>
      </w:r>
      <w:r>
        <w:rPr>
          <w:spacing w:val="60"/>
          <w:sz w:val="24"/>
        </w:rPr>
        <w:t>...............................</w:t>
      </w:r>
      <w:r>
        <w:rPr>
          <w:spacing w:val="60"/>
          <w:sz w:val="24"/>
        </w:rPr>
        <w:tab/>
      </w:r>
      <w:r>
        <w:rPr>
          <w:sz w:val="24"/>
        </w:rPr>
        <w:t>0,125</w:t>
      </w:r>
    </w:p>
    <w:p w:rsidR="00522067" w:rsidRDefault="00522067">
      <w:pPr>
        <w:ind w:left="1276" w:firstLine="426"/>
        <w:rPr>
          <w:sz w:val="24"/>
        </w:rPr>
      </w:pPr>
      <w:r>
        <w:rPr>
          <w:sz w:val="24"/>
        </w:rPr>
        <w:t xml:space="preserve">То же и слоистость </w:t>
      </w:r>
      <w:r>
        <w:rPr>
          <w:spacing w:val="60"/>
          <w:sz w:val="24"/>
        </w:rPr>
        <w:t>................................</w:t>
      </w:r>
      <w:r>
        <w:rPr>
          <w:spacing w:val="60"/>
          <w:sz w:val="24"/>
        </w:rPr>
        <w:tab/>
      </w:r>
      <w:r>
        <w:rPr>
          <w:sz w:val="24"/>
        </w:rPr>
        <w:t>0,083</w:t>
      </w:r>
    </w:p>
    <w:p w:rsidR="00522067" w:rsidRDefault="00522067">
      <w:pPr>
        <w:ind w:left="1276" w:firstLine="426"/>
        <w:rPr>
          <w:sz w:val="24"/>
        </w:rPr>
      </w:pPr>
      <w:r>
        <w:rPr>
          <w:sz w:val="24"/>
        </w:rPr>
        <w:t xml:space="preserve">Три системы трещин </w:t>
      </w:r>
      <w:r>
        <w:rPr>
          <w:spacing w:val="60"/>
          <w:sz w:val="24"/>
        </w:rPr>
        <w:t>...............................</w:t>
      </w:r>
      <w:r>
        <w:rPr>
          <w:spacing w:val="60"/>
          <w:sz w:val="24"/>
        </w:rPr>
        <w:tab/>
      </w:r>
      <w:r>
        <w:rPr>
          <w:sz w:val="24"/>
        </w:rPr>
        <w:t>0,056</w:t>
      </w:r>
    </w:p>
    <w:p w:rsidR="00522067" w:rsidRDefault="00522067">
      <w:pPr>
        <w:ind w:left="1276" w:firstLine="426"/>
        <w:rPr>
          <w:sz w:val="24"/>
        </w:rPr>
      </w:pPr>
      <w:r>
        <w:rPr>
          <w:sz w:val="24"/>
        </w:rPr>
        <w:t xml:space="preserve">То же и слоистость </w:t>
      </w:r>
      <w:r>
        <w:rPr>
          <w:spacing w:val="60"/>
          <w:sz w:val="24"/>
        </w:rPr>
        <w:t>................................</w:t>
      </w:r>
      <w:r>
        <w:rPr>
          <w:spacing w:val="60"/>
          <w:sz w:val="24"/>
        </w:rPr>
        <w:tab/>
      </w:r>
      <w:r>
        <w:rPr>
          <w:sz w:val="24"/>
        </w:rPr>
        <w:t>0,042</w:t>
      </w:r>
    </w:p>
    <w:p w:rsidR="00522067" w:rsidRDefault="00522067">
      <w:pPr>
        <w:ind w:left="1276" w:firstLine="426"/>
        <w:rPr>
          <w:sz w:val="24"/>
        </w:rPr>
      </w:pPr>
      <w:r>
        <w:rPr>
          <w:sz w:val="24"/>
        </w:rPr>
        <w:t xml:space="preserve">Четыре системы трещин </w:t>
      </w:r>
      <w:r>
        <w:rPr>
          <w:spacing w:val="60"/>
          <w:sz w:val="24"/>
        </w:rPr>
        <w:t>............................</w:t>
      </w:r>
      <w:r>
        <w:rPr>
          <w:spacing w:val="60"/>
          <w:sz w:val="24"/>
        </w:rPr>
        <w:tab/>
      </w:r>
      <w:r>
        <w:rPr>
          <w:sz w:val="24"/>
        </w:rPr>
        <w:t>0,033</w:t>
      </w:r>
    </w:p>
    <w:p w:rsidR="00522067" w:rsidRDefault="00522067">
      <w:pPr>
        <w:ind w:left="1276" w:firstLine="426"/>
        <w:rPr>
          <w:sz w:val="24"/>
        </w:rPr>
      </w:pPr>
      <w:r>
        <w:rPr>
          <w:sz w:val="24"/>
        </w:rPr>
        <w:t xml:space="preserve">Раздробленный массив </w:t>
      </w:r>
      <w:r>
        <w:rPr>
          <w:spacing w:val="60"/>
          <w:sz w:val="24"/>
        </w:rPr>
        <w:t>.............................</w:t>
      </w:r>
      <w:r>
        <w:rPr>
          <w:spacing w:val="60"/>
          <w:sz w:val="24"/>
        </w:rPr>
        <w:tab/>
      </w:r>
      <w:r>
        <w:rPr>
          <w:sz w:val="24"/>
        </w:rPr>
        <w:t>0,025</w:t>
      </w:r>
    </w:p>
    <w:p w:rsidR="00522067" w:rsidRDefault="00522067">
      <w:pPr>
        <w:spacing w:before="120" w:after="120"/>
        <w:jc w:val="center"/>
        <w:rPr>
          <w:b/>
          <w:bCs/>
          <w:sz w:val="24"/>
        </w:rPr>
      </w:pPr>
      <w:r>
        <w:rPr>
          <w:b/>
          <w:bCs/>
          <w:sz w:val="24"/>
        </w:rPr>
        <w:t>Учет интенсивности сетки трещин в породах</w:t>
      </w:r>
    </w:p>
    <w:p w:rsidR="00522067" w:rsidRDefault="00522067">
      <w:pPr>
        <w:ind w:left="1276" w:firstLine="6663"/>
        <w:rPr>
          <w:sz w:val="24"/>
        </w:rPr>
      </w:pPr>
      <w:r>
        <w:rPr>
          <w:i/>
          <w:sz w:val="24"/>
          <w:lang w:val="en-US"/>
        </w:rPr>
        <w:t>k</w:t>
      </w:r>
      <w:r>
        <w:rPr>
          <w:sz w:val="24"/>
          <w:vertAlign w:val="subscript"/>
        </w:rPr>
        <w:t>3</w:t>
      </w:r>
    </w:p>
    <w:p w:rsidR="00522067" w:rsidRDefault="00522067">
      <w:pPr>
        <w:ind w:left="1276" w:firstLine="426"/>
        <w:rPr>
          <w:sz w:val="24"/>
        </w:rPr>
      </w:pPr>
      <w:r>
        <w:rPr>
          <w:sz w:val="24"/>
        </w:rPr>
        <w:t xml:space="preserve">Нетрещиноватые, </w:t>
      </w:r>
      <w:r>
        <w:rPr>
          <w:i/>
          <w:sz w:val="24"/>
          <w:lang w:val="en-US"/>
        </w:rPr>
        <w:t>n</w:t>
      </w:r>
      <w:r>
        <w:rPr>
          <w:sz w:val="24"/>
        </w:rPr>
        <w:t xml:space="preserve">&lt;6 </w:t>
      </w:r>
      <w:r>
        <w:rPr>
          <w:spacing w:val="60"/>
          <w:sz w:val="24"/>
        </w:rPr>
        <w:t>..............................</w:t>
      </w:r>
      <w:r>
        <w:rPr>
          <w:spacing w:val="60"/>
          <w:sz w:val="24"/>
        </w:rPr>
        <w:tab/>
      </w:r>
      <w:r>
        <w:rPr>
          <w:sz w:val="24"/>
        </w:rPr>
        <w:t>1 - 0,90</w:t>
      </w:r>
    </w:p>
    <w:p w:rsidR="00522067" w:rsidRDefault="00522067">
      <w:pPr>
        <w:ind w:left="1276" w:firstLine="426"/>
        <w:rPr>
          <w:sz w:val="24"/>
        </w:rPr>
      </w:pPr>
      <w:r>
        <w:rPr>
          <w:sz w:val="24"/>
        </w:rPr>
        <w:t xml:space="preserve">Слаботрещиноватые, </w:t>
      </w:r>
      <w:r>
        <w:rPr>
          <w:i/>
          <w:sz w:val="24"/>
        </w:rPr>
        <w:t>п=</w:t>
      </w:r>
      <w:r>
        <w:rPr>
          <w:sz w:val="24"/>
        </w:rPr>
        <w:t>6</w:t>
      </w:r>
      <w:r>
        <w:rPr>
          <w:i/>
          <w:sz w:val="24"/>
        </w:rPr>
        <w:t xml:space="preserve"> - </w:t>
      </w:r>
      <w:r>
        <w:rPr>
          <w:sz w:val="24"/>
        </w:rPr>
        <w:t xml:space="preserve">12 </w:t>
      </w:r>
      <w:r>
        <w:rPr>
          <w:spacing w:val="60"/>
          <w:sz w:val="24"/>
        </w:rPr>
        <w:t>.......................</w:t>
      </w:r>
      <w:r>
        <w:rPr>
          <w:spacing w:val="60"/>
          <w:sz w:val="24"/>
        </w:rPr>
        <w:tab/>
      </w:r>
      <w:r>
        <w:rPr>
          <w:sz w:val="24"/>
        </w:rPr>
        <w:t>0,95 - 0,75</w:t>
      </w:r>
    </w:p>
    <w:p w:rsidR="00522067" w:rsidRDefault="00522067">
      <w:pPr>
        <w:ind w:left="1276" w:firstLine="426"/>
        <w:rPr>
          <w:sz w:val="24"/>
        </w:rPr>
      </w:pPr>
      <w:r>
        <w:rPr>
          <w:sz w:val="24"/>
        </w:rPr>
        <w:t xml:space="preserve">Трещиноватые, </w:t>
      </w:r>
      <w:r>
        <w:rPr>
          <w:i/>
          <w:sz w:val="24"/>
          <w:lang w:val="en-US"/>
        </w:rPr>
        <w:t>n</w:t>
      </w:r>
      <w:r>
        <w:rPr>
          <w:sz w:val="24"/>
        </w:rPr>
        <w:t xml:space="preserve">=12 - 25 </w:t>
      </w:r>
      <w:r>
        <w:rPr>
          <w:spacing w:val="60"/>
          <w:sz w:val="24"/>
        </w:rPr>
        <w:t>...........................</w:t>
      </w:r>
      <w:r>
        <w:rPr>
          <w:spacing w:val="60"/>
          <w:sz w:val="24"/>
        </w:rPr>
        <w:tab/>
      </w:r>
      <w:r>
        <w:rPr>
          <w:sz w:val="24"/>
        </w:rPr>
        <w:t>0,75 - 0,5</w:t>
      </w:r>
    </w:p>
    <w:p w:rsidR="00522067" w:rsidRDefault="00522067">
      <w:pPr>
        <w:ind w:left="1276" w:firstLine="426"/>
        <w:rPr>
          <w:sz w:val="24"/>
        </w:rPr>
      </w:pPr>
      <w:r>
        <w:rPr>
          <w:sz w:val="24"/>
        </w:rPr>
        <w:t>Сильнотрещиноватые,</w:t>
      </w:r>
      <w:r>
        <w:rPr>
          <w:sz w:val="24"/>
          <w:lang w:val="en-US"/>
        </w:rPr>
        <w:t xml:space="preserve"> </w:t>
      </w:r>
      <w:r>
        <w:rPr>
          <w:i/>
          <w:sz w:val="24"/>
          <w:lang w:val="en-US"/>
        </w:rPr>
        <w:t>n</w:t>
      </w:r>
      <w:r>
        <w:rPr>
          <w:sz w:val="24"/>
          <w:lang w:val="en-US"/>
        </w:rPr>
        <w:t xml:space="preserve">=25 </w:t>
      </w:r>
      <w:r>
        <w:rPr>
          <w:sz w:val="24"/>
        </w:rPr>
        <w:t xml:space="preserve">-60 </w:t>
      </w:r>
      <w:r>
        <w:rPr>
          <w:spacing w:val="60"/>
          <w:sz w:val="24"/>
        </w:rPr>
        <w:t>.....................</w:t>
      </w:r>
      <w:r>
        <w:rPr>
          <w:spacing w:val="60"/>
          <w:sz w:val="24"/>
        </w:rPr>
        <w:tab/>
      </w:r>
      <w:r>
        <w:rPr>
          <w:sz w:val="24"/>
        </w:rPr>
        <w:t>0,50 - 0,25</w:t>
      </w:r>
    </w:p>
    <w:p w:rsidR="00522067" w:rsidRDefault="00522067">
      <w:pPr>
        <w:ind w:left="1276" w:firstLine="426"/>
        <w:rPr>
          <w:sz w:val="24"/>
        </w:rPr>
      </w:pPr>
      <w:r>
        <w:rPr>
          <w:sz w:val="24"/>
        </w:rPr>
        <w:t>Раздробленные,</w:t>
      </w:r>
      <w:r>
        <w:rPr>
          <w:sz w:val="24"/>
          <w:lang w:val="en-US"/>
        </w:rPr>
        <w:t xml:space="preserve"> </w:t>
      </w:r>
      <w:r>
        <w:rPr>
          <w:i/>
          <w:sz w:val="24"/>
          <w:lang w:val="en-US"/>
        </w:rPr>
        <w:t>n</w:t>
      </w:r>
      <w:r>
        <w:rPr>
          <w:sz w:val="24"/>
          <w:lang w:val="en-US"/>
        </w:rPr>
        <w:t xml:space="preserve">&gt;60 </w:t>
      </w:r>
      <w:r>
        <w:rPr>
          <w:spacing w:val="60"/>
          <w:sz w:val="24"/>
        </w:rPr>
        <w:t>...............................</w:t>
      </w:r>
      <w:r>
        <w:rPr>
          <w:spacing w:val="60"/>
          <w:sz w:val="24"/>
        </w:rPr>
        <w:tab/>
      </w:r>
      <w:r>
        <w:rPr>
          <w:sz w:val="24"/>
        </w:rPr>
        <w:t>0,25 - 0,05</w:t>
      </w:r>
    </w:p>
    <w:p w:rsidR="00522067" w:rsidRDefault="00522067">
      <w:pPr>
        <w:ind w:left="1276" w:firstLine="426"/>
        <w:rPr>
          <w:sz w:val="24"/>
          <w:lang w:val="en-US"/>
        </w:rPr>
      </w:pPr>
      <w:r>
        <w:rPr>
          <w:i/>
          <w:sz w:val="24"/>
        </w:rPr>
        <w:t xml:space="preserve">п - </w:t>
      </w:r>
      <w:r>
        <w:rPr>
          <w:sz w:val="24"/>
        </w:rPr>
        <w:t xml:space="preserve">модуль относительной трещиноватости массива </w:t>
      </w:r>
      <w:r>
        <w:rPr>
          <w:i/>
          <w:sz w:val="24"/>
          <w:lang w:val="en-US"/>
        </w:rPr>
        <w:t>n</w:t>
      </w:r>
      <w:r>
        <w:rPr>
          <w:sz w:val="24"/>
        </w:rPr>
        <w:t>=</w:t>
      </w:r>
      <w:r>
        <w:rPr>
          <w:i/>
          <w:sz w:val="24"/>
          <w:lang w:val="en-US"/>
        </w:rPr>
        <w:t>B</w:t>
      </w:r>
      <w:r>
        <w:rPr>
          <w:sz w:val="24"/>
        </w:rPr>
        <w:t>/</w:t>
      </w:r>
      <w:r>
        <w:rPr>
          <w:i/>
          <w:sz w:val="24"/>
          <w:lang w:val="en-US"/>
        </w:rPr>
        <w:t>b</w:t>
      </w:r>
      <w:r>
        <w:rPr>
          <w:i/>
          <w:sz w:val="24"/>
          <w:vertAlign w:val="subscript"/>
          <w:lang w:val="en-US"/>
        </w:rPr>
        <w:t>t</w:t>
      </w:r>
      <w:r>
        <w:rPr>
          <w:sz w:val="24"/>
        </w:rPr>
        <w:t>,</w:t>
      </w:r>
    </w:p>
    <w:p w:rsidR="00522067" w:rsidRDefault="00522067">
      <w:pPr>
        <w:ind w:left="1276" w:firstLine="426"/>
        <w:rPr>
          <w:sz w:val="24"/>
          <w:lang w:val="en-US"/>
        </w:rPr>
      </w:pPr>
      <w:r>
        <w:rPr>
          <w:sz w:val="24"/>
        </w:rPr>
        <w:t xml:space="preserve">где </w:t>
      </w:r>
      <w:r>
        <w:rPr>
          <w:i/>
          <w:sz w:val="24"/>
        </w:rPr>
        <w:t xml:space="preserve">В - </w:t>
      </w:r>
      <w:r>
        <w:rPr>
          <w:sz w:val="24"/>
        </w:rPr>
        <w:t>пролет выработки, м;</w:t>
      </w:r>
      <w:r>
        <w:rPr>
          <w:sz w:val="24"/>
          <w:lang w:val="en-US"/>
        </w:rPr>
        <w:t xml:space="preserve"> </w:t>
      </w:r>
      <w:r>
        <w:rPr>
          <w:i/>
          <w:sz w:val="24"/>
          <w:lang w:val="en-US"/>
        </w:rPr>
        <w:t>b</w:t>
      </w:r>
      <w:r>
        <w:rPr>
          <w:i/>
          <w:sz w:val="24"/>
          <w:vertAlign w:val="subscript"/>
          <w:lang w:val="en-US"/>
        </w:rPr>
        <w:t xml:space="preserve">t </w:t>
      </w:r>
      <w:r>
        <w:rPr>
          <w:sz w:val="24"/>
        </w:rPr>
        <w:t xml:space="preserve">- среднее расстояние между </w:t>
      </w:r>
    </w:p>
    <w:p w:rsidR="00522067" w:rsidRDefault="00522067">
      <w:pPr>
        <w:ind w:left="1276" w:firstLine="426"/>
        <w:rPr>
          <w:sz w:val="24"/>
        </w:rPr>
      </w:pPr>
      <w:r>
        <w:rPr>
          <w:sz w:val="24"/>
        </w:rPr>
        <w:t>трещинами, м.</w:t>
      </w:r>
    </w:p>
    <w:p w:rsidR="00522067" w:rsidRDefault="00522067">
      <w:pPr>
        <w:spacing w:before="120" w:after="120"/>
        <w:jc w:val="center"/>
        <w:rPr>
          <w:b/>
          <w:bCs/>
          <w:sz w:val="24"/>
        </w:rPr>
      </w:pPr>
      <w:r>
        <w:rPr>
          <w:b/>
          <w:bCs/>
          <w:sz w:val="24"/>
        </w:rPr>
        <w:t>Учет сопротивления отдельностей смещениям по поверхности трещин</w:t>
      </w:r>
    </w:p>
    <w:p w:rsidR="00522067" w:rsidRDefault="00522067">
      <w:pPr>
        <w:ind w:left="1276" w:firstLine="6663"/>
        <w:rPr>
          <w:i/>
          <w:sz w:val="24"/>
          <w:lang w:val="en-US"/>
        </w:rPr>
      </w:pPr>
      <w:r>
        <w:rPr>
          <w:i/>
          <w:sz w:val="24"/>
          <w:lang w:val="en-US"/>
        </w:rPr>
        <w:t>k</w:t>
      </w:r>
      <w:r>
        <w:rPr>
          <w:i/>
          <w:sz w:val="24"/>
          <w:vertAlign w:val="subscript"/>
          <w:lang w:val="en-US"/>
        </w:rPr>
        <w:t>4</w:t>
      </w:r>
    </w:p>
    <w:p w:rsidR="00522067" w:rsidRDefault="00522067">
      <w:pPr>
        <w:ind w:left="1418" w:firstLine="426"/>
        <w:rPr>
          <w:sz w:val="24"/>
        </w:rPr>
      </w:pPr>
      <w:r>
        <w:rPr>
          <w:sz w:val="24"/>
        </w:rPr>
        <w:t xml:space="preserve">Прерывистые трещины </w:t>
      </w:r>
      <w:r>
        <w:rPr>
          <w:spacing w:val="60"/>
          <w:sz w:val="24"/>
        </w:rPr>
        <w:t>.............................</w:t>
      </w:r>
      <w:r>
        <w:rPr>
          <w:spacing w:val="60"/>
          <w:sz w:val="24"/>
        </w:rPr>
        <w:tab/>
        <w:t>1</w:t>
      </w:r>
    </w:p>
    <w:p w:rsidR="00522067" w:rsidRDefault="00522067">
      <w:pPr>
        <w:ind w:left="1418" w:firstLine="426"/>
        <w:rPr>
          <w:sz w:val="24"/>
        </w:rPr>
      </w:pPr>
      <w:r>
        <w:rPr>
          <w:sz w:val="24"/>
        </w:rPr>
        <w:t>Волнистые трещины:</w:t>
      </w:r>
    </w:p>
    <w:p w:rsidR="00522067" w:rsidRDefault="00522067">
      <w:pPr>
        <w:ind w:left="1418" w:firstLine="567"/>
        <w:rPr>
          <w:sz w:val="24"/>
        </w:rPr>
      </w:pPr>
      <w:r>
        <w:rPr>
          <w:sz w:val="24"/>
        </w:rPr>
        <w:t xml:space="preserve">неровные </w:t>
      </w:r>
      <w:r>
        <w:rPr>
          <w:spacing w:val="60"/>
          <w:sz w:val="24"/>
        </w:rPr>
        <w:t>.......................................</w:t>
      </w:r>
      <w:r>
        <w:rPr>
          <w:spacing w:val="60"/>
          <w:sz w:val="24"/>
        </w:rPr>
        <w:tab/>
      </w:r>
      <w:r>
        <w:rPr>
          <w:sz w:val="24"/>
        </w:rPr>
        <w:t>0,75</w:t>
      </w:r>
    </w:p>
    <w:p w:rsidR="00522067" w:rsidRDefault="00522067">
      <w:pPr>
        <w:ind w:left="1418" w:firstLine="567"/>
        <w:rPr>
          <w:sz w:val="24"/>
        </w:rPr>
      </w:pPr>
      <w:r>
        <w:rPr>
          <w:sz w:val="24"/>
        </w:rPr>
        <w:t xml:space="preserve">ровные </w:t>
      </w:r>
      <w:r>
        <w:rPr>
          <w:spacing w:val="60"/>
          <w:sz w:val="24"/>
        </w:rPr>
        <w:t>.........................................</w:t>
      </w:r>
      <w:r>
        <w:rPr>
          <w:spacing w:val="60"/>
          <w:sz w:val="24"/>
        </w:rPr>
        <w:tab/>
      </w:r>
      <w:r>
        <w:rPr>
          <w:sz w:val="24"/>
        </w:rPr>
        <w:t>0,50</w:t>
      </w:r>
    </w:p>
    <w:p w:rsidR="00522067" w:rsidRDefault="00522067">
      <w:pPr>
        <w:ind w:left="1418" w:firstLine="567"/>
        <w:rPr>
          <w:sz w:val="24"/>
        </w:rPr>
      </w:pPr>
      <w:r>
        <w:rPr>
          <w:sz w:val="24"/>
        </w:rPr>
        <w:t xml:space="preserve">зеркальные </w:t>
      </w:r>
      <w:r>
        <w:rPr>
          <w:spacing w:val="60"/>
          <w:sz w:val="24"/>
        </w:rPr>
        <w:t>.....................................</w:t>
      </w:r>
      <w:r>
        <w:rPr>
          <w:spacing w:val="60"/>
          <w:sz w:val="24"/>
        </w:rPr>
        <w:tab/>
      </w:r>
      <w:r>
        <w:rPr>
          <w:sz w:val="24"/>
        </w:rPr>
        <w:t>0,375</w:t>
      </w:r>
    </w:p>
    <w:p w:rsidR="00522067" w:rsidRDefault="00522067">
      <w:pPr>
        <w:ind w:left="1418" w:firstLine="426"/>
        <w:rPr>
          <w:sz w:val="24"/>
        </w:rPr>
      </w:pPr>
      <w:r>
        <w:rPr>
          <w:sz w:val="24"/>
        </w:rPr>
        <w:t>Плоские трещины, ровные, заполненные породой</w:t>
      </w:r>
      <w:r>
        <w:rPr>
          <w:spacing w:val="60"/>
          <w:sz w:val="24"/>
        </w:rPr>
        <w:t>.......</w:t>
      </w:r>
      <w:r>
        <w:rPr>
          <w:spacing w:val="60"/>
          <w:sz w:val="24"/>
        </w:rPr>
        <w:tab/>
      </w:r>
      <w:r>
        <w:rPr>
          <w:sz w:val="24"/>
        </w:rPr>
        <w:t>0,25</w:t>
      </w:r>
    </w:p>
    <w:p w:rsidR="00522067" w:rsidRDefault="00522067">
      <w:pPr>
        <w:ind w:left="1418" w:firstLine="426"/>
        <w:rPr>
          <w:sz w:val="24"/>
        </w:rPr>
      </w:pPr>
      <w:r>
        <w:rPr>
          <w:sz w:val="24"/>
        </w:rPr>
        <w:t>Зеркала скольжения</w:t>
      </w:r>
      <w:r>
        <w:rPr>
          <w:spacing w:val="60"/>
          <w:sz w:val="24"/>
        </w:rPr>
        <w:t>................................</w:t>
      </w:r>
      <w:r>
        <w:rPr>
          <w:spacing w:val="60"/>
          <w:sz w:val="24"/>
        </w:rPr>
        <w:tab/>
      </w:r>
      <w:r>
        <w:rPr>
          <w:sz w:val="24"/>
        </w:rPr>
        <w:t>0,125</w:t>
      </w:r>
    </w:p>
    <w:p w:rsidR="00522067" w:rsidRDefault="00522067">
      <w:pPr>
        <w:spacing w:before="120" w:after="120"/>
        <w:jc w:val="center"/>
        <w:rPr>
          <w:b/>
          <w:bCs/>
          <w:sz w:val="24"/>
        </w:rPr>
      </w:pPr>
      <w:r>
        <w:rPr>
          <w:b/>
          <w:bCs/>
          <w:sz w:val="24"/>
        </w:rPr>
        <w:t>Учет ширины раскрытия трещин, мм, без учета их заполнения</w:t>
      </w:r>
    </w:p>
    <w:p w:rsidR="00522067" w:rsidRDefault="00522067">
      <w:pPr>
        <w:ind w:left="1560" w:firstLine="6663"/>
        <w:rPr>
          <w:sz w:val="24"/>
        </w:rPr>
      </w:pPr>
      <w:r>
        <w:rPr>
          <w:i/>
          <w:sz w:val="24"/>
          <w:lang w:val="en-US"/>
        </w:rPr>
        <w:t>k</w:t>
      </w:r>
      <w:r>
        <w:rPr>
          <w:sz w:val="24"/>
          <w:vertAlign w:val="subscript"/>
        </w:rPr>
        <w:t>5</w:t>
      </w:r>
    </w:p>
    <w:p w:rsidR="00522067" w:rsidRDefault="00522067">
      <w:pPr>
        <w:ind w:left="1560" w:firstLine="426"/>
        <w:rPr>
          <w:sz w:val="24"/>
        </w:rPr>
      </w:pPr>
      <w:r>
        <w:rPr>
          <w:sz w:val="24"/>
        </w:rPr>
        <w:t xml:space="preserve">До 3 </w:t>
      </w:r>
      <w:r>
        <w:rPr>
          <w:spacing w:val="60"/>
          <w:sz w:val="24"/>
        </w:rPr>
        <w:t>............................................</w:t>
      </w:r>
      <w:r>
        <w:rPr>
          <w:spacing w:val="60"/>
          <w:sz w:val="24"/>
        </w:rPr>
        <w:tab/>
      </w:r>
      <w:r>
        <w:rPr>
          <w:sz w:val="24"/>
        </w:rPr>
        <w:t>1</w:t>
      </w:r>
    </w:p>
    <w:p w:rsidR="00522067" w:rsidRDefault="00522067">
      <w:pPr>
        <w:ind w:left="1560" w:firstLine="426"/>
        <w:rPr>
          <w:sz w:val="24"/>
        </w:rPr>
      </w:pPr>
      <w:r>
        <w:rPr>
          <w:sz w:val="24"/>
        </w:rPr>
        <w:t xml:space="preserve">От 3 до 15 </w:t>
      </w:r>
      <w:r>
        <w:rPr>
          <w:spacing w:val="60"/>
          <w:sz w:val="24"/>
        </w:rPr>
        <w:t>.......................................</w:t>
      </w:r>
      <w:r>
        <w:rPr>
          <w:spacing w:val="60"/>
          <w:sz w:val="24"/>
        </w:rPr>
        <w:tab/>
      </w:r>
      <w:r>
        <w:rPr>
          <w:sz w:val="24"/>
        </w:rPr>
        <w:t>0,5</w:t>
      </w:r>
    </w:p>
    <w:p w:rsidR="00522067" w:rsidRDefault="00522067">
      <w:pPr>
        <w:ind w:left="1560" w:firstLine="426"/>
        <w:rPr>
          <w:sz w:val="24"/>
        </w:rPr>
      </w:pPr>
      <w:r>
        <w:rPr>
          <w:sz w:val="24"/>
        </w:rPr>
        <w:t xml:space="preserve">15 и более </w:t>
      </w:r>
      <w:r>
        <w:rPr>
          <w:spacing w:val="60"/>
          <w:sz w:val="24"/>
        </w:rPr>
        <w:t>.......................................</w:t>
      </w:r>
      <w:r>
        <w:rPr>
          <w:spacing w:val="60"/>
          <w:sz w:val="24"/>
        </w:rPr>
        <w:tab/>
      </w:r>
      <w:r>
        <w:rPr>
          <w:sz w:val="24"/>
        </w:rPr>
        <w:t>0,25</w:t>
      </w:r>
    </w:p>
    <w:p w:rsidR="00522067" w:rsidRDefault="00522067">
      <w:pPr>
        <w:spacing w:before="120" w:after="120"/>
        <w:jc w:val="center"/>
        <w:rPr>
          <w:b/>
          <w:bCs/>
          <w:sz w:val="24"/>
        </w:rPr>
      </w:pPr>
      <w:r>
        <w:rPr>
          <w:b/>
          <w:bCs/>
          <w:sz w:val="24"/>
        </w:rPr>
        <w:t>Учет заполнения трещин в зависимости от заполнителя</w:t>
      </w:r>
    </w:p>
    <w:p w:rsidR="00522067" w:rsidRDefault="00522067">
      <w:pPr>
        <w:ind w:left="1701" w:firstLine="6663"/>
        <w:rPr>
          <w:sz w:val="24"/>
        </w:rPr>
      </w:pPr>
      <w:r>
        <w:rPr>
          <w:i/>
          <w:sz w:val="24"/>
          <w:lang w:val="en-US"/>
        </w:rPr>
        <w:t>k</w:t>
      </w:r>
      <w:r>
        <w:rPr>
          <w:sz w:val="24"/>
          <w:vertAlign w:val="subscript"/>
        </w:rPr>
        <w:t>6</w:t>
      </w:r>
    </w:p>
    <w:p w:rsidR="00522067" w:rsidRDefault="00522067">
      <w:pPr>
        <w:ind w:left="1701" w:firstLine="426"/>
        <w:rPr>
          <w:sz w:val="24"/>
        </w:rPr>
      </w:pPr>
      <w:r>
        <w:rPr>
          <w:sz w:val="24"/>
        </w:rPr>
        <w:t>При наличии контакта стенок трещин:</w:t>
      </w:r>
    </w:p>
    <w:p w:rsidR="00522067" w:rsidRDefault="00522067">
      <w:pPr>
        <w:ind w:left="1701" w:firstLine="567"/>
        <w:rPr>
          <w:sz w:val="24"/>
        </w:rPr>
      </w:pPr>
      <w:r>
        <w:rPr>
          <w:sz w:val="24"/>
        </w:rPr>
        <w:t xml:space="preserve">песок, упрочненная порода </w:t>
      </w:r>
      <w:r>
        <w:rPr>
          <w:spacing w:val="60"/>
          <w:sz w:val="24"/>
        </w:rPr>
        <w:t>...................</w:t>
      </w:r>
      <w:r>
        <w:rPr>
          <w:spacing w:val="60"/>
          <w:sz w:val="24"/>
        </w:rPr>
        <w:tab/>
      </w:r>
      <w:r>
        <w:rPr>
          <w:sz w:val="24"/>
        </w:rPr>
        <w:t>1 - 0,75</w:t>
      </w:r>
    </w:p>
    <w:p w:rsidR="00522067" w:rsidRDefault="00522067">
      <w:pPr>
        <w:ind w:left="1701" w:firstLine="567"/>
        <w:rPr>
          <w:sz w:val="24"/>
        </w:rPr>
      </w:pPr>
      <w:r>
        <w:rPr>
          <w:sz w:val="24"/>
        </w:rPr>
        <w:t xml:space="preserve">песок, измельченная порода (без глины) </w:t>
      </w:r>
      <w:r>
        <w:rPr>
          <w:spacing w:val="60"/>
          <w:sz w:val="24"/>
        </w:rPr>
        <w:t>.........</w:t>
      </w:r>
      <w:r>
        <w:rPr>
          <w:spacing w:val="60"/>
          <w:sz w:val="24"/>
        </w:rPr>
        <w:tab/>
      </w:r>
      <w:r>
        <w:rPr>
          <w:sz w:val="24"/>
        </w:rPr>
        <w:t>0,375</w:t>
      </w:r>
    </w:p>
    <w:p w:rsidR="00522067" w:rsidRDefault="00522067">
      <w:pPr>
        <w:ind w:left="1701" w:firstLine="567"/>
        <w:rPr>
          <w:sz w:val="24"/>
        </w:rPr>
      </w:pPr>
      <w:r>
        <w:rPr>
          <w:sz w:val="24"/>
        </w:rPr>
        <w:t xml:space="preserve">глина </w:t>
      </w:r>
      <w:r>
        <w:rPr>
          <w:spacing w:val="60"/>
          <w:sz w:val="24"/>
        </w:rPr>
        <w:t>........................................</w:t>
      </w:r>
      <w:r>
        <w:rPr>
          <w:spacing w:val="60"/>
          <w:sz w:val="24"/>
        </w:rPr>
        <w:tab/>
      </w:r>
      <w:r>
        <w:rPr>
          <w:sz w:val="24"/>
        </w:rPr>
        <w:t>0,25</w:t>
      </w:r>
    </w:p>
    <w:p w:rsidR="00522067" w:rsidRDefault="00522067">
      <w:pPr>
        <w:ind w:left="1701" w:firstLine="567"/>
        <w:rPr>
          <w:sz w:val="24"/>
        </w:rPr>
      </w:pPr>
      <w:r>
        <w:rPr>
          <w:sz w:val="24"/>
        </w:rPr>
        <w:t xml:space="preserve">каолинит, слюда, тальк, графит </w:t>
      </w:r>
      <w:r>
        <w:rPr>
          <w:spacing w:val="60"/>
          <w:sz w:val="24"/>
        </w:rPr>
        <w:t>..................</w:t>
      </w:r>
      <w:r>
        <w:rPr>
          <w:spacing w:val="60"/>
          <w:sz w:val="24"/>
        </w:rPr>
        <w:tab/>
      </w:r>
      <w:r>
        <w:rPr>
          <w:sz w:val="24"/>
        </w:rPr>
        <w:t>0,188</w:t>
      </w:r>
    </w:p>
    <w:p w:rsidR="00522067" w:rsidRDefault="00522067">
      <w:pPr>
        <w:ind w:left="1701" w:firstLine="426"/>
        <w:rPr>
          <w:sz w:val="24"/>
        </w:rPr>
      </w:pPr>
      <w:r>
        <w:rPr>
          <w:sz w:val="24"/>
        </w:rPr>
        <w:t>При отсутствии контакта стенок трещин:</w:t>
      </w:r>
    </w:p>
    <w:p w:rsidR="00522067" w:rsidRDefault="00522067">
      <w:pPr>
        <w:ind w:left="1701" w:firstLine="567"/>
        <w:rPr>
          <w:sz w:val="24"/>
        </w:rPr>
      </w:pPr>
      <w:r>
        <w:rPr>
          <w:sz w:val="24"/>
        </w:rPr>
        <w:t xml:space="preserve">песчано-глинистый </w:t>
      </w:r>
      <w:r>
        <w:rPr>
          <w:spacing w:val="60"/>
          <w:sz w:val="24"/>
        </w:rPr>
        <w:t>............................</w:t>
      </w:r>
      <w:r>
        <w:rPr>
          <w:spacing w:val="60"/>
          <w:sz w:val="24"/>
        </w:rPr>
        <w:tab/>
      </w:r>
      <w:r>
        <w:rPr>
          <w:sz w:val="24"/>
        </w:rPr>
        <w:t>0,15</w:t>
      </w:r>
    </w:p>
    <w:p w:rsidR="00522067" w:rsidRDefault="00522067">
      <w:pPr>
        <w:ind w:left="1701" w:firstLine="567"/>
        <w:rPr>
          <w:sz w:val="24"/>
        </w:rPr>
      </w:pPr>
      <w:r>
        <w:rPr>
          <w:sz w:val="24"/>
        </w:rPr>
        <w:t>глина в зависимости от ширины раскрытия</w:t>
      </w:r>
    </w:p>
    <w:p w:rsidR="00522067" w:rsidRDefault="00522067">
      <w:pPr>
        <w:ind w:left="1701" w:firstLine="567"/>
        <w:rPr>
          <w:sz w:val="24"/>
        </w:rPr>
      </w:pPr>
      <w:r>
        <w:rPr>
          <w:sz w:val="24"/>
        </w:rPr>
        <w:t xml:space="preserve">трещин </w:t>
      </w:r>
      <w:r>
        <w:rPr>
          <w:spacing w:val="60"/>
          <w:sz w:val="24"/>
        </w:rPr>
        <w:t>....................................</w:t>
      </w:r>
      <w:r>
        <w:rPr>
          <w:spacing w:val="60"/>
          <w:sz w:val="24"/>
        </w:rPr>
        <w:tab/>
      </w:r>
      <w:r>
        <w:rPr>
          <w:sz w:val="24"/>
        </w:rPr>
        <w:t>0,125 - 0,0375</w:t>
      </w:r>
    </w:p>
    <w:p w:rsidR="00522067" w:rsidRDefault="00522067">
      <w:pPr>
        <w:spacing w:before="120" w:after="120"/>
        <w:jc w:val="center"/>
        <w:rPr>
          <w:b/>
          <w:bCs/>
          <w:sz w:val="24"/>
        </w:rPr>
      </w:pPr>
      <w:r>
        <w:rPr>
          <w:b/>
          <w:bCs/>
          <w:sz w:val="24"/>
        </w:rPr>
        <w:t>Учет степени обводненности выработки</w:t>
      </w:r>
    </w:p>
    <w:p w:rsidR="00522067" w:rsidRDefault="00522067">
      <w:pPr>
        <w:ind w:left="1701" w:firstLine="6663"/>
        <w:rPr>
          <w:i/>
          <w:sz w:val="24"/>
          <w:lang w:val="en-US"/>
        </w:rPr>
      </w:pPr>
      <w:r>
        <w:rPr>
          <w:i/>
          <w:sz w:val="24"/>
          <w:lang w:val="en-US"/>
        </w:rPr>
        <w:t>k</w:t>
      </w:r>
      <w:r>
        <w:rPr>
          <w:i/>
          <w:sz w:val="24"/>
          <w:vertAlign w:val="subscript"/>
          <w:lang w:val="en-US"/>
        </w:rPr>
        <w:t>7</w:t>
      </w:r>
    </w:p>
    <w:p w:rsidR="00522067" w:rsidRDefault="00522067">
      <w:pPr>
        <w:ind w:left="1843" w:firstLine="426"/>
        <w:rPr>
          <w:sz w:val="24"/>
        </w:rPr>
      </w:pPr>
      <w:r>
        <w:rPr>
          <w:sz w:val="24"/>
        </w:rPr>
        <w:t xml:space="preserve">Сухо </w:t>
      </w:r>
      <w:r>
        <w:rPr>
          <w:spacing w:val="60"/>
          <w:sz w:val="24"/>
        </w:rPr>
        <w:t>.........................................</w:t>
      </w:r>
      <w:r>
        <w:rPr>
          <w:spacing w:val="60"/>
          <w:sz w:val="24"/>
        </w:rPr>
        <w:tab/>
      </w:r>
      <w:r>
        <w:rPr>
          <w:sz w:val="24"/>
        </w:rPr>
        <w:t>1</w:t>
      </w:r>
    </w:p>
    <w:p w:rsidR="00522067" w:rsidRDefault="00522067">
      <w:pPr>
        <w:ind w:left="1843" w:firstLine="426"/>
        <w:rPr>
          <w:sz w:val="24"/>
        </w:rPr>
      </w:pPr>
      <w:r>
        <w:rPr>
          <w:sz w:val="24"/>
        </w:rPr>
        <w:t xml:space="preserve">Влажно </w:t>
      </w:r>
      <w:r>
        <w:rPr>
          <w:spacing w:val="60"/>
          <w:sz w:val="24"/>
        </w:rPr>
        <w:t>.......................................</w:t>
      </w:r>
      <w:r>
        <w:rPr>
          <w:spacing w:val="60"/>
          <w:sz w:val="24"/>
        </w:rPr>
        <w:tab/>
      </w:r>
      <w:r>
        <w:rPr>
          <w:sz w:val="24"/>
        </w:rPr>
        <w:t>0,8</w:t>
      </w:r>
    </w:p>
    <w:p w:rsidR="00522067" w:rsidRDefault="00522067">
      <w:pPr>
        <w:ind w:left="1843" w:firstLine="426"/>
        <w:rPr>
          <w:sz w:val="24"/>
        </w:rPr>
      </w:pPr>
      <w:r>
        <w:rPr>
          <w:sz w:val="24"/>
        </w:rPr>
        <w:t xml:space="preserve">Капеж </w:t>
      </w:r>
      <w:r>
        <w:rPr>
          <w:spacing w:val="60"/>
          <w:sz w:val="24"/>
        </w:rPr>
        <w:t>........................................</w:t>
      </w:r>
      <w:r>
        <w:rPr>
          <w:spacing w:val="60"/>
          <w:sz w:val="24"/>
        </w:rPr>
        <w:tab/>
      </w:r>
      <w:r>
        <w:rPr>
          <w:sz w:val="24"/>
        </w:rPr>
        <w:t>0,5</w:t>
      </w:r>
    </w:p>
    <w:p w:rsidR="00522067" w:rsidRDefault="00522067">
      <w:pPr>
        <w:ind w:left="1843" w:firstLine="426"/>
        <w:rPr>
          <w:sz w:val="24"/>
        </w:rPr>
      </w:pPr>
      <w:r>
        <w:rPr>
          <w:sz w:val="24"/>
        </w:rPr>
        <w:t xml:space="preserve">Струи </w:t>
      </w:r>
      <w:r>
        <w:rPr>
          <w:spacing w:val="60"/>
          <w:sz w:val="24"/>
        </w:rPr>
        <w:t>........................................</w:t>
      </w:r>
      <w:r>
        <w:rPr>
          <w:spacing w:val="60"/>
          <w:sz w:val="24"/>
        </w:rPr>
        <w:tab/>
      </w:r>
      <w:r>
        <w:rPr>
          <w:sz w:val="24"/>
        </w:rPr>
        <w:t>0,3</w:t>
      </w:r>
    </w:p>
    <w:p w:rsidR="00522067" w:rsidRDefault="00522067">
      <w:pPr>
        <w:spacing w:before="120" w:after="120"/>
        <w:ind w:firstLine="284"/>
        <w:jc w:val="both"/>
        <w:rPr>
          <w:sz w:val="24"/>
        </w:rPr>
      </w:pPr>
      <w:r>
        <w:rPr>
          <w:sz w:val="24"/>
        </w:rPr>
        <w:t>При учете интенсивности сетки трещин следует принимать во внимание, что при взрывной разработке забоя возможно увеличение первоначальной (бытовой) трещиноватости массива вокруг выработки, что можно оценить по эмпирической формуле</w:t>
      </w:r>
    </w:p>
    <w:p w:rsidR="00522067" w:rsidRDefault="00C03797">
      <w:pPr>
        <w:spacing w:before="120" w:after="120"/>
        <w:jc w:val="center"/>
        <w:rPr>
          <w:sz w:val="24"/>
        </w:rPr>
      </w:pPr>
      <w:r>
        <w:rPr>
          <w:sz w:val="24"/>
          <w:vertAlign w:val="subscript"/>
        </w:rPr>
        <w:object w:dxaOrig="3080" w:dyaOrig="1100">
          <v:shape id="_x0000_i1079" type="#_x0000_t75" style="width:153.75pt;height:54.75pt" o:ole="">
            <v:imagedata r:id="rId95" o:title=""/>
          </v:shape>
          <o:OLEObject Type="Embed" ProgID="Equation.2" ShapeID="_x0000_i1079" DrawAspect="Content" ObjectID="_1468419881" r:id="rId96"/>
        </w:object>
      </w:r>
    </w:p>
    <w:p w:rsidR="00522067" w:rsidRDefault="00522067">
      <w:pPr>
        <w:spacing w:before="120"/>
        <w:jc w:val="both"/>
        <w:rPr>
          <w:sz w:val="24"/>
        </w:rPr>
      </w:pPr>
      <w:r>
        <w:rPr>
          <w:sz w:val="24"/>
        </w:rPr>
        <w:t>где</w:t>
      </w:r>
      <w:r>
        <w:rPr>
          <w:sz w:val="24"/>
          <w:lang w:val="en-US"/>
        </w:rPr>
        <w:t xml:space="preserve"> </w:t>
      </w:r>
      <w:r>
        <w:rPr>
          <w:i/>
          <w:sz w:val="24"/>
        </w:rPr>
        <w:t>в</w:t>
      </w:r>
      <w:r>
        <w:rPr>
          <w:sz w:val="24"/>
          <w:vertAlign w:val="subscript"/>
        </w:rPr>
        <w:t xml:space="preserve">1 </w:t>
      </w:r>
      <w:r>
        <w:rPr>
          <w:sz w:val="24"/>
        </w:rPr>
        <w:t xml:space="preserve">- среднее расстояние между трещинами при изыскательских работах; </w:t>
      </w:r>
      <w:r>
        <w:rPr>
          <w:i/>
          <w:sz w:val="24"/>
        </w:rPr>
        <w:t>в</w:t>
      </w:r>
      <w:r>
        <w:rPr>
          <w:sz w:val="24"/>
          <w:vertAlign w:val="subscript"/>
        </w:rPr>
        <w:t xml:space="preserve">2 </w:t>
      </w:r>
      <w:r>
        <w:rPr>
          <w:sz w:val="24"/>
        </w:rPr>
        <w:t>- то же после взрывания забоя;</w:t>
      </w:r>
      <w:r>
        <w:rPr>
          <w:sz w:val="24"/>
          <w:lang w:val="en-US"/>
        </w:rPr>
        <w:t xml:space="preserve"> </w:t>
      </w:r>
      <w:r>
        <w:rPr>
          <w:i/>
          <w:sz w:val="24"/>
          <w:lang w:val="en-US"/>
        </w:rPr>
        <w:t xml:space="preserve">R </w:t>
      </w:r>
      <w:r>
        <w:rPr>
          <w:i/>
          <w:sz w:val="24"/>
        </w:rPr>
        <w:t xml:space="preserve">- </w:t>
      </w:r>
      <w:r>
        <w:rPr>
          <w:sz w:val="24"/>
        </w:rPr>
        <w:t>расстояние от центра заряда до оцениваемой</w:t>
      </w:r>
      <w:r>
        <w:rPr>
          <w:b/>
          <w:sz w:val="24"/>
        </w:rPr>
        <w:t xml:space="preserve"> </w:t>
      </w:r>
      <w:r>
        <w:rPr>
          <w:sz w:val="24"/>
        </w:rPr>
        <w:t xml:space="preserve">зоны, м; </w:t>
      </w:r>
      <w:r>
        <w:rPr>
          <w:i/>
          <w:sz w:val="24"/>
          <w:lang w:val="en-US"/>
        </w:rPr>
        <w:t>q</w:t>
      </w:r>
      <w:r>
        <w:rPr>
          <w:sz w:val="24"/>
          <w:vertAlign w:val="subscript"/>
        </w:rPr>
        <w:t xml:space="preserve">3 </w:t>
      </w:r>
      <w:r>
        <w:rPr>
          <w:sz w:val="24"/>
        </w:rPr>
        <w:t>- масса тротилового заряда,</w:t>
      </w:r>
      <w:r>
        <w:rPr>
          <w:b/>
          <w:sz w:val="24"/>
        </w:rPr>
        <w:t xml:space="preserve"> </w:t>
      </w:r>
      <w:r>
        <w:rPr>
          <w:sz w:val="24"/>
        </w:rPr>
        <w:t>кг.</w:t>
      </w:r>
    </w:p>
    <w:p w:rsidR="00522067" w:rsidRDefault="00522067">
      <w:pPr>
        <w:spacing w:before="120"/>
        <w:ind w:firstLine="284"/>
        <w:jc w:val="both"/>
        <w:rPr>
          <w:spacing w:val="40"/>
          <w:sz w:val="24"/>
        </w:rPr>
      </w:pPr>
      <w:r>
        <w:rPr>
          <w:spacing w:val="40"/>
          <w:sz w:val="24"/>
        </w:rPr>
        <w:t>Пример 1</w:t>
      </w:r>
    </w:p>
    <w:p w:rsidR="00522067" w:rsidRDefault="00522067">
      <w:pPr>
        <w:spacing w:before="120" w:after="120"/>
        <w:jc w:val="center"/>
        <w:rPr>
          <w:sz w:val="24"/>
        </w:rPr>
      </w:pPr>
      <w:r>
        <w:rPr>
          <w:i/>
          <w:sz w:val="24"/>
          <w:lang w:val="en-US"/>
        </w:rPr>
        <w:t xml:space="preserve">S </w:t>
      </w:r>
      <w:r>
        <w:rPr>
          <w:sz w:val="24"/>
        </w:rPr>
        <w:t xml:space="preserve">= 1,1 </w:t>
      </w:r>
      <w:r>
        <w:rPr>
          <w:sz w:val="24"/>
        </w:rPr>
        <w:sym w:font="Arial" w:char="00B7"/>
      </w:r>
      <w:r>
        <w:rPr>
          <w:sz w:val="24"/>
          <w:lang w:val="en-US"/>
        </w:rPr>
        <w:t xml:space="preserve"> 30 </w:t>
      </w:r>
      <w:r>
        <w:rPr>
          <w:sz w:val="24"/>
          <w:lang w:val="en-US"/>
        </w:rPr>
        <w:sym w:font="Arial" w:char="00B7"/>
      </w:r>
      <w:r>
        <w:rPr>
          <w:sz w:val="24"/>
        </w:rPr>
        <w:t xml:space="preserve"> 0,667 </w:t>
      </w:r>
      <w:r>
        <w:rPr>
          <w:sz w:val="24"/>
        </w:rPr>
        <w:sym w:font="Arial" w:char="00B7"/>
      </w:r>
      <w:r>
        <w:rPr>
          <w:sz w:val="24"/>
        </w:rPr>
        <w:t xml:space="preserve"> 0,042 </w:t>
      </w:r>
      <w:r>
        <w:rPr>
          <w:sz w:val="24"/>
        </w:rPr>
        <w:sym w:font="Arial" w:char="00B7"/>
      </w:r>
      <w:r>
        <w:rPr>
          <w:sz w:val="24"/>
        </w:rPr>
        <w:t xml:space="preserve"> 0,40 </w:t>
      </w:r>
      <w:r>
        <w:rPr>
          <w:sz w:val="24"/>
        </w:rPr>
        <w:sym w:font="Arial" w:char="00B7"/>
      </w:r>
      <w:r>
        <w:rPr>
          <w:sz w:val="24"/>
        </w:rPr>
        <w:t xml:space="preserve"> 0,25 </w:t>
      </w:r>
      <w:r>
        <w:rPr>
          <w:sz w:val="24"/>
        </w:rPr>
        <w:sym w:font="Arial" w:char="00B7"/>
      </w:r>
      <w:r>
        <w:rPr>
          <w:sz w:val="24"/>
        </w:rPr>
        <w:t xml:space="preserve"> 0,5 </w:t>
      </w:r>
      <w:r>
        <w:rPr>
          <w:sz w:val="24"/>
        </w:rPr>
        <w:sym w:font="Arial" w:char="00B7"/>
      </w:r>
      <w:r>
        <w:rPr>
          <w:sz w:val="24"/>
        </w:rPr>
        <w:t xml:space="preserve"> 0,375 </w:t>
      </w:r>
      <w:r>
        <w:rPr>
          <w:sz w:val="24"/>
        </w:rPr>
        <w:sym w:font="Arial" w:char="00B7"/>
      </w:r>
      <w:r>
        <w:rPr>
          <w:sz w:val="24"/>
        </w:rPr>
        <w:t xml:space="preserve"> 0,3 = 0,0052 МПа;</w:t>
      </w:r>
    </w:p>
    <w:p w:rsidR="00522067" w:rsidRDefault="00522067">
      <w:pPr>
        <w:spacing w:before="120" w:after="120"/>
        <w:jc w:val="center"/>
        <w:rPr>
          <w:sz w:val="24"/>
        </w:rPr>
      </w:pPr>
      <w:r>
        <w:rPr>
          <w:i/>
          <w:sz w:val="24"/>
          <w:lang w:val="en-US"/>
        </w:rPr>
        <w:t>t</w:t>
      </w:r>
      <w:r>
        <w:rPr>
          <w:sz w:val="24"/>
          <w:vertAlign w:val="superscript"/>
        </w:rPr>
        <w:t>пр</w:t>
      </w:r>
      <w:r>
        <w:rPr>
          <w:sz w:val="24"/>
          <w:lang w:val="en-US"/>
        </w:rPr>
        <w:t xml:space="preserve"> = 20 </w:t>
      </w:r>
      <w:r>
        <w:rPr>
          <w:sz w:val="24"/>
        </w:rPr>
        <w:sym w:font="Arial" w:char="00B7"/>
      </w:r>
      <w:r>
        <w:rPr>
          <w:sz w:val="24"/>
        </w:rPr>
        <w:t xml:space="preserve"> 0,0052 = 0,104 сут = 2,52 ч.</w:t>
      </w:r>
    </w:p>
    <w:p w:rsidR="00522067" w:rsidRDefault="00522067">
      <w:pPr>
        <w:spacing w:before="120" w:after="120"/>
        <w:ind w:firstLine="284"/>
        <w:jc w:val="both"/>
        <w:rPr>
          <w:sz w:val="24"/>
        </w:rPr>
      </w:pPr>
      <w:r>
        <w:rPr>
          <w:sz w:val="24"/>
        </w:rPr>
        <w:t xml:space="preserve">Порода весьма неустойчива, пересчитываем, принимая значение </w:t>
      </w:r>
      <w:r>
        <w:rPr>
          <w:i/>
          <w:sz w:val="24"/>
        </w:rPr>
        <w:t>К</w:t>
      </w:r>
      <w:r>
        <w:rPr>
          <w:sz w:val="24"/>
        </w:rPr>
        <w:t xml:space="preserve"> для условий повышенной опасности:</w:t>
      </w:r>
    </w:p>
    <w:p w:rsidR="00522067" w:rsidRDefault="00C03797">
      <w:pPr>
        <w:spacing w:before="120" w:after="120"/>
        <w:jc w:val="center"/>
        <w:rPr>
          <w:sz w:val="24"/>
        </w:rPr>
      </w:pPr>
      <w:r>
        <w:rPr>
          <w:sz w:val="24"/>
          <w:vertAlign w:val="subscript"/>
        </w:rPr>
        <w:object w:dxaOrig="2279" w:dyaOrig="620">
          <v:shape id="_x0000_i1080" type="#_x0000_t75" style="width:114pt;height:30.75pt" o:ole="">
            <v:imagedata r:id="rId97" o:title=""/>
          </v:shape>
          <o:OLEObject Type="Embed" ProgID="Equation.2" ShapeID="_x0000_i1080" DrawAspect="Content" ObjectID="_1468419882" r:id="rId98"/>
        </w:object>
      </w:r>
      <w:r w:rsidR="00522067">
        <w:rPr>
          <w:sz w:val="24"/>
        </w:rPr>
        <w:t>ч.</w:t>
      </w:r>
    </w:p>
    <w:p w:rsidR="00522067" w:rsidRDefault="00522067">
      <w:pPr>
        <w:spacing w:before="120"/>
        <w:ind w:firstLine="284"/>
        <w:jc w:val="both"/>
        <w:rPr>
          <w:sz w:val="24"/>
        </w:rPr>
      </w:pPr>
      <w:r>
        <w:rPr>
          <w:sz w:val="24"/>
        </w:rPr>
        <w:t xml:space="preserve">Вывод: Обнажение может обрушиться почти сразу вслед за разработкой (наиболее сильное влияние </w:t>
      </w:r>
      <w:r>
        <w:rPr>
          <w:i/>
          <w:sz w:val="24"/>
          <w:lang w:val="en-US"/>
        </w:rPr>
        <w:t>k</w:t>
      </w:r>
      <w:r>
        <w:rPr>
          <w:sz w:val="24"/>
          <w:vertAlign w:val="subscript"/>
        </w:rPr>
        <w:t xml:space="preserve">2 </w:t>
      </w:r>
      <w:r>
        <w:rPr>
          <w:sz w:val="24"/>
        </w:rPr>
        <w:t>= 0,042).</w:t>
      </w:r>
    </w:p>
    <w:p w:rsidR="00522067" w:rsidRDefault="00522067">
      <w:pPr>
        <w:spacing w:before="120"/>
        <w:ind w:firstLine="284"/>
        <w:jc w:val="both"/>
        <w:rPr>
          <w:sz w:val="24"/>
        </w:rPr>
      </w:pPr>
      <w:r>
        <w:rPr>
          <w:spacing w:val="40"/>
          <w:sz w:val="24"/>
        </w:rPr>
        <w:t>Пример 2</w:t>
      </w:r>
      <w:r>
        <w:rPr>
          <w:spacing w:val="20"/>
          <w:sz w:val="24"/>
        </w:rPr>
        <w:t>.</w:t>
      </w:r>
      <w:r>
        <w:rPr>
          <w:sz w:val="24"/>
        </w:rPr>
        <w:t xml:space="preserve"> В условиях примера 1 принимаем решение - омоноличивание массива путем применения химического закрепления грунта.</w:t>
      </w:r>
    </w:p>
    <w:p w:rsidR="00522067" w:rsidRDefault="00522067">
      <w:pPr>
        <w:spacing w:before="120" w:after="120"/>
        <w:jc w:val="center"/>
        <w:rPr>
          <w:sz w:val="24"/>
          <w:lang w:val="en-US"/>
        </w:rPr>
      </w:pPr>
      <w:r>
        <w:rPr>
          <w:i/>
          <w:sz w:val="24"/>
          <w:lang w:val="en-US"/>
        </w:rPr>
        <w:t xml:space="preserve">S </w:t>
      </w:r>
      <w:r>
        <w:rPr>
          <w:sz w:val="24"/>
        </w:rPr>
        <w:t xml:space="preserve">= 1,1 </w:t>
      </w:r>
      <w:r>
        <w:rPr>
          <w:sz w:val="24"/>
        </w:rPr>
        <w:sym w:font="Arial" w:char="00B7"/>
      </w:r>
      <w:r>
        <w:rPr>
          <w:sz w:val="24"/>
        </w:rPr>
        <w:t xml:space="preserve"> 30 </w:t>
      </w:r>
      <w:r>
        <w:rPr>
          <w:sz w:val="24"/>
        </w:rPr>
        <w:sym w:font="Arial" w:char="00B7"/>
      </w:r>
      <w:r>
        <w:rPr>
          <w:sz w:val="24"/>
        </w:rPr>
        <w:t xml:space="preserve"> 0,667 </w:t>
      </w:r>
      <w:r>
        <w:rPr>
          <w:sz w:val="24"/>
        </w:rPr>
        <w:sym w:font="Arial" w:char="00B7"/>
      </w:r>
      <w:r>
        <w:rPr>
          <w:sz w:val="24"/>
        </w:rPr>
        <w:t xml:space="preserve"> 0,056 </w:t>
      </w:r>
      <w:r>
        <w:rPr>
          <w:sz w:val="24"/>
        </w:rPr>
        <w:sym w:font="Arial" w:char="00B7"/>
      </w:r>
      <w:r>
        <w:rPr>
          <w:sz w:val="24"/>
        </w:rPr>
        <w:t xml:space="preserve"> 0,90 </w:t>
      </w:r>
      <w:r>
        <w:rPr>
          <w:sz w:val="24"/>
        </w:rPr>
        <w:sym w:font="Arial" w:char="00B7"/>
      </w:r>
      <w:r>
        <w:rPr>
          <w:sz w:val="24"/>
        </w:rPr>
        <w:t xml:space="preserve"> 1 </w:t>
      </w:r>
      <w:r>
        <w:rPr>
          <w:sz w:val="24"/>
        </w:rPr>
        <w:sym w:font="Arial" w:char="00B7"/>
      </w:r>
      <w:r>
        <w:rPr>
          <w:sz w:val="24"/>
        </w:rPr>
        <w:t xml:space="preserve"> 1 </w:t>
      </w:r>
      <w:r>
        <w:rPr>
          <w:sz w:val="24"/>
        </w:rPr>
        <w:sym w:font="Arial" w:char="00B7"/>
      </w:r>
      <w:r>
        <w:rPr>
          <w:sz w:val="24"/>
        </w:rPr>
        <w:t xml:space="preserve"> 0,75 </w:t>
      </w:r>
      <w:r>
        <w:rPr>
          <w:sz w:val="24"/>
        </w:rPr>
        <w:sym w:font="Arial" w:char="00B7"/>
      </w:r>
      <w:r>
        <w:rPr>
          <w:sz w:val="24"/>
        </w:rPr>
        <w:t xml:space="preserve"> 0,8 = 0,666 МПа </w:t>
      </w:r>
    </w:p>
    <w:p w:rsidR="00522067" w:rsidRDefault="00522067">
      <w:pPr>
        <w:spacing w:before="120" w:after="120"/>
        <w:jc w:val="center"/>
        <w:rPr>
          <w:sz w:val="24"/>
        </w:rPr>
      </w:pPr>
      <w:r>
        <w:rPr>
          <w:i/>
          <w:sz w:val="24"/>
          <w:lang w:val="en-US"/>
        </w:rPr>
        <w:t>t</w:t>
      </w:r>
      <w:r>
        <w:rPr>
          <w:sz w:val="24"/>
          <w:vertAlign w:val="superscript"/>
        </w:rPr>
        <w:t>пр</w:t>
      </w:r>
      <w:r>
        <w:rPr>
          <w:sz w:val="24"/>
          <w:lang w:val="en-US"/>
        </w:rPr>
        <w:t xml:space="preserve"> </w:t>
      </w:r>
      <w:r>
        <w:rPr>
          <w:sz w:val="24"/>
        </w:rPr>
        <w:t xml:space="preserve">= 20 </w:t>
      </w:r>
      <w:r>
        <w:rPr>
          <w:sz w:val="24"/>
        </w:rPr>
        <w:sym w:font="Arial" w:char="00B7"/>
      </w:r>
      <w:r>
        <w:rPr>
          <w:sz w:val="24"/>
        </w:rPr>
        <w:t xml:space="preserve"> 0,666 = 13,3 сут.</w:t>
      </w:r>
    </w:p>
    <w:p w:rsidR="00522067" w:rsidRDefault="00522067">
      <w:pPr>
        <w:ind w:firstLine="284"/>
        <w:jc w:val="both"/>
        <w:rPr>
          <w:sz w:val="24"/>
        </w:rPr>
      </w:pPr>
      <w:r>
        <w:rPr>
          <w:sz w:val="24"/>
        </w:rPr>
        <w:t>Вывод: Химическим закреплением грунта достигается существенное повышение устойчивости выработки.</w:t>
      </w:r>
    </w:p>
    <w:p w:rsidR="00522067" w:rsidRDefault="00522067">
      <w:pPr>
        <w:ind w:firstLine="284"/>
        <w:jc w:val="both"/>
        <w:rPr>
          <w:sz w:val="24"/>
        </w:rPr>
      </w:pPr>
      <w:r>
        <w:rPr>
          <w:sz w:val="24"/>
        </w:rPr>
        <w:t>Допустимое время обнажения увеличилось с 1,26 ч до 13,3 сут. Возможна проходка при условии крепления выработки лишь в отдельных местах.</w:t>
      </w:r>
    </w:p>
    <w:p w:rsidR="00522067" w:rsidRDefault="00522067">
      <w:pPr>
        <w:ind w:firstLine="284"/>
        <w:jc w:val="both"/>
        <w:rPr>
          <w:sz w:val="24"/>
        </w:rPr>
      </w:pPr>
      <w:r>
        <w:rPr>
          <w:sz w:val="24"/>
        </w:rPr>
        <w:t>Категорию устойчивости грунта скального массива определяют в соответствии с табл. 2.</w:t>
      </w:r>
    </w:p>
    <w:p w:rsidR="00522067" w:rsidRDefault="00522067">
      <w:pPr>
        <w:spacing w:before="120" w:after="120"/>
        <w:jc w:val="right"/>
        <w:rPr>
          <w:spacing w:val="40"/>
          <w:sz w:val="24"/>
        </w:rPr>
      </w:pPr>
      <w:r>
        <w:rPr>
          <w:spacing w:val="40"/>
          <w:sz w:val="24"/>
        </w:rPr>
        <w:t>Таблица 2</w:t>
      </w:r>
    </w:p>
    <w:tbl>
      <w:tblPr>
        <w:tblW w:w="5000" w:type="pct"/>
        <w:jc w:val="center"/>
        <w:tblCellMar>
          <w:left w:w="39" w:type="dxa"/>
          <w:right w:w="39" w:type="dxa"/>
        </w:tblCellMar>
        <w:tblLook w:val="0000" w:firstRow="0" w:lastRow="0" w:firstColumn="0" w:lastColumn="0" w:noHBand="0" w:noVBand="0"/>
      </w:tblPr>
      <w:tblGrid>
        <w:gridCol w:w="4532"/>
        <w:gridCol w:w="958"/>
        <w:gridCol w:w="1970"/>
        <w:gridCol w:w="2256"/>
      </w:tblGrid>
      <w:tr w:rsidR="00522067">
        <w:trPr>
          <w:jc w:val="center"/>
        </w:trPr>
        <w:tc>
          <w:tcPr>
            <w:tcW w:w="233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Характеристическая прочность грунта «в массиве», МПа</w:t>
            </w:r>
          </w:p>
        </w:tc>
        <w:tc>
          <w:tcPr>
            <w:tcW w:w="2668" w:type="pct"/>
            <w:gridSpan w:val="3"/>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Устойчивость массива</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93"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Категория</w:t>
            </w:r>
          </w:p>
        </w:tc>
        <w:tc>
          <w:tcPr>
            <w:tcW w:w="101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Характеристика</w:t>
            </w:r>
          </w:p>
        </w:tc>
        <w:tc>
          <w:tcPr>
            <w:tcW w:w="116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rPr>
                <w:i/>
                <w:lang w:val="en-US"/>
              </w:rPr>
              <w:t>t</w:t>
            </w:r>
            <w:r>
              <w:rPr>
                <w:vertAlign w:val="superscript"/>
              </w:rPr>
              <w:t>пр</w:t>
            </w:r>
            <w:r>
              <w:t>, сут.</w:t>
            </w:r>
          </w:p>
        </w:tc>
      </w:tr>
      <w:tr w:rsidR="00522067">
        <w:trPr>
          <w:jc w:val="center"/>
        </w:trPr>
        <w:tc>
          <w:tcPr>
            <w:tcW w:w="2332" w:type="pct"/>
            <w:tcBorders>
              <w:top w:val="single" w:sz="6" w:space="0" w:color="auto"/>
              <w:left w:val="single" w:sz="6" w:space="0" w:color="auto"/>
              <w:bottom w:val="nil"/>
              <w:right w:val="single" w:sz="6" w:space="0" w:color="auto"/>
            </w:tcBorders>
          </w:tcPr>
          <w:p w:rsidR="00522067" w:rsidRDefault="00522067">
            <w:pPr>
              <w:jc w:val="center"/>
            </w:pPr>
            <w:r>
              <w:t>&gt;9</w:t>
            </w:r>
          </w:p>
        </w:tc>
        <w:tc>
          <w:tcPr>
            <w:tcW w:w="493" w:type="pct"/>
            <w:tcBorders>
              <w:top w:val="single" w:sz="6" w:space="0" w:color="auto"/>
              <w:left w:val="single" w:sz="6" w:space="0" w:color="auto"/>
              <w:bottom w:val="nil"/>
              <w:right w:val="single" w:sz="6" w:space="0" w:color="auto"/>
            </w:tcBorders>
          </w:tcPr>
          <w:p w:rsidR="00522067" w:rsidRDefault="00522067">
            <w:pPr>
              <w:jc w:val="center"/>
            </w:pPr>
            <w:r>
              <w:t>I</w:t>
            </w:r>
          </w:p>
        </w:tc>
        <w:tc>
          <w:tcPr>
            <w:tcW w:w="1014" w:type="pct"/>
            <w:tcBorders>
              <w:top w:val="single" w:sz="6" w:space="0" w:color="auto"/>
              <w:left w:val="single" w:sz="6" w:space="0" w:color="auto"/>
              <w:bottom w:val="nil"/>
              <w:right w:val="single" w:sz="6" w:space="0" w:color="auto"/>
            </w:tcBorders>
          </w:tcPr>
          <w:p w:rsidR="00522067" w:rsidRDefault="00522067">
            <w:r>
              <w:t>Вполне устойчивый</w:t>
            </w:r>
          </w:p>
        </w:tc>
        <w:tc>
          <w:tcPr>
            <w:tcW w:w="1161" w:type="pct"/>
            <w:tcBorders>
              <w:top w:val="single" w:sz="6" w:space="0" w:color="auto"/>
              <w:left w:val="single" w:sz="6" w:space="0" w:color="auto"/>
              <w:bottom w:val="nil"/>
              <w:right w:val="single" w:sz="6" w:space="0" w:color="auto"/>
            </w:tcBorders>
          </w:tcPr>
          <w:p w:rsidR="00522067" w:rsidRDefault="00522067">
            <w:pPr>
              <w:jc w:val="center"/>
            </w:pPr>
            <w:r>
              <w:t>Практически неограничено</w:t>
            </w:r>
          </w:p>
        </w:tc>
      </w:tr>
      <w:tr w:rsidR="00522067">
        <w:trPr>
          <w:jc w:val="center"/>
        </w:trPr>
        <w:tc>
          <w:tcPr>
            <w:tcW w:w="2332" w:type="pct"/>
            <w:tcBorders>
              <w:top w:val="nil"/>
              <w:left w:val="single" w:sz="6" w:space="0" w:color="auto"/>
              <w:bottom w:val="nil"/>
              <w:right w:val="single" w:sz="6" w:space="0" w:color="auto"/>
            </w:tcBorders>
          </w:tcPr>
          <w:p w:rsidR="00522067" w:rsidRDefault="00522067">
            <w:pPr>
              <w:jc w:val="center"/>
            </w:pPr>
            <w:r>
              <w:t>9 - 1,5</w:t>
            </w:r>
          </w:p>
        </w:tc>
        <w:tc>
          <w:tcPr>
            <w:tcW w:w="493" w:type="pct"/>
            <w:tcBorders>
              <w:top w:val="nil"/>
              <w:left w:val="single" w:sz="6" w:space="0" w:color="auto"/>
              <w:bottom w:val="nil"/>
              <w:right w:val="single" w:sz="6" w:space="0" w:color="auto"/>
            </w:tcBorders>
          </w:tcPr>
          <w:p w:rsidR="00522067" w:rsidRDefault="00522067">
            <w:pPr>
              <w:jc w:val="center"/>
            </w:pPr>
            <w:r>
              <w:t>II</w:t>
            </w:r>
          </w:p>
        </w:tc>
        <w:tc>
          <w:tcPr>
            <w:tcW w:w="1014" w:type="pct"/>
            <w:tcBorders>
              <w:top w:val="nil"/>
              <w:left w:val="single" w:sz="6" w:space="0" w:color="auto"/>
              <w:bottom w:val="nil"/>
              <w:right w:val="single" w:sz="6" w:space="0" w:color="auto"/>
            </w:tcBorders>
          </w:tcPr>
          <w:p w:rsidR="00522067" w:rsidRDefault="00522067">
            <w:r>
              <w:t>Устойчивый</w:t>
            </w:r>
          </w:p>
        </w:tc>
        <w:tc>
          <w:tcPr>
            <w:tcW w:w="1161" w:type="pct"/>
            <w:tcBorders>
              <w:top w:val="nil"/>
              <w:left w:val="single" w:sz="6" w:space="0" w:color="auto"/>
              <w:bottom w:val="nil"/>
              <w:right w:val="single" w:sz="6" w:space="0" w:color="auto"/>
            </w:tcBorders>
          </w:tcPr>
          <w:p w:rsidR="00522067" w:rsidRDefault="00522067">
            <w:pPr>
              <w:jc w:val="center"/>
            </w:pPr>
            <w:r>
              <w:t xml:space="preserve">180 - 30 </w:t>
            </w:r>
          </w:p>
          <w:p w:rsidR="00522067" w:rsidRDefault="00522067">
            <w:pPr>
              <w:jc w:val="center"/>
            </w:pPr>
            <w:r>
              <w:t>(6 - 1 мес.)</w:t>
            </w:r>
          </w:p>
        </w:tc>
      </w:tr>
      <w:tr w:rsidR="00522067">
        <w:trPr>
          <w:jc w:val="center"/>
        </w:trPr>
        <w:tc>
          <w:tcPr>
            <w:tcW w:w="2332" w:type="pct"/>
            <w:tcBorders>
              <w:top w:val="nil"/>
              <w:left w:val="single" w:sz="6" w:space="0" w:color="auto"/>
              <w:bottom w:val="nil"/>
              <w:right w:val="single" w:sz="6" w:space="0" w:color="auto"/>
            </w:tcBorders>
          </w:tcPr>
          <w:p w:rsidR="00522067" w:rsidRDefault="00522067">
            <w:pPr>
              <w:jc w:val="center"/>
            </w:pPr>
            <w:r>
              <w:t>1,5 - 0,35</w:t>
            </w:r>
          </w:p>
        </w:tc>
        <w:tc>
          <w:tcPr>
            <w:tcW w:w="493" w:type="pct"/>
            <w:tcBorders>
              <w:top w:val="nil"/>
              <w:left w:val="single" w:sz="6" w:space="0" w:color="auto"/>
              <w:bottom w:val="nil"/>
              <w:right w:val="single" w:sz="6" w:space="0" w:color="auto"/>
            </w:tcBorders>
          </w:tcPr>
          <w:p w:rsidR="00522067" w:rsidRDefault="00522067">
            <w:pPr>
              <w:jc w:val="center"/>
            </w:pPr>
            <w:r>
              <w:t>III</w:t>
            </w:r>
          </w:p>
        </w:tc>
        <w:tc>
          <w:tcPr>
            <w:tcW w:w="1014" w:type="pct"/>
            <w:tcBorders>
              <w:top w:val="nil"/>
              <w:left w:val="single" w:sz="6" w:space="0" w:color="auto"/>
              <w:bottom w:val="nil"/>
              <w:right w:val="single" w:sz="6" w:space="0" w:color="auto"/>
            </w:tcBorders>
          </w:tcPr>
          <w:p w:rsidR="00522067" w:rsidRDefault="00522067">
            <w:r>
              <w:t>Средней устойчивости</w:t>
            </w:r>
          </w:p>
        </w:tc>
        <w:tc>
          <w:tcPr>
            <w:tcW w:w="1161" w:type="pct"/>
            <w:tcBorders>
              <w:top w:val="nil"/>
              <w:left w:val="single" w:sz="6" w:space="0" w:color="auto"/>
              <w:bottom w:val="nil"/>
              <w:right w:val="single" w:sz="6" w:space="0" w:color="auto"/>
            </w:tcBorders>
          </w:tcPr>
          <w:p w:rsidR="00522067" w:rsidRDefault="00522067">
            <w:pPr>
              <w:jc w:val="center"/>
            </w:pPr>
            <w:r>
              <w:t>30 - 7</w:t>
            </w:r>
          </w:p>
        </w:tc>
      </w:tr>
      <w:tr w:rsidR="00522067">
        <w:trPr>
          <w:jc w:val="center"/>
        </w:trPr>
        <w:tc>
          <w:tcPr>
            <w:tcW w:w="2332" w:type="pct"/>
            <w:tcBorders>
              <w:top w:val="nil"/>
              <w:left w:val="single" w:sz="6" w:space="0" w:color="auto"/>
              <w:bottom w:val="nil"/>
              <w:right w:val="single" w:sz="6" w:space="0" w:color="auto"/>
            </w:tcBorders>
          </w:tcPr>
          <w:p w:rsidR="00522067" w:rsidRDefault="00522067">
            <w:pPr>
              <w:jc w:val="center"/>
            </w:pPr>
            <w:r>
              <w:t>0,35 - 0,05</w:t>
            </w:r>
          </w:p>
        </w:tc>
        <w:tc>
          <w:tcPr>
            <w:tcW w:w="493" w:type="pct"/>
            <w:tcBorders>
              <w:top w:val="nil"/>
              <w:left w:val="single" w:sz="6" w:space="0" w:color="auto"/>
              <w:bottom w:val="nil"/>
              <w:right w:val="single" w:sz="6" w:space="0" w:color="auto"/>
            </w:tcBorders>
          </w:tcPr>
          <w:p w:rsidR="00522067" w:rsidRDefault="00522067">
            <w:pPr>
              <w:jc w:val="center"/>
            </w:pPr>
            <w:r>
              <w:t>IV</w:t>
            </w:r>
          </w:p>
        </w:tc>
        <w:tc>
          <w:tcPr>
            <w:tcW w:w="1014" w:type="pct"/>
            <w:tcBorders>
              <w:top w:val="nil"/>
              <w:left w:val="single" w:sz="6" w:space="0" w:color="auto"/>
              <w:bottom w:val="nil"/>
              <w:right w:val="single" w:sz="6" w:space="0" w:color="auto"/>
            </w:tcBorders>
          </w:tcPr>
          <w:p w:rsidR="00522067" w:rsidRDefault="00522067">
            <w:r>
              <w:t>Слабоустойчивый</w:t>
            </w:r>
          </w:p>
        </w:tc>
        <w:tc>
          <w:tcPr>
            <w:tcW w:w="1161" w:type="pct"/>
            <w:tcBorders>
              <w:top w:val="nil"/>
              <w:left w:val="single" w:sz="6" w:space="0" w:color="auto"/>
              <w:bottom w:val="nil"/>
              <w:right w:val="single" w:sz="6" w:space="0" w:color="auto"/>
            </w:tcBorders>
          </w:tcPr>
          <w:p w:rsidR="00522067" w:rsidRDefault="00522067">
            <w:pPr>
              <w:jc w:val="center"/>
            </w:pPr>
            <w:r>
              <w:t>7 - 1</w:t>
            </w:r>
          </w:p>
        </w:tc>
      </w:tr>
      <w:tr w:rsidR="00522067">
        <w:trPr>
          <w:jc w:val="center"/>
        </w:trPr>
        <w:tc>
          <w:tcPr>
            <w:tcW w:w="2332" w:type="pct"/>
            <w:tcBorders>
              <w:top w:val="nil"/>
              <w:left w:val="single" w:sz="6" w:space="0" w:color="auto"/>
              <w:bottom w:val="single" w:sz="6" w:space="0" w:color="auto"/>
              <w:right w:val="single" w:sz="6" w:space="0" w:color="auto"/>
            </w:tcBorders>
          </w:tcPr>
          <w:p w:rsidR="00522067" w:rsidRDefault="00522067">
            <w:pPr>
              <w:jc w:val="center"/>
            </w:pPr>
            <w:r>
              <w:t>&lt;0,05</w:t>
            </w:r>
          </w:p>
        </w:tc>
        <w:tc>
          <w:tcPr>
            <w:tcW w:w="493" w:type="pct"/>
            <w:tcBorders>
              <w:top w:val="nil"/>
              <w:left w:val="single" w:sz="6" w:space="0" w:color="auto"/>
              <w:bottom w:val="single" w:sz="6" w:space="0" w:color="auto"/>
              <w:right w:val="single" w:sz="6" w:space="0" w:color="auto"/>
            </w:tcBorders>
          </w:tcPr>
          <w:p w:rsidR="00522067" w:rsidRDefault="00522067">
            <w:pPr>
              <w:jc w:val="center"/>
            </w:pPr>
            <w:r>
              <w:t>V</w:t>
            </w:r>
          </w:p>
        </w:tc>
        <w:tc>
          <w:tcPr>
            <w:tcW w:w="1014" w:type="pct"/>
            <w:tcBorders>
              <w:top w:val="nil"/>
              <w:left w:val="single" w:sz="6" w:space="0" w:color="auto"/>
              <w:bottom w:val="single" w:sz="6" w:space="0" w:color="auto"/>
              <w:right w:val="single" w:sz="6" w:space="0" w:color="auto"/>
            </w:tcBorders>
          </w:tcPr>
          <w:p w:rsidR="00522067" w:rsidRDefault="00522067">
            <w:r>
              <w:t>Неустойчивый</w:t>
            </w:r>
          </w:p>
        </w:tc>
        <w:tc>
          <w:tcPr>
            <w:tcW w:w="1161" w:type="pct"/>
            <w:tcBorders>
              <w:top w:val="nil"/>
              <w:left w:val="single" w:sz="6" w:space="0" w:color="auto"/>
              <w:bottom w:val="single" w:sz="6" w:space="0" w:color="auto"/>
              <w:right w:val="single" w:sz="6" w:space="0" w:color="auto"/>
            </w:tcBorders>
          </w:tcPr>
          <w:p w:rsidR="00522067" w:rsidRDefault="00522067">
            <w:pPr>
              <w:jc w:val="center"/>
            </w:pPr>
            <w:r>
              <w:t>1</w:t>
            </w:r>
          </w:p>
        </w:tc>
      </w:tr>
    </w:tbl>
    <w:p w:rsidR="00522067" w:rsidRDefault="00522067">
      <w:pPr>
        <w:pStyle w:val="2"/>
        <w:spacing w:after="0"/>
        <w:jc w:val="right"/>
        <w:rPr>
          <w:b w:val="0"/>
          <w:bCs/>
          <w:i/>
          <w:iCs/>
        </w:rPr>
      </w:pPr>
      <w:bookmarkStart w:id="41" w:name="Приложение2"/>
      <w:bookmarkStart w:id="42" w:name="_Toc139348964"/>
      <w:r>
        <w:rPr>
          <w:b w:val="0"/>
          <w:bCs/>
          <w:i/>
          <w:iCs/>
        </w:rPr>
        <w:t>Приложение 2</w:t>
      </w:r>
      <w:bookmarkEnd w:id="41"/>
      <w:r>
        <w:rPr>
          <w:b w:val="0"/>
          <w:bCs/>
          <w:i/>
          <w:iCs/>
        </w:rPr>
        <w:br/>
      </w:r>
      <w:r>
        <w:rPr>
          <w:b w:val="0"/>
          <w:bCs/>
        </w:rPr>
        <w:t>Справочное</w:t>
      </w:r>
      <w:bookmarkEnd w:id="42"/>
    </w:p>
    <w:p w:rsidR="00522067" w:rsidRDefault="00522067">
      <w:pPr>
        <w:pStyle w:val="2"/>
      </w:pPr>
      <w:bookmarkStart w:id="43" w:name="_Toc139348965"/>
      <w:r>
        <w:t>КЛАССИФИКАЦИЯ ГРУНТОВ ПО М. М. ПРОТОДЬЯКОНОВУ</w:t>
      </w:r>
      <w:bookmarkEnd w:id="43"/>
    </w:p>
    <w:p w:rsidR="00522067" w:rsidRDefault="00522067">
      <w:pPr>
        <w:spacing w:before="120" w:after="120"/>
        <w:jc w:val="right"/>
        <w:rPr>
          <w:spacing w:val="40"/>
          <w:sz w:val="24"/>
        </w:rPr>
      </w:pPr>
      <w:r>
        <w:rPr>
          <w:spacing w:val="40"/>
          <w:sz w:val="24"/>
        </w:rPr>
        <w:t>Таблица 1</w:t>
      </w:r>
    </w:p>
    <w:tbl>
      <w:tblPr>
        <w:tblW w:w="5000" w:type="pct"/>
        <w:jc w:val="center"/>
        <w:tblCellMar>
          <w:left w:w="39" w:type="dxa"/>
          <w:right w:w="39" w:type="dxa"/>
        </w:tblCellMar>
        <w:tblLook w:val="0000" w:firstRow="0" w:lastRow="0" w:firstColumn="0" w:lastColumn="0" w:noHBand="0" w:noVBand="0"/>
      </w:tblPr>
      <w:tblGrid>
        <w:gridCol w:w="7099"/>
        <w:gridCol w:w="1632"/>
        <w:gridCol w:w="985"/>
      </w:tblGrid>
      <w:tr w:rsidR="00522067">
        <w:trPr>
          <w:jc w:val="center"/>
        </w:trPr>
        <w:tc>
          <w:tcPr>
            <w:tcW w:w="3653"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Грунты</w:t>
            </w:r>
          </w:p>
        </w:tc>
        <w:tc>
          <w:tcPr>
            <w:tcW w:w="84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Коэффициент крепости, </w:t>
            </w:r>
            <w:r>
              <w:rPr>
                <w:i/>
                <w:iCs/>
                <w:lang w:val="en-US"/>
              </w:rPr>
              <w:t>f</w:t>
            </w:r>
          </w:p>
        </w:tc>
        <w:tc>
          <w:tcPr>
            <w:tcW w:w="50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rPr>
                <w:lang w:val="en-US"/>
              </w:rPr>
            </w:pPr>
            <w:r>
              <w:t xml:space="preserve">Плотность </w:t>
            </w:r>
          </w:p>
          <w:p w:rsidR="00522067" w:rsidRDefault="00522067">
            <w:pPr>
              <w:jc w:val="center"/>
            </w:pPr>
            <w:r>
              <w:rPr>
                <w:i/>
                <w:iCs/>
              </w:rPr>
              <w:sym w:font="Symbol" w:char="0072"/>
            </w:r>
            <w:r>
              <w:t>, т/м</w:t>
            </w:r>
            <w:r>
              <w:rPr>
                <w:vertAlign w:val="superscript"/>
                <w:lang w:val="en-US"/>
              </w:rPr>
              <w:t>3</w:t>
            </w:r>
          </w:p>
        </w:tc>
      </w:tr>
      <w:tr w:rsidR="00522067">
        <w:trPr>
          <w:jc w:val="center"/>
        </w:trPr>
        <w:tc>
          <w:tcPr>
            <w:tcW w:w="3653" w:type="pct"/>
            <w:tcBorders>
              <w:top w:val="single" w:sz="6" w:space="0" w:color="auto"/>
              <w:left w:val="single" w:sz="6" w:space="0" w:color="auto"/>
              <w:bottom w:val="nil"/>
              <w:right w:val="single" w:sz="6" w:space="0" w:color="auto"/>
            </w:tcBorders>
          </w:tcPr>
          <w:p w:rsidR="00522067" w:rsidRDefault="00522067">
            <w:r>
              <w:t>Наиболее крепкие плотные и вязкие кварциты и базальты, исключающие по крепости другие породы</w:t>
            </w:r>
          </w:p>
        </w:tc>
        <w:tc>
          <w:tcPr>
            <w:tcW w:w="840" w:type="pct"/>
            <w:tcBorders>
              <w:top w:val="single" w:sz="6" w:space="0" w:color="auto"/>
              <w:left w:val="single" w:sz="6" w:space="0" w:color="auto"/>
              <w:bottom w:val="nil"/>
              <w:right w:val="single" w:sz="6" w:space="0" w:color="auto"/>
            </w:tcBorders>
          </w:tcPr>
          <w:p w:rsidR="00522067" w:rsidRDefault="00522067">
            <w:pPr>
              <w:jc w:val="center"/>
            </w:pPr>
            <w:r>
              <w:t>20</w:t>
            </w:r>
          </w:p>
        </w:tc>
        <w:tc>
          <w:tcPr>
            <w:tcW w:w="507" w:type="pct"/>
            <w:tcBorders>
              <w:top w:val="single" w:sz="6" w:space="0" w:color="auto"/>
              <w:left w:val="single" w:sz="6" w:space="0" w:color="auto"/>
              <w:bottom w:val="nil"/>
              <w:right w:val="single" w:sz="6" w:space="0" w:color="auto"/>
            </w:tcBorders>
          </w:tcPr>
          <w:p w:rsidR="00522067" w:rsidRDefault="00522067">
            <w:pPr>
              <w:jc w:val="center"/>
            </w:pPr>
            <w:r>
              <w:t>2,8 - 3</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Очень крепкие гранитовые породы, кварцевый порфир, очень крепкий гранит, кремнистый сланец; менее крепкие, чем указанные выше, кварциты, самые крепкие песчаники и известняки</w:t>
            </w:r>
          </w:p>
        </w:tc>
        <w:tc>
          <w:tcPr>
            <w:tcW w:w="840" w:type="pct"/>
            <w:tcBorders>
              <w:top w:val="nil"/>
              <w:left w:val="single" w:sz="6" w:space="0" w:color="auto"/>
              <w:bottom w:val="nil"/>
              <w:right w:val="single" w:sz="6" w:space="0" w:color="auto"/>
            </w:tcBorders>
          </w:tcPr>
          <w:p w:rsidR="00522067" w:rsidRDefault="00522067">
            <w:pPr>
              <w:jc w:val="center"/>
            </w:pPr>
            <w:r>
              <w:t>15</w:t>
            </w:r>
          </w:p>
        </w:tc>
        <w:tc>
          <w:tcPr>
            <w:tcW w:w="507" w:type="pct"/>
            <w:tcBorders>
              <w:top w:val="nil"/>
              <w:left w:val="single" w:sz="6" w:space="0" w:color="auto"/>
              <w:bottom w:val="nil"/>
              <w:right w:val="single" w:sz="6" w:space="0" w:color="auto"/>
            </w:tcBorders>
          </w:tcPr>
          <w:p w:rsidR="00522067" w:rsidRDefault="00522067">
            <w:pPr>
              <w:jc w:val="center"/>
            </w:pPr>
            <w:r>
              <w:t>2,6 - 2,7</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Гранит (плотный) и гранитовые породы, очень крепкие песчаники и известняки, кварцевые рудные жилы, крепкий конгломерат, очень крепкие железные руды</w:t>
            </w:r>
          </w:p>
        </w:tc>
        <w:tc>
          <w:tcPr>
            <w:tcW w:w="840" w:type="pct"/>
            <w:tcBorders>
              <w:top w:val="nil"/>
              <w:left w:val="single" w:sz="6" w:space="0" w:color="auto"/>
              <w:bottom w:val="nil"/>
              <w:right w:val="single" w:sz="6" w:space="0" w:color="auto"/>
            </w:tcBorders>
          </w:tcPr>
          <w:p w:rsidR="00522067" w:rsidRDefault="00522067">
            <w:pPr>
              <w:jc w:val="center"/>
            </w:pPr>
            <w:r>
              <w:t>10</w:t>
            </w:r>
          </w:p>
        </w:tc>
        <w:tc>
          <w:tcPr>
            <w:tcW w:w="507" w:type="pct"/>
            <w:tcBorders>
              <w:top w:val="nil"/>
              <w:left w:val="single" w:sz="6" w:space="0" w:color="auto"/>
              <w:bottom w:val="nil"/>
              <w:right w:val="single" w:sz="6" w:space="0" w:color="auto"/>
            </w:tcBorders>
          </w:tcPr>
          <w:p w:rsidR="00522067" w:rsidRDefault="00522067">
            <w:pPr>
              <w:jc w:val="center"/>
            </w:pPr>
            <w:r>
              <w:t>2,5 - 2,6</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Известняки (крепкие), некрепкий гранит, крепкие песчаники, крепкий мрамор, доломит, колчеданы</w:t>
            </w:r>
          </w:p>
        </w:tc>
        <w:tc>
          <w:tcPr>
            <w:tcW w:w="840" w:type="pct"/>
            <w:tcBorders>
              <w:top w:val="nil"/>
              <w:left w:val="single" w:sz="6" w:space="0" w:color="auto"/>
              <w:bottom w:val="nil"/>
              <w:right w:val="single" w:sz="6" w:space="0" w:color="auto"/>
            </w:tcBorders>
          </w:tcPr>
          <w:p w:rsidR="00522067" w:rsidRDefault="00522067">
            <w:pPr>
              <w:jc w:val="center"/>
            </w:pPr>
            <w:r>
              <w:t>8</w:t>
            </w:r>
          </w:p>
        </w:tc>
        <w:tc>
          <w:tcPr>
            <w:tcW w:w="507" w:type="pct"/>
            <w:tcBorders>
              <w:top w:val="nil"/>
              <w:left w:val="single" w:sz="6" w:space="0" w:color="auto"/>
              <w:bottom w:val="nil"/>
              <w:right w:val="single" w:sz="6" w:space="0" w:color="auto"/>
            </w:tcBorders>
          </w:tcPr>
          <w:p w:rsidR="00522067" w:rsidRDefault="00522067">
            <w:pPr>
              <w:jc w:val="center"/>
            </w:pPr>
            <w:r>
              <w:t>2,5</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Обыкновенный песчаник, железные руды</w:t>
            </w:r>
          </w:p>
        </w:tc>
        <w:tc>
          <w:tcPr>
            <w:tcW w:w="840" w:type="pct"/>
            <w:tcBorders>
              <w:top w:val="nil"/>
              <w:left w:val="single" w:sz="6" w:space="0" w:color="auto"/>
              <w:bottom w:val="nil"/>
              <w:right w:val="single" w:sz="6" w:space="0" w:color="auto"/>
            </w:tcBorders>
          </w:tcPr>
          <w:p w:rsidR="00522067" w:rsidRDefault="00522067">
            <w:pPr>
              <w:jc w:val="center"/>
            </w:pPr>
            <w:r>
              <w:t>6</w:t>
            </w:r>
          </w:p>
        </w:tc>
        <w:tc>
          <w:tcPr>
            <w:tcW w:w="507" w:type="pct"/>
            <w:tcBorders>
              <w:top w:val="nil"/>
              <w:left w:val="single" w:sz="6" w:space="0" w:color="auto"/>
              <w:bottom w:val="nil"/>
              <w:right w:val="single" w:sz="6" w:space="0" w:color="auto"/>
            </w:tcBorders>
          </w:tcPr>
          <w:p w:rsidR="00522067" w:rsidRDefault="00522067">
            <w:pPr>
              <w:jc w:val="center"/>
            </w:pPr>
            <w:r>
              <w:t>2,4</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Песчанистые сланцы, сланцеватые песчаники</w:t>
            </w:r>
          </w:p>
        </w:tc>
        <w:tc>
          <w:tcPr>
            <w:tcW w:w="840" w:type="pct"/>
            <w:tcBorders>
              <w:top w:val="nil"/>
              <w:left w:val="single" w:sz="6" w:space="0" w:color="auto"/>
              <w:bottom w:val="nil"/>
              <w:right w:val="single" w:sz="6" w:space="0" w:color="auto"/>
            </w:tcBorders>
          </w:tcPr>
          <w:p w:rsidR="00522067" w:rsidRDefault="00522067">
            <w:pPr>
              <w:jc w:val="center"/>
            </w:pPr>
            <w:r>
              <w:t>5</w:t>
            </w:r>
          </w:p>
        </w:tc>
        <w:tc>
          <w:tcPr>
            <w:tcW w:w="507" w:type="pct"/>
            <w:tcBorders>
              <w:top w:val="nil"/>
              <w:left w:val="single" w:sz="6" w:space="0" w:color="auto"/>
              <w:bottom w:val="nil"/>
              <w:right w:val="single" w:sz="6" w:space="0" w:color="auto"/>
            </w:tcBorders>
          </w:tcPr>
          <w:p w:rsidR="00522067" w:rsidRDefault="00522067">
            <w:pPr>
              <w:jc w:val="center"/>
            </w:pPr>
            <w:r>
              <w:t>2,5</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Крепкий глинистый сланец, некрепкий песчаник и известняк, мягкий конгломерат</w:t>
            </w:r>
          </w:p>
        </w:tc>
        <w:tc>
          <w:tcPr>
            <w:tcW w:w="840" w:type="pct"/>
            <w:tcBorders>
              <w:top w:val="nil"/>
              <w:left w:val="single" w:sz="6" w:space="0" w:color="auto"/>
              <w:bottom w:val="nil"/>
              <w:right w:val="single" w:sz="6" w:space="0" w:color="auto"/>
            </w:tcBorders>
          </w:tcPr>
          <w:p w:rsidR="00522067" w:rsidRDefault="00522067">
            <w:pPr>
              <w:jc w:val="center"/>
            </w:pPr>
            <w:r>
              <w:t>4</w:t>
            </w:r>
          </w:p>
        </w:tc>
        <w:tc>
          <w:tcPr>
            <w:tcW w:w="507" w:type="pct"/>
            <w:tcBorders>
              <w:top w:val="nil"/>
              <w:left w:val="single" w:sz="6" w:space="0" w:color="auto"/>
              <w:bottom w:val="nil"/>
              <w:right w:val="single" w:sz="6" w:space="0" w:color="auto"/>
            </w:tcBorders>
          </w:tcPr>
          <w:p w:rsidR="00522067" w:rsidRDefault="00522067">
            <w:pPr>
              <w:jc w:val="center"/>
            </w:pPr>
            <w:r>
              <w:t>2,8</w:t>
            </w:r>
          </w:p>
        </w:tc>
      </w:tr>
      <w:tr w:rsidR="00522067">
        <w:trPr>
          <w:jc w:val="center"/>
        </w:trPr>
        <w:tc>
          <w:tcPr>
            <w:tcW w:w="3653" w:type="pct"/>
            <w:tcBorders>
              <w:top w:val="nil"/>
              <w:left w:val="single" w:sz="6" w:space="0" w:color="auto"/>
              <w:bottom w:val="nil"/>
              <w:right w:val="single" w:sz="6" w:space="0" w:color="auto"/>
            </w:tcBorders>
          </w:tcPr>
          <w:p w:rsidR="00522067" w:rsidRDefault="00522067">
            <w:r>
              <w:t>Разнообразные сланцы (некрепкие), плотный мергель</w:t>
            </w:r>
          </w:p>
        </w:tc>
        <w:tc>
          <w:tcPr>
            <w:tcW w:w="840" w:type="pct"/>
            <w:tcBorders>
              <w:top w:val="nil"/>
              <w:left w:val="single" w:sz="6" w:space="0" w:color="auto"/>
              <w:bottom w:val="nil"/>
              <w:right w:val="single" w:sz="6" w:space="0" w:color="auto"/>
            </w:tcBorders>
          </w:tcPr>
          <w:p w:rsidR="00522067" w:rsidRDefault="00522067">
            <w:pPr>
              <w:jc w:val="center"/>
            </w:pPr>
            <w:r>
              <w:t>3</w:t>
            </w:r>
          </w:p>
        </w:tc>
        <w:tc>
          <w:tcPr>
            <w:tcW w:w="507" w:type="pct"/>
            <w:tcBorders>
              <w:top w:val="nil"/>
              <w:left w:val="single" w:sz="6" w:space="0" w:color="auto"/>
              <w:bottom w:val="nil"/>
              <w:right w:val="single" w:sz="6" w:space="0" w:color="auto"/>
            </w:tcBorders>
          </w:tcPr>
          <w:p w:rsidR="00522067" w:rsidRDefault="00522067">
            <w:pPr>
              <w:jc w:val="center"/>
            </w:pPr>
            <w:r>
              <w:t>2,5</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Мягкий сланец, мягкий известняк, мел, каменная соль, гипс, мерзлый грунт, антрацит, обыкновенный мергель, разрушенный песчаник, сцементированная галька и хрящ, каменистый грунт</w:t>
            </w:r>
          </w:p>
        </w:tc>
        <w:tc>
          <w:tcPr>
            <w:tcW w:w="840" w:type="pct"/>
            <w:tcBorders>
              <w:top w:val="nil"/>
              <w:left w:val="single" w:sz="6" w:space="0" w:color="auto"/>
              <w:bottom w:val="nil"/>
              <w:right w:val="single" w:sz="6" w:space="0" w:color="auto"/>
            </w:tcBorders>
          </w:tcPr>
          <w:p w:rsidR="00522067" w:rsidRDefault="00522067">
            <w:pPr>
              <w:jc w:val="center"/>
            </w:pPr>
            <w:r>
              <w:t>2</w:t>
            </w:r>
          </w:p>
        </w:tc>
        <w:tc>
          <w:tcPr>
            <w:tcW w:w="507" w:type="pct"/>
            <w:tcBorders>
              <w:top w:val="nil"/>
              <w:left w:val="single" w:sz="6" w:space="0" w:color="auto"/>
              <w:bottom w:val="nil"/>
              <w:right w:val="single" w:sz="6" w:space="0" w:color="auto"/>
            </w:tcBorders>
          </w:tcPr>
          <w:p w:rsidR="00522067" w:rsidRDefault="00522067">
            <w:pPr>
              <w:jc w:val="center"/>
            </w:pPr>
            <w:r>
              <w:t>2,4</w:t>
            </w:r>
          </w:p>
        </w:tc>
      </w:tr>
      <w:tr w:rsidR="00522067">
        <w:trPr>
          <w:jc w:val="center"/>
        </w:trPr>
        <w:tc>
          <w:tcPr>
            <w:tcW w:w="3653" w:type="pct"/>
            <w:tcBorders>
              <w:top w:val="nil"/>
              <w:left w:val="single" w:sz="6" w:space="0" w:color="auto"/>
              <w:bottom w:val="nil"/>
              <w:right w:val="single" w:sz="6" w:space="0" w:color="auto"/>
            </w:tcBorders>
          </w:tcPr>
          <w:p w:rsidR="00522067" w:rsidRDefault="00522067">
            <w:r>
              <w:t>Щебенистый грунт, разрушенный сланец, слежавшиеся галька и щебень, крепкий каменный уголь, отвердевшая глина</w:t>
            </w:r>
          </w:p>
        </w:tc>
        <w:tc>
          <w:tcPr>
            <w:tcW w:w="840" w:type="pct"/>
            <w:tcBorders>
              <w:top w:val="nil"/>
              <w:left w:val="single" w:sz="6" w:space="0" w:color="auto"/>
              <w:bottom w:val="nil"/>
              <w:right w:val="single" w:sz="6" w:space="0" w:color="auto"/>
            </w:tcBorders>
          </w:tcPr>
          <w:p w:rsidR="00522067" w:rsidRDefault="00522067">
            <w:pPr>
              <w:jc w:val="center"/>
            </w:pPr>
            <w:r>
              <w:t>1,5</w:t>
            </w:r>
          </w:p>
        </w:tc>
        <w:tc>
          <w:tcPr>
            <w:tcW w:w="507" w:type="pct"/>
            <w:tcBorders>
              <w:top w:val="nil"/>
              <w:left w:val="single" w:sz="6" w:space="0" w:color="auto"/>
              <w:bottom w:val="nil"/>
              <w:right w:val="single" w:sz="6" w:space="0" w:color="auto"/>
            </w:tcBorders>
          </w:tcPr>
          <w:p w:rsidR="00522067" w:rsidRDefault="00522067">
            <w:pPr>
              <w:jc w:val="center"/>
            </w:pPr>
            <w:r>
              <w:t>1,8 - 2</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Глина (плотная), средний каменный уголь, крепкий насос, глинистый грунт</w:t>
            </w:r>
          </w:p>
        </w:tc>
        <w:tc>
          <w:tcPr>
            <w:tcW w:w="840" w:type="pct"/>
            <w:tcBorders>
              <w:top w:val="nil"/>
              <w:left w:val="single" w:sz="6" w:space="0" w:color="auto"/>
              <w:bottom w:val="nil"/>
              <w:right w:val="single" w:sz="6" w:space="0" w:color="auto"/>
            </w:tcBorders>
          </w:tcPr>
          <w:p w:rsidR="00522067" w:rsidRDefault="00522067">
            <w:pPr>
              <w:jc w:val="center"/>
            </w:pPr>
            <w:r>
              <w:t>1</w:t>
            </w:r>
          </w:p>
        </w:tc>
        <w:tc>
          <w:tcPr>
            <w:tcW w:w="507" w:type="pct"/>
            <w:tcBorders>
              <w:top w:val="nil"/>
              <w:left w:val="single" w:sz="6" w:space="0" w:color="auto"/>
              <w:bottom w:val="nil"/>
              <w:right w:val="single" w:sz="6" w:space="0" w:color="auto"/>
            </w:tcBorders>
          </w:tcPr>
          <w:p w:rsidR="00522067" w:rsidRDefault="00522067">
            <w:pPr>
              <w:jc w:val="center"/>
            </w:pPr>
            <w:r>
              <w:t>1,8</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Легкая песчанистая глина, лёсс, гравий, мягкий уголь</w:t>
            </w:r>
          </w:p>
        </w:tc>
        <w:tc>
          <w:tcPr>
            <w:tcW w:w="840" w:type="pct"/>
            <w:tcBorders>
              <w:top w:val="nil"/>
              <w:left w:val="single" w:sz="6" w:space="0" w:color="auto"/>
              <w:bottom w:val="nil"/>
              <w:right w:val="single" w:sz="6" w:space="0" w:color="auto"/>
            </w:tcBorders>
          </w:tcPr>
          <w:p w:rsidR="00522067" w:rsidRDefault="00522067">
            <w:pPr>
              <w:jc w:val="center"/>
            </w:pPr>
            <w:r>
              <w:t>0,8</w:t>
            </w:r>
          </w:p>
        </w:tc>
        <w:tc>
          <w:tcPr>
            <w:tcW w:w="507" w:type="pct"/>
            <w:tcBorders>
              <w:top w:val="nil"/>
              <w:left w:val="single" w:sz="6" w:space="0" w:color="auto"/>
              <w:bottom w:val="nil"/>
              <w:right w:val="single" w:sz="6" w:space="0" w:color="auto"/>
            </w:tcBorders>
          </w:tcPr>
          <w:p w:rsidR="00522067" w:rsidRDefault="00522067">
            <w:pPr>
              <w:jc w:val="center"/>
            </w:pPr>
            <w:r>
              <w:t>1,6</w:t>
            </w:r>
          </w:p>
        </w:tc>
      </w:tr>
      <w:tr w:rsidR="00522067">
        <w:trPr>
          <w:jc w:val="center"/>
        </w:trPr>
        <w:tc>
          <w:tcPr>
            <w:tcW w:w="3653" w:type="pct"/>
            <w:tcBorders>
              <w:top w:val="nil"/>
              <w:left w:val="single" w:sz="6" w:space="0" w:color="auto"/>
              <w:bottom w:val="nil"/>
              <w:right w:val="single" w:sz="6" w:space="0" w:color="auto"/>
            </w:tcBorders>
          </w:tcPr>
          <w:p w:rsidR="00522067" w:rsidRDefault="00522067">
            <w:r>
              <w:t>Растительный грунт, торф, легкий суглинок, сырой песок</w:t>
            </w:r>
          </w:p>
        </w:tc>
        <w:tc>
          <w:tcPr>
            <w:tcW w:w="840" w:type="pct"/>
            <w:tcBorders>
              <w:top w:val="nil"/>
              <w:left w:val="single" w:sz="6" w:space="0" w:color="auto"/>
              <w:bottom w:val="nil"/>
              <w:right w:val="single" w:sz="6" w:space="0" w:color="auto"/>
            </w:tcBorders>
          </w:tcPr>
          <w:p w:rsidR="00522067" w:rsidRDefault="00522067">
            <w:pPr>
              <w:jc w:val="center"/>
            </w:pPr>
            <w:r>
              <w:t>0,6</w:t>
            </w:r>
          </w:p>
        </w:tc>
        <w:tc>
          <w:tcPr>
            <w:tcW w:w="507" w:type="pct"/>
            <w:tcBorders>
              <w:top w:val="nil"/>
              <w:left w:val="single" w:sz="6" w:space="0" w:color="auto"/>
              <w:bottom w:val="nil"/>
              <w:right w:val="single" w:sz="6" w:space="0" w:color="auto"/>
            </w:tcBorders>
          </w:tcPr>
          <w:p w:rsidR="00522067" w:rsidRDefault="00522067">
            <w:pPr>
              <w:jc w:val="center"/>
            </w:pPr>
            <w:r>
              <w:t>1,5</w:t>
            </w:r>
          </w:p>
        </w:tc>
      </w:tr>
      <w:tr w:rsidR="00522067">
        <w:trPr>
          <w:jc w:val="center"/>
        </w:trPr>
        <w:tc>
          <w:tcPr>
            <w:tcW w:w="3653" w:type="pct"/>
            <w:tcBorders>
              <w:top w:val="nil"/>
              <w:left w:val="single" w:sz="6" w:space="0" w:color="auto"/>
              <w:bottom w:val="nil"/>
              <w:right w:val="single" w:sz="6" w:space="0" w:color="auto"/>
            </w:tcBorders>
          </w:tcPr>
          <w:p w:rsidR="00522067" w:rsidRDefault="00522067">
            <w:r>
              <w:t>Песок, осыпи, мелкий гравий, насыпной грунт, добытый уголь</w:t>
            </w:r>
          </w:p>
        </w:tc>
        <w:tc>
          <w:tcPr>
            <w:tcW w:w="840" w:type="pct"/>
            <w:tcBorders>
              <w:top w:val="nil"/>
              <w:left w:val="single" w:sz="6" w:space="0" w:color="auto"/>
              <w:bottom w:val="nil"/>
              <w:right w:val="single" w:sz="6" w:space="0" w:color="auto"/>
            </w:tcBorders>
          </w:tcPr>
          <w:p w:rsidR="00522067" w:rsidRDefault="00522067">
            <w:pPr>
              <w:jc w:val="center"/>
            </w:pPr>
            <w:r>
              <w:t>0,5</w:t>
            </w:r>
          </w:p>
        </w:tc>
        <w:tc>
          <w:tcPr>
            <w:tcW w:w="507" w:type="pct"/>
            <w:tcBorders>
              <w:top w:val="nil"/>
              <w:left w:val="single" w:sz="6" w:space="0" w:color="auto"/>
              <w:bottom w:val="nil"/>
              <w:right w:val="single" w:sz="6" w:space="0" w:color="auto"/>
            </w:tcBorders>
          </w:tcPr>
          <w:p w:rsidR="00522067" w:rsidRDefault="00522067">
            <w:pPr>
              <w:jc w:val="center"/>
            </w:pPr>
            <w:r>
              <w:t>1,7</w:t>
            </w:r>
          </w:p>
        </w:tc>
      </w:tr>
      <w:tr w:rsidR="00522067">
        <w:trPr>
          <w:jc w:val="center"/>
        </w:trPr>
        <w:tc>
          <w:tcPr>
            <w:tcW w:w="3653" w:type="pct"/>
            <w:tcBorders>
              <w:top w:val="nil"/>
              <w:left w:val="single" w:sz="6" w:space="0" w:color="auto"/>
              <w:bottom w:val="single" w:sz="6" w:space="0" w:color="auto"/>
              <w:right w:val="single" w:sz="6" w:space="0" w:color="auto"/>
            </w:tcBorders>
          </w:tcPr>
          <w:p w:rsidR="00522067" w:rsidRDefault="00522067">
            <w:r>
              <w:t>Плывуны, болотистый грунт, разжиженный лёсс и другие разжиженные грунты</w:t>
            </w:r>
          </w:p>
        </w:tc>
        <w:tc>
          <w:tcPr>
            <w:tcW w:w="840" w:type="pct"/>
            <w:tcBorders>
              <w:top w:val="nil"/>
              <w:left w:val="single" w:sz="6" w:space="0" w:color="auto"/>
              <w:bottom w:val="single" w:sz="6" w:space="0" w:color="auto"/>
              <w:right w:val="single" w:sz="6" w:space="0" w:color="auto"/>
            </w:tcBorders>
          </w:tcPr>
          <w:p w:rsidR="00522067" w:rsidRDefault="00522067">
            <w:pPr>
              <w:jc w:val="center"/>
            </w:pPr>
            <w:r>
              <w:t>0,3</w:t>
            </w:r>
          </w:p>
        </w:tc>
        <w:tc>
          <w:tcPr>
            <w:tcW w:w="507" w:type="pct"/>
            <w:tcBorders>
              <w:top w:val="nil"/>
              <w:left w:val="single" w:sz="6" w:space="0" w:color="auto"/>
              <w:bottom w:val="single" w:sz="6" w:space="0" w:color="auto"/>
              <w:right w:val="single" w:sz="6" w:space="0" w:color="auto"/>
            </w:tcBorders>
          </w:tcPr>
          <w:p w:rsidR="00522067" w:rsidRDefault="00522067">
            <w:pPr>
              <w:jc w:val="center"/>
            </w:pPr>
            <w:r>
              <w:t>1,5 - 1,8</w:t>
            </w:r>
          </w:p>
        </w:tc>
      </w:tr>
    </w:tbl>
    <w:p w:rsidR="00522067" w:rsidRDefault="00522067">
      <w:pPr>
        <w:spacing w:before="120" w:after="120"/>
        <w:jc w:val="right"/>
        <w:rPr>
          <w:spacing w:val="40"/>
          <w:sz w:val="24"/>
        </w:rPr>
      </w:pPr>
      <w:r>
        <w:rPr>
          <w:spacing w:val="40"/>
          <w:sz w:val="24"/>
        </w:rPr>
        <w:t>Таблица 2</w:t>
      </w:r>
    </w:p>
    <w:p w:rsidR="00522067" w:rsidRDefault="00522067">
      <w:pPr>
        <w:spacing w:before="120" w:after="120"/>
        <w:jc w:val="center"/>
        <w:rPr>
          <w:b/>
          <w:bCs/>
          <w:sz w:val="24"/>
        </w:rPr>
      </w:pPr>
      <w:r>
        <w:rPr>
          <w:b/>
          <w:bCs/>
          <w:sz w:val="24"/>
        </w:rPr>
        <w:t>Трещиноватость скального массива по классификации межведомственной комиссии по взрывному делу</w:t>
      </w:r>
    </w:p>
    <w:tbl>
      <w:tblPr>
        <w:tblW w:w="5000" w:type="pct"/>
        <w:jc w:val="center"/>
        <w:tblCellMar>
          <w:left w:w="39" w:type="dxa"/>
          <w:right w:w="39" w:type="dxa"/>
        </w:tblCellMar>
        <w:tblLook w:val="0000" w:firstRow="0" w:lastRow="0" w:firstColumn="0" w:lastColumn="0" w:noHBand="0" w:noVBand="0"/>
      </w:tblPr>
      <w:tblGrid>
        <w:gridCol w:w="1600"/>
        <w:gridCol w:w="2132"/>
        <w:gridCol w:w="1558"/>
        <w:gridCol w:w="1562"/>
        <w:gridCol w:w="991"/>
        <w:gridCol w:w="991"/>
        <w:gridCol w:w="882"/>
      </w:tblGrid>
      <w:tr w:rsidR="00522067">
        <w:trPr>
          <w:jc w:val="center"/>
        </w:trPr>
        <w:tc>
          <w:tcPr>
            <w:tcW w:w="823"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Категория трещиноватости</w:t>
            </w:r>
          </w:p>
        </w:tc>
        <w:tc>
          <w:tcPr>
            <w:tcW w:w="109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Степень трещиноватости (блочности) массива</w:t>
            </w:r>
          </w:p>
        </w:tc>
        <w:tc>
          <w:tcPr>
            <w:tcW w:w="80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Среднее расстояние между трещинами, м</w:t>
            </w:r>
          </w:p>
        </w:tc>
        <w:tc>
          <w:tcPr>
            <w:tcW w:w="804"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Удельная трещиноватость, м</w:t>
            </w:r>
            <w:r>
              <w:rPr>
                <w:vertAlign w:val="superscript"/>
              </w:rPr>
              <w:t>-1</w:t>
            </w:r>
          </w:p>
        </w:tc>
        <w:tc>
          <w:tcPr>
            <w:tcW w:w="1474" w:type="pct"/>
            <w:gridSpan w:val="3"/>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Содержание, %, в массиве отдельностей, мм</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51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300</w:t>
            </w:r>
          </w:p>
        </w:tc>
        <w:tc>
          <w:tcPr>
            <w:tcW w:w="51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700</w:t>
            </w:r>
          </w:p>
        </w:tc>
        <w:tc>
          <w:tcPr>
            <w:tcW w:w="45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1000</w:t>
            </w:r>
          </w:p>
        </w:tc>
      </w:tr>
      <w:tr w:rsidR="00522067">
        <w:trPr>
          <w:jc w:val="center"/>
        </w:trPr>
        <w:tc>
          <w:tcPr>
            <w:tcW w:w="823" w:type="pct"/>
            <w:tcBorders>
              <w:top w:val="single" w:sz="6" w:space="0" w:color="auto"/>
              <w:left w:val="single" w:sz="6" w:space="0" w:color="auto"/>
              <w:bottom w:val="nil"/>
              <w:right w:val="single" w:sz="6" w:space="0" w:color="auto"/>
            </w:tcBorders>
          </w:tcPr>
          <w:p w:rsidR="00522067" w:rsidRDefault="00522067">
            <w:pPr>
              <w:jc w:val="center"/>
            </w:pPr>
            <w:r>
              <w:rPr>
                <w:lang w:val="en-US"/>
              </w:rPr>
              <w:t>I</w:t>
            </w:r>
          </w:p>
        </w:tc>
        <w:tc>
          <w:tcPr>
            <w:tcW w:w="1097" w:type="pct"/>
            <w:tcBorders>
              <w:top w:val="single" w:sz="6" w:space="0" w:color="auto"/>
              <w:left w:val="single" w:sz="6" w:space="0" w:color="auto"/>
              <w:bottom w:val="nil"/>
              <w:right w:val="single" w:sz="6" w:space="0" w:color="auto"/>
            </w:tcBorders>
          </w:tcPr>
          <w:p w:rsidR="00522067" w:rsidRDefault="00522067">
            <w:pPr>
              <w:pStyle w:val="10"/>
            </w:pPr>
            <w:r>
              <w:t>Чрезвычайно трещиноватый (мелкоблочный)</w:t>
            </w:r>
          </w:p>
        </w:tc>
        <w:tc>
          <w:tcPr>
            <w:tcW w:w="802" w:type="pct"/>
            <w:tcBorders>
              <w:top w:val="single" w:sz="6" w:space="0" w:color="auto"/>
              <w:left w:val="single" w:sz="6" w:space="0" w:color="auto"/>
              <w:bottom w:val="nil"/>
              <w:right w:val="single" w:sz="6" w:space="0" w:color="auto"/>
            </w:tcBorders>
          </w:tcPr>
          <w:p w:rsidR="00522067" w:rsidRDefault="00522067">
            <w:pPr>
              <w:jc w:val="center"/>
            </w:pPr>
            <w:r>
              <w:t>До 0,1</w:t>
            </w:r>
          </w:p>
        </w:tc>
        <w:tc>
          <w:tcPr>
            <w:tcW w:w="804" w:type="pct"/>
            <w:tcBorders>
              <w:top w:val="single" w:sz="6" w:space="0" w:color="auto"/>
              <w:left w:val="single" w:sz="6" w:space="0" w:color="auto"/>
              <w:bottom w:val="nil"/>
              <w:right w:val="single" w:sz="6" w:space="0" w:color="auto"/>
            </w:tcBorders>
          </w:tcPr>
          <w:p w:rsidR="00522067" w:rsidRDefault="00522067">
            <w:pPr>
              <w:jc w:val="center"/>
            </w:pPr>
            <w:r>
              <w:t>10</w:t>
            </w:r>
          </w:p>
        </w:tc>
        <w:tc>
          <w:tcPr>
            <w:tcW w:w="510" w:type="pct"/>
            <w:tcBorders>
              <w:top w:val="single" w:sz="6" w:space="0" w:color="auto"/>
              <w:left w:val="single" w:sz="6" w:space="0" w:color="auto"/>
              <w:bottom w:val="nil"/>
              <w:right w:val="single" w:sz="6" w:space="0" w:color="auto"/>
            </w:tcBorders>
          </w:tcPr>
          <w:p w:rsidR="00522067" w:rsidRDefault="00522067">
            <w:pPr>
              <w:jc w:val="center"/>
            </w:pPr>
            <w:r>
              <w:t>До 10</w:t>
            </w:r>
          </w:p>
        </w:tc>
        <w:tc>
          <w:tcPr>
            <w:tcW w:w="510" w:type="pct"/>
            <w:tcBorders>
              <w:top w:val="single" w:sz="6" w:space="0" w:color="auto"/>
              <w:left w:val="single" w:sz="6" w:space="0" w:color="auto"/>
              <w:bottom w:val="nil"/>
              <w:right w:val="single" w:sz="6" w:space="0" w:color="auto"/>
            </w:tcBorders>
          </w:tcPr>
          <w:p w:rsidR="00522067" w:rsidRDefault="00522067">
            <w:pPr>
              <w:jc w:val="center"/>
            </w:pPr>
            <w:r>
              <w:t>0</w:t>
            </w:r>
          </w:p>
        </w:tc>
        <w:tc>
          <w:tcPr>
            <w:tcW w:w="454" w:type="pct"/>
            <w:tcBorders>
              <w:top w:val="single" w:sz="6" w:space="0" w:color="auto"/>
              <w:left w:val="single" w:sz="6" w:space="0" w:color="auto"/>
              <w:bottom w:val="nil"/>
              <w:right w:val="single" w:sz="6" w:space="0" w:color="auto"/>
            </w:tcBorders>
          </w:tcPr>
          <w:p w:rsidR="00522067" w:rsidRDefault="00522067">
            <w:pPr>
              <w:jc w:val="center"/>
            </w:pPr>
            <w:r>
              <w:t>Нет</w:t>
            </w:r>
          </w:p>
        </w:tc>
      </w:tr>
      <w:tr w:rsidR="00522067">
        <w:trPr>
          <w:jc w:val="center"/>
        </w:trPr>
        <w:tc>
          <w:tcPr>
            <w:tcW w:w="823" w:type="pct"/>
            <w:tcBorders>
              <w:top w:val="nil"/>
              <w:left w:val="single" w:sz="6" w:space="0" w:color="auto"/>
              <w:bottom w:val="nil"/>
              <w:right w:val="single" w:sz="6" w:space="0" w:color="auto"/>
            </w:tcBorders>
          </w:tcPr>
          <w:p w:rsidR="00522067" w:rsidRDefault="00522067">
            <w:pPr>
              <w:jc w:val="center"/>
            </w:pPr>
            <w:r>
              <w:t>II</w:t>
            </w:r>
          </w:p>
        </w:tc>
        <w:tc>
          <w:tcPr>
            <w:tcW w:w="1097" w:type="pct"/>
            <w:tcBorders>
              <w:top w:val="nil"/>
              <w:left w:val="single" w:sz="6" w:space="0" w:color="auto"/>
              <w:bottom w:val="nil"/>
              <w:right w:val="single" w:sz="6" w:space="0" w:color="auto"/>
            </w:tcBorders>
          </w:tcPr>
          <w:p w:rsidR="00522067" w:rsidRDefault="00522067">
            <w:pPr>
              <w:pStyle w:val="10"/>
            </w:pPr>
            <w:r>
              <w:t>Сильнотрещиноватый (среднеблочный)</w:t>
            </w:r>
          </w:p>
        </w:tc>
        <w:tc>
          <w:tcPr>
            <w:tcW w:w="802" w:type="pct"/>
            <w:tcBorders>
              <w:top w:val="nil"/>
              <w:left w:val="single" w:sz="6" w:space="0" w:color="auto"/>
              <w:bottom w:val="nil"/>
              <w:right w:val="single" w:sz="6" w:space="0" w:color="auto"/>
            </w:tcBorders>
          </w:tcPr>
          <w:p w:rsidR="00522067" w:rsidRDefault="00522067">
            <w:pPr>
              <w:jc w:val="center"/>
            </w:pPr>
            <w:r>
              <w:t>0,1 - 0,5</w:t>
            </w:r>
          </w:p>
        </w:tc>
        <w:tc>
          <w:tcPr>
            <w:tcW w:w="804" w:type="pct"/>
            <w:tcBorders>
              <w:top w:val="nil"/>
              <w:left w:val="single" w:sz="6" w:space="0" w:color="auto"/>
              <w:bottom w:val="nil"/>
              <w:right w:val="single" w:sz="6" w:space="0" w:color="auto"/>
            </w:tcBorders>
          </w:tcPr>
          <w:p w:rsidR="00522067" w:rsidRDefault="00522067">
            <w:pPr>
              <w:jc w:val="center"/>
            </w:pPr>
            <w:r>
              <w:t>2 - 10</w:t>
            </w:r>
          </w:p>
        </w:tc>
        <w:tc>
          <w:tcPr>
            <w:tcW w:w="510" w:type="pct"/>
            <w:tcBorders>
              <w:top w:val="nil"/>
              <w:left w:val="single" w:sz="6" w:space="0" w:color="auto"/>
              <w:bottom w:val="nil"/>
              <w:right w:val="single" w:sz="6" w:space="0" w:color="auto"/>
            </w:tcBorders>
          </w:tcPr>
          <w:p w:rsidR="00522067" w:rsidRDefault="00522067">
            <w:pPr>
              <w:jc w:val="center"/>
            </w:pPr>
            <w:r>
              <w:t>10 - 70</w:t>
            </w:r>
          </w:p>
        </w:tc>
        <w:tc>
          <w:tcPr>
            <w:tcW w:w="510" w:type="pct"/>
            <w:tcBorders>
              <w:top w:val="nil"/>
              <w:left w:val="single" w:sz="6" w:space="0" w:color="auto"/>
              <w:bottom w:val="nil"/>
              <w:right w:val="single" w:sz="6" w:space="0" w:color="auto"/>
            </w:tcBorders>
          </w:tcPr>
          <w:p w:rsidR="00522067" w:rsidRDefault="00522067">
            <w:pPr>
              <w:jc w:val="center"/>
            </w:pPr>
            <w:r>
              <w:t>До 30</w:t>
            </w:r>
          </w:p>
        </w:tc>
        <w:tc>
          <w:tcPr>
            <w:tcW w:w="454" w:type="pct"/>
            <w:tcBorders>
              <w:top w:val="nil"/>
              <w:left w:val="single" w:sz="6" w:space="0" w:color="auto"/>
              <w:bottom w:val="nil"/>
              <w:right w:val="single" w:sz="6" w:space="0" w:color="auto"/>
            </w:tcBorders>
          </w:tcPr>
          <w:p w:rsidR="00522067" w:rsidRDefault="00522067">
            <w:pPr>
              <w:jc w:val="center"/>
            </w:pPr>
            <w:r>
              <w:t>До 5</w:t>
            </w:r>
          </w:p>
        </w:tc>
      </w:tr>
      <w:tr w:rsidR="00522067">
        <w:trPr>
          <w:jc w:val="center"/>
        </w:trPr>
        <w:tc>
          <w:tcPr>
            <w:tcW w:w="823" w:type="pct"/>
            <w:tcBorders>
              <w:top w:val="nil"/>
              <w:left w:val="single" w:sz="6" w:space="0" w:color="auto"/>
              <w:bottom w:val="nil"/>
              <w:right w:val="single" w:sz="6" w:space="0" w:color="auto"/>
            </w:tcBorders>
          </w:tcPr>
          <w:p w:rsidR="00522067" w:rsidRDefault="00522067">
            <w:pPr>
              <w:jc w:val="center"/>
            </w:pPr>
            <w:r>
              <w:rPr>
                <w:lang w:val="en-US"/>
              </w:rPr>
              <w:t>III</w:t>
            </w:r>
          </w:p>
        </w:tc>
        <w:tc>
          <w:tcPr>
            <w:tcW w:w="1097" w:type="pct"/>
            <w:tcBorders>
              <w:top w:val="nil"/>
              <w:left w:val="single" w:sz="6" w:space="0" w:color="auto"/>
              <w:bottom w:val="nil"/>
              <w:right w:val="single" w:sz="6" w:space="0" w:color="auto"/>
            </w:tcBorders>
          </w:tcPr>
          <w:p w:rsidR="00522067" w:rsidRDefault="00522067">
            <w:r>
              <w:t>Среднетрещиноватый (крупноблочный)</w:t>
            </w:r>
          </w:p>
        </w:tc>
        <w:tc>
          <w:tcPr>
            <w:tcW w:w="802" w:type="pct"/>
            <w:tcBorders>
              <w:top w:val="nil"/>
              <w:left w:val="single" w:sz="6" w:space="0" w:color="auto"/>
              <w:bottom w:val="nil"/>
              <w:right w:val="single" w:sz="6" w:space="0" w:color="auto"/>
            </w:tcBorders>
          </w:tcPr>
          <w:p w:rsidR="00522067" w:rsidRDefault="00522067">
            <w:pPr>
              <w:jc w:val="center"/>
            </w:pPr>
            <w:r>
              <w:t>0,5 - 1</w:t>
            </w:r>
          </w:p>
        </w:tc>
        <w:tc>
          <w:tcPr>
            <w:tcW w:w="804" w:type="pct"/>
            <w:tcBorders>
              <w:top w:val="nil"/>
              <w:left w:val="single" w:sz="6" w:space="0" w:color="auto"/>
              <w:bottom w:val="nil"/>
              <w:right w:val="single" w:sz="6" w:space="0" w:color="auto"/>
            </w:tcBorders>
          </w:tcPr>
          <w:p w:rsidR="00522067" w:rsidRDefault="00522067">
            <w:pPr>
              <w:jc w:val="center"/>
            </w:pPr>
            <w:r>
              <w:t>1 - 2</w:t>
            </w:r>
          </w:p>
        </w:tc>
        <w:tc>
          <w:tcPr>
            <w:tcW w:w="510" w:type="pct"/>
            <w:tcBorders>
              <w:top w:val="nil"/>
              <w:left w:val="single" w:sz="6" w:space="0" w:color="auto"/>
              <w:bottom w:val="nil"/>
              <w:right w:val="single" w:sz="6" w:space="0" w:color="auto"/>
            </w:tcBorders>
          </w:tcPr>
          <w:p w:rsidR="00522067" w:rsidRDefault="00522067">
            <w:pPr>
              <w:jc w:val="center"/>
            </w:pPr>
            <w:r>
              <w:t>70 - 100</w:t>
            </w:r>
          </w:p>
        </w:tc>
        <w:tc>
          <w:tcPr>
            <w:tcW w:w="510" w:type="pct"/>
            <w:tcBorders>
              <w:top w:val="nil"/>
              <w:left w:val="single" w:sz="6" w:space="0" w:color="auto"/>
              <w:bottom w:val="nil"/>
              <w:right w:val="single" w:sz="6" w:space="0" w:color="auto"/>
            </w:tcBorders>
          </w:tcPr>
          <w:p w:rsidR="00522067" w:rsidRDefault="00522067">
            <w:pPr>
              <w:jc w:val="center"/>
            </w:pPr>
            <w:r>
              <w:t>30 - 80</w:t>
            </w:r>
          </w:p>
        </w:tc>
        <w:tc>
          <w:tcPr>
            <w:tcW w:w="454" w:type="pct"/>
            <w:tcBorders>
              <w:top w:val="nil"/>
              <w:left w:val="single" w:sz="6" w:space="0" w:color="auto"/>
              <w:bottom w:val="nil"/>
              <w:right w:val="single" w:sz="6" w:space="0" w:color="auto"/>
            </w:tcBorders>
          </w:tcPr>
          <w:p w:rsidR="00522067" w:rsidRDefault="00522067">
            <w:pPr>
              <w:jc w:val="center"/>
            </w:pPr>
            <w:r>
              <w:t>5 - 40</w:t>
            </w:r>
          </w:p>
        </w:tc>
      </w:tr>
      <w:tr w:rsidR="00522067">
        <w:trPr>
          <w:jc w:val="center"/>
        </w:trPr>
        <w:tc>
          <w:tcPr>
            <w:tcW w:w="823" w:type="pct"/>
            <w:tcBorders>
              <w:top w:val="nil"/>
              <w:left w:val="single" w:sz="6" w:space="0" w:color="auto"/>
              <w:bottom w:val="nil"/>
              <w:right w:val="single" w:sz="6" w:space="0" w:color="auto"/>
            </w:tcBorders>
          </w:tcPr>
          <w:p w:rsidR="00522067" w:rsidRDefault="00522067">
            <w:pPr>
              <w:jc w:val="center"/>
            </w:pPr>
            <w:r>
              <w:t>IV</w:t>
            </w:r>
          </w:p>
        </w:tc>
        <w:tc>
          <w:tcPr>
            <w:tcW w:w="1097" w:type="pct"/>
            <w:tcBorders>
              <w:top w:val="nil"/>
              <w:left w:val="single" w:sz="6" w:space="0" w:color="auto"/>
              <w:bottom w:val="nil"/>
              <w:right w:val="single" w:sz="6" w:space="0" w:color="auto"/>
            </w:tcBorders>
          </w:tcPr>
          <w:p w:rsidR="00522067" w:rsidRDefault="00522067">
            <w:r>
              <w:t>Мелкотрещиноватый (весьма крупноблочный)</w:t>
            </w:r>
          </w:p>
        </w:tc>
        <w:tc>
          <w:tcPr>
            <w:tcW w:w="802" w:type="pct"/>
            <w:tcBorders>
              <w:top w:val="nil"/>
              <w:left w:val="single" w:sz="6" w:space="0" w:color="auto"/>
              <w:bottom w:val="nil"/>
              <w:right w:val="single" w:sz="6" w:space="0" w:color="auto"/>
            </w:tcBorders>
          </w:tcPr>
          <w:p w:rsidR="00522067" w:rsidRDefault="00522067">
            <w:pPr>
              <w:jc w:val="center"/>
            </w:pPr>
            <w:r>
              <w:t>1,0 - 1,5</w:t>
            </w:r>
          </w:p>
        </w:tc>
        <w:tc>
          <w:tcPr>
            <w:tcW w:w="804" w:type="pct"/>
            <w:tcBorders>
              <w:top w:val="nil"/>
              <w:left w:val="single" w:sz="6" w:space="0" w:color="auto"/>
              <w:bottom w:val="nil"/>
              <w:right w:val="single" w:sz="6" w:space="0" w:color="auto"/>
            </w:tcBorders>
          </w:tcPr>
          <w:p w:rsidR="00522067" w:rsidRDefault="00522067">
            <w:pPr>
              <w:jc w:val="center"/>
            </w:pPr>
            <w:r>
              <w:t>1,0 - 0,65</w:t>
            </w:r>
          </w:p>
        </w:tc>
        <w:tc>
          <w:tcPr>
            <w:tcW w:w="510" w:type="pct"/>
            <w:tcBorders>
              <w:top w:val="nil"/>
              <w:left w:val="single" w:sz="6" w:space="0" w:color="auto"/>
              <w:bottom w:val="nil"/>
              <w:right w:val="single" w:sz="6" w:space="0" w:color="auto"/>
            </w:tcBorders>
          </w:tcPr>
          <w:p w:rsidR="00522067" w:rsidRDefault="00522067">
            <w:pPr>
              <w:jc w:val="center"/>
            </w:pPr>
            <w:r>
              <w:t>100</w:t>
            </w:r>
          </w:p>
        </w:tc>
        <w:tc>
          <w:tcPr>
            <w:tcW w:w="510" w:type="pct"/>
            <w:tcBorders>
              <w:top w:val="nil"/>
              <w:left w:val="single" w:sz="6" w:space="0" w:color="auto"/>
              <w:bottom w:val="nil"/>
              <w:right w:val="single" w:sz="6" w:space="0" w:color="auto"/>
            </w:tcBorders>
          </w:tcPr>
          <w:p w:rsidR="00522067" w:rsidRDefault="00522067">
            <w:pPr>
              <w:jc w:val="center"/>
            </w:pPr>
            <w:r>
              <w:t>80 - 100</w:t>
            </w:r>
          </w:p>
        </w:tc>
        <w:tc>
          <w:tcPr>
            <w:tcW w:w="454" w:type="pct"/>
            <w:tcBorders>
              <w:top w:val="nil"/>
              <w:left w:val="single" w:sz="6" w:space="0" w:color="auto"/>
              <w:bottom w:val="nil"/>
              <w:right w:val="single" w:sz="6" w:space="0" w:color="auto"/>
            </w:tcBorders>
          </w:tcPr>
          <w:p w:rsidR="00522067" w:rsidRDefault="00522067">
            <w:pPr>
              <w:jc w:val="center"/>
            </w:pPr>
            <w:r>
              <w:t>40 - 100</w:t>
            </w:r>
          </w:p>
        </w:tc>
      </w:tr>
      <w:tr w:rsidR="00522067">
        <w:trPr>
          <w:jc w:val="center"/>
        </w:trPr>
        <w:tc>
          <w:tcPr>
            <w:tcW w:w="823" w:type="pct"/>
            <w:tcBorders>
              <w:top w:val="nil"/>
              <w:left w:val="single" w:sz="6" w:space="0" w:color="auto"/>
              <w:bottom w:val="single" w:sz="6" w:space="0" w:color="auto"/>
              <w:right w:val="single" w:sz="6" w:space="0" w:color="auto"/>
            </w:tcBorders>
          </w:tcPr>
          <w:p w:rsidR="00522067" w:rsidRDefault="00522067">
            <w:pPr>
              <w:jc w:val="center"/>
            </w:pPr>
            <w:r>
              <w:rPr>
                <w:lang w:val="en-US"/>
              </w:rPr>
              <w:t>V</w:t>
            </w:r>
          </w:p>
        </w:tc>
        <w:tc>
          <w:tcPr>
            <w:tcW w:w="1097" w:type="pct"/>
            <w:tcBorders>
              <w:top w:val="nil"/>
              <w:left w:val="single" w:sz="6" w:space="0" w:color="auto"/>
              <w:bottom w:val="single" w:sz="6" w:space="0" w:color="auto"/>
              <w:right w:val="single" w:sz="6" w:space="0" w:color="auto"/>
            </w:tcBorders>
          </w:tcPr>
          <w:p w:rsidR="00522067" w:rsidRDefault="00522067">
            <w:r>
              <w:t>Практически монолитный</w:t>
            </w:r>
          </w:p>
        </w:tc>
        <w:tc>
          <w:tcPr>
            <w:tcW w:w="802" w:type="pct"/>
            <w:tcBorders>
              <w:top w:val="nil"/>
              <w:left w:val="single" w:sz="6" w:space="0" w:color="auto"/>
              <w:bottom w:val="single" w:sz="6" w:space="0" w:color="auto"/>
              <w:right w:val="single" w:sz="6" w:space="0" w:color="auto"/>
            </w:tcBorders>
          </w:tcPr>
          <w:p w:rsidR="00522067" w:rsidRDefault="00522067">
            <w:pPr>
              <w:jc w:val="center"/>
            </w:pPr>
            <w:r>
              <w:t>Свыше 1,5</w:t>
            </w:r>
          </w:p>
        </w:tc>
        <w:tc>
          <w:tcPr>
            <w:tcW w:w="804" w:type="pct"/>
            <w:tcBorders>
              <w:top w:val="nil"/>
              <w:left w:val="single" w:sz="6" w:space="0" w:color="auto"/>
              <w:bottom w:val="single" w:sz="6" w:space="0" w:color="auto"/>
              <w:right w:val="single" w:sz="6" w:space="0" w:color="auto"/>
            </w:tcBorders>
          </w:tcPr>
          <w:p w:rsidR="00522067" w:rsidRDefault="00522067">
            <w:pPr>
              <w:jc w:val="center"/>
            </w:pPr>
            <w:r>
              <w:t>0,65</w:t>
            </w:r>
          </w:p>
        </w:tc>
        <w:tc>
          <w:tcPr>
            <w:tcW w:w="510" w:type="pct"/>
            <w:tcBorders>
              <w:top w:val="nil"/>
              <w:left w:val="single" w:sz="6" w:space="0" w:color="auto"/>
              <w:bottom w:val="single" w:sz="6" w:space="0" w:color="auto"/>
              <w:right w:val="single" w:sz="6" w:space="0" w:color="auto"/>
            </w:tcBorders>
          </w:tcPr>
          <w:p w:rsidR="00522067" w:rsidRDefault="00522067">
            <w:pPr>
              <w:jc w:val="center"/>
            </w:pPr>
            <w:r>
              <w:t>100</w:t>
            </w:r>
          </w:p>
        </w:tc>
        <w:tc>
          <w:tcPr>
            <w:tcW w:w="510" w:type="pct"/>
            <w:tcBorders>
              <w:top w:val="nil"/>
              <w:left w:val="single" w:sz="6" w:space="0" w:color="auto"/>
              <w:bottom w:val="single" w:sz="6" w:space="0" w:color="auto"/>
              <w:right w:val="single" w:sz="6" w:space="0" w:color="auto"/>
            </w:tcBorders>
          </w:tcPr>
          <w:p w:rsidR="00522067" w:rsidRDefault="00522067">
            <w:pPr>
              <w:jc w:val="center"/>
            </w:pPr>
            <w:r>
              <w:t>100</w:t>
            </w:r>
          </w:p>
        </w:tc>
        <w:tc>
          <w:tcPr>
            <w:tcW w:w="454" w:type="pct"/>
            <w:tcBorders>
              <w:top w:val="nil"/>
              <w:left w:val="single" w:sz="6" w:space="0" w:color="auto"/>
              <w:bottom w:val="single" w:sz="6" w:space="0" w:color="auto"/>
              <w:right w:val="single" w:sz="6" w:space="0" w:color="auto"/>
            </w:tcBorders>
          </w:tcPr>
          <w:p w:rsidR="00522067" w:rsidRDefault="00522067">
            <w:pPr>
              <w:jc w:val="center"/>
            </w:pPr>
            <w:r>
              <w:t>100</w:t>
            </w:r>
          </w:p>
        </w:tc>
      </w:tr>
    </w:tbl>
    <w:p w:rsidR="00522067" w:rsidRDefault="00522067">
      <w:pPr>
        <w:pStyle w:val="2"/>
        <w:spacing w:after="0"/>
        <w:jc w:val="right"/>
        <w:rPr>
          <w:b w:val="0"/>
          <w:bCs/>
          <w:i/>
          <w:iCs/>
        </w:rPr>
      </w:pPr>
      <w:bookmarkStart w:id="44" w:name="Приложение3"/>
      <w:bookmarkStart w:id="45" w:name="_Toc139348966"/>
      <w:r>
        <w:rPr>
          <w:b w:val="0"/>
          <w:bCs/>
          <w:i/>
          <w:iCs/>
        </w:rPr>
        <w:t>Приложение 3</w:t>
      </w:r>
      <w:bookmarkEnd w:id="44"/>
      <w:r>
        <w:rPr>
          <w:b w:val="0"/>
          <w:bCs/>
          <w:i/>
          <w:iCs/>
        </w:rPr>
        <w:br/>
      </w:r>
      <w:r>
        <w:rPr>
          <w:b w:val="0"/>
          <w:bCs/>
        </w:rPr>
        <w:t>Рекомендуемое</w:t>
      </w:r>
      <w:bookmarkEnd w:id="45"/>
    </w:p>
    <w:p w:rsidR="00522067" w:rsidRDefault="00522067">
      <w:pPr>
        <w:pStyle w:val="2"/>
      </w:pPr>
      <w:bookmarkStart w:id="46" w:name="_Toc139348967"/>
      <w:r>
        <w:t>МЕТОДИКА РАСЧЕТА ПАРАМЕТРОВ КОНТУРНОГО ВЗРЫВАНИЯ И УСТРАНЕНИЯ СВЕРХНОРМАТИВНОЙ ШЕРОХОВАТОСТИ ПОВЕРХНОСТИ ПОРОДЫ ПРИ ПРОХОДКЕ ТОННЕЛЕЙ</w:t>
      </w:r>
      <w:bookmarkEnd w:id="46"/>
    </w:p>
    <w:p w:rsidR="00522067" w:rsidRDefault="00522067">
      <w:pPr>
        <w:spacing w:before="120" w:after="120"/>
        <w:jc w:val="center"/>
        <w:rPr>
          <w:b/>
          <w:bCs/>
          <w:sz w:val="24"/>
        </w:rPr>
      </w:pPr>
      <w:r>
        <w:rPr>
          <w:b/>
          <w:bCs/>
          <w:sz w:val="24"/>
        </w:rPr>
        <w:t>Расчет параметров контурного взрывания</w:t>
      </w:r>
    </w:p>
    <w:p w:rsidR="00522067" w:rsidRDefault="00522067">
      <w:pPr>
        <w:ind w:firstLine="284"/>
        <w:jc w:val="both"/>
        <w:rPr>
          <w:sz w:val="24"/>
        </w:rPr>
      </w:pPr>
      <w:r>
        <w:rPr>
          <w:sz w:val="24"/>
        </w:rPr>
        <w:t>Контурным взрыванием при проходке тоннелей и других горных выработок решается две задачи:</w:t>
      </w:r>
    </w:p>
    <w:p w:rsidR="00522067" w:rsidRDefault="00522067">
      <w:pPr>
        <w:ind w:firstLine="284"/>
        <w:jc w:val="both"/>
        <w:rPr>
          <w:sz w:val="24"/>
        </w:rPr>
      </w:pPr>
      <w:r>
        <w:rPr>
          <w:sz w:val="24"/>
        </w:rPr>
        <w:t>обеспечение максимального соответствия фактической площади сечения тоннеля проектной (снижение переборов) для снижения расходов бетона на возведение крепи;</w:t>
      </w:r>
    </w:p>
    <w:p w:rsidR="00522067" w:rsidRDefault="00522067">
      <w:pPr>
        <w:ind w:firstLine="284"/>
        <w:jc w:val="both"/>
        <w:rPr>
          <w:sz w:val="24"/>
        </w:rPr>
      </w:pPr>
      <w:r>
        <w:rPr>
          <w:sz w:val="24"/>
        </w:rPr>
        <w:t>снижение нарушений (трещиноватости и шероховатости) в приконтурной части массива для повышения его несущей способности.</w:t>
      </w:r>
    </w:p>
    <w:p w:rsidR="00522067" w:rsidRDefault="00522067">
      <w:pPr>
        <w:ind w:firstLine="284"/>
        <w:jc w:val="both"/>
        <w:rPr>
          <w:sz w:val="24"/>
        </w:rPr>
      </w:pPr>
      <w:r>
        <w:rPr>
          <w:sz w:val="24"/>
        </w:rPr>
        <w:t>Основные требования при производстве контурного взрывания:</w:t>
      </w:r>
    </w:p>
    <w:p w:rsidR="00522067" w:rsidRDefault="00522067">
      <w:pPr>
        <w:ind w:firstLine="284"/>
        <w:jc w:val="both"/>
        <w:rPr>
          <w:sz w:val="24"/>
        </w:rPr>
      </w:pPr>
      <w:r>
        <w:rPr>
          <w:sz w:val="24"/>
        </w:rPr>
        <w:t>вынос проектной линии контура на «грудь» забоя;</w:t>
      </w:r>
    </w:p>
    <w:p w:rsidR="00522067" w:rsidRDefault="00522067">
      <w:pPr>
        <w:ind w:firstLine="284"/>
        <w:jc w:val="both"/>
        <w:rPr>
          <w:sz w:val="24"/>
        </w:rPr>
      </w:pPr>
      <w:r>
        <w:rPr>
          <w:sz w:val="24"/>
        </w:rPr>
        <w:t>расположение контурных шпуров на проектной линии, а их бурение производить с минимальным (постоянным) углом наклона к продольной оси тоннеля;</w:t>
      </w:r>
    </w:p>
    <w:p w:rsidR="00522067" w:rsidRDefault="00522067">
      <w:pPr>
        <w:ind w:firstLine="284"/>
        <w:jc w:val="both"/>
        <w:rPr>
          <w:sz w:val="24"/>
        </w:rPr>
      </w:pPr>
      <w:r>
        <w:rPr>
          <w:sz w:val="24"/>
        </w:rPr>
        <w:t>заряжание шпуров специальными зарядами из низкоэнергетических типов ВВ с отношением диаметра шпура к диаметру заряда не менее 2;</w:t>
      </w:r>
    </w:p>
    <w:p w:rsidR="00522067" w:rsidRDefault="00522067">
      <w:pPr>
        <w:ind w:firstLine="284"/>
        <w:jc w:val="both"/>
        <w:rPr>
          <w:sz w:val="24"/>
        </w:rPr>
      </w:pPr>
      <w:r>
        <w:rPr>
          <w:sz w:val="24"/>
        </w:rPr>
        <w:t>одновременное инициирование зарядов в контурных шпурах;</w:t>
      </w:r>
    </w:p>
    <w:p w:rsidR="00522067" w:rsidRDefault="00522067">
      <w:pPr>
        <w:ind w:firstLine="284"/>
        <w:jc w:val="both"/>
        <w:rPr>
          <w:sz w:val="24"/>
        </w:rPr>
      </w:pPr>
      <w:r>
        <w:rPr>
          <w:sz w:val="24"/>
        </w:rPr>
        <w:t>обеспечение контроля за состоянием поверхности контура тоннеля и оперативное изменение режимов БВР при изменении горно-геологических условий.</w:t>
      </w:r>
    </w:p>
    <w:p w:rsidR="00522067" w:rsidRDefault="00522067">
      <w:pPr>
        <w:ind w:firstLine="284"/>
        <w:jc w:val="both"/>
        <w:rPr>
          <w:sz w:val="24"/>
        </w:rPr>
      </w:pPr>
      <w:r>
        <w:rPr>
          <w:sz w:val="24"/>
        </w:rPr>
        <w:t>Применяют два вида контурного взрывания - предварительное щелеобразование и последующее оконтуривание (метод контурной отбойки). В их основу положен метод сближенных зарядов, при котором расстояние между контурными шпурами не превышает 0,3 - 0,5 м. Низкоэнергетические заряды должны при этом обеспечивать разрушение массива между шпурами.</w:t>
      </w:r>
    </w:p>
    <w:p w:rsidR="00522067" w:rsidRDefault="00522067">
      <w:pPr>
        <w:ind w:firstLine="284"/>
        <w:jc w:val="both"/>
        <w:rPr>
          <w:sz w:val="24"/>
        </w:rPr>
      </w:pPr>
      <w:r>
        <w:rPr>
          <w:sz w:val="24"/>
        </w:rPr>
        <w:t>Для уменьшения объема буровых работ при применении контурного взрывания рекомендуется в скальных массивах с категорией трещиноватости 2 - 5 применять контурное взрывание на основе шпуров с надрезами, а в массивах с меньшей категорией трещиноватости - метод сближенных зарядов.</w:t>
      </w:r>
    </w:p>
    <w:p w:rsidR="00522067" w:rsidRDefault="00522067">
      <w:pPr>
        <w:spacing w:after="120"/>
        <w:ind w:firstLine="284"/>
        <w:jc w:val="both"/>
        <w:rPr>
          <w:sz w:val="24"/>
        </w:rPr>
      </w:pPr>
      <w:r>
        <w:rPr>
          <w:sz w:val="24"/>
        </w:rPr>
        <w:t>Наилучшие результаты от контурного взрывания достигаются при выполнении условия</w:t>
      </w:r>
    </w:p>
    <w:p w:rsidR="00522067" w:rsidRDefault="00C03797">
      <w:pPr>
        <w:spacing w:before="120" w:after="120"/>
        <w:jc w:val="center"/>
        <w:rPr>
          <w:sz w:val="24"/>
        </w:rPr>
      </w:pPr>
      <w:r>
        <w:rPr>
          <w:sz w:val="24"/>
          <w:vertAlign w:val="subscript"/>
        </w:rPr>
        <w:object w:dxaOrig="840" w:dyaOrig="620">
          <v:shape id="_x0000_i1081" type="#_x0000_t75" style="width:42pt;height:30.75pt" o:ole="">
            <v:imagedata r:id="rId99" o:title=""/>
          </v:shape>
          <o:OLEObject Type="Embed" ProgID="Equation.2" ShapeID="_x0000_i1081" DrawAspect="Content" ObjectID="_1468419883" r:id="rId100"/>
        </w:object>
      </w:r>
      <w:r w:rsidR="00522067">
        <w:rPr>
          <w:sz w:val="24"/>
        </w:rPr>
        <w:t xml:space="preserve"> </w:t>
      </w:r>
      <w:r w:rsidR="00522067">
        <w:rPr>
          <w:sz w:val="24"/>
        </w:rPr>
        <w:tab/>
      </w:r>
      <w:r w:rsidR="00522067">
        <w:rPr>
          <w:sz w:val="24"/>
        </w:rPr>
        <w:tab/>
      </w:r>
      <w:r w:rsidR="00522067">
        <w:rPr>
          <w:sz w:val="24"/>
        </w:rPr>
        <w:tab/>
      </w:r>
      <w:r w:rsidR="00522067">
        <w:rPr>
          <w:sz w:val="24"/>
        </w:rPr>
        <w:tab/>
      </w:r>
      <w:r w:rsidR="00522067">
        <w:rPr>
          <w:sz w:val="24"/>
        </w:rPr>
        <w:tab/>
      </w:r>
      <w:r w:rsidR="00522067">
        <w:rPr>
          <w:sz w:val="24"/>
        </w:rPr>
        <w:tab/>
      </w:r>
      <w:r w:rsidR="00522067">
        <w:rPr>
          <w:sz w:val="24"/>
        </w:rPr>
        <w:tab/>
      </w:r>
      <w:r w:rsidR="00522067">
        <w:rPr>
          <w:sz w:val="24"/>
        </w:rPr>
        <w:tab/>
      </w:r>
      <w:r w:rsidR="00522067">
        <w:rPr>
          <w:sz w:val="24"/>
        </w:rPr>
        <w:tab/>
        <w:t>(1)</w:t>
      </w:r>
    </w:p>
    <w:p w:rsidR="00522067" w:rsidRDefault="00522067">
      <w:pPr>
        <w:spacing w:before="120" w:after="120"/>
        <w:jc w:val="both"/>
        <w:rPr>
          <w:sz w:val="24"/>
        </w:rPr>
      </w:pPr>
      <w:r>
        <w:rPr>
          <w:sz w:val="24"/>
        </w:rPr>
        <w:t xml:space="preserve">где </w:t>
      </w:r>
      <w:r>
        <w:rPr>
          <w:i/>
          <w:sz w:val="24"/>
        </w:rPr>
        <w:t xml:space="preserve">а </w:t>
      </w:r>
      <w:r>
        <w:rPr>
          <w:sz w:val="24"/>
        </w:rPr>
        <w:t xml:space="preserve">- расстояние между шпурами, м, </w:t>
      </w:r>
      <w:r>
        <w:rPr>
          <w:i/>
          <w:sz w:val="24"/>
        </w:rPr>
        <w:t xml:space="preserve">В - </w:t>
      </w:r>
      <w:r>
        <w:rPr>
          <w:sz w:val="24"/>
        </w:rPr>
        <w:t>линия наименьшего сопротивления (л.н.с.), м.</w:t>
      </w:r>
    </w:p>
    <w:p w:rsidR="00522067" w:rsidRDefault="00522067">
      <w:pPr>
        <w:ind w:firstLine="284"/>
        <w:jc w:val="both"/>
        <w:rPr>
          <w:sz w:val="24"/>
        </w:rPr>
      </w:pPr>
      <w:r>
        <w:rPr>
          <w:sz w:val="24"/>
        </w:rPr>
        <w:t xml:space="preserve">Удельный расход ВВ при контурном взрываний определяется из условия разрушения объема грунта взрывом заряда контурных шпуров и соответствует нормам, установленным </w:t>
      </w:r>
      <w:r w:rsidRPr="00E27037">
        <w:rPr>
          <w:sz w:val="24"/>
        </w:rPr>
        <w:t>СНиП</w:t>
      </w:r>
      <w:r w:rsidRPr="00E27037">
        <w:rPr>
          <w:sz w:val="24"/>
          <w:lang w:val="en-US"/>
        </w:rPr>
        <w:t xml:space="preserve"> IV-2</w:t>
      </w:r>
      <w:r w:rsidRPr="00E27037">
        <w:rPr>
          <w:sz w:val="24"/>
        </w:rPr>
        <w:t>-82</w:t>
      </w:r>
      <w:r>
        <w:rPr>
          <w:sz w:val="24"/>
        </w:rPr>
        <w:t>, сб. 29 «Тоннели и метрополитены».</w:t>
      </w:r>
    </w:p>
    <w:p w:rsidR="00522067" w:rsidRDefault="00522067">
      <w:pPr>
        <w:ind w:firstLine="284"/>
        <w:jc w:val="both"/>
        <w:rPr>
          <w:sz w:val="24"/>
        </w:rPr>
      </w:pPr>
      <w:r>
        <w:rPr>
          <w:sz w:val="24"/>
        </w:rPr>
        <w:t>При взрываний методом сближенных зарядов расчет параметров БВР следует выполнять в соответствии с «Рекомендациями по производству БВР с применением механизированного заряжания и гидрозабойки при проходке транспортных тоннелей», М., ЦНИИС, 1980.</w:t>
      </w:r>
    </w:p>
    <w:p w:rsidR="00522067" w:rsidRDefault="00522067">
      <w:pPr>
        <w:spacing w:after="120"/>
        <w:ind w:firstLine="284"/>
        <w:jc w:val="both"/>
        <w:rPr>
          <w:sz w:val="24"/>
        </w:rPr>
      </w:pPr>
      <w:r>
        <w:rPr>
          <w:sz w:val="24"/>
        </w:rPr>
        <w:t>При применении технологии контурного взрывания на основе шпуров с надрезами удельный расход ВВ</w:t>
      </w:r>
      <w:r>
        <w:rPr>
          <w:sz w:val="24"/>
          <w:lang w:val="en-US"/>
        </w:rPr>
        <w:t xml:space="preserve"> </w:t>
      </w:r>
      <w:r>
        <w:rPr>
          <w:i/>
          <w:sz w:val="24"/>
          <w:lang w:val="en-US"/>
        </w:rPr>
        <w:t>q</w:t>
      </w:r>
      <w:r>
        <w:rPr>
          <w:sz w:val="24"/>
        </w:rPr>
        <w:t xml:space="preserve"> определяют по формуле:</w:t>
      </w:r>
    </w:p>
    <w:p w:rsidR="00522067" w:rsidRDefault="00C03797">
      <w:pPr>
        <w:spacing w:before="120" w:after="120"/>
        <w:jc w:val="center"/>
        <w:rPr>
          <w:sz w:val="24"/>
        </w:rPr>
      </w:pPr>
      <w:r>
        <w:rPr>
          <w:sz w:val="24"/>
          <w:vertAlign w:val="subscript"/>
        </w:rPr>
        <w:object w:dxaOrig="1000" w:dyaOrig="320">
          <v:shape id="_x0000_i1082" type="#_x0000_t75" style="width:50.25pt;height:15.75pt" o:ole="">
            <v:imagedata r:id="rId101" o:title=""/>
          </v:shape>
          <o:OLEObject Type="Embed" ProgID="Equation.2" ShapeID="_x0000_i1082" DrawAspect="Content" ObjectID="_1468419884" r:id="rId102"/>
        </w:object>
      </w:r>
      <w:r w:rsidR="00522067">
        <w:rPr>
          <w:sz w:val="24"/>
        </w:rPr>
        <w:t xml:space="preserve"> </w:t>
      </w:r>
      <w:r w:rsidR="00522067">
        <w:rPr>
          <w:sz w:val="24"/>
        </w:rPr>
        <w:tab/>
      </w:r>
      <w:r w:rsidR="00522067">
        <w:rPr>
          <w:sz w:val="24"/>
        </w:rPr>
        <w:tab/>
      </w:r>
      <w:r w:rsidR="00522067">
        <w:rPr>
          <w:sz w:val="24"/>
        </w:rPr>
        <w:tab/>
      </w:r>
      <w:r w:rsidR="00522067">
        <w:rPr>
          <w:sz w:val="24"/>
          <w:lang w:val="en-US"/>
        </w:rPr>
        <w:tab/>
      </w:r>
      <w:r w:rsidR="00522067">
        <w:rPr>
          <w:sz w:val="24"/>
          <w:lang w:val="en-US"/>
        </w:rPr>
        <w:tab/>
      </w:r>
      <w:r w:rsidR="00522067">
        <w:rPr>
          <w:sz w:val="24"/>
          <w:lang w:val="en-US"/>
        </w:rPr>
        <w:tab/>
      </w:r>
      <w:r w:rsidR="00522067">
        <w:rPr>
          <w:sz w:val="24"/>
          <w:lang w:val="en-US"/>
        </w:rPr>
        <w:tab/>
      </w:r>
      <w:r w:rsidR="00522067">
        <w:rPr>
          <w:sz w:val="24"/>
          <w:lang w:val="en-US"/>
        </w:rPr>
        <w:tab/>
      </w:r>
      <w:r w:rsidR="00522067">
        <w:rPr>
          <w:sz w:val="24"/>
          <w:lang w:val="en-US"/>
        </w:rPr>
        <w:tab/>
      </w:r>
      <w:r w:rsidR="00522067">
        <w:rPr>
          <w:sz w:val="24"/>
        </w:rPr>
        <w:t>(2)</w:t>
      </w:r>
    </w:p>
    <w:p w:rsidR="00522067" w:rsidRDefault="00522067">
      <w:pPr>
        <w:spacing w:before="120" w:after="120"/>
        <w:jc w:val="both"/>
        <w:rPr>
          <w:sz w:val="24"/>
        </w:rPr>
      </w:pPr>
      <w:r>
        <w:rPr>
          <w:sz w:val="24"/>
        </w:rPr>
        <w:t xml:space="preserve">где </w:t>
      </w:r>
      <w:r>
        <w:rPr>
          <w:i/>
          <w:sz w:val="24"/>
          <w:lang w:val="en-US"/>
        </w:rPr>
        <w:t>q</w:t>
      </w:r>
      <w:r>
        <w:rPr>
          <w:sz w:val="24"/>
          <w:vertAlign w:val="subscript"/>
          <w:lang w:val="en-US"/>
        </w:rPr>
        <w:t xml:space="preserve">0 </w:t>
      </w:r>
      <w:r>
        <w:rPr>
          <w:sz w:val="24"/>
        </w:rPr>
        <w:t>- удельный расход ВВ для заданных условий проходки, кг/м</w:t>
      </w:r>
      <w:r>
        <w:rPr>
          <w:sz w:val="24"/>
          <w:vertAlign w:val="superscript"/>
        </w:rPr>
        <w:t>3</w:t>
      </w:r>
      <w:r>
        <w:rPr>
          <w:sz w:val="24"/>
        </w:rPr>
        <w:t xml:space="preserve">, определяемый или по существующим формулам, или по </w:t>
      </w:r>
      <w:r w:rsidRPr="00E27037">
        <w:rPr>
          <w:sz w:val="24"/>
        </w:rPr>
        <w:t>СНиП</w:t>
      </w:r>
      <w:r w:rsidRPr="00E27037">
        <w:rPr>
          <w:sz w:val="24"/>
          <w:lang w:val="en-US"/>
        </w:rPr>
        <w:t xml:space="preserve"> IV-2</w:t>
      </w:r>
      <w:r w:rsidRPr="00E27037">
        <w:rPr>
          <w:sz w:val="24"/>
        </w:rPr>
        <w:t>-82</w:t>
      </w:r>
      <w:r>
        <w:rPr>
          <w:sz w:val="24"/>
        </w:rPr>
        <w:t xml:space="preserve">, сб. 29 «Тоннели и метрополитены», </w:t>
      </w:r>
      <w:r>
        <w:rPr>
          <w:i/>
          <w:sz w:val="24"/>
        </w:rPr>
        <w:t>К</w:t>
      </w:r>
      <w:r>
        <w:rPr>
          <w:sz w:val="24"/>
          <w:vertAlign w:val="subscript"/>
        </w:rPr>
        <w:t xml:space="preserve">э </w:t>
      </w:r>
      <w:r>
        <w:rPr>
          <w:i/>
          <w:sz w:val="24"/>
        </w:rPr>
        <w:t xml:space="preserve">- </w:t>
      </w:r>
      <w:r>
        <w:rPr>
          <w:sz w:val="24"/>
        </w:rPr>
        <w:t>коэффициент снижения энергоемкости разрушения, определяемый из условия:</w:t>
      </w:r>
    </w:p>
    <w:p w:rsidR="00522067" w:rsidRDefault="00522067">
      <w:pPr>
        <w:spacing w:before="120" w:after="120"/>
        <w:jc w:val="center"/>
        <w:rPr>
          <w:sz w:val="24"/>
        </w:rPr>
      </w:pPr>
      <w:r>
        <w:rPr>
          <w:i/>
          <w:sz w:val="24"/>
        </w:rPr>
        <w:t>К</w:t>
      </w:r>
      <w:r>
        <w:rPr>
          <w:sz w:val="24"/>
          <w:vertAlign w:val="subscript"/>
        </w:rPr>
        <w:t>э</w:t>
      </w:r>
      <w:r>
        <w:rPr>
          <w:sz w:val="24"/>
        </w:rPr>
        <w:t xml:space="preserve"> = 0,8335 + 0,0336</w:t>
      </w:r>
      <w:r>
        <w:rPr>
          <w:i/>
          <w:sz w:val="24"/>
          <w:lang w:val="en-US"/>
        </w:rPr>
        <w:t>f</w:t>
      </w:r>
      <w:r>
        <w:rPr>
          <w:sz w:val="24"/>
        </w:rPr>
        <w:t>—0,0015</w:t>
      </w:r>
      <w:r>
        <w:rPr>
          <w:i/>
          <w:sz w:val="24"/>
        </w:rPr>
        <w:t>f</w:t>
      </w:r>
      <w:r>
        <w:rPr>
          <w:sz w:val="24"/>
          <w:vertAlign w:val="superscript"/>
        </w:rPr>
        <w:t>2</w:t>
      </w:r>
      <w:r>
        <w:rPr>
          <w:i/>
          <w:sz w:val="24"/>
        </w:rPr>
        <w:t>—</w:t>
      </w:r>
      <w:r>
        <w:rPr>
          <w:sz w:val="24"/>
        </w:rPr>
        <w:t>0,1014</w:t>
      </w:r>
      <w:r>
        <w:rPr>
          <w:i/>
          <w:sz w:val="24"/>
          <w:lang w:val="en-US"/>
        </w:rPr>
        <w:t>H</w:t>
      </w:r>
      <w:r>
        <w:rPr>
          <w:sz w:val="24"/>
        </w:rPr>
        <w:t xml:space="preserve"> + 0</w:t>
      </w:r>
      <w:r>
        <w:rPr>
          <w:sz w:val="24"/>
          <w:lang w:val="en-US"/>
        </w:rPr>
        <w:t>,</w:t>
      </w:r>
      <w:r>
        <w:rPr>
          <w:i/>
          <w:sz w:val="24"/>
        </w:rPr>
        <w:t>0037</w:t>
      </w:r>
      <w:r>
        <w:rPr>
          <w:i/>
          <w:sz w:val="24"/>
          <w:lang w:val="en-US"/>
        </w:rPr>
        <w:t>H</w:t>
      </w:r>
      <w:r>
        <w:rPr>
          <w:i/>
          <w:sz w:val="24"/>
          <w:vertAlign w:val="superscript"/>
        </w:rPr>
        <w:t>2</w:t>
      </w:r>
      <w:r>
        <w:rPr>
          <w:sz w:val="24"/>
        </w:rPr>
        <w:t xml:space="preserve"> + 0,0018</w:t>
      </w:r>
      <w:r>
        <w:rPr>
          <w:i/>
          <w:sz w:val="24"/>
          <w:lang w:val="en-US"/>
        </w:rPr>
        <w:t>Hf</w:t>
      </w:r>
      <w:r>
        <w:rPr>
          <w:sz w:val="24"/>
        </w:rPr>
        <w:t>,</w:t>
      </w:r>
      <w:r>
        <w:rPr>
          <w:sz w:val="24"/>
          <w:lang w:val="en-US"/>
        </w:rPr>
        <w:tab/>
      </w:r>
      <w:r>
        <w:rPr>
          <w:sz w:val="24"/>
        </w:rPr>
        <w:t>(3)</w:t>
      </w:r>
    </w:p>
    <w:p w:rsidR="00522067" w:rsidRDefault="00522067">
      <w:pPr>
        <w:jc w:val="both"/>
        <w:rPr>
          <w:sz w:val="24"/>
        </w:rPr>
      </w:pPr>
      <w:r>
        <w:rPr>
          <w:sz w:val="24"/>
        </w:rPr>
        <w:t xml:space="preserve">где </w:t>
      </w:r>
      <w:r>
        <w:rPr>
          <w:i/>
          <w:sz w:val="24"/>
        </w:rPr>
        <w:t xml:space="preserve">f </w:t>
      </w:r>
      <w:r>
        <w:rPr>
          <w:sz w:val="24"/>
        </w:rPr>
        <w:t xml:space="preserve">- коэффициент крепости породы по М. М. Протодьяконову (см. </w:t>
      </w:r>
      <w:hyperlink w:anchor="Приложение2" w:tooltip="Приложение 2 Справочное КЛАССИФИКАЦИЯ ГРУНТОВ ПО М. М. ПРОТОДЬЯКОНОВУ" w:history="1">
        <w:r>
          <w:rPr>
            <w:rStyle w:val="a3"/>
            <w:sz w:val="24"/>
          </w:rPr>
          <w:t>приложение 2</w:t>
        </w:r>
      </w:hyperlink>
      <w:r>
        <w:rPr>
          <w:sz w:val="24"/>
        </w:rPr>
        <w:t xml:space="preserve">); </w:t>
      </w:r>
      <w:r>
        <w:rPr>
          <w:i/>
          <w:sz w:val="24"/>
        </w:rPr>
        <w:t xml:space="preserve">Н - </w:t>
      </w:r>
      <w:r>
        <w:rPr>
          <w:sz w:val="24"/>
        </w:rPr>
        <w:t>средняя глубина надреза, мм.</w:t>
      </w:r>
    </w:p>
    <w:p w:rsidR="00522067" w:rsidRDefault="00522067">
      <w:pPr>
        <w:pStyle w:val="a8"/>
      </w:pPr>
      <w:r>
        <w:t>Последовательность расчета паспорта БВР при контурном взрывании на основе шпуров с надрезами (метод последующего оконтуривания) следующая:</w:t>
      </w:r>
    </w:p>
    <w:p w:rsidR="00522067" w:rsidRDefault="00522067">
      <w:pPr>
        <w:ind w:firstLine="284"/>
        <w:jc w:val="both"/>
        <w:rPr>
          <w:sz w:val="24"/>
        </w:rPr>
      </w:pPr>
      <w:r>
        <w:rPr>
          <w:sz w:val="24"/>
        </w:rPr>
        <w:t xml:space="preserve">1. Определяют удельный расход ВВ для заданных условий проходки тоннеля по </w:t>
      </w:r>
      <w:r w:rsidRPr="00E27037">
        <w:rPr>
          <w:sz w:val="24"/>
        </w:rPr>
        <w:t>СНиП</w:t>
      </w:r>
      <w:r w:rsidRPr="00E27037">
        <w:rPr>
          <w:sz w:val="24"/>
          <w:lang w:val="en-US"/>
        </w:rPr>
        <w:t xml:space="preserve"> IV-2</w:t>
      </w:r>
      <w:r w:rsidRPr="00E27037">
        <w:rPr>
          <w:sz w:val="24"/>
        </w:rPr>
        <w:t>-82</w:t>
      </w:r>
      <w:r>
        <w:rPr>
          <w:sz w:val="24"/>
        </w:rPr>
        <w:t>, сб. 29 «Тоннели и метрополитены».</w:t>
      </w:r>
    </w:p>
    <w:p w:rsidR="00522067" w:rsidRDefault="00522067">
      <w:pPr>
        <w:ind w:firstLine="284"/>
        <w:jc w:val="both"/>
        <w:rPr>
          <w:sz w:val="24"/>
        </w:rPr>
      </w:pPr>
      <w:r>
        <w:rPr>
          <w:sz w:val="24"/>
        </w:rPr>
        <w:t xml:space="preserve">2. Определяют по формуле (3) значение коэффициента </w:t>
      </w:r>
      <w:r>
        <w:rPr>
          <w:i/>
          <w:sz w:val="24"/>
        </w:rPr>
        <w:t>К</w:t>
      </w:r>
      <w:r>
        <w:rPr>
          <w:sz w:val="24"/>
          <w:vertAlign w:val="subscript"/>
        </w:rPr>
        <w:t>э</w:t>
      </w:r>
      <w:r>
        <w:rPr>
          <w:sz w:val="24"/>
        </w:rPr>
        <w:t>, а по формуле (2) - удельный расход ВВ для шпуров с надрезами.</w:t>
      </w:r>
    </w:p>
    <w:p w:rsidR="00522067" w:rsidRDefault="00522067">
      <w:pPr>
        <w:ind w:firstLine="284"/>
        <w:jc w:val="both"/>
        <w:rPr>
          <w:sz w:val="24"/>
        </w:rPr>
      </w:pPr>
      <w:r>
        <w:rPr>
          <w:sz w:val="24"/>
        </w:rPr>
        <w:t xml:space="preserve">3. Задаются расстоянием </w:t>
      </w:r>
      <w:r>
        <w:rPr>
          <w:i/>
          <w:sz w:val="24"/>
        </w:rPr>
        <w:t>а</w:t>
      </w:r>
      <w:r>
        <w:rPr>
          <w:sz w:val="24"/>
        </w:rPr>
        <w:t xml:space="preserve"> между контурными шпурами</w:t>
      </w:r>
      <w:r>
        <w:rPr>
          <w:b/>
          <w:sz w:val="24"/>
        </w:rPr>
        <w:t xml:space="preserve"> </w:t>
      </w:r>
      <w:r>
        <w:rPr>
          <w:sz w:val="24"/>
        </w:rPr>
        <w:t>и из условия (1) определяют л.н.с.</w:t>
      </w:r>
    </w:p>
    <w:p w:rsidR="00522067" w:rsidRDefault="00522067">
      <w:pPr>
        <w:spacing w:before="120"/>
        <w:ind w:firstLine="284"/>
        <w:jc w:val="both"/>
        <w:rPr>
          <w:sz w:val="24"/>
        </w:rPr>
      </w:pPr>
      <w:r>
        <w:rPr>
          <w:sz w:val="24"/>
        </w:rPr>
        <w:t xml:space="preserve">4. Находят общую массу </w:t>
      </w:r>
      <w:r>
        <w:rPr>
          <w:i/>
          <w:sz w:val="24"/>
        </w:rPr>
        <w:t>Q</w:t>
      </w:r>
      <w:r>
        <w:rPr>
          <w:sz w:val="24"/>
        </w:rPr>
        <w:t xml:space="preserve"> заряда для контурных шпуров по формуле</w:t>
      </w:r>
    </w:p>
    <w:p w:rsidR="00522067" w:rsidRDefault="00C03797">
      <w:pPr>
        <w:tabs>
          <w:tab w:val="left" w:pos="7230"/>
        </w:tabs>
        <w:spacing w:before="120" w:after="120"/>
        <w:jc w:val="center"/>
        <w:rPr>
          <w:sz w:val="24"/>
        </w:rPr>
      </w:pPr>
      <w:r>
        <w:rPr>
          <w:sz w:val="24"/>
          <w:vertAlign w:val="subscript"/>
        </w:rPr>
        <w:object w:dxaOrig="1120" w:dyaOrig="660">
          <v:shape id="_x0000_i1083" type="#_x0000_t75" style="width:56.25pt;height:33pt" o:ole="">
            <v:imagedata r:id="rId103" o:title=""/>
          </v:shape>
          <o:OLEObject Type="Embed" ProgID="Equation.2" ShapeID="_x0000_i1083" DrawAspect="Content" ObjectID="_1468419885" r:id="rId104"/>
        </w:object>
      </w:r>
      <w:r w:rsidR="00522067">
        <w:rPr>
          <w:sz w:val="24"/>
        </w:rPr>
        <w:tab/>
        <w:t>(4)</w:t>
      </w:r>
    </w:p>
    <w:p w:rsidR="00522067" w:rsidRDefault="00522067">
      <w:pPr>
        <w:spacing w:before="120" w:after="120"/>
        <w:jc w:val="both"/>
        <w:rPr>
          <w:sz w:val="24"/>
        </w:rPr>
      </w:pPr>
      <w:r>
        <w:rPr>
          <w:sz w:val="24"/>
        </w:rPr>
        <w:t xml:space="preserve">где </w:t>
      </w:r>
      <w:r>
        <w:rPr>
          <w:i/>
          <w:sz w:val="24"/>
          <w:lang w:val="en-US"/>
        </w:rPr>
        <w:t xml:space="preserve">l </w:t>
      </w:r>
      <w:r>
        <w:rPr>
          <w:sz w:val="24"/>
        </w:rPr>
        <w:t xml:space="preserve">- глубина шпуров, м; </w:t>
      </w:r>
      <w:r>
        <w:rPr>
          <w:i/>
          <w:sz w:val="24"/>
        </w:rPr>
        <w:t xml:space="preserve">П - </w:t>
      </w:r>
      <w:r>
        <w:rPr>
          <w:sz w:val="24"/>
        </w:rPr>
        <w:t>периметр поперечного сечения тоннеля (кроме подошвы), м.</w:t>
      </w:r>
    </w:p>
    <w:p w:rsidR="00522067" w:rsidRDefault="00522067">
      <w:pPr>
        <w:spacing w:after="120"/>
        <w:ind w:firstLine="284"/>
        <w:jc w:val="both"/>
        <w:rPr>
          <w:sz w:val="24"/>
        </w:rPr>
      </w:pPr>
      <w:r>
        <w:rPr>
          <w:sz w:val="24"/>
        </w:rPr>
        <w:t xml:space="preserve">5. Определяют число контурных шпуров </w:t>
      </w:r>
      <w:r>
        <w:rPr>
          <w:i/>
          <w:sz w:val="24"/>
          <w:lang w:val="en-US"/>
        </w:rPr>
        <w:t>N</w:t>
      </w:r>
      <w:r>
        <w:rPr>
          <w:sz w:val="24"/>
          <w:vertAlign w:val="subscript"/>
        </w:rPr>
        <w:t>к</w:t>
      </w:r>
      <w:r>
        <w:rPr>
          <w:caps/>
          <w:sz w:val="24"/>
        </w:rPr>
        <w:t xml:space="preserve"> </w:t>
      </w:r>
      <w:r>
        <w:rPr>
          <w:sz w:val="24"/>
        </w:rPr>
        <w:t>по формуле:</w:t>
      </w:r>
    </w:p>
    <w:p w:rsidR="00522067" w:rsidRDefault="00C03797">
      <w:pPr>
        <w:tabs>
          <w:tab w:val="left" w:pos="7230"/>
        </w:tabs>
        <w:spacing w:before="120" w:after="120"/>
        <w:jc w:val="center"/>
        <w:rPr>
          <w:sz w:val="24"/>
        </w:rPr>
      </w:pPr>
      <w:r>
        <w:rPr>
          <w:sz w:val="24"/>
          <w:vertAlign w:val="subscript"/>
        </w:rPr>
        <w:object w:dxaOrig="1199" w:dyaOrig="620">
          <v:shape id="_x0000_i1084" type="#_x0000_t75" style="width:60pt;height:30.75pt" o:ole="">
            <v:imagedata r:id="rId105" o:title=""/>
          </v:shape>
          <o:OLEObject Type="Embed" ProgID="Equation.2" ShapeID="_x0000_i1084" DrawAspect="Content" ObjectID="_1468419886" r:id="rId106"/>
        </w:object>
      </w:r>
      <w:r w:rsidR="00522067">
        <w:rPr>
          <w:sz w:val="24"/>
        </w:rPr>
        <w:t>шт.</w:t>
      </w:r>
      <w:r w:rsidR="00522067">
        <w:rPr>
          <w:sz w:val="24"/>
        </w:rPr>
        <w:tab/>
        <w:t>(5)</w:t>
      </w:r>
    </w:p>
    <w:p w:rsidR="00522067" w:rsidRDefault="00522067">
      <w:pPr>
        <w:spacing w:after="120"/>
        <w:ind w:firstLine="284"/>
        <w:jc w:val="both"/>
        <w:rPr>
          <w:sz w:val="24"/>
        </w:rPr>
      </w:pPr>
      <w:r>
        <w:rPr>
          <w:sz w:val="24"/>
        </w:rPr>
        <w:t>6. Находят массу шпуров заряда ВВ по формуле</w:t>
      </w:r>
    </w:p>
    <w:p w:rsidR="00522067" w:rsidRDefault="00C03797">
      <w:pPr>
        <w:tabs>
          <w:tab w:val="left" w:pos="7230"/>
        </w:tabs>
        <w:spacing w:before="120" w:after="120"/>
        <w:jc w:val="center"/>
        <w:rPr>
          <w:sz w:val="24"/>
        </w:rPr>
      </w:pPr>
      <w:r>
        <w:rPr>
          <w:sz w:val="24"/>
          <w:vertAlign w:val="subscript"/>
        </w:rPr>
        <w:object w:dxaOrig="1040" w:dyaOrig="680">
          <v:shape id="_x0000_i1085" type="#_x0000_t75" style="width:51.75pt;height:33.75pt" o:ole="">
            <v:imagedata r:id="rId107" o:title=""/>
          </v:shape>
          <o:OLEObject Type="Embed" ProgID="Equation.2" ShapeID="_x0000_i1085" DrawAspect="Content" ObjectID="_1468419887" r:id="rId108"/>
        </w:object>
      </w:r>
      <w:r w:rsidR="00522067">
        <w:rPr>
          <w:sz w:val="24"/>
        </w:rPr>
        <w:t xml:space="preserve"> кг.</w:t>
      </w:r>
      <w:r w:rsidR="00522067">
        <w:rPr>
          <w:sz w:val="24"/>
        </w:rPr>
        <w:tab/>
        <w:t>(6)</w:t>
      </w:r>
    </w:p>
    <w:p w:rsidR="00522067" w:rsidRDefault="00522067">
      <w:pPr>
        <w:spacing w:after="120"/>
        <w:ind w:firstLine="284"/>
        <w:jc w:val="both"/>
        <w:rPr>
          <w:sz w:val="24"/>
        </w:rPr>
      </w:pPr>
      <w:r>
        <w:rPr>
          <w:sz w:val="24"/>
        </w:rPr>
        <w:t xml:space="preserve">7. Проводят уточненный расчет расстояния </w:t>
      </w:r>
      <w:r>
        <w:rPr>
          <w:i/>
          <w:iCs/>
          <w:sz w:val="24"/>
        </w:rPr>
        <w:t>a</w:t>
      </w:r>
      <w:r>
        <w:rPr>
          <w:sz w:val="24"/>
          <w:vertAlign w:val="subscript"/>
        </w:rPr>
        <w:t>к</w:t>
      </w:r>
      <w:r>
        <w:rPr>
          <w:sz w:val="24"/>
        </w:rPr>
        <w:t xml:space="preserve"> между контурными шпурами по формуле</w:t>
      </w:r>
    </w:p>
    <w:p w:rsidR="00522067" w:rsidRDefault="00C03797">
      <w:pPr>
        <w:tabs>
          <w:tab w:val="left" w:pos="7230"/>
        </w:tabs>
        <w:spacing w:before="120" w:after="120"/>
        <w:jc w:val="center"/>
        <w:rPr>
          <w:sz w:val="24"/>
        </w:rPr>
      </w:pPr>
      <w:r>
        <w:rPr>
          <w:position w:val="-34"/>
          <w:sz w:val="24"/>
          <w:vertAlign w:val="subscript"/>
        </w:rPr>
        <w:object w:dxaOrig="2139" w:dyaOrig="1219">
          <v:shape id="_x0000_i1086" type="#_x0000_t75" style="width:141pt;height:60.75pt" o:ole="">
            <v:imagedata r:id="rId109" o:title=""/>
          </v:shape>
          <o:OLEObject Type="Embed" ProgID="Equation.3" ShapeID="_x0000_i1086" DrawAspect="Content" ObjectID="_1468419888" r:id="rId110"/>
        </w:object>
      </w:r>
      <w:r w:rsidR="00522067">
        <w:rPr>
          <w:sz w:val="24"/>
        </w:rPr>
        <w:t xml:space="preserve"> м,</w:t>
      </w:r>
      <w:r w:rsidR="00522067">
        <w:rPr>
          <w:sz w:val="24"/>
        </w:rPr>
        <w:tab/>
        <w:t>(7)</w:t>
      </w:r>
    </w:p>
    <w:p w:rsidR="00522067" w:rsidRDefault="00522067">
      <w:pPr>
        <w:spacing w:after="120"/>
        <w:jc w:val="both"/>
        <w:rPr>
          <w:sz w:val="24"/>
        </w:rPr>
      </w:pPr>
      <w:r>
        <w:rPr>
          <w:sz w:val="24"/>
        </w:rPr>
        <w:t xml:space="preserve">где </w:t>
      </w:r>
      <w:r>
        <w:rPr>
          <w:i/>
          <w:iCs/>
          <w:sz w:val="24"/>
        </w:rPr>
        <w:t xml:space="preserve">r </w:t>
      </w:r>
      <w:r>
        <w:rPr>
          <w:sz w:val="24"/>
        </w:rPr>
        <w:t xml:space="preserve">- радиус заряда, м; </w:t>
      </w:r>
      <w:r>
        <w:rPr>
          <w:i/>
          <w:iCs/>
          <w:sz w:val="24"/>
        </w:rPr>
        <w:t xml:space="preserve">n </w:t>
      </w:r>
      <w:r>
        <w:rPr>
          <w:sz w:val="24"/>
        </w:rPr>
        <w:t xml:space="preserve">- коэффициент затухания волн в скальном грунте (обычно, для зоны дробления </w:t>
      </w:r>
      <w:r>
        <w:rPr>
          <w:i/>
          <w:iCs/>
          <w:sz w:val="24"/>
        </w:rPr>
        <w:t>п</w:t>
      </w:r>
      <w:r>
        <w:rPr>
          <w:sz w:val="24"/>
        </w:rPr>
        <w:t xml:space="preserve">=2, для зон единичных трещин </w:t>
      </w:r>
      <w:r>
        <w:rPr>
          <w:i/>
          <w:iCs/>
          <w:sz w:val="24"/>
        </w:rPr>
        <w:t>n</w:t>
      </w:r>
      <w:r>
        <w:rPr>
          <w:sz w:val="24"/>
        </w:rPr>
        <w:t>=1,5); [</w:t>
      </w:r>
      <w:r>
        <w:rPr>
          <w:i/>
          <w:iCs/>
          <w:sz w:val="24"/>
        </w:rPr>
        <w:sym w:font="Symbol" w:char="0073"/>
      </w:r>
      <w:r>
        <w:rPr>
          <w:sz w:val="24"/>
        </w:rPr>
        <w:t xml:space="preserve">]р - динамический предел прочности грунта на растяжения, кПа (для большинства скальных грунтов </w:t>
      </w:r>
      <w:r w:rsidR="00C03797">
        <w:rPr>
          <w:position w:val="-14"/>
          <w:sz w:val="24"/>
        </w:rPr>
        <w:object w:dxaOrig="2339" w:dyaOrig="420">
          <v:shape id="_x0000_i1087" type="#_x0000_t75" style="width:117pt;height:21pt" o:ole="">
            <v:imagedata r:id="rId111" o:title=""/>
          </v:shape>
          <o:OLEObject Type="Embed" ProgID="Equation.3" ShapeID="_x0000_i1087" DrawAspect="Content" ObjectID="_1468419889" r:id="rId112"/>
        </w:object>
      </w:r>
      <w:r>
        <w:rPr>
          <w:sz w:val="24"/>
        </w:rPr>
        <w:t xml:space="preserve">; </w:t>
      </w:r>
      <w:r>
        <w:rPr>
          <w:i/>
          <w:iCs/>
          <w:sz w:val="24"/>
        </w:rPr>
        <w:t>Н</w:t>
      </w:r>
      <w:r>
        <w:rPr>
          <w:sz w:val="24"/>
        </w:rPr>
        <w:t xml:space="preserve"> и </w:t>
      </w:r>
      <w:r>
        <w:rPr>
          <w:i/>
          <w:iCs/>
          <w:sz w:val="24"/>
        </w:rPr>
        <w:sym w:font="Symbol" w:char="0072"/>
      </w:r>
      <w:r>
        <w:rPr>
          <w:i/>
          <w:iCs/>
          <w:sz w:val="24"/>
        </w:rPr>
        <w:t xml:space="preserve"> </w:t>
      </w:r>
      <w:r>
        <w:rPr>
          <w:sz w:val="24"/>
        </w:rPr>
        <w:t>- соответственно, сумма глубины надреза и радиуса шпура или радиус закругления вершины надреза (</w:t>
      </w:r>
      <w:r>
        <w:rPr>
          <w:i/>
          <w:iCs/>
          <w:sz w:val="24"/>
        </w:rPr>
        <w:sym w:font="Symbol" w:char="0072"/>
      </w:r>
      <w:r>
        <w:rPr>
          <w:sz w:val="24"/>
        </w:rPr>
        <w:t xml:space="preserve">=0,001 м); </w:t>
      </w:r>
      <w:r>
        <w:rPr>
          <w:i/>
          <w:iCs/>
          <w:sz w:val="24"/>
        </w:rPr>
        <w:t xml:space="preserve">Р </w:t>
      </w:r>
      <w:r>
        <w:rPr>
          <w:sz w:val="24"/>
        </w:rPr>
        <w:t xml:space="preserve">- усредненное давление взрыва в шпуре, кПа, которые можно принять </w:t>
      </w:r>
      <w:r>
        <w:rPr>
          <w:i/>
          <w:iCs/>
          <w:sz w:val="24"/>
        </w:rPr>
        <w:t>Р</w:t>
      </w:r>
      <w:r>
        <w:rPr>
          <w:sz w:val="24"/>
        </w:rPr>
        <w:sym w:font="Symbol" w:char="00BB"/>
      </w:r>
      <w:r>
        <w:rPr>
          <w:i/>
          <w:iCs/>
          <w:sz w:val="24"/>
        </w:rPr>
        <w:t>Ед</w:t>
      </w:r>
      <w:r>
        <w:rPr>
          <w:sz w:val="24"/>
        </w:rPr>
        <w:t xml:space="preserve"> или определить из упрощенной формулы:</w:t>
      </w:r>
    </w:p>
    <w:p w:rsidR="00522067" w:rsidRDefault="00C03797">
      <w:pPr>
        <w:tabs>
          <w:tab w:val="left" w:pos="7230"/>
        </w:tabs>
        <w:spacing w:before="120" w:after="120"/>
        <w:jc w:val="center"/>
        <w:rPr>
          <w:sz w:val="24"/>
        </w:rPr>
      </w:pPr>
      <w:r>
        <w:rPr>
          <w:sz w:val="24"/>
          <w:vertAlign w:val="subscript"/>
        </w:rPr>
        <w:object w:dxaOrig="1699" w:dyaOrig="700">
          <v:shape id="_x0000_i1088" type="#_x0000_t75" style="width:84.75pt;height:35.25pt" o:ole="">
            <v:imagedata r:id="rId113" o:title=""/>
          </v:shape>
          <o:OLEObject Type="Embed" ProgID="Equation.2" ShapeID="_x0000_i1088" DrawAspect="Content" ObjectID="_1468419890" r:id="rId114"/>
        </w:object>
      </w:r>
      <w:r w:rsidR="00522067">
        <w:rPr>
          <w:sz w:val="24"/>
        </w:rPr>
        <w:t>кПа,</w:t>
      </w:r>
      <w:r w:rsidR="00522067">
        <w:rPr>
          <w:sz w:val="24"/>
        </w:rPr>
        <w:tab/>
        <w:t>(8)</w:t>
      </w:r>
    </w:p>
    <w:p w:rsidR="00522067" w:rsidRDefault="00522067">
      <w:pPr>
        <w:jc w:val="both"/>
        <w:rPr>
          <w:sz w:val="24"/>
        </w:rPr>
      </w:pPr>
      <w:r>
        <w:rPr>
          <w:sz w:val="24"/>
        </w:rPr>
        <w:t xml:space="preserve">где </w:t>
      </w:r>
      <w:r>
        <w:rPr>
          <w:i/>
          <w:iCs/>
          <w:sz w:val="24"/>
        </w:rPr>
        <w:t>Q</w:t>
      </w:r>
      <w:r>
        <w:rPr>
          <w:sz w:val="24"/>
          <w:vertAlign w:val="subscript"/>
        </w:rPr>
        <w:t>шп</w:t>
      </w:r>
      <w:r>
        <w:rPr>
          <w:sz w:val="24"/>
        </w:rPr>
        <w:t xml:space="preserve"> и </w:t>
      </w:r>
      <w:r>
        <w:rPr>
          <w:i/>
          <w:iCs/>
          <w:sz w:val="24"/>
        </w:rPr>
        <w:t xml:space="preserve">Е </w:t>
      </w:r>
      <w:r>
        <w:rPr>
          <w:sz w:val="24"/>
        </w:rPr>
        <w:t xml:space="preserve">- соответственно, масса ВВ в шпуре и теплота его взрыва, кг и кДж/кг (таблица); </w:t>
      </w:r>
      <w:r>
        <w:rPr>
          <w:i/>
          <w:iCs/>
          <w:sz w:val="24"/>
        </w:rPr>
        <w:t xml:space="preserve">V </w:t>
      </w:r>
      <w:r>
        <w:rPr>
          <w:sz w:val="24"/>
        </w:rPr>
        <w:t>- объем шпура, заполненного зарядом, м</w:t>
      </w:r>
      <w:r>
        <w:rPr>
          <w:sz w:val="24"/>
          <w:vertAlign w:val="superscript"/>
        </w:rPr>
        <w:t>3</w:t>
      </w:r>
      <w:r>
        <w:rPr>
          <w:sz w:val="24"/>
        </w:rPr>
        <w:t xml:space="preserve">; </w:t>
      </w:r>
      <w:r>
        <w:rPr>
          <w:i/>
          <w:iCs/>
          <w:sz w:val="24"/>
        </w:rPr>
        <w:sym w:font="Symbol" w:char="0062"/>
      </w:r>
      <w:r>
        <w:rPr>
          <w:i/>
          <w:iCs/>
          <w:sz w:val="24"/>
        </w:rPr>
        <w:t xml:space="preserve"> </w:t>
      </w:r>
      <w:r>
        <w:rPr>
          <w:sz w:val="24"/>
        </w:rPr>
        <w:t xml:space="preserve">-  показатель изоэнтропы ВВ (для промышленных ВВ </w:t>
      </w:r>
      <w:r>
        <w:rPr>
          <w:i/>
          <w:iCs/>
          <w:sz w:val="24"/>
        </w:rPr>
        <w:sym w:font="Symbol" w:char="0062"/>
      </w:r>
      <w:r>
        <w:rPr>
          <w:sz w:val="24"/>
        </w:rPr>
        <w:sym w:font="Symbol" w:char="00BB"/>
      </w:r>
      <w:r>
        <w:rPr>
          <w:sz w:val="24"/>
        </w:rPr>
        <w:t>3).</w:t>
      </w:r>
    </w:p>
    <w:p w:rsidR="00522067" w:rsidRDefault="00522067">
      <w:pPr>
        <w:pStyle w:val="a8"/>
      </w:pPr>
      <w:r>
        <w:t>8. Определяют количество остальных шпуров (врубовых, подошвенных, отбойных и т.д.), а также расстояние между ними и массу зарядов по существующим методикам.</w:t>
      </w:r>
    </w:p>
    <w:p w:rsidR="00522067" w:rsidRDefault="00522067">
      <w:pPr>
        <w:ind w:firstLine="284"/>
        <w:jc w:val="both"/>
        <w:rPr>
          <w:sz w:val="24"/>
        </w:rPr>
      </w:pPr>
      <w:r>
        <w:rPr>
          <w:sz w:val="24"/>
        </w:rPr>
        <w:t>Проведением двух-пяти опытных взрывов уточняют параметры БВР, рассчитанные по формулам (1 - 8) и при необходимости их корректируют.</w:t>
      </w:r>
    </w:p>
    <w:p w:rsidR="00522067" w:rsidRDefault="00522067">
      <w:pPr>
        <w:spacing w:after="120"/>
        <w:ind w:firstLine="284"/>
        <w:jc w:val="both"/>
        <w:rPr>
          <w:sz w:val="24"/>
        </w:rPr>
      </w:pPr>
      <w:r>
        <w:rPr>
          <w:sz w:val="24"/>
        </w:rPr>
        <w:t xml:space="preserve">Критерием качества поверхности стенок горной выработки при применении контурного взрывания является допустимая ее шероховатость, которую измеряют фактическим отношением </w:t>
      </w:r>
      <w:r>
        <w:rPr>
          <w:i/>
          <w:sz w:val="24"/>
          <w:lang w:val="en-US"/>
        </w:rPr>
        <w:t>Y</w:t>
      </w:r>
      <w:r>
        <w:rPr>
          <w:i/>
          <w:sz w:val="24"/>
          <w:vertAlign w:val="subscript"/>
        </w:rPr>
        <w:t>ф</w:t>
      </w:r>
      <w:r>
        <w:rPr>
          <w:sz w:val="24"/>
        </w:rPr>
        <w:t xml:space="preserve"> суммарной длины отпечатков (следов) шпуров на поверхности выработки к суммарной длине всех контурных шпуров и фактической линейной величиной</w:t>
      </w:r>
      <w:r>
        <w:rPr>
          <w:sz w:val="24"/>
          <w:lang w:val="en-US"/>
        </w:rPr>
        <w:t xml:space="preserve"> </w:t>
      </w:r>
      <w:r w:rsidR="00C03797">
        <w:rPr>
          <w:sz w:val="24"/>
          <w:vertAlign w:val="subscript"/>
          <w:lang w:val="en-US"/>
        </w:rPr>
        <w:object w:dxaOrig="320" w:dyaOrig="360">
          <v:shape id="_x0000_i1089" type="#_x0000_t75" style="width:15.75pt;height:18pt" o:ole="">
            <v:imagedata r:id="rId115" o:title=""/>
          </v:shape>
          <o:OLEObject Type="Embed" ProgID="Equation.2" ShapeID="_x0000_i1089" DrawAspect="Content" ObjectID="_1468419891" r:id="rId116"/>
        </w:object>
      </w:r>
      <w:r>
        <w:rPr>
          <w:sz w:val="24"/>
        </w:rPr>
        <w:t>неровностей (выступов и впадин) между отпечатками шпуров, т.е.</w:t>
      </w:r>
    </w:p>
    <w:p w:rsidR="00522067" w:rsidRDefault="00C03797">
      <w:pPr>
        <w:tabs>
          <w:tab w:val="left" w:pos="7230"/>
        </w:tabs>
        <w:spacing w:before="120" w:after="120"/>
        <w:jc w:val="center"/>
        <w:rPr>
          <w:sz w:val="24"/>
        </w:rPr>
      </w:pPr>
      <w:r>
        <w:rPr>
          <w:sz w:val="24"/>
          <w:vertAlign w:val="subscript"/>
        </w:rPr>
        <w:object w:dxaOrig="2200" w:dyaOrig="760">
          <v:shape id="_x0000_i1090" type="#_x0000_t75" style="width:110.25pt;height:38.25pt" o:ole="">
            <v:imagedata r:id="rId117" o:title=""/>
          </v:shape>
          <o:OLEObject Type="Embed" ProgID="Equation.2" ShapeID="_x0000_i1090" DrawAspect="Content" ObjectID="_1468419892" r:id="rId118"/>
        </w:object>
      </w:r>
      <w:r w:rsidR="00522067">
        <w:rPr>
          <w:sz w:val="24"/>
        </w:rPr>
        <w:t>,%</w:t>
      </w:r>
      <w:r w:rsidR="00522067">
        <w:rPr>
          <w:sz w:val="24"/>
        </w:rPr>
        <w:tab/>
        <w:t>(9)</w:t>
      </w:r>
    </w:p>
    <w:p w:rsidR="00522067" w:rsidRDefault="00C03797">
      <w:pPr>
        <w:tabs>
          <w:tab w:val="left" w:pos="7230"/>
        </w:tabs>
        <w:spacing w:before="120" w:after="120"/>
        <w:jc w:val="center"/>
        <w:rPr>
          <w:sz w:val="24"/>
        </w:rPr>
      </w:pPr>
      <w:r>
        <w:rPr>
          <w:sz w:val="24"/>
          <w:vertAlign w:val="subscript"/>
        </w:rPr>
        <w:object w:dxaOrig="780" w:dyaOrig="360">
          <v:shape id="_x0000_i1091" type="#_x0000_t75" style="width:39pt;height:18pt" o:ole="">
            <v:imagedata r:id="rId119" o:title=""/>
          </v:shape>
          <o:OLEObject Type="Embed" ProgID="Equation.2" ShapeID="_x0000_i1091" DrawAspect="Content" ObjectID="_1468419893" r:id="rId120"/>
        </w:object>
      </w:r>
      <w:r w:rsidR="00522067">
        <w:rPr>
          <w:sz w:val="24"/>
        </w:rPr>
        <w:t>см,</w:t>
      </w:r>
      <w:r w:rsidR="00522067">
        <w:rPr>
          <w:sz w:val="24"/>
        </w:rPr>
        <w:tab/>
        <w:t>(</w:t>
      </w:r>
      <w:r w:rsidR="00522067">
        <w:rPr>
          <w:sz w:val="24"/>
          <w:lang w:val="en-US"/>
        </w:rPr>
        <w:t>10)</w:t>
      </w:r>
    </w:p>
    <w:p w:rsidR="00522067" w:rsidRDefault="00522067">
      <w:pPr>
        <w:spacing w:before="120" w:after="120"/>
        <w:jc w:val="both"/>
        <w:rPr>
          <w:sz w:val="24"/>
        </w:rPr>
      </w:pPr>
      <w:r>
        <w:rPr>
          <w:sz w:val="24"/>
        </w:rPr>
        <w:t>где</w:t>
      </w:r>
      <w:r>
        <w:rPr>
          <w:sz w:val="24"/>
          <w:lang w:val="en-US"/>
        </w:rPr>
        <w:t xml:space="preserve"> </w:t>
      </w:r>
      <w:r>
        <w:rPr>
          <w:i/>
          <w:sz w:val="24"/>
          <w:lang w:val="en-US"/>
        </w:rPr>
        <w:t>L</w:t>
      </w:r>
      <w:r>
        <w:rPr>
          <w:sz w:val="24"/>
          <w:vertAlign w:val="subscript"/>
          <w:lang w:val="en-US"/>
        </w:rPr>
        <w:t xml:space="preserve">c </w:t>
      </w:r>
      <w:r>
        <w:rPr>
          <w:sz w:val="24"/>
        </w:rPr>
        <w:t>- сумма длин отпечатков шпуров на поверхности, определяемая маркшейдерскими измерениями, м;</w:t>
      </w:r>
      <w:r>
        <w:rPr>
          <w:sz w:val="24"/>
          <w:lang w:val="en-US"/>
        </w:rPr>
        <w:t xml:space="preserve"> </w:t>
      </w:r>
      <w:r>
        <w:rPr>
          <w:i/>
          <w:sz w:val="24"/>
          <w:lang w:val="en-US"/>
        </w:rPr>
        <w:t>L</w:t>
      </w:r>
      <w:r>
        <w:rPr>
          <w:sz w:val="24"/>
          <w:vertAlign w:val="subscript"/>
        </w:rPr>
        <w:t xml:space="preserve">ш </w:t>
      </w:r>
      <w:r>
        <w:rPr>
          <w:sz w:val="24"/>
        </w:rPr>
        <w:t xml:space="preserve">- длина контурных шпуров (кроме подошвенных), м; </w:t>
      </w:r>
      <w:r>
        <w:rPr>
          <w:i/>
          <w:iCs/>
          <w:sz w:val="24"/>
        </w:rPr>
        <w:sym w:font="Symbol" w:char="0068"/>
      </w:r>
      <w:r>
        <w:rPr>
          <w:i/>
          <w:iCs/>
          <w:sz w:val="24"/>
        </w:rPr>
        <w:t xml:space="preserve"> </w:t>
      </w:r>
      <w:r>
        <w:rPr>
          <w:sz w:val="24"/>
        </w:rPr>
        <w:t>- к.и.ш. шпуров</w:t>
      </w:r>
      <w:r>
        <w:rPr>
          <w:sz w:val="24"/>
          <w:lang w:val="en-US"/>
        </w:rPr>
        <w:t xml:space="preserve"> </w:t>
      </w:r>
      <w:r>
        <w:rPr>
          <w:caps/>
          <w:sz w:val="24"/>
          <w:lang w:val="en-US"/>
        </w:rPr>
        <w:t>(</w:t>
      </w:r>
      <w:r>
        <w:rPr>
          <w:i/>
          <w:iCs/>
          <w:caps/>
          <w:sz w:val="24"/>
          <w:lang w:val="en-US"/>
        </w:rPr>
        <w:sym w:font="Symbol" w:char="0068"/>
      </w:r>
      <w:r>
        <w:rPr>
          <w:caps/>
          <w:sz w:val="24"/>
          <w:lang w:val="en-US"/>
        </w:rPr>
        <w:sym w:font="Symbol" w:char="00BB"/>
      </w:r>
      <w:r>
        <w:rPr>
          <w:sz w:val="24"/>
        </w:rPr>
        <w:t>0,9 - 0,95);</w:t>
      </w:r>
      <w:r>
        <w:rPr>
          <w:sz w:val="24"/>
          <w:lang w:val="en-US"/>
        </w:rPr>
        <w:t xml:space="preserve"> </w:t>
      </w:r>
      <w:r w:rsidR="00C03797">
        <w:rPr>
          <w:sz w:val="24"/>
          <w:vertAlign w:val="subscript"/>
          <w:lang w:val="en-US"/>
        </w:rPr>
        <w:object w:dxaOrig="320" w:dyaOrig="360">
          <v:shape id="_x0000_i1092" type="#_x0000_t75" style="width:15.75pt;height:18pt" o:ole="">
            <v:imagedata r:id="rId121" o:title=""/>
          </v:shape>
          <o:OLEObject Type="Embed" ProgID="Equation.2" ShapeID="_x0000_i1092" DrawAspect="Content" ObjectID="_1468419894" r:id="rId122"/>
        </w:object>
      </w:r>
      <w:r>
        <w:rPr>
          <w:sz w:val="24"/>
          <w:lang w:val="en-US"/>
        </w:rPr>
        <w:t xml:space="preserve"> </w:t>
      </w:r>
      <w:r>
        <w:rPr>
          <w:sz w:val="24"/>
        </w:rPr>
        <w:t xml:space="preserve">- линейная величина (средняя) неровностей поверхностей, определяемая маркшейдерскими измерениями, см; </w:t>
      </w:r>
      <w:r>
        <w:rPr>
          <w:i/>
          <w:sz w:val="24"/>
          <w:lang w:val="en-US"/>
        </w:rPr>
        <w:t>Y</w:t>
      </w:r>
      <w:r>
        <w:rPr>
          <w:sz w:val="24"/>
        </w:rPr>
        <w:t xml:space="preserve"> и </w:t>
      </w:r>
      <w:r>
        <w:rPr>
          <w:i/>
          <w:sz w:val="24"/>
          <w:lang w:val="en-US"/>
        </w:rPr>
        <w:t>h</w:t>
      </w:r>
      <w:r>
        <w:rPr>
          <w:sz w:val="24"/>
          <w:vertAlign w:val="subscript"/>
        </w:rPr>
        <w:t xml:space="preserve">к </w:t>
      </w:r>
      <w:r>
        <w:rPr>
          <w:sz w:val="24"/>
        </w:rPr>
        <w:t>- нормативные значения показателей шероховатости контура, определяемые в соответствии с п. 2.6 настоящих Норм.</w:t>
      </w:r>
    </w:p>
    <w:p w:rsidR="00522067" w:rsidRDefault="00522067">
      <w:pPr>
        <w:spacing w:before="120" w:after="120"/>
        <w:jc w:val="center"/>
        <w:rPr>
          <w:b/>
          <w:bCs/>
          <w:sz w:val="24"/>
        </w:rPr>
      </w:pPr>
      <w:r>
        <w:rPr>
          <w:b/>
          <w:bCs/>
          <w:sz w:val="24"/>
        </w:rPr>
        <w:t>Устранение сверхнормативной шероховатости контура тоннеля</w:t>
      </w:r>
    </w:p>
    <w:p w:rsidR="00522067" w:rsidRDefault="00522067">
      <w:pPr>
        <w:ind w:firstLine="284"/>
        <w:jc w:val="both"/>
        <w:rPr>
          <w:sz w:val="24"/>
        </w:rPr>
      </w:pPr>
      <w:r>
        <w:rPr>
          <w:sz w:val="24"/>
        </w:rPr>
        <w:t>Правильное применение технологии контурного взрывания при соблюдении технологической дисциплины обеспечивает требуемое качество поверхности контура тоннеля.</w:t>
      </w:r>
    </w:p>
    <w:p w:rsidR="00522067" w:rsidRDefault="00522067">
      <w:pPr>
        <w:ind w:firstLine="284"/>
        <w:jc w:val="both"/>
        <w:rPr>
          <w:sz w:val="24"/>
        </w:rPr>
      </w:pPr>
      <w:r>
        <w:rPr>
          <w:sz w:val="24"/>
        </w:rPr>
        <w:t>Нормативные значения характеристик шероховатости контура определяют для конкретных условий проходки. Соответствие фактических величин характеристик шероховатости нормативным устанавливают маркшейдерскими измерениями и в случае несоответствия корректируют режимы БВР.</w:t>
      </w:r>
    </w:p>
    <w:p w:rsidR="00522067" w:rsidRDefault="00522067">
      <w:pPr>
        <w:ind w:firstLine="284"/>
        <w:jc w:val="both"/>
        <w:rPr>
          <w:sz w:val="24"/>
        </w:rPr>
      </w:pPr>
      <w:r>
        <w:rPr>
          <w:sz w:val="24"/>
        </w:rPr>
        <w:t>Сверхнормативная шероховатость поверхности выработки может появиться при резком падении инженерно-геологических условий проходки, а также при превышении углов забуривания контурных шпуров.</w:t>
      </w:r>
    </w:p>
    <w:p w:rsidR="00522067" w:rsidRDefault="00522067">
      <w:pPr>
        <w:ind w:firstLine="284"/>
        <w:jc w:val="both"/>
        <w:rPr>
          <w:sz w:val="24"/>
        </w:rPr>
      </w:pPr>
      <w:r>
        <w:rPr>
          <w:sz w:val="24"/>
        </w:rPr>
        <w:t>В данных ситуациях требуются дополнительные затраты труда материалов и времени на устранение неровностей путем заполнения локальных впадин черновым слоем набрызгбетона. Последующие (расчетные) слои набрызгбетона наносят на поверхность контура и на слой чернового набрызгбетона.</w:t>
      </w:r>
    </w:p>
    <w:p w:rsidR="00522067" w:rsidRDefault="00522067">
      <w:pPr>
        <w:spacing w:before="120" w:after="120"/>
        <w:jc w:val="center"/>
        <w:rPr>
          <w:b/>
          <w:bCs/>
          <w:sz w:val="24"/>
        </w:rPr>
      </w:pPr>
      <w:r>
        <w:rPr>
          <w:b/>
          <w:bCs/>
          <w:sz w:val="24"/>
        </w:rPr>
        <w:t>Характеристика некоторых ВВ, применяемых на подземных горных работах</w:t>
      </w:r>
    </w:p>
    <w:tbl>
      <w:tblPr>
        <w:tblW w:w="5000" w:type="pct"/>
        <w:jc w:val="center"/>
        <w:tblCellMar>
          <w:left w:w="39" w:type="dxa"/>
          <w:right w:w="39" w:type="dxa"/>
        </w:tblCellMar>
        <w:tblLook w:val="0000" w:firstRow="0" w:lastRow="0" w:firstColumn="0" w:lastColumn="0" w:noHBand="0" w:noVBand="0"/>
      </w:tblPr>
      <w:tblGrid>
        <w:gridCol w:w="3491"/>
        <w:gridCol w:w="1995"/>
        <w:gridCol w:w="2073"/>
        <w:gridCol w:w="2157"/>
      </w:tblGrid>
      <w:tr w:rsidR="00522067">
        <w:trPr>
          <w:jc w:val="center"/>
        </w:trPr>
        <w:tc>
          <w:tcPr>
            <w:tcW w:w="179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Тип ВВ, ГОСТ</w:t>
            </w:r>
          </w:p>
        </w:tc>
        <w:tc>
          <w:tcPr>
            <w:tcW w:w="102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Теплота взрыва, кДж/кг</w:t>
            </w:r>
          </w:p>
        </w:tc>
        <w:tc>
          <w:tcPr>
            <w:tcW w:w="106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Объем газов взрыва, л/кг</w:t>
            </w:r>
          </w:p>
        </w:tc>
        <w:tc>
          <w:tcPr>
            <w:tcW w:w="111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Скорость детонации, км/с</w:t>
            </w:r>
          </w:p>
        </w:tc>
      </w:tr>
      <w:tr w:rsidR="00522067">
        <w:trPr>
          <w:jc w:val="center"/>
        </w:trPr>
        <w:tc>
          <w:tcPr>
            <w:tcW w:w="1796" w:type="pct"/>
            <w:tcBorders>
              <w:top w:val="single" w:sz="6" w:space="0" w:color="auto"/>
              <w:left w:val="single" w:sz="6" w:space="0" w:color="auto"/>
              <w:bottom w:val="nil"/>
              <w:right w:val="single" w:sz="6" w:space="0" w:color="auto"/>
            </w:tcBorders>
          </w:tcPr>
          <w:p w:rsidR="00522067" w:rsidRDefault="00522067">
            <w:pPr>
              <w:ind w:left="102"/>
            </w:pPr>
            <w:r>
              <w:t xml:space="preserve">Гранулит АС-8 </w:t>
            </w:r>
            <w:r w:rsidRPr="00E27037">
              <w:t>ГОСТ 21987-76</w:t>
            </w:r>
          </w:p>
        </w:tc>
        <w:tc>
          <w:tcPr>
            <w:tcW w:w="1026" w:type="pct"/>
            <w:tcBorders>
              <w:top w:val="single" w:sz="6" w:space="0" w:color="auto"/>
              <w:left w:val="single" w:sz="6" w:space="0" w:color="auto"/>
              <w:bottom w:val="nil"/>
              <w:right w:val="single" w:sz="6" w:space="0" w:color="auto"/>
            </w:tcBorders>
          </w:tcPr>
          <w:p w:rsidR="00522067" w:rsidRDefault="00522067">
            <w:pPr>
              <w:jc w:val="center"/>
            </w:pPr>
            <w:r>
              <w:t>5191</w:t>
            </w:r>
          </w:p>
        </w:tc>
        <w:tc>
          <w:tcPr>
            <w:tcW w:w="1067" w:type="pct"/>
            <w:tcBorders>
              <w:top w:val="single" w:sz="6" w:space="0" w:color="auto"/>
              <w:left w:val="single" w:sz="6" w:space="0" w:color="auto"/>
              <w:bottom w:val="nil"/>
              <w:right w:val="single" w:sz="6" w:space="0" w:color="auto"/>
            </w:tcBorders>
          </w:tcPr>
          <w:p w:rsidR="00522067" w:rsidRDefault="00522067">
            <w:pPr>
              <w:jc w:val="center"/>
            </w:pPr>
            <w:r>
              <w:t>847</w:t>
            </w:r>
          </w:p>
        </w:tc>
        <w:tc>
          <w:tcPr>
            <w:tcW w:w="1110" w:type="pct"/>
            <w:tcBorders>
              <w:top w:val="single" w:sz="6" w:space="0" w:color="auto"/>
              <w:left w:val="single" w:sz="6" w:space="0" w:color="auto"/>
              <w:bottom w:val="nil"/>
              <w:right w:val="single" w:sz="6" w:space="0" w:color="auto"/>
            </w:tcBorders>
          </w:tcPr>
          <w:p w:rsidR="00522067" w:rsidRDefault="00522067">
            <w:pPr>
              <w:jc w:val="center"/>
            </w:pPr>
            <w:r>
              <w:t>3,0—3,6</w:t>
            </w:r>
          </w:p>
        </w:tc>
      </w:tr>
      <w:tr w:rsidR="00522067">
        <w:trPr>
          <w:jc w:val="center"/>
        </w:trPr>
        <w:tc>
          <w:tcPr>
            <w:tcW w:w="1796" w:type="pct"/>
            <w:tcBorders>
              <w:top w:val="nil"/>
              <w:left w:val="single" w:sz="6" w:space="0" w:color="auto"/>
              <w:bottom w:val="nil"/>
              <w:right w:val="single" w:sz="6" w:space="0" w:color="auto"/>
            </w:tcBorders>
          </w:tcPr>
          <w:p w:rsidR="00522067" w:rsidRDefault="00522067">
            <w:pPr>
              <w:ind w:left="102"/>
            </w:pPr>
            <w:r>
              <w:t xml:space="preserve">Аммонит скальный № 1 </w:t>
            </w:r>
            <w:r w:rsidRPr="00E27037">
              <w:t>ГОСТ 21985-76</w:t>
            </w:r>
          </w:p>
        </w:tc>
        <w:tc>
          <w:tcPr>
            <w:tcW w:w="1026" w:type="pct"/>
            <w:tcBorders>
              <w:top w:val="nil"/>
              <w:left w:val="single" w:sz="6" w:space="0" w:color="auto"/>
              <w:bottom w:val="nil"/>
              <w:right w:val="single" w:sz="6" w:space="0" w:color="auto"/>
            </w:tcBorders>
          </w:tcPr>
          <w:p w:rsidR="00522067" w:rsidRDefault="00522067">
            <w:pPr>
              <w:jc w:val="center"/>
            </w:pPr>
            <w:r>
              <w:t>5400</w:t>
            </w:r>
          </w:p>
        </w:tc>
        <w:tc>
          <w:tcPr>
            <w:tcW w:w="1067" w:type="pct"/>
            <w:tcBorders>
              <w:top w:val="nil"/>
              <w:left w:val="single" w:sz="6" w:space="0" w:color="auto"/>
              <w:bottom w:val="nil"/>
              <w:right w:val="single" w:sz="6" w:space="0" w:color="auto"/>
            </w:tcBorders>
          </w:tcPr>
          <w:p w:rsidR="00522067" w:rsidRDefault="00522067">
            <w:pPr>
              <w:jc w:val="center"/>
            </w:pPr>
            <w:r>
              <w:t>830</w:t>
            </w:r>
          </w:p>
        </w:tc>
        <w:tc>
          <w:tcPr>
            <w:tcW w:w="1110" w:type="pct"/>
            <w:tcBorders>
              <w:top w:val="nil"/>
              <w:left w:val="single" w:sz="6" w:space="0" w:color="auto"/>
              <w:bottom w:val="nil"/>
              <w:right w:val="single" w:sz="6" w:space="0" w:color="auto"/>
            </w:tcBorders>
          </w:tcPr>
          <w:p w:rsidR="00522067" w:rsidRDefault="00522067">
            <w:pPr>
              <w:jc w:val="center"/>
            </w:pPr>
            <w:r>
              <w:t>6,0</w:t>
            </w:r>
            <w:r>
              <w:sym w:font="Arial" w:char="2014"/>
            </w:r>
            <w:r>
              <w:t>6,5</w:t>
            </w:r>
          </w:p>
        </w:tc>
      </w:tr>
      <w:tr w:rsidR="00522067">
        <w:trPr>
          <w:jc w:val="center"/>
        </w:trPr>
        <w:tc>
          <w:tcPr>
            <w:tcW w:w="1796" w:type="pct"/>
            <w:tcBorders>
              <w:top w:val="nil"/>
              <w:left w:val="single" w:sz="6" w:space="0" w:color="auto"/>
              <w:bottom w:val="nil"/>
              <w:right w:val="single" w:sz="6" w:space="0" w:color="auto"/>
            </w:tcBorders>
          </w:tcPr>
          <w:p w:rsidR="00522067" w:rsidRDefault="00522067">
            <w:pPr>
              <w:ind w:left="102"/>
            </w:pPr>
            <w:r>
              <w:t xml:space="preserve">Детонит М </w:t>
            </w:r>
            <w:r w:rsidRPr="00E27037">
              <w:t>ГОСТ 21986-76</w:t>
            </w:r>
          </w:p>
        </w:tc>
        <w:tc>
          <w:tcPr>
            <w:tcW w:w="1026" w:type="pct"/>
            <w:tcBorders>
              <w:top w:val="nil"/>
              <w:left w:val="single" w:sz="6" w:space="0" w:color="auto"/>
              <w:bottom w:val="nil"/>
              <w:right w:val="single" w:sz="6" w:space="0" w:color="auto"/>
            </w:tcBorders>
          </w:tcPr>
          <w:p w:rsidR="00522067" w:rsidRDefault="00522067">
            <w:pPr>
              <w:jc w:val="center"/>
            </w:pPr>
            <w:r>
              <w:t>5786</w:t>
            </w:r>
          </w:p>
        </w:tc>
        <w:tc>
          <w:tcPr>
            <w:tcW w:w="1067" w:type="pct"/>
            <w:tcBorders>
              <w:top w:val="nil"/>
              <w:left w:val="single" w:sz="6" w:space="0" w:color="auto"/>
              <w:bottom w:val="nil"/>
              <w:right w:val="single" w:sz="6" w:space="0" w:color="auto"/>
            </w:tcBorders>
          </w:tcPr>
          <w:p w:rsidR="00522067" w:rsidRDefault="00522067">
            <w:pPr>
              <w:jc w:val="center"/>
            </w:pPr>
            <w:r>
              <w:t>832</w:t>
            </w:r>
          </w:p>
        </w:tc>
        <w:tc>
          <w:tcPr>
            <w:tcW w:w="1110" w:type="pct"/>
            <w:tcBorders>
              <w:top w:val="nil"/>
              <w:left w:val="single" w:sz="6" w:space="0" w:color="auto"/>
              <w:bottom w:val="nil"/>
              <w:right w:val="single" w:sz="6" w:space="0" w:color="auto"/>
            </w:tcBorders>
          </w:tcPr>
          <w:p w:rsidR="00522067" w:rsidRDefault="00522067">
            <w:pPr>
              <w:jc w:val="center"/>
            </w:pPr>
            <w:r>
              <w:t>4,9—5,3</w:t>
            </w:r>
          </w:p>
        </w:tc>
      </w:tr>
      <w:tr w:rsidR="00522067">
        <w:trPr>
          <w:jc w:val="center"/>
        </w:trPr>
        <w:tc>
          <w:tcPr>
            <w:tcW w:w="1796" w:type="pct"/>
            <w:tcBorders>
              <w:top w:val="nil"/>
              <w:left w:val="single" w:sz="6" w:space="0" w:color="auto"/>
              <w:bottom w:val="nil"/>
              <w:right w:val="single" w:sz="6" w:space="0" w:color="auto"/>
            </w:tcBorders>
          </w:tcPr>
          <w:p w:rsidR="00522067" w:rsidRDefault="00522067">
            <w:pPr>
              <w:ind w:left="102"/>
            </w:pPr>
            <w:r>
              <w:t xml:space="preserve">Аммонит 6ЖВ </w:t>
            </w:r>
            <w:r w:rsidRPr="00E27037">
              <w:t>ГОСТ 21984-76</w:t>
            </w:r>
          </w:p>
        </w:tc>
        <w:tc>
          <w:tcPr>
            <w:tcW w:w="1026" w:type="pct"/>
            <w:tcBorders>
              <w:top w:val="nil"/>
              <w:left w:val="single" w:sz="6" w:space="0" w:color="auto"/>
              <w:bottom w:val="nil"/>
              <w:right w:val="single" w:sz="6" w:space="0" w:color="auto"/>
            </w:tcBorders>
          </w:tcPr>
          <w:p w:rsidR="00522067" w:rsidRDefault="00522067">
            <w:pPr>
              <w:jc w:val="center"/>
            </w:pPr>
            <w:r>
              <w:t>4305</w:t>
            </w:r>
          </w:p>
        </w:tc>
        <w:tc>
          <w:tcPr>
            <w:tcW w:w="1067" w:type="pct"/>
            <w:tcBorders>
              <w:top w:val="nil"/>
              <w:left w:val="single" w:sz="6" w:space="0" w:color="auto"/>
              <w:bottom w:val="nil"/>
              <w:right w:val="single" w:sz="6" w:space="0" w:color="auto"/>
            </w:tcBorders>
          </w:tcPr>
          <w:p w:rsidR="00522067" w:rsidRDefault="00522067">
            <w:pPr>
              <w:jc w:val="center"/>
            </w:pPr>
            <w:r>
              <w:t>895</w:t>
            </w:r>
          </w:p>
        </w:tc>
        <w:tc>
          <w:tcPr>
            <w:tcW w:w="1110" w:type="pct"/>
            <w:tcBorders>
              <w:top w:val="nil"/>
              <w:left w:val="single" w:sz="6" w:space="0" w:color="auto"/>
              <w:bottom w:val="nil"/>
              <w:right w:val="single" w:sz="6" w:space="0" w:color="auto"/>
            </w:tcBorders>
          </w:tcPr>
          <w:p w:rsidR="00522067" w:rsidRDefault="00522067">
            <w:pPr>
              <w:jc w:val="center"/>
            </w:pPr>
            <w:r>
              <w:t>3,6—4,8</w:t>
            </w:r>
          </w:p>
        </w:tc>
      </w:tr>
      <w:tr w:rsidR="00522067">
        <w:trPr>
          <w:jc w:val="center"/>
        </w:trPr>
        <w:tc>
          <w:tcPr>
            <w:tcW w:w="1796" w:type="pct"/>
            <w:tcBorders>
              <w:top w:val="nil"/>
              <w:left w:val="single" w:sz="6" w:space="0" w:color="auto"/>
              <w:bottom w:val="nil"/>
              <w:right w:val="single" w:sz="6" w:space="0" w:color="auto"/>
            </w:tcBorders>
          </w:tcPr>
          <w:p w:rsidR="00522067" w:rsidRDefault="00522067">
            <w:pPr>
              <w:ind w:left="102"/>
            </w:pPr>
            <w:r>
              <w:t xml:space="preserve">Аммонит ПЖВ-20 </w:t>
            </w:r>
            <w:r w:rsidRPr="00E27037">
              <w:t>ГОСТ 21982-76</w:t>
            </w:r>
          </w:p>
        </w:tc>
        <w:tc>
          <w:tcPr>
            <w:tcW w:w="1026" w:type="pct"/>
            <w:tcBorders>
              <w:top w:val="nil"/>
              <w:left w:val="single" w:sz="6" w:space="0" w:color="auto"/>
              <w:bottom w:val="nil"/>
              <w:right w:val="single" w:sz="6" w:space="0" w:color="auto"/>
            </w:tcBorders>
          </w:tcPr>
          <w:p w:rsidR="00522067" w:rsidRDefault="00522067">
            <w:pPr>
              <w:jc w:val="center"/>
            </w:pPr>
            <w:r>
              <w:t>3404</w:t>
            </w:r>
          </w:p>
        </w:tc>
        <w:tc>
          <w:tcPr>
            <w:tcW w:w="1067" w:type="pct"/>
            <w:tcBorders>
              <w:top w:val="nil"/>
              <w:left w:val="single" w:sz="6" w:space="0" w:color="auto"/>
              <w:bottom w:val="nil"/>
              <w:right w:val="single" w:sz="6" w:space="0" w:color="auto"/>
            </w:tcBorders>
          </w:tcPr>
          <w:p w:rsidR="00522067" w:rsidRDefault="00522067">
            <w:pPr>
              <w:jc w:val="center"/>
            </w:pPr>
            <w:r>
              <w:t>717</w:t>
            </w:r>
          </w:p>
        </w:tc>
        <w:tc>
          <w:tcPr>
            <w:tcW w:w="1110" w:type="pct"/>
            <w:tcBorders>
              <w:top w:val="nil"/>
              <w:left w:val="single" w:sz="6" w:space="0" w:color="auto"/>
              <w:bottom w:val="nil"/>
              <w:right w:val="single" w:sz="6" w:space="0" w:color="auto"/>
            </w:tcBorders>
          </w:tcPr>
          <w:p w:rsidR="00522067" w:rsidRDefault="00522067">
            <w:pPr>
              <w:jc w:val="center"/>
            </w:pPr>
            <w:r>
              <w:t>3,5—4,0</w:t>
            </w:r>
          </w:p>
        </w:tc>
      </w:tr>
      <w:tr w:rsidR="00522067">
        <w:trPr>
          <w:jc w:val="center"/>
        </w:trPr>
        <w:tc>
          <w:tcPr>
            <w:tcW w:w="1796" w:type="pct"/>
            <w:tcBorders>
              <w:top w:val="nil"/>
              <w:left w:val="single" w:sz="6" w:space="0" w:color="auto"/>
              <w:bottom w:val="single" w:sz="6" w:space="0" w:color="auto"/>
              <w:right w:val="single" w:sz="6" w:space="0" w:color="auto"/>
            </w:tcBorders>
          </w:tcPr>
          <w:p w:rsidR="00522067" w:rsidRDefault="00522067">
            <w:pPr>
              <w:ind w:left="102"/>
            </w:pPr>
            <w:r>
              <w:t xml:space="preserve">Угленит Э-6 </w:t>
            </w:r>
            <w:r w:rsidRPr="00E27037">
              <w:t>ГОСТ 21983-76</w:t>
            </w:r>
          </w:p>
        </w:tc>
        <w:tc>
          <w:tcPr>
            <w:tcW w:w="1026" w:type="pct"/>
            <w:tcBorders>
              <w:top w:val="nil"/>
              <w:left w:val="single" w:sz="6" w:space="0" w:color="auto"/>
              <w:bottom w:val="single" w:sz="6" w:space="0" w:color="auto"/>
              <w:right w:val="single" w:sz="6" w:space="0" w:color="auto"/>
            </w:tcBorders>
          </w:tcPr>
          <w:p w:rsidR="00522067" w:rsidRDefault="00522067">
            <w:pPr>
              <w:jc w:val="center"/>
            </w:pPr>
            <w:r>
              <w:t>2680</w:t>
            </w:r>
          </w:p>
        </w:tc>
        <w:tc>
          <w:tcPr>
            <w:tcW w:w="1067" w:type="pct"/>
            <w:tcBorders>
              <w:top w:val="nil"/>
              <w:left w:val="single" w:sz="6" w:space="0" w:color="auto"/>
              <w:bottom w:val="single" w:sz="6" w:space="0" w:color="auto"/>
              <w:right w:val="single" w:sz="6" w:space="0" w:color="auto"/>
            </w:tcBorders>
          </w:tcPr>
          <w:p w:rsidR="00522067" w:rsidRDefault="00522067">
            <w:pPr>
              <w:jc w:val="center"/>
            </w:pPr>
            <w:r>
              <w:t>560</w:t>
            </w:r>
          </w:p>
        </w:tc>
        <w:tc>
          <w:tcPr>
            <w:tcW w:w="1110" w:type="pct"/>
            <w:tcBorders>
              <w:top w:val="nil"/>
              <w:left w:val="single" w:sz="6" w:space="0" w:color="auto"/>
              <w:bottom w:val="single" w:sz="6" w:space="0" w:color="auto"/>
              <w:right w:val="single" w:sz="6" w:space="0" w:color="auto"/>
            </w:tcBorders>
          </w:tcPr>
          <w:p w:rsidR="00522067" w:rsidRDefault="00522067">
            <w:pPr>
              <w:jc w:val="center"/>
            </w:pPr>
            <w:r>
              <w:t>1,9—2,2</w:t>
            </w:r>
          </w:p>
        </w:tc>
      </w:tr>
    </w:tbl>
    <w:p w:rsidR="00522067" w:rsidRDefault="00522067">
      <w:pPr>
        <w:pStyle w:val="2"/>
        <w:spacing w:after="0"/>
        <w:jc w:val="right"/>
        <w:rPr>
          <w:b w:val="0"/>
          <w:bCs/>
          <w:i/>
          <w:iCs/>
        </w:rPr>
      </w:pPr>
      <w:bookmarkStart w:id="47" w:name="Приложение4"/>
      <w:bookmarkStart w:id="48" w:name="_Toc139348968"/>
      <w:r>
        <w:rPr>
          <w:b w:val="0"/>
          <w:bCs/>
          <w:i/>
          <w:iCs/>
        </w:rPr>
        <w:t>Приложение 4</w:t>
      </w:r>
      <w:bookmarkEnd w:id="47"/>
      <w:r>
        <w:rPr>
          <w:b w:val="0"/>
          <w:bCs/>
          <w:i/>
          <w:iCs/>
        </w:rPr>
        <w:br/>
      </w:r>
      <w:r>
        <w:rPr>
          <w:b w:val="0"/>
          <w:bCs/>
        </w:rPr>
        <w:t>Рекомендуемое</w:t>
      </w:r>
      <w:bookmarkEnd w:id="48"/>
    </w:p>
    <w:p w:rsidR="00522067" w:rsidRDefault="00522067">
      <w:pPr>
        <w:pStyle w:val="2"/>
      </w:pPr>
      <w:bookmarkStart w:id="49" w:name="_Toc139348969"/>
      <w:r>
        <w:t>ОСНОВНЫЕ ХАРАКТЕРИСТИКИ ВЯЖУЩИХ, ПРИМЕНЯЕМЫХ ДЛЯ НАБРЫЗГБЕТОНИРОВАНИЯ</w:t>
      </w:r>
      <w:bookmarkEnd w:id="49"/>
    </w:p>
    <w:tbl>
      <w:tblPr>
        <w:tblW w:w="5000" w:type="pct"/>
        <w:jc w:val="center"/>
        <w:tblCellMar>
          <w:left w:w="39" w:type="dxa"/>
          <w:right w:w="39" w:type="dxa"/>
        </w:tblCellMar>
        <w:tblLook w:val="0000" w:firstRow="0" w:lastRow="0" w:firstColumn="0" w:lastColumn="0" w:noHBand="0" w:noVBand="0"/>
      </w:tblPr>
      <w:tblGrid>
        <w:gridCol w:w="3302"/>
        <w:gridCol w:w="992"/>
        <w:gridCol w:w="709"/>
        <w:gridCol w:w="993"/>
        <w:gridCol w:w="567"/>
        <w:gridCol w:w="680"/>
        <w:gridCol w:w="608"/>
        <w:gridCol w:w="581"/>
        <w:gridCol w:w="647"/>
        <w:gridCol w:w="637"/>
      </w:tblGrid>
      <w:tr w:rsidR="00522067">
        <w:trPr>
          <w:jc w:val="center"/>
        </w:trPr>
        <w:tc>
          <w:tcPr>
            <w:tcW w:w="1699"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Вид цемента</w:t>
            </w:r>
          </w:p>
        </w:tc>
        <w:tc>
          <w:tcPr>
            <w:tcW w:w="51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В/Ц</w:t>
            </w:r>
          </w:p>
        </w:tc>
        <w:tc>
          <w:tcPr>
            <w:tcW w:w="876"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Сроки схватывания, мин</w:t>
            </w:r>
          </w:p>
        </w:tc>
        <w:tc>
          <w:tcPr>
            <w:tcW w:w="1914" w:type="pct"/>
            <w:gridSpan w:val="6"/>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Предел прочности на сжатие, МПа, раствора в возрасте</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36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начало</w:t>
            </w:r>
          </w:p>
        </w:tc>
        <w:tc>
          <w:tcPr>
            <w:tcW w:w="51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окончание</w:t>
            </w:r>
          </w:p>
        </w:tc>
        <w:tc>
          <w:tcPr>
            <w:tcW w:w="292"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2ч</w:t>
            </w:r>
          </w:p>
        </w:tc>
        <w:tc>
          <w:tcPr>
            <w:tcW w:w="35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1 сут</w:t>
            </w:r>
          </w:p>
        </w:tc>
        <w:tc>
          <w:tcPr>
            <w:tcW w:w="313"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3 сут</w:t>
            </w:r>
          </w:p>
        </w:tc>
        <w:tc>
          <w:tcPr>
            <w:tcW w:w="299"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7 сут</w:t>
            </w:r>
          </w:p>
        </w:tc>
        <w:tc>
          <w:tcPr>
            <w:tcW w:w="333"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14 сут</w:t>
            </w:r>
          </w:p>
        </w:tc>
        <w:tc>
          <w:tcPr>
            <w:tcW w:w="32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28 сут</w:t>
            </w:r>
          </w:p>
        </w:tc>
      </w:tr>
      <w:tr w:rsidR="00522067">
        <w:trPr>
          <w:jc w:val="center"/>
        </w:trPr>
        <w:tc>
          <w:tcPr>
            <w:tcW w:w="1699" w:type="pct"/>
            <w:tcBorders>
              <w:top w:val="single" w:sz="6" w:space="0" w:color="auto"/>
              <w:left w:val="single" w:sz="6" w:space="0" w:color="auto"/>
              <w:bottom w:val="nil"/>
              <w:right w:val="single" w:sz="6" w:space="0" w:color="auto"/>
            </w:tcBorders>
          </w:tcPr>
          <w:p w:rsidR="00522067" w:rsidRDefault="00522067">
            <w:r>
              <w:t>Напрягающий цемент (НЦ)</w:t>
            </w:r>
          </w:p>
        </w:tc>
        <w:tc>
          <w:tcPr>
            <w:tcW w:w="510" w:type="pct"/>
            <w:tcBorders>
              <w:top w:val="single" w:sz="6" w:space="0" w:color="auto"/>
              <w:left w:val="single" w:sz="6" w:space="0" w:color="auto"/>
              <w:bottom w:val="nil"/>
              <w:right w:val="single" w:sz="6" w:space="0" w:color="auto"/>
            </w:tcBorders>
          </w:tcPr>
          <w:p w:rsidR="00522067" w:rsidRDefault="00522067">
            <w:pPr>
              <w:jc w:val="center"/>
            </w:pPr>
            <w:r>
              <w:t>0,31</w:t>
            </w:r>
          </w:p>
        </w:tc>
        <w:tc>
          <w:tcPr>
            <w:tcW w:w="365" w:type="pct"/>
            <w:tcBorders>
              <w:top w:val="single" w:sz="6" w:space="0" w:color="auto"/>
              <w:left w:val="single" w:sz="6" w:space="0" w:color="auto"/>
              <w:bottom w:val="nil"/>
              <w:right w:val="single" w:sz="6" w:space="0" w:color="auto"/>
            </w:tcBorders>
          </w:tcPr>
          <w:p w:rsidR="00522067" w:rsidRDefault="00522067">
            <w:pPr>
              <w:jc w:val="center"/>
            </w:pPr>
            <w:r>
              <w:t>4</w:t>
            </w:r>
          </w:p>
        </w:tc>
        <w:tc>
          <w:tcPr>
            <w:tcW w:w="511" w:type="pct"/>
            <w:tcBorders>
              <w:top w:val="single" w:sz="6" w:space="0" w:color="auto"/>
              <w:left w:val="single" w:sz="6" w:space="0" w:color="auto"/>
              <w:bottom w:val="nil"/>
              <w:right w:val="single" w:sz="6" w:space="0" w:color="auto"/>
            </w:tcBorders>
          </w:tcPr>
          <w:p w:rsidR="00522067" w:rsidRDefault="00522067">
            <w:pPr>
              <w:jc w:val="center"/>
            </w:pPr>
            <w:r>
              <w:t>6,5</w:t>
            </w:r>
          </w:p>
        </w:tc>
        <w:tc>
          <w:tcPr>
            <w:tcW w:w="292" w:type="pct"/>
            <w:tcBorders>
              <w:top w:val="single" w:sz="6" w:space="0" w:color="auto"/>
              <w:left w:val="single" w:sz="6" w:space="0" w:color="auto"/>
              <w:bottom w:val="nil"/>
              <w:right w:val="single" w:sz="6" w:space="0" w:color="auto"/>
            </w:tcBorders>
          </w:tcPr>
          <w:p w:rsidR="00522067" w:rsidRDefault="00522067">
            <w:pPr>
              <w:jc w:val="center"/>
            </w:pPr>
            <w:r>
              <w:sym w:font="Arial" w:char="2014"/>
            </w:r>
          </w:p>
        </w:tc>
        <w:tc>
          <w:tcPr>
            <w:tcW w:w="350" w:type="pct"/>
            <w:tcBorders>
              <w:top w:val="single" w:sz="6" w:space="0" w:color="auto"/>
              <w:left w:val="single" w:sz="6" w:space="0" w:color="auto"/>
              <w:bottom w:val="nil"/>
              <w:right w:val="single" w:sz="6" w:space="0" w:color="auto"/>
            </w:tcBorders>
          </w:tcPr>
          <w:p w:rsidR="00522067" w:rsidRDefault="00522067">
            <w:pPr>
              <w:jc w:val="center"/>
            </w:pPr>
            <w:r>
              <w:t>40,8</w:t>
            </w:r>
          </w:p>
        </w:tc>
        <w:tc>
          <w:tcPr>
            <w:tcW w:w="313" w:type="pct"/>
            <w:tcBorders>
              <w:top w:val="single" w:sz="6" w:space="0" w:color="auto"/>
              <w:left w:val="single" w:sz="6" w:space="0" w:color="auto"/>
              <w:bottom w:val="nil"/>
              <w:right w:val="single" w:sz="6" w:space="0" w:color="auto"/>
            </w:tcBorders>
          </w:tcPr>
          <w:p w:rsidR="00522067" w:rsidRDefault="00522067">
            <w:pPr>
              <w:jc w:val="center"/>
            </w:pPr>
            <w:r>
              <w:sym w:font="Arial" w:char="2014"/>
            </w:r>
          </w:p>
        </w:tc>
        <w:tc>
          <w:tcPr>
            <w:tcW w:w="299" w:type="pct"/>
            <w:tcBorders>
              <w:top w:val="single" w:sz="6" w:space="0" w:color="auto"/>
              <w:left w:val="single" w:sz="6" w:space="0" w:color="auto"/>
              <w:bottom w:val="nil"/>
              <w:right w:val="single" w:sz="6" w:space="0" w:color="auto"/>
            </w:tcBorders>
          </w:tcPr>
          <w:p w:rsidR="00522067" w:rsidRDefault="00522067">
            <w:pPr>
              <w:jc w:val="center"/>
            </w:pPr>
            <w:r>
              <w:sym w:font="Arial" w:char="2014"/>
            </w:r>
          </w:p>
        </w:tc>
        <w:tc>
          <w:tcPr>
            <w:tcW w:w="333" w:type="pct"/>
            <w:tcBorders>
              <w:top w:val="single" w:sz="6" w:space="0" w:color="auto"/>
              <w:left w:val="single" w:sz="6" w:space="0" w:color="auto"/>
              <w:bottom w:val="nil"/>
              <w:right w:val="single" w:sz="6" w:space="0" w:color="auto"/>
            </w:tcBorders>
          </w:tcPr>
          <w:p w:rsidR="00522067" w:rsidRDefault="00522067">
            <w:pPr>
              <w:jc w:val="center"/>
            </w:pPr>
            <w:r>
              <w:sym w:font="Arial" w:char="2014"/>
            </w:r>
          </w:p>
        </w:tc>
        <w:tc>
          <w:tcPr>
            <w:tcW w:w="328" w:type="pct"/>
            <w:tcBorders>
              <w:top w:val="single" w:sz="6" w:space="0" w:color="auto"/>
              <w:left w:val="single" w:sz="6" w:space="0" w:color="auto"/>
              <w:bottom w:val="nil"/>
              <w:right w:val="single" w:sz="6" w:space="0" w:color="auto"/>
            </w:tcBorders>
          </w:tcPr>
          <w:p w:rsidR="00522067" w:rsidRDefault="00522067">
            <w:pPr>
              <w:jc w:val="center"/>
            </w:pPr>
            <w:r>
              <w:t>65,0</w:t>
            </w:r>
          </w:p>
        </w:tc>
      </w:tr>
      <w:tr w:rsidR="00522067">
        <w:trPr>
          <w:jc w:val="center"/>
        </w:trPr>
        <w:tc>
          <w:tcPr>
            <w:tcW w:w="1699" w:type="pct"/>
            <w:tcBorders>
              <w:top w:val="nil"/>
              <w:left w:val="single" w:sz="6" w:space="0" w:color="auto"/>
              <w:bottom w:val="nil"/>
              <w:right w:val="single" w:sz="6" w:space="0" w:color="auto"/>
            </w:tcBorders>
          </w:tcPr>
          <w:p w:rsidR="00522067" w:rsidRDefault="00522067">
            <w:r>
              <w:t>Водонепроницаемый расширяющийся цемент</w:t>
            </w:r>
          </w:p>
        </w:tc>
        <w:tc>
          <w:tcPr>
            <w:tcW w:w="510" w:type="pct"/>
            <w:tcBorders>
              <w:top w:val="nil"/>
              <w:left w:val="single" w:sz="6" w:space="0" w:color="auto"/>
              <w:bottom w:val="nil"/>
              <w:right w:val="single" w:sz="6" w:space="0" w:color="auto"/>
            </w:tcBorders>
          </w:tcPr>
          <w:p w:rsidR="00522067" w:rsidRDefault="00522067">
            <w:pPr>
              <w:jc w:val="center"/>
            </w:pPr>
            <w:r>
              <w:t>0,36</w:t>
            </w:r>
          </w:p>
        </w:tc>
        <w:tc>
          <w:tcPr>
            <w:tcW w:w="365" w:type="pct"/>
            <w:tcBorders>
              <w:top w:val="nil"/>
              <w:left w:val="single" w:sz="6" w:space="0" w:color="auto"/>
              <w:bottom w:val="nil"/>
              <w:right w:val="single" w:sz="6" w:space="0" w:color="auto"/>
            </w:tcBorders>
          </w:tcPr>
          <w:p w:rsidR="00522067" w:rsidRDefault="00522067">
            <w:pPr>
              <w:jc w:val="center"/>
            </w:pPr>
            <w:r>
              <w:t>5</w:t>
            </w:r>
          </w:p>
        </w:tc>
        <w:tc>
          <w:tcPr>
            <w:tcW w:w="511" w:type="pct"/>
            <w:tcBorders>
              <w:top w:val="nil"/>
              <w:left w:val="single" w:sz="6" w:space="0" w:color="auto"/>
              <w:bottom w:val="nil"/>
              <w:right w:val="single" w:sz="6" w:space="0" w:color="auto"/>
            </w:tcBorders>
          </w:tcPr>
          <w:p w:rsidR="00522067" w:rsidRDefault="00522067">
            <w:pPr>
              <w:jc w:val="center"/>
            </w:pPr>
            <w:r>
              <w:t>8</w:t>
            </w:r>
          </w:p>
        </w:tc>
        <w:tc>
          <w:tcPr>
            <w:tcW w:w="292" w:type="pct"/>
            <w:tcBorders>
              <w:top w:val="nil"/>
              <w:left w:val="single" w:sz="6" w:space="0" w:color="auto"/>
              <w:bottom w:val="nil"/>
              <w:right w:val="single" w:sz="6" w:space="0" w:color="auto"/>
            </w:tcBorders>
          </w:tcPr>
          <w:p w:rsidR="00522067" w:rsidRDefault="00522067">
            <w:pPr>
              <w:jc w:val="center"/>
            </w:pPr>
            <w:r>
              <w:t>—</w:t>
            </w:r>
          </w:p>
        </w:tc>
        <w:tc>
          <w:tcPr>
            <w:tcW w:w="350" w:type="pct"/>
            <w:tcBorders>
              <w:top w:val="nil"/>
              <w:left w:val="single" w:sz="6" w:space="0" w:color="auto"/>
              <w:bottom w:val="nil"/>
              <w:right w:val="single" w:sz="6" w:space="0" w:color="auto"/>
            </w:tcBorders>
          </w:tcPr>
          <w:p w:rsidR="00522067" w:rsidRDefault="00522067">
            <w:pPr>
              <w:jc w:val="center"/>
            </w:pPr>
            <w:r>
              <w:t>10,5</w:t>
            </w:r>
          </w:p>
        </w:tc>
        <w:tc>
          <w:tcPr>
            <w:tcW w:w="313" w:type="pct"/>
            <w:tcBorders>
              <w:top w:val="nil"/>
              <w:left w:val="single" w:sz="6" w:space="0" w:color="auto"/>
              <w:bottom w:val="nil"/>
              <w:right w:val="single" w:sz="6" w:space="0" w:color="auto"/>
            </w:tcBorders>
          </w:tcPr>
          <w:p w:rsidR="00522067" w:rsidRDefault="00522067">
            <w:pPr>
              <w:jc w:val="center"/>
            </w:pPr>
            <w:r>
              <w:t>—</w:t>
            </w:r>
          </w:p>
        </w:tc>
        <w:tc>
          <w:tcPr>
            <w:tcW w:w="299" w:type="pct"/>
            <w:tcBorders>
              <w:top w:val="nil"/>
              <w:left w:val="single" w:sz="6" w:space="0" w:color="auto"/>
              <w:bottom w:val="nil"/>
              <w:right w:val="single" w:sz="6" w:space="0" w:color="auto"/>
            </w:tcBorders>
          </w:tcPr>
          <w:p w:rsidR="00522067" w:rsidRDefault="00522067">
            <w:pPr>
              <w:jc w:val="center"/>
            </w:pPr>
            <w:r>
              <w:t>—</w:t>
            </w:r>
          </w:p>
        </w:tc>
        <w:tc>
          <w:tcPr>
            <w:tcW w:w="333" w:type="pct"/>
            <w:tcBorders>
              <w:top w:val="nil"/>
              <w:left w:val="single" w:sz="6" w:space="0" w:color="auto"/>
              <w:bottom w:val="nil"/>
              <w:right w:val="single" w:sz="6" w:space="0" w:color="auto"/>
            </w:tcBorders>
          </w:tcPr>
          <w:p w:rsidR="00522067" w:rsidRDefault="00522067">
            <w:pPr>
              <w:jc w:val="center"/>
            </w:pPr>
            <w:r>
              <w:t>27,3</w:t>
            </w:r>
          </w:p>
        </w:tc>
        <w:tc>
          <w:tcPr>
            <w:tcW w:w="328"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699" w:type="pct"/>
            <w:tcBorders>
              <w:top w:val="nil"/>
              <w:left w:val="single" w:sz="6" w:space="0" w:color="auto"/>
              <w:bottom w:val="nil"/>
              <w:right w:val="single" w:sz="6" w:space="0" w:color="auto"/>
            </w:tcBorders>
          </w:tcPr>
          <w:p w:rsidR="00522067" w:rsidRDefault="00522067">
            <w:r>
              <w:t>Пуццолано-белитовый раствор:</w:t>
            </w:r>
          </w:p>
          <w:p w:rsidR="00522067" w:rsidRDefault="00522067">
            <w:pPr>
              <w:ind w:firstLine="102"/>
            </w:pPr>
            <w:r>
              <w:t>низкоалюминатный</w:t>
            </w:r>
          </w:p>
        </w:tc>
        <w:tc>
          <w:tcPr>
            <w:tcW w:w="510"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0,31</w:t>
            </w:r>
          </w:p>
        </w:tc>
        <w:tc>
          <w:tcPr>
            <w:tcW w:w="365"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8,5</w:t>
            </w:r>
          </w:p>
        </w:tc>
        <w:tc>
          <w:tcPr>
            <w:tcW w:w="511"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9</w:t>
            </w:r>
          </w:p>
        </w:tc>
        <w:tc>
          <w:tcPr>
            <w:tcW w:w="29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sym w:font="Arial" w:char="2014"/>
            </w:r>
          </w:p>
        </w:tc>
        <w:tc>
          <w:tcPr>
            <w:tcW w:w="350"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1,75</w:t>
            </w:r>
          </w:p>
        </w:tc>
        <w:tc>
          <w:tcPr>
            <w:tcW w:w="31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2,4</w:t>
            </w:r>
          </w:p>
        </w:tc>
        <w:tc>
          <w:tcPr>
            <w:tcW w:w="299"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3,1</w:t>
            </w:r>
          </w:p>
        </w:tc>
        <w:tc>
          <w:tcPr>
            <w:tcW w:w="33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9,3</w:t>
            </w:r>
          </w:p>
        </w:tc>
        <w:tc>
          <w:tcPr>
            <w:tcW w:w="32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16,2</w:t>
            </w:r>
          </w:p>
        </w:tc>
      </w:tr>
      <w:tr w:rsidR="00522067">
        <w:trPr>
          <w:jc w:val="center"/>
        </w:trPr>
        <w:tc>
          <w:tcPr>
            <w:tcW w:w="1699" w:type="pct"/>
            <w:tcBorders>
              <w:top w:val="nil"/>
              <w:left w:val="single" w:sz="6" w:space="0" w:color="auto"/>
              <w:bottom w:val="nil"/>
              <w:right w:val="single" w:sz="6" w:space="0" w:color="auto"/>
            </w:tcBorders>
          </w:tcPr>
          <w:p w:rsidR="00522067" w:rsidRDefault="00522067">
            <w:pPr>
              <w:ind w:firstLine="102"/>
            </w:pPr>
            <w:r>
              <w:t>высокоалюминатный</w:t>
            </w:r>
          </w:p>
        </w:tc>
        <w:tc>
          <w:tcPr>
            <w:tcW w:w="510" w:type="pct"/>
            <w:tcBorders>
              <w:top w:val="nil"/>
              <w:left w:val="single" w:sz="6" w:space="0" w:color="auto"/>
              <w:bottom w:val="nil"/>
              <w:right w:val="single" w:sz="6" w:space="0" w:color="auto"/>
            </w:tcBorders>
          </w:tcPr>
          <w:p w:rsidR="00522067" w:rsidRDefault="00522067">
            <w:pPr>
              <w:jc w:val="center"/>
            </w:pPr>
            <w:r>
              <w:t>0,31</w:t>
            </w:r>
          </w:p>
        </w:tc>
        <w:tc>
          <w:tcPr>
            <w:tcW w:w="365" w:type="pct"/>
            <w:tcBorders>
              <w:top w:val="nil"/>
              <w:left w:val="single" w:sz="6" w:space="0" w:color="auto"/>
              <w:bottom w:val="nil"/>
              <w:right w:val="single" w:sz="6" w:space="0" w:color="auto"/>
            </w:tcBorders>
          </w:tcPr>
          <w:p w:rsidR="00522067" w:rsidRDefault="00522067">
            <w:pPr>
              <w:jc w:val="center"/>
            </w:pPr>
            <w:r>
              <w:t>2,3</w:t>
            </w:r>
          </w:p>
        </w:tc>
        <w:tc>
          <w:tcPr>
            <w:tcW w:w="511" w:type="pct"/>
            <w:tcBorders>
              <w:top w:val="nil"/>
              <w:left w:val="single" w:sz="6" w:space="0" w:color="auto"/>
              <w:bottom w:val="nil"/>
              <w:right w:val="single" w:sz="6" w:space="0" w:color="auto"/>
            </w:tcBorders>
          </w:tcPr>
          <w:p w:rsidR="00522067" w:rsidRDefault="00522067">
            <w:pPr>
              <w:jc w:val="center"/>
            </w:pPr>
            <w:r>
              <w:t>5</w:t>
            </w:r>
          </w:p>
        </w:tc>
        <w:tc>
          <w:tcPr>
            <w:tcW w:w="292" w:type="pct"/>
            <w:tcBorders>
              <w:top w:val="nil"/>
              <w:left w:val="single" w:sz="6" w:space="0" w:color="auto"/>
              <w:bottom w:val="nil"/>
              <w:right w:val="single" w:sz="6" w:space="0" w:color="auto"/>
            </w:tcBorders>
          </w:tcPr>
          <w:p w:rsidR="00522067" w:rsidRDefault="00522067">
            <w:pPr>
              <w:jc w:val="center"/>
            </w:pPr>
            <w:r>
              <w:t>—</w:t>
            </w:r>
          </w:p>
        </w:tc>
        <w:tc>
          <w:tcPr>
            <w:tcW w:w="350" w:type="pct"/>
            <w:tcBorders>
              <w:top w:val="nil"/>
              <w:left w:val="single" w:sz="6" w:space="0" w:color="auto"/>
              <w:bottom w:val="nil"/>
              <w:right w:val="single" w:sz="6" w:space="0" w:color="auto"/>
            </w:tcBorders>
          </w:tcPr>
          <w:p w:rsidR="00522067" w:rsidRDefault="00522067">
            <w:pPr>
              <w:jc w:val="center"/>
            </w:pPr>
            <w:r>
              <w:t>3,5</w:t>
            </w:r>
          </w:p>
        </w:tc>
        <w:tc>
          <w:tcPr>
            <w:tcW w:w="313" w:type="pct"/>
            <w:tcBorders>
              <w:top w:val="nil"/>
              <w:left w:val="single" w:sz="6" w:space="0" w:color="auto"/>
              <w:bottom w:val="nil"/>
              <w:right w:val="single" w:sz="6" w:space="0" w:color="auto"/>
            </w:tcBorders>
          </w:tcPr>
          <w:p w:rsidR="00522067" w:rsidRDefault="00522067">
            <w:pPr>
              <w:jc w:val="center"/>
            </w:pPr>
            <w:r>
              <w:t>5,5</w:t>
            </w:r>
          </w:p>
        </w:tc>
        <w:tc>
          <w:tcPr>
            <w:tcW w:w="299" w:type="pct"/>
            <w:tcBorders>
              <w:top w:val="nil"/>
              <w:left w:val="single" w:sz="6" w:space="0" w:color="auto"/>
              <w:bottom w:val="nil"/>
              <w:right w:val="single" w:sz="6" w:space="0" w:color="auto"/>
            </w:tcBorders>
          </w:tcPr>
          <w:p w:rsidR="00522067" w:rsidRDefault="00522067">
            <w:pPr>
              <w:jc w:val="center"/>
            </w:pPr>
            <w:r>
              <w:t>6,9</w:t>
            </w:r>
          </w:p>
        </w:tc>
        <w:tc>
          <w:tcPr>
            <w:tcW w:w="333" w:type="pct"/>
            <w:tcBorders>
              <w:top w:val="nil"/>
              <w:left w:val="single" w:sz="6" w:space="0" w:color="auto"/>
              <w:bottom w:val="nil"/>
              <w:right w:val="single" w:sz="6" w:space="0" w:color="auto"/>
            </w:tcBorders>
          </w:tcPr>
          <w:p w:rsidR="00522067" w:rsidRDefault="00522067">
            <w:pPr>
              <w:jc w:val="center"/>
            </w:pPr>
            <w:r>
              <w:t>19,0</w:t>
            </w:r>
          </w:p>
        </w:tc>
        <w:tc>
          <w:tcPr>
            <w:tcW w:w="328" w:type="pct"/>
            <w:tcBorders>
              <w:top w:val="nil"/>
              <w:left w:val="single" w:sz="6" w:space="0" w:color="auto"/>
              <w:bottom w:val="nil"/>
              <w:right w:val="single" w:sz="6" w:space="0" w:color="auto"/>
            </w:tcBorders>
          </w:tcPr>
          <w:p w:rsidR="00522067" w:rsidRDefault="00522067">
            <w:pPr>
              <w:jc w:val="center"/>
            </w:pPr>
            <w:r>
              <w:t>22,0</w:t>
            </w:r>
          </w:p>
        </w:tc>
      </w:tr>
      <w:tr w:rsidR="00522067">
        <w:trPr>
          <w:jc w:val="center"/>
        </w:trPr>
        <w:tc>
          <w:tcPr>
            <w:tcW w:w="1699" w:type="pct"/>
            <w:tcBorders>
              <w:top w:val="nil"/>
              <w:left w:val="single" w:sz="6" w:space="0" w:color="auto"/>
              <w:bottom w:val="nil"/>
              <w:right w:val="single" w:sz="6" w:space="0" w:color="auto"/>
            </w:tcBorders>
          </w:tcPr>
          <w:p w:rsidR="00522067" w:rsidRDefault="00522067">
            <w:r>
              <w:t>Пуццолано-алитовый раствор:</w:t>
            </w:r>
          </w:p>
          <w:p w:rsidR="00522067" w:rsidRDefault="00522067">
            <w:pPr>
              <w:ind w:firstLine="102"/>
            </w:pPr>
            <w:r>
              <w:t>низкоалюминатный</w:t>
            </w:r>
          </w:p>
        </w:tc>
        <w:tc>
          <w:tcPr>
            <w:tcW w:w="510"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0,31</w:t>
            </w:r>
          </w:p>
        </w:tc>
        <w:tc>
          <w:tcPr>
            <w:tcW w:w="365"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4</w:t>
            </w:r>
          </w:p>
        </w:tc>
        <w:tc>
          <w:tcPr>
            <w:tcW w:w="511"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8</w:t>
            </w:r>
          </w:p>
        </w:tc>
        <w:tc>
          <w:tcPr>
            <w:tcW w:w="292"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sym w:font="Arial" w:char="2014"/>
            </w:r>
          </w:p>
        </w:tc>
        <w:tc>
          <w:tcPr>
            <w:tcW w:w="350"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2,1</w:t>
            </w:r>
          </w:p>
        </w:tc>
        <w:tc>
          <w:tcPr>
            <w:tcW w:w="31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8,4</w:t>
            </w:r>
          </w:p>
        </w:tc>
        <w:tc>
          <w:tcPr>
            <w:tcW w:w="299"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16,5</w:t>
            </w:r>
          </w:p>
        </w:tc>
        <w:tc>
          <w:tcPr>
            <w:tcW w:w="33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25,5</w:t>
            </w:r>
          </w:p>
        </w:tc>
        <w:tc>
          <w:tcPr>
            <w:tcW w:w="32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37,0</w:t>
            </w:r>
          </w:p>
        </w:tc>
      </w:tr>
      <w:tr w:rsidR="00522067">
        <w:trPr>
          <w:jc w:val="center"/>
        </w:trPr>
        <w:tc>
          <w:tcPr>
            <w:tcW w:w="1699" w:type="pct"/>
            <w:tcBorders>
              <w:top w:val="nil"/>
              <w:left w:val="single" w:sz="6" w:space="0" w:color="auto"/>
              <w:bottom w:val="nil"/>
              <w:right w:val="single" w:sz="6" w:space="0" w:color="auto"/>
            </w:tcBorders>
          </w:tcPr>
          <w:p w:rsidR="00522067" w:rsidRDefault="00522067">
            <w:pPr>
              <w:ind w:firstLine="102"/>
            </w:pPr>
            <w:r>
              <w:t>высокоалюминатный</w:t>
            </w:r>
          </w:p>
        </w:tc>
        <w:tc>
          <w:tcPr>
            <w:tcW w:w="510" w:type="pct"/>
            <w:tcBorders>
              <w:top w:val="nil"/>
              <w:left w:val="single" w:sz="6" w:space="0" w:color="auto"/>
              <w:bottom w:val="nil"/>
              <w:right w:val="single" w:sz="6" w:space="0" w:color="auto"/>
            </w:tcBorders>
          </w:tcPr>
          <w:p w:rsidR="00522067" w:rsidRDefault="00522067">
            <w:pPr>
              <w:jc w:val="center"/>
            </w:pPr>
            <w:r>
              <w:t>0,31</w:t>
            </w:r>
          </w:p>
        </w:tc>
        <w:tc>
          <w:tcPr>
            <w:tcW w:w="365" w:type="pct"/>
            <w:tcBorders>
              <w:top w:val="nil"/>
              <w:left w:val="single" w:sz="6" w:space="0" w:color="auto"/>
              <w:bottom w:val="nil"/>
              <w:right w:val="single" w:sz="6" w:space="0" w:color="auto"/>
            </w:tcBorders>
          </w:tcPr>
          <w:p w:rsidR="00522067" w:rsidRDefault="00522067">
            <w:pPr>
              <w:jc w:val="center"/>
            </w:pPr>
            <w:r>
              <w:t>3</w:t>
            </w:r>
          </w:p>
        </w:tc>
        <w:tc>
          <w:tcPr>
            <w:tcW w:w="511" w:type="pct"/>
            <w:tcBorders>
              <w:top w:val="nil"/>
              <w:left w:val="single" w:sz="6" w:space="0" w:color="auto"/>
              <w:bottom w:val="nil"/>
              <w:right w:val="single" w:sz="6" w:space="0" w:color="auto"/>
            </w:tcBorders>
          </w:tcPr>
          <w:p w:rsidR="00522067" w:rsidRDefault="00522067">
            <w:pPr>
              <w:jc w:val="center"/>
            </w:pPr>
            <w:r>
              <w:t>5</w:t>
            </w:r>
          </w:p>
        </w:tc>
        <w:tc>
          <w:tcPr>
            <w:tcW w:w="292" w:type="pct"/>
            <w:tcBorders>
              <w:top w:val="nil"/>
              <w:left w:val="single" w:sz="6" w:space="0" w:color="auto"/>
              <w:bottom w:val="nil"/>
              <w:right w:val="single" w:sz="6" w:space="0" w:color="auto"/>
            </w:tcBorders>
          </w:tcPr>
          <w:p w:rsidR="00522067" w:rsidRDefault="00522067">
            <w:pPr>
              <w:jc w:val="center"/>
            </w:pPr>
            <w:r>
              <w:t>—</w:t>
            </w:r>
          </w:p>
        </w:tc>
        <w:tc>
          <w:tcPr>
            <w:tcW w:w="350" w:type="pct"/>
            <w:tcBorders>
              <w:top w:val="nil"/>
              <w:left w:val="single" w:sz="6" w:space="0" w:color="auto"/>
              <w:bottom w:val="nil"/>
              <w:right w:val="single" w:sz="6" w:space="0" w:color="auto"/>
            </w:tcBorders>
          </w:tcPr>
          <w:p w:rsidR="00522067" w:rsidRDefault="00522067">
            <w:pPr>
              <w:jc w:val="center"/>
            </w:pPr>
            <w:r>
              <w:t>2,9</w:t>
            </w:r>
          </w:p>
        </w:tc>
        <w:tc>
          <w:tcPr>
            <w:tcW w:w="313" w:type="pct"/>
            <w:tcBorders>
              <w:top w:val="nil"/>
              <w:left w:val="single" w:sz="6" w:space="0" w:color="auto"/>
              <w:bottom w:val="nil"/>
              <w:right w:val="single" w:sz="6" w:space="0" w:color="auto"/>
            </w:tcBorders>
          </w:tcPr>
          <w:p w:rsidR="00522067" w:rsidRDefault="00522067">
            <w:pPr>
              <w:jc w:val="center"/>
            </w:pPr>
            <w:r>
              <w:t>10,8</w:t>
            </w:r>
          </w:p>
        </w:tc>
        <w:tc>
          <w:tcPr>
            <w:tcW w:w="299" w:type="pct"/>
            <w:tcBorders>
              <w:top w:val="nil"/>
              <w:left w:val="single" w:sz="6" w:space="0" w:color="auto"/>
              <w:bottom w:val="nil"/>
              <w:right w:val="single" w:sz="6" w:space="0" w:color="auto"/>
            </w:tcBorders>
          </w:tcPr>
          <w:p w:rsidR="00522067" w:rsidRDefault="00522067">
            <w:pPr>
              <w:jc w:val="center"/>
            </w:pPr>
            <w:r>
              <w:t>24,6</w:t>
            </w:r>
          </w:p>
        </w:tc>
        <w:tc>
          <w:tcPr>
            <w:tcW w:w="333" w:type="pct"/>
            <w:tcBorders>
              <w:top w:val="nil"/>
              <w:left w:val="single" w:sz="6" w:space="0" w:color="auto"/>
              <w:bottom w:val="nil"/>
              <w:right w:val="single" w:sz="6" w:space="0" w:color="auto"/>
            </w:tcBorders>
          </w:tcPr>
          <w:p w:rsidR="00522067" w:rsidRDefault="00522067">
            <w:pPr>
              <w:jc w:val="center"/>
            </w:pPr>
            <w:r>
              <w:t>24,2</w:t>
            </w:r>
          </w:p>
        </w:tc>
        <w:tc>
          <w:tcPr>
            <w:tcW w:w="328" w:type="pct"/>
            <w:tcBorders>
              <w:top w:val="nil"/>
              <w:left w:val="single" w:sz="6" w:space="0" w:color="auto"/>
              <w:bottom w:val="nil"/>
              <w:right w:val="single" w:sz="6" w:space="0" w:color="auto"/>
            </w:tcBorders>
          </w:tcPr>
          <w:p w:rsidR="00522067" w:rsidRDefault="00522067">
            <w:pPr>
              <w:jc w:val="center"/>
            </w:pPr>
            <w:r>
              <w:t>38,1</w:t>
            </w:r>
          </w:p>
        </w:tc>
      </w:tr>
      <w:tr w:rsidR="00522067">
        <w:trPr>
          <w:jc w:val="center"/>
        </w:trPr>
        <w:tc>
          <w:tcPr>
            <w:tcW w:w="1699" w:type="pct"/>
            <w:tcBorders>
              <w:top w:val="nil"/>
              <w:left w:val="single" w:sz="6" w:space="0" w:color="auto"/>
              <w:bottom w:val="nil"/>
              <w:right w:val="single" w:sz="6" w:space="0" w:color="auto"/>
            </w:tcBorders>
          </w:tcPr>
          <w:p w:rsidR="00522067" w:rsidRDefault="00522067">
            <w:r>
              <w:t>Водонепроницаемый безусадочный</w:t>
            </w:r>
          </w:p>
        </w:tc>
        <w:tc>
          <w:tcPr>
            <w:tcW w:w="510" w:type="pct"/>
            <w:tcBorders>
              <w:top w:val="nil"/>
              <w:left w:val="single" w:sz="6" w:space="0" w:color="auto"/>
              <w:bottom w:val="nil"/>
              <w:right w:val="single" w:sz="6" w:space="0" w:color="auto"/>
            </w:tcBorders>
          </w:tcPr>
          <w:p w:rsidR="00522067" w:rsidRDefault="00522067">
            <w:pPr>
              <w:jc w:val="center"/>
            </w:pPr>
            <w:r>
              <w:t>0,31</w:t>
            </w:r>
          </w:p>
        </w:tc>
        <w:tc>
          <w:tcPr>
            <w:tcW w:w="365" w:type="pct"/>
            <w:tcBorders>
              <w:top w:val="nil"/>
              <w:left w:val="single" w:sz="6" w:space="0" w:color="auto"/>
              <w:bottom w:val="nil"/>
              <w:right w:val="single" w:sz="6" w:space="0" w:color="auto"/>
            </w:tcBorders>
          </w:tcPr>
          <w:p w:rsidR="00522067" w:rsidRDefault="00522067">
            <w:pPr>
              <w:jc w:val="center"/>
            </w:pPr>
            <w:r>
              <w:t>3</w:t>
            </w:r>
          </w:p>
        </w:tc>
        <w:tc>
          <w:tcPr>
            <w:tcW w:w="511" w:type="pct"/>
            <w:tcBorders>
              <w:top w:val="nil"/>
              <w:left w:val="single" w:sz="6" w:space="0" w:color="auto"/>
              <w:bottom w:val="nil"/>
              <w:right w:val="single" w:sz="6" w:space="0" w:color="auto"/>
            </w:tcBorders>
          </w:tcPr>
          <w:p w:rsidR="00522067" w:rsidRDefault="00522067">
            <w:pPr>
              <w:jc w:val="center"/>
            </w:pPr>
            <w:r>
              <w:t>5</w:t>
            </w:r>
          </w:p>
        </w:tc>
        <w:tc>
          <w:tcPr>
            <w:tcW w:w="292" w:type="pct"/>
            <w:tcBorders>
              <w:top w:val="nil"/>
              <w:left w:val="single" w:sz="6" w:space="0" w:color="auto"/>
              <w:bottom w:val="nil"/>
              <w:right w:val="single" w:sz="6" w:space="0" w:color="auto"/>
            </w:tcBorders>
          </w:tcPr>
          <w:p w:rsidR="00522067" w:rsidRDefault="00522067">
            <w:pPr>
              <w:jc w:val="center"/>
            </w:pPr>
            <w:r>
              <w:t>5,0</w:t>
            </w:r>
          </w:p>
        </w:tc>
        <w:tc>
          <w:tcPr>
            <w:tcW w:w="350" w:type="pct"/>
            <w:tcBorders>
              <w:top w:val="nil"/>
              <w:left w:val="single" w:sz="6" w:space="0" w:color="auto"/>
              <w:bottom w:val="nil"/>
              <w:right w:val="single" w:sz="6" w:space="0" w:color="auto"/>
            </w:tcBorders>
          </w:tcPr>
          <w:p w:rsidR="00522067" w:rsidRDefault="00522067">
            <w:pPr>
              <w:jc w:val="center"/>
            </w:pPr>
            <w:r>
              <w:t>—</w:t>
            </w:r>
          </w:p>
        </w:tc>
        <w:tc>
          <w:tcPr>
            <w:tcW w:w="313" w:type="pct"/>
            <w:tcBorders>
              <w:top w:val="nil"/>
              <w:left w:val="single" w:sz="6" w:space="0" w:color="auto"/>
              <w:bottom w:val="nil"/>
              <w:right w:val="single" w:sz="6" w:space="0" w:color="auto"/>
            </w:tcBorders>
          </w:tcPr>
          <w:p w:rsidR="00522067" w:rsidRDefault="00522067">
            <w:pPr>
              <w:jc w:val="center"/>
            </w:pPr>
            <w:r>
              <w:t>25,0</w:t>
            </w:r>
          </w:p>
        </w:tc>
        <w:tc>
          <w:tcPr>
            <w:tcW w:w="299" w:type="pct"/>
            <w:tcBorders>
              <w:top w:val="nil"/>
              <w:left w:val="single" w:sz="6" w:space="0" w:color="auto"/>
              <w:bottom w:val="nil"/>
              <w:right w:val="single" w:sz="6" w:space="0" w:color="auto"/>
            </w:tcBorders>
          </w:tcPr>
          <w:p w:rsidR="00522067" w:rsidRDefault="00522067">
            <w:pPr>
              <w:jc w:val="center"/>
            </w:pPr>
            <w:r>
              <w:t>—</w:t>
            </w:r>
          </w:p>
        </w:tc>
        <w:tc>
          <w:tcPr>
            <w:tcW w:w="333" w:type="pct"/>
            <w:tcBorders>
              <w:top w:val="nil"/>
              <w:left w:val="single" w:sz="6" w:space="0" w:color="auto"/>
              <w:bottom w:val="nil"/>
              <w:right w:val="single" w:sz="6" w:space="0" w:color="auto"/>
            </w:tcBorders>
          </w:tcPr>
          <w:p w:rsidR="00522067" w:rsidRDefault="00522067">
            <w:pPr>
              <w:jc w:val="center"/>
            </w:pPr>
            <w:r>
              <w:t>—</w:t>
            </w:r>
          </w:p>
        </w:tc>
        <w:tc>
          <w:tcPr>
            <w:tcW w:w="328" w:type="pct"/>
            <w:tcBorders>
              <w:top w:val="nil"/>
              <w:left w:val="single" w:sz="6" w:space="0" w:color="auto"/>
              <w:bottom w:val="nil"/>
              <w:right w:val="single" w:sz="6" w:space="0" w:color="auto"/>
            </w:tcBorders>
          </w:tcPr>
          <w:p w:rsidR="00522067" w:rsidRDefault="00522067">
            <w:pPr>
              <w:jc w:val="center"/>
            </w:pPr>
            <w:r>
              <w:t>30,0</w:t>
            </w:r>
          </w:p>
        </w:tc>
      </w:tr>
      <w:tr w:rsidR="00522067">
        <w:trPr>
          <w:jc w:val="center"/>
        </w:trPr>
        <w:tc>
          <w:tcPr>
            <w:tcW w:w="1699" w:type="pct"/>
            <w:tcBorders>
              <w:top w:val="nil"/>
              <w:left w:val="single" w:sz="6" w:space="0" w:color="auto"/>
              <w:bottom w:val="nil"/>
              <w:right w:val="single" w:sz="6" w:space="0" w:color="auto"/>
            </w:tcBorders>
          </w:tcPr>
          <w:p w:rsidR="00522067" w:rsidRDefault="00522067">
            <w:r>
              <w:t>Набрызгцемент Днепродзержинского завода</w:t>
            </w:r>
          </w:p>
        </w:tc>
        <w:tc>
          <w:tcPr>
            <w:tcW w:w="510" w:type="pct"/>
            <w:tcBorders>
              <w:top w:val="nil"/>
              <w:left w:val="single" w:sz="6" w:space="0" w:color="auto"/>
              <w:bottom w:val="nil"/>
              <w:right w:val="single" w:sz="6" w:space="0" w:color="auto"/>
            </w:tcBorders>
          </w:tcPr>
          <w:p w:rsidR="00522067" w:rsidRDefault="00522067">
            <w:pPr>
              <w:jc w:val="center"/>
            </w:pPr>
            <w:r>
              <w:t>0,4</w:t>
            </w:r>
          </w:p>
        </w:tc>
        <w:tc>
          <w:tcPr>
            <w:tcW w:w="365" w:type="pct"/>
            <w:tcBorders>
              <w:top w:val="nil"/>
              <w:left w:val="single" w:sz="6" w:space="0" w:color="auto"/>
              <w:bottom w:val="nil"/>
              <w:right w:val="single" w:sz="6" w:space="0" w:color="auto"/>
            </w:tcBorders>
          </w:tcPr>
          <w:p w:rsidR="00522067" w:rsidRDefault="00522067">
            <w:pPr>
              <w:jc w:val="center"/>
            </w:pPr>
            <w:r>
              <w:t>5</w:t>
            </w:r>
          </w:p>
        </w:tc>
        <w:tc>
          <w:tcPr>
            <w:tcW w:w="511" w:type="pct"/>
            <w:tcBorders>
              <w:top w:val="nil"/>
              <w:left w:val="single" w:sz="6" w:space="0" w:color="auto"/>
              <w:bottom w:val="nil"/>
              <w:right w:val="single" w:sz="6" w:space="0" w:color="auto"/>
            </w:tcBorders>
          </w:tcPr>
          <w:p w:rsidR="00522067" w:rsidRDefault="00522067">
            <w:pPr>
              <w:jc w:val="center"/>
            </w:pPr>
            <w:r>
              <w:t>10</w:t>
            </w:r>
          </w:p>
        </w:tc>
        <w:tc>
          <w:tcPr>
            <w:tcW w:w="292" w:type="pct"/>
            <w:tcBorders>
              <w:top w:val="nil"/>
              <w:left w:val="single" w:sz="6" w:space="0" w:color="auto"/>
              <w:bottom w:val="nil"/>
              <w:right w:val="single" w:sz="6" w:space="0" w:color="auto"/>
            </w:tcBorders>
          </w:tcPr>
          <w:p w:rsidR="00522067" w:rsidRDefault="00522067">
            <w:pPr>
              <w:jc w:val="center"/>
            </w:pPr>
            <w:r>
              <w:t>2,3</w:t>
            </w:r>
          </w:p>
        </w:tc>
        <w:tc>
          <w:tcPr>
            <w:tcW w:w="350" w:type="pct"/>
            <w:tcBorders>
              <w:top w:val="nil"/>
              <w:left w:val="single" w:sz="6" w:space="0" w:color="auto"/>
              <w:bottom w:val="nil"/>
              <w:right w:val="single" w:sz="6" w:space="0" w:color="auto"/>
            </w:tcBorders>
          </w:tcPr>
          <w:p w:rsidR="00522067" w:rsidRDefault="00522067">
            <w:pPr>
              <w:jc w:val="center"/>
            </w:pPr>
            <w:r>
              <w:t>5,1</w:t>
            </w:r>
          </w:p>
        </w:tc>
        <w:tc>
          <w:tcPr>
            <w:tcW w:w="313" w:type="pct"/>
            <w:tcBorders>
              <w:top w:val="nil"/>
              <w:left w:val="single" w:sz="6" w:space="0" w:color="auto"/>
              <w:bottom w:val="nil"/>
              <w:right w:val="single" w:sz="6" w:space="0" w:color="auto"/>
            </w:tcBorders>
          </w:tcPr>
          <w:p w:rsidR="00522067" w:rsidRDefault="00522067">
            <w:pPr>
              <w:jc w:val="center"/>
            </w:pPr>
            <w:r>
              <w:t>24,1</w:t>
            </w:r>
          </w:p>
        </w:tc>
        <w:tc>
          <w:tcPr>
            <w:tcW w:w="299" w:type="pct"/>
            <w:tcBorders>
              <w:top w:val="nil"/>
              <w:left w:val="single" w:sz="6" w:space="0" w:color="auto"/>
              <w:bottom w:val="nil"/>
              <w:right w:val="single" w:sz="6" w:space="0" w:color="auto"/>
            </w:tcBorders>
          </w:tcPr>
          <w:p w:rsidR="00522067" w:rsidRDefault="00522067">
            <w:pPr>
              <w:jc w:val="center"/>
            </w:pPr>
            <w:r>
              <w:t>—</w:t>
            </w:r>
          </w:p>
        </w:tc>
        <w:tc>
          <w:tcPr>
            <w:tcW w:w="333" w:type="pct"/>
            <w:tcBorders>
              <w:top w:val="nil"/>
              <w:left w:val="single" w:sz="6" w:space="0" w:color="auto"/>
              <w:bottom w:val="nil"/>
              <w:right w:val="single" w:sz="6" w:space="0" w:color="auto"/>
            </w:tcBorders>
          </w:tcPr>
          <w:p w:rsidR="00522067" w:rsidRDefault="00522067">
            <w:pPr>
              <w:jc w:val="center"/>
            </w:pPr>
            <w:r>
              <w:t>—</w:t>
            </w:r>
          </w:p>
        </w:tc>
        <w:tc>
          <w:tcPr>
            <w:tcW w:w="328" w:type="pct"/>
            <w:tcBorders>
              <w:top w:val="nil"/>
              <w:left w:val="single" w:sz="6" w:space="0" w:color="auto"/>
              <w:bottom w:val="nil"/>
              <w:right w:val="single" w:sz="6" w:space="0" w:color="auto"/>
            </w:tcBorders>
          </w:tcPr>
          <w:p w:rsidR="00522067" w:rsidRDefault="00522067">
            <w:pPr>
              <w:jc w:val="center"/>
            </w:pPr>
            <w:r>
              <w:t>50,9</w:t>
            </w:r>
          </w:p>
        </w:tc>
      </w:tr>
      <w:tr w:rsidR="00522067">
        <w:trPr>
          <w:jc w:val="center"/>
        </w:trPr>
        <w:tc>
          <w:tcPr>
            <w:tcW w:w="1699" w:type="pct"/>
            <w:tcBorders>
              <w:top w:val="nil"/>
              <w:left w:val="single" w:sz="6" w:space="0" w:color="auto"/>
              <w:bottom w:val="nil"/>
              <w:right w:val="single" w:sz="6" w:space="0" w:color="auto"/>
            </w:tcBorders>
          </w:tcPr>
          <w:p w:rsidR="00522067" w:rsidRDefault="00522067">
            <w:r>
              <w:t>Быстросхватывающийся безусадочный Нижне-Салдинского завода</w:t>
            </w:r>
          </w:p>
        </w:tc>
        <w:tc>
          <w:tcPr>
            <w:tcW w:w="510" w:type="pct"/>
            <w:tcBorders>
              <w:top w:val="nil"/>
              <w:left w:val="single" w:sz="6" w:space="0" w:color="auto"/>
              <w:bottom w:val="nil"/>
              <w:right w:val="single" w:sz="6" w:space="0" w:color="auto"/>
            </w:tcBorders>
          </w:tcPr>
          <w:p w:rsidR="00522067" w:rsidRDefault="00522067">
            <w:pPr>
              <w:jc w:val="center"/>
            </w:pPr>
            <w:r>
              <w:t>0,4</w:t>
            </w:r>
          </w:p>
        </w:tc>
        <w:tc>
          <w:tcPr>
            <w:tcW w:w="365" w:type="pct"/>
            <w:tcBorders>
              <w:top w:val="nil"/>
              <w:left w:val="single" w:sz="6" w:space="0" w:color="auto"/>
              <w:bottom w:val="nil"/>
              <w:right w:val="single" w:sz="6" w:space="0" w:color="auto"/>
            </w:tcBorders>
          </w:tcPr>
          <w:p w:rsidR="00522067" w:rsidRDefault="00522067">
            <w:pPr>
              <w:jc w:val="center"/>
            </w:pPr>
            <w:r>
              <w:t>6</w:t>
            </w:r>
          </w:p>
        </w:tc>
        <w:tc>
          <w:tcPr>
            <w:tcW w:w="511" w:type="pct"/>
            <w:tcBorders>
              <w:top w:val="nil"/>
              <w:left w:val="single" w:sz="6" w:space="0" w:color="auto"/>
              <w:bottom w:val="nil"/>
              <w:right w:val="single" w:sz="6" w:space="0" w:color="auto"/>
            </w:tcBorders>
          </w:tcPr>
          <w:p w:rsidR="00522067" w:rsidRDefault="00522067">
            <w:pPr>
              <w:jc w:val="center"/>
            </w:pPr>
            <w:r>
              <w:t>8</w:t>
            </w:r>
          </w:p>
        </w:tc>
        <w:tc>
          <w:tcPr>
            <w:tcW w:w="292" w:type="pct"/>
            <w:tcBorders>
              <w:top w:val="nil"/>
              <w:left w:val="single" w:sz="6" w:space="0" w:color="auto"/>
              <w:bottom w:val="nil"/>
              <w:right w:val="single" w:sz="6" w:space="0" w:color="auto"/>
            </w:tcBorders>
          </w:tcPr>
          <w:p w:rsidR="00522067" w:rsidRDefault="00522067">
            <w:pPr>
              <w:jc w:val="center"/>
            </w:pPr>
            <w:r>
              <w:t>2,0</w:t>
            </w:r>
          </w:p>
        </w:tc>
        <w:tc>
          <w:tcPr>
            <w:tcW w:w="350" w:type="pct"/>
            <w:tcBorders>
              <w:top w:val="nil"/>
              <w:left w:val="single" w:sz="6" w:space="0" w:color="auto"/>
              <w:bottom w:val="nil"/>
              <w:right w:val="single" w:sz="6" w:space="0" w:color="auto"/>
            </w:tcBorders>
          </w:tcPr>
          <w:p w:rsidR="00522067" w:rsidRDefault="00522067">
            <w:pPr>
              <w:jc w:val="center"/>
            </w:pPr>
            <w:r>
              <w:t>4,9</w:t>
            </w:r>
          </w:p>
        </w:tc>
        <w:tc>
          <w:tcPr>
            <w:tcW w:w="313" w:type="pct"/>
            <w:tcBorders>
              <w:top w:val="nil"/>
              <w:left w:val="single" w:sz="6" w:space="0" w:color="auto"/>
              <w:bottom w:val="nil"/>
              <w:right w:val="single" w:sz="6" w:space="0" w:color="auto"/>
            </w:tcBorders>
          </w:tcPr>
          <w:p w:rsidR="00522067" w:rsidRDefault="00522067">
            <w:pPr>
              <w:jc w:val="center"/>
            </w:pPr>
            <w:r>
              <w:t>—</w:t>
            </w:r>
          </w:p>
        </w:tc>
        <w:tc>
          <w:tcPr>
            <w:tcW w:w="299" w:type="pct"/>
            <w:tcBorders>
              <w:top w:val="nil"/>
              <w:left w:val="single" w:sz="6" w:space="0" w:color="auto"/>
              <w:bottom w:val="nil"/>
              <w:right w:val="single" w:sz="6" w:space="0" w:color="auto"/>
            </w:tcBorders>
          </w:tcPr>
          <w:p w:rsidR="00522067" w:rsidRDefault="00522067">
            <w:pPr>
              <w:jc w:val="center"/>
            </w:pPr>
            <w:r>
              <w:t>—</w:t>
            </w:r>
          </w:p>
        </w:tc>
        <w:tc>
          <w:tcPr>
            <w:tcW w:w="333" w:type="pct"/>
            <w:tcBorders>
              <w:top w:val="nil"/>
              <w:left w:val="single" w:sz="6" w:space="0" w:color="auto"/>
              <w:bottom w:val="nil"/>
              <w:right w:val="single" w:sz="6" w:space="0" w:color="auto"/>
            </w:tcBorders>
          </w:tcPr>
          <w:p w:rsidR="00522067" w:rsidRDefault="00522067">
            <w:pPr>
              <w:jc w:val="center"/>
            </w:pPr>
            <w:r>
              <w:t>—</w:t>
            </w:r>
          </w:p>
        </w:tc>
        <w:tc>
          <w:tcPr>
            <w:tcW w:w="328" w:type="pct"/>
            <w:tcBorders>
              <w:top w:val="nil"/>
              <w:left w:val="single" w:sz="6" w:space="0" w:color="auto"/>
              <w:bottom w:val="nil"/>
              <w:right w:val="single" w:sz="6" w:space="0" w:color="auto"/>
            </w:tcBorders>
          </w:tcPr>
          <w:p w:rsidR="00522067" w:rsidRDefault="00522067">
            <w:pPr>
              <w:jc w:val="center"/>
            </w:pPr>
            <w:r>
              <w:t>37,0</w:t>
            </w:r>
          </w:p>
        </w:tc>
      </w:tr>
      <w:tr w:rsidR="00522067">
        <w:trPr>
          <w:jc w:val="center"/>
        </w:trPr>
        <w:tc>
          <w:tcPr>
            <w:tcW w:w="1699" w:type="pct"/>
            <w:tcBorders>
              <w:top w:val="nil"/>
              <w:left w:val="single" w:sz="6" w:space="0" w:color="auto"/>
              <w:bottom w:val="nil"/>
              <w:right w:val="single" w:sz="6" w:space="0" w:color="auto"/>
            </w:tcBorders>
          </w:tcPr>
          <w:p w:rsidR="00522067" w:rsidRDefault="00522067">
            <w:r>
              <w:t>Быстросхватывающийся «быстряк» Криворожского завода</w:t>
            </w:r>
          </w:p>
        </w:tc>
        <w:tc>
          <w:tcPr>
            <w:tcW w:w="510" w:type="pct"/>
            <w:tcBorders>
              <w:top w:val="nil"/>
              <w:left w:val="single" w:sz="6" w:space="0" w:color="auto"/>
              <w:bottom w:val="nil"/>
              <w:right w:val="single" w:sz="6" w:space="0" w:color="auto"/>
            </w:tcBorders>
          </w:tcPr>
          <w:p w:rsidR="00522067" w:rsidRDefault="00522067">
            <w:pPr>
              <w:jc w:val="center"/>
            </w:pPr>
            <w:r>
              <w:t>0,4</w:t>
            </w:r>
          </w:p>
        </w:tc>
        <w:tc>
          <w:tcPr>
            <w:tcW w:w="365" w:type="pct"/>
            <w:tcBorders>
              <w:top w:val="nil"/>
              <w:left w:val="single" w:sz="6" w:space="0" w:color="auto"/>
              <w:bottom w:val="nil"/>
              <w:right w:val="single" w:sz="6" w:space="0" w:color="auto"/>
            </w:tcBorders>
          </w:tcPr>
          <w:p w:rsidR="00522067" w:rsidRDefault="00522067">
            <w:pPr>
              <w:jc w:val="center"/>
            </w:pPr>
            <w:r>
              <w:t>3</w:t>
            </w:r>
          </w:p>
        </w:tc>
        <w:tc>
          <w:tcPr>
            <w:tcW w:w="511" w:type="pct"/>
            <w:tcBorders>
              <w:top w:val="nil"/>
              <w:left w:val="single" w:sz="6" w:space="0" w:color="auto"/>
              <w:bottom w:val="nil"/>
              <w:right w:val="single" w:sz="6" w:space="0" w:color="auto"/>
            </w:tcBorders>
          </w:tcPr>
          <w:p w:rsidR="00522067" w:rsidRDefault="00522067">
            <w:pPr>
              <w:jc w:val="center"/>
            </w:pPr>
            <w:r>
              <w:t>5</w:t>
            </w:r>
          </w:p>
        </w:tc>
        <w:tc>
          <w:tcPr>
            <w:tcW w:w="292" w:type="pct"/>
            <w:tcBorders>
              <w:top w:val="nil"/>
              <w:left w:val="single" w:sz="6" w:space="0" w:color="auto"/>
              <w:bottom w:val="nil"/>
              <w:right w:val="single" w:sz="6" w:space="0" w:color="auto"/>
            </w:tcBorders>
          </w:tcPr>
          <w:p w:rsidR="00522067" w:rsidRDefault="00522067">
            <w:pPr>
              <w:jc w:val="center"/>
            </w:pPr>
            <w:r>
              <w:t>1,5</w:t>
            </w:r>
          </w:p>
        </w:tc>
        <w:tc>
          <w:tcPr>
            <w:tcW w:w="350" w:type="pct"/>
            <w:tcBorders>
              <w:top w:val="nil"/>
              <w:left w:val="single" w:sz="6" w:space="0" w:color="auto"/>
              <w:bottom w:val="nil"/>
              <w:right w:val="single" w:sz="6" w:space="0" w:color="auto"/>
            </w:tcBorders>
          </w:tcPr>
          <w:p w:rsidR="00522067" w:rsidRDefault="00522067">
            <w:pPr>
              <w:jc w:val="center"/>
            </w:pPr>
            <w:r>
              <w:t>2,7</w:t>
            </w:r>
          </w:p>
        </w:tc>
        <w:tc>
          <w:tcPr>
            <w:tcW w:w="313" w:type="pct"/>
            <w:tcBorders>
              <w:top w:val="nil"/>
              <w:left w:val="single" w:sz="6" w:space="0" w:color="auto"/>
              <w:bottom w:val="nil"/>
              <w:right w:val="single" w:sz="6" w:space="0" w:color="auto"/>
            </w:tcBorders>
          </w:tcPr>
          <w:p w:rsidR="00522067" w:rsidRDefault="00522067">
            <w:pPr>
              <w:jc w:val="center"/>
            </w:pPr>
            <w:r>
              <w:t>16,1</w:t>
            </w:r>
          </w:p>
        </w:tc>
        <w:tc>
          <w:tcPr>
            <w:tcW w:w="299" w:type="pct"/>
            <w:tcBorders>
              <w:top w:val="nil"/>
              <w:left w:val="single" w:sz="6" w:space="0" w:color="auto"/>
              <w:bottom w:val="nil"/>
              <w:right w:val="single" w:sz="6" w:space="0" w:color="auto"/>
            </w:tcBorders>
          </w:tcPr>
          <w:p w:rsidR="00522067" w:rsidRDefault="00522067">
            <w:pPr>
              <w:jc w:val="center"/>
            </w:pPr>
            <w:r>
              <w:t>25,3</w:t>
            </w:r>
          </w:p>
        </w:tc>
        <w:tc>
          <w:tcPr>
            <w:tcW w:w="333" w:type="pct"/>
            <w:tcBorders>
              <w:top w:val="nil"/>
              <w:left w:val="single" w:sz="6" w:space="0" w:color="auto"/>
              <w:bottom w:val="nil"/>
              <w:right w:val="single" w:sz="6" w:space="0" w:color="auto"/>
            </w:tcBorders>
          </w:tcPr>
          <w:p w:rsidR="00522067" w:rsidRDefault="00522067">
            <w:pPr>
              <w:jc w:val="center"/>
            </w:pPr>
            <w:r>
              <w:t>—</w:t>
            </w:r>
          </w:p>
        </w:tc>
        <w:tc>
          <w:tcPr>
            <w:tcW w:w="328" w:type="pct"/>
            <w:tcBorders>
              <w:top w:val="nil"/>
              <w:left w:val="single" w:sz="6" w:space="0" w:color="auto"/>
              <w:bottom w:val="nil"/>
              <w:right w:val="single" w:sz="6" w:space="0" w:color="auto"/>
            </w:tcBorders>
          </w:tcPr>
          <w:p w:rsidR="00522067" w:rsidRDefault="00522067">
            <w:pPr>
              <w:jc w:val="center"/>
            </w:pPr>
            <w:r>
              <w:t>45,6</w:t>
            </w:r>
          </w:p>
        </w:tc>
      </w:tr>
      <w:tr w:rsidR="00522067">
        <w:trPr>
          <w:jc w:val="center"/>
        </w:trPr>
        <w:tc>
          <w:tcPr>
            <w:tcW w:w="1699" w:type="pct"/>
            <w:tcBorders>
              <w:top w:val="nil"/>
              <w:left w:val="single" w:sz="6" w:space="0" w:color="auto"/>
              <w:bottom w:val="nil"/>
              <w:right w:val="single" w:sz="6" w:space="0" w:color="auto"/>
            </w:tcBorders>
          </w:tcPr>
          <w:p w:rsidR="00522067" w:rsidRDefault="00522067">
            <w:r>
              <w:t>Быстросхватывающийся «быстряк» Усть-Каменогорского</w:t>
            </w:r>
          </w:p>
          <w:p w:rsidR="00522067" w:rsidRDefault="00522067">
            <w:r>
              <w:t>завода</w:t>
            </w:r>
          </w:p>
        </w:tc>
        <w:tc>
          <w:tcPr>
            <w:tcW w:w="510" w:type="pct"/>
            <w:tcBorders>
              <w:top w:val="nil"/>
              <w:left w:val="single" w:sz="6" w:space="0" w:color="auto"/>
              <w:bottom w:val="nil"/>
              <w:right w:val="single" w:sz="6" w:space="0" w:color="auto"/>
            </w:tcBorders>
          </w:tcPr>
          <w:p w:rsidR="00522067" w:rsidRDefault="00522067">
            <w:pPr>
              <w:jc w:val="center"/>
            </w:pPr>
            <w:r>
              <w:t>0,4</w:t>
            </w:r>
          </w:p>
        </w:tc>
        <w:tc>
          <w:tcPr>
            <w:tcW w:w="365" w:type="pct"/>
            <w:tcBorders>
              <w:top w:val="nil"/>
              <w:left w:val="single" w:sz="6" w:space="0" w:color="auto"/>
              <w:bottom w:val="nil"/>
              <w:right w:val="single" w:sz="6" w:space="0" w:color="auto"/>
            </w:tcBorders>
          </w:tcPr>
          <w:p w:rsidR="00522067" w:rsidRDefault="00522067">
            <w:pPr>
              <w:jc w:val="center"/>
            </w:pPr>
            <w:r>
              <w:t>1,5</w:t>
            </w:r>
          </w:p>
        </w:tc>
        <w:tc>
          <w:tcPr>
            <w:tcW w:w="511" w:type="pct"/>
            <w:tcBorders>
              <w:top w:val="nil"/>
              <w:left w:val="single" w:sz="6" w:space="0" w:color="auto"/>
              <w:bottom w:val="nil"/>
              <w:right w:val="single" w:sz="6" w:space="0" w:color="auto"/>
            </w:tcBorders>
          </w:tcPr>
          <w:p w:rsidR="00522067" w:rsidRDefault="00522067">
            <w:pPr>
              <w:jc w:val="center"/>
            </w:pPr>
            <w:r>
              <w:t>3,5</w:t>
            </w:r>
          </w:p>
        </w:tc>
        <w:tc>
          <w:tcPr>
            <w:tcW w:w="292" w:type="pct"/>
            <w:tcBorders>
              <w:top w:val="nil"/>
              <w:left w:val="single" w:sz="6" w:space="0" w:color="auto"/>
              <w:bottom w:val="nil"/>
              <w:right w:val="single" w:sz="6" w:space="0" w:color="auto"/>
            </w:tcBorders>
          </w:tcPr>
          <w:p w:rsidR="00522067" w:rsidRDefault="00522067">
            <w:pPr>
              <w:jc w:val="center"/>
            </w:pPr>
            <w:r>
              <w:t>0,3</w:t>
            </w:r>
          </w:p>
        </w:tc>
        <w:tc>
          <w:tcPr>
            <w:tcW w:w="350" w:type="pct"/>
            <w:tcBorders>
              <w:top w:val="nil"/>
              <w:left w:val="single" w:sz="6" w:space="0" w:color="auto"/>
              <w:bottom w:val="nil"/>
              <w:right w:val="single" w:sz="6" w:space="0" w:color="auto"/>
            </w:tcBorders>
          </w:tcPr>
          <w:p w:rsidR="00522067" w:rsidRDefault="00522067">
            <w:pPr>
              <w:jc w:val="center"/>
            </w:pPr>
            <w:r>
              <w:t>1,4</w:t>
            </w:r>
          </w:p>
        </w:tc>
        <w:tc>
          <w:tcPr>
            <w:tcW w:w="313" w:type="pct"/>
            <w:tcBorders>
              <w:top w:val="nil"/>
              <w:left w:val="single" w:sz="6" w:space="0" w:color="auto"/>
              <w:bottom w:val="nil"/>
              <w:right w:val="single" w:sz="6" w:space="0" w:color="auto"/>
            </w:tcBorders>
          </w:tcPr>
          <w:p w:rsidR="00522067" w:rsidRDefault="00522067">
            <w:pPr>
              <w:jc w:val="center"/>
            </w:pPr>
            <w:r>
              <w:t>10,4</w:t>
            </w:r>
          </w:p>
        </w:tc>
        <w:tc>
          <w:tcPr>
            <w:tcW w:w="299" w:type="pct"/>
            <w:tcBorders>
              <w:top w:val="nil"/>
              <w:left w:val="single" w:sz="6" w:space="0" w:color="auto"/>
              <w:bottom w:val="nil"/>
              <w:right w:val="single" w:sz="6" w:space="0" w:color="auto"/>
            </w:tcBorders>
          </w:tcPr>
          <w:p w:rsidR="00522067" w:rsidRDefault="00522067">
            <w:pPr>
              <w:jc w:val="center"/>
            </w:pPr>
            <w:r>
              <w:t>15,7</w:t>
            </w:r>
          </w:p>
        </w:tc>
        <w:tc>
          <w:tcPr>
            <w:tcW w:w="333" w:type="pct"/>
            <w:tcBorders>
              <w:top w:val="nil"/>
              <w:left w:val="single" w:sz="6" w:space="0" w:color="auto"/>
              <w:bottom w:val="nil"/>
              <w:right w:val="single" w:sz="6" w:space="0" w:color="auto"/>
            </w:tcBorders>
          </w:tcPr>
          <w:p w:rsidR="00522067" w:rsidRDefault="00522067">
            <w:pPr>
              <w:jc w:val="center"/>
            </w:pPr>
            <w:r>
              <w:t>—</w:t>
            </w:r>
          </w:p>
        </w:tc>
        <w:tc>
          <w:tcPr>
            <w:tcW w:w="328" w:type="pct"/>
            <w:tcBorders>
              <w:top w:val="nil"/>
              <w:left w:val="single" w:sz="6" w:space="0" w:color="auto"/>
              <w:bottom w:val="nil"/>
              <w:right w:val="single" w:sz="6" w:space="0" w:color="auto"/>
            </w:tcBorders>
          </w:tcPr>
          <w:p w:rsidR="00522067" w:rsidRDefault="00522067">
            <w:pPr>
              <w:jc w:val="center"/>
            </w:pPr>
            <w:r>
              <w:t>23,3</w:t>
            </w:r>
          </w:p>
        </w:tc>
      </w:tr>
      <w:tr w:rsidR="00522067">
        <w:trPr>
          <w:jc w:val="center"/>
        </w:trPr>
        <w:tc>
          <w:tcPr>
            <w:tcW w:w="1699" w:type="pct"/>
            <w:tcBorders>
              <w:top w:val="nil"/>
              <w:left w:val="single" w:sz="6" w:space="0" w:color="auto"/>
              <w:bottom w:val="nil"/>
              <w:right w:val="single" w:sz="6" w:space="0" w:color="auto"/>
            </w:tcBorders>
          </w:tcPr>
          <w:p w:rsidR="00522067" w:rsidRDefault="00522067">
            <w:r>
              <w:t>Быстросхватывающийся быстротвердеющий бесалит Подольского завода НИИцемент</w:t>
            </w:r>
          </w:p>
        </w:tc>
        <w:tc>
          <w:tcPr>
            <w:tcW w:w="510" w:type="pct"/>
            <w:tcBorders>
              <w:top w:val="nil"/>
              <w:left w:val="single" w:sz="6" w:space="0" w:color="auto"/>
              <w:bottom w:val="nil"/>
              <w:right w:val="single" w:sz="6" w:space="0" w:color="auto"/>
            </w:tcBorders>
          </w:tcPr>
          <w:p w:rsidR="00522067" w:rsidRDefault="00522067">
            <w:pPr>
              <w:jc w:val="center"/>
            </w:pPr>
            <w:r>
              <w:t>0,3</w:t>
            </w:r>
          </w:p>
        </w:tc>
        <w:tc>
          <w:tcPr>
            <w:tcW w:w="365" w:type="pct"/>
            <w:tcBorders>
              <w:top w:val="nil"/>
              <w:left w:val="single" w:sz="6" w:space="0" w:color="auto"/>
              <w:bottom w:val="nil"/>
              <w:right w:val="single" w:sz="6" w:space="0" w:color="auto"/>
            </w:tcBorders>
          </w:tcPr>
          <w:p w:rsidR="00522067" w:rsidRDefault="00522067">
            <w:pPr>
              <w:jc w:val="center"/>
            </w:pPr>
            <w:r>
              <w:t>15</w:t>
            </w:r>
          </w:p>
        </w:tc>
        <w:tc>
          <w:tcPr>
            <w:tcW w:w="511" w:type="pct"/>
            <w:tcBorders>
              <w:top w:val="nil"/>
              <w:left w:val="single" w:sz="6" w:space="0" w:color="auto"/>
              <w:bottom w:val="nil"/>
              <w:right w:val="single" w:sz="6" w:space="0" w:color="auto"/>
            </w:tcBorders>
          </w:tcPr>
          <w:p w:rsidR="00522067" w:rsidRDefault="00522067">
            <w:pPr>
              <w:jc w:val="center"/>
            </w:pPr>
            <w:r>
              <w:t>20</w:t>
            </w:r>
          </w:p>
        </w:tc>
        <w:tc>
          <w:tcPr>
            <w:tcW w:w="292" w:type="pct"/>
            <w:tcBorders>
              <w:top w:val="nil"/>
              <w:left w:val="single" w:sz="6" w:space="0" w:color="auto"/>
              <w:bottom w:val="nil"/>
              <w:right w:val="single" w:sz="6" w:space="0" w:color="auto"/>
            </w:tcBorders>
          </w:tcPr>
          <w:p w:rsidR="00522067" w:rsidRDefault="00522067">
            <w:pPr>
              <w:jc w:val="center"/>
            </w:pPr>
            <w:r>
              <w:t>14,9</w:t>
            </w:r>
          </w:p>
        </w:tc>
        <w:tc>
          <w:tcPr>
            <w:tcW w:w="350" w:type="pct"/>
            <w:tcBorders>
              <w:top w:val="nil"/>
              <w:left w:val="single" w:sz="6" w:space="0" w:color="auto"/>
              <w:bottom w:val="nil"/>
              <w:right w:val="single" w:sz="6" w:space="0" w:color="auto"/>
            </w:tcBorders>
          </w:tcPr>
          <w:p w:rsidR="00522067" w:rsidRDefault="00522067">
            <w:pPr>
              <w:jc w:val="center"/>
            </w:pPr>
            <w:r>
              <w:t>30,4</w:t>
            </w:r>
          </w:p>
        </w:tc>
        <w:tc>
          <w:tcPr>
            <w:tcW w:w="313" w:type="pct"/>
            <w:tcBorders>
              <w:top w:val="nil"/>
              <w:left w:val="single" w:sz="6" w:space="0" w:color="auto"/>
              <w:bottom w:val="nil"/>
              <w:right w:val="single" w:sz="6" w:space="0" w:color="auto"/>
            </w:tcBorders>
          </w:tcPr>
          <w:p w:rsidR="00522067" w:rsidRDefault="00522067">
            <w:pPr>
              <w:jc w:val="center"/>
            </w:pPr>
            <w:r>
              <w:sym w:font="Arial" w:char="2014"/>
            </w:r>
          </w:p>
          <w:p w:rsidR="00522067" w:rsidRDefault="00522067">
            <w:pPr>
              <w:jc w:val="center"/>
            </w:pPr>
          </w:p>
        </w:tc>
        <w:tc>
          <w:tcPr>
            <w:tcW w:w="299" w:type="pct"/>
            <w:tcBorders>
              <w:top w:val="nil"/>
              <w:left w:val="single" w:sz="6" w:space="0" w:color="auto"/>
              <w:bottom w:val="nil"/>
              <w:right w:val="single" w:sz="6" w:space="0" w:color="auto"/>
            </w:tcBorders>
          </w:tcPr>
          <w:p w:rsidR="00522067" w:rsidRDefault="00522067">
            <w:pPr>
              <w:jc w:val="center"/>
            </w:pPr>
            <w:r>
              <w:t>31,1</w:t>
            </w:r>
          </w:p>
        </w:tc>
        <w:tc>
          <w:tcPr>
            <w:tcW w:w="333" w:type="pct"/>
            <w:tcBorders>
              <w:top w:val="nil"/>
              <w:left w:val="single" w:sz="6" w:space="0" w:color="auto"/>
              <w:bottom w:val="nil"/>
              <w:right w:val="single" w:sz="6" w:space="0" w:color="auto"/>
            </w:tcBorders>
          </w:tcPr>
          <w:p w:rsidR="00522067" w:rsidRDefault="00522067">
            <w:pPr>
              <w:jc w:val="center"/>
            </w:pPr>
            <w:r>
              <w:sym w:font="Arial" w:char="2014"/>
            </w:r>
          </w:p>
        </w:tc>
        <w:tc>
          <w:tcPr>
            <w:tcW w:w="328" w:type="pct"/>
            <w:tcBorders>
              <w:top w:val="nil"/>
              <w:left w:val="single" w:sz="6" w:space="0" w:color="auto"/>
              <w:bottom w:val="nil"/>
              <w:right w:val="single" w:sz="6" w:space="0" w:color="auto"/>
            </w:tcBorders>
          </w:tcPr>
          <w:p w:rsidR="00522067" w:rsidRDefault="00522067">
            <w:pPr>
              <w:jc w:val="center"/>
            </w:pPr>
            <w:r>
              <w:t>40,2</w:t>
            </w:r>
          </w:p>
        </w:tc>
      </w:tr>
      <w:tr w:rsidR="00522067">
        <w:trPr>
          <w:jc w:val="center"/>
        </w:trPr>
        <w:tc>
          <w:tcPr>
            <w:tcW w:w="1699" w:type="pct"/>
            <w:tcBorders>
              <w:top w:val="nil"/>
              <w:left w:val="single" w:sz="6" w:space="0" w:color="auto"/>
              <w:bottom w:val="single" w:sz="6" w:space="0" w:color="auto"/>
              <w:right w:val="single" w:sz="6" w:space="0" w:color="auto"/>
            </w:tcBorders>
          </w:tcPr>
          <w:p w:rsidR="00522067" w:rsidRDefault="00522067">
            <w:r>
              <w:t>Глиноземистый цемент</w:t>
            </w:r>
          </w:p>
        </w:tc>
        <w:tc>
          <w:tcPr>
            <w:tcW w:w="510" w:type="pct"/>
            <w:tcBorders>
              <w:top w:val="nil"/>
              <w:left w:val="single" w:sz="6" w:space="0" w:color="auto"/>
              <w:bottom w:val="single" w:sz="6" w:space="0" w:color="auto"/>
              <w:right w:val="single" w:sz="6" w:space="0" w:color="auto"/>
            </w:tcBorders>
          </w:tcPr>
          <w:p w:rsidR="00522067" w:rsidRDefault="00522067">
            <w:pPr>
              <w:jc w:val="center"/>
            </w:pPr>
            <w:r>
              <w:t>0,4</w:t>
            </w:r>
          </w:p>
        </w:tc>
        <w:tc>
          <w:tcPr>
            <w:tcW w:w="365" w:type="pct"/>
            <w:tcBorders>
              <w:top w:val="nil"/>
              <w:left w:val="single" w:sz="6" w:space="0" w:color="auto"/>
              <w:bottom w:val="single" w:sz="6" w:space="0" w:color="auto"/>
              <w:right w:val="single" w:sz="6" w:space="0" w:color="auto"/>
            </w:tcBorders>
          </w:tcPr>
          <w:p w:rsidR="00522067" w:rsidRDefault="00522067">
            <w:pPr>
              <w:jc w:val="center"/>
            </w:pPr>
            <w:r>
              <w:t>5</w:t>
            </w:r>
          </w:p>
        </w:tc>
        <w:tc>
          <w:tcPr>
            <w:tcW w:w="511" w:type="pct"/>
            <w:tcBorders>
              <w:top w:val="nil"/>
              <w:left w:val="single" w:sz="6" w:space="0" w:color="auto"/>
              <w:bottom w:val="single" w:sz="6" w:space="0" w:color="auto"/>
              <w:right w:val="single" w:sz="6" w:space="0" w:color="auto"/>
            </w:tcBorders>
          </w:tcPr>
          <w:p w:rsidR="00522067" w:rsidRDefault="00522067">
            <w:pPr>
              <w:jc w:val="center"/>
            </w:pPr>
            <w:r>
              <w:t>10</w:t>
            </w:r>
          </w:p>
        </w:tc>
        <w:tc>
          <w:tcPr>
            <w:tcW w:w="292" w:type="pct"/>
            <w:tcBorders>
              <w:top w:val="nil"/>
              <w:left w:val="single" w:sz="6" w:space="0" w:color="auto"/>
              <w:bottom w:val="single" w:sz="6" w:space="0" w:color="auto"/>
              <w:right w:val="single" w:sz="6" w:space="0" w:color="auto"/>
            </w:tcBorders>
          </w:tcPr>
          <w:p w:rsidR="00522067" w:rsidRDefault="00522067">
            <w:pPr>
              <w:jc w:val="center"/>
            </w:pPr>
            <w:r>
              <w:t>—</w:t>
            </w:r>
          </w:p>
        </w:tc>
        <w:tc>
          <w:tcPr>
            <w:tcW w:w="350" w:type="pct"/>
            <w:tcBorders>
              <w:top w:val="nil"/>
              <w:left w:val="single" w:sz="6" w:space="0" w:color="auto"/>
              <w:bottom w:val="single" w:sz="6" w:space="0" w:color="auto"/>
              <w:right w:val="single" w:sz="6" w:space="0" w:color="auto"/>
            </w:tcBorders>
          </w:tcPr>
          <w:p w:rsidR="00522067" w:rsidRDefault="00522067">
            <w:pPr>
              <w:jc w:val="center"/>
            </w:pPr>
            <w:r>
              <w:t>10-15</w:t>
            </w:r>
          </w:p>
        </w:tc>
        <w:tc>
          <w:tcPr>
            <w:tcW w:w="313" w:type="pct"/>
            <w:tcBorders>
              <w:top w:val="nil"/>
              <w:left w:val="single" w:sz="6" w:space="0" w:color="auto"/>
              <w:bottom w:val="single" w:sz="6" w:space="0" w:color="auto"/>
              <w:right w:val="single" w:sz="6" w:space="0" w:color="auto"/>
            </w:tcBorders>
          </w:tcPr>
          <w:p w:rsidR="00522067" w:rsidRDefault="00522067">
            <w:pPr>
              <w:jc w:val="center"/>
            </w:pPr>
            <w:r>
              <w:t>30-35</w:t>
            </w:r>
          </w:p>
        </w:tc>
        <w:tc>
          <w:tcPr>
            <w:tcW w:w="299" w:type="pct"/>
            <w:tcBorders>
              <w:top w:val="nil"/>
              <w:left w:val="single" w:sz="6" w:space="0" w:color="auto"/>
              <w:bottom w:val="single" w:sz="6" w:space="0" w:color="auto"/>
              <w:right w:val="single" w:sz="6" w:space="0" w:color="auto"/>
            </w:tcBorders>
          </w:tcPr>
          <w:p w:rsidR="00522067" w:rsidRDefault="00522067">
            <w:pPr>
              <w:jc w:val="center"/>
            </w:pPr>
            <w:r>
              <w:t>—</w:t>
            </w:r>
          </w:p>
        </w:tc>
        <w:tc>
          <w:tcPr>
            <w:tcW w:w="333" w:type="pct"/>
            <w:tcBorders>
              <w:top w:val="nil"/>
              <w:left w:val="single" w:sz="6" w:space="0" w:color="auto"/>
              <w:bottom w:val="single" w:sz="6" w:space="0" w:color="auto"/>
              <w:right w:val="single" w:sz="6" w:space="0" w:color="auto"/>
            </w:tcBorders>
          </w:tcPr>
          <w:p w:rsidR="00522067" w:rsidRDefault="00522067">
            <w:pPr>
              <w:jc w:val="center"/>
            </w:pPr>
            <w:r>
              <w:t>—</w:t>
            </w:r>
          </w:p>
        </w:tc>
        <w:tc>
          <w:tcPr>
            <w:tcW w:w="328" w:type="pct"/>
            <w:tcBorders>
              <w:top w:val="nil"/>
              <w:left w:val="single" w:sz="6" w:space="0" w:color="auto"/>
              <w:bottom w:val="single" w:sz="6" w:space="0" w:color="auto"/>
              <w:right w:val="single" w:sz="6" w:space="0" w:color="auto"/>
            </w:tcBorders>
          </w:tcPr>
          <w:p w:rsidR="00522067" w:rsidRDefault="00522067">
            <w:pPr>
              <w:jc w:val="center"/>
            </w:pPr>
            <w:r>
              <w:t>50</w:t>
            </w:r>
          </w:p>
        </w:tc>
      </w:tr>
    </w:tbl>
    <w:p w:rsidR="00522067" w:rsidRDefault="00522067">
      <w:pPr>
        <w:pStyle w:val="2"/>
        <w:spacing w:after="0"/>
        <w:jc w:val="right"/>
        <w:rPr>
          <w:b w:val="0"/>
          <w:bCs/>
          <w:i/>
          <w:iCs/>
        </w:rPr>
      </w:pPr>
      <w:bookmarkStart w:id="50" w:name="Приложение5"/>
      <w:bookmarkStart w:id="51" w:name="_Toc139348970"/>
      <w:r>
        <w:rPr>
          <w:b w:val="0"/>
          <w:bCs/>
          <w:i/>
          <w:iCs/>
        </w:rPr>
        <w:t>Приложение 5</w:t>
      </w:r>
      <w:bookmarkEnd w:id="50"/>
      <w:r>
        <w:rPr>
          <w:b w:val="0"/>
          <w:bCs/>
          <w:i/>
          <w:iCs/>
        </w:rPr>
        <w:br/>
      </w:r>
      <w:r>
        <w:rPr>
          <w:b w:val="0"/>
          <w:bCs/>
        </w:rPr>
        <w:t>Рекомендуемое</w:t>
      </w:r>
      <w:bookmarkEnd w:id="51"/>
    </w:p>
    <w:p w:rsidR="00522067" w:rsidRDefault="00522067">
      <w:pPr>
        <w:pStyle w:val="2"/>
      </w:pPr>
      <w:bookmarkStart w:id="52" w:name="_Toc139348971"/>
      <w:r>
        <w:t>ВИДЫ И ХАРАКТЕРИСТИКА ДОБАВОК</w:t>
      </w:r>
      <w:bookmarkEnd w:id="52"/>
    </w:p>
    <w:tbl>
      <w:tblPr>
        <w:tblW w:w="5000" w:type="pct"/>
        <w:jc w:val="center"/>
        <w:tblCellMar>
          <w:left w:w="39" w:type="dxa"/>
          <w:right w:w="39" w:type="dxa"/>
        </w:tblCellMar>
        <w:tblLook w:val="0000" w:firstRow="0" w:lastRow="0" w:firstColumn="0" w:lastColumn="0" w:noHBand="0" w:noVBand="0"/>
      </w:tblPr>
      <w:tblGrid>
        <w:gridCol w:w="2967"/>
        <w:gridCol w:w="1648"/>
        <w:gridCol w:w="1815"/>
        <w:gridCol w:w="3286"/>
      </w:tblGrid>
      <w:tr w:rsidR="00522067">
        <w:trPr>
          <w:jc w:val="center"/>
        </w:trPr>
        <w:tc>
          <w:tcPr>
            <w:tcW w:w="152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Вид добавки</w:t>
            </w:r>
          </w:p>
        </w:tc>
        <w:tc>
          <w:tcPr>
            <w:tcW w:w="84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Количество, % от массы цемента, плотность </w:t>
            </w:r>
            <w:r>
              <w:sym w:font="Symbol" w:char="0072"/>
            </w:r>
            <w:r>
              <w:t>, г/см</w:t>
            </w:r>
            <w:r>
              <w:rPr>
                <w:vertAlign w:val="superscript"/>
              </w:rPr>
              <w:t>3</w:t>
            </w:r>
          </w:p>
        </w:tc>
        <w:tc>
          <w:tcPr>
            <w:tcW w:w="93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Вид вяжущего</w:t>
            </w:r>
          </w:p>
        </w:tc>
        <w:tc>
          <w:tcPr>
            <w:tcW w:w="169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Назначение</w:t>
            </w:r>
          </w:p>
        </w:tc>
      </w:tr>
      <w:tr w:rsidR="00522067">
        <w:trPr>
          <w:jc w:val="center"/>
        </w:trPr>
        <w:tc>
          <w:tcPr>
            <w:tcW w:w="5000" w:type="pct"/>
            <w:gridSpan w:val="4"/>
            <w:tcBorders>
              <w:top w:val="single" w:sz="6" w:space="0" w:color="auto"/>
              <w:left w:val="single" w:sz="6" w:space="0" w:color="auto"/>
              <w:bottom w:val="nil"/>
              <w:right w:val="single" w:sz="6" w:space="0" w:color="auto"/>
            </w:tcBorders>
          </w:tcPr>
          <w:p w:rsidR="00522067" w:rsidRDefault="00522067">
            <w:pPr>
              <w:jc w:val="center"/>
              <w:rPr>
                <w:i/>
                <w:iCs/>
              </w:rPr>
            </w:pPr>
            <w:r>
              <w:rPr>
                <w:i/>
                <w:iCs/>
              </w:rPr>
              <w:t>При наличии агрессивных сред</w:t>
            </w:r>
          </w:p>
        </w:tc>
      </w:tr>
      <w:tr w:rsidR="00522067">
        <w:trPr>
          <w:jc w:val="center"/>
        </w:trPr>
        <w:tc>
          <w:tcPr>
            <w:tcW w:w="1527" w:type="pct"/>
            <w:tcBorders>
              <w:top w:val="nil"/>
              <w:left w:val="single" w:sz="6" w:space="0" w:color="auto"/>
              <w:bottom w:val="nil"/>
              <w:right w:val="single" w:sz="6" w:space="0" w:color="auto"/>
            </w:tcBorders>
          </w:tcPr>
          <w:p w:rsidR="00522067" w:rsidRDefault="00522067">
            <w:r>
              <w:rPr>
                <w:lang w:val="en-US"/>
              </w:rPr>
              <w:t>Na</w:t>
            </w:r>
            <w:r>
              <w:rPr>
                <w:vertAlign w:val="subscript"/>
                <w:lang w:val="en-US"/>
              </w:rPr>
              <w:t>2</w:t>
            </w:r>
            <w:r>
              <w:rPr>
                <w:lang w:val="en-US"/>
              </w:rPr>
              <w:t>S0</w:t>
            </w:r>
            <w:r>
              <w:rPr>
                <w:vertAlign w:val="subscript"/>
                <w:lang w:val="en-US"/>
              </w:rPr>
              <w:t>4</w:t>
            </w:r>
            <w:r>
              <w:rPr>
                <w:lang w:val="en-US"/>
              </w:rPr>
              <w:t>+K</w:t>
            </w:r>
            <w:r>
              <w:rPr>
                <w:vertAlign w:val="subscript"/>
                <w:lang w:val="en-US"/>
              </w:rPr>
              <w:t>2</w:t>
            </w:r>
            <w:r>
              <w:rPr>
                <w:lang w:val="en-US"/>
              </w:rPr>
              <w:t>C0</w:t>
            </w:r>
            <w:r>
              <w:rPr>
                <w:vertAlign w:val="subscript"/>
                <w:lang w:val="en-US"/>
              </w:rPr>
              <w:t>3</w:t>
            </w:r>
            <w:r>
              <w:t xml:space="preserve"> при соотношении 5:3</w:t>
            </w:r>
          </w:p>
        </w:tc>
        <w:tc>
          <w:tcPr>
            <w:tcW w:w="848" w:type="pct"/>
            <w:tcBorders>
              <w:top w:val="nil"/>
              <w:left w:val="single" w:sz="6" w:space="0" w:color="auto"/>
              <w:bottom w:val="nil"/>
              <w:right w:val="single" w:sz="6" w:space="0" w:color="auto"/>
            </w:tcBorders>
          </w:tcPr>
          <w:p w:rsidR="00522067" w:rsidRDefault="00522067">
            <w:pPr>
              <w:jc w:val="center"/>
            </w:pPr>
            <w:r>
              <w:t>2</w:t>
            </w:r>
          </w:p>
        </w:tc>
        <w:tc>
          <w:tcPr>
            <w:tcW w:w="934" w:type="pct"/>
            <w:tcBorders>
              <w:top w:val="nil"/>
              <w:left w:val="single" w:sz="6" w:space="0" w:color="auto"/>
              <w:bottom w:val="nil"/>
              <w:right w:val="single" w:sz="6" w:space="0" w:color="auto"/>
            </w:tcBorders>
          </w:tcPr>
          <w:p w:rsidR="00522067" w:rsidRDefault="00522067">
            <w:pPr>
              <w:jc w:val="center"/>
            </w:pPr>
            <w:r>
              <w:t>Любой портландцемент (п/ц)</w:t>
            </w:r>
          </w:p>
        </w:tc>
        <w:tc>
          <w:tcPr>
            <w:tcW w:w="1690" w:type="pct"/>
            <w:tcBorders>
              <w:top w:val="nil"/>
              <w:left w:val="single" w:sz="6" w:space="0" w:color="auto"/>
              <w:bottom w:val="nil"/>
              <w:right w:val="single" w:sz="6" w:space="0" w:color="auto"/>
            </w:tcBorders>
          </w:tcPr>
          <w:p w:rsidR="00522067" w:rsidRDefault="00522067">
            <w:pPr>
              <w:pStyle w:val="10"/>
            </w:pPr>
            <w:r>
              <w:t>Ускоритель, не уменьшающий стойкости бетона в агрессивных средах</w:t>
            </w:r>
          </w:p>
        </w:tc>
      </w:tr>
      <w:tr w:rsidR="00522067">
        <w:trPr>
          <w:jc w:val="center"/>
        </w:trPr>
        <w:tc>
          <w:tcPr>
            <w:tcW w:w="1527" w:type="pct"/>
            <w:tcBorders>
              <w:top w:val="nil"/>
              <w:left w:val="single" w:sz="6" w:space="0" w:color="auto"/>
              <w:bottom w:val="nil"/>
              <w:right w:val="single" w:sz="6" w:space="0" w:color="auto"/>
            </w:tcBorders>
          </w:tcPr>
          <w:p w:rsidR="00522067" w:rsidRDefault="00522067">
            <w:r>
              <w:rPr>
                <w:lang w:val="en-US"/>
              </w:rPr>
              <w:t>Fe</w:t>
            </w:r>
            <w:r>
              <w:t>(МО</w:t>
            </w:r>
            <w:r>
              <w:rPr>
                <w:vertAlign w:val="subscript"/>
                <w:lang w:val="en-US"/>
              </w:rPr>
              <w:t>3</w:t>
            </w:r>
            <w:r>
              <w:t>)</w:t>
            </w:r>
            <w:r>
              <w:rPr>
                <w:vertAlign w:val="subscript"/>
                <w:lang w:val="en-US"/>
              </w:rPr>
              <w:t>3</w:t>
            </w:r>
            <w:r>
              <w:t>+Са(КО</w:t>
            </w:r>
            <w:r>
              <w:rPr>
                <w:vertAlign w:val="subscript"/>
                <w:lang w:val="en-US"/>
              </w:rPr>
              <w:t>3</w:t>
            </w:r>
            <w:r>
              <w:t>)</w:t>
            </w:r>
            <w:r>
              <w:rPr>
                <w:vertAlign w:val="subscript"/>
              </w:rPr>
              <w:t>2</w:t>
            </w:r>
          </w:p>
        </w:tc>
        <w:tc>
          <w:tcPr>
            <w:tcW w:w="848" w:type="pct"/>
            <w:tcBorders>
              <w:top w:val="nil"/>
              <w:left w:val="single" w:sz="6" w:space="0" w:color="auto"/>
              <w:bottom w:val="nil"/>
              <w:right w:val="single" w:sz="6" w:space="0" w:color="auto"/>
            </w:tcBorders>
          </w:tcPr>
          <w:p w:rsidR="00522067" w:rsidRDefault="00522067">
            <w:pPr>
              <w:jc w:val="center"/>
            </w:pPr>
            <w:r>
              <w:t>2</w:t>
            </w:r>
          </w:p>
          <w:p w:rsidR="00522067" w:rsidRDefault="00522067">
            <w:pPr>
              <w:jc w:val="center"/>
            </w:pPr>
            <w:r>
              <w:t>3</w:t>
            </w:r>
            <w:r>
              <w:sym w:font="Arial" w:char="2014"/>
            </w:r>
            <w:r>
              <w:t>10+3</w:t>
            </w:r>
            <w:r>
              <w:sym w:font="Arial" w:char="2014"/>
            </w:r>
            <w:r>
              <w:t>10</w:t>
            </w:r>
          </w:p>
        </w:tc>
        <w:tc>
          <w:tcPr>
            <w:tcW w:w="934" w:type="pct"/>
            <w:tcBorders>
              <w:top w:val="nil"/>
              <w:left w:val="single" w:sz="6" w:space="0" w:color="auto"/>
              <w:bottom w:val="nil"/>
              <w:right w:val="single" w:sz="6" w:space="0" w:color="auto"/>
            </w:tcBorders>
          </w:tcPr>
          <w:p w:rsidR="00522067" w:rsidRDefault="00522067">
            <w:pPr>
              <w:jc w:val="center"/>
            </w:pPr>
            <w:r>
              <w:t>То же</w:t>
            </w:r>
          </w:p>
        </w:tc>
        <w:tc>
          <w:tcPr>
            <w:tcW w:w="1690" w:type="pct"/>
            <w:tcBorders>
              <w:top w:val="nil"/>
              <w:left w:val="single" w:sz="6" w:space="0" w:color="auto"/>
              <w:bottom w:val="nil"/>
              <w:right w:val="single" w:sz="6" w:space="0" w:color="auto"/>
            </w:tcBorders>
          </w:tcPr>
          <w:p w:rsidR="00522067" w:rsidRDefault="00522067">
            <w:pPr>
              <w:pStyle w:val="10"/>
            </w:pPr>
            <w:r>
              <w:t>Повышает прочность сцепления, улучшает состав и структуру контактного слоя, повышает долговечность контакта даже при действии минерализованных вод. Бетон повышенной водонепроницаемости и коррозионной стойкости, быстро схватывается и твердеет</w:t>
            </w:r>
          </w:p>
        </w:tc>
      </w:tr>
      <w:tr w:rsidR="00522067">
        <w:trPr>
          <w:jc w:val="center"/>
        </w:trPr>
        <w:tc>
          <w:tcPr>
            <w:tcW w:w="1527" w:type="pct"/>
            <w:tcBorders>
              <w:top w:val="nil"/>
              <w:left w:val="single" w:sz="6" w:space="0" w:color="auto"/>
              <w:bottom w:val="nil"/>
              <w:right w:val="single" w:sz="6" w:space="0" w:color="auto"/>
            </w:tcBorders>
          </w:tcPr>
          <w:p w:rsidR="00522067" w:rsidRDefault="00522067">
            <w:r>
              <w:t>Любой ускоритель схватывания</w:t>
            </w:r>
          </w:p>
        </w:tc>
        <w:tc>
          <w:tcPr>
            <w:tcW w:w="848" w:type="pct"/>
            <w:tcBorders>
              <w:top w:val="nil"/>
              <w:left w:val="single" w:sz="6" w:space="0" w:color="auto"/>
              <w:bottom w:val="nil"/>
              <w:right w:val="single" w:sz="6" w:space="0" w:color="auto"/>
            </w:tcBorders>
          </w:tcPr>
          <w:p w:rsidR="00522067" w:rsidRDefault="00522067">
            <w:pPr>
              <w:jc w:val="center"/>
            </w:pPr>
            <w:r>
              <w:t>—</w:t>
            </w:r>
          </w:p>
        </w:tc>
        <w:tc>
          <w:tcPr>
            <w:tcW w:w="934" w:type="pct"/>
            <w:tcBorders>
              <w:top w:val="nil"/>
              <w:left w:val="single" w:sz="6" w:space="0" w:color="auto"/>
              <w:bottom w:val="nil"/>
              <w:right w:val="single" w:sz="6" w:space="0" w:color="auto"/>
            </w:tcBorders>
          </w:tcPr>
          <w:p w:rsidR="00522067" w:rsidRDefault="00522067">
            <w:pPr>
              <w:jc w:val="center"/>
            </w:pPr>
            <w:r>
              <w:t>Сульфато-стойкий п/ц М500</w:t>
            </w:r>
          </w:p>
        </w:tc>
        <w:tc>
          <w:tcPr>
            <w:tcW w:w="1690" w:type="pct"/>
            <w:tcBorders>
              <w:top w:val="nil"/>
              <w:left w:val="single" w:sz="6" w:space="0" w:color="auto"/>
              <w:bottom w:val="nil"/>
              <w:right w:val="single" w:sz="6" w:space="0" w:color="auto"/>
            </w:tcBorders>
          </w:tcPr>
          <w:p w:rsidR="00522067" w:rsidRDefault="00522067">
            <w:r>
              <w:t>Повышает стойкость бетона при наличии агрессивных вод по</w:t>
            </w:r>
            <w:r>
              <w:rPr>
                <w:lang w:val="en-US"/>
              </w:rPr>
              <w:t xml:space="preserve"> SO</w:t>
            </w:r>
            <w:r>
              <w:rPr>
                <w:vertAlign w:val="subscript"/>
                <w:lang w:val="en-US"/>
              </w:rPr>
              <w:t>4</w:t>
            </w:r>
          </w:p>
        </w:tc>
      </w:tr>
      <w:tr w:rsidR="00522067">
        <w:trPr>
          <w:jc w:val="center"/>
        </w:trPr>
        <w:tc>
          <w:tcPr>
            <w:tcW w:w="1527" w:type="pct"/>
            <w:tcBorders>
              <w:top w:val="nil"/>
              <w:left w:val="single" w:sz="6" w:space="0" w:color="auto"/>
              <w:bottom w:val="nil"/>
              <w:right w:val="single" w:sz="6" w:space="0" w:color="auto"/>
            </w:tcBorders>
          </w:tcPr>
          <w:p w:rsidR="00522067" w:rsidRDefault="00522067">
            <w:r>
              <w:rPr>
                <w:lang w:val="en-US"/>
              </w:rPr>
              <w:t>Na</w:t>
            </w:r>
            <w:r>
              <w:rPr>
                <w:vertAlign w:val="subscript"/>
                <w:lang w:val="en-US"/>
              </w:rPr>
              <w:t>2</w:t>
            </w:r>
            <w:r>
              <w:rPr>
                <w:lang w:val="en-US"/>
              </w:rPr>
              <w:t>SO</w:t>
            </w:r>
            <w:r>
              <w:rPr>
                <w:vertAlign w:val="subscript"/>
                <w:lang w:val="en-US"/>
              </w:rPr>
              <w:t>4</w:t>
            </w:r>
          </w:p>
          <w:p w:rsidR="00522067" w:rsidRDefault="00522067">
            <w:r>
              <w:rPr>
                <w:lang w:val="en-US"/>
              </w:rPr>
              <w:t>K</w:t>
            </w:r>
            <w:r>
              <w:rPr>
                <w:vertAlign w:val="subscript"/>
                <w:lang w:val="en-US"/>
              </w:rPr>
              <w:t>2</w:t>
            </w:r>
            <w:r>
              <w:rPr>
                <w:lang w:val="en-US"/>
              </w:rPr>
              <w:t>SO</w:t>
            </w:r>
            <w:r>
              <w:rPr>
                <w:vertAlign w:val="subscript"/>
                <w:lang w:val="en-US"/>
              </w:rPr>
              <w:t>4</w:t>
            </w:r>
          </w:p>
          <w:p w:rsidR="00522067" w:rsidRDefault="00522067">
            <w:pPr>
              <w:rPr>
                <w:lang w:val="en-US"/>
              </w:rPr>
            </w:pPr>
            <w:r>
              <w:rPr>
                <w:lang w:val="en-US"/>
              </w:rPr>
              <w:t>CaSO</w:t>
            </w:r>
            <w:r>
              <w:rPr>
                <w:vertAlign w:val="subscript"/>
                <w:lang w:val="en-US"/>
              </w:rPr>
              <w:t xml:space="preserve">4 </w:t>
            </w:r>
            <w:r>
              <w:rPr>
                <w:lang w:val="en-US"/>
              </w:rPr>
              <w:t>2H</w:t>
            </w:r>
            <w:r>
              <w:rPr>
                <w:vertAlign w:val="subscript"/>
                <w:lang w:val="en-US"/>
              </w:rPr>
              <w:t>2</w:t>
            </w:r>
            <w:r>
              <w:rPr>
                <w:lang w:val="en-US"/>
              </w:rPr>
              <w:t xml:space="preserve">O </w:t>
            </w:r>
          </w:p>
          <w:p w:rsidR="00522067" w:rsidRDefault="00522067">
            <w:r>
              <w:rPr>
                <w:lang w:val="en-US"/>
              </w:rPr>
              <w:t>F</w:t>
            </w:r>
            <w:r>
              <w:t>е</w:t>
            </w:r>
            <w:r>
              <w:rPr>
                <w:vertAlign w:val="subscript"/>
                <w:lang w:val="en-US"/>
              </w:rPr>
              <w:t>2</w:t>
            </w:r>
            <w:r>
              <w:t>(</w:t>
            </w:r>
            <w:r>
              <w:rPr>
                <w:lang w:val="en-US"/>
              </w:rPr>
              <w:t>SO</w:t>
            </w:r>
            <w:r>
              <w:rPr>
                <w:vertAlign w:val="subscript"/>
              </w:rPr>
              <w:t>4</w:t>
            </w:r>
            <w:r>
              <w:t>)</w:t>
            </w:r>
            <w:r>
              <w:rPr>
                <w:vertAlign w:val="subscript"/>
              </w:rPr>
              <w:t>3</w:t>
            </w:r>
          </w:p>
        </w:tc>
        <w:tc>
          <w:tcPr>
            <w:tcW w:w="848" w:type="pct"/>
            <w:tcBorders>
              <w:top w:val="nil"/>
              <w:left w:val="single" w:sz="6" w:space="0" w:color="auto"/>
              <w:bottom w:val="nil"/>
              <w:right w:val="single" w:sz="6" w:space="0" w:color="auto"/>
            </w:tcBorders>
          </w:tcPr>
          <w:p w:rsidR="00522067" w:rsidRDefault="00522067">
            <w:pPr>
              <w:jc w:val="center"/>
            </w:pPr>
            <w:r>
              <w:t>1</w:t>
            </w:r>
            <w:r>
              <w:sym w:font="Arial" w:char="2014"/>
            </w:r>
            <w:r>
              <w:t>4</w:t>
            </w:r>
          </w:p>
          <w:p w:rsidR="00522067" w:rsidRDefault="00522067">
            <w:pPr>
              <w:jc w:val="center"/>
            </w:pPr>
            <w:r>
              <w:t>1</w:t>
            </w:r>
            <w:r>
              <w:sym w:font="Arial" w:char="2014"/>
            </w:r>
            <w:r>
              <w:t>6</w:t>
            </w:r>
          </w:p>
          <w:p w:rsidR="00522067" w:rsidRDefault="00522067">
            <w:pPr>
              <w:jc w:val="center"/>
            </w:pPr>
            <w:r>
              <w:t>2</w:t>
            </w:r>
            <w:r>
              <w:sym w:font="Arial" w:char="2014"/>
            </w:r>
            <w:r>
              <w:t>5</w:t>
            </w:r>
          </w:p>
          <w:p w:rsidR="00522067" w:rsidRDefault="00522067">
            <w:pPr>
              <w:jc w:val="center"/>
            </w:pPr>
            <w:r>
              <w:t>1</w:t>
            </w:r>
            <w:r>
              <w:sym w:font="Arial" w:char="2014"/>
            </w:r>
            <w:r>
              <w:t>5</w:t>
            </w:r>
          </w:p>
        </w:tc>
        <w:tc>
          <w:tcPr>
            <w:tcW w:w="934" w:type="pct"/>
            <w:tcBorders>
              <w:top w:val="nil"/>
              <w:left w:val="single" w:sz="6" w:space="0" w:color="auto"/>
              <w:bottom w:val="nil"/>
              <w:right w:val="single" w:sz="6" w:space="0" w:color="auto"/>
            </w:tcBorders>
          </w:tcPr>
          <w:p w:rsidR="00522067" w:rsidRDefault="00522067">
            <w:pPr>
              <w:jc w:val="center"/>
            </w:pPr>
            <w:r>
              <w:t>Пуццолановый или шлаковый п/ц</w:t>
            </w:r>
          </w:p>
        </w:tc>
        <w:tc>
          <w:tcPr>
            <w:tcW w:w="1690" w:type="pct"/>
            <w:tcBorders>
              <w:top w:val="nil"/>
              <w:left w:val="single" w:sz="6" w:space="0" w:color="auto"/>
              <w:bottom w:val="nil"/>
              <w:right w:val="single" w:sz="6" w:space="0" w:color="auto"/>
            </w:tcBorders>
          </w:tcPr>
          <w:p w:rsidR="00522067" w:rsidRDefault="00522067">
            <w:r>
              <w:t>Повышает стойкость бетона при наличии агрессивных вод по</w:t>
            </w:r>
            <w:r>
              <w:rPr>
                <w:lang w:val="en-US"/>
              </w:rPr>
              <w:t xml:space="preserve"> SO</w:t>
            </w:r>
            <w:r>
              <w:rPr>
                <w:vertAlign w:val="subscript"/>
                <w:lang w:val="en-US"/>
              </w:rPr>
              <w:t>4</w:t>
            </w:r>
          </w:p>
        </w:tc>
      </w:tr>
      <w:tr w:rsidR="00522067">
        <w:trPr>
          <w:jc w:val="center"/>
        </w:trPr>
        <w:tc>
          <w:tcPr>
            <w:tcW w:w="1527" w:type="pct"/>
            <w:tcBorders>
              <w:top w:val="nil"/>
              <w:left w:val="single" w:sz="6" w:space="0" w:color="auto"/>
              <w:bottom w:val="nil"/>
              <w:right w:val="single" w:sz="6" w:space="0" w:color="auto"/>
            </w:tcBorders>
          </w:tcPr>
          <w:p w:rsidR="00522067" w:rsidRDefault="00522067">
            <w:r>
              <w:rPr>
                <w:lang w:val="en-US"/>
              </w:rPr>
              <w:t>Ca(NO</w:t>
            </w:r>
            <w:r>
              <w:rPr>
                <w:vertAlign w:val="subscript"/>
                <w:lang w:val="en-US"/>
              </w:rPr>
              <w:t>2</w:t>
            </w:r>
            <w:r>
              <w:rPr>
                <w:lang w:val="en-US"/>
              </w:rPr>
              <w:t>)</w:t>
            </w:r>
            <w:r>
              <w:rPr>
                <w:vertAlign w:val="subscript"/>
                <w:lang w:val="en-US"/>
              </w:rPr>
              <w:t>2</w:t>
            </w:r>
            <w:r>
              <w:rPr>
                <w:lang w:val="en-US"/>
              </w:rPr>
              <w:t>+Ca(NO</w:t>
            </w:r>
            <w:r>
              <w:rPr>
                <w:vertAlign w:val="subscript"/>
                <w:lang w:val="en-US"/>
              </w:rPr>
              <w:t>3</w:t>
            </w:r>
            <w:r>
              <w:rPr>
                <w:lang w:val="en-US"/>
              </w:rPr>
              <w:t>)</w:t>
            </w:r>
            <w:r>
              <w:rPr>
                <w:vertAlign w:val="subscript"/>
                <w:lang w:val="en-US"/>
              </w:rPr>
              <w:t>2</w:t>
            </w:r>
          </w:p>
        </w:tc>
        <w:tc>
          <w:tcPr>
            <w:tcW w:w="848" w:type="pct"/>
            <w:tcBorders>
              <w:top w:val="nil"/>
              <w:left w:val="single" w:sz="6" w:space="0" w:color="auto"/>
              <w:bottom w:val="nil"/>
              <w:right w:val="single" w:sz="6" w:space="0" w:color="auto"/>
            </w:tcBorders>
          </w:tcPr>
          <w:p w:rsidR="00522067" w:rsidRDefault="00522067">
            <w:pPr>
              <w:jc w:val="center"/>
            </w:pPr>
            <w:r>
              <w:t>1</w:t>
            </w:r>
            <w:r>
              <w:sym w:font="Arial" w:char="2014"/>
            </w:r>
            <w:r>
              <w:t>5</w:t>
            </w:r>
          </w:p>
        </w:tc>
        <w:tc>
          <w:tcPr>
            <w:tcW w:w="934" w:type="pct"/>
            <w:tcBorders>
              <w:top w:val="nil"/>
              <w:left w:val="single" w:sz="6" w:space="0" w:color="auto"/>
              <w:bottom w:val="nil"/>
              <w:right w:val="single" w:sz="6" w:space="0" w:color="auto"/>
            </w:tcBorders>
          </w:tcPr>
          <w:p w:rsidR="00522067" w:rsidRDefault="00522067">
            <w:pPr>
              <w:jc w:val="center"/>
            </w:pPr>
            <w:r>
              <w:t>Любой п/ц</w:t>
            </w:r>
          </w:p>
        </w:tc>
        <w:tc>
          <w:tcPr>
            <w:tcW w:w="1690" w:type="pct"/>
            <w:tcBorders>
              <w:top w:val="nil"/>
              <w:left w:val="single" w:sz="6" w:space="0" w:color="auto"/>
              <w:bottom w:val="nil"/>
              <w:right w:val="single" w:sz="6" w:space="0" w:color="auto"/>
            </w:tcBorders>
          </w:tcPr>
          <w:p w:rsidR="00522067" w:rsidRDefault="00522067">
            <w:r>
              <w:t>Повышает стойкость в агрессивной среде, повышает водонепроницаемость и морозостойкость</w:t>
            </w:r>
          </w:p>
        </w:tc>
      </w:tr>
      <w:tr w:rsidR="00522067">
        <w:trPr>
          <w:jc w:val="center"/>
        </w:trPr>
        <w:tc>
          <w:tcPr>
            <w:tcW w:w="5000" w:type="pct"/>
            <w:gridSpan w:val="4"/>
            <w:tcBorders>
              <w:top w:val="nil"/>
              <w:left w:val="single" w:sz="6" w:space="0" w:color="auto"/>
              <w:bottom w:val="nil"/>
              <w:right w:val="single" w:sz="6" w:space="0" w:color="auto"/>
            </w:tcBorders>
          </w:tcPr>
          <w:p w:rsidR="00522067" w:rsidRDefault="00522067">
            <w:pPr>
              <w:jc w:val="center"/>
              <w:rPr>
                <w:i/>
                <w:iCs/>
              </w:rPr>
            </w:pPr>
            <w:r>
              <w:rPr>
                <w:i/>
                <w:iCs/>
              </w:rPr>
              <w:t>Для обводненных грунтов с водопритоком, по всей поверхности</w:t>
            </w:r>
          </w:p>
        </w:tc>
      </w:tr>
      <w:tr w:rsidR="00522067">
        <w:trPr>
          <w:jc w:val="center"/>
        </w:trPr>
        <w:tc>
          <w:tcPr>
            <w:tcW w:w="1527" w:type="pct"/>
            <w:tcBorders>
              <w:top w:val="nil"/>
              <w:left w:val="single" w:sz="6" w:space="0" w:color="auto"/>
              <w:bottom w:val="nil"/>
              <w:right w:val="single" w:sz="6" w:space="0" w:color="auto"/>
            </w:tcBorders>
          </w:tcPr>
          <w:p w:rsidR="00522067" w:rsidRDefault="00522067">
            <w:r>
              <w:rPr>
                <w:lang w:val="en-US"/>
              </w:rPr>
              <w:t>NaAlO</w:t>
            </w:r>
            <w:r>
              <w:rPr>
                <w:vertAlign w:val="subscript"/>
              </w:rPr>
              <w:t>2</w:t>
            </w:r>
          </w:p>
        </w:tc>
        <w:tc>
          <w:tcPr>
            <w:tcW w:w="848" w:type="pct"/>
            <w:tcBorders>
              <w:top w:val="nil"/>
              <w:left w:val="single" w:sz="6" w:space="0" w:color="auto"/>
              <w:bottom w:val="nil"/>
              <w:right w:val="single" w:sz="6" w:space="0" w:color="auto"/>
            </w:tcBorders>
          </w:tcPr>
          <w:p w:rsidR="00522067" w:rsidRDefault="00522067">
            <w:pPr>
              <w:jc w:val="center"/>
            </w:pPr>
            <w:r>
              <w:t>2</w:t>
            </w:r>
            <w:r>
              <w:sym w:font="Arial" w:char="2014"/>
            </w:r>
            <w:r>
              <w:t>5</w:t>
            </w:r>
          </w:p>
        </w:tc>
        <w:tc>
          <w:tcPr>
            <w:tcW w:w="934" w:type="pct"/>
            <w:tcBorders>
              <w:top w:val="nil"/>
              <w:left w:val="single" w:sz="6" w:space="0" w:color="auto"/>
              <w:bottom w:val="nil"/>
              <w:right w:val="single" w:sz="6" w:space="0" w:color="auto"/>
            </w:tcBorders>
          </w:tcPr>
          <w:p w:rsidR="00522067" w:rsidRDefault="00522067">
            <w:pPr>
              <w:jc w:val="center"/>
            </w:pPr>
            <w:r>
              <w:t>Любой п/ц</w:t>
            </w:r>
          </w:p>
        </w:tc>
        <w:tc>
          <w:tcPr>
            <w:tcW w:w="1690" w:type="pct"/>
            <w:tcBorders>
              <w:top w:val="nil"/>
              <w:left w:val="single" w:sz="6" w:space="0" w:color="auto"/>
              <w:bottom w:val="nil"/>
              <w:right w:val="single" w:sz="6" w:space="0" w:color="auto"/>
            </w:tcBorders>
          </w:tcPr>
          <w:p w:rsidR="00522067" w:rsidRDefault="00522067">
            <w:r>
              <w:t>Повышает сопротивляемость размыву свежих растворов и бетонов и уменьшает их водонепроницаемость. Уменьшает адгезию набрызгбетона, несколько увеличивает усадку, возможно повышение водопроницаемости в возрасте 1—6 месяцев в 3—4 раза и снижение конечной прочности</w:t>
            </w:r>
          </w:p>
        </w:tc>
      </w:tr>
      <w:tr w:rsidR="00522067">
        <w:trPr>
          <w:jc w:val="center"/>
        </w:trPr>
        <w:tc>
          <w:tcPr>
            <w:tcW w:w="1527" w:type="pct"/>
            <w:tcBorders>
              <w:top w:val="nil"/>
              <w:left w:val="single" w:sz="6" w:space="0" w:color="auto"/>
              <w:bottom w:val="nil"/>
              <w:right w:val="single" w:sz="6" w:space="0" w:color="auto"/>
            </w:tcBorders>
          </w:tcPr>
          <w:p w:rsidR="00522067" w:rsidRDefault="00522067">
            <w:r>
              <w:t>ОЭС</w:t>
            </w:r>
          </w:p>
        </w:tc>
        <w:tc>
          <w:tcPr>
            <w:tcW w:w="848" w:type="pct"/>
            <w:tcBorders>
              <w:top w:val="nil"/>
              <w:left w:val="single" w:sz="6" w:space="0" w:color="auto"/>
              <w:bottom w:val="nil"/>
              <w:right w:val="single" w:sz="6" w:space="0" w:color="auto"/>
            </w:tcBorders>
          </w:tcPr>
          <w:p w:rsidR="00522067" w:rsidRDefault="00522067">
            <w:pPr>
              <w:jc w:val="center"/>
            </w:pPr>
            <w:r>
              <w:t>2</w:t>
            </w:r>
            <w:r>
              <w:sym w:font="Arial" w:char="2014"/>
            </w:r>
            <w:r>
              <w:t>5</w:t>
            </w:r>
          </w:p>
        </w:tc>
        <w:tc>
          <w:tcPr>
            <w:tcW w:w="934" w:type="pct"/>
            <w:tcBorders>
              <w:top w:val="nil"/>
              <w:left w:val="single" w:sz="6" w:space="0" w:color="auto"/>
              <w:bottom w:val="nil"/>
              <w:right w:val="single" w:sz="6" w:space="0" w:color="auto"/>
            </w:tcBorders>
          </w:tcPr>
          <w:p w:rsidR="00522067" w:rsidRDefault="00522067">
            <w:pPr>
              <w:jc w:val="center"/>
            </w:pPr>
            <w:r>
              <w:t>»</w:t>
            </w:r>
          </w:p>
        </w:tc>
        <w:tc>
          <w:tcPr>
            <w:tcW w:w="1690" w:type="pct"/>
            <w:tcBorders>
              <w:top w:val="nil"/>
              <w:left w:val="single" w:sz="6" w:space="0" w:color="auto"/>
              <w:bottom w:val="nil"/>
              <w:right w:val="single" w:sz="6" w:space="0" w:color="auto"/>
            </w:tcBorders>
          </w:tcPr>
          <w:p w:rsidR="00522067" w:rsidRDefault="00522067">
            <w:r>
              <w:t>Повышает сопротивляемость размыву при водопритоке до 2 л/(мин</w:t>
            </w:r>
            <w:r>
              <w:sym w:font="Symbol" w:char="00D7"/>
            </w:r>
            <w:r>
              <w:t>м). Возможно снижение конечной прочности бетона, увеличение усадки, повышение водопроницаемости бе</w:t>
            </w:r>
            <w:r>
              <w:softHyphen/>
              <w:t>тона в возрасте 1—6 мес. в 3—4 раза</w:t>
            </w:r>
          </w:p>
        </w:tc>
      </w:tr>
      <w:tr w:rsidR="00522067">
        <w:trPr>
          <w:jc w:val="center"/>
        </w:trPr>
        <w:tc>
          <w:tcPr>
            <w:tcW w:w="1527" w:type="pct"/>
            <w:tcBorders>
              <w:top w:val="nil"/>
              <w:left w:val="single" w:sz="6" w:space="0" w:color="auto"/>
              <w:bottom w:val="nil"/>
              <w:right w:val="single" w:sz="6" w:space="0" w:color="auto"/>
            </w:tcBorders>
          </w:tcPr>
          <w:p w:rsidR="00522067" w:rsidRDefault="00522067">
            <w:r>
              <w:t>Жидкое стекло (ЖС)</w:t>
            </w:r>
          </w:p>
        </w:tc>
        <w:tc>
          <w:tcPr>
            <w:tcW w:w="848" w:type="pct"/>
            <w:tcBorders>
              <w:top w:val="nil"/>
              <w:left w:val="single" w:sz="6" w:space="0" w:color="auto"/>
              <w:bottom w:val="nil"/>
              <w:right w:val="single" w:sz="6" w:space="0" w:color="auto"/>
            </w:tcBorders>
          </w:tcPr>
          <w:p w:rsidR="00522067" w:rsidRDefault="00522067">
            <w:pPr>
              <w:jc w:val="center"/>
            </w:pPr>
            <w:r>
              <w:rPr>
                <w:i/>
                <w:iCs/>
              </w:rPr>
              <w:sym w:font="Symbol" w:char="0072"/>
            </w:r>
            <w:r>
              <w:t xml:space="preserve"> =1,18—1,21</w:t>
            </w:r>
          </w:p>
        </w:tc>
        <w:tc>
          <w:tcPr>
            <w:tcW w:w="934" w:type="pct"/>
            <w:tcBorders>
              <w:top w:val="nil"/>
              <w:left w:val="single" w:sz="6" w:space="0" w:color="auto"/>
              <w:bottom w:val="nil"/>
              <w:right w:val="single" w:sz="6" w:space="0" w:color="auto"/>
            </w:tcBorders>
          </w:tcPr>
          <w:p w:rsidR="00522067" w:rsidRDefault="00522067">
            <w:pPr>
              <w:jc w:val="center"/>
            </w:pPr>
            <w:r>
              <w:t>»</w:t>
            </w:r>
          </w:p>
        </w:tc>
        <w:tc>
          <w:tcPr>
            <w:tcW w:w="1690" w:type="pct"/>
            <w:tcBorders>
              <w:top w:val="nil"/>
              <w:left w:val="single" w:sz="6" w:space="0" w:color="auto"/>
              <w:bottom w:val="nil"/>
              <w:right w:val="single" w:sz="6" w:space="0" w:color="auto"/>
            </w:tcBorders>
          </w:tcPr>
          <w:p w:rsidR="00522067" w:rsidRDefault="00522067">
            <w:r>
              <w:t>Повышает сопротивляемость размыву при водопритоке до 5 л/(мин</w:t>
            </w:r>
            <w:r>
              <w:sym w:font="Symbol" w:char="00D7"/>
            </w:r>
            <w:r>
              <w:t>м). Увеличивает усадку, замедляет рост прочности (в большом количестве снижает прочность набрызгбетона и сцепление с породой)</w:t>
            </w:r>
          </w:p>
        </w:tc>
      </w:tr>
      <w:tr w:rsidR="00522067">
        <w:trPr>
          <w:jc w:val="center"/>
        </w:trPr>
        <w:tc>
          <w:tcPr>
            <w:tcW w:w="1527" w:type="pct"/>
            <w:tcBorders>
              <w:top w:val="nil"/>
              <w:left w:val="single" w:sz="6" w:space="0" w:color="auto"/>
              <w:bottom w:val="nil"/>
              <w:right w:val="single" w:sz="6" w:space="0" w:color="auto"/>
            </w:tcBorders>
          </w:tcPr>
          <w:p w:rsidR="00522067" w:rsidRDefault="00522067">
            <w:r>
              <w:t>ЖС</w:t>
            </w:r>
            <w:r>
              <w:rPr>
                <w:lang w:val="en-US"/>
              </w:rPr>
              <w:t xml:space="preserve"> (Na</w:t>
            </w:r>
            <w:r>
              <w:rPr>
                <w:vertAlign w:val="subscript"/>
              </w:rPr>
              <w:t>2</w:t>
            </w:r>
            <w:r>
              <w:rPr>
                <w:lang w:val="en-US"/>
              </w:rPr>
              <w:t>O</w:t>
            </w:r>
            <w:r>
              <w:sym w:font="Symbol" w:char="00D7"/>
            </w:r>
            <w:r>
              <w:rPr>
                <w:lang w:val="en-US"/>
              </w:rPr>
              <w:t>SiO</w:t>
            </w:r>
            <w:r>
              <w:rPr>
                <w:vertAlign w:val="subscript"/>
              </w:rPr>
              <w:t>2</w:t>
            </w:r>
            <w:r>
              <w:rPr>
                <w:lang w:val="en-US"/>
              </w:rPr>
              <w:t>) +</w:t>
            </w:r>
            <w:r>
              <w:t xml:space="preserve"> «Альфа»</w:t>
            </w:r>
          </w:p>
        </w:tc>
        <w:tc>
          <w:tcPr>
            <w:tcW w:w="848" w:type="pct"/>
            <w:tcBorders>
              <w:top w:val="nil"/>
              <w:left w:val="single" w:sz="6" w:space="0" w:color="auto"/>
              <w:bottom w:val="nil"/>
              <w:right w:val="single" w:sz="6" w:space="0" w:color="auto"/>
            </w:tcBorders>
          </w:tcPr>
          <w:p w:rsidR="00522067" w:rsidRDefault="00522067">
            <w:pPr>
              <w:jc w:val="center"/>
            </w:pPr>
            <w:r>
              <w:rPr>
                <w:i/>
                <w:iCs/>
              </w:rPr>
              <w:sym w:font="Symbol" w:char="0072"/>
            </w:r>
            <w:r>
              <w:t xml:space="preserve"> =1,19—1,21+ +0,2—0,9</w:t>
            </w:r>
          </w:p>
        </w:tc>
        <w:tc>
          <w:tcPr>
            <w:tcW w:w="934" w:type="pct"/>
            <w:tcBorders>
              <w:top w:val="nil"/>
              <w:left w:val="single" w:sz="6" w:space="0" w:color="auto"/>
              <w:bottom w:val="nil"/>
              <w:right w:val="single" w:sz="6" w:space="0" w:color="auto"/>
            </w:tcBorders>
          </w:tcPr>
          <w:p w:rsidR="00522067" w:rsidRDefault="00522067">
            <w:pPr>
              <w:jc w:val="center"/>
            </w:pPr>
            <w:r>
              <w:t>»</w:t>
            </w:r>
          </w:p>
          <w:p w:rsidR="00522067" w:rsidRDefault="00522067">
            <w:pPr>
              <w:jc w:val="center"/>
            </w:pPr>
          </w:p>
        </w:tc>
        <w:tc>
          <w:tcPr>
            <w:tcW w:w="1690" w:type="pct"/>
            <w:tcBorders>
              <w:top w:val="nil"/>
              <w:left w:val="single" w:sz="6" w:space="0" w:color="auto"/>
              <w:bottom w:val="nil"/>
              <w:right w:val="single" w:sz="6" w:space="0" w:color="auto"/>
            </w:tcBorders>
          </w:tcPr>
          <w:p w:rsidR="00522067" w:rsidRDefault="00522067">
            <w:pPr>
              <w:pStyle w:val="10"/>
            </w:pPr>
            <w:r>
              <w:t>Повышает сопротивляемость размыву до 8—10 л/(мин</w:t>
            </w:r>
            <w:r>
              <w:sym w:font="Symbol" w:char="00D7"/>
            </w:r>
            <w:r>
              <w:t>м) и более. Возможно применение при пониженной температуре грунта и воздуха</w:t>
            </w:r>
          </w:p>
        </w:tc>
      </w:tr>
      <w:tr w:rsidR="00522067">
        <w:trPr>
          <w:jc w:val="center"/>
        </w:trPr>
        <w:tc>
          <w:tcPr>
            <w:tcW w:w="1527" w:type="pct"/>
            <w:tcBorders>
              <w:top w:val="nil"/>
              <w:left w:val="single" w:sz="6" w:space="0" w:color="auto"/>
              <w:bottom w:val="nil"/>
              <w:right w:val="single" w:sz="6" w:space="0" w:color="auto"/>
            </w:tcBorders>
          </w:tcPr>
          <w:p w:rsidR="00522067" w:rsidRDefault="00522067">
            <w:r>
              <w:t>ЖС+Оксикарбоновая кислота</w:t>
            </w:r>
          </w:p>
        </w:tc>
        <w:tc>
          <w:tcPr>
            <w:tcW w:w="848" w:type="pct"/>
            <w:tcBorders>
              <w:top w:val="nil"/>
              <w:left w:val="single" w:sz="6" w:space="0" w:color="auto"/>
              <w:bottom w:val="nil"/>
              <w:right w:val="single" w:sz="6" w:space="0" w:color="auto"/>
            </w:tcBorders>
          </w:tcPr>
          <w:p w:rsidR="00522067" w:rsidRDefault="00522067">
            <w:pPr>
              <w:jc w:val="center"/>
            </w:pPr>
            <w:r>
              <w:rPr>
                <w:i/>
                <w:iCs/>
              </w:rPr>
              <w:sym w:font="Symbol" w:char="0072"/>
            </w:r>
            <w:r>
              <w:t xml:space="preserve"> =1,19—1,21+ +0,005—0,010</w:t>
            </w:r>
          </w:p>
        </w:tc>
        <w:tc>
          <w:tcPr>
            <w:tcW w:w="934" w:type="pct"/>
            <w:tcBorders>
              <w:top w:val="nil"/>
              <w:left w:val="single" w:sz="6" w:space="0" w:color="auto"/>
              <w:bottom w:val="nil"/>
              <w:right w:val="single" w:sz="6" w:space="0" w:color="auto"/>
            </w:tcBorders>
          </w:tcPr>
          <w:p w:rsidR="00522067" w:rsidRDefault="00522067">
            <w:pPr>
              <w:jc w:val="center"/>
            </w:pPr>
            <w:r>
              <w:t>»</w:t>
            </w:r>
          </w:p>
        </w:tc>
        <w:tc>
          <w:tcPr>
            <w:tcW w:w="1690" w:type="pct"/>
            <w:tcBorders>
              <w:top w:val="nil"/>
              <w:left w:val="single" w:sz="6" w:space="0" w:color="auto"/>
              <w:bottom w:val="nil"/>
              <w:right w:val="single" w:sz="6" w:space="0" w:color="auto"/>
            </w:tcBorders>
          </w:tcPr>
          <w:p w:rsidR="00522067" w:rsidRDefault="00522067">
            <w:pPr>
              <w:jc w:val="both"/>
            </w:pPr>
            <w:r>
              <w:t>То же</w:t>
            </w:r>
          </w:p>
        </w:tc>
      </w:tr>
      <w:tr w:rsidR="00522067">
        <w:trPr>
          <w:jc w:val="center"/>
        </w:trPr>
        <w:tc>
          <w:tcPr>
            <w:tcW w:w="1527" w:type="pct"/>
            <w:tcBorders>
              <w:top w:val="nil"/>
              <w:left w:val="single" w:sz="6" w:space="0" w:color="auto"/>
              <w:bottom w:val="nil"/>
              <w:right w:val="single" w:sz="6" w:space="0" w:color="auto"/>
            </w:tcBorders>
          </w:tcPr>
          <w:p w:rsidR="00522067" w:rsidRDefault="00522067">
            <w:pPr>
              <w:rPr>
                <w:vertAlign w:val="subscript"/>
              </w:rPr>
            </w:pPr>
            <w:r>
              <w:rPr>
                <w:lang w:val="en-US"/>
              </w:rPr>
              <w:t>CaCl</w:t>
            </w:r>
            <w:r>
              <w:rPr>
                <w:vertAlign w:val="subscript"/>
              </w:rPr>
              <w:t>2</w:t>
            </w:r>
            <w:r>
              <w:rPr>
                <w:lang w:val="en-US"/>
              </w:rPr>
              <w:t>+FeCI</w:t>
            </w:r>
            <w:r>
              <w:rPr>
                <w:vertAlign w:val="subscript"/>
              </w:rPr>
              <w:t>3</w:t>
            </w:r>
          </w:p>
          <w:p w:rsidR="00522067" w:rsidRDefault="00522067">
            <w:r>
              <w:t>соотношение определяется опытным путем</w:t>
            </w:r>
          </w:p>
        </w:tc>
        <w:tc>
          <w:tcPr>
            <w:tcW w:w="848" w:type="pct"/>
            <w:tcBorders>
              <w:top w:val="nil"/>
              <w:left w:val="single" w:sz="6" w:space="0" w:color="auto"/>
              <w:bottom w:val="nil"/>
              <w:right w:val="single" w:sz="6" w:space="0" w:color="auto"/>
            </w:tcBorders>
          </w:tcPr>
          <w:p w:rsidR="00522067" w:rsidRDefault="00522067">
            <w:pPr>
              <w:jc w:val="center"/>
            </w:pPr>
            <w:r>
              <w:t>5</w:t>
            </w:r>
            <w:r>
              <w:sym w:font="Arial" w:char="2014"/>
            </w:r>
            <w:r>
              <w:t>9</w:t>
            </w:r>
          </w:p>
        </w:tc>
        <w:tc>
          <w:tcPr>
            <w:tcW w:w="934" w:type="pct"/>
            <w:tcBorders>
              <w:top w:val="nil"/>
              <w:left w:val="single" w:sz="6" w:space="0" w:color="auto"/>
              <w:bottom w:val="nil"/>
              <w:right w:val="single" w:sz="6" w:space="0" w:color="auto"/>
            </w:tcBorders>
          </w:tcPr>
          <w:p w:rsidR="00522067" w:rsidRDefault="00522067">
            <w:pPr>
              <w:jc w:val="center"/>
            </w:pPr>
            <w:r>
              <w:t>»</w:t>
            </w:r>
          </w:p>
        </w:tc>
        <w:tc>
          <w:tcPr>
            <w:tcW w:w="1690" w:type="pct"/>
            <w:tcBorders>
              <w:top w:val="nil"/>
              <w:left w:val="single" w:sz="6" w:space="0" w:color="auto"/>
              <w:bottom w:val="nil"/>
              <w:right w:val="single" w:sz="6" w:space="0" w:color="auto"/>
            </w:tcBorders>
          </w:tcPr>
          <w:p w:rsidR="00522067" w:rsidRDefault="00522067">
            <w:pPr>
              <w:pStyle w:val="10"/>
            </w:pPr>
            <w:r>
              <w:t>Повышает сопротивляемость размыву при водопритоке до 8—10 л/(мин</w:t>
            </w:r>
            <w:r>
              <w:sym w:font="Symbol" w:char="00D7"/>
            </w:r>
            <w:r>
              <w:t>м) и более. Возможно применение при пониженной температуре грунта и воздуха</w:t>
            </w:r>
          </w:p>
        </w:tc>
      </w:tr>
      <w:tr w:rsidR="00522067">
        <w:trPr>
          <w:jc w:val="center"/>
        </w:trPr>
        <w:tc>
          <w:tcPr>
            <w:tcW w:w="1527" w:type="pct"/>
            <w:tcBorders>
              <w:top w:val="nil"/>
              <w:left w:val="single" w:sz="6" w:space="0" w:color="auto"/>
              <w:bottom w:val="nil"/>
              <w:right w:val="single" w:sz="6" w:space="0" w:color="auto"/>
            </w:tcBorders>
          </w:tcPr>
          <w:p w:rsidR="00522067" w:rsidRDefault="00522067">
            <w:r>
              <w:t>СаС</w:t>
            </w:r>
            <w:r>
              <w:rPr>
                <w:lang w:val="en-US"/>
              </w:rPr>
              <w:t>l</w:t>
            </w:r>
            <w:r>
              <w:rPr>
                <w:vertAlign w:val="subscript"/>
                <w:lang w:val="en-US"/>
              </w:rPr>
              <w:t>2</w:t>
            </w:r>
            <w:r>
              <w:t>+ОЭС</w:t>
            </w:r>
          </w:p>
        </w:tc>
        <w:tc>
          <w:tcPr>
            <w:tcW w:w="848" w:type="pct"/>
            <w:tcBorders>
              <w:top w:val="nil"/>
              <w:left w:val="single" w:sz="6" w:space="0" w:color="auto"/>
              <w:bottom w:val="nil"/>
              <w:right w:val="single" w:sz="6" w:space="0" w:color="auto"/>
            </w:tcBorders>
          </w:tcPr>
          <w:p w:rsidR="00522067" w:rsidRDefault="00522067">
            <w:pPr>
              <w:jc w:val="center"/>
            </w:pPr>
            <w:r>
              <w:t>4</w:t>
            </w:r>
            <w:r>
              <w:sym w:font="Arial" w:char="2014"/>
            </w:r>
            <w:r>
              <w:t>5+2</w:t>
            </w:r>
            <w:r>
              <w:sym w:font="Arial" w:char="2014"/>
            </w:r>
            <w:r>
              <w:t>3</w:t>
            </w:r>
          </w:p>
        </w:tc>
        <w:tc>
          <w:tcPr>
            <w:tcW w:w="934" w:type="pct"/>
            <w:tcBorders>
              <w:top w:val="nil"/>
              <w:left w:val="single" w:sz="6" w:space="0" w:color="auto"/>
              <w:bottom w:val="nil"/>
              <w:right w:val="single" w:sz="6" w:space="0" w:color="auto"/>
            </w:tcBorders>
          </w:tcPr>
          <w:p w:rsidR="00522067" w:rsidRDefault="00522067">
            <w:pPr>
              <w:jc w:val="center"/>
            </w:pPr>
            <w:r>
              <w:t>»</w:t>
            </w:r>
          </w:p>
        </w:tc>
        <w:tc>
          <w:tcPr>
            <w:tcW w:w="1690" w:type="pct"/>
            <w:tcBorders>
              <w:top w:val="nil"/>
              <w:left w:val="single" w:sz="6" w:space="0" w:color="auto"/>
              <w:bottom w:val="nil"/>
              <w:right w:val="single" w:sz="6" w:space="0" w:color="auto"/>
            </w:tcBorders>
          </w:tcPr>
          <w:p w:rsidR="00522067" w:rsidRDefault="00522067">
            <w:pPr>
              <w:jc w:val="both"/>
            </w:pPr>
            <w:r>
              <w:t>То же</w:t>
            </w:r>
          </w:p>
        </w:tc>
      </w:tr>
      <w:tr w:rsidR="00522067">
        <w:trPr>
          <w:jc w:val="center"/>
        </w:trPr>
        <w:tc>
          <w:tcPr>
            <w:tcW w:w="1527" w:type="pct"/>
            <w:tcBorders>
              <w:top w:val="nil"/>
              <w:left w:val="single" w:sz="6" w:space="0" w:color="auto"/>
              <w:bottom w:val="nil"/>
              <w:right w:val="single" w:sz="6" w:space="0" w:color="auto"/>
            </w:tcBorders>
          </w:tcPr>
          <w:p w:rsidR="00522067" w:rsidRDefault="00522067">
            <w:r>
              <w:t>А1С1</w:t>
            </w:r>
            <w:r>
              <w:rPr>
                <w:vertAlign w:val="subscript"/>
                <w:lang w:val="en-US"/>
              </w:rPr>
              <w:t>3</w:t>
            </w:r>
          </w:p>
        </w:tc>
        <w:tc>
          <w:tcPr>
            <w:tcW w:w="848" w:type="pct"/>
            <w:tcBorders>
              <w:top w:val="nil"/>
              <w:left w:val="single" w:sz="6" w:space="0" w:color="auto"/>
              <w:bottom w:val="nil"/>
              <w:right w:val="single" w:sz="6" w:space="0" w:color="auto"/>
            </w:tcBorders>
          </w:tcPr>
          <w:p w:rsidR="00522067" w:rsidRDefault="00522067">
            <w:pPr>
              <w:jc w:val="center"/>
            </w:pPr>
            <w:r>
              <w:t>1—5</w:t>
            </w:r>
          </w:p>
        </w:tc>
        <w:tc>
          <w:tcPr>
            <w:tcW w:w="934" w:type="pct"/>
            <w:tcBorders>
              <w:top w:val="nil"/>
              <w:left w:val="single" w:sz="6" w:space="0" w:color="auto"/>
              <w:bottom w:val="nil"/>
              <w:right w:val="single" w:sz="6" w:space="0" w:color="auto"/>
            </w:tcBorders>
          </w:tcPr>
          <w:p w:rsidR="00522067" w:rsidRDefault="00522067">
            <w:pPr>
              <w:jc w:val="center"/>
            </w:pPr>
            <w:r>
              <w:t>»</w:t>
            </w:r>
          </w:p>
          <w:p w:rsidR="00522067" w:rsidRDefault="00522067">
            <w:pPr>
              <w:jc w:val="center"/>
            </w:pPr>
          </w:p>
        </w:tc>
        <w:tc>
          <w:tcPr>
            <w:tcW w:w="1690" w:type="pct"/>
            <w:tcBorders>
              <w:top w:val="nil"/>
              <w:left w:val="single" w:sz="6" w:space="0" w:color="auto"/>
              <w:bottom w:val="nil"/>
              <w:right w:val="single" w:sz="6" w:space="0" w:color="auto"/>
            </w:tcBorders>
          </w:tcPr>
          <w:p w:rsidR="00522067" w:rsidRDefault="00522067">
            <w:r>
              <w:t>Повышает сопротивление размыву. Для алитовых цементов повышает односуточную прочность в 1,5 раза, 28-суточная прочность такая же, как и для бетона без добавки</w:t>
            </w:r>
          </w:p>
        </w:tc>
      </w:tr>
      <w:tr w:rsidR="00522067">
        <w:trPr>
          <w:jc w:val="center"/>
        </w:trPr>
        <w:tc>
          <w:tcPr>
            <w:tcW w:w="1527" w:type="pct"/>
            <w:tcBorders>
              <w:top w:val="nil"/>
              <w:left w:val="single" w:sz="6" w:space="0" w:color="auto"/>
              <w:bottom w:val="nil"/>
              <w:right w:val="single" w:sz="6" w:space="0" w:color="auto"/>
            </w:tcBorders>
          </w:tcPr>
          <w:p w:rsidR="00522067" w:rsidRDefault="00522067">
            <w:pPr>
              <w:rPr>
                <w:lang w:val="en-US"/>
              </w:rPr>
            </w:pPr>
            <w:r>
              <w:t>НКА-1, НКА-2 (</w:t>
            </w:r>
            <w:r>
              <w:rPr>
                <w:lang w:val="en-US"/>
              </w:rPr>
              <w:t>N</w:t>
            </w:r>
            <w:r>
              <w:t>аА</w:t>
            </w:r>
            <w:r>
              <w:rPr>
                <w:lang w:val="en-US"/>
              </w:rPr>
              <w:t>lO</w:t>
            </w:r>
            <w:r>
              <w:rPr>
                <w:vertAlign w:val="subscript"/>
                <w:lang w:val="en-US"/>
              </w:rPr>
              <w:t>2</w:t>
            </w:r>
            <w:r>
              <w:t>+</w:t>
            </w:r>
            <w:r>
              <w:rPr>
                <w:lang w:val="en-US"/>
              </w:rPr>
              <w:t>K</w:t>
            </w:r>
            <w:r>
              <w:rPr>
                <w:vertAlign w:val="subscript"/>
                <w:lang w:val="en-US"/>
              </w:rPr>
              <w:t>3</w:t>
            </w:r>
            <w:r>
              <w:t>СО</w:t>
            </w:r>
            <w:r>
              <w:rPr>
                <w:vertAlign w:val="subscript"/>
                <w:lang w:val="en-US"/>
              </w:rPr>
              <w:t>3</w:t>
            </w:r>
            <w:r>
              <w:t>)</w:t>
            </w:r>
          </w:p>
          <w:p w:rsidR="00522067" w:rsidRDefault="00522067">
            <w:r>
              <w:t>1:0,6</w:t>
            </w:r>
          </w:p>
        </w:tc>
        <w:tc>
          <w:tcPr>
            <w:tcW w:w="848" w:type="pct"/>
            <w:tcBorders>
              <w:top w:val="nil"/>
              <w:left w:val="single" w:sz="6" w:space="0" w:color="auto"/>
              <w:bottom w:val="nil"/>
              <w:right w:val="single" w:sz="6" w:space="0" w:color="auto"/>
            </w:tcBorders>
          </w:tcPr>
          <w:p w:rsidR="00522067" w:rsidRDefault="00522067">
            <w:pPr>
              <w:jc w:val="center"/>
            </w:pPr>
            <w:r>
              <w:t>2</w:t>
            </w:r>
            <w:r>
              <w:sym w:font="Arial" w:char="2014"/>
            </w:r>
            <w:r>
              <w:t>6</w:t>
            </w:r>
          </w:p>
        </w:tc>
        <w:tc>
          <w:tcPr>
            <w:tcW w:w="934" w:type="pct"/>
            <w:tcBorders>
              <w:top w:val="nil"/>
              <w:left w:val="single" w:sz="6" w:space="0" w:color="auto"/>
              <w:bottom w:val="nil"/>
              <w:right w:val="single" w:sz="6" w:space="0" w:color="auto"/>
            </w:tcBorders>
          </w:tcPr>
          <w:p w:rsidR="00522067" w:rsidRDefault="00522067">
            <w:pPr>
              <w:jc w:val="center"/>
            </w:pPr>
            <w:r>
              <w:t>»</w:t>
            </w:r>
          </w:p>
        </w:tc>
        <w:tc>
          <w:tcPr>
            <w:tcW w:w="1690" w:type="pct"/>
            <w:tcBorders>
              <w:top w:val="nil"/>
              <w:left w:val="single" w:sz="6" w:space="0" w:color="auto"/>
              <w:bottom w:val="nil"/>
              <w:right w:val="single" w:sz="6" w:space="0" w:color="auto"/>
            </w:tcBorders>
          </w:tcPr>
          <w:p w:rsidR="00522067" w:rsidRDefault="00522067">
            <w:r>
              <w:t>Повышает сопротивление размыву при водопритоке до 3 л/(мин</w:t>
            </w:r>
            <w:r>
              <w:sym w:font="Symbol" w:char="00D7"/>
            </w:r>
            <w:r>
              <w:t>м)</w:t>
            </w:r>
          </w:p>
        </w:tc>
      </w:tr>
      <w:tr w:rsidR="00522067">
        <w:trPr>
          <w:jc w:val="center"/>
        </w:trPr>
        <w:tc>
          <w:tcPr>
            <w:tcW w:w="1527" w:type="pct"/>
            <w:tcBorders>
              <w:top w:val="nil"/>
              <w:left w:val="single" w:sz="6" w:space="0" w:color="auto"/>
              <w:bottom w:val="nil"/>
              <w:right w:val="single" w:sz="6" w:space="0" w:color="auto"/>
            </w:tcBorders>
          </w:tcPr>
          <w:p w:rsidR="00522067" w:rsidRDefault="00522067">
            <w:r>
              <w:rPr>
                <w:lang w:val="en-US"/>
              </w:rPr>
              <w:t>NaAlO</w:t>
            </w:r>
            <w:r>
              <w:rPr>
                <w:vertAlign w:val="subscript"/>
                <w:lang w:val="en-US"/>
              </w:rPr>
              <w:t>2</w:t>
            </w:r>
            <w:r>
              <w:rPr>
                <w:lang w:val="en-US"/>
              </w:rPr>
              <w:t>+K</w:t>
            </w:r>
            <w:r>
              <w:rPr>
                <w:vertAlign w:val="subscript"/>
                <w:lang w:val="en-US"/>
              </w:rPr>
              <w:t>2</w:t>
            </w:r>
            <w:r>
              <w:rPr>
                <w:lang w:val="en-US"/>
              </w:rPr>
              <w:t>CO</w:t>
            </w:r>
            <w:r>
              <w:rPr>
                <w:vertAlign w:val="subscript"/>
                <w:lang w:val="en-US"/>
              </w:rPr>
              <w:t>3</w:t>
            </w:r>
            <w:r>
              <w:rPr>
                <w:lang w:val="en-US"/>
              </w:rPr>
              <w:t>+Na</w:t>
            </w:r>
            <w:r>
              <w:rPr>
                <w:vertAlign w:val="subscript"/>
                <w:lang w:val="en-US"/>
              </w:rPr>
              <w:t>2</w:t>
            </w:r>
            <w:r>
              <w:rPr>
                <w:lang w:val="en-US"/>
              </w:rPr>
              <w:t>SO</w:t>
            </w:r>
            <w:r>
              <w:rPr>
                <w:vertAlign w:val="subscript"/>
                <w:lang w:val="en-US"/>
              </w:rPr>
              <w:t>4</w:t>
            </w:r>
          </w:p>
        </w:tc>
        <w:tc>
          <w:tcPr>
            <w:tcW w:w="848" w:type="pct"/>
            <w:tcBorders>
              <w:top w:val="nil"/>
              <w:left w:val="single" w:sz="6" w:space="0" w:color="auto"/>
              <w:bottom w:val="nil"/>
              <w:right w:val="single" w:sz="6" w:space="0" w:color="auto"/>
            </w:tcBorders>
          </w:tcPr>
          <w:p w:rsidR="00522067" w:rsidRDefault="00522067">
            <w:pPr>
              <w:jc w:val="center"/>
            </w:pPr>
            <w:r>
              <w:t>2+0,5—1</w:t>
            </w:r>
          </w:p>
          <w:p w:rsidR="00522067" w:rsidRDefault="00522067">
            <w:pPr>
              <w:jc w:val="center"/>
            </w:pPr>
            <w:r>
              <w:t>1—4</w:t>
            </w:r>
          </w:p>
        </w:tc>
        <w:tc>
          <w:tcPr>
            <w:tcW w:w="934" w:type="pct"/>
            <w:tcBorders>
              <w:top w:val="nil"/>
              <w:left w:val="single" w:sz="6" w:space="0" w:color="auto"/>
              <w:bottom w:val="nil"/>
              <w:right w:val="single" w:sz="6" w:space="0" w:color="auto"/>
            </w:tcBorders>
          </w:tcPr>
          <w:p w:rsidR="00522067" w:rsidRDefault="00522067">
            <w:pPr>
              <w:jc w:val="center"/>
            </w:pPr>
            <w:r>
              <w:t>»</w:t>
            </w:r>
          </w:p>
        </w:tc>
        <w:tc>
          <w:tcPr>
            <w:tcW w:w="1690" w:type="pct"/>
            <w:tcBorders>
              <w:top w:val="nil"/>
              <w:left w:val="single" w:sz="6" w:space="0" w:color="auto"/>
              <w:bottom w:val="nil"/>
              <w:right w:val="single" w:sz="6" w:space="0" w:color="auto"/>
            </w:tcBorders>
          </w:tcPr>
          <w:p w:rsidR="00522067" w:rsidRDefault="00522067">
            <w:r>
              <w:t>Повышает сопротивление размыву при водопритоке до 3 л/(мин</w:t>
            </w:r>
            <w:r>
              <w:sym w:font="Symbol" w:char="00D7"/>
            </w:r>
            <w:r>
              <w:t>м)</w:t>
            </w:r>
          </w:p>
        </w:tc>
      </w:tr>
      <w:tr w:rsidR="00522067">
        <w:trPr>
          <w:jc w:val="center"/>
        </w:trPr>
        <w:tc>
          <w:tcPr>
            <w:tcW w:w="1527" w:type="pct"/>
            <w:tcBorders>
              <w:top w:val="nil"/>
              <w:left w:val="single" w:sz="6" w:space="0" w:color="auto"/>
              <w:bottom w:val="nil"/>
              <w:right w:val="single" w:sz="6" w:space="0" w:color="auto"/>
            </w:tcBorders>
          </w:tcPr>
          <w:p w:rsidR="00522067" w:rsidRDefault="00522067">
            <w:r>
              <w:t>ОЭС+NaF</w:t>
            </w:r>
          </w:p>
        </w:tc>
        <w:tc>
          <w:tcPr>
            <w:tcW w:w="848" w:type="pct"/>
            <w:tcBorders>
              <w:top w:val="nil"/>
              <w:left w:val="single" w:sz="6" w:space="0" w:color="auto"/>
              <w:bottom w:val="nil"/>
              <w:right w:val="single" w:sz="6" w:space="0" w:color="auto"/>
            </w:tcBorders>
          </w:tcPr>
          <w:p w:rsidR="00522067" w:rsidRDefault="00522067">
            <w:pPr>
              <w:jc w:val="center"/>
            </w:pPr>
            <w:r>
              <w:t>2+0,5</w:t>
            </w:r>
            <w:r>
              <w:sym w:font="Arial" w:char="2014"/>
            </w:r>
            <w:r>
              <w:t>1</w:t>
            </w:r>
          </w:p>
        </w:tc>
        <w:tc>
          <w:tcPr>
            <w:tcW w:w="934" w:type="pct"/>
            <w:tcBorders>
              <w:top w:val="nil"/>
              <w:left w:val="single" w:sz="6" w:space="0" w:color="auto"/>
              <w:bottom w:val="nil"/>
              <w:right w:val="single" w:sz="6" w:space="0" w:color="auto"/>
            </w:tcBorders>
          </w:tcPr>
          <w:p w:rsidR="00522067" w:rsidRDefault="00522067">
            <w:pPr>
              <w:jc w:val="center"/>
            </w:pPr>
            <w:r>
              <w:t>»</w:t>
            </w:r>
          </w:p>
        </w:tc>
        <w:tc>
          <w:tcPr>
            <w:tcW w:w="1690" w:type="pct"/>
            <w:tcBorders>
              <w:top w:val="nil"/>
              <w:left w:val="single" w:sz="6" w:space="0" w:color="auto"/>
              <w:bottom w:val="nil"/>
              <w:right w:val="single" w:sz="6" w:space="0" w:color="auto"/>
            </w:tcBorders>
          </w:tcPr>
          <w:p w:rsidR="00522067" w:rsidRDefault="00522067">
            <w:r>
              <w:t>Токсичен</w:t>
            </w:r>
          </w:p>
        </w:tc>
      </w:tr>
      <w:tr w:rsidR="00522067">
        <w:trPr>
          <w:jc w:val="center"/>
        </w:trPr>
        <w:tc>
          <w:tcPr>
            <w:tcW w:w="1527" w:type="pct"/>
            <w:tcBorders>
              <w:top w:val="nil"/>
              <w:left w:val="single" w:sz="6" w:space="0" w:color="auto"/>
              <w:bottom w:val="nil"/>
              <w:right w:val="single" w:sz="6" w:space="0" w:color="auto"/>
            </w:tcBorders>
          </w:tcPr>
          <w:p w:rsidR="00522067" w:rsidRDefault="00522067">
            <w:r>
              <w:rPr>
                <w:lang w:val="en-US"/>
              </w:rPr>
              <w:t>NaF</w:t>
            </w:r>
          </w:p>
        </w:tc>
        <w:tc>
          <w:tcPr>
            <w:tcW w:w="848" w:type="pct"/>
            <w:tcBorders>
              <w:top w:val="nil"/>
              <w:left w:val="single" w:sz="6" w:space="0" w:color="auto"/>
              <w:bottom w:val="nil"/>
              <w:right w:val="single" w:sz="6" w:space="0" w:color="auto"/>
            </w:tcBorders>
          </w:tcPr>
          <w:p w:rsidR="00522067" w:rsidRDefault="00522067">
            <w:pPr>
              <w:jc w:val="center"/>
            </w:pPr>
            <w:r>
              <w:t>1—4</w:t>
            </w:r>
          </w:p>
        </w:tc>
        <w:tc>
          <w:tcPr>
            <w:tcW w:w="934" w:type="pct"/>
            <w:tcBorders>
              <w:top w:val="nil"/>
              <w:left w:val="single" w:sz="6" w:space="0" w:color="auto"/>
              <w:bottom w:val="nil"/>
              <w:right w:val="single" w:sz="6" w:space="0" w:color="auto"/>
            </w:tcBorders>
          </w:tcPr>
          <w:p w:rsidR="00522067" w:rsidRDefault="00522067">
            <w:pPr>
              <w:jc w:val="center"/>
            </w:pPr>
            <w:r>
              <w:t>»</w:t>
            </w:r>
          </w:p>
        </w:tc>
        <w:tc>
          <w:tcPr>
            <w:tcW w:w="1690" w:type="pct"/>
            <w:tcBorders>
              <w:top w:val="nil"/>
              <w:left w:val="single" w:sz="6" w:space="0" w:color="auto"/>
              <w:bottom w:val="nil"/>
              <w:right w:val="single" w:sz="6" w:space="0" w:color="auto"/>
            </w:tcBorders>
          </w:tcPr>
          <w:p w:rsidR="00522067" w:rsidRDefault="00522067">
            <w:pPr>
              <w:jc w:val="both"/>
            </w:pPr>
          </w:p>
        </w:tc>
      </w:tr>
      <w:tr w:rsidR="00522067">
        <w:trPr>
          <w:jc w:val="center"/>
        </w:trPr>
        <w:tc>
          <w:tcPr>
            <w:tcW w:w="5000" w:type="pct"/>
            <w:gridSpan w:val="4"/>
            <w:tcBorders>
              <w:top w:val="nil"/>
              <w:left w:val="single" w:sz="6" w:space="0" w:color="auto"/>
              <w:bottom w:val="nil"/>
              <w:right w:val="single" w:sz="6" w:space="0" w:color="auto"/>
            </w:tcBorders>
          </w:tcPr>
          <w:p w:rsidR="00522067" w:rsidRDefault="00522067">
            <w:pPr>
              <w:jc w:val="center"/>
              <w:rPr>
                <w:i/>
                <w:iCs/>
              </w:rPr>
            </w:pPr>
            <w:r>
              <w:rPr>
                <w:i/>
                <w:iCs/>
              </w:rPr>
              <w:t>Для мерзлых грунтов</w:t>
            </w:r>
          </w:p>
        </w:tc>
      </w:tr>
      <w:tr w:rsidR="00522067">
        <w:trPr>
          <w:jc w:val="center"/>
        </w:trPr>
        <w:tc>
          <w:tcPr>
            <w:tcW w:w="1527" w:type="pct"/>
            <w:tcBorders>
              <w:top w:val="nil"/>
              <w:left w:val="single" w:sz="6" w:space="0" w:color="auto"/>
              <w:bottom w:val="nil"/>
              <w:right w:val="single" w:sz="6" w:space="0" w:color="auto"/>
            </w:tcBorders>
          </w:tcPr>
          <w:p w:rsidR="00522067" w:rsidRDefault="00522067">
            <w:pPr>
              <w:rPr>
                <w:lang w:val="en-US"/>
              </w:rPr>
            </w:pPr>
            <w:r>
              <w:rPr>
                <w:lang w:val="en-US"/>
              </w:rPr>
              <w:t>NaCl</w:t>
            </w:r>
          </w:p>
          <w:p w:rsidR="00522067" w:rsidRDefault="00522067">
            <w:pPr>
              <w:rPr>
                <w:lang w:val="en-US"/>
              </w:rPr>
            </w:pPr>
            <w:r>
              <w:t>СаС</w:t>
            </w:r>
            <w:r>
              <w:rPr>
                <w:lang w:val="en-US"/>
              </w:rPr>
              <w:t>l</w:t>
            </w:r>
            <w:r>
              <w:rPr>
                <w:vertAlign w:val="subscript"/>
                <w:lang w:val="en-US"/>
              </w:rPr>
              <w:t>2</w:t>
            </w:r>
          </w:p>
          <w:p w:rsidR="00522067" w:rsidRDefault="00522067">
            <w:r>
              <w:t>К</w:t>
            </w:r>
            <w:r>
              <w:rPr>
                <w:vertAlign w:val="subscript"/>
                <w:lang w:val="en-US"/>
              </w:rPr>
              <w:t>2</w:t>
            </w:r>
            <w:r>
              <w:t>СО</w:t>
            </w:r>
            <w:r>
              <w:rPr>
                <w:vertAlign w:val="subscript"/>
                <w:lang w:val="en-US"/>
              </w:rPr>
              <w:t>3</w:t>
            </w:r>
          </w:p>
        </w:tc>
        <w:tc>
          <w:tcPr>
            <w:tcW w:w="848" w:type="pct"/>
            <w:tcBorders>
              <w:top w:val="nil"/>
              <w:left w:val="single" w:sz="6" w:space="0" w:color="auto"/>
              <w:bottom w:val="nil"/>
              <w:right w:val="single" w:sz="6" w:space="0" w:color="auto"/>
            </w:tcBorders>
          </w:tcPr>
          <w:p w:rsidR="00522067" w:rsidRDefault="00522067">
            <w:pPr>
              <w:jc w:val="center"/>
            </w:pPr>
            <w:r>
              <w:t>1—3</w:t>
            </w:r>
          </w:p>
          <w:p w:rsidR="00522067" w:rsidRDefault="00522067">
            <w:pPr>
              <w:jc w:val="center"/>
            </w:pPr>
            <w:r>
              <w:t>2</w:t>
            </w:r>
            <w:r>
              <w:sym w:font="Arial" w:char="2014"/>
            </w:r>
            <w:r>
              <w:t>5</w:t>
            </w:r>
          </w:p>
          <w:p w:rsidR="00522067" w:rsidRDefault="00522067">
            <w:pPr>
              <w:jc w:val="center"/>
            </w:pPr>
            <w:r>
              <w:t>1—10</w:t>
            </w:r>
          </w:p>
        </w:tc>
        <w:tc>
          <w:tcPr>
            <w:tcW w:w="934" w:type="pct"/>
            <w:tcBorders>
              <w:top w:val="nil"/>
              <w:left w:val="single" w:sz="6" w:space="0" w:color="auto"/>
              <w:bottom w:val="nil"/>
              <w:right w:val="single" w:sz="6" w:space="0" w:color="auto"/>
            </w:tcBorders>
          </w:tcPr>
          <w:p w:rsidR="00522067" w:rsidRDefault="00522067">
            <w:pPr>
              <w:jc w:val="center"/>
            </w:pPr>
            <w:r>
              <w:t xml:space="preserve">П/ц с умеренной экзотермией при </w:t>
            </w:r>
            <w:r>
              <w:rPr>
                <w:lang w:val="en-US"/>
              </w:rPr>
              <w:t>C</w:t>
            </w:r>
            <w:r>
              <w:rPr>
                <w:vertAlign w:val="subscript"/>
                <w:lang w:val="en-US"/>
              </w:rPr>
              <w:t>3</w:t>
            </w:r>
            <w:r>
              <w:rPr>
                <w:lang w:val="en-US"/>
              </w:rPr>
              <w:t>S</w:t>
            </w:r>
            <w:r>
              <w:rPr>
                <w:lang w:val="en-US"/>
              </w:rPr>
              <w:sym w:font="Symbol" w:char="00A3"/>
            </w:r>
            <w:r>
              <w:rPr>
                <w:lang w:val="en-US"/>
              </w:rPr>
              <w:t>55%</w:t>
            </w:r>
          </w:p>
          <w:p w:rsidR="00522067" w:rsidRDefault="00522067">
            <w:pPr>
              <w:jc w:val="center"/>
            </w:pPr>
            <w:r>
              <w:t>С</w:t>
            </w:r>
            <w:r>
              <w:rPr>
                <w:vertAlign w:val="subscript"/>
                <w:lang w:val="en-US"/>
              </w:rPr>
              <w:t>3</w:t>
            </w:r>
            <w:r>
              <w:t>А</w:t>
            </w:r>
            <w:r>
              <w:rPr>
                <w:lang w:val="en-US"/>
              </w:rPr>
              <w:sym w:font="Symbol" w:char="00A3"/>
            </w:r>
            <w:r>
              <w:t>6%</w:t>
            </w:r>
          </w:p>
        </w:tc>
        <w:tc>
          <w:tcPr>
            <w:tcW w:w="1690" w:type="pct"/>
            <w:tcBorders>
              <w:top w:val="nil"/>
              <w:left w:val="single" w:sz="6" w:space="0" w:color="auto"/>
              <w:bottom w:val="nil"/>
              <w:right w:val="single" w:sz="6" w:space="0" w:color="auto"/>
            </w:tcBorders>
          </w:tcPr>
          <w:p w:rsidR="00522067" w:rsidRDefault="00522067">
            <w:pPr>
              <w:pStyle w:val="10"/>
            </w:pPr>
            <w:r>
              <w:t>Не дает снижения прочности в 28-суточном возрасте, но вызывает коррозию арматуры, способствует интенсивному нарастанию прочности при схватывании за счет выделения тепла при его растворении</w:t>
            </w:r>
          </w:p>
        </w:tc>
      </w:tr>
      <w:tr w:rsidR="00522067">
        <w:trPr>
          <w:jc w:val="center"/>
        </w:trPr>
        <w:tc>
          <w:tcPr>
            <w:tcW w:w="1527" w:type="pct"/>
            <w:tcBorders>
              <w:top w:val="nil"/>
              <w:left w:val="single" w:sz="6" w:space="0" w:color="auto"/>
              <w:bottom w:val="single" w:sz="6" w:space="0" w:color="auto"/>
              <w:right w:val="single" w:sz="6" w:space="0" w:color="auto"/>
            </w:tcBorders>
          </w:tcPr>
          <w:p w:rsidR="00522067" w:rsidRDefault="00522067">
            <w:pPr>
              <w:rPr>
                <w:lang w:val="en-US"/>
              </w:rPr>
            </w:pPr>
            <w:r>
              <w:rPr>
                <w:lang w:val="en-US"/>
              </w:rPr>
              <w:t>Ca(NO</w:t>
            </w:r>
            <w:r>
              <w:rPr>
                <w:vertAlign w:val="subscript"/>
                <w:lang w:val="en-US"/>
              </w:rPr>
              <w:t>3</w:t>
            </w:r>
            <w:r>
              <w:rPr>
                <w:lang w:val="en-US"/>
              </w:rPr>
              <w:t>)</w:t>
            </w:r>
            <w:r>
              <w:rPr>
                <w:vertAlign w:val="subscript"/>
                <w:lang w:val="en-US"/>
              </w:rPr>
              <w:t>2</w:t>
            </w:r>
            <w:r>
              <w:rPr>
                <w:lang w:val="en-US"/>
              </w:rPr>
              <w:t xml:space="preserve"> </w:t>
            </w:r>
          </w:p>
          <w:p w:rsidR="00522067" w:rsidRDefault="00522067">
            <w:r>
              <w:rPr>
                <w:lang w:val="en-US"/>
              </w:rPr>
              <w:t>Ca(NO</w:t>
            </w:r>
            <w:r>
              <w:rPr>
                <w:vertAlign w:val="subscript"/>
                <w:lang w:val="en-US"/>
              </w:rPr>
              <w:t>3</w:t>
            </w:r>
            <w:r>
              <w:rPr>
                <w:lang w:val="en-US"/>
              </w:rPr>
              <w:t>)</w:t>
            </w:r>
            <w:r>
              <w:rPr>
                <w:vertAlign w:val="subscript"/>
                <w:lang w:val="en-US"/>
              </w:rPr>
              <w:t>2</w:t>
            </w:r>
            <w:r>
              <w:rPr>
                <w:lang w:val="en-US"/>
              </w:rPr>
              <w:t>+Ca(NO</w:t>
            </w:r>
            <w:r>
              <w:rPr>
                <w:vertAlign w:val="subscript"/>
                <w:lang w:val="en-US"/>
              </w:rPr>
              <w:t>2</w:t>
            </w:r>
            <w:r>
              <w:rPr>
                <w:lang w:val="en-US"/>
              </w:rPr>
              <w:t>)</w:t>
            </w:r>
            <w:r>
              <w:rPr>
                <w:vertAlign w:val="subscript"/>
                <w:lang w:val="en-US"/>
              </w:rPr>
              <w:t>2</w:t>
            </w:r>
          </w:p>
        </w:tc>
        <w:tc>
          <w:tcPr>
            <w:tcW w:w="848" w:type="pct"/>
            <w:tcBorders>
              <w:top w:val="nil"/>
              <w:left w:val="single" w:sz="6" w:space="0" w:color="auto"/>
              <w:bottom w:val="single" w:sz="6" w:space="0" w:color="auto"/>
              <w:right w:val="single" w:sz="6" w:space="0" w:color="auto"/>
            </w:tcBorders>
          </w:tcPr>
          <w:p w:rsidR="00522067" w:rsidRDefault="00522067">
            <w:pPr>
              <w:jc w:val="center"/>
            </w:pPr>
            <w:r>
              <w:t>1</w:t>
            </w:r>
            <w:r>
              <w:sym w:font="Arial" w:char="2014"/>
            </w:r>
            <w:r>
              <w:t>6</w:t>
            </w:r>
          </w:p>
        </w:tc>
        <w:tc>
          <w:tcPr>
            <w:tcW w:w="934" w:type="pct"/>
            <w:tcBorders>
              <w:top w:val="nil"/>
              <w:left w:val="single" w:sz="6" w:space="0" w:color="auto"/>
              <w:bottom w:val="single" w:sz="6" w:space="0" w:color="auto"/>
              <w:right w:val="single" w:sz="6" w:space="0" w:color="auto"/>
            </w:tcBorders>
          </w:tcPr>
          <w:p w:rsidR="00522067" w:rsidRDefault="00522067">
            <w:pPr>
              <w:jc w:val="center"/>
            </w:pPr>
            <w:r>
              <w:t>То же</w:t>
            </w:r>
          </w:p>
        </w:tc>
        <w:tc>
          <w:tcPr>
            <w:tcW w:w="1690" w:type="pct"/>
            <w:tcBorders>
              <w:top w:val="nil"/>
              <w:left w:val="single" w:sz="6" w:space="0" w:color="auto"/>
              <w:bottom w:val="single" w:sz="6" w:space="0" w:color="auto"/>
              <w:right w:val="single" w:sz="6" w:space="0" w:color="auto"/>
            </w:tcBorders>
          </w:tcPr>
          <w:p w:rsidR="00522067" w:rsidRDefault="00522067">
            <w:r>
              <w:t>Эффективная противоморозная добавка, повышает водонепроницаемость, увеличивает стойкость в агрессивной среде, не влияет на морозостойкость</w:t>
            </w:r>
          </w:p>
        </w:tc>
      </w:tr>
    </w:tbl>
    <w:p w:rsidR="00522067" w:rsidRDefault="00522067">
      <w:pPr>
        <w:ind w:firstLine="397"/>
        <w:rPr>
          <w:sz w:val="24"/>
        </w:rPr>
      </w:pPr>
    </w:p>
    <w:p w:rsidR="00522067" w:rsidRDefault="00522067">
      <w:pPr>
        <w:overflowPunct/>
        <w:autoSpaceDE/>
        <w:autoSpaceDN/>
        <w:adjustRightInd/>
        <w:rPr>
          <w:lang w:val="en-US"/>
        </w:rPr>
        <w:sectPr w:rsidR="00522067">
          <w:pgSz w:w="11906" w:h="16838"/>
          <w:pgMar w:top="1134" w:right="1134" w:bottom="1134" w:left="1134" w:header="720" w:footer="720" w:gutter="0"/>
          <w:cols w:space="720"/>
        </w:sectPr>
      </w:pPr>
    </w:p>
    <w:p w:rsidR="00522067" w:rsidRDefault="00522067">
      <w:pPr>
        <w:pStyle w:val="2"/>
        <w:spacing w:after="0"/>
        <w:jc w:val="right"/>
        <w:rPr>
          <w:b w:val="0"/>
          <w:bCs/>
          <w:i/>
          <w:iCs/>
        </w:rPr>
      </w:pPr>
      <w:bookmarkStart w:id="53" w:name="Приложение6"/>
      <w:bookmarkStart w:id="54" w:name="_Toc139272279"/>
      <w:bookmarkStart w:id="55" w:name="_Toc139348972"/>
      <w:r>
        <w:rPr>
          <w:b w:val="0"/>
          <w:bCs/>
          <w:i/>
          <w:iCs/>
        </w:rPr>
        <w:t>Приложение 6</w:t>
      </w:r>
      <w:bookmarkEnd w:id="53"/>
      <w:r>
        <w:rPr>
          <w:b w:val="0"/>
          <w:bCs/>
          <w:i/>
          <w:iCs/>
        </w:rPr>
        <w:br/>
      </w:r>
      <w:r>
        <w:rPr>
          <w:b w:val="0"/>
          <w:bCs/>
        </w:rPr>
        <w:t>Обязательное</w:t>
      </w:r>
      <w:bookmarkEnd w:id="54"/>
      <w:bookmarkEnd w:id="55"/>
    </w:p>
    <w:p w:rsidR="00522067" w:rsidRDefault="00522067">
      <w:pPr>
        <w:pStyle w:val="2"/>
      </w:pPr>
      <w:bookmarkStart w:id="56" w:name="_Toc139348973"/>
      <w:r>
        <w:t>ТРЕБОВАНИЯ К ФИЗИКО-МЕХАНИЧЕСКИМ ХАРАКТЕРИСТИКАМ НАБРЫЗГБЕТОНА В ЗАВИСИМОСТИ ОТ ХАРАКТЕРИСТИК ГРУНТОВ</w:t>
      </w:r>
      <w:bookmarkEnd w:id="56"/>
    </w:p>
    <w:tbl>
      <w:tblPr>
        <w:tblW w:w="5000" w:type="pct"/>
        <w:jc w:val="center"/>
        <w:tblCellMar>
          <w:left w:w="39" w:type="dxa"/>
          <w:right w:w="39" w:type="dxa"/>
        </w:tblCellMar>
        <w:tblLook w:val="0000" w:firstRow="0" w:lastRow="0" w:firstColumn="0" w:lastColumn="0" w:noHBand="0" w:noVBand="0"/>
      </w:tblPr>
      <w:tblGrid>
        <w:gridCol w:w="294"/>
        <w:gridCol w:w="4667"/>
        <w:gridCol w:w="1884"/>
        <w:gridCol w:w="706"/>
        <w:gridCol w:w="703"/>
        <w:gridCol w:w="718"/>
        <w:gridCol w:w="568"/>
        <w:gridCol w:w="709"/>
        <w:gridCol w:w="850"/>
        <w:gridCol w:w="850"/>
        <w:gridCol w:w="2701"/>
      </w:tblGrid>
      <w:tr w:rsidR="00522067">
        <w:trPr>
          <w:jc w:val="center"/>
        </w:trPr>
        <w:tc>
          <w:tcPr>
            <w:tcW w:w="10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пп</w:t>
            </w:r>
          </w:p>
        </w:tc>
        <w:tc>
          <w:tcPr>
            <w:tcW w:w="1593"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Характеристики грунтов</w:t>
            </w:r>
          </w:p>
        </w:tc>
        <w:tc>
          <w:tcPr>
            <w:tcW w:w="643"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Возможная продолжительность обнажения грунта выработки без крепления</w:t>
            </w:r>
          </w:p>
        </w:tc>
        <w:tc>
          <w:tcPr>
            <w:tcW w:w="1742" w:type="pct"/>
            <w:gridSpan w:val="7"/>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Требуемая прочность набрызгбетона на сжатие, МПа</w:t>
            </w:r>
          </w:p>
        </w:tc>
        <w:tc>
          <w:tcPr>
            <w:tcW w:w="92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Требуемые сроки схватывания вяжущего для набрыэгбетона технологической крепя, мин.</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162" w:type="pct"/>
            <w:gridSpan w:val="5"/>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технологической крепя в возрасте</w:t>
            </w:r>
          </w:p>
        </w:tc>
        <w:tc>
          <w:tcPr>
            <w:tcW w:w="580"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обделки</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241" w:type="pct"/>
            <w:tcBorders>
              <w:top w:val="single" w:sz="6" w:space="0" w:color="auto"/>
              <w:left w:val="single" w:sz="6" w:space="0" w:color="auto"/>
              <w:bottom w:val="nil"/>
              <w:right w:val="single" w:sz="6" w:space="0" w:color="auto"/>
            </w:tcBorders>
            <w:vAlign w:val="center"/>
          </w:tcPr>
          <w:p w:rsidR="00522067" w:rsidRDefault="00522067">
            <w:pPr>
              <w:widowControl w:val="0"/>
              <w:jc w:val="center"/>
            </w:pPr>
            <w:r>
              <w:t>1 ч</w:t>
            </w:r>
          </w:p>
        </w:tc>
        <w:tc>
          <w:tcPr>
            <w:tcW w:w="240" w:type="pct"/>
            <w:tcBorders>
              <w:top w:val="single" w:sz="6" w:space="0" w:color="auto"/>
              <w:left w:val="single" w:sz="6" w:space="0" w:color="auto"/>
              <w:bottom w:val="nil"/>
              <w:right w:val="single" w:sz="6" w:space="0" w:color="auto"/>
            </w:tcBorders>
            <w:vAlign w:val="center"/>
          </w:tcPr>
          <w:p w:rsidR="00522067" w:rsidRDefault="00522067">
            <w:pPr>
              <w:widowControl w:val="0"/>
              <w:jc w:val="center"/>
            </w:pPr>
            <w:r>
              <w:t>6 ч</w:t>
            </w:r>
          </w:p>
        </w:tc>
        <w:tc>
          <w:tcPr>
            <w:tcW w:w="245" w:type="pct"/>
            <w:tcBorders>
              <w:top w:val="single" w:sz="6" w:space="0" w:color="auto"/>
              <w:left w:val="single" w:sz="6" w:space="0" w:color="auto"/>
              <w:bottom w:val="nil"/>
              <w:right w:val="single" w:sz="6" w:space="0" w:color="auto"/>
            </w:tcBorders>
            <w:vAlign w:val="center"/>
          </w:tcPr>
          <w:p w:rsidR="00522067" w:rsidRDefault="00522067">
            <w:pPr>
              <w:widowControl w:val="0"/>
              <w:jc w:val="center"/>
            </w:pPr>
            <w:r>
              <w:t>1 сут</w:t>
            </w:r>
          </w:p>
        </w:tc>
        <w:tc>
          <w:tcPr>
            <w:tcW w:w="194" w:type="pct"/>
            <w:tcBorders>
              <w:top w:val="single" w:sz="6" w:space="0" w:color="auto"/>
              <w:left w:val="single" w:sz="6" w:space="0" w:color="auto"/>
              <w:bottom w:val="nil"/>
              <w:right w:val="single" w:sz="6" w:space="0" w:color="auto"/>
            </w:tcBorders>
            <w:vAlign w:val="center"/>
          </w:tcPr>
          <w:p w:rsidR="00522067" w:rsidRDefault="00522067">
            <w:pPr>
              <w:widowControl w:val="0"/>
              <w:jc w:val="center"/>
            </w:pPr>
            <w:r>
              <w:t>7 сут</w:t>
            </w:r>
          </w:p>
        </w:tc>
        <w:tc>
          <w:tcPr>
            <w:tcW w:w="242" w:type="pct"/>
            <w:tcBorders>
              <w:top w:val="single" w:sz="6" w:space="0" w:color="auto"/>
              <w:left w:val="single" w:sz="6" w:space="0" w:color="auto"/>
              <w:bottom w:val="nil"/>
              <w:right w:val="single" w:sz="6" w:space="0" w:color="auto"/>
            </w:tcBorders>
            <w:vAlign w:val="center"/>
          </w:tcPr>
          <w:p w:rsidR="00522067" w:rsidRDefault="00522067">
            <w:pPr>
              <w:widowControl w:val="0"/>
              <w:jc w:val="center"/>
            </w:pPr>
            <w:r>
              <w:t>28 сут</w:t>
            </w:r>
          </w:p>
        </w:tc>
        <w:tc>
          <w:tcPr>
            <w:tcW w:w="290" w:type="pct"/>
            <w:tcBorders>
              <w:top w:val="single" w:sz="6" w:space="0" w:color="auto"/>
              <w:left w:val="single" w:sz="6" w:space="0" w:color="auto"/>
              <w:bottom w:val="nil"/>
              <w:right w:val="single" w:sz="6" w:space="0" w:color="auto"/>
            </w:tcBorders>
            <w:vAlign w:val="center"/>
          </w:tcPr>
          <w:p w:rsidR="00522067" w:rsidRDefault="00522067">
            <w:pPr>
              <w:widowControl w:val="0"/>
              <w:jc w:val="center"/>
            </w:pPr>
            <w:r>
              <w:t>1 сут</w:t>
            </w:r>
          </w:p>
        </w:tc>
        <w:tc>
          <w:tcPr>
            <w:tcW w:w="29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28 сут</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100" w:type="pct"/>
            <w:tcBorders>
              <w:top w:val="single" w:sz="6" w:space="0" w:color="auto"/>
              <w:left w:val="single" w:sz="6" w:space="0" w:color="auto"/>
              <w:bottom w:val="nil"/>
              <w:right w:val="single" w:sz="6" w:space="0" w:color="auto"/>
            </w:tcBorders>
          </w:tcPr>
          <w:p w:rsidR="00522067" w:rsidRDefault="00522067">
            <w:pPr>
              <w:widowControl w:val="0"/>
              <w:jc w:val="center"/>
            </w:pPr>
            <w:r>
              <w:t>1</w:t>
            </w:r>
          </w:p>
        </w:tc>
        <w:tc>
          <w:tcPr>
            <w:tcW w:w="1593" w:type="pct"/>
            <w:tcBorders>
              <w:top w:val="single" w:sz="6" w:space="0" w:color="auto"/>
              <w:left w:val="single" w:sz="6" w:space="0" w:color="auto"/>
              <w:bottom w:val="nil"/>
              <w:right w:val="single" w:sz="6" w:space="0" w:color="auto"/>
            </w:tcBorders>
          </w:tcPr>
          <w:p w:rsidR="00522067" w:rsidRDefault="00522067">
            <w:pPr>
              <w:widowControl w:val="0"/>
            </w:pPr>
            <w:r>
              <w:t>Устойчивые, монолитные, крепкие или очень крепкие, не оказывающие горного давления</w:t>
            </w:r>
          </w:p>
        </w:tc>
        <w:tc>
          <w:tcPr>
            <w:tcW w:w="643" w:type="pct"/>
            <w:tcBorders>
              <w:top w:val="single" w:sz="6" w:space="0" w:color="auto"/>
              <w:left w:val="single" w:sz="6" w:space="0" w:color="auto"/>
              <w:bottom w:val="nil"/>
              <w:right w:val="single" w:sz="6" w:space="0" w:color="auto"/>
            </w:tcBorders>
          </w:tcPr>
          <w:p w:rsidR="00522067" w:rsidRDefault="00522067">
            <w:pPr>
              <w:widowControl w:val="0"/>
              <w:jc w:val="center"/>
            </w:pPr>
            <w:r>
              <w:t>Практически постоянно</w:t>
            </w:r>
          </w:p>
        </w:tc>
        <w:tc>
          <w:tcPr>
            <w:tcW w:w="241" w:type="pct"/>
            <w:tcBorders>
              <w:top w:val="single" w:sz="6" w:space="0" w:color="auto"/>
              <w:left w:val="single" w:sz="6" w:space="0" w:color="auto"/>
              <w:bottom w:val="nil"/>
              <w:right w:val="single" w:sz="6" w:space="0" w:color="auto"/>
            </w:tcBorders>
          </w:tcPr>
          <w:p w:rsidR="00522067" w:rsidRDefault="00522067">
            <w:pPr>
              <w:widowControl w:val="0"/>
              <w:jc w:val="center"/>
            </w:pPr>
            <w:r>
              <w:t>—</w:t>
            </w:r>
          </w:p>
        </w:tc>
        <w:tc>
          <w:tcPr>
            <w:tcW w:w="240" w:type="pct"/>
            <w:tcBorders>
              <w:top w:val="single" w:sz="6" w:space="0" w:color="auto"/>
              <w:left w:val="single" w:sz="6" w:space="0" w:color="auto"/>
              <w:bottom w:val="nil"/>
              <w:right w:val="single" w:sz="6" w:space="0" w:color="auto"/>
            </w:tcBorders>
          </w:tcPr>
          <w:p w:rsidR="00522067" w:rsidRDefault="00522067">
            <w:pPr>
              <w:widowControl w:val="0"/>
              <w:jc w:val="center"/>
            </w:pPr>
            <w:r>
              <w:t>—</w:t>
            </w:r>
          </w:p>
        </w:tc>
        <w:tc>
          <w:tcPr>
            <w:tcW w:w="245" w:type="pct"/>
            <w:tcBorders>
              <w:top w:val="single" w:sz="6" w:space="0" w:color="auto"/>
              <w:left w:val="single" w:sz="6" w:space="0" w:color="auto"/>
              <w:bottom w:val="nil"/>
              <w:right w:val="single" w:sz="6" w:space="0" w:color="auto"/>
            </w:tcBorders>
          </w:tcPr>
          <w:p w:rsidR="00522067" w:rsidRDefault="00522067">
            <w:pPr>
              <w:widowControl w:val="0"/>
              <w:jc w:val="center"/>
            </w:pPr>
            <w:r>
              <w:t>—</w:t>
            </w:r>
          </w:p>
        </w:tc>
        <w:tc>
          <w:tcPr>
            <w:tcW w:w="194" w:type="pct"/>
            <w:tcBorders>
              <w:top w:val="single" w:sz="6" w:space="0" w:color="auto"/>
              <w:left w:val="single" w:sz="6" w:space="0" w:color="auto"/>
              <w:bottom w:val="nil"/>
              <w:right w:val="single" w:sz="6" w:space="0" w:color="auto"/>
            </w:tcBorders>
          </w:tcPr>
          <w:p w:rsidR="00522067" w:rsidRDefault="00522067">
            <w:pPr>
              <w:widowControl w:val="0"/>
              <w:jc w:val="center"/>
            </w:pPr>
            <w:r>
              <w:t>—</w:t>
            </w:r>
          </w:p>
        </w:tc>
        <w:tc>
          <w:tcPr>
            <w:tcW w:w="242" w:type="pct"/>
            <w:tcBorders>
              <w:top w:val="single" w:sz="6" w:space="0" w:color="auto"/>
              <w:left w:val="single" w:sz="6" w:space="0" w:color="auto"/>
              <w:bottom w:val="nil"/>
              <w:right w:val="single" w:sz="6" w:space="0" w:color="auto"/>
            </w:tcBorders>
          </w:tcPr>
          <w:p w:rsidR="00522067" w:rsidRDefault="00522067">
            <w:pPr>
              <w:widowControl w:val="0"/>
              <w:jc w:val="center"/>
            </w:pPr>
            <w:r>
              <w:t>—</w:t>
            </w:r>
          </w:p>
        </w:tc>
        <w:tc>
          <w:tcPr>
            <w:tcW w:w="290" w:type="pct"/>
            <w:tcBorders>
              <w:top w:val="single" w:sz="6" w:space="0" w:color="auto"/>
              <w:left w:val="single" w:sz="6" w:space="0" w:color="auto"/>
              <w:bottom w:val="nil"/>
              <w:right w:val="single" w:sz="6" w:space="0" w:color="auto"/>
            </w:tcBorders>
          </w:tcPr>
          <w:p w:rsidR="00522067" w:rsidRDefault="00522067">
            <w:pPr>
              <w:widowControl w:val="0"/>
              <w:jc w:val="center"/>
            </w:pPr>
            <w:r>
              <w:rPr>
                <w:lang w:val="en-US"/>
              </w:rPr>
              <w:t>6</w:t>
            </w:r>
            <w:r>
              <w:sym w:font="Arial" w:char="2014"/>
            </w:r>
            <w:r>
              <w:t>10</w:t>
            </w:r>
          </w:p>
        </w:tc>
        <w:tc>
          <w:tcPr>
            <w:tcW w:w="290" w:type="pct"/>
            <w:tcBorders>
              <w:top w:val="single" w:sz="6" w:space="0" w:color="auto"/>
              <w:left w:val="single" w:sz="6" w:space="0" w:color="auto"/>
              <w:bottom w:val="nil"/>
              <w:right w:val="single" w:sz="6" w:space="0" w:color="auto"/>
            </w:tcBorders>
          </w:tcPr>
          <w:p w:rsidR="00522067" w:rsidRDefault="00522067">
            <w:pPr>
              <w:widowControl w:val="0"/>
              <w:jc w:val="center"/>
            </w:pPr>
            <w:r>
              <w:t>30</w:t>
            </w:r>
          </w:p>
        </w:tc>
        <w:tc>
          <w:tcPr>
            <w:tcW w:w="922" w:type="pct"/>
            <w:tcBorders>
              <w:top w:val="single" w:sz="6" w:space="0" w:color="auto"/>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100" w:type="pct"/>
            <w:tcBorders>
              <w:top w:val="nil"/>
              <w:left w:val="single" w:sz="6" w:space="0" w:color="auto"/>
              <w:bottom w:val="nil"/>
              <w:right w:val="single" w:sz="6" w:space="0" w:color="auto"/>
            </w:tcBorders>
          </w:tcPr>
          <w:p w:rsidR="00522067" w:rsidRDefault="00522067">
            <w:pPr>
              <w:widowControl w:val="0"/>
              <w:jc w:val="center"/>
            </w:pPr>
            <w:r>
              <w:t>2</w:t>
            </w:r>
          </w:p>
        </w:tc>
        <w:tc>
          <w:tcPr>
            <w:tcW w:w="1593" w:type="pct"/>
            <w:tcBorders>
              <w:top w:val="nil"/>
              <w:left w:val="single" w:sz="6" w:space="0" w:color="auto"/>
              <w:bottom w:val="nil"/>
              <w:right w:val="single" w:sz="6" w:space="0" w:color="auto"/>
            </w:tcBorders>
          </w:tcPr>
          <w:p w:rsidR="00522067" w:rsidRDefault="00522067">
            <w:pPr>
              <w:widowControl w:val="0"/>
            </w:pPr>
            <w:r>
              <w:t>Крепкие, слаботрещиноватые, выветривающиеся, склонные к вывалообразованию</w:t>
            </w:r>
          </w:p>
        </w:tc>
        <w:tc>
          <w:tcPr>
            <w:tcW w:w="643" w:type="pct"/>
            <w:tcBorders>
              <w:top w:val="nil"/>
              <w:left w:val="single" w:sz="6" w:space="0" w:color="auto"/>
              <w:bottom w:val="nil"/>
              <w:right w:val="single" w:sz="6" w:space="0" w:color="auto"/>
            </w:tcBorders>
          </w:tcPr>
          <w:p w:rsidR="00522067" w:rsidRDefault="00522067">
            <w:pPr>
              <w:widowControl w:val="0"/>
              <w:jc w:val="center"/>
            </w:pPr>
            <w:r>
              <w:t>Несколько месяцев</w:t>
            </w:r>
          </w:p>
        </w:tc>
        <w:tc>
          <w:tcPr>
            <w:tcW w:w="241" w:type="pct"/>
            <w:tcBorders>
              <w:top w:val="nil"/>
              <w:left w:val="single" w:sz="6" w:space="0" w:color="auto"/>
              <w:bottom w:val="nil"/>
              <w:right w:val="single" w:sz="6" w:space="0" w:color="auto"/>
            </w:tcBorders>
          </w:tcPr>
          <w:p w:rsidR="00522067" w:rsidRDefault="00522067">
            <w:pPr>
              <w:widowControl w:val="0"/>
              <w:jc w:val="center"/>
            </w:pPr>
            <w:r>
              <w:rPr>
                <w:lang w:val="en-US"/>
              </w:rPr>
              <w:sym w:font="Arial" w:char="2014"/>
            </w:r>
          </w:p>
        </w:tc>
        <w:tc>
          <w:tcPr>
            <w:tcW w:w="240" w:type="pct"/>
            <w:tcBorders>
              <w:top w:val="nil"/>
              <w:left w:val="single" w:sz="6" w:space="0" w:color="auto"/>
              <w:bottom w:val="nil"/>
              <w:right w:val="single" w:sz="6" w:space="0" w:color="auto"/>
            </w:tcBorders>
          </w:tcPr>
          <w:p w:rsidR="00522067" w:rsidRDefault="00522067">
            <w:pPr>
              <w:widowControl w:val="0"/>
              <w:jc w:val="center"/>
            </w:pPr>
            <w:r>
              <w:sym w:font="Arial" w:char="2014"/>
            </w:r>
          </w:p>
        </w:tc>
        <w:tc>
          <w:tcPr>
            <w:tcW w:w="245" w:type="pct"/>
            <w:tcBorders>
              <w:top w:val="nil"/>
              <w:left w:val="single" w:sz="6" w:space="0" w:color="auto"/>
              <w:bottom w:val="nil"/>
              <w:right w:val="single" w:sz="6" w:space="0" w:color="auto"/>
            </w:tcBorders>
          </w:tcPr>
          <w:p w:rsidR="00522067" w:rsidRDefault="00522067">
            <w:pPr>
              <w:widowControl w:val="0"/>
              <w:jc w:val="center"/>
            </w:pPr>
            <w:r>
              <w:sym w:font="Arial" w:char="2014"/>
            </w:r>
          </w:p>
        </w:tc>
        <w:tc>
          <w:tcPr>
            <w:tcW w:w="194" w:type="pct"/>
            <w:tcBorders>
              <w:top w:val="nil"/>
              <w:left w:val="single" w:sz="6" w:space="0" w:color="auto"/>
              <w:bottom w:val="nil"/>
              <w:right w:val="single" w:sz="6" w:space="0" w:color="auto"/>
            </w:tcBorders>
          </w:tcPr>
          <w:p w:rsidR="00522067" w:rsidRDefault="00522067">
            <w:pPr>
              <w:widowControl w:val="0"/>
              <w:jc w:val="center"/>
            </w:pPr>
            <w:r>
              <w:sym w:font="Arial" w:char="2014"/>
            </w:r>
          </w:p>
        </w:tc>
        <w:tc>
          <w:tcPr>
            <w:tcW w:w="242" w:type="pct"/>
            <w:tcBorders>
              <w:top w:val="nil"/>
              <w:left w:val="single" w:sz="6" w:space="0" w:color="auto"/>
              <w:bottom w:val="nil"/>
              <w:right w:val="single" w:sz="6" w:space="0" w:color="auto"/>
            </w:tcBorders>
          </w:tcPr>
          <w:p w:rsidR="00522067" w:rsidRDefault="00522067">
            <w:pPr>
              <w:widowControl w:val="0"/>
              <w:jc w:val="center"/>
            </w:pPr>
            <w:r>
              <w:sym w:font="Arial" w:char="2014"/>
            </w:r>
          </w:p>
        </w:tc>
        <w:tc>
          <w:tcPr>
            <w:tcW w:w="290" w:type="pct"/>
            <w:tcBorders>
              <w:top w:val="nil"/>
              <w:left w:val="single" w:sz="6" w:space="0" w:color="auto"/>
              <w:bottom w:val="nil"/>
              <w:right w:val="single" w:sz="6" w:space="0" w:color="auto"/>
            </w:tcBorders>
          </w:tcPr>
          <w:p w:rsidR="00522067" w:rsidRDefault="00522067">
            <w:pPr>
              <w:widowControl w:val="0"/>
              <w:jc w:val="center"/>
            </w:pPr>
            <w:r>
              <w:t>8</w:t>
            </w:r>
            <w:r>
              <w:sym w:font="Arial" w:char="2014"/>
            </w:r>
            <w:r>
              <w:t>12</w:t>
            </w:r>
          </w:p>
        </w:tc>
        <w:tc>
          <w:tcPr>
            <w:tcW w:w="290" w:type="pct"/>
            <w:tcBorders>
              <w:top w:val="nil"/>
              <w:left w:val="single" w:sz="6" w:space="0" w:color="auto"/>
              <w:bottom w:val="nil"/>
              <w:right w:val="single" w:sz="6" w:space="0" w:color="auto"/>
            </w:tcBorders>
          </w:tcPr>
          <w:p w:rsidR="00522067" w:rsidRDefault="00522067">
            <w:pPr>
              <w:widowControl w:val="0"/>
              <w:jc w:val="center"/>
            </w:pPr>
            <w:r>
              <w:t>30</w:t>
            </w:r>
          </w:p>
        </w:tc>
        <w:tc>
          <w:tcPr>
            <w:tcW w:w="922" w:type="pct"/>
            <w:tcBorders>
              <w:top w:val="nil"/>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100" w:type="pct"/>
            <w:tcBorders>
              <w:top w:val="nil"/>
              <w:left w:val="single" w:sz="6" w:space="0" w:color="auto"/>
              <w:bottom w:val="nil"/>
              <w:right w:val="single" w:sz="6" w:space="0" w:color="auto"/>
            </w:tcBorders>
          </w:tcPr>
          <w:p w:rsidR="00522067" w:rsidRDefault="00522067">
            <w:pPr>
              <w:widowControl w:val="0"/>
              <w:jc w:val="center"/>
            </w:pPr>
            <w:r>
              <w:t>3</w:t>
            </w:r>
          </w:p>
        </w:tc>
        <w:tc>
          <w:tcPr>
            <w:tcW w:w="1593" w:type="pct"/>
            <w:tcBorders>
              <w:top w:val="nil"/>
              <w:left w:val="single" w:sz="6" w:space="0" w:color="auto"/>
              <w:bottom w:val="nil"/>
              <w:right w:val="single" w:sz="6" w:space="0" w:color="auto"/>
            </w:tcBorders>
          </w:tcPr>
          <w:p w:rsidR="00522067" w:rsidRDefault="00522067">
            <w:pPr>
              <w:widowControl w:val="0"/>
            </w:pPr>
            <w:r>
              <w:t>Средней крепости, слаботрещиноватые, склонные к вывалообразованию</w:t>
            </w:r>
          </w:p>
        </w:tc>
        <w:tc>
          <w:tcPr>
            <w:tcW w:w="643" w:type="pct"/>
            <w:tcBorders>
              <w:top w:val="nil"/>
              <w:left w:val="single" w:sz="6" w:space="0" w:color="auto"/>
              <w:bottom w:val="nil"/>
              <w:right w:val="single" w:sz="6" w:space="0" w:color="auto"/>
            </w:tcBorders>
          </w:tcPr>
          <w:p w:rsidR="00522067" w:rsidRDefault="00522067">
            <w:pPr>
              <w:widowControl w:val="0"/>
              <w:jc w:val="center"/>
            </w:pPr>
            <w:r>
              <w:t>Несколько суток</w:t>
            </w:r>
          </w:p>
        </w:tc>
        <w:tc>
          <w:tcPr>
            <w:tcW w:w="241" w:type="pct"/>
            <w:tcBorders>
              <w:top w:val="nil"/>
              <w:left w:val="single" w:sz="6" w:space="0" w:color="auto"/>
              <w:bottom w:val="nil"/>
              <w:right w:val="single" w:sz="6" w:space="0" w:color="auto"/>
            </w:tcBorders>
          </w:tcPr>
          <w:p w:rsidR="00522067" w:rsidRDefault="00522067">
            <w:pPr>
              <w:widowControl w:val="0"/>
              <w:jc w:val="center"/>
            </w:pPr>
            <w:r>
              <w:t>—</w:t>
            </w:r>
          </w:p>
        </w:tc>
        <w:tc>
          <w:tcPr>
            <w:tcW w:w="240" w:type="pct"/>
            <w:tcBorders>
              <w:top w:val="nil"/>
              <w:left w:val="single" w:sz="6" w:space="0" w:color="auto"/>
              <w:bottom w:val="nil"/>
              <w:right w:val="single" w:sz="6" w:space="0" w:color="auto"/>
            </w:tcBorders>
          </w:tcPr>
          <w:p w:rsidR="00522067" w:rsidRDefault="00522067">
            <w:pPr>
              <w:widowControl w:val="0"/>
              <w:jc w:val="center"/>
            </w:pPr>
            <w:r>
              <w:t>2</w:t>
            </w:r>
          </w:p>
        </w:tc>
        <w:tc>
          <w:tcPr>
            <w:tcW w:w="245" w:type="pct"/>
            <w:tcBorders>
              <w:top w:val="nil"/>
              <w:left w:val="single" w:sz="6" w:space="0" w:color="auto"/>
              <w:bottom w:val="nil"/>
              <w:right w:val="single" w:sz="6" w:space="0" w:color="auto"/>
            </w:tcBorders>
          </w:tcPr>
          <w:p w:rsidR="00522067" w:rsidRDefault="00522067">
            <w:pPr>
              <w:widowControl w:val="0"/>
              <w:jc w:val="center"/>
            </w:pPr>
            <w:r>
              <w:t>10—15</w:t>
            </w:r>
          </w:p>
        </w:tc>
        <w:tc>
          <w:tcPr>
            <w:tcW w:w="194" w:type="pct"/>
            <w:tcBorders>
              <w:top w:val="nil"/>
              <w:left w:val="single" w:sz="6" w:space="0" w:color="auto"/>
              <w:bottom w:val="nil"/>
              <w:right w:val="single" w:sz="6" w:space="0" w:color="auto"/>
            </w:tcBorders>
          </w:tcPr>
          <w:p w:rsidR="00522067" w:rsidRDefault="00522067">
            <w:pPr>
              <w:widowControl w:val="0"/>
              <w:jc w:val="center"/>
            </w:pPr>
            <w:r>
              <w:t>—</w:t>
            </w:r>
          </w:p>
        </w:tc>
        <w:tc>
          <w:tcPr>
            <w:tcW w:w="242" w:type="pct"/>
            <w:tcBorders>
              <w:top w:val="nil"/>
              <w:left w:val="single" w:sz="6" w:space="0" w:color="auto"/>
              <w:bottom w:val="nil"/>
              <w:right w:val="single" w:sz="6" w:space="0" w:color="auto"/>
            </w:tcBorders>
          </w:tcPr>
          <w:p w:rsidR="00522067" w:rsidRDefault="00522067">
            <w:pPr>
              <w:widowControl w:val="0"/>
              <w:jc w:val="center"/>
            </w:pPr>
            <w:r>
              <w:t>30</w:t>
            </w:r>
          </w:p>
        </w:tc>
        <w:tc>
          <w:tcPr>
            <w:tcW w:w="290" w:type="pct"/>
            <w:tcBorders>
              <w:top w:val="nil"/>
              <w:left w:val="single" w:sz="6" w:space="0" w:color="auto"/>
              <w:bottom w:val="nil"/>
              <w:right w:val="single" w:sz="6" w:space="0" w:color="auto"/>
            </w:tcBorders>
          </w:tcPr>
          <w:p w:rsidR="00522067" w:rsidRDefault="00522067">
            <w:pPr>
              <w:widowControl w:val="0"/>
              <w:jc w:val="center"/>
            </w:pPr>
            <w:r>
              <w:t>—</w:t>
            </w:r>
          </w:p>
        </w:tc>
        <w:tc>
          <w:tcPr>
            <w:tcW w:w="290" w:type="pct"/>
            <w:tcBorders>
              <w:top w:val="nil"/>
              <w:left w:val="single" w:sz="6" w:space="0" w:color="auto"/>
              <w:bottom w:val="nil"/>
              <w:right w:val="single" w:sz="6" w:space="0" w:color="auto"/>
            </w:tcBorders>
          </w:tcPr>
          <w:p w:rsidR="00522067" w:rsidRDefault="00522067">
            <w:pPr>
              <w:widowControl w:val="0"/>
              <w:jc w:val="center"/>
            </w:pPr>
            <w:r>
              <w:t>30</w:t>
            </w:r>
          </w:p>
        </w:tc>
        <w:tc>
          <w:tcPr>
            <w:tcW w:w="922" w:type="pct"/>
            <w:tcBorders>
              <w:top w:val="nil"/>
              <w:left w:val="single" w:sz="6" w:space="0" w:color="auto"/>
              <w:bottom w:val="nil"/>
              <w:right w:val="single" w:sz="6" w:space="0" w:color="auto"/>
            </w:tcBorders>
          </w:tcPr>
          <w:p w:rsidR="00522067" w:rsidRDefault="00522067">
            <w:pPr>
              <w:widowControl w:val="0"/>
              <w:jc w:val="center"/>
            </w:pPr>
            <w:r>
              <w:t>Начало схватывания—30; конец схватывания—60</w:t>
            </w:r>
          </w:p>
        </w:tc>
      </w:tr>
      <w:tr w:rsidR="00522067">
        <w:trPr>
          <w:jc w:val="center"/>
        </w:trPr>
        <w:tc>
          <w:tcPr>
            <w:tcW w:w="100" w:type="pct"/>
            <w:tcBorders>
              <w:top w:val="nil"/>
              <w:left w:val="single" w:sz="6" w:space="0" w:color="auto"/>
              <w:bottom w:val="nil"/>
              <w:right w:val="single" w:sz="6" w:space="0" w:color="auto"/>
            </w:tcBorders>
          </w:tcPr>
          <w:p w:rsidR="00522067" w:rsidRDefault="00522067">
            <w:pPr>
              <w:widowControl w:val="0"/>
              <w:jc w:val="center"/>
            </w:pPr>
            <w:r>
              <w:t>4</w:t>
            </w:r>
          </w:p>
        </w:tc>
        <w:tc>
          <w:tcPr>
            <w:tcW w:w="1593" w:type="pct"/>
            <w:tcBorders>
              <w:top w:val="nil"/>
              <w:left w:val="single" w:sz="6" w:space="0" w:color="auto"/>
              <w:bottom w:val="nil"/>
              <w:right w:val="single" w:sz="6" w:space="0" w:color="auto"/>
            </w:tcBorders>
          </w:tcPr>
          <w:p w:rsidR="00522067" w:rsidRDefault="00522067">
            <w:pPr>
              <w:widowControl w:val="0"/>
            </w:pPr>
            <w:r>
              <w:t>Средней крепости, слаботрещиноватые, оказывающие небольшое давление</w:t>
            </w:r>
          </w:p>
        </w:tc>
        <w:tc>
          <w:tcPr>
            <w:tcW w:w="643" w:type="pct"/>
            <w:tcBorders>
              <w:top w:val="nil"/>
              <w:left w:val="single" w:sz="6" w:space="0" w:color="auto"/>
              <w:bottom w:val="nil"/>
              <w:right w:val="single" w:sz="6" w:space="0" w:color="auto"/>
            </w:tcBorders>
          </w:tcPr>
          <w:p w:rsidR="00522067" w:rsidRDefault="00522067">
            <w:pPr>
              <w:widowControl w:val="0"/>
              <w:jc w:val="center"/>
            </w:pPr>
            <w:r>
              <w:t>Несколько часов</w:t>
            </w:r>
          </w:p>
        </w:tc>
        <w:tc>
          <w:tcPr>
            <w:tcW w:w="241" w:type="pct"/>
            <w:tcBorders>
              <w:top w:val="nil"/>
              <w:left w:val="single" w:sz="6" w:space="0" w:color="auto"/>
              <w:bottom w:val="nil"/>
              <w:right w:val="single" w:sz="6" w:space="0" w:color="auto"/>
            </w:tcBorders>
          </w:tcPr>
          <w:p w:rsidR="00522067" w:rsidRDefault="00522067">
            <w:pPr>
              <w:widowControl w:val="0"/>
              <w:jc w:val="center"/>
            </w:pPr>
            <w:r>
              <w:t>0,5—1</w:t>
            </w:r>
          </w:p>
        </w:tc>
        <w:tc>
          <w:tcPr>
            <w:tcW w:w="240" w:type="pct"/>
            <w:tcBorders>
              <w:top w:val="nil"/>
              <w:left w:val="single" w:sz="6" w:space="0" w:color="auto"/>
              <w:bottom w:val="nil"/>
              <w:right w:val="single" w:sz="6" w:space="0" w:color="auto"/>
            </w:tcBorders>
          </w:tcPr>
          <w:p w:rsidR="00522067" w:rsidRDefault="00522067">
            <w:pPr>
              <w:widowControl w:val="0"/>
              <w:jc w:val="center"/>
            </w:pPr>
            <w:r>
              <w:t>5</w:t>
            </w:r>
            <w:r>
              <w:sym w:font="Arial" w:char="2014"/>
            </w:r>
            <w:r>
              <w:t>8</w:t>
            </w:r>
          </w:p>
        </w:tc>
        <w:tc>
          <w:tcPr>
            <w:tcW w:w="245" w:type="pct"/>
            <w:tcBorders>
              <w:top w:val="nil"/>
              <w:left w:val="single" w:sz="6" w:space="0" w:color="auto"/>
              <w:bottom w:val="nil"/>
              <w:right w:val="single" w:sz="6" w:space="0" w:color="auto"/>
            </w:tcBorders>
          </w:tcPr>
          <w:p w:rsidR="00522067" w:rsidRDefault="00522067">
            <w:pPr>
              <w:widowControl w:val="0"/>
              <w:jc w:val="center"/>
            </w:pPr>
            <w:r>
              <w:t>10</w:t>
            </w:r>
            <w:r>
              <w:sym w:font="Arial" w:char="2014"/>
            </w:r>
            <w:r>
              <w:t>15</w:t>
            </w:r>
          </w:p>
        </w:tc>
        <w:tc>
          <w:tcPr>
            <w:tcW w:w="194" w:type="pct"/>
            <w:tcBorders>
              <w:top w:val="nil"/>
              <w:left w:val="single" w:sz="6" w:space="0" w:color="auto"/>
              <w:bottom w:val="nil"/>
              <w:right w:val="single" w:sz="6" w:space="0" w:color="auto"/>
            </w:tcBorders>
          </w:tcPr>
          <w:p w:rsidR="00522067" w:rsidRDefault="00522067">
            <w:pPr>
              <w:widowControl w:val="0"/>
              <w:jc w:val="center"/>
            </w:pPr>
            <w:r>
              <w:t>20</w:t>
            </w:r>
          </w:p>
        </w:tc>
        <w:tc>
          <w:tcPr>
            <w:tcW w:w="242" w:type="pct"/>
            <w:tcBorders>
              <w:top w:val="nil"/>
              <w:left w:val="single" w:sz="6" w:space="0" w:color="auto"/>
              <w:bottom w:val="nil"/>
              <w:right w:val="single" w:sz="6" w:space="0" w:color="auto"/>
            </w:tcBorders>
          </w:tcPr>
          <w:p w:rsidR="00522067" w:rsidRDefault="00522067">
            <w:pPr>
              <w:widowControl w:val="0"/>
              <w:jc w:val="center"/>
            </w:pPr>
            <w:r>
              <w:t>30</w:t>
            </w:r>
          </w:p>
        </w:tc>
        <w:tc>
          <w:tcPr>
            <w:tcW w:w="290" w:type="pct"/>
            <w:tcBorders>
              <w:top w:val="nil"/>
              <w:left w:val="single" w:sz="6" w:space="0" w:color="auto"/>
              <w:bottom w:val="nil"/>
              <w:right w:val="single" w:sz="6" w:space="0" w:color="auto"/>
            </w:tcBorders>
          </w:tcPr>
          <w:p w:rsidR="00522067" w:rsidRDefault="00522067">
            <w:pPr>
              <w:widowControl w:val="0"/>
              <w:jc w:val="center"/>
            </w:pPr>
            <w:r>
              <w:t>—</w:t>
            </w:r>
          </w:p>
        </w:tc>
        <w:tc>
          <w:tcPr>
            <w:tcW w:w="290" w:type="pct"/>
            <w:tcBorders>
              <w:top w:val="nil"/>
              <w:left w:val="single" w:sz="6" w:space="0" w:color="auto"/>
              <w:bottom w:val="nil"/>
              <w:right w:val="single" w:sz="6" w:space="0" w:color="auto"/>
            </w:tcBorders>
          </w:tcPr>
          <w:p w:rsidR="00522067" w:rsidRDefault="00522067">
            <w:pPr>
              <w:widowControl w:val="0"/>
              <w:jc w:val="center"/>
            </w:pPr>
            <w:r>
              <w:t>30</w:t>
            </w:r>
          </w:p>
        </w:tc>
        <w:tc>
          <w:tcPr>
            <w:tcW w:w="922" w:type="pct"/>
            <w:tcBorders>
              <w:top w:val="nil"/>
              <w:left w:val="single" w:sz="6" w:space="0" w:color="auto"/>
              <w:bottom w:val="nil"/>
              <w:right w:val="single" w:sz="6" w:space="0" w:color="auto"/>
            </w:tcBorders>
          </w:tcPr>
          <w:p w:rsidR="00522067" w:rsidRDefault="00522067">
            <w:pPr>
              <w:widowControl w:val="0"/>
              <w:jc w:val="center"/>
            </w:pPr>
            <w:r>
              <w:t>Начало схватывания—10; конец схватывания—30</w:t>
            </w:r>
          </w:p>
        </w:tc>
      </w:tr>
      <w:tr w:rsidR="00522067">
        <w:trPr>
          <w:jc w:val="center"/>
        </w:trPr>
        <w:tc>
          <w:tcPr>
            <w:tcW w:w="100" w:type="pct"/>
            <w:tcBorders>
              <w:top w:val="nil"/>
              <w:left w:val="single" w:sz="6" w:space="0" w:color="auto"/>
              <w:bottom w:val="nil"/>
              <w:right w:val="single" w:sz="6" w:space="0" w:color="auto"/>
            </w:tcBorders>
          </w:tcPr>
          <w:p w:rsidR="00522067" w:rsidRDefault="00522067">
            <w:pPr>
              <w:widowControl w:val="0"/>
              <w:jc w:val="center"/>
            </w:pPr>
            <w:r>
              <w:t>5</w:t>
            </w:r>
          </w:p>
        </w:tc>
        <w:tc>
          <w:tcPr>
            <w:tcW w:w="1593" w:type="pct"/>
            <w:tcBorders>
              <w:top w:val="nil"/>
              <w:left w:val="single" w:sz="6" w:space="0" w:color="auto"/>
              <w:bottom w:val="nil"/>
              <w:right w:val="single" w:sz="6" w:space="0" w:color="auto"/>
            </w:tcBorders>
          </w:tcPr>
          <w:p w:rsidR="00522067" w:rsidRDefault="00522067">
            <w:pPr>
              <w:widowControl w:val="0"/>
            </w:pPr>
            <w:r>
              <w:t>Средней крепости, сильнотрещиноватые, оказывающие значительное горное давление</w:t>
            </w:r>
          </w:p>
        </w:tc>
        <w:tc>
          <w:tcPr>
            <w:tcW w:w="643" w:type="pct"/>
            <w:tcBorders>
              <w:top w:val="nil"/>
              <w:left w:val="single" w:sz="6" w:space="0" w:color="auto"/>
              <w:bottom w:val="nil"/>
              <w:right w:val="single" w:sz="6" w:space="0" w:color="auto"/>
            </w:tcBorders>
          </w:tcPr>
          <w:p w:rsidR="00522067" w:rsidRDefault="00522067">
            <w:pPr>
              <w:widowControl w:val="0"/>
              <w:jc w:val="center"/>
            </w:pPr>
            <w:r>
              <w:t>Несколько минут</w:t>
            </w:r>
          </w:p>
        </w:tc>
        <w:tc>
          <w:tcPr>
            <w:tcW w:w="241" w:type="pct"/>
            <w:tcBorders>
              <w:top w:val="nil"/>
              <w:left w:val="single" w:sz="6" w:space="0" w:color="auto"/>
              <w:bottom w:val="nil"/>
              <w:right w:val="single" w:sz="6" w:space="0" w:color="auto"/>
            </w:tcBorders>
          </w:tcPr>
          <w:p w:rsidR="00522067" w:rsidRDefault="00522067">
            <w:pPr>
              <w:widowControl w:val="0"/>
              <w:jc w:val="center"/>
            </w:pPr>
            <w:r>
              <w:t>1—2</w:t>
            </w:r>
          </w:p>
        </w:tc>
        <w:tc>
          <w:tcPr>
            <w:tcW w:w="240" w:type="pct"/>
            <w:tcBorders>
              <w:top w:val="nil"/>
              <w:left w:val="single" w:sz="6" w:space="0" w:color="auto"/>
              <w:bottom w:val="nil"/>
              <w:right w:val="single" w:sz="6" w:space="0" w:color="auto"/>
            </w:tcBorders>
          </w:tcPr>
          <w:p w:rsidR="00522067" w:rsidRDefault="00522067">
            <w:pPr>
              <w:widowControl w:val="0"/>
              <w:jc w:val="center"/>
            </w:pPr>
            <w:r>
              <w:t>5</w:t>
            </w:r>
            <w:r>
              <w:sym w:font="Arial" w:char="2014"/>
            </w:r>
            <w:r>
              <w:t>8</w:t>
            </w:r>
          </w:p>
        </w:tc>
        <w:tc>
          <w:tcPr>
            <w:tcW w:w="245" w:type="pct"/>
            <w:tcBorders>
              <w:top w:val="nil"/>
              <w:left w:val="single" w:sz="6" w:space="0" w:color="auto"/>
              <w:bottom w:val="nil"/>
              <w:right w:val="single" w:sz="6" w:space="0" w:color="auto"/>
            </w:tcBorders>
          </w:tcPr>
          <w:p w:rsidR="00522067" w:rsidRDefault="00522067">
            <w:pPr>
              <w:widowControl w:val="0"/>
              <w:jc w:val="center"/>
            </w:pPr>
            <w:r>
              <w:t>15—20</w:t>
            </w:r>
          </w:p>
        </w:tc>
        <w:tc>
          <w:tcPr>
            <w:tcW w:w="194" w:type="pct"/>
            <w:tcBorders>
              <w:top w:val="nil"/>
              <w:left w:val="single" w:sz="6" w:space="0" w:color="auto"/>
              <w:bottom w:val="nil"/>
              <w:right w:val="single" w:sz="6" w:space="0" w:color="auto"/>
            </w:tcBorders>
          </w:tcPr>
          <w:p w:rsidR="00522067" w:rsidRDefault="00522067">
            <w:pPr>
              <w:widowControl w:val="0"/>
              <w:jc w:val="center"/>
            </w:pPr>
            <w:r>
              <w:sym w:font="Arial" w:char="2014"/>
            </w:r>
          </w:p>
        </w:tc>
        <w:tc>
          <w:tcPr>
            <w:tcW w:w="242" w:type="pct"/>
            <w:tcBorders>
              <w:top w:val="nil"/>
              <w:left w:val="single" w:sz="6" w:space="0" w:color="auto"/>
              <w:bottom w:val="nil"/>
              <w:right w:val="single" w:sz="6" w:space="0" w:color="auto"/>
            </w:tcBorders>
          </w:tcPr>
          <w:p w:rsidR="00522067" w:rsidRDefault="00522067">
            <w:pPr>
              <w:widowControl w:val="0"/>
              <w:jc w:val="center"/>
            </w:pPr>
            <w:r>
              <w:t>30—40</w:t>
            </w:r>
          </w:p>
        </w:tc>
        <w:tc>
          <w:tcPr>
            <w:tcW w:w="290" w:type="pct"/>
            <w:tcBorders>
              <w:top w:val="nil"/>
              <w:left w:val="single" w:sz="6" w:space="0" w:color="auto"/>
              <w:bottom w:val="nil"/>
              <w:right w:val="single" w:sz="6" w:space="0" w:color="auto"/>
            </w:tcBorders>
          </w:tcPr>
          <w:p w:rsidR="00522067" w:rsidRDefault="00522067">
            <w:pPr>
              <w:widowControl w:val="0"/>
              <w:jc w:val="center"/>
            </w:pPr>
            <w:r>
              <w:t>8—10</w:t>
            </w:r>
          </w:p>
        </w:tc>
        <w:tc>
          <w:tcPr>
            <w:tcW w:w="290" w:type="pct"/>
            <w:tcBorders>
              <w:top w:val="nil"/>
              <w:left w:val="single" w:sz="6" w:space="0" w:color="auto"/>
              <w:bottom w:val="nil"/>
              <w:right w:val="single" w:sz="6" w:space="0" w:color="auto"/>
            </w:tcBorders>
          </w:tcPr>
          <w:p w:rsidR="00522067" w:rsidRDefault="00522067">
            <w:pPr>
              <w:widowControl w:val="0"/>
              <w:jc w:val="center"/>
            </w:pPr>
            <w:r>
              <w:t>30</w:t>
            </w:r>
          </w:p>
        </w:tc>
        <w:tc>
          <w:tcPr>
            <w:tcW w:w="922" w:type="pct"/>
            <w:tcBorders>
              <w:top w:val="nil"/>
              <w:left w:val="single" w:sz="6" w:space="0" w:color="auto"/>
              <w:bottom w:val="nil"/>
              <w:right w:val="single" w:sz="6" w:space="0" w:color="auto"/>
            </w:tcBorders>
          </w:tcPr>
          <w:p w:rsidR="00522067" w:rsidRDefault="00522067">
            <w:pPr>
              <w:widowControl w:val="0"/>
              <w:jc w:val="center"/>
            </w:pPr>
            <w:r>
              <w:t>Начало схватывания—10; конец схватывания— 80 с</w:t>
            </w:r>
          </w:p>
        </w:tc>
      </w:tr>
      <w:tr w:rsidR="00522067">
        <w:trPr>
          <w:jc w:val="center"/>
        </w:trPr>
        <w:tc>
          <w:tcPr>
            <w:tcW w:w="100" w:type="pct"/>
            <w:tcBorders>
              <w:top w:val="nil"/>
              <w:left w:val="single" w:sz="6" w:space="0" w:color="auto"/>
              <w:bottom w:val="nil"/>
              <w:right w:val="single" w:sz="6" w:space="0" w:color="auto"/>
            </w:tcBorders>
          </w:tcPr>
          <w:p w:rsidR="00522067" w:rsidRDefault="00522067">
            <w:pPr>
              <w:widowControl w:val="0"/>
              <w:jc w:val="center"/>
            </w:pPr>
            <w:r>
              <w:t>6</w:t>
            </w:r>
          </w:p>
        </w:tc>
        <w:tc>
          <w:tcPr>
            <w:tcW w:w="1593" w:type="pct"/>
            <w:tcBorders>
              <w:top w:val="nil"/>
              <w:left w:val="single" w:sz="6" w:space="0" w:color="auto"/>
              <w:bottom w:val="nil"/>
              <w:right w:val="single" w:sz="6" w:space="0" w:color="auto"/>
            </w:tcBorders>
          </w:tcPr>
          <w:p w:rsidR="00522067" w:rsidRDefault="00522067">
            <w:pPr>
              <w:widowControl w:val="0"/>
            </w:pPr>
            <w:r>
              <w:t>Мерзлые устойчивые грунты</w:t>
            </w:r>
          </w:p>
        </w:tc>
        <w:tc>
          <w:tcPr>
            <w:tcW w:w="643" w:type="pct"/>
            <w:tcBorders>
              <w:top w:val="nil"/>
              <w:left w:val="single" w:sz="6" w:space="0" w:color="auto"/>
              <w:bottom w:val="nil"/>
              <w:right w:val="single" w:sz="6" w:space="0" w:color="auto"/>
            </w:tcBorders>
          </w:tcPr>
          <w:p w:rsidR="00522067" w:rsidRDefault="00522067">
            <w:pPr>
              <w:widowControl w:val="0"/>
              <w:jc w:val="center"/>
            </w:pPr>
            <w:r>
              <w:t>Несколько месяцев</w:t>
            </w:r>
          </w:p>
        </w:tc>
        <w:tc>
          <w:tcPr>
            <w:tcW w:w="241" w:type="pct"/>
            <w:tcBorders>
              <w:top w:val="nil"/>
              <w:left w:val="single" w:sz="6" w:space="0" w:color="auto"/>
              <w:bottom w:val="nil"/>
              <w:right w:val="single" w:sz="6" w:space="0" w:color="auto"/>
            </w:tcBorders>
          </w:tcPr>
          <w:p w:rsidR="00522067" w:rsidRDefault="00522067">
            <w:pPr>
              <w:widowControl w:val="0"/>
              <w:jc w:val="center"/>
            </w:pPr>
            <w:r>
              <w:t>—</w:t>
            </w:r>
          </w:p>
        </w:tc>
        <w:tc>
          <w:tcPr>
            <w:tcW w:w="240" w:type="pct"/>
            <w:tcBorders>
              <w:top w:val="nil"/>
              <w:left w:val="single" w:sz="6" w:space="0" w:color="auto"/>
              <w:bottom w:val="nil"/>
              <w:right w:val="single" w:sz="6" w:space="0" w:color="auto"/>
            </w:tcBorders>
          </w:tcPr>
          <w:p w:rsidR="00522067" w:rsidRDefault="00522067">
            <w:pPr>
              <w:widowControl w:val="0"/>
              <w:jc w:val="center"/>
            </w:pPr>
            <w:r>
              <w:t>—</w:t>
            </w:r>
          </w:p>
        </w:tc>
        <w:tc>
          <w:tcPr>
            <w:tcW w:w="245" w:type="pct"/>
            <w:tcBorders>
              <w:top w:val="nil"/>
              <w:left w:val="single" w:sz="6" w:space="0" w:color="auto"/>
              <w:bottom w:val="nil"/>
              <w:right w:val="single" w:sz="6" w:space="0" w:color="auto"/>
            </w:tcBorders>
          </w:tcPr>
          <w:p w:rsidR="00522067" w:rsidRDefault="00522067">
            <w:pPr>
              <w:widowControl w:val="0"/>
              <w:jc w:val="center"/>
            </w:pPr>
            <w:r>
              <w:t>5—6</w:t>
            </w:r>
          </w:p>
        </w:tc>
        <w:tc>
          <w:tcPr>
            <w:tcW w:w="194" w:type="pct"/>
            <w:tcBorders>
              <w:top w:val="nil"/>
              <w:left w:val="single" w:sz="6" w:space="0" w:color="auto"/>
              <w:bottom w:val="nil"/>
              <w:right w:val="single" w:sz="6" w:space="0" w:color="auto"/>
            </w:tcBorders>
          </w:tcPr>
          <w:p w:rsidR="00522067" w:rsidRDefault="00522067">
            <w:pPr>
              <w:widowControl w:val="0"/>
              <w:jc w:val="center"/>
            </w:pPr>
            <w:r>
              <w:t>—</w:t>
            </w:r>
          </w:p>
        </w:tc>
        <w:tc>
          <w:tcPr>
            <w:tcW w:w="242" w:type="pct"/>
            <w:tcBorders>
              <w:top w:val="nil"/>
              <w:left w:val="single" w:sz="6" w:space="0" w:color="auto"/>
              <w:bottom w:val="nil"/>
              <w:right w:val="single" w:sz="6" w:space="0" w:color="auto"/>
            </w:tcBorders>
          </w:tcPr>
          <w:p w:rsidR="00522067" w:rsidRDefault="00522067">
            <w:pPr>
              <w:widowControl w:val="0"/>
              <w:jc w:val="center"/>
            </w:pPr>
            <w:r>
              <w:t>20—30</w:t>
            </w:r>
          </w:p>
        </w:tc>
        <w:tc>
          <w:tcPr>
            <w:tcW w:w="290" w:type="pct"/>
            <w:tcBorders>
              <w:top w:val="nil"/>
              <w:left w:val="single" w:sz="6" w:space="0" w:color="auto"/>
              <w:bottom w:val="nil"/>
              <w:right w:val="single" w:sz="6" w:space="0" w:color="auto"/>
            </w:tcBorders>
          </w:tcPr>
          <w:p w:rsidR="00522067" w:rsidRDefault="00522067">
            <w:pPr>
              <w:widowControl w:val="0"/>
              <w:jc w:val="center"/>
            </w:pPr>
            <w:r>
              <w:t>—</w:t>
            </w:r>
          </w:p>
        </w:tc>
        <w:tc>
          <w:tcPr>
            <w:tcW w:w="290" w:type="pct"/>
            <w:tcBorders>
              <w:top w:val="nil"/>
              <w:left w:val="single" w:sz="6" w:space="0" w:color="auto"/>
              <w:bottom w:val="nil"/>
              <w:right w:val="single" w:sz="6" w:space="0" w:color="auto"/>
            </w:tcBorders>
          </w:tcPr>
          <w:p w:rsidR="00522067" w:rsidRDefault="00522067">
            <w:pPr>
              <w:widowControl w:val="0"/>
              <w:jc w:val="center"/>
            </w:pPr>
            <w:r>
              <w:t>30</w:t>
            </w:r>
          </w:p>
        </w:tc>
        <w:tc>
          <w:tcPr>
            <w:tcW w:w="922" w:type="pct"/>
            <w:tcBorders>
              <w:top w:val="nil"/>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100" w:type="pct"/>
            <w:tcBorders>
              <w:top w:val="nil"/>
              <w:left w:val="single" w:sz="6" w:space="0" w:color="auto"/>
              <w:bottom w:val="nil"/>
              <w:right w:val="single" w:sz="6" w:space="0" w:color="auto"/>
            </w:tcBorders>
          </w:tcPr>
          <w:p w:rsidR="00522067" w:rsidRDefault="00522067">
            <w:pPr>
              <w:widowControl w:val="0"/>
              <w:jc w:val="center"/>
            </w:pPr>
            <w:r>
              <w:t>7</w:t>
            </w:r>
          </w:p>
        </w:tc>
        <w:tc>
          <w:tcPr>
            <w:tcW w:w="1593" w:type="pct"/>
            <w:tcBorders>
              <w:top w:val="nil"/>
              <w:left w:val="single" w:sz="6" w:space="0" w:color="auto"/>
              <w:bottom w:val="nil"/>
              <w:right w:val="single" w:sz="6" w:space="0" w:color="auto"/>
            </w:tcBorders>
          </w:tcPr>
          <w:p w:rsidR="00522067" w:rsidRDefault="00522067">
            <w:pPr>
              <w:widowControl w:val="0"/>
            </w:pPr>
            <w:r>
              <w:t>Мерзлые грунты средней крепости</w:t>
            </w:r>
          </w:p>
        </w:tc>
        <w:tc>
          <w:tcPr>
            <w:tcW w:w="643" w:type="pct"/>
            <w:tcBorders>
              <w:top w:val="nil"/>
              <w:left w:val="single" w:sz="6" w:space="0" w:color="auto"/>
              <w:bottom w:val="nil"/>
              <w:right w:val="single" w:sz="6" w:space="0" w:color="auto"/>
            </w:tcBorders>
          </w:tcPr>
          <w:p w:rsidR="00522067" w:rsidRDefault="00522067">
            <w:pPr>
              <w:widowControl w:val="0"/>
              <w:jc w:val="center"/>
            </w:pPr>
            <w:r>
              <w:t>От нескольких суток до нескольких мес.</w:t>
            </w:r>
          </w:p>
        </w:tc>
        <w:tc>
          <w:tcPr>
            <w:tcW w:w="241" w:type="pct"/>
            <w:tcBorders>
              <w:top w:val="nil"/>
              <w:left w:val="single" w:sz="6" w:space="0" w:color="auto"/>
              <w:bottom w:val="nil"/>
              <w:right w:val="single" w:sz="6" w:space="0" w:color="auto"/>
            </w:tcBorders>
          </w:tcPr>
          <w:p w:rsidR="00522067" w:rsidRDefault="00522067">
            <w:pPr>
              <w:widowControl w:val="0"/>
              <w:jc w:val="center"/>
            </w:pPr>
            <w:r>
              <w:t>—</w:t>
            </w:r>
          </w:p>
        </w:tc>
        <w:tc>
          <w:tcPr>
            <w:tcW w:w="240" w:type="pct"/>
            <w:tcBorders>
              <w:top w:val="nil"/>
              <w:left w:val="single" w:sz="6" w:space="0" w:color="auto"/>
              <w:bottom w:val="nil"/>
              <w:right w:val="single" w:sz="6" w:space="0" w:color="auto"/>
            </w:tcBorders>
          </w:tcPr>
          <w:p w:rsidR="00522067" w:rsidRDefault="00522067">
            <w:pPr>
              <w:widowControl w:val="0"/>
              <w:jc w:val="center"/>
            </w:pPr>
            <w:r>
              <w:t>—</w:t>
            </w:r>
          </w:p>
        </w:tc>
        <w:tc>
          <w:tcPr>
            <w:tcW w:w="245" w:type="pct"/>
            <w:tcBorders>
              <w:top w:val="nil"/>
              <w:left w:val="single" w:sz="6" w:space="0" w:color="auto"/>
              <w:bottom w:val="nil"/>
              <w:right w:val="single" w:sz="6" w:space="0" w:color="auto"/>
            </w:tcBorders>
          </w:tcPr>
          <w:p w:rsidR="00522067" w:rsidRDefault="00522067">
            <w:pPr>
              <w:widowControl w:val="0"/>
              <w:jc w:val="center"/>
            </w:pPr>
            <w:r>
              <w:t>6—10</w:t>
            </w:r>
          </w:p>
        </w:tc>
        <w:tc>
          <w:tcPr>
            <w:tcW w:w="194" w:type="pct"/>
            <w:tcBorders>
              <w:top w:val="nil"/>
              <w:left w:val="single" w:sz="6" w:space="0" w:color="auto"/>
              <w:bottom w:val="nil"/>
              <w:right w:val="single" w:sz="6" w:space="0" w:color="auto"/>
            </w:tcBorders>
          </w:tcPr>
          <w:p w:rsidR="00522067" w:rsidRDefault="00522067">
            <w:pPr>
              <w:widowControl w:val="0"/>
              <w:jc w:val="center"/>
            </w:pPr>
            <w:r>
              <w:t>20</w:t>
            </w:r>
          </w:p>
        </w:tc>
        <w:tc>
          <w:tcPr>
            <w:tcW w:w="242" w:type="pct"/>
            <w:tcBorders>
              <w:top w:val="nil"/>
              <w:left w:val="single" w:sz="6" w:space="0" w:color="auto"/>
              <w:bottom w:val="nil"/>
              <w:right w:val="single" w:sz="6" w:space="0" w:color="auto"/>
            </w:tcBorders>
          </w:tcPr>
          <w:p w:rsidR="00522067" w:rsidRDefault="00522067">
            <w:pPr>
              <w:widowControl w:val="0"/>
              <w:jc w:val="center"/>
            </w:pPr>
            <w:r>
              <w:t>30</w:t>
            </w:r>
          </w:p>
        </w:tc>
        <w:tc>
          <w:tcPr>
            <w:tcW w:w="290" w:type="pct"/>
            <w:tcBorders>
              <w:top w:val="nil"/>
              <w:left w:val="single" w:sz="6" w:space="0" w:color="auto"/>
              <w:bottom w:val="nil"/>
              <w:right w:val="single" w:sz="6" w:space="0" w:color="auto"/>
            </w:tcBorders>
          </w:tcPr>
          <w:p w:rsidR="00522067" w:rsidRDefault="00522067">
            <w:pPr>
              <w:widowControl w:val="0"/>
              <w:jc w:val="center"/>
            </w:pPr>
            <w:r>
              <w:t>—</w:t>
            </w:r>
          </w:p>
        </w:tc>
        <w:tc>
          <w:tcPr>
            <w:tcW w:w="290" w:type="pct"/>
            <w:tcBorders>
              <w:top w:val="nil"/>
              <w:left w:val="single" w:sz="6" w:space="0" w:color="auto"/>
              <w:bottom w:val="nil"/>
              <w:right w:val="single" w:sz="6" w:space="0" w:color="auto"/>
            </w:tcBorders>
          </w:tcPr>
          <w:p w:rsidR="00522067" w:rsidRDefault="00522067">
            <w:pPr>
              <w:widowControl w:val="0"/>
              <w:jc w:val="center"/>
            </w:pPr>
            <w:r>
              <w:t>30</w:t>
            </w:r>
          </w:p>
        </w:tc>
        <w:tc>
          <w:tcPr>
            <w:tcW w:w="922" w:type="pct"/>
            <w:tcBorders>
              <w:top w:val="nil"/>
              <w:left w:val="single" w:sz="6" w:space="0" w:color="auto"/>
              <w:bottom w:val="nil"/>
              <w:right w:val="single" w:sz="6" w:space="0" w:color="auto"/>
            </w:tcBorders>
          </w:tcPr>
          <w:p w:rsidR="00522067" w:rsidRDefault="00522067">
            <w:pPr>
              <w:widowControl w:val="0"/>
              <w:jc w:val="center"/>
            </w:pPr>
            <w:r>
              <w:sym w:font="Arial" w:char="2014"/>
            </w:r>
          </w:p>
        </w:tc>
      </w:tr>
      <w:tr w:rsidR="00522067">
        <w:trPr>
          <w:jc w:val="center"/>
        </w:trPr>
        <w:tc>
          <w:tcPr>
            <w:tcW w:w="100" w:type="pct"/>
            <w:tcBorders>
              <w:top w:val="nil"/>
              <w:left w:val="single" w:sz="6" w:space="0" w:color="auto"/>
              <w:bottom w:val="nil"/>
              <w:right w:val="single" w:sz="6" w:space="0" w:color="auto"/>
            </w:tcBorders>
          </w:tcPr>
          <w:p w:rsidR="00522067" w:rsidRDefault="00522067">
            <w:pPr>
              <w:widowControl w:val="0"/>
              <w:jc w:val="center"/>
            </w:pPr>
            <w:r>
              <w:t>8</w:t>
            </w:r>
          </w:p>
        </w:tc>
        <w:tc>
          <w:tcPr>
            <w:tcW w:w="1593" w:type="pct"/>
            <w:tcBorders>
              <w:top w:val="nil"/>
              <w:left w:val="single" w:sz="6" w:space="0" w:color="auto"/>
              <w:bottom w:val="nil"/>
              <w:right w:val="single" w:sz="6" w:space="0" w:color="auto"/>
            </w:tcBorders>
          </w:tcPr>
          <w:p w:rsidR="00522067" w:rsidRDefault="00522067">
            <w:pPr>
              <w:widowControl w:val="0"/>
            </w:pPr>
            <w:r>
              <w:t>Водоприток 1—3 л/(мин</w:t>
            </w:r>
            <w:r>
              <w:sym w:font="Symbol" w:char="00D7"/>
            </w:r>
            <w:r>
              <w:t>м)</w:t>
            </w:r>
          </w:p>
        </w:tc>
        <w:tc>
          <w:tcPr>
            <w:tcW w:w="643" w:type="pct"/>
            <w:tcBorders>
              <w:top w:val="nil"/>
              <w:left w:val="single" w:sz="6" w:space="0" w:color="auto"/>
              <w:bottom w:val="nil"/>
              <w:right w:val="single" w:sz="6" w:space="0" w:color="auto"/>
            </w:tcBorders>
          </w:tcPr>
          <w:p w:rsidR="00522067" w:rsidRDefault="00522067">
            <w:pPr>
              <w:widowControl w:val="0"/>
              <w:jc w:val="center"/>
            </w:pPr>
            <w:r>
              <w:t>—</w:t>
            </w:r>
          </w:p>
        </w:tc>
        <w:tc>
          <w:tcPr>
            <w:tcW w:w="241" w:type="pct"/>
            <w:tcBorders>
              <w:top w:val="nil"/>
              <w:left w:val="single" w:sz="6" w:space="0" w:color="auto"/>
              <w:bottom w:val="nil"/>
              <w:right w:val="single" w:sz="6" w:space="0" w:color="auto"/>
            </w:tcBorders>
          </w:tcPr>
          <w:p w:rsidR="00522067" w:rsidRDefault="00522067">
            <w:pPr>
              <w:widowControl w:val="0"/>
              <w:jc w:val="center"/>
            </w:pPr>
            <w:r>
              <w:t>0,7-1</w:t>
            </w:r>
          </w:p>
        </w:tc>
        <w:tc>
          <w:tcPr>
            <w:tcW w:w="240" w:type="pct"/>
            <w:tcBorders>
              <w:top w:val="nil"/>
              <w:left w:val="single" w:sz="6" w:space="0" w:color="auto"/>
              <w:bottom w:val="nil"/>
              <w:right w:val="single" w:sz="6" w:space="0" w:color="auto"/>
            </w:tcBorders>
          </w:tcPr>
          <w:p w:rsidR="00522067" w:rsidRDefault="00522067">
            <w:pPr>
              <w:widowControl w:val="0"/>
              <w:jc w:val="center"/>
            </w:pPr>
            <w:r>
              <w:t>—</w:t>
            </w:r>
          </w:p>
        </w:tc>
        <w:tc>
          <w:tcPr>
            <w:tcW w:w="245" w:type="pct"/>
            <w:tcBorders>
              <w:top w:val="nil"/>
              <w:left w:val="single" w:sz="6" w:space="0" w:color="auto"/>
              <w:bottom w:val="nil"/>
              <w:right w:val="single" w:sz="6" w:space="0" w:color="auto"/>
            </w:tcBorders>
          </w:tcPr>
          <w:p w:rsidR="00522067" w:rsidRDefault="00522067">
            <w:pPr>
              <w:widowControl w:val="0"/>
              <w:jc w:val="center"/>
            </w:pPr>
            <w:r>
              <w:t>10</w:t>
            </w:r>
          </w:p>
        </w:tc>
        <w:tc>
          <w:tcPr>
            <w:tcW w:w="194" w:type="pct"/>
            <w:tcBorders>
              <w:top w:val="nil"/>
              <w:left w:val="single" w:sz="6" w:space="0" w:color="auto"/>
              <w:bottom w:val="nil"/>
              <w:right w:val="single" w:sz="6" w:space="0" w:color="auto"/>
            </w:tcBorders>
          </w:tcPr>
          <w:p w:rsidR="00522067" w:rsidRDefault="00522067">
            <w:pPr>
              <w:widowControl w:val="0"/>
              <w:jc w:val="center"/>
            </w:pPr>
            <w:r>
              <w:t>—</w:t>
            </w:r>
          </w:p>
        </w:tc>
        <w:tc>
          <w:tcPr>
            <w:tcW w:w="242" w:type="pct"/>
            <w:tcBorders>
              <w:top w:val="nil"/>
              <w:left w:val="single" w:sz="6" w:space="0" w:color="auto"/>
              <w:bottom w:val="nil"/>
              <w:right w:val="single" w:sz="6" w:space="0" w:color="auto"/>
            </w:tcBorders>
          </w:tcPr>
          <w:p w:rsidR="00522067" w:rsidRDefault="00522067">
            <w:pPr>
              <w:widowControl w:val="0"/>
              <w:jc w:val="center"/>
            </w:pPr>
            <w:r>
              <w:t>30</w:t>
            </w:r>
          </w:p>
        </w:tc>
        <w:tc>
          <w:tcPr>
            <w:tcW w:w="290" w:type="pct"/>
            <w:tcBorders>
              <w:top w:val="nil"/>
              <w:left w:val="single" w:sz="6" w:space="0" w:color="auto"/>
              <w:bottom w:val="nil"/>
              <w:right w:val="single" w:sz="6" w:space="0" w:color="auto"/>
            </w:tcBorders>
          </w:tcPr>
          <w:p w:rsidR="00522067" w:rsidRDefault="00522067">
            <w:pPr>
              <w:widowControl w:val="0"/>
              <w:jc w:val="center"/>
            </w:pPr>
            <w:r>
              <w:t>—</w:t>
            </w:r>
          </w:p>
        </w:tc>
        <w:tc>
          <w:tcPr>
            <w:tcW w:w="290" w:type="pct"/>
            <w:tcBorders>
              <w:top w:val="nil"/>
              <w:left w:val="single" w:sz="6" w:space="0" w:color="auto"/>
              <w:bottom w:val="nil"/>
              <w:right w:val="single" w:sz="6" w:space="0" w:color="auto"/>
            </w:tcBorders>
          </w:tcPr>
          <w:p w:rsidR="00522067" w:rsidRDefault="00522067">
            <w:pPr>
              <w:widowControl w:val="0"/>
              <w:jc w:val="center"/>
            </w:pPr>
            <w:r>
              <w:t>30</w:t>
            </w:r>
          </w:p>
        </w:tc>
        <w:tc>
          <w:tcPr>
            <w:tcW w:w="922" w:type="pct"/>
            <w:tcBorders>
              <w:top w:val="nil"/>
              <w:left w:val="single" w:sz="6" w:space="0" w:color="auto"/>
              <w:bottom w:val="nil"/>
              <w:right w:val="single" w:sz="6" w:space="0" w:color="auto"/>
            </w:tcBorders>
          </w:tcPr>
          <w:p w:rsidR="00522067" w:rsidRDefault="00522067">
            <w:pPr>
              <w:widowControl w:val="0"/>
              <w:jc w:val="center"/>
            </w:pPr>
            <w:r>
              <w:t>Начало схватывания—1; конец схватывания—2</w:t>
            </w:r>
          </w:p>
        </w:tc>
      </w:tr>
      <w:tr w:rsidR="00522067">
        <w:trPr>
          <w:jc w:val="center"/>
        </w:trPr>
        <w:tc>
          <w:tcPr>
            <w:tcW w:w="100" w:type="pct"/>
            <w:tcBorders>
              <w:top w:val="nil"/>
              <w:left w:val="single" w:sz="6" w:space="0" w:color="auto"/>
              <w:bottom w:val="single" w:sz="6" w:space="0" w:color="auto"/>
              <w:right w:val="single" w:sz="6" w:space="0" w:color="auto"/>
            </w:tcBorders>
          </w:tcPr>
          <w:p w:rsidR="00522067" w:rsidRDefault="00522067">
            <w:pPr>
              <w:widowControl w:val="0"/>
              <w:jc w:val="center"/>
            </w:pPr>
            <w:r>
              <w:t>9</w:t>
            </w:r>
          </w:p>
        </w:tc>
        <w:tc>
          <w:tcPr>
            <w:tcW w:w="1593" w:type="pct"/>
            <w:tcBorders>
              <w:top w:val="nil"/>
              <w:left w:val="single" w:sz="6" w:space="0" w:color="auto"/>
              <w:bottom w:val="single" w:sz="6" w:space="0" w:color="auto"/>
              <w:right w:val="single" w:sz="6" w:space="0" w:color="auto"/>
            </w:tcBorders>
          </w:tcPr>
          <w:p w:rsidR="00522067" w:rsidRDefault="00522067">
            <w:pPr>
              <w:widowControl w:val="0"/>
            </w:pPr>
            <w:r>
              <w:t>Водоприток более 3 л/(мин</w:t>
            </w:r>
            <w:r>
              <w:sym w:font="Symbol" w:char="00D7"/>
            </w:r>
            <w:r>
              <w:t>м)</w:t>
            </w:r>
          </w:p>
        </w:tc>
        <w:tc>
          <w:tcPr>
            <w:tcW w:w="643" w:type="pct"/>
            <w:tcBorders>
              <w:top w:val="nil"/>
              <w:left w:val="single" w:sz="6" w:space="0" w:color="auto"/>
              <w:bottom w:val="single" w:sz="6" w:space="0" w:color="auto"/>
              <w:right w:val="single" w:sz="6" w:space="0" w:color="auto"/>
            </w:tcBorders>
          </w:tcPr>
          <w:p w:rsidR="00522067" w:rsidRDefault="00522067">
            <w:pPr>
              <w:widowControl w:val="0"/>
              <w:jc w:val="center"/>
            </w:pPr>
            <w:r>
              <w:t>—</w:t>
            </w:r>
          </w:p>
        </w:tc>
        <w:tc>
          <w:tcPr>
            <w:tcW w:w="241" w:type="pct"/>
            <w:tcBorders>
              <w:top w:val="nil"/>
              <w:left w:val="single" w:sz="6" w:space="0" w:color="auto"/>
              <w:bottom w:val="single" w:sz="6" w:space="0" w:color="auto"/>
              <w:right w:val="single" w:sz="6" w:space="0" w:color="auto"/>
            </w:tcBorders>
          </w:tcPr>
          <w:p w:rsidR="00522067" w:rsidRDefault="00522067">
            <w:pPr>
              <w:widowControl w:val="0"/>
              <w:jc w:val="center"/>
            </w:pPr>
            <w:r>
              <w:t>0,7-1</w:t>
            </w:r>
          </w:p>
        </w:tc>
        <w:tc>
          <w:tcPr>
            <w:tcW w:w="240" w:type="pct"/>
            <w:tcBorders>
              <w:top w:val="nil"/>
              <w:left w:val="single" w:sz="6" w:space="0" w:color="auto"/>
              <w:bottom w:val="single" w:sz="6" w:space="0" w:color="auto"/>
              <w:right w:val="single" w:sz="6" w:space="0" w:color="auto"/>
            </w:tcBorders>
          </w:tcPr>
          <w:p w:rsidR="00522067" w:rsidRDefault="00522067">
            <w:pPr>
              <w:widowControl w:val="0"/>
              <w:jc w:val="center"/>
            </w:pPr>
            <w:r>
              <w:sym w:font="Arial" w:char="2014"/>
            </w:r>
          </w:p>
        </w:tc>
        <w:tc>
          <w:tcPr>
            <w:tcW w:w="245" w:type="pct"/>
            <w:tcBorders>
              <w:top w:val="nil"/>
              <w:left w:val="single" w:sz="6" w:space="0" w:color="auto"/>
              <w:bottom w:val="single" w:sz="6" w:space="0" w:color="auto"/>
              <w:right w:val="single" w:sz="6" w:space="0" w:color="auto"/>
            </w:tcBorders>
          </w:tcPr>
          <w:p w:rsidR="00522067" w:rsidRDefault="00522067">
            <w:pPr>
              <w:widowControl w:val="0"/>
              <w:jc w:val="center"/>
            </w:pPr>
            <w:r>
              <w:t>10</w:t>
            </w:r>
          </w:p>
        </w:tc>
        <w:tc>
          <w:tcPr>
            <w:tcW w:w="194" w:type="pct"/>
            <w:tcBorders>
              <w:top w:val="nil"/>
              <w:left w:val="single" w:sz="6" w:space="0" w:color="auto"/>
              <w:bottom w:val="single" w:sz="6" w:space="0" w:color="auto"/>
              <w:right w:val="single" w:sz="6" w:space="0" w:color="auto"/>
            </w:tcBorders>
          </w:tcPr>
          <w:p w:rsidR="00522067" w:rsidRDefault="00522067">
            <w:pPr>
              <w:widowControl w:val="0"/>
              <w:jc w:val="center"/>
            </w:pPr>
            <w:r>
              <w:sym w:font="Arial" w:char="2014"/>
            </w:r>
          </w:p>
        </w:tc>
        <w:tc>
          <w:tcPr>
            <w:tcW w:w="242" w:type="pct"/>
            <w:tcBorders>
              <w:top w:val="nil"/>
              <w:left w:val="single" w:sz="6" w:space="0" w:color="auto"/>
              <w:bottom w:val="single" w:sz="6" w:space="0" w:color="auto"/>
              <w:right w:val="single" w:sz="6" w:space="0" w:color="auto"/>
            </w:tcBorders>
          </w:tcPr>
          <w:p w:rsidR="00522067" w:rsidRDefault="00522067">
            <w:pPr>
              <w:widowControl w:val="0"/>
              <w:jc w:val="center"/>
            </w:pPr>
            <w:r>
              <w:t>30</w:t>
            </w:r>
          </w:p>
        </w:tc>
        <w:tc>
          <w:tcPr>
            <w:tcW w:w="290" w:type="pct"/>
            <w:tcBorders>
              <w:top w:val="nil"/>
              <w:left w:val="single" w:sz="6" w:space="0" w:color="auto"/>
              <w:bottom w:val="single" w:sz="6" w:space="0" w:color="auto"/>
              <w:right w:val="single" w:sz="6" w:space="0" w:color="auto"/>
            </w:tcBorders>
          </w:tcPr>
          <w:p w:rsidR="00522067" w:rsidRDefault="00522067">
            <w:pPr>
              <w:widowControl w:val="0"/>
              <w:jc w:val="center"/>
            </w:pPr>
            <w:r>
              <w:sym w:font="Arial" w:char="2014"/>
            </w:r>
          </w:p>
          <w:p w:rsidR="00522067" w:rsidRDefault="00522067">
            <w:pPr>
              <w:widowControl w:val="0"/>
              <w:jc w:val="center"/>
            </w:pPr>
          </w:p>
        </w:tc>
        <w:tc>
          <w:tcPr>
            <w:tcW w:w="290" w:type="pct"/>
            <w:tcBorders>
              <w:top w:val="nil"/>
              <w:left w:val="single" w:sz="6" w:space="0" w:color="auto"/>
              <w:bottom w:val="single" w:sz="6" w:space="0" w:color="auto"/>
              <w:right w:val="single" w:sz="6" w:space="0" w:color="auto"/>
            </w:tcBorders>
          </w:tcPr>
          <w:p w:rsidR="00522067" w:rsidRDefault="00522067">
            <w:pPr>
              <w:widowControl w:val="0"/>
              <w:jc w:val="center"/>
            </w:pPr>
            <w:r>
              <w:t>30</w:t>
            </w:r>
          </w:p>
        </w:tc>
        <w:tc>
          <w:tcPr>
            <w:tcW w:w="922" w:type="pct"/>
            <w:tcBorders>
              <w:top w:val="nil"/>
              <w:left w:val="single" w:sz="6" w:space="0" w:color="auto"/>
              <w:bottom w:val="single" w:sz="6" w:space="0" w:color="auto"/>
              <w:right w:val="single" w:sz="6" w:space="0" w:color="auto"/>
            </w:tcBorders>
          </w:tcPr>
          <w:p w:rsidR="00522067" w:rsidRDefault="00522067">
            <w:pPr>
              <w:widowControl w:val="0"/>
              <w:jc w:val="center"/>
            </w:pPr>
            <w:r>
              <w:t>Начало схватывания—15 с; конец схватывания—40 с</w:t>
            </w:r>
          </w:p>
        </w:tc>
      </w:tr>
    </w:tbl>
    <w:p w:rsidR="00522067" w:rsidRDefault="00522067">
      <w:pPr>
        <w:spacing w:before="120" w:after="120"/>
        <w:ind w:firstLine="284"/>
        <w:jc w:val="both"/>
      </w:pPr>
      <w:r>
        <w:rPr>
          <w:spacing w:val="40"/>
        </w:rPr>
        <w:t>Примечание.</w:t>
      </w:r>
      <w:r>
        <w:t xml:space="preserve"> Способ нанесения набрызгбетона и требования к вяжущему определяются в зависимости от характера обводнённой поверхности по рекомендуемому </w:t>
      </w:r>
      <w:hyperlink w:anchor="Приложение13" w:tooltip="Приложение 13 Справочное ОБОРУДОВАНИЕ ДЛЯ НАБРЫЗГБЕТОННЫХ РАБОТ" w:history="1">
        <w:r>
          <w:rPr>
            <w:rStyle w:val="a3"/>
          </w:rPr>
          <w:t>приложению 13</w:t>
        </w:r>
      </w:hyperlink>
      <w:r>
        <w:t xml:space="preserve">. Вид вяжущего выбирается по рекомендуемому </w:t>
      </w:r>
      <w:hyperlink w:anchor="Приложение4" w:tooltip="Приложение 4 Рекомендуемое ОСНОВНЫЕ ХАРАКТЕРИСТИКИ ВЯЖУЩИХ, ПРИМЕНЯЕМЫХ ДЛЯ НАБРЫЗГБЕТОНИРОВАНИЯ" w:history="1">
        <w:r>
          <w:rPr>
            <w:rStyle w:val="a3"/>
          </w:rPr>
          <w:t>приложению 4</w:t>
        </w:r>
      </w:hyperlink>
      <w:r>
        <w:t>.</w:t>
      </w:r>
    </w:p>
    <w:p w:rsidR="00522067" w:rsidRDefault="00522067">
      <w:pPr>
        <w:jc w:val="both"/>
        <w:rPr>
          <w:lang w:val="en-US"/>
        </w:rPr>
      </w:pPr>
    </w:p>
    <w:p w:rsidR="00522067" w:rsidRDefault="00522067">
      <w:pPr>
        <w:overflowPunct/>
        <w:autoSpaceDE/>
        <w:autoSpaceDN/>
        <w:adjustRightInd/>
        <w:rPr>
          <w:lang w:val="en-US"/>
        </w:rPr>
        <w:sectPr w:rsidR="00522067">
          <w:pgSz w:w="16840" w:h="11907" w:orient="landscape"/>
          <w:pgMar w:top="1134" w:right="1134" w:bottom="1134" w:left="1134" w:header="720" w:footer="720" w:gutter="0"/>
          <w:cols w:space="720"/>
        </w:sectPr>
      </w:pPr>
    </w:p>
    <w:p w:rsidR="00522067" w:rsidRDefault="00522067">
      <w:pPr>
        <w:pStyle w:val="2"/>
        <w:spacing w:after="0"/>
        <w:jc w:val="right"/>
        <w:rPr>
          <w:b w:val="0"/>
          <w:bCs/>
          <w:i/>
          <w:iCs/>
        </w:rPr>
      </w:pPr>
      <w:bookmarkStart w:id="57" w:name="Приложение7"/>
      <w:bookmarkStart w:id="58" w:name="_Toc139348974"/>
      <w:r>
        <w:rPr>
          <w:b w:val="0"/>
          <w:bCs/>
          <w:i/>
          <w:iCs/>
        </w:rPr>
        <w:t>Приложение 7</w:t>
      </w:r>
      <w:bookmarkEnd w:id="57"/>
      <w:r>
        <w:rPr>
          <w:b w:val="0"/>
          <w:bCs/>
          <w:i/>
          <w:iCs/>
        </w:rPr>
        <w:br/>
      </w:r>
      <w:r>
        <w:rPr>
          <w:b w:val="0"/>
          <w:bCs/>
        </w:rPr>
        <w:t>Рекомендуемое</w:t>
      </w:r>
      <w:bookmarkEnd w:id="58"/>
    </w:p>
    <w:p w:rsidR="00522067" w:rsidRDefault="00522067">
      <w:pPr>
        <w:pStyle w:val="2"/>
      </w:pPr>
      <w:bookmarkStart w:id="59" w:name="_Toc139348975"/>
      <w:r>
        <w:t>МЕТОДИКА ПОДБОРА СОСТАВА СУХОЙ СМЕСИ, ОПРЕДЕЛЕНИЯ РЕЖИМА НАНЕСЕНИЯ, РАСХОДА МАТЕРИАЛОВ ДЛЯ ПОЛУЧЕНИЯ 1 м</w:t>
      </w:r>
      <w:r>
        <w:rPr>
          <w:vertAlign w:val="superscript"/>
        </w:rPr>
        <w:t>3</w:t>
      </w:r>
      <w:r>
        <w:t xml:space="preserve"> НАБРЫЗГБЕТОНА</w:t>
      </w:r>
      <w:bookmarkEnd w:id="59"/>
    </w:p>
    <w:p w:rsidR="00522067" w:rsidRDefault="00522067">
      <w:pPr>
        <w:ind w:firstLine="284"/>
        <w:jc w:val="both"/>
        <w:rPr>
          <w:sz w:val="24"/>
        </w:rPr>
      </w:pPr>
      <w:r>
        <w:rPr>
          <w:sz w:val="24"/>
        </w:rPr>
        <w:t>1. Определение характеристик материалов:</w:t>
      </w:r>
    </w:p>
    <w:p w:rsidR="00522067" w:rsidRDefault="00522067">
      <w:pPr>
        <w:ind w:firstLine="284"/>
        <w:jc w:val="both"/>
        <w:rPr>
          <w:sz w:val="24"/>
        </w:rPr>
      </w:pPr>
      <w:r>
        <w:rPr>
          <w:sz w:val="24"/>
        </w:rPr>
        <w:t>цемента</w:t>
      </w:r>
      <w:r>
        <w:rPr>
          <w:sz w:val="24"/>
          <w:lang w:val="en-US"/>
        </w:rPr>
        <w:t>-</w:t>
      </w:r>
      <w:r>
        <w:rPr>
          <w:sz w:val="24"/>
        </w:rPr>
        <w:t xml:space="preserve">активность цемента Ац и нормальная густота цементного теста (н.г.ц.т) (в соответствии с </w:t>
      </w:r>
      <w:r w:rsidRPr="00E27037">
        <w:rPr>
          <w:sz w:val="24"/>
        </w:rPr>
        <w:t>ГОСТ 310.4-81</w:t>
      </w:r>
      <w:r>
        <w:rPr>
          <w:sz w:val="24"/>
        </w:rPr>
        <w:t xml:space="preserve"> и </w:t>
      </w:r>
      <w:r w:rsidRPr="00E27037">
        <w:rPr>
          <w:sz w:val="24"/>
        </w:rPr>
        <w:t>ГОСТ 310.3-76</w:t>
      </w:r>
      <w:r>
        <w:rPr>
          <w:sz w:val="24"/>
        </w:rPr>
        <w:t>);</w:t>
      </w:r>
    </w:p>
    <w:p w:rsidR="00522067" w:rsidRDefault="00522067">
      <w:pPr>
        <w:ind w:firstLine="284"/>
        <w:jc w:val="both"/>
        <w:rPr>
          <w:sz w:val="24"/>
        </w:rPr>
      </w:pPr>
      <w:r>
        <w:rPr>
          <w:sz w:val="24"/>
        </w:rPr>
        <w:t xml:space="preserve">песка - плотность </w:t>
      </w:r>
      <w:r>
        <w:rPr>
          <w:i/>
          <w:iCs/>
          <w:sz w:val="24"/>
        </w:rPr>
        <w:sym w:font="Symbol" w:char="0072"/>
      </w:r>
      <w:r>
        <w:rPr>
          <w:sz w:val="24"/>
        </w:rPr>
        <w:t xml:space="preserve">п; насыпная плотность </w:t>
      </w:r>
      <w:r>
        <w:rPr>
          <w:i/>
          <w:iCs/>
          <w:sz w:val="24"/>
        </w:rPr>
        <w:sym w:font="Symbol" w:char="0072"/>
      </w:r>
      <w:r>
        <w:rPr>
          <w:sz w:val="24"/>
        </w:rPr>
        <w:t xml:space="preserve">нас.п ; модуль крупности Мк </w:t>
      </w:r>
      <w:r w:rsidRPr="00E27037">
        <w:rPr>
          <w:sz w:val="24"/>
        </w:rPr>
        <w:t>ГОСТ 8735-</w:t>
      </w:r>
      <w:r>
        <w:rPr>
          <w:sz w:val="24"/>
        </w:rPr>
        <w:t>75) и содержание пыли, глины и ила;</w:t>
      </w:r>
    </w:p>
    <w:p w:rsidR="00522067" w:rsidRDefault="00522067">
      <w:pPr>
        <w:ind w:firstLine="284"/>
        <w:jc w:val="both"/>
        <w:rPr>
          <w:sz w:val="24"/>
        </w:rPr>
      </w:pPr>
      <w:r>
        <w:rPr>
          <w:sz w:val="24"/>
        </w:rPr>
        <w:t xml:space="preserve">щебня - плотность </w:t>
      </w:r>
      <w:r>
        <w:rPr>
          <w:i/>
          <w:iCs/>
          <w:sz w:val="24"/>
        </w:rPr>
        <w:sym w:font="Symbol" w:char="0072"/>
      </w:r>
      <w:r>
        <w:rPr>
          <w:sz w:val="24"/>
        </w:rPr>
        <w:t xml:space="preserve">щ; насыпная плотность </w:t>
      </w:r>
      <w:r>
        <w:rPr>
          <w:i/>
          <w:iCs/>
          <w:sz w:val="24"/>
        </w:rPr>
        <w:sym w:font="Symbol" w:char="0072"/>
      </w:r>
      <w:r>
        <w:rPr>
          <w:sz w:val="24"/>
        </w:rPr>
        <w:t xml:space="preserve">нас,щ; содержание пыли, глины и ила, т.е. фракции, проходящей через сито № 014; гранулометрический состав щебня должен отвечать составу, представленному в </w:t>
      </w:r>
      <w:hyperlink w:anchor="п313" w:tooltip="п. 3.13." w:history="1">
        <w:r>
          <w:rPr>
            <w:rStyle w:val="a3"/>
            <w:sz w:val="24"/>
          </w:rPr>
          <w:t>п. 3.13</w:t>
        </w:r>
      </w:hyperlink>
      <w:r>
        <w:rPr>
          <w:sz w:val="24"/>
        </w:rPr>
        <w:t xml:space="preserve"> настоящих Норм.</w:t>
      </w:r>
    </w:p>
    <w:p w:rsidR="00522067" w:rsidRDefault="00522067">
      <w:pPr>
        <w:ind w:firstLine="284"/>
        <w:jc w:val="both"/>
        <w:rPr>
          <w:sz w:val="24"/>
        </w:rPr>
      </w:pPr>
      <w:r>
        <w:rPr>
          <w:sz w:val="24"/>
        </w:rPr>
        <w:t xml:space="preserve">Максимальную крупность заполнителя следует назначать в соответствии с требованием </w:t>
      </w:r>
      <w:hyperlink w:anchor="п313" w:tooltip="п. 3.13." w:history="1">
        <w:r>
          <w:rPr>
            <w:rStyle w:val="a3"/>
            <w:sz w:val="24"/>
          </w:rPr>
          <w:t>п. 3.13</w:t>
        </w:r>
      </w:hyperlink>
      <w:r>
        <w:rPr>
          <w:sz w:val="24"/>
        </w:rPr>
        <w:t>.</w:t>
      </w:r>
    </w:p>
    <w:p w:rsidR="00522067" w:rsidRDefault="00522067">
      <w:pPr>
        <w:ind w:firstLine="284"/>
        <w:jc w:val="both"/>
        <w:rPr>
          <w:sz w:val="24"/>
        </w:rPr>
      </w:pPr>
      <w:r>
        <w:rPr>
          <w:sz w:val="24"/>
        </w:rPr>
        <w:t>2. Определение производственного коэффициента К в зависимости от производственных условий (табл. 1).</w:t>
      </w:r>
    </w:p>
    <w:p w:rsidR="00522067" w:rsidRDefault="00522067">
      <w:pPr>
        <w:spacing w:before="120" w:after="120"/>
        <w:jc w:val="right"/>
        <w:rPr>
          <w:spacing w:val="40"/>
          <w:sz w:val="24"/>
        </w:rPr>
      </w:pPr>
      <w:r>
        <w:rPr>
          <w:spacing w:val="40"/>
          <w:sz w:val="24"/>
        </w:rPr>
        <w:t>Таблица 1</w:t>
      </w:r>
    </w:p>
    <w:tbl>
      <w:tblPr>
        <w:tblW w:w="5000" w:type="pct"/>
        <w:jc w:val="center"/>
        <w:tblCellMar>
          <w:left w:w="39" w:type="dxa"/>
          <w:right w:w="39" w:type="dxa"/>
        </w:tblCellMar>
        <w:tblLook w:val="0000" w:firstRow="0" w:lastRow="0" w:firstColumn="0" w:lastColumn="0" w:noHBand="0" w:noVBand="0"/>
      </w:tblPr>
      <w:tblGrid>
        <w:gridCol w:w="418"/>
        <w:gridCol w:w="2845"/>
        <w:gridCol w:w="1974"/>
        <w:gridCol w:w="4479"/>
      </w:tblGrid>
      <w:tr w:rsidR="00522067">
        <w:trPr>
          <w:jc w:val="center"/>
        </w:trPr>
        <w:tc>
          <w:tcPr>
            <w:tcW w:w="21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пп</w:t>
            </w:r>
          </w:p>
        </w:tc>
        <w:tc>
          <w:tcPr>
            <w:tcW w:w="146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Уровень производства</w:t>
            </w:r>
          </w:p>
        </w:tc>
        <w:tc>
          <w:tcPr>
            <w:tcW w:w="101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Коэффициент вариации </w:t>
            </w:r>
            <w:r>
              <w:rPr>
                <w:i/>
                <w:lang w:val="en-US"/>
              </w:rPr>
              <w:t>V</w:t>
            </w:r>
            <w:r>
              <w:rPr>
                <w:vertAlign w:val="subscript"/>
              </w:rPr>
              <w:t>п</w:t>
            </w:r>
            <w:r>
              <w:t>,</w:t>
            </w:r>
            <w:r>
              <w:rPr>
                <w:lang w:val="en-US"/>
              </w:rPr>
              <w:t xml:space="preserve"> </w:t>
            </w:r>
            <w:r>
              <w:t>%</w:t>
            </w:r>
          </w:p>
        </w:tc>
        <w:tc>
          <w:tcPr>
            <w:tcW w:w="230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Производственный коэффициент </w:t>
            </w:r>
            <w:r>
              <w:rPr>
                <w:i/>
              </w:rPr>
              <w:t>К.</w:t>
            </w:r>
          </w:p>
        </w:tc>
      </w:tr>
      <w:tr w:rsidR="00522067">
        <w:trPr>
          <w:jc w:val="center"/>
        </w:trPr>
        <w:tc>
          <w:tcPr>
            <w:tcW w:w="215" w:type="pct"/>
            <w:tcBorders>
              <w:top w:val="single" w:sz="6" w:space="0" w:color="auto"/>
              <w:left w:val="single" w:sz="6" w:space="0" w:color="auto"/>
              <w:bottom w:val="nil"/>
              <w:right w:val="single" w:sz="6" w:space="0" w:color="auto"/>
            </w:tcBorders>
          </w:tcPr>
          <w:p w:rsidR="00522067" w:rsidRDefault="00522067">
            <w:pPr>
              <w:jc w:val="center"/>
            </w:pPr>
            <w:r>
              <w:t>1</w:t>
            </w:r>
          </w:p>
        </w:tc>
        <w:tc>
          <w:tcPr>
            <w:tcW w:w="1464" w:type="pct"/>
            <w:tcBorders>
              <w:top w:val="single" w:sz="6" w:space="0" w:color="auto"/>
              <w:left w:val="single" w:sz="6" w:space="0" w:color="auto"/>
              <w:bottom w:val="nil"/>
              <w:right w:val="single" w:sz="6" w:space="0" w:color="auto"/>
            </w:tcBorders>
          </w:tcPr>
          <w:p w:rsidR="00522067" w:rsidRDefault="00522067">
            <w:pPr>
              <w:jc w:val="center"/>
            </w:pPr>
            <w:r>
              <w:t>Высокий</w:t>
            </w:r>
          </w:p>
        </w:tc>
        <w:tc>
          <w:tcPr>
            <w:tcW w:w="1016" w:type="pct"/>
            <w:tcBorders>
              <w:top w:val="single" w:sz="6" w:space="0" w:color="auto"/>
              <w:left w:val="single" w:sz="6" w:space="0" w:color="auto"/>
              <w:bottom w:val="nil"/>
              <w:right w:val="single" w:sz="6" w:space="0" w:color="auto"/>
            </w:tcBorders>
          </w:tcPr>
          <w:p w:rsidR="00522067" w:rsidRDefault="00522067">
            <w:pPr>
              <w:jc w:val="center"/>
            </w:pPr>
            <w:r>
              <w:t>12—8</w:t>
            </w:r>
          </w:p>
        </w:tc>
        <w:tc>
          <w:tcPr>
            <w:tcW w:w="2305" w:type="pct"/>
            <w:tcBorders>
              <w:top w:val="single" w:sz="6" w:space="0" w:color="auto"/>
              <w:left w:val="single" w:sz="6" w:space="0" w:color="auto"/>
              <w:bottom w:val="nil"/>
              <w:right w:val="single" w:sz="6" w:space="0" w:color="auto"/>
            </w:tcBorders>
          </w:tcPr>
          <w:p w:rsidR="00522067" w:rsidRDefault="00522067">
            <w:pPr>
              <w:jc w:val="center"/>
            </w:pPr>
            <w:r>
              <w:t>0,96—1</w:t>
            </w:r>
          </w:p>
        </w:tc>
      </w:tr>
      <w:tr w:rsidR="00522067">
        <w:trPr>
          <w:jc w:val="center"/>
        </w:trPr>
        <w:tc>
          <w:tcPr>
            <w:tcW w:w="215" w:type="pct"/>
            <w:tcBorders>
              <w:top w:val="nil"/>
              <w:left w:val="single" w:sz="6" w:space="0" w:color="auto"/>
              <w:bottom w:val="nil"/>
              <w:right w:val="single" w:sz="6" w:space="0" w:color="auto"/>
            </w:tcBorders>
          </w:tcPr>
          <w:p w:rsidR="00522067" w:rsidRDefault="00522067">
            <w:pPr>
              <w:jc w:val="center"/>
            </w:pPr>
            <w:r>
              <w:t>2</w:t>
            </w:r>
          </w:p>
        </w:tc>
        <w:tc>
          <w:tcPr>
            <w:tcW w:w="1464" w:type="pct"/>
            <w:tcBorders>
              <w:top w:val="nil"/>
              <w:left w:val="single" w:sz="6" w:space="0" w:color="auto"/>
              <w:bottom w:val="nil"/>
              <w:right w:val="single" w:sz="6" w:space="0" w:color="auto"/>
            </w:tcBorders>
          </w:tcPr>
          <w:p w:rsidR="00522067" w:rsidRDefault="00522067">
            <w:pPr>
              <w:jc w:val="center"/>
            </w:pPr>
            <w:r>
              <w:t>Средний</w:t>
            </w:r>
          </w:p>
        </w:tc>
        <w:tc>
          <w:tcPr>
            <w:tcW w:w="1016" w:type="pct"/>
            <w:tcBorders>
              <w:top w:val="nil"/>
              <w:left w:val="single" w:sz="6" w:space="0" w:color="auto"/>
              <w:bottom w:val="nil"/>
              <w:right w:val="single" w:sz="6" w:space="0" w:color="auto"/>
            </w:tcBorders>
          </w:tcPr>
          <w:p w:rsidR="00522067" w:rsidRDefault="00522067">
            <w:pPr>
              <w:jc w:val="center"/>
            </w:pPr>
            <w:r>
              <w:t>13</w:t>
            </w:r>
          </w:p>
        </w:tc>
        <w:tc>
          <w:tcPr>
            <w:tcW w:w="2305" w:type="pct"/>
            <w:tcBorders>
              <w:top w:val="nil"/>
              <w:left w:val="single" w:sz="6" w:space="0" w:color="auto"/>
              <w:bottom w:val="nil"/>
              <w:right w:val="single" w:sz="6" w:space="0" w:color="auto"/>
            </w:tcBorders>
          </w:tcPr>
          <w:p w:rsidR="00522067" w:rsidRDefault="00522067">
            <w:pPr>
              <w:jc w:val="center"/>
            </w:pPr>
            <w:r>
              <w:t>0,95</w:t>
            </w:r>
          </w:p>
        </w:tc>
      </w:tr>
      <w:tr w:rsidR="00522067">
        <w:trPr>
          <w:jc w:val="center"/>
        </w:trPr>
        <w:tc>
          <w:tcPr>
            <w:tcW w:w="215" w:type="pct"/>
            <w:tcBorders>
              <w:top w:val="nil"/>
              <w:left w:val="single" w:sz="6" w:space="0" w:color="auto"/>
              <w:bottom w:val="single" w:sz="6" w:space="0" w:color="auto"/>
              <w:right w:val="single" w:sz="6" w:space="0" w:color="auto"/>
            </w:tcBorders>
          </w:tcPr>
          <w:p w:rsidR="00522067" w:rsidRDefault="00522067">
            <w:pPr>
              <w:jc w:val="center"/>
            </w:pPr>
            <w:r>
              <w:t>3</w:t>
            </w:r>
          </w:p>
        </w:tc>
        <w:tc>
          <w:tcPr>
            <w:tcW w:w="1464" w:type="pct"/>
            <w:tcBorders>
              <w:top w:val="nil"/>
              <w:left w:val="single" w:sz="6" w:space="0" w:color="auto"/>
              <w:bottom w:val="single" w:sz="6" w:space="0" w:color="auto"/>
              <w:right w:val="single" w:sz="6" w:space="0" w:color="auto"/>
            </w:tcBorders>
          </w:tcPr>
          <w:p w:rsidR="00522067" w:rsidRDefault="00522067">
            <w:pPr>
              <w:jc w:val="center"/>
            </w:pPr>
            <w:r>
              <w:t>Низкий</w:t>
            </w:r>
          </w:p>
        </w:tc>
        <w:tc>
          <w:tcPr>
            <w:tcW w:w="1016" w:type="pct"/>
            <w:tcBorders>
              <w:top w:val="nil"/>
              <w:left w:val="single" w:sz="6" w:space="0" w:color="auto"/>
              <w:bottom w:val="single" w:sz="6" w:space="0" w:color="auto"/>
              <w:right w:val="single" w:sz="6" w:space="0" w:color="auto"/>
            </w:tcBorders>
          </w:tcPr>
          <w:p w:rsidR="00522067" w:rsidRDefault="00522067">
            <w:pPr>
              <w:jc w:val="center"/>
            </w:pPr>
            <w:r>
              <w:t>17—14</w:t>
            </w:r>
          </w:p>
        </w:tc>
        <w:tc>
          <w:tcPr>
            <w:tcW w:w="2305" w:type="pct"/>
            <w:tcBorders>
              <w:top w:val="nil"/>
              <w:left w:val="single" w:sz="6" w:space="0" w:color="auto"/>
              <w:bottom w:val="single" w:sz="6" w:space="0" w:color="auto"/>
              <w:right w:val="single" w:sz="6" w:space="0" w:color="auto"/>
            </w:tcBorders>
          </w:tcPr>
          <w:p w:rsidR="00522067" w:rsidRDefault="00522067">
            <w:pPr>
              <w:jc w:val="center"/>
            </w:pPr>
            <w:r>
              <w:t>0,90—0,94</w:t>
            </w:r>
          </w:p>
        </w:tc>
      </w:tr>
    </w:tbl>
    <w:p w:rsidR="00522067" w:rsidRDefault="00522067">
      <w:pPr>
        <w:spacing w:before="120"/>
        <w:ind w:firstLine="284"/>
        <w:jc w:val="both"/>
        <w:rPr>
          <w:sz w:val="24"/>
        </w:rPr>
      </w:pPr>
      <w:r>
        <w:rPr>
          <w:sz w:val="24"/>
        </w:rPr>
        <w:t>3. Уточнение производительности набрызгбетом-машины Пнб, м</w:t>
      </w:r>
      <w:r>
        <w:rPr>
          <w:sz w:val="24"/>
          <w:vertAlign w:val="superscript"/>
        </w:rPr>
        <w:t>3</w:t>
      </w:r>
      <w:r>
        <w:rPr>
          <w:sz w:val="24"/>
        </w:rPr>
        <w:t xml:space="preserve">/ч; длина материального шланга </w:t>
      </w:r>
      <w:r>
        <w:rPr>
          <w:i/>
          <w:iCs/>
          <w:sz w:val="24"/>
        </w:rPr>
        <w:t>L</w:t>
      </w:r>
      <w:r>
        <w:rPr>
          <w:sz w:val="24"/>
        </w:rPr>
        <w:t xml:space="preserve">ш, м; диаметр шланга </w:t>
      </w:r>
      <w:r>
        <w:rPr>
          <w:i/>
          <w:iCs/>
          <w:sz w:val="24"/>
        </w:rPr>
        <w:t>d</w:t>
      </w:r>
      <w:r>
        <w:rPr>
          <w:sz w:val="24"/>
        </w:rPr>
        <w:t>ш, мм.</w:t>
      </w:r>
    </w:p>
    <w:p w:rsidR="00522067" w:rsidRDefault="00522067">
      <w:pPr>
        <w:ind w:firstLine="284"/>
        <w:jc w:val="both"/>
        <w:rPr>
          <w:sz w:val="24"/>
        </w:rPr>
      </w:pPr>
      <w:r>
        <w:rPr>
          <w:sz w:val="24"/>
        </w:rPr>
        <w:t xml:space="preserve">4. Определение требований к набрызгбетону; класс по прочности на сжатие </w:t>
      </w:r>
      <w:r>
        <w:rPr>
          <w:i/>
          <w:iCs/>
          <w:sz w:val="24"/>
        </w:rPr>
        <w:t>В</w:t>
      </w:r>
      <w:r>
        <w:rPr>
          <w:sz w:val="24"/>
        </w:rPr>
        <w:t xml:space="preserve">, марка по морозостойкости </w:t>
      </w:r>
      <w:r>
        <w:rPr>
          <w:i/>
          <w:iCs/>
          <w:sz w:val="24"/>
        </w:rPr>
        <w:t>F</w:t>
      </w:r>
      <w:r>
        <w:rPr>
          <w:sz w:val="24"/>
        </w:rPr>
        <w:t xml:space="preserve">, марка по водонепроницаемости </w:t>
      </w:r>
      <w:r>
        <w:rPr>
          <w:i/>
          <w:iCs/>
          <w:sz w:val="24"/>
        </w:rPr>
        <w:t>W</w:t>
      </w:r>
      <w:r>
        <w:rPr>
          <w:sz w:val="24"/>
        </w:rPr>
        <w:t>.</w:t>
      </w:r>
    </w:p>
    <w:p w:rsidR="00522067" w:rsidRDefault="00522067">
      <w:pPr>
        <w:ind w:firstLine="284"/>
        <w:jc w:val="both"/>
        <w:rPr>
          <w:sz w:val="24"/>
        </w:rPr>
      </w:pPr>
      <w:r>
        <w:rPr>
          <w:sz w:val="24"/>
        </w:rPr>
        <w:t>5. Предварительное определение водоцементного отношения по формуле</w:t>
      </w:r>
    </w:p>
    <w:p w:rsidR="00522067" w:rsidRDefault="00C03797">
      <w:pPr>
        <w:tabs>
          <w:tab w:val="left" w:pos="7230"/>
        </w:tabs>
        <w:spacing w:before="120" w:after="120"/>
        <w:jc w:val="center"/>
        <w:rPr>
          <w:sz w:val="24"/>
        </w:rPr>
      </w:pPr>
      <w:r>
        <w:rPr>
          <w:sz w:val="24"/>
          <w:vertAlign w:val="subscript"/>
        </w:rPr>
        <w:object w:dxaOrig="2160" w:dyaOrig="740">
          <v:shape id="_x0000_i1093" type="#_x0000_t75" style="width:108pt;height:36.75pt" o:ole="">
            <v:imagedata r:id="rId123" o:title=""/>
          </v:shape>
          <o:OLEObject Type="Embed" ProgID="Equation.2" ShapeID="_x0000_i1093" DrawAspect="Content" ObjectID="_1468419895" r:id="rId124"/>
        </w:object>
      </w:r>
      <w:r w:rsidR="00522067">
        <w:rPr>
          <w:sz w:val="24"/>
        </w:rPr>
        <w:t>,</w:t>
      </w:r>
      <w:r w:rsidR="00522067">
        <w:rPr>
          <w:sz w:val="24"/>
        </w:rPr>
        <w:tab/>
        <w:t>(1)</w:t>
      </w:r>
    </w:p>
    <w:p w:rsidR="00522067" w:rsidRDefault="00522067">
      <w:pPr>
        <w:spacing w:before="120" w:after="120"/>
        <w:jc w:val="both"/>
        <w:rPr>
          <w:sz w:val="24"/>
        </w:rPr>
      </w:pPr>
      <w:r>
        <w:rPr>
          <w:sz w:val="24"/>
        </w:rPr>
        <w:t xml:space="preserve">где </w:t>
      </w:r>
      <w:r>
        <w:rPr>
          <w:i/>
          <w:iCs/>
          <w:sz w:val="24"/>
        </w:rPr>
        <w:t xml:space="preserve">А - </w:t>
      </w:r>
      <w:r>
        <w:rPr>
          <w:sz w:val="24"/>
        </w:rPr>
        <w:t>коэффициент, учитывающий качество заполнителей (табл. 2);</w:t>
      </w:r>
    </w:p>
    <w:p w:rsidR="00522067" w:rsidRDefault="00C03797">
      <w:pPr>
        <w:tabs>
          <w:tab w:val="left" w:pos="7230"/>
        </w:tabs>
        <w:spacing w:before="120" w:after="120"/>
        <w:jc w:val="center"/>
        <w:rPr>
          <w:sz w:val="24"/>
        </w:rPr>
      </w:pPr>
      <w:r>
        <w:rPr>
          <w:position w:val="-24"/>
          <w:sz w:val="24"/>
          <w:vertAlign w:val="subscript"/>
        </w:rPr>
        <w:object w:dxaOrig="920" w:dyaOrig="660">
          <v:shape id="_x0000_i1094" type="#_x0000_t75" style="width:46.5pt;height:33pt" o:ole="">
            <v:imagedata r:id="rId125" o:title=""/>
          </v:shape>
          <o:OLEObject Type="Embed" ProgID="Equation.3" ShapeID="_x0000_i1094" DrawAspect="Content" ObjectID="_1468419896" r:id="rId126"/>
        </w:object>
      </w:r>
      <w:r w:rsidR="00522067">
        <w:rPr>
          <w:sz w:val="24"/>
        </w:rPr>
        <w:tab/>
        <w:t>(2)</w:t>
      </w:r>
    </w:p>
    <w:p w:rsidR="00522067" w:rsidRDefault="00522067">
      <w:pPr>
        <w:spacing w:before="120" w:after="120"/>
        <w:jc w:val="both"/>
        <w:rPr>
          <w:sz w:val="24"/>
        </w:rPr>
      </w:pPr>
      <w:r>
        <w:rPr>
          <w:sz w:val="24"/>
        </w:rPr>
        <w:t>Здесь</w:t>
      </w:r>
      <w:r>
        <w:rPr>
          <w:sz w:val="24"/>
          <w:lang w:val="en-US"/>
        </w:rPr>
        <w:t xml:space="preserve"> </w:t>
      </w:r>
      <w:r w:rsidR="00C03797">
        <w:rPr>
          <w:i/>
          <w:sz w:val="24"/>
          <w:vertAlign w:val="subscript"/>
          <w:lang w:val="en-US"/>
        </w:rPr>
        <w:object w:dxaOrig="340" w:dyaOrig="360">
          <v:shape id="_x0000_i1095" type="#_x0000_t75" style="width:17.25pt;height:18pt" o:ole="">
            <v:imagedata r:id="rId127" o:title=""/>
          </v:shape>
          <o:OLEObject Type="Embed" ProgID="Equation.2" ShapeID="_x0000_i1095" DrawAspect="Content" ObjectID="_1468419897" r:id="rId128"/>
        </w:object>
      </w:r>
      <w:r>
        <w:rPr>
          <w:sz w:val="24"/>
          <w:lang w:val="en-US"/>
        </w:rPr>
        <w:t xml:space="preserve"> </w:t>
      </w:r>
      <w:r>
        <w:rPr>
          <w:i/>
          <w:sz w:val="24"/>
        </w:rPr>
        <w:t xml:space="preserve">- </w:t>
      </w:r>
      <w:r>
        <w:rPr>
          <w:sz w:val="24"/>
        </w:rPr>
        <w:t xml:space="preserve">марочная требуемая прочность; </w:t>
      </w:r>
      <w:r>
        <w:rPr>
          <w:i/>
          <w:sz w:val="24"/>
        </w:rPr>
        <w:t xml:space="preserve">К - </w:t>
      </w:r>
      <w:r>
        <w:rPr>
          <w:sz w:val="24"/>
        </w:rPr>
        <w:t>производственный коэффициент (см. табл. 1);</w:t>
      </w:r>
      <w:r>
        <w:rPr>
          <w:sz w:val="24"/>
          <w:lang w:val="en-US"/>
        </w:rPr>
        <w:t xml:space="preserve"> </w:t>
      </w:r>
      <w:r>
        <w:rPr>
          <w:i/>
          <w:sz w:val="24"/>
          <w:lang w:val="en-US"/>
        </w:rPr>
        <w:t>R</w:t>
      </w:r>
      <w:r>
        <w:rPr>
          <w:sz w:val="24"/>
          <w:vertAlign w:val="subscript"/>
          <w:lang w:val="en-US"/>
        </w:rPr>
        <w:t xml:space="preserve">p </w:t>
      </w:r>
      <w:r>
        <w:rPr>
          <w:i/>
          <w:sz w:val="24"/>
        </w:rPr>
        <w:t xml:space="preserve">- </w:t>
      </w:r>
      <w:r>
        <w:rPr>
          <w:sz w:val="24"/>
        </w:rPr>
        <w:t>расчетная прочность набрызгбетона.</w:t>
      </w:r>
    </w:p>
    <w:p w:rsidR="00522067" w:rsidRDefault="00522067">
      <w:pPr>
        <w:spacing w:before="120" w:after="120"/>
        <w:jc w:val="right"/>
        <w:rPr>
          <w:spacing w:val="40"/>
          <w:sz w:val="24"/>
        </w:rPr>
      </w:pPr>
      <w:bookmarkStart w:id="60" w:name="Таблица2"/>
      <w:r>
        <w:rPr>
          <w:spacing w:val="40"/>
          <w:sz w:val="24"/>
        </w:rPr>
        <w:t>Таблица 2</w:t>
      </w:r>
      <w:bookmarkEnd w:id="60"/>
    </w:p>
    <w:tbl>
      <w:tblPr>
        <w:tblW w:w="5000" w:type="pct"/>
        <w:jc w:val="center"/>
        <w:tblCellMar>
          <w:left w:w="39" w:type="dxa"/>
          <w:right w:w="39" w:type="dxa"/>
        </w:tblCellMar>
        <w:tblLook w:val="0000" w:firstRow="0" w:lastRow="0" w:firstColumn="0" w:lastColumn="0" w:noHBand="0" w:noVBand="0"/>
      </w:tblPr>
      <w:tblGrid>
        <w:gridCol w:w="4465"/>
        <w:gridCol w:w="770"/>
        <w:gridCol w:w="1646"/>
        <w:gridCol w:w="2835"/>
      </w:tblGrid>
      <w:tr w:rsidR="00522067">
        <w:trPr>
          <w:jc w:val="center"/>
        </w:trPr>
        <w:tc>
          <w:tcPr>
            <w:tcW w:w="2298"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Суммарное содержание пыли и ила, % (в навеске щебня 2 кг, песка 2 кг)</w:t>
            </w:r>
          </w:p>
        </w:tc>
        <w:tc>
          <w:tcPr>
            <w:tcW w:w="2702" w:type="pct"/>
            <w:gridSpan w:val="3"/>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Значение коэффициента А для бетона на</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39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щебне</w:t>
            </w:r>
          </w:p>
        </w:tc>
        <w:tc>
          <w:tcPr>
            <w:tcW w:w="84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гравии горном</w:t>
            </w:r>
          </w:p>
        </w:tc>
        <w:tc>
          <w:tcPr>
            <w:tcW w:w="1459"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гравии речном и морском</w:t>
            </w:r>
          </w:p>
        </w:tc>
      </w:tr>
      <w:tr w:rsidR="00522067">
        <w:trPr>
          <w:jc w:val="center"/>
        </w:trPr>
        <w:tc>
          <w:tcPr>
            <w:tcW w:w="2298" w:type="pct"/>
            <w:tcBorders>
              <w:top w:val="single" w:sz="6" w:space="0" w:color="auto"/>
              <w:left w:val="single" w:sz="6" w:space="0" w:color="auto"/>
              <w:bottom w:val="nil"/>
              <w:right w:val="single" w:sz="6" w:space="0" w:color="auto"/>
            </w:tcBorders>
          </w:tcPr>
          <w:p w:rsidR="00522067" w:rsidRDefault="00522067">
            <w:pPr>
              <w:jc w:val="center"/>
            </w:pPr>
            <w:r>
              <w:t>0</w:t>
            </w:r>
          </w:p>
        </w:tc>
        <w:tc>
          <w:tcPr>
            <w:tcW w:w="396" w:type="pct"/>
            <w:tcBorders>
              <w:top w:val="single" w:sz="6" w:space="0" w:color="auto"/>
              <w:left w:val="single" w:sz="6" w:space="0" w:color="auto"/>
              <w:bottom w:val="nil"/>
              <w:right w:val="single" w:sz="6" w:space="0" w:color="auto"/>
            </w:tcBorders>
          </w:tcPr>
          <w:p w:rsidR="00522067" w:rsidRDefault="00522067">
            <w:pPr>
              <w:jc w:val="center"/>
            </w:pPr>
            <w:r>
              <w:t>0,64</w:t>
            </w:r>
          </w:p>
        </w:tc>
        <w:tc>
          <w:tcPr>
            <w:tcW w:w="847" w:type="pct"/>
            <w:tcBorders>
              <w:top w:val="single" w:sz="6" w:space="0" w:color="auto"/>
              <w:left w:val="single" w:sz="6" w:space="0" w:color="auto"/>
              <w:bottom w:val="nil"/>
              <w:right w:val="single" w:sz="6" w:space="0" w:color="auto"/>
            </w:tcBorders>
          </w:tcPr>
          <w:p w:rsidR="00522067" w:rsidRDefault="00522067">
            <w:pPr>
              <w:jc w:val="center"/>
            </w:pPr>
            <w:r>
              <w:t>0,60</w:t>
            </w:r>
          </w:p>
        </w:tc>
        <w:tc>
          <w:tcPr>
            <w:tcW w:w="1459" w:type="pct"/>
            <w:tcBorders>
              <w:top w:val="single" w:sz="6" w:space="0" w:color="auto"/>
              <w:left w:val="single" w:sz="6" w:space="0" w:color="auto"/>
              <w:bottom w:val="nil"/>
              <w:right w:val="single" w:sz="6" w:space="0" w:color="auto"/>
            </w:tcBorders>
          </w:tcPr>
          <w:p w:rsidR="00522067" w:rsidRDefault="00522067">
            <w:pPr>
              <w:jc w:val="center"/>
            </w:pPr>
            <w:r>
              <w:t>0,57</w:t>
            </w:r>
          </w:p>
        </w:tc>
      </w:tr>
      <w:tr w:rsidR="00522067">
        <w:trPr>
          <w:jc w:val="center"/>
        </w:trPr>
        <w:tc>
          <w:tcPr>
            <w:tcW w:w="2298" w:type="pct"/>
            <w:tcBorders>
              <w:top w:val="nil"/>
              <w:left w:val="single" w:sz="6" w:space="0" w:color="auto"/>
              <w:bottom w:val="nil"/>
              <w:right w:val="single" w:sz="6" w:space="0" w:color="auto"/>
            </w:tcBorders>
          </w:tcPr>
          <w:p w:rsidR="00522067" w:rsidRDefault="00522067">
            <w:pPr>
              <w:jc w:val="center"/>
            </w:pPr>
            <w:r>
              <w:t>0,75</w:t>
            </w:r>
          </w:p>
        </w:tc>
        <w:tc>
          <w:tcPr>
            <w:tcW w:w="396" w:type="pct"/>
            <w:tcBorders>
              <w:top w:val="nil"/>
              <w:left w:val="single" w:sz="6" w:space="0" w:color="auto"/>
              <w:bottom w:val="nil"/>
              <w:right w:val="single" w:sz="6" w:space="0" w:color="auto"/>
            </w:tcBorders>
          </w:tcPr>
          <w:p w:rsidR="00522067" w:rsidRDefault="00522067">
            <w:pPr>
              <w:jc w:val="center"/>
            </w:pPr>
            <w:r>
              <w:t>0,61</w:t>
            </w:r>
          </w:p>
        </w:tc>
        <w:tc>
          <w:tcPr>
            <w:tcW w:w="847" w:type="pct"/>
            <w:tcBorders>
              <w:top w:val="nil"/>
              <w:left w:val="single" w:sz="6" w:space="0" w:color="auto"/>
              <w:bottom w:val="nil"/>
              <w:right w:val="single" w:sz="6" w:space="0" w:color="auto"/>
            </w:tcBorders>
          </w:tcPr>
          <w:p w:rsidR="00522067" w:rsidRDefault="00522067">
            <w:pPr>
              <w:jc w:val="center"/>
            </w:pPr>
            <w:r>
              <w:t>0,56</w:t>
            </w:r>
          </w:p>
        </w:tc>
        <w:tc>
          <w:tcPr>
            <w:tcW w:w="1459" w:type="pct"/>
            <w:tcBorders>
              <w:top w:val="nil"/>
              <w:left w:val="single" w:sz="6" w:space="0" w:color="auto"/>
              <w:bottom w:val="nil"/>
              <w:right w:val="single" w:sz="6" w:space="0" w:color="auto"/>
            </w:tcBorders>
          </w:tcPr>
          <w:p w:rsidR="00522067" w:rsidRDefault="00522067">
            <w:pPr>
              <w:jc w:val="center"/>
            </w:pPr>
            <w:r>
              <w:t>0,54</w:t>
            </w:r>
          </w:p>
        </w:tc>
      </w:tr>
      <w:tr w:rsidR="00522067">
        <w:trPr>
          <w:jc w:val="center"/>
        </w:trPr>
        <w:tc>
          <w:tcPr>
            <w:tcW w:w="2298" w:type="pct"/>
            <w:tcBorders>
              <w:top w:val="nil"/>
              <w:left w:val="single" w:sz="6" w:space="0" w:color="auto"/>
              <w:bottom w:val="nil"/>
              <w:right w:val="single" w:sz="6" w:space="0" w:color="auto"/>
            </w:tcBorders>
          </w:tcPr>
          <w:p w:rsidR="00522067" w:rsidRDefault="00522067">
            <w:pPr>
              <w:jc w:val="center"/>
            </w:pPr>
            <w:r>
              <w:t>1,5</w:t>
            </w:r>
          </w:p>
        </w:tc>
        <w:tc>
          <w:tcPr>
            <w:tcW w:w="396" w:type="pct"/>
            <w:tcBorders>
              <w:top w:val="nil"/>
              <w:left w:val="single" w:sz="6" w:space="0" w:color="auto"/>
              <w:bottom w:val="nil"/>
              <w:right w:val="single" w:sz="6" w:space="0" w:color="auto"/>
            </w:tcBorders>
          </w:tcPr>
          <w:p w:rsidR="00522067" w:rsidRDefault="00522067">
            <w:pPr>
              <w:jc w:val="center"/>
            </w:pPr>
            <w:r>
              <w:t>0,58</w:t>
            </w:r>
          </w:p>
        </w:tc>
        <w:tc>
          <w:tcPr>
            <w:tcW w:w="847" w:type="pct"/>
            <w:tcBorders>
              <w:top w:val="nil"/>
              <w:left w:val="single" w:sz="6" w:space="0" w:color="auto"/>
              <w:bottom w:val="nil"/>
              <w:right w:val="single" w:sz="6" w:space="0" w:color="auto"/>
            </w:tcBorders>
          </w:tcPr>
          <w:p w:rsidR="00522067" w:rsidRDefault="00522067">
            <w:pPr>
              <w:jc w:val="center"/>
            </w:pPr>
            <w:r>
              <w:t>0,53</w:t>
            </w:r>
          </w:p>
        </w:tc>
        <w:tc>
          <w:tcPr>
            <w:tcW w:w="1459" w:type="pct"/>
            <w:tcBorders>
              <w:top w:val="nil"/>
              <w:left w:val="single" w:sz="6" w:space="0" w:color="auto"/>
              <w:bottom w:val="nil"/>
              <w:right w:val="single" w:sz="6" w:space="0" w:color="auto"/>
            </w:tcBorders>
          </w:tcPr>
          <w:p w:rsidR="00522067" w:rsidRDefault="00522067">
            <w:pPr>
              <w:jc w:val="center"/>
            </w:pPr>
            <w:r>
              <w:t>0,51</w:t>
            </w:r>
          </w:p>
        </w:tc>
      </w:tr>
      <w:tr w:rsidR="00522067">
        <w:trPr>
          <w:jc w:val="center"/>
        </w:trPr>
        <w:tc>
          <w:tcPr>
            <w:tcW w:w="2298" w:type="pct"/>
            <w:tcBorders>
              <w:top w:val="nil"/>
              <w:left w:val="single" w:sz="6" w:space="0" w:color="auto"/>
              <w:bottom w:val="nil"/>
              <w:right w:val="single" w:sz="6" w:space="0" w:color="auto"/>
            </w:tcBorders>
          </w:tcPr>
          <w:p w:rsidR="00522067" w:rsidRDefault="00522067">
            <w:pPr>
              <w:jc w:val="center"/>
            </w:pPr>
            <w:r>
              <w:t>2,25</w:t>
            </w:r>
          </w:p>
        </w:tc>
        <w:tc>
          <w:tcPr>
            <w:tcW w:w="396" w:type="pct"/>
            <w:tcBorders>
              <w:top w:val="nil"/>
              <w:left w:val="single" w:sz="6" w:space="0" w:color="auto"/>
              <w:bottom w:val="nil"/>
              <w:right w:val="single" w:sz="6" w:space="0" w:color="auto"/>
            </w:tcBorders>
          </w:tcPr>
          <w:p w:rsidR="00522067" w:rsidRDefault="00522067">
            <w:pPr>
              <w:jc w:val="center"/>
            </w:pPr>
            <w:r>
              <w:t>0,55</w:t>
            </w:r>
          </w:p>
        </w:tc>
        <w:tc>
          <w:tcPr>
            <w:tcW w:w="847" w:type="pct"/>
            <w:tcBorders>
              <w:top w:val="nil"/>
              <w:left w:val="single" w:sz="6" w:space="0" w:color="auto"/>
              <w:bottom w:val="nil"/>
              <w:right w:val="single" w:sz="6" w:space="0" w:color="auto"/>
            </w:tcBorders>
          </w:tcPr>
          <w:p w:rsidR="00522067" w:rsidRDefault="00522067">
            <w:pPr>
              <w:jc w:val="center"/>
            </w:pPr>
            <w:r>
              <w:t>0,5</w:t>
            </w:r>
          </w:p>
        </w:tc>
        <w:tc>
          <w:tcPr>
            <w:tcW w:w="1459" w:type="pct"/>
            <w:tcBorders>
              <w:top w:val="nil"/>
              <w:left w:val="single" w:sz="6" w:space="0" w:color="auto"/>
              <w:bottom w:val="nil"/>
              <w:right w:val="single" w:sz="6" w:space="0" w:color="auto"/>
            </w:tcBorders>
          </w:tcPr>
          <w:p w:rsidR="00522067" w:rsidRDefault="00522067">
            <w:pPr>
              <w:jc w:val="center"/>
            </w:pPr>
            <w:r>
              <w:t>0,48</w:t>
            </w:r>
          </w:p>
        </w:tc>
      </w:tr>
      <w:tr w:rsidR="00522067">
        <w:trPr>
          <w:jc w:val="center"/>
        </w:trPr>
        <w:tc>
          <w:tcPr>
            <w:tcW w:w="2298" w:type="pct"/>
            <w:tcBorders>
              <w:top w:val="nil"/>
              <w:left w:val="single" w:sz="6" w:space="0" w:color="auto"/>
              <w:bottom w:val="single" w:sz="6" w:space="0" w:color="auto"/>
              <w:right w:val="single" w:sz="6" w:space="0" w:color="auto"/>
            </w:tcBorders>
          </w:tcPr>
          <w:p w:rsidR="00522067" w:rsidRDefault="00522067">
            <w:pPr>
              <w:jc w:val="center"/>
            </w:pPr>
            <w:r>
              <w:t>3</w:t>
            </w:r>
          </w:p>
        </w:tc>
        <w:tc>
          <w:tcPr>
            <w:tcW w:w="396" w:type="pct"/>
            <w:tcBorders>
              <w:top w:val="nil"/>
              <w:left w:val="single" w:sz="6" w:space="0" w:color="auto"/>
              <w:bottom w:val="single" w:sz="6" w:space="0" w:color="auto"/>
              <w:right w:val="single" w:sz="6" w:space="0" w:color="auto"/>
            </w:tcBorders>
          </w:tcPr>
          <w:p w:rsidR="00522067" w:rsidRDefault="00522067">
            <w:pPr>
              <w:jc w:val="center"/>
            </w:pPr>
            <w:r>
              <w:t>0,52</w:t>
            </w:r>
          </w:p>
        </w:tc>
        <w:tc>
          <w:tcPr>
            <w:tcW w:w="847" w:type="pct"/>
            <w:tcBorders>
              <w:top w:val="nil"/>
              <w:left w:val="single" w:sz="6" w:space="0" w:color="auto"/>
              <w:bottom w:val="single" w:sz="6" w:space="0" w:color="auto"/>
              <w:right w:val="single" w:sz="6" w:space="0" w:color="auto"/>
            </w:tcBorders>
          </w:tcPr>
          <w:p w:rsidR="00522067" w:rsidRDefault="00522067">
            <w:pPr>
              <w:jc w:val="center"/>
            </w:pPr>
            <w:r>
              <w:t>0,47</w:t>
            </w:r>
          </w:p>
        </w:tc>
        <w:tc>
          <w:tcPr>
            <w:tcW w:w="1459" w:type="pct"/>
            <w:tcBorders>
              <w:top w:val="nil"/>
              <w:left w:val="single" w:sz="6" w:space="0" w:color="auto"/>
              <w:bottom w:val="single" w:sz="6" w:space="0" w:color="auto"/>
              <w:right w:val="single" w:sz="6" w:space="0" w:color="auto"/>
            </w:tcBorders>
          </w:tcPr>
          <w:p w:rsidR="00522067" w:rsidRDefault="00522067">
            <w:pPr>
              <w:jc w:val="center"/>
            </w:pPr>
            <w:r>
              <w:t>0,45</w:t>
            </w:r>
          </w:p>
        </w:tc>
      </w:tr>
    </w:tbl>
    <w:p w:rsidR="00522067" w:rsidRDefault="00522067">
      <w:pPr>
        <w:spacing w:before="120" w:after="120"/>
        <w:jc w:val="right"/>
        <w:rPr>
          <w:spacing w:val="40"/>
          <w:sz w:val="24"/>
        </w:rPr>
      </w:pPr>
      <w:r>
        <w:rPr>
          <w:spacing w:val="40"/>
          <w:sz w:val="24"/>
        </w:rPr>
        <w:t>Таблица 3</w:t>
      </w:r>
    </w:p>
    <w:tbl>
      <w:tblPr>
        <w:tblW w:w="5000" w:type="pct"/>
        <w:jc w:val="center"/>
        <w:tblCellMar>
          <w:left w:w="39" w:type="dxa"/>
          <w:right w:w="39" w:type="dxa"/>
        </w:tblCellMar>
        <w:tblLook w:val="0000" w:firstRow="0" w:lastRow="0" w:firstColumn="0" w:lastColumn="0" w:noHBand="0" w:noVBand="0"/>
      </w:tblPr>
      <w:tblGrid>
        <w:gridCol w:w="3463"/>
        <w:gridCol w:w="2928"/>
        <w:gridCol w:w="3325"/>
      </w:tblGrid>
      <w:tr w:rsidR="00522067">
        <w:trPr>
          <w:jc w:val="center"/>
        </w:trPr>
        <w:tc>
          <w:tcPr>
            <w:tcW w:w="1782"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Марка по водонепроницаемости</w:t>
            </w:r>
          </w:p>
        </w:tc>
        <w:tc>
          <w:tcPr>
            <w:tcW w:w="150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Марка по морозостойкости</w:t>
            </w:r>
          </w:p>
        </w:tc>
        <w:tc>
          <w:tcPr>
            <w:tcW w:w="171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Предельное максимальное В/Ц</w:t>
            </w:r>
          </w:p>
        </w:tc>
      </w:tr>
      <w:tr w:rsidR="00522067">
        <w:trPr>
          <w:jc w:val="center"/>
        </w:trPr>
        <w:tc>
          <w:tcPr>
            <w:tcW w:w="1782" w:type="pct"/>
            <w:tcBorders>
              <w:top w:val="single" w:sz="6" w:space="0" w:color="auto"/>
              <w:left w:val="single" w:sz="6" w:space="0" w:color="auto"/>
              <w:bottom w:val="nil"/>
              <w:right w:val="single" w:sz="6" w:space="0" w:color="auto"/>
            </w:tcBorders>
          </w:tcPr>
          <w:p w:rsidR="00522067" w:rsidRDefault="00522067">
            <w:pPr>
              <w:jc w:val="center"/>
            </w:pPr>
            <w:r>
              <w:rPr>
                <w:i/>
                <w:lang w:val="en-US"/>
              </w:rPr>
              <w:t>W2</w:t>
            </w:r>
          </w:p>
        </w:tc>
        <w:tc>
          <w:tcPr>
            <w:tcW w:w="1507" w:type="pct"/>
            <w:tcBorders>
              <w:top w:val="single" w:sz="6" w:space="0" w:color="auto"/>
              <w:left w:val="single" w:sz="6" w:space="0" w:color="auto"/>
              <w:bottom w:val="nil"/>
              <w:right w:val="single" w:sz="6" w:space="0" w:color="auto"/>
            </w:tcBorders>
          </w:tcPr>
          <w:p w:rsidR="00522067" w:rsidRDefault="00522067">
            <w:pPr>
              <w:jc w:val="center"/>
            </w:pPr>
            <w:r>
              <w:t>—</w:t>
            </w:r>
          </w:p>
        </w:tc>
        <w:tc>
          <w:tcPr>
            <w:tcW w:w="1711" w:type="pct"/>
            <w:tcBorders>
              <w:top w:val="single" w:sz="6" w:space="0" w:color="auto"/>
              <w:left w:val="single" w:sz="6" w:space="0" w:color="auto"/>
              <w:bottom w:val="nil"/>
              <w:right w:val="single" w:sz="6" w:space="0" w:color="auto"/>
            </w:tcBorders>
          </w:tcPr>
          <w:p w:rsidR="00522067" w:rsidRDefault="00522067">
            <w:pPr>
              <w:jc w:val="center"/>
            </w:pPr>
            <w:r>
              <w:t>0,7</w:t>
            </w:r>
          </w:p>
        </w:tc>
      </w:tr>
      <w:tr w:rsidR="00522067">
        <w:trPr>
          <w:jc w:val="center"/>
        </w:trPr>
        <w:tc>
          <w:tcPr>
            <w:tcW w:w="1782" w:type="pct"/>
            <w:tcBorders>
              <w:top w:val="nil"/>
              <w:left w:val="single" w:sz="6" w:space="0" w:color="auto"/>
              <w:bottom w:val="nil"/>
              <w:right w:val="single" w:sz="6" w:space="0" w:color="auto"/>
            </w:tcBorders>
          </w:tcPr>
          <w:p w:rsidR="00522067" w:rsidRDefault="00522067">
            <w:pPr>
              <w:jc w:val="center"/>
            </w:pPr>
            <w:r>
              <w:rPr>
                <w:i/>
                <w:lang w:val="en-US"/>
              </w:rPr>
              <w:t>W4</w:t>
            </w:r>
          </w:p>
        </w:tc>
        <w:tc>
          <w:tcPr>
            <w:tcW w:w="1507" w:type="pct"/>
            <w:tcBorders>
              <w:top w:val="nil"/>
              <w:left w:val="single" w:sz="6" w:space="0" w:color="auto"/>
              <w:bottom w:val="nil"/>
              <w:right w:val="single" w:sz="6" w:space="0" w:color="auto"/>
            </w:tcBorders>
          </w:tcPr>
          <w:p w:rsidR="00522067" w:rsidRDefault="00522067">
            <w:pPr>
              <w:jc w:val="center"/>
            </w:pPr>
            <w:r>
              <w:rPr>
                <w:i/>
                <w:lang w:val="en-US"/>
              </w:rPr>
              <w:t>F</w:t>
            </w:r>
            <w:r>
              <w:t xml:space="preserve"> 100</w:t>
            </w:r>
          </w:p>
        </w:tc>
        <w:tc>
          <w:tcPr>
            <w:tcW w:w="1711" w:type="pct"/>
            <w:tcBorders>
              <w:top w:val="nil"/>
              <w:left w:val="single" w:sz="6" w:space="0" w:color="auto"/>
              <w:bottom w:val="nil"/>
              <w:right w:val="single" w:sz="6" w:space="0" w:color="auto"/>
            </w:tcBorders>
          </w:tcPr>
          <w:p w:rsidR="00522067" w:rsidRDefault="00522067">
            <w:pPr>
              <w:jc w:val="center"/>
            </w:pPr>
            <w:r>
              <w:t>0,6</w:t>
            </w:r>
          </w:p>
        </w:tc>
      </w:tr>
      <w:tr w:rsidR="00522067">
        <w:trPr>
          <w:jc w:val="center"/>
        </w:trPr>
        <w:tc>
          <w:tcPr>
            <w:tcW w:w="1782" w:type="pct"/>
            <w:tcBorders>
              <w:top w:val="nil"/>
              <w:left w:val="single" w:sz="6" w:space="0" w:color="auto"/>
              <w:bottom w:val="nil"/>
              <w:right w:val="single" w:sz="6" w:space="0" w:color="auto"/>
            </w:tcBorders>
          </w:tcPr>
          <w:p w:rsidR="00522067" w:rsidRDefault="00522067">
            <w:pPr>
              <w:jc w:val="center"/>
            </w:pPr>
            <w:r>
              <w:rPr>
                <w:i/>
                <w:lang w:val="en-US"/>
              </w:rPr>
              <w:t>W6</w:t>
            </w:r>
          </w:p>
        </w:tc>
        <w:tc>
          <w:tcPr>
            <w:tcW w:w="1507" w:type="pct"/>
            <w:tcBorders>
              <w:top w:val="nil"/>
              <w:left w:val="single" w:sz="6" w:space="0" w:color="auto"/>
              <w:bottom w:val="nil"/>
              <w:right w:val="single" w:sz="6" w:space="0" w:color="auto"/>
            </w:tcBorders>
          </w:tcPr>
          <w:p w:rsidR="00522067" w:rsidRDefault="00522067">
            <w:pPr>
              <w:jc w:val="center"/>
              <w:rPr>
                <w:i/>
              </w:rPr>
            </w:pPr>
            <w:r>
              <w:rPr>
                <w:i/>
                <w:lang w:val="en-US"/>
              </w:rPr>
              <w:t>F</w:t>
            </w:r>
            <w:r>
              <w:t xml:space="preserve"> 200</w:t>
            </w:r>
            <w:r>
              <w:rPr>
                <w:i/>
                <w:lang w:val="en-US"/>
              </w:rPr>
              <w:t xml:space="preserve"> </w:t>
            </w:r>
          </w:p>
          <w:p w:rsidR="00522067" w:rsidRDefault="00522067">
            <w:pPr>
              <w:jc w:val="center"/>
            </w:pPr>
            <w:r>
              <w:rPr>
                <w:i/>
                <w:lang w:val="en-US"/>
              </w:rPr>
              <w:t>F</w:t>
            </w:r>
            <w:r>
              <w:t xml:space="preserve"> 300</w:t>
            </w:r>
          </w:p>
        </w:tc>
        <w:tc>
          <w:tcPr>
            <w:tcW w:w="1711" w:type="pct"/>
            <w:tcBorders>
              <w:top w:val="nil"/>
              <w:left w:val="single" w:sz="6" w:space="0" w:color="auto"/>
              <w:bottom w:val="nil"/>
              <w:right w:val="single" w:sz="6" w:space="0" w:color="auto"/>
            </w:tcBorders>
          </w:tcPr>
          <w:p w:rsidR="00522067" w:rsidRDefault="00522067">
            <w:pPr>
              <w:jc w:val="center"/>
            </w:pPr>
            <w:r>
              <w:t>0,55</w:t>
            </w:r>
          </w:p>
          <w:p w:rsidR="00522067" w:rsidRDefault="00522067">
            <w:pPr>
              <w:jc w:val="center"/>
            </w:pPr>
            <w:r>
              <w:t>0,5</w:t>
            </w:r>
          </w:p>
        </w:tc>
      </w:tr>
      <w:tr w:rsidR="00522067">
        <w:trPr>
          <w:jc w:val="center"/>
        </w:trPr>
        <w:tc>
          <w:tcPr>
            <w:tcW w:w="1782" w:type="pct"/>
            <w:tcBorders>
              <w:top w:val="nil"/>
              <w:left w:val="single" w:sz="6" w:space="0" w:color="auto"/>
              <w:bottom w:val="nil"/>
              <w:right w:val="single" w:sz="6" w:space="0" w:color="auto"/>
            </w:tcBorders>
          </w:tcPr>
          <w:p w:rsidR="00522067" w:rsidRDefault="00522067">
            <w:pPr>
              <w:jc w:val="center"/>
            </w:pPr>
            <w:r>
              <w:rPr>
                <w:i/>
                <w:lang w:val="en-US"/>
              </w:rPr>
              <w:t>W8</w:t>
            </w:r>
          </w:p>
        </w:tc>
        <w:tc>
          <w:tcPr>
            <w:tcW w:w="1507" w:type="pct"/>
            <w:tcBorders>
              <w:top w:val="nil"/>
              <w:left w:val="single" w:sz="6" w:space="0" w:color="auto"/>
              <w:bottom w:val="nil"/>
              <w:right w:val="single" w:sz="6" w:space="0" w:color="auto"/>
            </w:tcBorders>
          </w:tcPr>
          <w:p w:rsidR="00522067" w:rsidRDefault="00522067">
            <w:pPr>
              <w:jc w:val="center"/>
            </w:pPr>
            <w:r>
              <w:rPr>
                <w:i/>
                <w:lang w:val="en-US"/>
              </w:rPr>
              <w:t>F</w:t>
            </w:r>
            <w:r>
              <w:t xml:space="preserve"> 400</w:t>
            </w:r>
          </w:p>
        </w:tc>
        <w:tc>
          <w:tcPr>
            <w:tcW w:w="1711" w:type="pct"/>
            <w:tcBorders>
              <w:top w:val="nil"/>
              <w:left w:val="single" w:sz="6" w:space="0" w:color="auto"/>
              <w:bottom w:val="nil"/>
              <w:right w:val="single" w:sz="6" w:space="0" w:color="auto"/>
            </w:tcBorders>
          </w:tcPr>
          <w:p w:rsidR="00522067" w:rsidRDefault="00522067">
            <w:pPr>
              <w:jc w:val="center"/>
            </w:pPr>
            <w:r>
              <w:t>0,45</w:t>
            </w:r>
          </w:p>
        </w:tc>
      </w:tr>
      <w:tr w:rsidR="00522067">
        <w:trPr>
          <w:jc w:val="center"/>
        </w:trPr>
        <w:tc>
          <w:tcPr>
            <w:tcW w:w="1782" w:type="pct"/>
            <w:tcBorders>
              <w:top w:val="nil"/>
              <w:left w:val="single" w:sz="6" w:space="0" w:color="auto"/>
              <w:bottom w:val="single" w:sz="6" w:space="0" w:color="auto"/>
              <w:right w:val="single" w:sz="6" w:space="0" w:color="auto"/>
            </w:tcBorders>
          </w:tcPr>
          <w:p w:rsidR="00522067" w:rsidRDefault="00522067">
            <w:pPr>
              <w:jc w:val="center"/>
            </w:pPr>
            <w:r>
              <w:rPr>
                <w:i/>
                <w:lang w:val="en-US"/>
              </w:rPr>
              <w:t>W12</w:t>
            </w:r>
          </w:p>
        </w:tc>
        <w:tc>
          <w:tcPr>
            <w:tcW w:w="1507" w:type="pct"/>
            <w:tcBorders>
              <w:top w:val="nil"/>
              <w:left w:val="single" w:sz="6" w:space="0" w:color="auto"/>
              <w:bottom w:val="single" w:sz="6" w:space="0" w:color="auto"/>
              <w:right w:val="single" w:sz="6" w:space="0" w:color="auto"/>
            </w:tcBorders>
          </w:tcPr>
          <w:p w:rsidR="00522067" w:rsidRDefault="00522067">
            <w:pPr>
              <w:jc w:val="center"/>
            </w:pPr>
            <w:r>
              <w:rPr>
                <w:i/>
                <w:lang w:val="en-US"/>
              </w:rPr>
              <w:t>F</w:t>
            </w:r>
            <w:r>
              <w:t xml:space="preserve"> 500</w:t>
            </w:r>
          </w:p>
        </w:tc>
        <w:tc>
          <w:tcPr>
            <w:tcW w:w="1711" w:type="pct"/>
            <w:tcBorders>
              <w:top w:val="nil"/>
              <w:left w:val="single" w:sz="6" w:space="0" w:color="auto"/>
              <w:bottom w:val="single" w:sz="6" w:space="0" w:color="auto"/>
              <w:right w:val="single" w:sz="6" w:space="0" w:color="auto"/>
            </w:tcBorders>
          </w:tcPr>
          <w:p w:rsidR="00522067" w:rsidRDefault="00522067">
            <w:pPr>
              <w:jc w:val="center"/>
            </w:pPr>
            <w:r>
              <w:t>0,4</w:t>
            </w:r>
          </w:p>
        </w:tc>
      </w:tr>
    </w:tbl>
    <w:p w:rsidR="00522067" w:rsidRDefault="00E27037">
      <w:pPr>
        <w:spacing w:before="120" w:after="120"/>
        <w:jc w:val="center"/>
      </w:pPr>
      <w:r>
        <w:pict>
          <v:shape id="_x0000_i1096" type="#_x0000_t75" style="width:162pt;height:102pt">
            <v:imagedata r:id="rId129" o:title=""/>
          </v:shape>
        </w:pict>
      </w:r>
    </w:p>
    <w:p w:rsidR="00522067" w:rsidRDefault="00522067">
      <w:pPr>
        <w:spacing w:before="120"/>
        <w:jc w:val="center"/>
      </w:pPr>
      <w:bookmarkStart w:id="61" w:name="Рис1"/>
      <w:r>
        <w:t>Рис. 1</w:t>
      </w:r>
      <w:bookmarkEnd w:id="61"/>
      <w:r>
        <w:t>. График расхода воды на 1 м</w:t>
      </w:r>
      <w:r>
        <w:rPr>
          <w:vertAlign w:val="superscript"/>
        </w:rPr>
        <w:t>3</w:t>
      </w:r>
      <w:r>
        <w:t xml:space="preserve"> бетонной смеси в зависимости от жесткости бетонной смеси:</w:t>
      </w:r>
    </w:p>
    <w:p w:rsidR="00522067" w:rsidRDefault="00522067">
      <w:pPr>
        <w:jc w:val="center"/>
        <w:rPr>
          <w:sz w:val="18"/>
        </w:rPr>
      </w:pPr>
      <w:r>
        <w:rPr>
          <w:sz w:val="18"/>
        </w:rPr>
        <w:t>I, II,</w:t>
      </w:r>
      <w:r>
        <w:rPr>
          <w:sz w:val="18"/>
          <w:lang w:val="en-US"/>
        </w:rPr>
        <w:t xml:space="preserve"> III—</w:t>
      </w:r>
      <w:r>
        <w:rPr>
          <w:sz w:val="18"/>
        </w:rPr>
        <w:t xml:space="preserve">определение жесткости соответственно по техническому вискозиметру; по упрощенному способу,  по </w:t>
      </w:r>
      <w:r w:rsidRPr="00E27037">
        <w:rPr>
          <w:sz w:val="18"/>
        </w:rPr>
        <w:t>ГОСТ 10181-</w:t>
      </w:r>
      <w:r>
        <w:rPr>
          <w:sz w:val="18"/>
        </w:rPr>
        <w:t xml:space="preserve">76; </w:t>
      </w:r>
      <w:r>
        <w:rPr>
          <w:i/>
          <w:sz w:val="18"/>
        </w:rPr>
        <w:t xml:space="preserve">1 </w:t>
      </w:r>
      <w:r>
        <w:rPr>
          <w:sz w:val="18"/>
        </w:rPr>
        <w:t xml:space="preserve">- для песка;  </w:t>
      </w:r>
      <w:r>
        <w:rPr>
          <w:i/>
          <w:sz w:val="18"/>
        </w:rPr>
        <w:t xml:space="preserve">2 </w:t>
      </w:r>
      <w:r>
        <w:rPr>
          <w:sz w:val="18"/>
        </w:rPr>
        <w:t xml:space="preserve">– </w:t>
      </w:r>
      <w:r>
        <w:rPr>
          <w:i/>
          <w:sz w:val="18"/>
        </w:rPr>
        <w:t xml:space="preserve">4 </w:t>
      </w:r>
      <w:r>
        <w:rPr>
          <w:sz w:val="18"/>
        </w:rPr>
        <w:t>- для щебня соответственно</w:t>
      </w:r>
      <w:r>
        <w:rPr>
          <w:sz w:val="18"/>
          <w:lang w:val="en-US"/>
        </w:rPr>
        <w:t xml:space="preserve"> HK</w:t>
      </w:r>
      <w:r>
        <w:rPr>
          <w:sz w:val="18"/>
        </w:rPr>
        <w:t>1</w:t>
      </w:r>
      <w:r>
        <w:rPr>
          <w:sz w:val="18"/>
          <w:lang w:val="en-US"/>
        </w:rPr>
        <w:t>O</w:t>
      </w:r>
      <w:r>
        <w:rPr>
          <w:sz w:val="18"/>
        </w:rPr>
        <w:t>,</w:t>
      </w:r>
      <w:r>
        <w:rPr>
          <w:sz w:val="18"/>
          <w:lang w:val="en-US"/>
        </w:rPr>
        <w:t xml:space="preserve"> </w:t>
      </w:r>
      <w:r>
        <w:rPr>
          <w:sz w:val="18"/>
        </w:rPr>
        <w:t>Н</w:t>
      </w:r>
      <w:r>
        <w:rPr>
          <w:sz w:val="18"/>
          <w:lang w:val="en-US"/>
        </w:rPr>
        <w:t>K15,</w:t>
      </w:r>
      <w:r>
        <w:rPr>
          <w:sz w:val="18"/>
        </w:rPr>
        <w:t xml:space="preserve"> НК20</w:t>
      </w:r>
    </w:p>
    <w:p w:rsidR="00522067" w:rsidRDefault="00522067">
      <w:pPr>
        <w:spacing w:before="120"/>
        <w:ind w:firstLine="284"/>
        <w:jc w:val="both"/>
        <w:rPr>
          <w:sz w:val="24"/>
        </w:rPr>
      </w:pPr>
      <w:r>
        <w:rPr>
          <w:sz w:val="24"/>
        </w:rPr>
        <w:t>6. Уточнение водоцементного отношения, исходя из условий службы бетона марки по морозостойкости и водонепроницаемости (табл. 3).</w:t>
      </w:r>
    </w:p>
    <w:p w:rsidR="00522067" w:rsidRDefault="00522067">
      <w:pPr>
        <w:ind w:firstLine="284"/>
        <w:jc w:val="both"/>
        <w:rPr>
          <w:sz w:val="24"/>
        </w:rPr>
      </w:pPr>
      <w:r>
        <w:rPr>
          <w:sz w:val="24"/>
        </w:rPr>
        <w:t xml:space="preserve">7. Определение расхода воды </w:t>
      </w:r>
      <w:r w:rsidR="00C03797">
        <w:rPr>
          <w:sz w:val="24"/>
          <w:vertAlign w:val="subscript"/>
        </w:rPr>
        <w:object w:dxaOrig="380" w:dyaOrig="360">
          <v:shape id="_x0000_i1097" type="#_x0000_t75" style="width:18.75pt;height:18pt" o:ole="">
            <v:imagedata r:id="rId130" o:title=""/>
          </v:shape>
          <o:OLEObject Type="Embed" ProgID="Equation.2" ShapeID="_x0000_i1097" DrawAspect="Content" ObjectID="_1468419898" r:id="rId131"/>
        </w:object>
      </w:r>
      <w:r>
        <w:rPr>
          <w:sz w:val="24"/>
        </w:rPr>
        <w:t>в зависимости от крупности заполнителя и жесткости набрызгбетонной смеси по рис. 1.</w:t>
      </w:r>
    </w:p>
    <w:p w:rsidR="00522067" w:rsidRDefault="00522067">
      <w:pPr>
        <w:ind w:firstLine="284"/>
        <w:jc w:val="both"/>
        <w:rPr>
          <w:sz w:val="24"/>
        </w:rPr>
      </w:pPr>
      <w:r>
        <w:rPr>
          <w:sz w:val="24"/>
        </w:rPr>
        <w:t xml:space="preserve">8. Уточнение расхода воды </w:t>
      </w:r>
      <w:r w:rsidR="00C03797">
        <w:rPr>
          <w:sz w:val="24"/>
          <w:vertAlign w:val="subscript"/>
        </w:rPr>
        <w:object w:dxaOrig="380" w:dyaOrig="360">
          <v:shape id="_x0000_i1098" type="#_x0000_t75" style="width:18.75pt;height:18pt" o:ole="">
            <v:imagedata r:id="rId132" o:title=""/>
          </v:shape>
          <o:OLEObject Type="Embed" ProgID="Equation.2" ShapeID="_x0000_i1098" DrawAspect="Content" ObjectID="_1468419899" r:id="rId133"/>
        </w:object>
      </w:r>
      <w:r>
        <w:rPr>
          <w:sz w:val="24"/>
        </w:rPr>
        <w:t>в зависимости от вида применяемых материалов (табл. 4).</w:t>
      </w:r>
    </w:p>
    <w:p w:rsidR="00522067" w:rsidRDefault="00C03797">
      <w:pPr>
        <w:tabs>
          <w:tab w:val="left" w:pos="7230"/>
        </w:tabs>
        <w:spacing w:before="120" w:after="120"/>
        <w:jc w:val="center"/>
        <w:rPr>
          <w:sz w:val="24"/>
        </w:rPr>
      </w:pPr>
      <w:r>
        <w:rPr>
          <w:position w:val="-12"/>
          <w:sz w:val="24"/>
          <w:vertAlign w:val="subscript"/>
        </w:rPr>
        <w:object w:dxaOrig="1680" w:dyaOrig="380">
          <v:shape id="_x0000_i1099" type="#_x0000_t75" style="width:84pt;height:18.75pt" o:ole="">
            <v:imagedata r:id="rId134" o:title=""/>
          </v:shape>
          <o:OLEObject Type="Embed" ProgID="Equation.3" ShapeID="_x0000_i1099" DrawAspect="Content" ObjectID="_1468419900" r:id="rId135"/>
        </w:object>
      </w:r>
      <w:r w:rsidR="00522067">
        <w:rPr>
          <w:sz w:val="24"/>
        </w:rPr>
        <w:tab/>
        <w:t>(3)</w:t>
      </w:r>
    </w:p>
    <w:p w:rsidR="00522067" w:rsidRDefault="00522067">
      <w:pPr>
        <w:spacing w:before="120" w:after="120"/>
        <w:jc w:val="right"/>
        <w:rPr>
          <w:spacing w:val="40"/>
          <w:sz w:val="24"/>
        </w:rPr>
      </w:pPr>
      <w:bookmarkStart w:id="62" w:name="Таблица4"/>
      <w:r>
        <w:rPr>
          <w:spacing w:val="40"/>
          <w:sz w:val="24"/>
        </w:rPr>
        <w:t>Таблица 4</w:t>
      </w:r>
      <w:bookmarkEnd w:id="62"/>
    </w:p>
    <w:tbl>
      <w:tblPr>
        <w:tblW w:w="5000" w:type="pct"/>
        <w:jc w:val="center"/>
        <w:tblCellMar>
          <w:left w:w="39" w:type="dxa"/>
          <w:right w:w="39" w:type="dxa"/>
        </w:tblCellMar>
        <w:tblLook w:val="0000" w:firstRow="0" w:lastRow="0" w:firstColumn="0" w:lastColumn="0" w:noHBand="0" w:noVBand="0"/>
      </w:tblPr>
      <w:tblGrid>
        <w:gridCol w:w="3618"/>
        <w:gridCol w:w="1061"/>
        <w:gridCol w:w="1139"/>
        <w:gridCol w:w="3898"/>
      </w:tblGrid>
      <w:tr w:rsidR="00522067">
        <w:trPr>
          <w:jc w:val="center"/>
        </w:trPr>
        <w:tc>
          <w:tcPr>
            <w:tcW w:w="186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Материал</w:t>
            </w:r>
          </w:p>
        </w:tc>
        <w:tc>
          <w:tcPr>
            <w:tcW w:w="1132"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Изменение расхода воды </w:t>
            </w:r>
            <w:r w:rsidR="00C03797">
              <w:rPr>
                <w:vertAlign w:val="subscript"/>
              </w:rPr>
              <w:object w:dxaOrig="520" w:dyaOrig="320">
                <v:shape id="_x0000_i1100" type="#_x0000_t75" style="width:26.25pt;height:15.75pt" o:ole="">
                  <v:imagedata r:id="rId136" o:title=""/>
                </v:shape>
                <o:OLEObject Type="Embed" ProgID="Equation.2" ShapeID="_x0000_i1100" DrawAspect="Content" ObjectID="_1468419901" r:id="rId137"/>
              </w:object>
            </w:r>
            <w:r>
              <w:t>, л/м</w:t>
            </w:r>
            <w:r>
              <w:rPr>
                <w:vertAlign w:val="superscript"/>
              </w:rPr>
              <w:t>3</w:t>
            </w:r>
          </w:p>
        </w:tc>
        <w:tc>
          <w:tcPr>
            <w:tcW w:w="200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Дополнительные указания</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54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увеличение</w:t>
            </w:r>
          </w:p>
        </w:tc>
        <w:tc>
          <w:tcPr>
            <w:tcW w:w="58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уменьшение</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1862" w:type="pct"/>
            <w:tcBorders>
              <w:top w:val="single" w:sz="6" w:space="0" w:color="auto"/>
              <w:left w:val="single" w:sz="6" w:space="0" w:color="auto"/>
              <w:bottom w:val="nil"/>
              <w:right w:val="single" w:sz="6" w:space="0" w:color="auto"/>
            </w:tcBorders>
          </w:tcPr>
          <w:p w:rsidR="00522067" w:rsidRDefault="00522067">
            <w:r>
              <w:t>Щебень из метаморфических осадочных пород</w:t>
            </w:r>
          </w:p>
        </w:tc>
        <w:tc>
          <w:tcPr>
            <w:tcW w:w="546" w:type="pct"/>
            <w:tcBorders>
              <w:top w:val="single" w:sz="6" w:space="0" w:color="auto"/>
              <w:left w:val="single" w:sz="6" w:space="0" w:color="auto"/>
              <w:bottom w:val="nil"/>
              <w:right w:val="single" w:sz="6" w:space="0" w:color="auto"/>
            </w:tcBorders>
          </w:tcPr>
          <w:p w:rsidR="00522067" w:rsidRDefault="00522067">
            <w:pPr>
              <w:jc w:val="center"/>
            </w:pPr>
            <w:r>
              <w:t>4</w:t>
            </w:r>
            <w:r>
              <w:sym w:font="Arial" w:char="2014"/>
            </w:r>
            <w:r>
              <w:t>13</w:t>
            </w:r>
          </w:p>
        </w:tc>
        <w:tc>
          <w:tcPr>
            <w:tcW w:w="586" w:type="pct"/>
            <w:tcBorders>
              <w:top w:val="single" w:sz="6" w:space="0" w:color="auto"/>
              <w:left w:val="single" w:sz="6" w:space="0" w:color="auto"/>
              <w:bottom w:val="nil"/>
              <w:right w:val="single" w:sz="6" w:space="0" w:color="auto"/>
            </w:tcBorders>
          </w:tcPr>
          <w:p w:rsidR="00522067" w:rsidRDefault="00522067">
            <w:pPr>
              <w:jc w:val="center"/>
            </w:pPr>
            <w:r>
              <w:sym w:font="Arial" w:char="2014"/>
            </w:r>
          </w:p>
          <w:p w:rsidR="00522067" w:rsidRDefault="00522067">
            <w:pPr>
              <w:jc w:val="center"/>
            </w:pPr>
          </w:p>
        </w:tc>
        <w:tc>
          <w:tcPr>
            <w:tcW w:w="2006" w:type="pct"/>
            <w:tcBorders>
              <w:top w:val="single" w:sz="6" w:space="0" w:color="auto"/>
              <w:left w:val="single" w:sz="6" w:space="0" w:color="auto"/>
              <w:bottom w:val="nil"/>
              <w:right w:val="single" w:sz="6" w:space="0" w:color="auto"/>
            </w:tcBorders>
          </w:tcPr>
          <w:p w:rsidR="00522067" w:rsidRDefault="00522067">
            <w:r>
              <w:t>4 л/м</w:t>
            </w:r>
            <w:r>
              <w:rPr>
                <w:vertAlign w:val="superscript"/>
              </w:rPr>
              <w:t>3</w:t>
            </w:r>
            <w:r>
              <w:t xml:space="preserve"> при прочности камня 80 МПа, 13 л/м</w:t>
            </w:r>
            <w:r>
              <w:rPr>
                <w:vertAlign w:val="superscript"/>
              </w:rPr>
              <w:t>3</w:t>
            </w:r>
            <w:r>
              <w:t>— при прочности 40 МПа (для нужной прочности поправки определяются по интерполяции)</w:t>
            </w:r>
          </w:p>
        </w:tc>
      </w:tr>
      <w:tr w:rsidR="00522067">
        <w:trPr>
          <w:jc w:val="center"/>
        </w:trPr>
        <w:tc>
          <w:tcPr>
            <w:tcW w:w="1862" w:type="pct"/>
            <w:tcBorders>
              <w:top w:val="nil"/>
              <w:left w:val="single" w:sz="6" w:space="0" w:color="auto"/>
              <w:bottom w:val="nil"/>
              <w:right w:val="single" w:sz="6" w:space="0" w:color="auto"/>
            </w:tcBorders>
          </w:tcPr>
          <w:p w:rsidR="00522067" w:rsidRDefault="00522067">
            <w:pPr>
              <w:jc w:val="both"/>
            </w:pPr>
            <w:r>
              <w:t>Гравий:</w:t>
            </w:r>
          </w:p>
          <w:p w:rsidR="00522067" w:rsidRDefault="00522067">
            <w:pPr>
              <w:ind w:firstLine="102"/>
              <w:jc w:val="both"/>
            </w:pPr>
            <w:r>
              <w:t xml:space="preserve">горный </w:t>
            </w:r>
          </w:p>
          <w:p w:rsidR="00522067" w:rsidRDefault="00522067">
            <w:pPr>
              <w:ind w:firstLine="102"/>
              <w:jc w:val="both"/>
            </w:pPr>
            <w:r>
              <w:t>морской и речной</w:t>
            </w:r>
          </w:p>
        </w:tc>
        <w:tc>
          <w:tcPr>
            <w:tcW w:w="54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w:t>
            </w:r>
          </w:p>
          <w:p w:rsidR="00522067" w:rsidRDefault="00522067">
            <w:pPr>
              <w:jc w:val="center"/>
            </w:pPr>
            <w:r>
              <w:sym w:font="Arial" w:char="2014"/>
            </w:r>
          </w:p>
        </w:tc>
        <w:tc>
          <w:tcPr>
            <w:tcW w:w="58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5—10</w:t>
            </w:r>
          </w:p>
          <w:p w:rsidR="00522067" w:rsidRDefault="00522067">
            <w:pPr>
              <w:jc w:val="center"/>
            </w:pPr>
            <w:r>
              <w:t>9—15</w:t>
            </w:r>
          </w:p>
        </w:tc>
        <w:tc>
          <w:tcPr>
            <w:tcW w:w="2006" w:type="pct"/>
            <w:tcBorders>
              <w:top w:val="nil"/>
              <w:left w:val="single" w:sz="6" w:space="0" w:color="auto"/>
              <w:bottom w:val="nil"/>
              <w:right w:val="single" w:sz="6" w:space="0" w:color="auto"/>
            </w:tcBorders>
          </w:tcPr>
          <w:p w:rsidR="00522067" w:rsidRDefault="00522067">
            <w:pPr>
              <w:jc w:val="both"/>
            </w:pPr>
          </w:p>
          <w:p w:rsidR="00522067" w:rsidRDefault="00522067">
            <w:r>
              <w:t>Меньшие значения — при средней окатанности зерен, большие — при хорошо скатанной поверхности зерен</w:t>
            </w:r>
          </w:p>
        </w:tc>
      </w:tr>
      <w:tr w:rsidR="00522067">
        <w:trPr>
          <w:jc w:val="center"/>
        </w:trPr>
        <w:tc>
          <w:tcPr>
            <w:tcW w:w="1862" w:type="pct"/>
            <w:tcBorders>
              <w:top w:val="nil"/>
              <w:left w:val="single" w:sz="6" w:space="0" w:color="auto"/>
              <w:bottom w:val="nil"/>
              <w:right w:val="single" w:sz="6" w:space="0" w:color="auto"/>
            </w:tcBorders>
          </w:tcPr>
          <w:p w:rsidR="00522067" w:rsidRDefault="00522067">
            <w:r>
              <w:t>Щебень из пород камня с гладкой поверхностью излома (диабаз, базальт, кварцитовый песчаник и др.)</w:t>
            </w:r>
          </w:p>
        </w:tc>
        <w:tc>
          <w:tcPr>
            <w:tcW w:w="546" w:type="pct"/>
            <w:tcBorders>
              <w:top w:val="nil"/>
              <w:left w:val="single" w:sz="6" w:space="0" w:color="auto"/>
              <w:bottom w:val="nil"/>
              <w:right w:val="single" w:sz="6" w:space="0" w:color="auto"/>
            </w:tcBorders>
          </w:tcPr>
          <w:p w:rsidR="00522067" w:rsidRDefault="00522067">
            <w:pPr>
              <w:jc w:val="center"/>
            </w:pPr>
            <w:r>
              <w:sym w:font="Arial" w:char="2014"/>
            </w:r>
          </w:p>
          <w:p w:rsidR="00522067" w:rsidRDefault="00522067">
            <w:pPr>
              <w:jc w:val="center"/>
            </w:pPr>
          </w:p>
        </w:tc>
        <w:tc>
          <w:tcPr>
            <w:tcW w:w="586" w:type="pct"/>
            <w:tcBorders>
              <w:top w:val="nil"/>
              <w:left w:val="single" w:sz="6" w:space="0" w:color="auto"/>
              <w:bottom w:val="nil"/>
              <w:right w:val="single" w:sz="6" w:space="0" w:color="auto"/>
            </w:tcBorders>
          </w:tcPr>
          <w:p w:rsidR="00522067" w:rsidRDefault="00522067">
            <w:pPr>
              <w:jc w:val="center"/>
            </w:pPr>
            <w:r>
              <w:t>3</w:t>
            </w:r>
          </w:p>
        </w:tc>
        <w:tc>
          <w:tcPr>
            <w:tcW w:w="2006" w:type="pct"/>
            <w:tcBorders>
              <w:top w:val="nil"/>
              <w:left w:val="single" w:sz="6" w:space="0" w:color="auto"/>
              <w:bottom w:val="nil"/>
              <w:right w:val="single" w:sz="6" w:space="0" w:color="auto"/>
            </w:tcBorders>
          </w:tcPr>
          <w:p w:rsidR="00522067" w:rsidRDefault="00522067">
            <w:pPr>
              <w:jc w:val="center"/>
            </w:pPr>
            <w:r>
              <w:sym w:font="Arial" w:char="2014"/>
            </w:r>
          </w:p>
          <w:p w:rsidR="00522067" w:rsidRDefault="00522067"/>
        </w:tc>
      </w:tr>
      <w:tr w:rsidR="00522067">
        <w:trPr>
          <w:jc w:val="center"/>
        </w:trPr>
        <w:tc>
          <w:tcPr>
            <w:tcW w:w="1862" w:type="pct"/>
            <w:tcBorders>
              <w:top w:val="nil"/>
              <w:left w:val="single" w:sz="6" w:space="0" w:color="auto"/>
              <w:bottom w:val="nil"/>
              <w:right w:val="single" w:sz="6" w:space="0" w:color="auto"/>
            </w:tcBorders>
          </w:tcPr>
          <w:p w:rsidR="00522067" w:rsidRDefault="00522067">
            <w:r>
              <w:t>Промытый щебень</w:t>
            </w:r>
          </w:p>
        </w:tc>
        <w:tc>
          <w:tcPr>
            <w:tcW w:w="546" w:type="pct"/>
            <w:tcBorders>
              <w:top w:val="nil"/>
              <w:left w:val="single" w:sz="6" w:space="0" w:color="auto"/>
              <w:bottom w:val="nil"/>
              <w:right w:val="single" w:sz="6" w:space="0" w:color="auto"/>
            </w:tcBorders>
          </w:tcPr>
          <w:p w:rsidR="00522067" w:rsidRDefault="00522067">
            <w:pPr>
              <w:jc w:val="center"/>
            </w:pPr>
            <w:r>
              <w:t>—</w:t>
            </w:r>
          </w:p>
        </w:tc>
        <w:tc>
          <w:tcPr>
            <w:tcW w:w="586" w:type="pct"/>
            <w:tcBorders>
              <w:top w:val="nil"/>
              <w:left w:val="single" w:sz="6" w:space="0" w:color="auto"/>
              <w:bottom w:val="nil"/>
              <w:right w:val="single" w:sz="6" w:space="0" w:color="auto"/>
            </w:tcBorders>
          </w:tcPr>
          <w:p w:rsidR="00522067" w:rsidRDefault="00522067">
            <w:pPr>
              <w:jc w:val="center"/>
            </w:pPr>
            <w:r>
              <w:t>6</w:t>
            </w:r>
          </w:p>
        </w:tc>
        <w:tc>
          <w:tcPr>
            <w:tcW w:w="2006"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862" w:type="pct"/>
            <w:tcBorders>
              <w:top w:val="nil"/>
              <w:left w:val="single" w:sz="6" w:space="0" w:color="auto"/>
              <w:bottom w:val="nil"/>
              <w:right w:val="single" w:sz="6" w:space="0" w:color="auto"/>
            </w:tcBorders>
          </w:tcPr>
          <w:p w:rsidR="00522067" w:rsidRDefault="00522067">
            <w:r>
              <w:t>Щебень при увеличении содержания в щебне ила, пыли (сверх 1%) и частиц меньше 5 мм (сверх 5%) на каждый процент сверх нормы</w:t>
            </w:r>
          </w:p>
        </w:tc>
        <w:tc>
          <w:tcPr>
            <w:tcW w:w="546" w:type="pct"/>
            <w:tcBorders>
              <w:top w:val="nil"/>
              <w:left w:val="single" w:sz="6" w:space="0" w:color="auto"/>
              <w:bottom w:val="nil"/>
              <w:right w:val="single" w:sz="6" w:space="0" w:color="auto"/>
            </w:tcBorders>
          </w:tcPr>
          <w:p w:rsidR="00522067" w:rsidRDefault="00522067">
            <w:pPr>
              <w:jc w:val="center"/>
            </w:pPr>
            <w:r>
              <w:t>1—2</w:t>
            </w:r>
          </w:p>
        </w:tc>
        <w:tc>
          <w:tcPr>
            <w:tcW w:w="586" w:type="pct"/>
            <w:tcBorders>
              <w:top w:val="nil"/>
              <w:left w:val="single" w:sz="6" w:space="0" w:color="auto"/>
              <w:bottom w:val="nil"/>
              <w:right w:val="single" w:sz="6" w:space="0" w:color="auto"/>
            </w:tcBorders>
          </w:tcPr>
          <w:p w:rsidR="00522067" w:rsidRDefault="00522067">
            <w:pPr>
              <w:jc w:val="center"/>
            </w:pPr>
            <w:r>
              <w:sym w:font="Arial" w:char="2014"/>
            </w:r>
          </w:p>
          <w:p w:rsidR="00522067" w:rsidRDefault="00522067">
            <w:pPr>
              <w:jc w:val="center"/>
            </w:pPr>
          </w:p>
        </w:tc>
        <w:tc>
          <w:tcPr>
            <w:tcW w:w="2006" w:type="pct"/>
            <w:tcBorders>
              <w:top w:val="nil"/>
              <w:left w:val="single" w:sz="6" w:space="0" w:color="auto"/>
              <w:bottom w:val="nil"/>
              <w:right w:val="single" w:sz="6" w:space="0" w:color="auto"/>
            </w:tcBorders>
          </w:tcPr>
          <w:p w:rsidR="00522067" w:rsidRDefault="00522067">
            <w:r>
              <w:t>1 л—при содержании частиц меньше 5 мм; 2 л—при содержании только ила и пыли</w:t>
            </w:r>
          </w:p>
        </w:tc>
      </w:tr>
      <w:tr w:rsidR="00522067">
        <w:trPr>
          <w:jc w:val="center"/>
        </w:trPr>
        <w:tc>
          <w:tcPr>
            <w:tcW w:w="1862" w:type="pct"/>
            <w:tcBorders>
              <w:top w:val="nil"/>
              <w:left w:val="single" w:sz="6" w:space="0" w:color="auto"/>
              <w:bottom w:val="nil"/>
              <w:right w:val="single" w:sz="6" w:space="0" w:color="auto"/>
            </w:tcBorders>
          </w:tcPr>
          <w:p w:rsidR="00522067" w:rsidRDefault="00522067">
            <w:r>
              <w:t>Песок с гладкой, хорошо скатанной поверхностью типа Вольского</w:t>
            </w:r>
          </w:p>
        </w:tc>
        <w:tc>
          <w:tcPr>
            <w:tcW w:w="546" w:type="pct"/>
            <w:tcBorders>
              <w:top w:val="nil"/>
              <w:left w:val="single" w:sz="6" w:space="0" w:color="auto"/>
              <w:bottom w:val="nil"/>
              <w:right w:val="single" w:sz="6" w:space="0" w:color="auto"/>
            </w:tcBorders>
          </w:tcPr>
          <w:p w:rsidR="00522067" w:rsidRDefault="00522067">
            <w:pPr>
              <w:jc w:val="center"/>
            </w:pPr>
            <w:r>
              <w:t>—</w:t>
            </w:r>
          </w:p>
        </w:tc>
        <w:tc>
          <w:tcPr>
            <w:tcW w:w="586" w:type="pct"/>
            <w:tcBorders>
              <w:top w:val="nil"/>
              <w:left w:val="single" w:sz="6" w:space="0" w:color="auto"/>
              <w:bottom w:val="nil"/>
              <w:right w:val="single" w:sz="6" w:space="0" w:color="auto"/>
            </w:tcBorders>
          </w:tcPr>
          <w:p w:rsidR="00522067" w:rsidRDefault="00522067">
            <w:pPr>
              <w:jc w:val="center"/>
            </w:pPr>
            <w:r>
              <w:t>4</w:t>
            </w:r>
          </w:p>
        </w:tc>
        <w:tc>
          <w:tcPr>
            <w:tcW w:w="2006" w:type="pct"/>
            <w:tcBorders>
              <w:top w:val="nil"/>
              <w:left w:val="single" w:sz="6" w:space="0" w:color="auto"/>
              <w:bottom w:val="nil"/>
              <w:right w:val="single" w:sz="6" w:space="0" w:color="auto"/>
            </w:tcBorders>
          </w:tcPr>
          <w:p w:rsidR="00522067" w:rsidRDefault="00522067">
            <w:pPr>
              <w:jc w:val="center"/>
            </w:pPr>
            <w:r>
              <w:sym w:font="Arial" w:char="2014"/>
            </w:r>
          </w:p>
          <w:p w:rsidR="00522067" w:rsidRDefault="00522067"/>
        </w:tc>
      </w:tr>
      <w:tr w:rsidR="00522067">
        <w:trPr>
          <w:jc w:val="center"/>
        </w:trPr>
        <w:tc>
          <w:tcPr>
            <w:tcW w:w="1862" w:type="pct"/>
            <w:tcBorders>
              <w:top w:val="nil"/>
              <w:left w:val="single" w:sz="6" w:space="0" w:color="auto"/>
              <w:bottom w:val="nil"/>
              <w:right w:val="single" w:sz="6" w:space="0" w:color="auto"/>
            </w:tcBorders>
          </w:tcPr>
          <w:p w:rsidR="00522067" w:rsidRDefault="00522067">
            <w:r>
              <w:t>Песок с модулем крупности, отличным от 3:</w:t>
            </w:r>
          </w:p>
          <w:p w:rsidR="00522067" w:rsidRDefault="00522067">
            <w:pPr>
              <w:ind w:firstLine="102"/>
            </w:pPr>
            <w:r>
              <w:t>в меньшую сторону</w:t>
            </w:r>
          </w:p>
          <w:p w:rsidR="00522067" w:rsidRDefault="00522067">
            <w:pPr>
              <w:ind w:firstLine="102"/>
            </w:pPr>
            <w:r>
              <w:t>в большую сторону</w:t>
            </w:r>
          </w:p>
        </w:tc>
        <w:tc>
          <w:tcPr>
            <w:tcW w:w="54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3; 4; 5</w:t>
            </w:r>
          </w:p>
          <w:p w:rsidR="00522067" w:rsidRDefault="00522067">
            <w:pPr>
              <w:jc w:val="center"/>
            </w:pPr>
            <w:r>
              <w:sym w:font="Arial" w:char="2014"/>
            </w:r>
          </w:p>
        </w:tc>
        <w:tc>
          <w:tcPr>
            <w:tcW w:w="58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sym w:font="Arial" w:char="2014"/>
            </w:r>
          </w:p>
          <w:p w:rsidR="00522067" w:rsidRDefault="00522067">
            <w:pPr>
              <w:jc w:val="center"/>
            </w:pPr>
            <w:r>
              <w:t>3; 4; 5</w:t>
            </w:r>
          </w:p>
        </w:tc>
        <w:tc>
          <w:tcPr>
            <w:tcW w:w="2006" w:type="pct"/>
            <w:tcBorders>
              <w:top w:val="nil"/>
              <w:left w:val="single" w:sz="6" w:space="0" w:color="auto"/>
              <w:bottom w:val="nil"/>
              <w:right w:val="single" w:sz="6" w:space="0" w:color="auto"/>
            </w:tcBorders>
          </w:tcPr>
          <w:p w:rsidR="00522067" w:rsidRDefault="00522067">
            <w:r>
              <w:t>Изменения расхода воды, равные 3, 4 и 5 л/м</w:t>
            </w:r>
            <w:r>
              <w:rPr>
                <w:vertAlign w:val="superscript"/>
              </w:rPr>
              <w:t>3</w:t>
            </w:r>
            <w:r>
              <w:t>, соответствуют содержанию пыли, ила и глины 1, 3 и 5%</w:t>
            </w:r>
          </w:p>
        </w:tc>
      </w:tr>
      <w:tr w:rsidR="00522067">
        <w:trPr>
          <w:jc w:val="center"/>
        </w:trPr>
        <w:tc>
          <w:tcPr>
            <w:tcW w:w="1862" w:type="pct"/>
            <w:tcBorders>
              <w:top w:val="nil"/>
              <w:left w:val="single" w:sz="6" w:space="0" w:color="auto"/>
              <w:bottom w:val="nil"/>
              <w:right w:val="single" w:sz="6" w:space="0" w:color="auto"/>
            </w:tcBorders>
          </w:tcPr>
          <w:p w:rsidR="00522067" w:rsidRDefault="00522067">
            <w:r>
              <w:t>Промытый песок при увеличении содержания в песке ила, пыли (но не глины) на каждый процент сверх 3%</w:t>
            </w:r>
          </w:p>
        </w:tc>
        <w:tc>
          <w:tcPr>
            <w:tcW w:w="546" w:type="pct"/>
            <w:tcBorders>
              <w:top w:val="nil"/>
              <w:left w:val="single" w:sz="6" w:space="0" w:color="auto"/>
              <w:bottom w:val="nil"/>
              <w:right w:val="single" w:sz="6" w:space="0" w:color="auto"/>
            </w:tcBorders>
          </w:tcPr>
          <w:p w:rsidR="00522067" w:rsidRDefault="00522067">
            <w:pPr>
              <w:jc w:val="center"/>
            </w:pPr>
            <w:r>
              <w:t>2</w:t>
            </w:r>
          </w:p>
        </w:tc>
        <w:tc>
          <w:tcPr>
            <w:tcW w:w="586" w:type="pct"/>
            <w:tcBorders>
              <w:top w:val="nil"/>
              <w:left w:val="single" w:sz="6" w:space="0" w:color="auto"/>
              <w:bottom w:val="nil"/>
              <w:right w:val="single" w:sz="6" w:space="0" w:color="auto"/>
            </w:tcBorders>
          </w:tcPr>
          <w:p w:rsidR="00522067" w:rsidRDefault="00522067">
            <w:pPr>
              <w:jc w:val="center"/>
            </w:pPr>
            <w:r>
              <w:sym w:font="Arial" w:char="2014"/>
            </w:r>
          </w:p>
        </w:tc>
        <w:tc>
          <w:tcPr>
            <w:tcW w:w="2006" w:type="pct"/>
            <w:tcBorders>
              <w:top w:val="nil"/>
              <w:left w:val="single" w:sz="6" w:space="0" w:color="auto"/>
              <w:bottom w:val="nil"/>
              <w:right w:val="single" w:sz="6" w:space="0" w:color="auto"/>
            </w:tcBorders>
          </w:tcPr>
          <w:p w:rsidR="00522067" w:rsidRDefault="00522067">
            <w:pPr>
              <w:jc w:val="center"/>
            </w:pPr>
            <w:r>
              <w:sym w:font="Arial" w:char="2014"/>
            </w:r>
          </w:p>
        </w:tc>
      </w:tr>
      <w:tr w:rsidR="00522067">
        <w:trPr>
          <w:jc w:val="center"/>
        </w:trPr>
        <w:tc>
          <w:tcPr>
            <w:tcW w:w="1862" w:type="pct"/>
            <w:tcBorders>
              <w:top w:val="nil"/>
              <w:left w:val="single" w:sz="6" w:space="0" w:color="auto"/>
              <w:bottom w:val="nil"/>
              <w:right w:val="single" w:sz="6" w:space="0" w:color="auto"/>
            </w:tcBorders>
          </w:tcPr>
          <w:p w:rsidR="00522067" w:rsidRDefault="00522067">
            <w:r>
              <w:t>Цемент с нормальной густотой цементного теста НГЦТ, отличной от 28%:</w:t>
            </w:r>
          </w:p>
          <w:p w:rsidR="00522067" w:rsidRDefault="00522067">
            <w:pPr>
              <w:ind w:firstLine="102"/>
            </w:pPr>
            <w:r>
              <w:t>в большую сторону</w:t>
            </w:r>
          </w:p>
        </w:tc>
        <w:tc>
          <w:tcPr>
            <w:tcW w:w="54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t>4</w:t>
            </w:r>
          </w:p>
        </w:tc>
        <w:tc>
          <w:tcPr>
            <w:tcW w:w="58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sym w:font="Arial" w:char="2014"/>
            </w:r>
          </w:p>
        </w:tc>
        <w:tc>
          <w:tcPr>
            <w:tcW w:w="200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p>
          <w:p w:rsidR="00522067" w:rsidRDefault="00522067">
            <w:pPr>
              <w:jc w:val="center"/>
            </w:pPr>
            <w:r>
              <w:sym w:font="Arial" w:char="2014"/>
            </w:r>
          </w:p>
        </w:tc>
      </w:tr>
      <w:tr w:rsidR="00522067">
        <w:trPr>
          <w:jc w:val="center"/>
        </w:trPr>
        <w:tc>
          <w:tcPr>
            <w:tcW w:w="1862" w:type="pct"/>
            <w:tcBorders>
              <w:top w:val="nil"/>
              <w:left w:val="single" w:sz="6" w:space="0" w:color="auto"/>
              <w:bottom w:val="nil"/>
              <w:right w:val="single" w:sz="6" w:space="0" w:color="auto"/>
            </w:tcBorders>
          </w:tcPr>
          <w:p w:rsidR="00522067" w:rsidRDefault="00522067">
            <w:pPr>
              <w:ind w:firstLine="102"/>
              <w:jc w:val="both"/>
            </w:pPr>
            <w:r>
              <w:t>в меньшую сторону</w:t>
            </w:r>
          </w:p>
        </w:tc>
        <w:tc>
          <w:tcPr>
            <w:tcW w:w="546" w:type="pct"/>
            <w:tcBorders>
              <w:top w:val="nil"/>
              <w:left w:val="single" w:sz="6" w:space="0" w:color="auto"/>
              <w:bottom w:val="nil"/>
              <w:right w:val="single" w:sz="6" w:space="0" w:color="auto"/>
            </w:tcBorders>
          </w:tcPr>
          <w:p w:rsidR="00522067" w:rsidRDefault="00522067">
            <w:pPr>
              <w:jc w:val="center"/>
            </w:pPr>
            <w:r>
              <w:t>—</w:t>
            </w:r>
          </w:p>
        </w:tc>
        <w:tc>
          <w:tcPr>
            <w:tcW w:w="586" w:type="pct"/>
            <w:tcBorders>
              <w:top w:val="nil"/>
              <w:left w:val="single" w:sz="6" w:space="0" w:color="auto"/>
              <w:bottom w:val="nil"/>
              <w:right w:val="single" w:sz="6" w:space="0" w:color="auto"/>
            </w:tcBorders>
          </w:tcPr>
          <w:p w:rsidR="00522067" w:rsidRDefault="00522067">
            <w:pPr>
              <w:jc w:val="center"/>
            </w:pPr>
            <w:r>
              <w:t>4</w:t>
            </w:r>
          </w:p>
        </w:tc>
        <w:tc>
          <w:tcPr>
            <w:tcW w:w="2006"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862" w:type="pct"/>
            <w:tcBorders>
              <w:top w:val="nil"/>
              <w:left w:val="single" w:sz="6" w:space="0" w:color="auto"/>
              <w:bottom w:val="nil"/>
              <w:right w:val="single" w:sz="6" w:space="0" w:color="auto"/>
            </w:tcBorders>
          </w:tcPr>
          <w:p w:rsidR="00522067" w:rsidRDefault="00522067">
            <w:r>
              <w:t>Бетонная смесь при температуре, "С:</w:t>
            </w:r>
          </w:p>
          <w:p w:rsidR="00522067" w:rsidRDefault="00522067">
            <w:pPr>
              <w:jc w:val="center"/>
            </w:pPr>
            <w:r>
              <w:t>5</w:t>
            </w:r>
          </w:p>
        </w:tc>
        <w:tc>
          <w:tcPr>
            <w:tcW w:w="54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sym w:font="Arial" w:char="2014"/>
            </w:r>
          </w:p>
        </w:tc>
        <w:tc>
          <w:tcPr>
            <w:tcW w:w="58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5</w:t>
            </w:r>
          </w:p>
        </w:tc>
        <w:tc>
          <w:tcPr>
            <w:tcW w:w="200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sym w:font="Arial" w:char="2014"/>
            </w:r>
          </w:p>
        </w:tc>
      </w:tr>
      <w:tr w:rsidR="00522067">
        <w:trPr>
          <w:jc w:val="center"/>
        </w:trPr>
        <w:tc>
          <w:tcPr>
            <w:tcW w:w="1862" w:type="pct"/>
            <w:tcBorders>
              <w:top w:val="nil"/>
              <w:left w:val="single" w:sz="6" w:space="0" w:color="auto"/>
              <w:bottom w:val="nil"/>
              <w:right w:val="single" w:sz="6" w:space="0" w:color="auto"/>
            </w:tcBorders>
          </w:tcPr>
          <w:p w:rsidR="00522067" w:rsidRDefault="00522067">
            <w:pPr>
              <w:jc w:val="center"/>
            </w:pPr>
            <w:r>
              <w:t>10</w:t>
            </w:r>
          </w:p>
        </w:tc>
        <w:tc>
          <w:tcPr>
            <w:tcW w:w="546" w:type="pct"/>
            <w:tcBorders>
              <w:top w:val="nil"/>
              <w:left w:val="single" w:sz="6" w:space="0" w:color="auto"/>
              <w:bottom w:val="nil"/>
              <w:right w:val="single" w:sz="6" w:space="0" w:color="auto"/>
            </w:tcBorders>
          </w:tcPr>
          <w:p w:rsidR="00522067" w:rsidRDefault="00522067">
            <w:pPr>
              <w:jc w:val="center"/>
            </w:pPr>
            <w:r>
              <w:t>—</w:t>
            </w:r>
          </w:p>
        </w:tc>
        <w:tc>
          <w:tcPr>
            <w:tcW w:w="586" w:type="pct"/>
            <w:tcBorders>
              <w:top w:val="nil"/>
              <w:left w:val="single" w:sz="6" w:space="0" w:color="auto"/>
              <w:bottom w:val="nil"/>
              <w:right w:val="single" w:sz="6" w:space="0" w:color="auto"/>
            </w:tcBorders>
          </w:tcPr>
          <w:p w:rsidR="00522067" w:rsidRDefault="00522067">
            <w:pPr>
              <w:jc w:val="center"/>
            </w:pPr>
            <w:r>
              <w:t>4</w:t>
            </w:r>
          </w:p>
        </w:tc>
        <w:tc>
          <w:tcPr>
            <w:tcW w:w="2006" w:type="pct"/>
            <w:tcBorders>
              <w:top w:val="nil"/>
              <w:left w:val="single" w:sz="6" w:space="0" w:color="auto"/>
              <w:bottom w:val="nil"/>
              <w:right w:val="single" w:sz="6" w:space="0" w:color="auto"/>
            </w:tcBorders>
          </w:tcPr>
          <w:p w:rsidR="00522067" w:rsidRDefault="00522067">
            <w:pPr>
              <w:jc w:val="center"/>
            </w:pPr>
            <w:r>
              <w:sym w:font="Arial" w:char="2014"/>
            </w:r>
          </w:p>
        </w:tc>
      </w:tr>
      <w:tr w:rsidR="00522067">
        <w:trPr>
          <w:jc w:val="center"/>
        </w:trPr>
        <w:tc>
          <w:tcPr>
            <w:tcW w:w="1862" w:type="pct"/>
            <w:tcBorders>
              <w:top w:val="nil"/>
              <w:left w:val="single" w:sz="6" w:space="0" w:color="auto"/>
              <w:bottom w:val="nil"/>
              <w:right w:val="single" w:sz="6" w:space="0" w:color="auto"/>
            </w:tcBorders>
          </w:tcPr>
          <w:p w:rsidR="00522067" w:rsidRDefault="00522067">
            <w:pPr>
              <w:jc w:val="center"/>
            </w:pPr>
            <w:r>
              <w:t>15</w:t>
            </w:r>
          </w:p>
        </w:tc>
        <w:tc>
          <w:tcPr>
            <w:tcW w:w="546" w:type="pct"/>
            <w:tcBorders>
              <w:top w:val="nil"/>
              <w:left w:val="single" w:sz="6" w:space="0" w:color="auto"/>
              <w:bottom w:val="nil"/>
              <w:right w:val="single" w:sz="6" w:space="0" w:color="auto"/>
            </w:tcBorders>
          </w:tcPr>
          <w:p w:rsidR="00522067" w:rsidRDefault="00522067">
            <w:pPr>
              <w:jc w:val="center"/>
            </w:pPr>
            <w:r>
              <w:t>—</w:t>
            </w:r>
          </w:p>
        </w:tc>
        <w:tc>
          <w:tcPr>
            <w:tcW w:w="586" w:type="pct"/>
            <w:tcBorders>
              <w:top w:val="nil"/>
              <w:left w:val="single" w:sz="6" w:space="0" w:color="auto"/>
              <w:bottom w:val="nil"/>
              <w:right w:val="single" w:sz="6" w:space="0" w:color="auto"/>
            </w:tcBorders>
          </w:tcPr>
          <w:p w:rsidR="00522067" w:rsidRDefault="00522067">
            <w:pPr>
              <w:jc w:val="center"/>
            </w:pPr>
            <w:r>
              <w:t>2</w:t>
            </w:r>
          </w:p>
        </w:tc>
        <w:tc>
          <w:tcPr>
            <w:tcW w:w="2006" w:type="pct"/>
            <w:tcBorders>
              <w:top w:val="nil"/>
              <w:left w:val="single" w:sz="6" w:space="0" w:color="auto"/>
              <w:bottom w:val="nil"/>
              <w:right w:val="single" w:sz="6" w:space="0" w:color="auto"/>
            </w:tcBorders>
          </w:tcPr>
          <w:p w:rsidR="00522067" w:rsidRDefault="00522067">
            <w:pPr>
              <w:jc w:val="center"/>
            </w:pPr>
            <w:r>
              <w:sym w:font="Arial" w:char="2014"/>
            </w:r>
          </w:p>
        </w:tc>
      </w:tr>
      <w:tr w:rsidR="00522067">
        <w:trPr>
          <w:jc w:val="center"/>
        </w:trPr>
        <w:tc>
          <w:tcPr>
            <w:tcW w:w="1862" w:type="pct"/>
            <w:tcBorders>
              <w:top w:val="nil"/>
              <w:left w:val="single" w:sz="6" w:space="0" w:color="auto"/>
              <w:bottom w:val="nil"/>
              <w:right w:val="single" w:sz="6" w:space="0" w:color="auto"/>
            </w:tcBorders>
          </w:tcPr>
          <w:p w:rsidR="00522067" w:rsidRDefault="00522067">
            <w:pPr>
              <w:jc w:val="center"/>
            </w:pPr>
            <w:r>
              <w:t>20</w:t>
            </w:r>
          </w:p>
        </w:tc>
        <w:tc>
          <w:tcPr>
            <w:tcW w:w="546" w:type="pct"/>
            <w:tcBorders>
              <w:top w:val="nil"/>
              <w:left w:val="single" w:sz="6" w:space="0" w:color="auto"/>
              <w:bottom w:val="nil"/>
              <w:right w:val="single" w:sz="6" w:space="0" w:color="auto"/>
            </w:tcBorders>
          </w:tcPr>
          <w:p w:rsidR="00522067" w:rsidRDefault="00522067">
            <w:pPr>
              <w:jc w:val="center"/>
            </w:pPr>
            <w:r>
              <w:t>—</w:t>
            </w:r>
          </w:p>
        </w:tc>
        <w:tc>
          <w:tcPr>
            <w:tcW w:w="586" w:type="pct"/>
            <w:tcBorders>
              <w:top w:val="nil"/>
              <w:left w:val="single" w:sz="6" w:space="0" w:color="auto"/>
              <w:bottom w:val="nil"/>
              <w:right w:val="single" w:sz="6" w:space="0" w:color="auto"/>
            </w:tcBorders>
          </w:tcPr>
          <w:p w:rsidR="00522067" w:rsidRDefault="00522067">
            <w:pPr>
              <w:jc w:val="center"/>
            </w:pPr>
            <w:r>
              <w:t>—</w:t>
            </w:r>
          </w:p>
        </w:tc>
        <w:tc>
          <w:tcPr>
            <w:tcW w:w="2006" w:type="pct"/>
            <w:tcBorders>
              <w:top w:val="nil"/>
              <w:left w:val="single" w:sz="6" w:space="0" w:color="auto"/>
              <w:bottom w:val="nil"/>
              <w:right w:val="single" w:sz="6" w:space="0" w:color="auto"/>
            </w:tcBorders>
          </w:tcPr>
          <w:p w:rsidR="00522067" w:rsidRDefault="00522067">
            <w:pPr>
              <w:jc w:val="center"/>
            </w:pPr>
            <w:r>
              <w:t>Эталон</w:t>
            </w:r>
          </w:p>
        </w:tc>
      </w:tr>
      <w:tr w:rsidR="00522067">
        <w:trPr>
          <w:jc w:val="center"/>
        </w:trPr>
        <w:tc>
          <w:tcPr>
            <w:tcW w:w="1862" w:type="pct"/>
            <w:tcBorders>
              <w:top w:val="nil"/>
              <w:left w:val="single" w:sz="6" w:space="0" w:color="auto"/>
              <w:bottom w:val="nil"/>
              <w:right w:val="single" w:sz="6" w:space="0" w:color="auto"/>
            </w:tcBorders>
          </w:tcPr>
          <w:p w:rsidR="00522067" w:rsidRDefault="00522067">
            <w:pPr>
              <w:jc w:val="center"/>
            </w:pPr>
            <w:r>
              <w:t>25</w:t>
            </w:r>
          </w:p>
        </w:tc>
        <w:tc>
          <w:tcPr>
            <w:tcW w:w="546" w:type="pct"/>
            <w:tcBorders>
              <w:top w:val="nil"/>
              <w:left w:val="single" w:sz="6" w:space="0" w:color="auto"/>
              <w:bottom w:val="nil"/>
              <w:right w:val="single" w:sz="6" w:space="0" w:color="auto"/>
            </w:tcBorders>
          </w:tcPr>
          <w:p w:rsidR="00522067" w:rsidRDefault="00522067">
            <w:pPr>
              <w:jc w:val="center"/>
            </w:pPr>
            <w:r>
              <w:t>3</w:t>
            </w:r>
          </w:p>
        </w:tc>
        <w:tc>
          <w:tcPr>
            <w:tcW w:w="586" w:type="pct"/>
            <w:tcBorders>
              <w:top w:val="nil"/>
              <w:left w:val="single" w:sz="6" w:space="0" w:color="auto"/>
              <w:bottom w:val="nil"/>
              <w:right w:val="single" w:sz="6" w:space="0" w:color="auto"/>
            </w:tcBorders>
          </w:tcPr>
          <w:p w:rsidR="00522067" w:rsidRDefault="00522067">
            <w:pPr>
              <w:jc w:val="center"/>
            </w:pPr>
            <w:r>
              <w:t>—</w:t>
            </w:r>
          </w:p>
        </w:tc>
        <w:tc>
          <w:tcPr>
            <w:tcW w:w="2006" w:type="pct"/>
            <w:tcBorders>
              <w:top w:val="nil"/>
              <w:left w:val="single" w:sz="6" w:space="0" w:color="auto"/>
              <w:bottom w:val="nil"/>
              <w:right w:val="single" w:sz="6" w:space="0" w:color="auto"/>
            </w:tcBorders>
          </w:tcPr>
          <w:p w:rsidR="00522067" w:rsidRDefault="00522067">
            <w:pPr>
              <w:jc w:val="center"/>
            </w:pPr>
            <w:r>
              <w:sym w:font="Arial" w:char="2014"/>
            </w:r>
          </w:p>
        </w:tc>
      </w:tr>
      <w:tr w:rsidR="00522067">
        <w:trPr>
          <w:jc w:val="center"/>
        </w:trPr>
        <w:tc>
          <w:tcPr>
            <w:tcW w:w="1862" w:type="pct"/>
            <w:tcBorders>
              <w:top w:val="nil"/>
              <w:left w:val="single" w:sz="6" w:space="0" w:color="auto"/>
              <w:bottom w:val="nil"/>
              <w:right w:val="single" w:sz="6" w:space="0" w:color="auto"/>
            </w:tcBorders>
          </w:tcPr>
          <w:p w:rsidR="00522067" w:rsidRDefault="00522067">
            <w:pPr>
              <w:jc w:val="center"/>
            </w:pPr>
            <w:r>
              <w:t>30</w:t>
            </w:r>
          </w:p>
        </w:tc>
        <w:tc>
          <w:tcPr>
            <w:tcW w:w="546" w:type="pct"/>
            <w:tcBorders>
              <w:top w:val="nil"/>
              <w:left w:val="single" w:sz="6" w:space="0" w:color="auto"/>
              <w:bottom w:val="nil"/>
              <w:right w:val="single" w:sz="6" w:space="0" w:color="auto"/>
            </w:tcBorders>
          </w:tcPr>
          <w:p w:rsidR="00522067" w:rsidRDefault="00522067">
            <w:pPr>
              <w:jc w:val="center"/>
            </w:pPr>
            <w:r>
              <w:t>7</w:t>
            </w:r>
          </w:p>
        </w:tc>
        <w:tc>
          <w:tcPr>
            <w:tcW w:w="586" w:type="pct"/>
            <w:tcBorders>
              <w:top w:val="nil"/>
              <w:left w:val="single" w:sz="6" w:space="0" w:color="auto"/>
              <w:bottom w:val="nil"/>
              <w:right w:val="single" w:sz="6" w:space="0" w:color="auto"/>
            </w:tcBorders>
          </w:tcPr>
          <w:p w:rsidR="00522067" w:rsidRDefault="00522067">
            <w:pPr>
              <w:jc w:val="center"/>
            </w:pPr>
            <w:r>
              <w:t>—</w:t>
            </w:r>
          </w:p>
        </w:tc>
        <w:tc>
          <w:tcPr>
            <w:tcW w:w="2006" w:type="pct"/>
            <w:tcBorders>
              <w:top w:val="nil"/>
              <w:left w:val="single" w:sz="6" w:space="0" w:color="auto"/>
              <w:bottom w:val="nil"/>
              <w:right w:val="single" w:sz="6" w:space="0" w:color="auto"/>
            </w:tcBorders>
          </w:tcPr>
          <w:p w:rsidR="00522067" w:rsidRDefault="00522067">
            <w:pPr>
              <w:jc w:val="center"/>
            </w:pPr>
            <w:r>
              <w:sym w:font="Arial" w:char="2014"/>
            </w:r>
          </w:p>
        </w:tc>
      </w:tr>
      <w:tr w:rsidR="00522067">
        <w:trPr>
          <w:jc w:val="center"/>
        </w:trPr>
        <w:tc>
          <w:tcPr>
            <w:tcW w:w="1862" w:type="pct"/>
            <w:tcBorders>
              <w:top w:val="nil"/>
              <w:left w:val="single" w:sz="6" w:space="0" w:color="auto"/>
              <w:bottom w:val="single" w:sz="6" w:space="0" w:color="auto"/>
              <w:right w:val="single" w:sz="6" w:space="0" w:color="auto"/>
            </w:tcBorders>
          </w:tcPr>
          <w:p w:rsidR="00522067" w:rsidRDefault="00522067">
            <w:pPr>
              <w:jc w:val="center"/>
            </w:pPr>
            <w:r>
              <w:t>35</w:t>
            </w:r>
          </w:p>
        </w:tc>
        <w:tc>
          <w:tcPr>
            <w:tcW w:w="546" w:type="pct"/>
            <w:tcBorders>
              <w:top w:val="nil"/>
              <w:left w:val="single" w:sz="6" w:space="0" w:color="auto"/>
              <w:bottom w:val="single" w:sz="6" w:space="0" w:color="auto"/>
              <w:right w:val="single" w:sz="6" w:space="0" w:color="auto"/>
            </w:tcBorders>
          </w:tcPr>
          <w:p w:rsidR="00522067" w:rsidRDefault="00522067">
            <w:pPr>
              <w:jc w:val="center"/>
            </w:pPr>
            <w:r>
              <w:t>11</w:t>
            </w:r>
          </w:p>
        </w:tc>
        <w:tc>
          <w:tcPr>
            <w:tcW w:w="586" w:type="pct"/>
            <w:tcBorders>
              <w:top w:val="nil"/>
              <w:left w:val="single" w:sz="6" w:space="0" w:color="auto"/>
              <w:bottom w:val="single" w:sz="6" w:space="0" w:color="auto"/>
              <w:right w:val="single" w:sz="6" w:space="0" w:color="auto"/>
            </w:tcBorders>
          </w:tcPr>
          <w:p w:rsidR="00522067" w:rsidRDefault="00522067">
            <w:pPr>
              <w:jc w:val="center"/>
            </w:pPr>
            <w:r>
              <w:t>—</w:t>
            </w:r>
          </w:p>
        </w:tc>
        <w:tc>
          <w:tcPr>
            <w:tcW w:w="2006" w:type="pct"/>
            <w:tcBorders>
              <w:top w:val="nil"/>
              <w:left w:val="single" w:sz="6" w:space="0" w:color="auto"/>
              <w:bottom w:val="single" w:sz="6" w:space="0" w:color="auto"/>
              <w:right w:val="single" w:sz="6" w:space="0" w:color="auto"/>
            </w:tcBorders>
          </w:tcPr>
          <w:p w:rsidR="00522067" w:rsidRDefault="00522067">
            <w:pPr>
              <w:jc w:val="center"/>
            </w:pPr>
            <w:r>
              <w:t>—</w:t>
            </w:r>
          </w:p>
        </w:tc>
      </w:tr>
    </w:tbl>
    <w:p w:rsidR="00522067" w:rsidRDefault="00522067">
      <w:pPr>
        <w:spacing w:before="120" w:after="120"/>
        <w:ind w:firstLine="284"/>
        <w:jc w:val="both"/>
        <w:rPr>
          <w:sz w:val="24"/>
        </w:rPr>
      </w:pPr>
      <w:r>
        <w:rPr>
          <w:sz w:val="24"/>
        </w:rPr>
        <w:t>9. Определение расхода цемента на 1 м</w:t>
      </w:r>
      <w:r>
        <w:rPr>
          <w:sz w:val="24"/>
          <w:vertAlign w:val="superscript"/>
        </w:rPr>
        <w:t>3</w:t>
      </w:r>
      <w:r>
        <w:rPr>
          <w:sz w:val="24"/>
        </w:rPr>
        <w:t xml:space="preserve"> набрызгбетона:</w:t>
      </w:r>
    </w:p>
    <w:p w:rsidR="00522067" w:rsidRDefault="00C03797">
      <w:pPr>
        <w:tabs>
          <w:tab w:val="left" w:pos="7230"/>
        </w:tabs>
        <w:spacing w:before="120" w:after="120"/>
        <w:jc w:val="center"/>
        <w:rPr>
          <w:sz w:val="24"/>
        </w:rPr>
      </w:pPr>
      <w:r>
        <w:rPr>
          <w:sz w:val="24"/>
          <w:vertAlign w:val="subscript"/>
        </w:rPr>
        <w:object w:dxaOrig="1559" w:dyaOrig="320">
          <v:shape id="_x0000_i1101" type="#_x0000_t75" style="width:78pt;height:15.75pt" o:ole="">
            <v:imagedata r:id="rId138" o:title=""/>
          </v:shape>
          <o:OLEObject Type="Embed" ProgID="Equation.2" ShapeID="_x0000_i1101" DrawAspect="Content" ObjectID="_1468419902" r:id="rId139"/>
        </w:object>
      </w:r>
      <w:r w:rsidR="00522067">
        <w:rPr>
          <w:sz w:val="24"/>
        </w:rPr>
        <w:t>.</w:t>
      </w:r>
      <w:r w:rsidR="00522067">
        <w:rPr>
          <w:sz w:val="24"/>
        </w:rPr>
        <w:tab/>
        <w:t>(4)</w:t>
      </w:r>
    </w:p>
    <w:p w:rsidR="00522067" w:rsidRDefault="00522067">
      <w:pPr>
        <w:spacing w:before="120" w:after="120"/>
        <w:ind w:firstLine="284"/>
        <w:jc w:val="both"/>
        <w:rPr>
          <w:sz w:val="24"/>
        </w:rPr>
      </w:pPr>
      <w:r>
        <w:rPr>
          <w:sz w:val="24"/>
        </w:rPr>
        <w:t>10. Определение расхода цемента на 1 м</w:t>
      </w:r>
      <w:r>
        <w:rPr>
          <w:sz w:val="24"/>
          <w:vertAlign w:val="superscript"/>
        </w:rPr>
        <w:t>3</w:t>
      </w:r>
      <w:r>
        <w:rPr>
          <w:sz w:val="24"/>
        </w:rPr>
        <w:t xml:space="preserve"> сухой смеси по формуле:</w:t>
      </w:r>
    </w:p>
    <w:p w:rsidR="00522067" w:rsidRDefault="00C03797">
      <w:pPr>
        <w:tabs>
          <w:tab w:val="left" w:pos="7230"/>
        </w:tabs>
        <w:spacing w:before="120" w:after="120"/>
        <w:jc w:val="center"/>
        <w:rPr>
          <w:sz w:val="24"/>
        </w:rPr>
      </w:pPr>
      <w:r>
        <w:rPr>
          <w:sz w:val="24"/>
          <w:vertAlign w:val="subscript"/>
        </w:rPr>
        <w:object w:dxaOrig="1560" w:dyaOrig="360">
          <v:shape id="_x0000_i1102" type="#_x0000_t75" style="width:78pt;height:18pt" o:ole="">
            <v:imagedata r:id="rId140" o:title=""/>
          </v:shape>
          <o:OLEObject Type="Embed" ProgID="Equation.2" ShapeID="_x0000_i1102" DrawAspect="Content" ObjectID="_1468419903" r:id="rId141"/>
        </w:object>
      </w:r>
      <w:r w:rsidR="00522067">
        <w:rPr>
          <w:sz w:val="24"/>
        </w:rPr>
        <w:t>,</w:t>
      </w:r>
      <w:r w:rsidR="00522067">
        <w:rPr>
          <w:sz w:val="24"/>
        </w:rPr>
        <w:tab/>
        <w:t>(</w:t>
      </w:r>
      <w:bookmarkStart w:id="63" w:name="Формула5"/>
      <w:r w:rsidR="00522067">
        <w:rPr>
          <w:sz w:val="24"/>
        </w:rPr>
        <w:t>5</w:t>
      </w:r>
      <w:bookmarkEnd w:id="63"/>
      <w:r w:rsidR="00522067">
        <w:rPr>
          <w:sz w:val="24"/>
        </w:rPr>
        <w:t>)</w:t>
      </w:r>
    </w:p>
    <w:p w:rsidR="00522067" w:rsidRDefault="00522067">
      <w:pPr>
        <w:spacing w:before="120" w:after="120"/>
        <w:ind w:firstLine="284"/>
        <w:jc w:val="both"/>
        <w:rPr>
          <w:sz w:val="24"/>
        </w:rPr>
      </w:pPr>
      <w:r>
        <w:rPr>
          <w:sz w:val="24"/>
        </w:rPr>
        <w:t xml:space="preserve">где </w:t>
      </w:r>
      <w:r>
        <w:rPr>
          <w:iCs/>
          <w:sz w:val="24"/>
        </w:rPr>
        <w:t>К</w:t>
      </w:r>
      <w:r>
        <w:rPr>
          <w:iCs/>
          <w:sz w:val="24"/>
          <w:vertAlign w:val="subscript"/>
        </w:rPr>
        <w:t>упл</w:t>
      </w:r>
      <w:r>
        <w:rPr>
          <w:sz w:val="24"/>
        </w:rPr>
        <w:t>= 1,2 - коэффициент уплотнения при набрызгбетонировании.</w:t>
      </w:r>
    </w:p>
    <w:p w:rsidR="00522067" w:rsidRDefault="00522067">
      <w:pPr>
        <w:ind w:firstLine="284"/>
        <w:jc w:val="both"/>
        <w:rPr>
          <w:sz w:val="24"/>
        </w:rPr>
      </w:pPr>
      <w:r>
        <w:rPr>
          <w:sz w:val="24"/>
        </w:rPr>
        <w:t xml:space="preserve">11. Определение соотношения между песком и щебнем (доля песка в смеси заполнителей </w:t>
      </w:r>
      <w:r>
        <w:rPr>
          <w:i/>
          <w:sz w:val="24"/>
          <w:lang w:val="en-US"/>
        </w:rPr>
        <w:t>r</w:t>
      </w:r>
      <w:r>
        <w:rPr>
          <w:sz w:val="24"/>
          <w:lang w:val="en-US"/>
        </w:rPr>
        <w:t>)</w:t>
      </w:r>
      <w:r>
        <w:rPr>
          <w:sz w:val="24"/>
        </w:rPr>
        <w:t xml:space="preserve"> в зависимости от марки цемента, модуля крупности песка </w:t>
      </w:r>
      <w:r>
        <w:rPr>
          <w:i/>
          <w:iCs/>
          <w:sz w:val="24"/>
        </w:rPr>
        <w:t>М</w:t>
      </w:r>
      <w:r>
        <w:rPr>
          <w:i/>
          <w:iCs/>
          <w:sz w:val="24"/>
          <w:vertAlign w:val="subscript"/>
        </w:rPr>
        <w:t>к</w:t>
      </w:r>
      <w:r>
        <w:rPr>
          <w:sz w:val="24"/>
        </w:rPr>
        <w:t xml:space="preserve"> и необходимой прочности набрызгбетона (с учетом коэффициента производственных условий К) по рис. 2.</w:t>
      </w:r>
    </w:p>
    <w:p w:rsidR="00522067" w:rsidRDefault="00E27037">
      <w:pPr>
        <w:spacing w:before="120" w:after="120"/>
        <w:jc w:val="center"/>
        <w:rPr>
          <w:sz w:val="24"/>
        </w:rPr>
      </w:pPr>
      <w:r>
        <w:rPr>
          <w:sz w:val="24"/>
        </w:rPr>
        <w:pict>
          <v:shape id="_x0000_i1103" type="#_x0000_t75" style="width:90.75pt;height:127.5pt">
            <v:imagedata r:id="rId142" o:title=""/>
          </v:shape>
        </w:pict>
      </w:r>
    </w:p>
    <w:p w:rsidR="00522067" w:rsidRDefault="00522067">
      <w:pPr>
        <w:spacing w:before="120"/>
        <w:jc w:val="center"/>
      </w:pPr>
      <w:bookmarkStart w:id="64" w:name="Рис2"/>
      <w:r>
        <w:t>Рис. 2</w:t>
      </w:r>
      <w:bookmarkEnd w:id="64"/>
      <w:r>
        <w:t xml:space="preserve">. Зависимости предела прочности набрызгбетона на сжатие  </w:t>
      </w:r>
      <w:r>
        <w:rPr>
          <w:i/>
          <w:lang w:val="en-US"/>
        </w:rPr>
        <w:t>R</w:t>
      </w:r>
      <w:r>
        <w:rPr>
          <w:vertAlign w:val="subscript"/>
        </w:rPr>
        <w:t>сж</w:t>
      </w:r>
      <w:r>
        <w:t xml:space="preserve"> и доли песка в заполнителях уложенного набрызгбетона от доли песка в заполнителях исходной смеси:</w:t>
      </w:r>
    </w:p>
    <w:p w:rsidR="00522067" w:rsidRDefault="00522067">
      <w:pPr>
        <w:spacing w:after="120"/>
        <w:jc w:val="center"/>
      </w:pPr>
      <w:r>
        <w:rPr>
          <w:i/>
          <w:iCs/>
          <w:lang w:val="en-US"/>
        </w:rPr>
        <w:t xml:space="preserve">1 </w:t>
      </w:r>
      <w:r>
        <w:t xml:space="preserve">- </w:t>
      </w:r>
      <w:r>
        <w:rPr>
          <w:i/>
          <w:lang w:val="en-US"/>
        </w:rPr>
        <w:t>r</w:t>
      </w:r>
      <w:r>
        <w:rPr>
          <w:i/>
          <w:vertAlign w:val="subscript"/>
        </w:rPr>
        <w:t>нб</w:t>
      </w:r>
      <w:r>
        <w:t xml:space="preserve"> без химических добавок</w:t>
      </w:r>
      <w:r>
        <w:rPr>
          <w:lang w:val="en-US"/>
        </w:rPr>
        <w:t xml:space="preserve">; </w:t>
      </w:r>
      <w:r>
        <w:rPr>
          <w:i/>
          <w:iCs/>
        </w:rPr>
        <w:t xml:space="preserve">2 - </w:t>
      </w:r>
      <w:r>
        <w:rPr>
          <w:i/>
          <w:lang w:val="en-US"/>
        </w:rPr>
        <w:t>r</w:t>
      </w:r>
      <w:r>
        <w:rPr>
          <w:i/>
          <w:vertAlign w:val="subscript"/>
        </w:rPr>
        <w:t>нб</w:t>
      </w:r>
      <w:r>
        <w:t xml:space="preserve"> с химическими ускорителями схватывания; </w:t>
      </w:r>
      <w:r>
        <w:rPr>
          <w:i/>
          <w:iCs/>
        </w:rPr>
        <w:t>3</w:t>
      </w:r>
      <w:r>
        <w:t xml:space="preserve"> -</w:t>
      </w:r>
      <w:r>
        <w:rPr>
          <w:i/>
          <w:lang w:val="en-US"/>
        </w:rPr>
        <w:t xml:space="preserve"> R</w:t>
      </w:r>
      <w:r>
        <w:rPr>
          <w:vertAlign w:val="subscript"/>
        </w:rPr>
        <w:t>сж</w:t>
      </w:r>
      <w:r>
        <w:t xml:space="preserve"> для </w:t>
      </w:r>
      <w:r>
        <w:rPr>
          <w:i/>
          <w:iCs/>
        </w:rPr>
        <w:t>М</w:t>
      </w:r>
      <w:r>
        <w:rPr>
          <w:vertAlign w:val="subscript"/>
        </w:rPr>
        <w:t>ц</w:t>
      </w:r>
      <w:r>
        <w:t xml:space="preserve"> 300 и </w:t>
      </w:r>
      <w:r>
        <w:rPr>
          <w:i/>
          <w:iCs/>
        </w:rPr>
        <w:t>М</w:t>
      </w:r>
      <w:r>
        <w:rPr>
          <w:vertAlign w:val="subscript"/>
        </w:rPr>
        <w:t>к</w:t>
      </w:r>
      <w:r>
        <w:t xml:space="preserve"> =3;</w:t>
      </w:r>
      <w:r>
        <w:rPr>
          <w:lang w:val="en-US"/>
        </w:rPr>
        <w:t xml:space="preserve"> </w:t>
      </w:r>
      <w:r>
        <w:t>4 -</w:t>
      </w:r>
      <w:r>
        <w:rPr>
          <w:i/>
          <w:lang w:val="en-US"/>
        </w:rPr>
        <w:t xml:space="preserve"> R</w:t>
      </w:r>
      <w:r>
        <w:rPr>
          <w:vertAlign w:val="subscript"/>
        </w:rPr>
        <w:t>сж</w:t>
      </w:r>
      <w:r>
        <w:rPr>
          <w:i/>
          <w:lang w:val="en-US"/>
        </w:rPr>
        <w:t xml:space="preserve"> </w:t>
      </w:r>
      <w:r>
        <w:t xml:space="preserve">для </w:t>
      </w:r>
      <w:r>
        <w:rPr>
          <w:i/>
          <w:iCs/>
        </w:rPr>
        <w:t>М</w:t>
      </w:r>
      <w:r>
        <w:rPr>
          <w:vertAlign w:val="subscript"/>
        </w:rPr>
        <w:t xml:space="preserve">ц </w:t>
      </w:r>
      <w:r>
        <w:t xml:space="preserve">400 и </w:t>
      </w:r>
      <w:r>
        <w:rPr>
          <w:i/>
          <w:iCs/>
        </w:rPr>
        <w:t>М</w:t>
      </w:r>
      <w:r>
        <w:rPr>
          <w:vertAlign w:val="subscript"/>
        </w:rPr>
        <w:t>к</w:t>
      </w:r>
      <w:r>
        <w:t>=3</w:t>
      </w:r>
      <w:r>
        <w:rPr>
          <w:lang w:val="en-US"/>
        </w:rPr>
        <w:t xml:space="preserve">; 5 </w:t>
      </w:r>
      <w:r>
        <w:t>-</w:t>
      </w:r>
      <w:r>
        <w:rPr>
          <w:i/>
          <w:lang w:val="en-US"/>
        </w:rPr>
        <w:t xml:space="preserve"> R</w:t>
      </w:r>
      <w:r>
        <w:rPr>
          <w:vertAlign w:val="subscript"/>
        </w:rPr>
        <w:t>сж</w:t>
      </w:r>
      <w:r>
        <w:t xml:space="preserve"> для </w:t>
      </w:r>
      <w:r>
        <w:rPr>
          <w:i/>
          <w:iCs/>
        </w:rPr>
        <w:t>М</w:t>
      </w:r>
      <w:r>
        <w:rPr>
          <w:vertAlign w:val="subscript"/>
        </w:rPr>
        <w:t>ц</w:t>
      </w:r>
      <w:r>
        <w:rPr>
          <w:vertAlign w:val="subscript"/>
          <w:lang w:val="en-US"/>
        </w:rPr>
        <w:t xml:space="preserve"> </w:t>
      </w:r>
      <w:r>
        <w:t xml:space="preserve">500 и </w:t>
      </w:r>
      <w:r>
        <w:rPr>
          <w:i/>
          <w:iCs/>
        </w:rPr>
        <w:t>М</w:t>
      </w:r>
      <w:r>
        <w:rPr>
          <w:vertAlign w:val="subscript"/>
        </w:rPr>
        <w:t>к</w:t>
      </w:r>
      <w:r>
        <w:t>=3</w:t>
      </w:r>
      <w:r>
        <w:rPr>
          <w:lang w:val="en-US"/>
        </w:rPr>
        <w:t xml:space="preserve">; 6 </w:t>
      </w:r>
      <w:r>
        <w:t>-</w:t>
      </w:r>
      <w:r>
        <w:rPr>
          <w:i/>
          <w:lang w:val="en-US"/>
        </w:rPr>
        <w:t xml:space="preserve"> R</w:t>
      </w:r>
      <w:r>
        <w:rPr>
          <w:vertAlign w:val="subscript"/>
        </w:rPr>
        <w:t>сж</w:t>
      </w:r>
      <w:r>
        <w:t xml:space="preserve"> для </w:t>
      </w:r>
      <w:r>
        <w:rPr>
          <w:i/>
          <w:iCs/>
        </w:rPr>
        <w:t>М</w:t>
      </w:r>
      <w:r>
        <w:rPr>
          <w:vertAlign w:val="subscript"/>
        </w:rPr>
        <w:t>ц</w:t>
      </w:r>
      <w:r>
        <w:rPr>
          <w:vertAlign w:val="subscript"/>
          <w:lang w:val="en-US"/>
        </w:rPr>
        <w:t xml:space="preserve"> </w:t>
      </w:r>
      <w:r>
        <w:rPr>
          <w:lang w:val="en-US"/>
        </w:rPr>
        <w:t>400</w:t>
      </w:r>
      <w:r>
        <w:t xml:space="preserve"> и </w:t>
      </w:r>
      <w:r>
        <w:rPr>
          <w:i/>
          <w:iCs/>
        </w:rPr>
        <w:t>М</w:t>
      </w:r>
      <w:r>
        <w:rPr>
          <w:vertAlign w:val="subscript"/>
        </w:rPr>
        <w:t>к</w:t>
      </w:r>
      <w:r>
        <w:t>=2</w:t>
      </w:r>
      <w:r>
        <w:rPr>
          <w:lang w:val="en-US"/>
        </w:rPr>
        <w:t xml:space="preserve">; 7 </w:t>
      </w:r>
      <w:r>
        <w:t>-</w:t>
      </w:r>
      <w:r>
        <w:rPr>
          <w:i/>
          <w:lang w:val="en-US"/>
        </w:rPr>
        <w:t xml:space="preserve"> R</w:t>
      </w:r>
      <w:r>
        <w:rPr>
          <w:vertAlign w:val="subscript"/>
        </w:rPr>
        <w:t>сж</w:t>
      </w:r>
      <w:r>
        <w:rPr>
          <w:vertAlign w:val="subscript"/>
          <w:lang w:val="en-US"/>
        </w:rPr>
        <w:t xml:space="preserve"> </w:t>
      </w:r>
      <w:r>
        <w:t xml:space="preserve">для </w:t>
      </w:r>
      <w:r>
        <w:rPr>
          <w:i/>
          <w:iCs/>
        </w:rPr>
        <w:t>М</w:t>
      </w:r>
      <w:r>
        <w:rPr>
          <w:vertAlign w:val="subscript"/>
        </w:rPr>
        <w:t>ц</w:t>
      </w:r>
      <w:r>
        <w:t xml:space="preserve"> 400 и </w:t>
      </w:r>
      <w:r>
        <w:rPr>
          <w:i/>
          <w:iCs/>
        </w:rPr>
        <w:t>М</w:t>
      </w:r>
      <w:r>
        <w:rPr>
          <w:vertAlign w:val="subscript"/>
        </w:rPr>
        <w:t>к</w:t>
      </w:r>
      <w:r>
        <w:t xml:space="preserve">=3,4. </w:t>
      </w:r>
      <w:r>
        <w:rPr>
          <w:i/>
          <w:iCs/>
        </w:rPr>
        <w:t>М</w:t>
      </w:r>
      <w:r>
        <w:rPr>
          <w:vertAlign w:val="subscript"/>
        </w:rPr>
        <w:t xml:space="preserve">к </w:t>
      </w:r>
      <w:r>
        <w:t>- модуль крупности песка</w:t>
      </w:r>
    </w:p>
    <w:p w:rsidR="00522067" w:rsidRDefault="00522067">
      <w:pPr>
        <w:spacing w:before="120" w:after="120"/>
        <w:ind w:firstLine="284"/>
        <w:jc w:val="both"/>
        <w:rPr>
          <w:sz w:val="24"/>
        </w:rPr>
      </w:pPr>
      <w:r>
        <w:rPr>
          <w:sz w:val="24"/>
        </w:rPr>
        <w:t>12. Определение расхода песка на 1</w:t>
      </w:r>
      <w:r>
        <w:rPr>
          <w:b/>
          <w:sz w:val="24"/>
        </w:rPr>
        <w:t xml:space="preserve"> </w:t>
      </w:r>
      <w:r>
        <w:rPr>
          <w:sz w:val="24"/>
        </w:rPr>
        <w:t>м</w:t>
      </w:r>
      <w:r>
        <w:rPr>
          <w:sz w:val="24"/>
          <w:vertAlign w:val="superscript"/>
        </w:rPr>
        <w:t>3</w:t>
      </w:r>
      <w:r>
        <w:rPr>
          <w:sz w:val="24"/>
        </w:rPr>
        <w:t xml:space="preserve"> сухой смеси по формуле</w:t>
      </w:r>
    </w:p>
    <w:p w:rsidR="00522067" w:rsidRDefault="00522067">
      <w:pPr>
        <w:tabs>
          <w:tab w:val="left" w:pos="7230"/>
        </w:tabs>
        <w:spacing w:before="120" w:after="120"/>
        <w:jc w:val="center"/>
        <w:rPr>
          <w:sz w:val="24"/>
        </w:rPr>
      </w:pPr>
      <w:r>
        <w:rPr>
          <w:sz w:val="24"/>
        </w:rPr>
        <w:t>П</w:t>
      </w:r>
      <w:r>
        <w:rPr>
          <w:sz w:val="24"/>
          <w:vertAlign w:val="subscript"/>
        </w:rPr>
        <w:t>см</w:t>
      </w:r>
      <w:r>
        <w:rPr>
          <w:sz w:val="24"/>
        </w:rPr>
        <w:t xml:space="preserve"> = (</w:t>
      </w:r>
      <w:r>
        <w:rPr>
          <w:sz w:val="24"/>
        </w:rPr>
        <w:sym w:font="Symbol" w:char="0072"/>
      </w:r>
      <w:r>
        <w:rPr>
          <w:sz w:val="24"/>
          <w:vertAlign w:val="subscript"/>
        </w:rPr>
        <w:t xml:space="preserve">см </w:t>
      </w:r>
      <w:r>
        <w:rPr>
          <w:sz w:val="24"/>
        </w:rPr>
        <w:t>— Ц</w:t>
      </w:r>
      <w:r>
        <w:rPr>
          <w:sz w:val="24"/>
          <w:vertAlign w:val="subscript"/>
        </w:rPr>
        <w:t>см</w:t>
      </w:r>
      <w:r>
        <w:rPr>
          <w:sz w:val="24"/>
        </w:rPr>
        <w:t>)</w:t>
      </w:r>
      <w:r>
        <w:rPr>
          <w:i/>
          <w:sz w:val="24"/>
          <w:lang w:val="en-US"/>
        </w:rPr>
        <w:t>r</w:t>
      </w:r>
      <w:r>
        <w:rPr>
          <w:sz w:val="24"/>
          <w:lang w:val="en-US"/>
        </w:rPr>
        <w:t xml:space="preserve"> </w:t>
      </w:r>
      <w:r>
        <w:rPr>
          <w:sz w:val="24"/>
        </w:rPr>
        <w:t>см,</w:t>
      </w:r>
      <w:r>
        <w:rPr>
          <w:sz w:val="24"/>
        </w:rPr>
        <w:tab/>
        <w:t>(6)</w:t>
      </w:r>
    </w:p>
    <w:p w:rsidR="00522067" w:rsidRDefault="00522067">
      <w:pPr>
        <w:spacing w:before="120" w:after="120"/>
        <w:ind w:firstLine="284"/>
        <w:jc w:val="both"/>
        <w:rPr>
          <w:sz w:val="24"/>
        </w:rPr>
      </w:pPr>
      <w:r>
        <w:rPr>
          <w:sz w:val="24"/>
        </w:rPr>
        <w:t xml:space="preserve">где </w:t>
      </w:r>
      <w:r>
        <w:rPr>
          <w:i/>
          <w:iCs/>
          <w:sz w:val="24"/>
        </w:rPr>
        <w:sym w:font="Symbol" w:char="0072"/>
      </w:r>
      <w:r>
        <w:rPr>
          <w:sz w:val="24"/>
          <w:vertAlign w:val="subscript"/>
          <w:lang w:val="en-US"/>
        </w:rPr>
        <w:t>c</w:t>
      </w:r>
      <w:r>
        <w:rPr>
          <w:sz w:val="24"/>
          <w:vertAlign w:val="subscript"/>
        </w:rPr>
        <w:t>м</w:t>
      </w:r>
      <w:r>
        <w:rPr>
          <w:sz w:val="24"/>
        </w:rPr>
        <w:t xml:space="preserve"> - насыпная плотность смеси, равная 1440 - 1520 кг/м</w:t>
      </w:r>
      <w:r>
        <w:rPr>
          <w:sz w:val="24"/>
          <w:vertAlign w:val="superscript"/>
        </w:rPr>
        <w:t>3</w:t>
      </w:r>
      <w:r>
        <w:rPr>
          <w:sz w:val="24"/>
        </w:rPr>
        <w:t xml:space="preserve"> (для смеси на гранитном щебне и кварцевом песке) в зависимости от </w:t>
      </w:r>
      <w:r>
        <w:rPr>
          <w:i/>
          <w:sz w:val="24"/>
          <w:lang w:val="en-US"/>
        </w:rPr>
        <w:t>r</w:t>
      </w:r>
      <w:r>
        <w:rPr>
          <w:sz w:val="24"/>
          <w:vertAlign w:val="subscript"/>
        </w:rPr>
        <w:t>м</w:t>
      </w:r>
      <w:r>
        <w:rPr>
          <w:sz w:val="24"/>
        </w:rPr>
        <w:t xml:space="preserve"> (1440 кг/м</w:t>
      </w:r>
      <w:r>
        <w:rPr>
          <w:sz w:val="24"/>
          <w:vertAlign w:val="superscript"/>
        </w:rPr>
        <w:t xml:space="preserve">3 </w:t>
      </w:r>
      <w:r>
        <w:rPr>
          <w:sz w:val="24"/>
        </w:rPr>
        <w:t xml:space="preserve">для </w:t>
      </w:r>
      <w:r>
        <w:rPr>
          <w:i/>
          <w:sz w:val="24"/>
          <w:lang w:val="en-US"/>
        </w:rPr>
        <w:t>r</w:t>
      </w:r>
      <w:r>
        <w:rPr>
          <w:sz w:val="24"/>
          <w:vertAlign w:val="subscript"/>
        </w:rPr>
        <w:t>см</w:t>
      </w:r>
      <w:r>
        <w:rPr>
          <w:sz w:val="24"/>
        </w:rPr>
        <w:t xml:space="preserve"> = 0,7; 1520 кг/м</w:t>
      </w:r>
      <w:r>
        <w:rPr>
          <w:sz w:val="24"/>
          <w:vertAlign w:val="superscript"/>
          <w:lang w:val="en-US"/>
        </w:rPr>
        <w:t xml:space="preserve">3 </w:t>
      </w:r>
      <w:r>
        <w:rPr>
          <w:sz w:val="24"/>
        </w:rPr>
        <w:t>-</w:t>
      </w:r>
      <w:r>
        <w:rPr>
          <w:sz w:val="24"/>
          <w:lang w:val="en-US"/>
        </w:rPr>
        <w:t xml:space="preserve"> </w:t>
      </w:r>
      <w:r>
        <w:rPr>
          <w:sz w:val="24"/>
        </w:rPr>
        <w:t xml:space="preserve">для </w:t>
      </w:r>
      <w:r>
        <w:rPr>
          <w:i/>
          <w:sz w:val="24"/>
          <w:lang w:val="en-US"/>
        </w:rPr>
        <w:t>r</w:t>
      </w:r>
      <w:r>
        <w:rPr>
          <w:sz w:val="24"/>
          <w:vertAlign w:val="subscript"/>
        </w:rPr>
        <w:t>см</w:t>
      </w:r>
      <w:r>
        <w:rPr>
          <w:sz w:val="24"/>
        </w:rPr>
        <w:t xml:space="preserve"> = 0,3; остальные значения определяются интерполяцией).</w:t>
      </w:r>
    </w:p>
    <w:p w:rsidR="00522067" w:rsidRDefault="00522067">
      <w:pPr>
        <w:spacing w:after="120"/>
        <w:ind w:firstLine="284"/>
        <w:jc w:val="both"/>
        <w:rPr>
          <w:sz w:val="24"/>
        </w:rPr>
      </w:pPr>
      <w:r>
        <w:rPr>
          <w:sz w:val="24"/>
        </w:rPr>
        <w:t>13. Определение расхода щебня в 1 м</w:t>
      </w:r>
      <w:r>
        <w:rPr>
          <w:sz w:val="24"/>
          <w:vertAlign w:val="superscript"/>
        </w:rPr>
        <w:t>3</w:t>
      </w:r>
      <w:r>
        <w:rPr>
          <w:sz w:val="24"/>
        </w:rPr>
        <w:t xml:space="preserve"> сухой смеси но формуле:</w:t>
      </w:r>
    </w:p>
    <w:p w:rsidR="00522067" w:rsidRDefault="00522067">
      <w:pPr>
        <w:tabs>
          <w:tab w:val="left" w:pos="7230"/>
        </w:tabs>
        <w:spacing w:before="120" w:after="120"/>
        <w:jc w:val="center"/>
        <w:rPr>
          <w:sz w:val="24"/>
        </w:rPr>
      </w:pPr>
      <w:r>
        <w:rPr>
          <w:sz w:val="24"/>
        </w:rPr>
        <w:t>Щ</w:t>
      </w:r>
      <w:r>
        <w:rPr>
          <w:sz w:val="24"/>
          <w:vertAlign w:val="subscript"/>
        </w:rPr>
        <w:t>см</w:t>
      </w:r>
      <w:r>
        <w:rPr>
          <w:sz w:val="24"/>
          <w:vertAlign w:val="subscript"/>
          <w:lang w:val="en-US"/>
        </w:rPr>
        <w:t xml:space="preserve"> </w:t>
      </w:r>
      <w:r>
        <w:rPr>
          <w:sz w:val="24"/>
          <w:lang w:val="en-US"/>
        </w:rPr>
        <w:t xml:space="preserve">= </w:t>
      </w:r>
      <w:r>
        <w:rPr>
          <w:sz w:val="24"/>
          <w:lang w:val="en-US"/>
        </w:rPr>
        <w:sym w:font="Symbol" w:char="0072"/>
      </w:r>
      <w:r>
        <w:rPr>
          <w:sz w:val="24"/>
          <w:vertAlign w:val="subscript"/>
        </w:rPr>
        <w:t>см</w:t>
      </w:r>
      <w:r>
        <w:rPr>
          <w:sz w:val="24"/>
          <w:vertAlign w:val="subscript"/>
          <w:lang w:val="en-US"/>
        </w:rPr>
        <w:t xml:space="preserve"> </w:t>
      </w:r>
      <w:r>
        <w:rPr>
          <w:sz w:val="24"/>
        </w:rPr>
        <w:sym w:font="Arial" w:char="2014"/>
      </w:r>
      <w:r>
        <w:rPr>
          <w:sz w:val="24"/>
          <w:lang w:val="en-US"/>
        </w:rPr>
        <w:t xml:space="preserve"> </w:t>
      </w:r>
      <w:r>
        <w:rPr>
          <w:sz w:val="24"/>
        </w:rPr>
        <w:t>Ц</w:t>
      </w:r>
      <w:r>
        <w:rPr>
          <w:sz w:val="24"/>
          <w:vertAlign w:val="subscript"/>
        </w:rPr>
        <w:t>см</w:t>
      </w:r>
      <w:r>
        <w:rPr>
          <w:sz w:val="24"/>
          <w:lang w:val="en-US"/>
        </w:rPr>
        <w:t xml:space="preserve"> </w:t>
      </w:r>
      <w:r>
        <w:rPr>
          <w:sz w:val="24"/>
          <w:lang w:val="en-US"/>
        </w:rPr>
        <w:sym w:font="Arial" w:char="2014"/>
      </w:r>
      <w:r>
        <w:rPr>
          <w:sz w:val="24"/>
          <w:lang w:val="en-US"/>
        </w:rPr>
        <w:t xml:space="preserve"> </w:t>
      </w:r>
      <w:r>
        <w:rPr>
          <w:sz w:val="24"/>
        </w:rPr>
        <w:t>П</w:t>
      </w:r>
      <w:r>
        <w:rPr>
          <w:sz w:val="24"/>
          <w:vertAlign w:val="subscript"/>
        </w:rPr>
        <w:t>см</w:t>
      </w:r>
      <w:r>
        <w:rPr>
          <w:sz w:val="24"/>
        </w:rPr>
        <w:t>,</w:t>
      </w:r>
      <w:r>
        <w:rPr>
          <w:sz w:val="24"/>
          <w:lang w:val="en-US"/>
        </w:rPr>
        <w:tab/>
      </w:r>
      <w:r>
        <w:rPr>
          <w:sz w:val="24"/>
        </w:rPr>
        <w:t>(7)</w:t>
      </w:r>
    </w:p>
    <w:p w:rsidR="00522067" w:rsidRDefault="00522067">
      <w:pPr>
        <w:ind w:firstLine="284"/>
        <w:jc w:val="both"/>
        <w:rPr>
          <w:sz w:val="24"/>
        </w:rPr>
      </w:pPr>
      <w:r>
        <w:rPr>
          <w:sz w:val="24"/>
        </w:rPr>
        <w:t xml:space="preserve">14. Определение оптимального режима нанесения набрызгбетона (давление в набрызгбетон-машине и расстояние от сопла до бетонируемой поверхности) по </w:t>
      </w:r>
      <w:hyperlink w:anchor="п355" w:tooltip="п. 3.55." w:history="1">
        <w:r>
          <w:rPr>
            <w:rStyle w:val="a3"/>
            <w:sz w:val="24"/>
          </w:rPr>
          <w:t>п. 3.55</w:t>
        </w:r>
      </w:hyperlink>
      <w:r>
        <w:rPr>
          <w:sz w:val="24"/>
        </w:rPr>
        <w:t>.</w:t>
      </w:r>
    </w:p>
    <w:p w:rsidR="00522067" w:rsidRDefault="00522067">
      <w:pPr>
        <w:ind w:firstLine="284"/>
        <w:jc w:val="both"/>
        <w:rPr>
          <w:sz w:val="24"/>
        </w:rPr>
      </w:pPr>
      <w:r>
        <w:rPr>
          <w:sz w:val="24"/>
        </w:rPr>
        <w:t>Расход воздуха для разных типов набрызгбетон-машин</w:t>
      </w:r>
      <w:r>
        <w:rPr>
          <w:sz w:val="24"/>
          <w:lang w:val="en-US"/>
        </w:rPr>
        <w:t xml:space="preserve"> </w:t>
      </w:r>
      <w:r>
        <w:rPr>
          <w:sz w:val="24"/>
        </w:rPr>
        <w:t>при влажности смеси до 10% определяют по рис. 3 и табл. 5.</w:t>
      </w:r>
    </w:p>
    <w:p w:rsidR="00522067" w:rsidRDefault="00E27037">
      <w:pPr>
        <w:spacing w:before="120" w:after="120"/>
        <w:jc w:val="center"/>
        <w:rPr>
          <w:sz w:val="24"/>
        </w:rPr>
      </w:pPr>
      <w:r>
        <w:rPr>
          <w:sz w:val="24"/>
        </w:rPr>
        <w:pict>
          <v:shape id="_x0000_i1104" type="#_x0000_t75" style="width:262.5pt;height:189pt">
            <v:imagedata r:id="rId143" o:title=""/>
          </v:shape>
        </w:pict>
      </w:r>
    </w:p>
    <w:p w:rsidR="00522067" w:rsidRDefault="00522067">
      <w:pPr>
        <w:spacing w:before="120" w:after="120"/>
        <w:jc w:val="center"/>
      </w:pPr>
      <w:r>
        <w:t xml:space="preserve">Рис. 3. График зависимости расхода воздуха от длины  и диаметра шлангов набрызгбетон-машины  (см. табл. 5 </w:t>
      </w:r>
      <w:hyperlink w:anchor="Приложение7" w:tooltip="Приложение 7 Рекомендуемое МЕТОДИКА ПОДБОРА СОСТАВА СУХОЙ СМЕСИ, ОПРЕДЕЛЕНИЯ РЕЖИМА НАНЕСЕНИЯ, РАСХОДА МАТЕРИАЛОВ ДЛЯ ПОЛУЧЕНИЯ 1 м3 НАБРЫЗГБЕТОНА" w:history="1">
        <w:r>
          <w:rPr>
            <w:rStyle w:val="a3"/>
          </w:rPr>
          <w:t>приложения 7</w:t>
        </w:r>
      </w:hyperlink>
      <w:r>
        <w:t>)</w:t>
      </w:r>
    </w:p>
    <w:p w:rsidR="00522067" w:rsidRDefault="00522067">
      <w:pPr>
        <w:ind w:firstLine="284"/>
        <w:jc w:val="both"/>
        <w:rPr>
          <w:sz w:val="24"/>
        </w:rPr>
      </w:pPr>
      <w:r>
        <w:rPr>
          <w:sz w:val="24"/>
        </w:rPr>
        <w:t xml:space="preserve">15. Назначение расхода поды при подаче насосом в зависимости от водоцементного отношения В/Ц, расхода цемента </w:t>
      </w:r>
      <w:r>
        <w:rPr>
          <w:i/>
          <w:iCs/>
          <w:sz w:val="24"/>
        </w:rPr>
        <w:t>Ц</w:t>
      </w:r>
      <w:r>
        <w:rPr>
          <w:i/>
          <w:iCs/>
          <w:sz w:val="24"/>
          <w:vertAlign w:val="subscript"/>
        </w:rPr>
        <w:t>см</w:t>
      </w:r>
      <w:r>
        <w:rPr>
          <w:sz w:val="24"/>
        </w:rPr>
        <w:t xml:space="preserve"> , производительности набрызгбетон-машины.</w:t>
      </w:r>
    </w:p>
    <w:p w:rsidR="00522067" w:rsidRDefault="00522067">
      <w:pPr>
        <w:ind w:firstLine="284"/>
        <w:jc w:val="both"/>
        <w:rPr>
          <w:sz w:val="24"/>
        </w:rPr>
      </w:pPr>
      <w:r>
        <w:rPr>
          <w:sz w:val="24"/>
        </w:rPr>
        <w:t xml:space="preserve">Определение производительности набрызгбетон-машины по цементу </w:t>
      </w:r>
      <w:r w:rsidR="00C03797">
        <w:rPr>
          <w:sz w:val="24"/>
          <w:vertAlign w:val="subscript"/>
        </w:rPr>
        <w:object w:dxaOrig="420" w:dyaOrig="360">
          <v:shape id="_x0000_i1105" type="#_x0000_t75" style="width:21pt;height:18pt" o:ole="">
            <v:imagedata r:id="rId144" o:title=""/>
          </v:shape>
          <o:OLEObject Type="Embed" ProgID="Equation.2" ShapeID="_x0000_i1105" DrawAspect="Content" ObjectID="_1468419904" r:id="rId145"/>
        </w:object>
      </w:r>
      <w:r>
        <w:rPr>
          <w:sz w:val="24"/>
        </w:rPr>
        <w:t>, кг/мин:</w:t>
      </w:r>
    </w:p>
    <w:p w:rsidR="00522067" w:rsidRDefault="00C03797">
      <w:pPr>
        <w:tabs>
          <w:tab w:val="left" w:pos="7230"/>
        </w:tabs>
        <w:spacing w:before="120" w:after="120"/>
        <w:jc w:val="center"/>
        <w:rPr>
          <w:sz w:val="24"/>
        </w:rPr>
      </w:pPr>
      <w:r>
        <w:rPr>
          <w:sz w:val="24"/>
          <w:vertAlign w:val="subscript"/>
        </w:rPr>
        <w:object w:dxaOrig="1520" w:dyaOrig="620">
          <v:shape id="_x0000_i1106" type="#_x0000_t75" style="width:75.75pt;height:30.75pt" o:ole="">
            <v:imagedata r:id="rId146" o:title=""/>
          </v:shape>
          <o:OLEObject Type="Embed" ProgID="Equation.2" ShapeID="_x0000_i1106" DrawAspect="Content" ObjectID="_1468419905" r:id="rId147"/>
        </w:object>
      </w:r>
      <w:r w:rsidR="00522067">
        <w:rPr>
          <w:sz w:val="24"/>
        </w:rPr>
        <w:tab/>
        <w:t>(8)</w:t>
      </w:r>
    </w:p>
    <w:p w:rsidR="00522067" w:rsidRDefault="00522067">
      <w:pPr>
        <w:ind w:firstLine="284"/>
        <w:jc w:val="both"/>
        <w:rPr>
          <w:sz w:val="24"/>
        </w:rPr>
      </w:pPr>
      <w:r>
        <w:rPr>
          <w:sz w:val="24"/>
        </w:rPr>
        <w:t>Расход воды В</w:t>
      </w:r>
      <w:r>
        <w:rPr>
          <w:sz w:val="24"/>
          <w:vertAlign w:val="subscript"/>
        </w:rPr>
        <w:t>см</w:t>
      </w:r>
      <w:r>
        <w:rPr>
          <w:sz w:val="24"/>
        </w:rPr>
        <w:t>, л/мин,</w:t>
      </w:r>
    </w:p>
    <w:p w:rsidR="00522067" w:rsidRDefault="00C03797">
      <w:pPr>
        <w:tabs>
          <w:tab w:val="left" w:pos="7230"/>
        </w:tabs>
        <w:spacing w:before="120" w:after="120"/>
        <w:jc w:val="center"/>
        <w:rPr>
          <w:sz w:val="24"/>
        </w:rPr>
      </w:pPr>
      <w:r>
        <w:rPr>
          <w:sz w:val="24"/>
          <w:vertAlign w:val="subscript"/>
        </w:rPr>
        <w:object w:dxaOrig="1320" w:dyaOrig="660">
          <v:shape id="_x0000_i1107" type="#_x0000_t75" style="width:66pt;height:33pt" o:ole="">
            <v:imagedata r:id="rId148" o:title=""/>
          </v:shape>
          <o:OLEObject Type="Embed" ProgID="Equation.2" ShapeID="_x0000_i1107" DrawAspect="Content" ObjectID="_1468419906" r:id="rId149"/>
        </w:object>
      </w:r>
      <w:r w:rsidR="00522067">
        <w:rPr>
          <w:sz w:val="24"/>
        </w:rPr>
        <w:tab/>
        <w:t>(</w:t>
      </w:r>
      <w:bookmarkStart w:id="65" w:name="Формула9"/>
      <w:r w:rsidR="00522067">
        <w:rPr>
          <w:sz w:val="24"/>
        </w:rPr>
        <w:t>9</w:t>
      </w:r>
      <w:bookmarkEnd w:id="65"/>
      <w:r w:rsidR="00522067">
        <w:rPr>
          <w:sz w:val="24"/>
        </w:rPr>
        <w:t>)</w:t>
      </w:r>
    </w:p>
    <w:p w:rsidR="00522067" w:rsidRDefault="00522067">
      <w:pPr>
        <w:spacing w:before="120" w:after="120"/>
        <w:jc w:val="right"/>
        <w:rPr>
          <w:spacing w:val="40"/>
          <w:sz w:val="24"/>
        </w:rPr>
      </w:pPr>
      <w:r>
        <w:rPr>
          <w:spacing w:val="40"/>
          <w:sz w:val="24"/>
        </w:rPr>
        <w:t>Таблица 5</w:t>
      </w:r>
    </w:p>
    <w:tbl>
      <w:tblPr>
        <w:tblW w:w="5000" w:type="pct"/>
        <w:jc w:val="center"/>
        <w:tblCellMar>
          <w:left w:w="39" w:type="dxa"/>
          <w:right w:w="39" w:type="dxa"/>
        </w:tblCellMar>
        <w:tblLook w:val="0000" w:firstRow="0" w:lastRow="0" w:firstColumn="0" w:lastColumn="0" w:noHBand="0" w:noVBand="0"/>
      </w:tblPr>
      <w:tblGrid>
        <w:gridCol w:w="2306"/>
        <w:gridCol w:w="3233"/>
        <w:gridCol w:w="1063"/>
        <w:gridCol w:w="2139"/>
        <w:gridCol w:w="975"/>
      </w:tblGrid>
      <w:tr w:rsidR="00522067">
        <w:trPr>
          <w:jc w:val="center"/>
        </w:trPr>
        <w:tc>
          <w:tcPr>
            <w:tcW w:w="118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Производительность, м</w:t>
            </w:r>
            <w:r>
              <w:rPr>
                <w:vertAlign w:val="superscript"/>
              </w:rPr>
              <w:t>3</w:t>
            </w:r>
            <w:r>
              <w:t>ч</w:t>
            </w:r>
          </w:p>
        </w:tc>
        <w:tc>
          <w:tcPr>
            <w:tcW w:w="166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Диаметр материального шланга, мм</w:t>
            </w:r>
          </w:p>
        </w:tc>
        <w:tc>
          <w:tcPr>
            <w:tcW w:w="54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Плотность кг/дм</w:t>
            </w:r>
            <w:r>
              <w:rPr>
                <w:vertAlign w:val="superscript"/>
              </w:rPr>
              <w:t>3</w:t>
            </w:r>
          </w:p>
        </w:tc>
        <w:tc>
          <w:tcPr>
            <w:tcW w:w="110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Номер кривой на рис. 3</w:t>
            </w:r>
          </w:p>
        </w:tc>
        <w:tc>
          <w:tcPr>
            <w:tcW w:w="503"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Двигатель</w:t>
            </w:r>
          </w:p>
        </w:tc>
      </w:tr>
      <w:tr w:rsidR="00522067">
        <w:trPr>
          <w:jc w:val="center"/>
        </w:trPr>
        <w:tc>
          <w:tcPr>
            <w:tcW w:w="1186" w:type="pct"/>
            <w:tcBorders>
              <w:top w:val="single" w:sz="6" w:space="0" w:color="auto"/>
              <w:left w:val="single" w:sz="6" w:space="0" w:color="auto"/>
              <w:bottom w:val="nil"/>
              <w:right w:val="single" w:sz="6" w:space="0" w:color="auto"/>
            </w:tcBorders>
          </w:tcPr>
          <w:p w:rsidR="00522067" w:rsidRDefault="00522067">
            <w:pPr>
              <w:jc w:val="center"/>
            </w:pPr>
            <w:r>
              <w:t>2</w:t>
            </w:r>
          </w:p>
        </w:tc>
        <w:tc>
          <w:tcPr>
            <w:tcW w:w="1664" w:type="pct"/>
            <w:tcBorders>
              <w:top w:val="single" w:sz="6" w:space="0" w:color="auto"/>
              <w:left w:val="single" w:sz="6" w:space="0" w:color="auto"/>
              <w:bottom w:val="nil"/>
              <w:right w:val="single" w:sz="6" w:space="0" w:color="auto"/>
            </w:tcBorders>
          </w:tcPr>
          <w:p w:rsidR="00522067" w:rsidRDefault="00522067">
            <w:pPr>
              <w:jc w:val="center"/>
            </w:pPr>
            <w:r>
              <w:t>32</w:t>
            </w:r>
          </w:p>
        </w:tc>
        <w:tc>
          <w:tcPr>
            <w:tcW w:w="547" w:type="pct"/>
            <w:tcBorders>
              <w:top w:val="single" w:sz="6" w:space="0" w:color="auto"/>
              <w:left w:val="single" w:sz="6" w:space="0" w:color="auto"/>
              <w:bottom w:val="nil"/>
              <w:right w:val="single" w:sz="6" w:space="0" w:color="auto"/>
            </w:tcBorders>
          </w:tcPr>
          <w:p w:rsidR="00522067" w:rsidRDefault="00522067">
            <w:pPr>
              <w:jc w:val="center"/>
            </w:pPr>
            <w:r>
              <w:t>0,6</w:t>
            </w:r>
          </w:p>
        </w:tc>
        <w:tc>
          <w:tcPr>
            <w:tcW w:w="1101" w:type="pct"/>
            <w:tcBorders>
              <w:top w:val="single" w:sz="6" w:space="0" w:color="auto"/>
              <w:left w:val="single" w:sz="6" w:space="0" w:color="auto"/>
              <w:bottom w:val="nil"/>
              <w:right w:val="single" w:sz="6" w:space="0" w:color="auto"/>
            </w:tcBorders>
          </w:tcPr>
          <w:p w:rsidR="00522067" w:rsidRDefault="00522067">
            <w:pPr>
              <w:jc w:val="center"/>
            </w:pPr>
            <w:r>
              <w:t>1</w:t>
            </w:r>
          </w:p>
        </w:tc>
        <w:tc>
          <w:tcPr>
            <w:tcW w:w="503" w:type="pct"/>
            <w:tcBorders>
              <w:top w:val="single" w:sz="6" w:space="0" w:color="auto"/>
              <w:left w:val="single" w:sz="6" w:space="0" w:color="auto"/>
              <w:bottom w:val="nil"/>
              <w:right w:val="single" w:sz="6" w:space="0" w:color="auto"/>
            </w:tcBorders>
          </w:tcPr>
          <w:p w:rsidR="00522067" w:rsidRDefault="00522067">
            <w:pPr>
              <w:jc w:val="center"/>
            </w:pPr>
            <w:r>
              <w:t>Э</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2</w:t>
            </w:r>
          </w:p>
        </w:tc>
        <w:tc>
          <w:tcPr>
            <w:tcW w:w="1664" w:type="pct"/>
            <w:tcBorders>
              <w:top w:val="nil"/>
              <w:left w:val="single" w:sz="6" w:space="0" w:color="auto"/>
              <w:bottom w:val="nil"/>
              <w:right w:val="single" w:sz="6" w:space="0" w:color="auto"/>
            </w:tcBorders>
          </w:tcPr>
          <w:p w:rsidR="00522067" w:rsidRDefault="00522067">
            <w:pPr>
              <w:jc w:val="center"/>
            </w:pPr>
            <w:r>
              <w:t>32</w:t>
            </w:r>
          </w:p>
        </w:tc>
        <w:tc>
          <w:tcPr>
            <w:tcW w:w="547" w:type="pct"/>
            <w:tcBorders>
              <w:top w:val="nil"/>
              <w:left w:val="single" w:sz="6" w:space="0" w:color="auto"/>
              <w:bottom w:val="nil"/>
              <w:right w:val="single" w:sz="6" w:space="0" w:color="auto"/>
            </w:tcBorders>
          </w:tcPr>
          <w:p w:rsidR="00522067" w:rsidRDefault="00522067">
            <w:pPr>
              <w:jc w:val="center"/>
            </w:pPr>
            <w:r>
              <w:t>1,6</w:t>
            </w:r>
          </w:p>
        </w:tc>
        <w:tc>
          <w:tcPr>
            <w:tcW w:w="1101" w:type="pct"/>
            <w:tcBorders>
              <w:top w:val="nil"/>
              <w:left w:val="single" w:sz="6" w:space="0" w:color="auto"/>
              <w:bottom w:val="nil"/>
              <w:right w:val="single" w:sz="6" w:space="0" w:color="auto"/>
            </w:tcBorders>
          </w:tcPr>
          <w:p w:rsidR="00522067" w:rsidRDefault="00522067">
            <w:pPr>
              <w:jc w:val="center"/>
            </w:pPr>
            <w:r>
              <w:t>2</w:t>
            </w:r>
          </w:p>
        </w:tc>
        <w:tc>
          <w:tcPr>
            <w:tcW w:w="503" w:type="pct"/>
            <w:tcBorders>
              <w:top w:val="nil"/>
              <w:left w:val="single" w:sz="6" w:space="0" w:color="auto"/>
              <w:bottom w:val="nil"/>
              <w:right w:val="single" w:sz="6" w:space="0" w:color="auto"/>
            </w:tcBorders>
          </w:tcPr>
          <w:p w:rsidR="00522067" w:rsidRDefault="00522067">
            <w:pPr>
              <w:jc w:val="center"/>
            </w:pPr>
            <w:r>
              <w:t>Э</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2</w:t>
            </w:r>
          </w:p>
        </w:tc>
        <w:tc>
          <w:tcPr>
            <w:tcW w:w="1664" w:type="pct"/>
            <w:tcBorders>
              <w:top w:val="nil"/>
              <w:left w:val="single" w:sz="6" w:space="0" w:color="auto"/>
              <w:bottom w:val="nil"/>
              <w:right w:val="single" w:sz="6" w:space="0" w:color="auto"/>
            </w:tcBorders>
          </w:tcPr>
          <w:p w:rsidR="00522067" w:rsidRDefault="00522067">
            <w:pPr>
              <w:jc w:val="center"/>
            </w:pPr>
            <w:r>
              <w:t>38</w:t>
            </w:r>
          </w:p>
        </w:tc>
        <w:tc>
          <w:tcPr>
            <w:tcW w:w="547" w:type="pct"/>
            <w:tcBorders>
              <w:top w:val="nil"/>
              <w:left w:val="single" w:sz="6" w:space="0" w:color="auto"/>
              <w:bottom w:val="nil"/>
              <w:right w:val="single" w:sz="6" w:space="0" w:color="auto"/>
            </w:tcBorders>
          </w:tcPr>
          <w:p w:rsidR="00522067" w:rsidRDefault="00522067">
            <w:pPr>
              <w:jc w:val="center"/>
            </w:pPr>
            <w:r>
              <w:t>1,6</w:t>
            </w:r>
          </w:p>
        </w:tc>
        <w:tc>
          <w:tcPr>
            <w:tcW w:w="1101" w:type="pct"/>
            <w:tcBorders>
              <w:top w:val="nil"/>
              <w:left w:val="single" w:sz="6" w:space="0" w:color="auto"/>
              <w:bottom w:val="nil"/>
              <w:right w:val="single" w:sz="6" w:space="0" w:color="auto"/>
            </w:tcBorders>
          </w:tcPr>
          <w:p w:rsidR="00522067" w:rsidRDefault="00522067">
            <w:pPr>
              <w:jc w:val="center"/>
            </w:pPr>
            <w:r>
              <w:t>3</w:t>
            </w:r>
          </w:p>
        </w:tc>
        <w:tc>
          <w:tcPr>
            <w:tcW w:w="503" w:type="pct"/>
            <w:tcBorders>
              <w:top w:val="nil"/>
              <w:left w:val="single" w:sz="6" w:space="0" w:color="auto"/>
              <w:bottom w:val="nil"/>
              <w:right w:val="single" w:sz="6" w:space="0" w:color="auto"/>
            </w:tcBorders>
          </w:tcPr>
          <w:p w:rsidR="00522067" w:rsidRDefault="00522067">
            <w:pPr>
              <w:jc w:val="center"/>
            </w:pPr>
            <w:r>
              <w:t>Э</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4</w:t>
            </w:r>
          </w:p>
        </w:tc>
        <w:tc>
          <w:tcPr>
            <w:tcW w:w="1664" w:type="pct"/>
            <w:tcBorders>
              <w:top w:val="nil"/>
              <w:left w:val="single" w:sz="6" w:space="0" w:color="auto"/>
              <w:bottom w:val="nil"/>
              <w:right w:val="single" w:sz="6" w:space="0" w:color="auto"/>
            </w:tcBorders>
          </w:tcPr>
          <w:p w:rsidR="00522067" w:rsidRDefault="00522067">
            <w:pPr>
              <w:jc w:val="center"/>
            </w:pPr>
            <w:r>
              <w:t>50</w:t>
            </w:r>
          </w:p>
        </w:tc>
        <w:tc>
          <w:tcPr>
            <w:tcW w:w="547" w:type="pct"/>
            <w:tcBorders>
              <w:top w:val="nil"/>
              <w:left w:val="single" w:sz="6" w:space="0" w:color="auto"/>
              <w:bottom w:val="nil"/>
              <w:right w:val="single" w:sz="6" w:space="0" w:color="auto"/>
            </w:tcBorders>
          </w:tcPr>
          <w:p w:rsidR="00522067" w:rsidRDefault="00522067">
            <w:pPr>
              <w:jc w:val="center"/>
            </w:pPr>
            <w:r>
              <w:t>1,6</w:t>
            </w:r>
          </w:p>
        </w:tc>
        <w:tc>
          <w:tcPr>
            <w:tcW w:w="1101" w:type="pct"/>
            <w:tcBorders>
              <w:top w:val="nil"/>
              <w:left w:val="single" w:sz="6" w:space="0" w:color="auto"/>
              <w:bottom w:val="nil"/>
              <w:right w:val="single" w:sz="6" w:space="0" w:color="auto"/>
            </w:tcBorders>
          </w:tcPr>
          <w:p w:rsidR="00522067" w:rsidRDefault="00522067">
            <w:pPr>
              <w:jc w:val="center"/>
            </w:pPr>
            <w:r>
              <w:t>4</w:t>
            </w:r>
          </w:p>
        </w:tc>
        <w:tc>
          <w:tcPr>
            <w:tcW w:w="503" w:type="pct"/>
            <w:tcBorders>
              <w:top w:val="nil"/>
              <w:left w:val="single" w:sz="6" w:space="0" w:color="auto"/>
              <w:bottom w:val="nil"/>
              <w:right w:val="single" w:sz="6" w:space="0" w:color="auto"/>
            </w:tcBorders>
          </w:tcPr>
          <w:p w:rsidR="00522067" w:rsidRDefault="00522067">
            <w:pPr>
              <w:jc w:val="center"/>
            </w:pPr>
            <w:r>
              <w:t>Э</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5</w:t>
            </w:r>
          </w:p>
        </w:tc>
        <w:tc>
          <w:tcPr>
            <w:tcW w:w="1664" w:type="pct"/>
            <w:tcBorders>
              <w:top w:val="nil"/>
              <w:left w:val="single" w:sz="6" w:space="0" w:color="auto"/>
              <w:bottom w:val="nil"/>
              <w:right w:val="single" w:sz="6" w:space="0" w:color="auto"/>
            </w:tcBorders>
          </w:tcPr>
          <w:p w:rsidR="00522067" w:rsidRDefault="00522067">
            <w:pPr>
              <w:jc w:val="center"/>
            </w:pPr>
            <w:r>
              <w:t>38</w:t>
            </w:r>
          </w:p>
        </w:tc>
        <w:tc>
          <w:tcPr>
            <w:tcW w:w="547" w:type="pct"/>
            <w:tcBorders>
              <w:top w:val="nil"/>
              <w:left w:val="single" w:sz="6" w:space="0" w:color="auto"/>
              <w:bottom w:val="nil"/>
              <w:right w:val="single" w:sz="6" w:space="0" w:color="auto"/>
            </w:tcBorders>
          </w:tcPr>
          <w:p w:rsidR="00522067" w:rsidRDefault="00522067">
            <w:pPr>
              <w:jc w:val="center"/>
            </w:pPr>
            <w:r>
              <w:t>1,6</w:t>
            </w:r>
          </w:p>
        </w:tc>
        <w:tc>
          <w:tcPr>
            <w:tcW w:w="1101" w:type="pct"/>
            <w:tcBorders>
              <w:top w:val="nil"/>
              <w:left w:val="single" w:sz="6" w:space="0" w:color="auto"/>
              <w:bottom w:val="nil"/>
              <w:right w:val="single" w:sz="6" w:space="0" w:color="auto"/>
            </w:tcBorders>
          </w:tcPr>
          <w:p w:rsidR="00522067" w:rsidRDefault="00522067">
            <w:pPr>
              <w:jc w:val="center"/>
            </w:pPr>
            <w:r>
              <w:t>5</w:t>
            </w:r>
          </w:p>
        </w:tc>
        <w:tc>
          <w:tcPr>
            <w:tcW w:w="503" w:type="pct"/>
            <w:tcBorders>
              <w:top w:val="nil"/>
              <w:left w:val="single" w:sz="6" w:space="0" w:color="auto"/>
              <w:bottom w:val="nil"/>
              <w:right w:val="single" w:sz="6" w:space="0" w:color="auto"/>
            </w:tcBorders>
          </w:tcPr>
          <w:p w:rsidR="00522067" w:rsidRDefault="00522067">
            <w:pPr>
              <w:jc w:val="center"/>
            </w:pPr>
            <w:r>
              <w:t>Э</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8</w:t>
            </w:r>
          </w:p>
        </w:tc>
        <w:tc>
          <w:tcPr>
            <w:tcW w:w="1664" w:type="pct"/>
            <w:tcBorders>
              <w:top w:val="nil"/>
              <w:left w:val="single" w:sz="6" w:space="0" w:color="auto"/>
              <w:bottom w:val="nil"/>
              <w:right w:val="single" w:sz="6" w:space="0" w:color="auto"/>
            </w:tcBorders>
          </w:tcPr>
          <w:p w:rsidR="00522067" w:rsidRDefault="00522067">
            <w:pPr>
              <w:jc w:val="center"/>
            </w:pPr>
            <w:r>
              <w:t>38</w:t>
            </w:r>
          </w:p>
        </w:tc>
        <w:tc>
          <w:tcPr>
            <w:tcW w:w="547" w:type="pct"/>
            <w:tcBorders>
              <w:top w:val="nil"/>
              <w:left w:val="single" w:sz="6" w:space="0" w:color="auto"/>
              <w:bottom w:val="nil"/>
              <w:right w:val="single" w:sz="6" w:space="0" w:color="auto"/>
            </w:tcBorders>
          </w:tcPr>
          <w:p w:rsidR="00522067" w:rsidRDefault="00522067">
            <w:pPr>
              <w:jc w:val="center"/>
            </w:pPr>
            <w:r>
              <w:t>0,6</w:t>
            </w:r>
          </w:p>
        </w:tc>
        <w:tc>
          <w:tcPr>
            <w:tcW w:w="1101" w:type="pct"/>
            <w:tcBorders>
              <w:top w:val="nil"/>
              <w:left w:val="single" w:sz="6" w:space="0" w:color="auto"/>
              <w:bottom w:val="nil"/>
              <w:right w:val="single" w:sz="6" w:space="0" w:color="auto"/>
            </w:tcBorders>
          </w:tcPr>
          <w:p w:rsidR="00522067" w:rsidRDefault="00522067">
            <w:pPr>
              <w:jc w:val="center"/>
            </w:pPr>
            <w:r>
              <w:t>6</w:t>
            </w:r>
          </w:p>
        </w:tc>
        <w:tc>
          <w:tcPr>
            <w:tcW w:w="503" w:type="pct"/>
            <w:tcBorders>
              <w:top w:val="nil"/>
              <w:left w:val="single" w:sz="6" w:space="0" w:color="auto"/>
              <w:bottom w:val="nil"/>
              <w:right w:val="single" w:sz="6" w:space="0" w:color="auto"/>
            </w:tcBorders>
          </w:tcPr>
          <w:p w:rsidR="00522067" w:rsidRDefault="00522067">
            <w:pPr>
              <w:jc w:val="center"/>
            </w:pPr>
            <w:r>
              <w:t>П</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4</w:t>
            </w:r>
          </w:p>
        </w:tc>
        <w:tc>
          <w:tcPr>
            <w:tcW w:w="1664" w:type="pct"/>
            <w:tcBorders>
              <w:top w:val="nil"/>
              <w:left w:val="single" w:sz="6" w:space="0" w:color="auto"/>
              <w:bottom w:val="nil"/>
              <w:right w:val="single" w:sz="6" w:space="0" w:color="auto"/>
            </w:tcBorders>
          </w:tcPr>
          <w:p w:rsidR="00522067" w:rsidRDefault="00522067">
            <w:pPr>
              <w:jc w:val="center"/>
            </w:pPr>
            <w:r>
              <w:t>50</w:t>
            </w:r>
          </w:p>
        </w:tc>
        <w:tc>
          <w:tcPr>
            <w:tcW w:w="547" w:type="pct"/>
            <w:tcBorders>
              <w:top w:val="nil"/>
              <w:left w:val="single" w:sz="6" w:space="0" w:color="auto"/>
              <w:bottom w:val="nil"/>
              <w:right w:val="single" w:sz="6" w:space="0" w:color="auto"/>
            </w:tcBorders>
          </w:tcPr>
          <w:p w:rsidR="00522067" w:rsidRDefault="00522067">
            <w:pPr>
              <w:jc w:val="center"/>
            </w:pPr>
            <w:r>
              <w:t>1,6</w:t>
            </w:r>
          </w:p>
        </w:tc>
        <w:tc>
          <w:tcPr>
            <w:tcW w:w="1101" w:type="pct"/>
            <w:tcBorders>
              <w:top w:val="nil"/>
              <w:left w:val="single" w:sz="6" w:space="0" w:color="auto"/>
              <w:bottom w:val="nil"/>
              <w:right w:val="single" w:sz="6" w:space="0" w:color="auto"/>
            </w:tcBorders>
          </w:tcPr>
          <w:p w:rsidR="00522067" w:rsidRDefault="00522067">
            <w:pPr>
              <w:jc w:val="center"/>
            </w:pPr>
            <w:r>
              <w:t>7</w:t>
            </w:r>
          </w:p>
        </w:tc>
        <w:tc>
          <w:tcPr>
            <w:tcW w:w="503" w:type="pct"/>
            <w:tcBorders>
              <w:top w:val="nil"/>
              <w:left w:val="single" w:sz="6" w:space="0" w:color="auto"/>
              <w:bottom w:val="nil"/>
              <w:right w:val="single" w:sz="6" w:space="0" w:color="auto"/>
            </w:tcBorders>
          </w:tcPr>
          <w:p w:rsidR="00522067" w:rsidRDefault="00522067">
            <w:pPr>
              <w:jc w:val="center"/>
            </w:pPr>
            <w:r>
              <w:t>П</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8</w:t>
            </w:r>
          </w:p>
        </w:tc>
        <w:tc>
          <w:tcPr>
            <w:tcW w:w="1664" w:type="pct"/>
            <w:tcBorders>
              <w:top w:val="nil"/>
              <w:left w:val="single" w:sz="6" w:space="0" w:color="auto"/>
              <w:bottom w:val="nil"/>
              <w:right w:val="single" w:sz="6" w:space="0" w:color="auto"/>
            </w:tcBorders>
          </w:tcPr>
          <w:p w:rsidR="00522067" w:rsidRDefault="00522067">
            <w:pPr>
              <w:jc w:val="center"/>
            </w:pPr>
            <w:r>
              <w:t>50</w:t>
            </w:r>
          </w:p>
        </w:tc>
        <w:tc>
          <w:tcPr>
            <w:tcW w:w="547" w:type="pct"/>
            <w:tcBorders>
              <w:top w:val="nil"/>
              <w:left w:val="single" w:sz="6" w:space="0" w:color="auto"/>
              <w:bottom w:val="nil"/>
              <w:right w:val="single" w:sz="6" w:space="0" w:color="auto"/>
            </w:tcBorders>
          </w:tcPr>
          <w:p w:rsidR="00522067" w:rsidRDefault="00522067">
            <w:pPr>
              <w:jc w:val="center"/>
            </w:pPr>
            <w:r>
              <w:t>1,6</w:t>
            </w:r>
          </w:p>
        </w:tc>
        <w:tc>
          <w:tcPr>
            <w:tcW w:w="1101" w:type="pct"/>
            <w:tcBorders>
              <w:top w:val="nil"/>
              <w:left w:val="single" w:sz="6" w:space="0" w:color="auto"/>
              <w:bottom w:val="nil"/>
              <w:right w:val="single" w:sz="6" w:space="0" w:color="auto"/>
            </w:tcBorders>
          </w:tcPr>
          <w:p w:rsidR="00522067" w:rsidRDefault="00522067">
            <w:pPr>
              <w:jc w:val="center"/>
            </w:pPr>
            <w:r>
              <w:t>8</w:t>
            </w:r>
          </w:p>
        </w:tc>
        <w:tc>
          <w:tcPr>
            <w:tcW w:w="503" w:type="pct"/>
            <w:tcBorders>
              <w:top w:val="nil"/>
              <w:left w:val="single" w:sz="6" w:space="0" w:color="auto"/>
              <w:bottom w:val="nil"/>
              <w:right w:val="single" w:sz="6" w:space="0" w:color="auto"/>
            </w:tcBorders>
          </w:tcPr>
          <w:p w:rsidR="00522067" w:rsidRDefault="00522067">
            <w:pPr>
              <w:jc w:val="center"/>
            </w:pPr>
            <w:r>
              <w:t>П</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5</w:t>
            </w:r>
          </w:p>
        </w:tc>
        <w:tc>
          <w:tcPr>
            <w:tcW w:w="1664" w:type="pct"/>
            <w:tcBorders>
              <w:top w:val="nil"/>
              <w:left w:val="single" w:sz="6" w:space="0" w:color="auto"/>
              <w:bottom w:val="nil"/>
              <w:right w:val="single" w:sz="6" w:space="0" w:color="auto"/>
            </w:tcBorders>
          </w:tcPr>
          <w:p w:rsidR="00522067" w:rsidRDefault="00522067">
            <w:pPr>
              <w:jc w:val="center"/>
            </w:pPr>
            <w:r>
              <w:t>50</w:t>
            </w:r>
          </w:p>
        </w:tc>
        <w:tc>
          <w:tcPr>
            <w:tcW w:w="547" w:type="pct"/>
            <w:tcBorders>
              <w:top w:val="nil"/>
              <w:left w:val="single" w:sz="6" w:space="0" w:color="auto"/>
              <w:bottom w:val="nil"/>
              <w:right w:val="single" w:sz="6" w:space="0" w:color="auto"/>
            </w:tcBorders>
          </w:tcPr>
          <w:p w:rsidR="00522067" w:rsidRDefault="00522067">
            <w:pPr>
              <w:jc w:val="center"/>
            </w:pPr>
            <w:r>
              <w:t>1,6</w:t>
            </w:r>
          </w:p>
        </w:tc>
        <w:tc>
          <w:tcPr>
            <w:tcW w:w="1101" w:type="pct"/>
            <w:tcBorders>
              <w:top w:val="nil"/>
              <w:left w:val="single" w:sz="6" w:space="0" w:color="auto"/>
              <w:bottom w:val="nil"/>
              <w:right w:val="single" w:sz="6" w:space="0" w:color="auto"/>
            </w:tcBorders>
          </w:tcPr>
          <w:p w:rsidR="00522067" w:rsidRDefault="00522067">
            <w:pPr>
              <w:jc w:val="center"/>
            </w:pPr>
            <w:r>
              <w:t>9</w:t>
            </w:r>
          </w:p>
        </w:tc>
        <w:tc>
          <w:tcPr>
            <w:tcW w:w="503" w:type="pct"/>
            <w:tcBorders>
              <w:top w:val="nil"/>
              <w:left w:val="single" w:sz="6" w:space="0" w:color="auto"/>
              <w:bottom w:val="nil"/>
              <w:right w:val="single" w:sz="6" w:space="0" w:color="auto"/>
            </w:tcBorders>
          </w:tcPr>
          <w:p w:rsidR="00522067" w:rsidRDefault="00522067">
            <w:pPr>
              <w:jc w:val="center"/>
            </w:pPr>
            <w:r>
              <w:t>П</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8</w:t>
            </w:r>
          </w:p>
        </w:tc>
        <w:tc>
          <w:tcPr>
            <w:tcW w:w="1664" w:type="pct"/>
            <w:tcBorders>
              <w:top w:val="nil"/>
              <w:left w:val="single" w:sz="6" w:space="0" w:color="auto"/>
              <w:bottom w:val="nil"/>
              <w:right w:val="single" w:sz="6" w:space="0" w:color="auto"/>
            </w:tcBorders>
          </w:tcPr>
          <w:p w:rsidR="00522067" w:rsidRDefault="00522067">
            <w:pPr>
              <w:jc w:val="center"/>
            </w:pPr>
            <w:r>
              <w:t>90</w:t>
            </w:r>
          </w:p>
        </w:tc>
        <w:tc>
          <w:tcPr>
            <w:tcW w:w="547" w:type="pct"/>
            <w:tcBorders>
              <w:top w:val="nil"/>
              <w:left w:val="single" w:sz="6" w:space="0" w:color="auto"/>
              <w:bottom w:val="nil"/>
              <w:right w:val="single" w:sz="6" w:space="0" w:color="auto"/>
            </w:tcBorders>
          </w:tcPr>
          <w:p w:rsidR="00522067" w:rsidRDefault="00522067">
            <w:pPr>
              <w:jc w:val="center"/>
            </w:pPr>
            <w:r>
              <w:t>1,6</w:t>
            </w:r>
          </w:p>
        </w:tc>
        <w:tc>
          <w:tcPr>
            <w:tcW w:w="1101" w:type="pct"/>
            <w:tcBorders>
              <w:top w:val="nil"/>
              <w:left w:val="single" w:sz="6" w:space="0" w:color="auto"/>
              <w:bottom w:val="nil"/>
              <w:right w:val="single" w:sz="6" w:space="0" w:color="auto"/>
            </w:tcBorders>
          </w:tcPr>
          <w:p w:rsidR="00522067" w:rsidRDefault="00522067">
            <w:pPr>
              <w:jc w:val="center"/>
            </w:pPr>
            <w:r>
              <w:t>10</w:t>
            </w:r>
          </w:p>
        </w:tc>
        <w:tc>
          <w:tcPr>
            <w:tcW w:w="503" w:type="pct"/>
            <w:tcBorders>
              <w:top w:val="nil"/>
              <w:left w:val="single" w:sz="6" w:space="0" w:color="auto"/>
              <w:bottom w:val="nil"/>
              <w:right w:val="single" w:sz="6" w:space="0" w:color="auto"/>
            </w:tcBorders>
          </w:tcPr>
          <w:p w:rsidR="00522067" w:rsidRDefault="00522067">
            <w:pPr>
              <w:jc w:val="center"/>
            </w:pPr>
            <w:r>
              <w:t>Э</w:t>
            </w:r>
          </w:p>
        </w:tc>
      </w:tr>
      <w:tr w:rsidR="00522067">
        <w:trPr>
          <w:jc w:val="center"/>
        </w:trPr>
        <w:tc>
          <w:tcPr>
            <w:tcW w:w="1186" w:type="pct"/>
            <w:tcBorders>
              <w:top w:val="nil"/>
              <w:left w:val="single" w:sz="6" w:space="0" w:color="auto"/>
              <w:bottom w:val="nil"/>
              <w:right w:val="single" w:sz="6" w:space="0" w:color="auto"/>
            </w:tcBorders>
          </w:tcPr>
          <w:p w:rsidR="00522067" w:rsidRDefault="00522067">
            <w:pPr>
              <w:jc w:val="center"/>
            </w:pPr>
            <w:r>
              <w:t>8</w:t>
            </w:r>
          </w:p>
        </w:tc>
        <w:tc>
          <w:tcPr>
            <w:tcW w:w="1664" w:type="pct"/>
            <w:tcBorders>
              <w:top w:val="nil"/>
              <w:left w:val="single" w:sz="6" w:space="0" w:color="auto"/>
              <w:bottom w:val="nil"/>
              <w:right w:val="single" w:sz="6" w:space="0" w:color="auto"/>
            </w:tcBorders>
          </w:tcPr>
          <w:p w:rsidR="00522067" w:rsidRDefault="00522067">
            <w:pPr>
              <w:jc w:val="center"/>
            </w:pPr>
            <w:r>
              <w:t>90</w:t>
            </w:r>
          </w:p>
        </w:tc>
        <w:tc>
          <w:tcPr>
            <w:tcW w:w="547" w:type="pct"/>
            <w:tcBorders>
              <w:top w:val="nil"/>
              <w:left w:val="single" w:sz="6" w:space="0" w:color="auto"/>
              <w:bottom w:val="nil"/>
              <w:right w:val="single" w:sz="6" w:space="0" w:color="auto"/>
            </w:tcBorders>
          </w:tcPr>
          <w:p w:rsidR="00522067" w:rsidRDefault="00522067">
            <w:pPr>
              <w:jc w:val="center"/>
            </w:pPr>
            <w:r>
              <w:t>1,6</w:t>
            </w:r>
          </w:p>
        </w:tc>
        <w:tc>
          <w:tcPr>
            <w:tcW w:w="1101" w:type="pct"/>
            <w:tcBorders>
              <w:top w:val="nil"/>
              <w:left w:val="single" w:sz="6" w:space="0" w:color="auto"/>
              <w:bottom w:val="nil"/>
              <w:right w:val="single" w:sz="6" w:space="0" w:color="auto"/>
            </w:tcBorders>
          </w:tcPr>
          <w:p w:rsidR="00522067" w:rsidRDefault="00522067">
            <w:pPr>
              <w:jc w:val="center"/>
            </w:pPr>
            <w:r>
              <w:t>11</w:t>
            </w:r>
          </w:p>
        </w:tc>
        <w:tc>
          <w:tcPr>
            <w:tcW w:w="503" w:type="pct"/>
            <w:tcBorders>
              <w:top w:val="nil"/>
              <w:left w:val="single" w:sz="6" w:space="0" w:color="auto"/>
              <w:bottom w:val="nil"/>
              <w:right w:val="single" w:sz="6" w:space="0" w:color="auto"/>
            </w:tcBorders>
          </w:tcPr>
          <w:p w:rsidR="00522067" w:rsidRDefault="00522067">
            <w:pPr>
              <w:jc w:val="center"/>
            </w:pPr>
            <w:r>
              <w:t>П</w:t>
            </w:r>
          </w:p>
        </w:tc>
      </w:tr>
      <w:tr w:rsidR="00522067">
        <w:trPr>
          <w:jc w:val="center"/>
        </w:trPr>
        <w:tc>
          <w:tcPr>
            <w:tcW w:w="1186" w:type="pct"/>
            <w:tcBorders>
              <w:top w:val="nil"/>
              <w:left w:val="single" w:sz="6" w:space="0" w:color="auto"/>
              <w:bottom w:val="single" w:sz="6" w:space="0" w:color="auto"/>
              <w:right w:val="single" w:sz="6" w:space="0" w:color="auto"/>
            </w:tcBorders>
          </w:tcPr>
          <w:p w:rsidR="00522067" w:rsidRDefault="00522067">
            <w:pPr>
              <w:jc w:val="center"/>
            </w:pPr>
            <w:r>
              <w:t>12</w:t>
            </w:r>
          </w:p>
        </w:tc>
        <w:tc>
          <w:tcPr>
            <w:tcW w:w="1664" w:type="pct"/>
            <w:tcBorders>
              <w:top w:val="nil"/>
              <w:left w:val="single" w:sz="6" w:space="0" w:color="auto"/>
              <w:bottom w:val="single" w:sz="6" w:space="0" w:color="auto"/>
              <w:right w:val="single" w:sz="6" w:space="0" w:color="auto"/>
            </w:tcBorders>
          </w:tcPr>
          <w:p w:rsidR="00522067" w:rsidRDefault="00522067">
            <w:pPr>
              <w:jc w:val="center"/>
            </w:pPr>
            <w:r>
              <w:t>110</w:t>
            </w:r>
          </w:p>
        </w:tc>
        <w:tc>
          <w:tcPr>
            <w:tcW w:w="547" w:type="pct"/>
            <w:tcBorders>
              <w:top w:val="nil"/>
              <w:left w:val="single" w:sz="6" w:space="0" w:color="auto"/>
              <w:bottom w:val="single" w:sz="6" w:space="0" w:color="auto"/>
              <w:right w:val="single" w:sz="6" w:space="0" w:color="auto"/>
            </w:tcBorders>
          </w:tcPr>
          <w:p w:rsidR="00522067" w:rsidRDefault="00522067">
            <w:pPr>
              <w:jc w:val="center"/>
            </w:pPr>
            <w:r>
              <w:t>1,6</w:t>
            </w:r>
          </w:p>
        </w:tc>
        <w:tc>
          <w:tcPr>
            <w:tcW w:w="1101" w:type="pct"/>
            <w:tcBorders>
              <w:top w:val="nil"/>
              <w:left w:val="single" w:sz="6" w:space="0" w:color="auto"/>
              <w:bottom w:val="single" w:sz="6" w:space="0" w:color="auto"/>
              <w:right w:val="single" w:sz="6" w:space="0" w:color="auto"/>
            </w:tcBorders>
          </w:tcPr>
          <w:p w:rsidR="00522067" w:rsidRDefault="00522067">
            <w:pPr>
              <w:jc w:val="center"/>
            </w:pPr>
            <w:r>
              <w:t>12</w:t>
            </w:r>
          </w:p>
        </w:tc>
        <w:tc>
          <w:tcPr>
            <w:tcW w:w="503" w:type="pct"/>
            <w:tcBorders>
              <w:top w:val="nil"/>
              <w:left w:val="single" w:sz="6" w:space="0" w:color="auto"/>
              <w:bottom w:val="single" w:sz="6" w:space="0" w:color="auto"/>
              <w:right w:val="single" w:sz="6" w:space="0" w:color="auto"/>
            </w:tcBorders>
          </w:tcPr>
          <w:p w:rsidR="00522067" w:rsidRDefault="00522067">
            <w:pPr>
              <w:jc w:val="center"/>
            </w:pPr>
            <w:r>
              <w:t>Э</w:t>
            </w:r>
          </w:p>
        </w:tc>
      </w:tr>
    </w:tbl>
    <w:p w:rsidR="00522067" w:rsidRDefault="00522067">
      <w:pPr>
        <w:pStyle w:val="a8"/>
        <w:spacing w:before="120"/>
      </w:pPr>
      <w:r>
        <w:t>Э - электродвигатель; П - пневмодвигатель.</w:t>
      </w:r>
    </w:p>
    <w:p w:rsidR="00522067" w:rsidRDefault="00522067">
      <w:pPr>
        <w:ind w:firstLine="284"/>
        <w:jc w:val="both"/>
        <w:rPr>
          <w:sz w:val="24"/>
        </w:rPr>
      </w:pPr>
      <w:r>
        <w:rPr>
          <w:sz w:val="24"/>
        </w:rPr>
        <w:t>16. Определение количества материалов для получения 1 м</w:t>
      </w:r>
      <w:r>
        <w:rPr>
          <w:sz w:val="24"/>
          <w:vertAlign w:val="superscript"/>
        </w:rPr>
        <w:t>3</w:t>
      </w:r>
      <w:r>
        <w:rPr>
          <w:sz w:val="24"/>
        </w:rPr>
        <w:t xml:space="preserve"> набрызгбетона по коэффициенту выхода для оценочного расчета стоимости набрызгбетона:</w:t>
      </w:r>
    </w:p>
    <w:p w:rsidR="00522067" w:rsidRDefault="00522067">
      <w:pPr>
        <w:tabs>
          <w:tab w:val="left" w:pos="7230"/>
        </w:tabs>
        <w:spacing w:before="120" w:after="120"/>
        <w:jc w:val="center"/>
        <w:rPr>
          <w:sz w:val="24"/>
        </w:rPr>
      </w:pPr>
      <w:r>
        <w:rPr>
          <w:i/>
          <w:iCs/>
          <w:sz w:val="24"/>
        </w:rPr>
        <w:t>К</w:t>
      </w:r>
      <w:r>
        <w:rPr>
          <w:i/>
          <w:iCs/>
          <w:sz w:val="24"/>
          <w:vertAlign w:val="subscript"/>
        </w:rPr>
        <w:t>вых</w:t>
      </w:r>
      <w:r>
        <w:rPr>
          <w:sz w:val="24"/>
        </w:rPr>
        <w:t xml:space="preserve"> = </w:t>
      </w:r>
      <w:r>
        <w:rPr>
          <w:i/>
          <w:iCs/>
          <w:sz w:val="24"/>
        </w:rPr>
        <w:t>К</w:t>
      </w:r>
      <w:r>
        <w:rPr>
          <w:i/>
          <w:iCs/>
          <w:sz w:val="24"/>
          <w:vertAlign w:val="subscript"/>
        </w:rPr>
        <w:t>упл</w:t>
      </w:r>
      <w:r>
        <w:rPr>
          <w:sz w:val="24"/>
        </w:rPr>
        <w:t xml:space="preserve"> + </w:t>
      </w:r>
      <w:r>
        <w:rPr>
          <w:i/>
          <w:iCs/>
          <w:sz w:val="24"/>
        </w:rPr>
        <w:t>К</w:t>
      </w:r>
      <w:r>
        <w:rPr>
          <w:i/>
          <w:iCs/>
          <w:sz w:val="24"/>
          <w:vertAlign w:val="subscript"/>
        </w:rPr>
        <w:t>о</w:t>
      </w:r>
      <w:r>
        <w:rPr>
          <w:sz w:val="24"/>
        </w:rPr>
        <w:t>,</w:t>
      </w:r>
      <w:r>
        <w:rPr>
          <w:sz w:val="24"/>
        </w:rPr>
        <w:tab/>
        <w:t>(10)</w:t>
      </w:r>
    </w:p>
    <w:p w:rsidR="00522067" w:rsidRDefault="00522067">
      <w:pPr>
        <w:spacing w:before="120" w:after="120"/>
        <w:jc w:val="both"/>
        <w:rPr>
          <w:sz w:val="24"/>
        </w:rPr>
      </w:pPr>
      <w:r>
        <w:rPr>
          <w:sz w:val="24"/>
        </w:rPr>
        <w:t xml:space="preserve">где </w:t>
      </w:r>
      <w:r>
        <w:rPr>
          <w:i/>
          <w:iCs/>
          <w:sz w:val="24"/>
        </w:rPr>
        <w:t>К</w:t>
      </w:r>
      <w:r>
        <w:rPr>
          <w:i/>
          <w:iCs/>
          <w:sz w:val="24"/>
          <w:vertAlign w:val="subscript"/>
        </w:rPr>
        <w:t>упл</w:t>
      </w:r>
      <w:r>
        <w:rPr>
          <w:sz w:val="24"/>
        </w:rPr>
        <w:t xml:space="preserve">=1.2; </w:t>
      </w:r>
      <w:r>
        <w:rPr>
          <w:i/>
          <w:iCs/>
          <w:sz w:val="24"/>
        </w:rPr>
        <w:t>К</w:t>
      </w:r>
      <w:r>
        <w:rPr>
          <w:i/>
          <w:iCs/>
          <w:sz w:val="24"/>
          <w:vertAlign w:val="subscript"/>
        </w:rPr>
        <w:t xml:space="preserve">о </w:t>
      </w:r>
      <w:r>
        <w:rPr>
          <w:sz w:val="24"/>
        </w:rPr>
        <w:t>- коэффициент отскока материала (табл. 6).</w:t>
      </w:r>
    </w:p>
    <w:p w:rsidR="00522067" w:rsidRDefault="00522067">
      <w:pPr>
        <w:spacing w:before="120" w:after="120"/>
        <w:jc w:val="right"/>
        <w:rPr>
          <w:spacing w:val="40"/>
          <w:sz w:val="24"/>
        </w:rPr>
      </w:pPr>
      <w:r>
        <w:rPr>
          <w:spacing w:val="40"/>
          <w:sz w:val="24"/>
        </w:rPr>
        <w:t>Таблица 6</w:t>
      </w:r>
    </w:p>
    <w:tbl>
      <w:tblPr>
        <w:tblW w:w="5000" w:type="pct"/>
        <w:jc w:val="center"/>
        <w:tblCellMar>
          <w:left w:w="39" w:type="dxa"/>
          <w:right w:w="39" w:type="dxa"/>
        </w:tblCellMar>
        <w:tblLook w:val="0000" w:firstRow="0" w:lastRow="0" w:firstColumn="0" w:lastColumn="0" w:noHBand="0" w:noVBand="0"/>
      </w:tblPr>
      <w:tblGrid>
        <w:gridCol w:w="2447"/>
        <w:gridCol w:w="2423"/>
        <w:gridCol w:w="2423"/>
        <w:gridCol w:w="2423"/>
      </w:tblGrid>
      <w:tr w:rsidR="00522067">
        <w:trPr>
          <w:jc w:val="center"/>
        </w:trPr>
        <w:tc>
          <w:tcPr>
            <w:tcW w:w="1259"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Материал</w:t>
            </w:r>
          </w:p>
        </w:tc>
        <w:tc>
          <w:tcPr>
            <w:tcW w:w="3741" w:type="pct"/>
            <w:gridSpan w:val="3"/>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rPr>
                <w:i/>
                <w:iCs/>
              </w:rPr>
              <w:t>К</w:t>
            </w:r>
            <w:r>
              <w:rPr>
                <w:i/>
                <w:iCs/>
                <w:vertAlign w:val="subscript"/>
              </w:rPr>
              <w:t>о</w:t>
            </w:r>
            <w:r>
              <w:rPr>
                <w:i/>
                <w:iCs/>
              </w:rPr>
              <w:t xml:space="preserve"> </w:t>
            </w:r>
            <w:r>
              <w:t xml:space="preserve">при доле песка </w:t>
            </w:r>
            <w:r>
              <w:rPr>
                <w:i/>
                <w:lang w:val="en-US"/>
              </w:rPr>
              <w:t>r</w:t>
            </w:r>
            <w:r>
              <w:t xml:space="preserve"> в заполнителе</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24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0,3</w:t>
            </w:r>
          </w:p>
        </w:tc>
        <w:tc>
          <w:tcPr>
            <w:tcW w:w="124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0,5</w:t>
            </w:r>
          </w:p>
        </w:tc>
        <w:tc>
          <w:tcPr>
            <w:tcW w:w="124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0,7</w:t>
            </w:r>
          </w:p>
        </w:tc>
      </w:tr>
      <w:tr w:rsidR="00522067">
        <w:trPr>
          <w:jc w:val="center"/>
        </w:trPr>
        <w:tc>
          <w:tcPr>
            <w:tcW w:w="1259" w:type="pct"/>
            <w:tcBorders>
              <w:top w:val="single" w:sz="6" w:space="0" w:color="auto"/>
              <w:left w:val="single" w:sz="6" w:space="0" w:color="auto"/>
              <w:bottom w:val="nil"/>
              <w:right w:val="nil"/>
            </w:tcBorders>
          </w:tcPr>
          <w:p w:rsidR="00522067" w:rsidRDefault="00522067">
            <w:pPr>
              <w:ind w:firstLine="244"/>
            </w:pPr>
            <w:r>
              <w:t>Цемент</w:t>
            </w:r>
          </w:p>
        </w:tc>
        <w:tc>
          <w:tcPr>
            <w:tcW w:w="1247" w:type="pct"/>
            <w:tcBorders>
              <w:top w:val="single" w:sz="6" w:space="0" w:color="auto"/>
              <w:left w:val="single" w:sz="6" w:space="0" w:color="auto"/>
              <w:bottom w:val="nil"/>
              <w:right w:val="single" w:sz="6" w:space="0" w:color="auto"/>
            </w:tcBorders>
          </w:tcPr>
          <w:p w:rsidR="00522067" w:rsidRDefault="00522067">
            <w:pPr>
              <w:jc w:val="center"/>
            </w:pPr>
            <w:r>
              <w:t>0,04</w:t>
            </w:r>
          </w:p>
        </w:tc>
        <w:tc>
          <w:tcPr>
            <w:tcW w:w="1247" w:type="pct"/>
            <w:tcBorders>
              <w:top w:val="single" w:sz="6" w:space="0" w:color="auto"/>
              <w:left w:val="single" w:sz="6" w:space="0" w:color="auto"/>
              <w:bottom w:val="nil"/>
              <w:right w:val="single" w:sz="6" w:space="0" w:color="auto"/>
            </w:tcBorders>
          </w:tcPr>
          <w:p w:rsidR="00522067" w:rsidRDefault="00522067">
            <w:pPr>
              <w:jc w:val="center"/>
            </w:pPr>
            <w:r>
              <w:t>0,07</w:t>
            </w:r>
          </w:p>
        </w:tc>
        <w:tc>
          <w:tcPr>
            <w:tcW w:w="1247" w:type="pct"/>
            <w:tcBorders>
              <w:top w:val="single" w:sz="6" w:space="0" w:color="auto"/>
              <w:left w:val="single" w:sz="6" w:space="0" w:color="auto"/>
              <w:bottom w:val="nil"/>
              <w:right w:val="single" w:sz="6" w:space="0" w:color="auto"/>
            </w:tcBorders>
          </w:tcPr>
          <w:p w:rsidR="00522067" w:rsidRDefault="00522067">
            <w:pPr>
              <w:jc w:val="center"/>
            </w:pPr>
            <w:r>
              <w:t>0,08</w:t>
            </w:r>
          </w:p>
        </w:tc>
      </w:tr>
      <w:tr w:rsidR="00522067">
        <w:trPr>
          <w:jc w:val="center"/>
        </w:trPr>
        <w:tc>
          <w:tcPr>
            <w:tcW w:w="1259" w:type="pct"/>
            <w:tcBorders>
              <w:top w:val="nil"/>
              <w:left w:val="single" w:sz="6" w:space="0" w:color="auto"/>
              <w:bottom w:val="nil"/>
              <w:right w:val="nil"/>
            </w:tcBorders>
          </w:tcPr>
          <w:p w:rsidR="00522067" w:rsidRDefault="00522067">
            <w:pPr>
              <w:ind w:firstLine="244"/>
            </w:pPr>
            <w:r>
              <w:t>Песок</w:t>
            </w:r>
          </w:p>
        </w:tc>
        <w:tc>
          <w:tcPr>
            <w:tcW w:w="1247" w:type="pct"/>
            <w:tcBorders>
              <w:top w:val="nil"/>
              <w:left w:val="single" w:sz="6" w:space="0" w:color="auto"/>
              <w:bottom w:val="nil"/>
              <w:right w:val="single" w:sz="6" w:space="0" w:color="auto"/>
            </w:tcBorders>
          </w:tcPr>
          <w:p w:rsidR="00522067" w:rsidRDefault="00522067">
            <w:pPr>
              <w:jc w:val="center"/>
            </w:pPr>
            <w:r>
              <w:t>0,2</w:t>
            </w:r>
          </w:p>
        </w:tc>
        <w:tc>
          <w:tcPr>
            <w:tcW w:w="1247" w:type="pct"/>
            <w:tcBorders>
              <w:top w:val="nil"/>
              <w:left w:val="single" w:sz="6" w:space="0" w:color="auto"/>
              <w:bottom w:val="nil"/>
              <w:right w:val="single" w:sz="6" w:space="0" w:color="auto"/>
            </w:tcBorders>
          </w:tcPr>
          <w:p w:rsidR="00522067" w:rsidRDefault="00522067">
            <w:pPr>
              <w:jc w:val="center"/>
            </w:pPr>
            <w:r>
              <w:t>0,4</w:t>
            </w:r>
          </w:p>
        </w:tc>
        <w:tc>
          <w:tcPr>
            <w:tcW w:w="1247" w:type="pct"/>
            <w:tcBorders>
              <w:top w:val="nil"/>
              <w:left w:val="single" w:sz="6" w:space="0" w:color="auto"/>
              <w:bottom w:val="nil"/>
              <w:right w:val="single" w:sz="6" w:space="0" w:color="auto"/>
            </w:tcBorders>
          </w:tcPr>
          <w:p w:rsidR="00522067" w:rsidRDefault="00522067">
            <w:pPr>
              <w:jc w:val="center"/>
            </w:pPr>
            <w:r>
              <w:t>0,5</w:t>
            </w:r>
          </w:p>
        </w:tc>
      </w:tr>
      <w:tr w:rsidR="00522067">
        <w:trPr>
          <w:jc w:val="center"/>
        </w:trPr>
        <w:tc>
          <w:tcPr>
            <w:tcW w:w="1259" w:type="pct"/>
            <w:tcBorders>
              <w:top w:val="nil"/>
              <w:left w:val="single" w:sz="6" w:space="0" w:color="auto"/>
              <w:bottom w:val="single" w:sz="6" w:space="0" w:color="auto"/>
              <w:right w:val="nil"/>
            </w:tcBorders>
          </w:tcPr>
          <w:p w:rsidR="00522067" w:rsidRDefault="00522067">
            <w:pPr>
              <w:ind w:firstLine="244"/>
            </w:pPr>
            <w:r>
              <w:t>Щебень</w:t>
            </w:r>
          </w:p>
        </w:tc>
        <w:tc>
          <w:tcPr>
            <w:tcW w:w="1247" w:type="pct"/>
            <w:tcBorders>
              <w:top w:val="nil"/>
              <w:left w:val="single" w:sz="6" w:space="0" w:color="auto"/>
              <w:bottom w:val="single" w:sz="6" w:space="0" w:color="auto"/>
              <w:right w:val="single" w:sz="6" w:space="0" w:color="auto"/>
            </w:tcBorders>
          </w:tcPr>
          <w:p w:rsidR="00522067" w:rsidRDefault="00522067">
            <w:pPr>
              <w:jc w:val="center"/>
            </w:pPr>
            <w:r>
              <w:t>0,8</w:t>
            </w:r>
          </w:p>
        </w:tc>
        <w:tc>
          <w:tcPr>
            <w:tcW w:w="1247" w:type="pct"/>
            <w:tcBorders>
              <w:top w:val="nil"/>
              <w:left w:val="single" w:sz="6" w:space="0" w:color="auto"/>
              <w:bottom w:val="single" w:sz="6" w:space="0" w:color="auto"/>
              <w:right w:val="single" w:sz="6" w:space="0" w:color="auto"/>
            </w:tcBorders>
          </w:tcPr>
          <w:p w:rsidR="00522067" w:rsidRDefault="00522067">
            <w:pPr>
              <w:jc w:val="center"/>
            </w:pPr>
            <w:r>
              <w:t>0,5</w:t>
            </w:r>
          </w:p>
        </w:tc>
        <w:tc>
          <w:tcPr>
            <w:tcW w:w="1247" w:type="pct"/>
            <w:tcBorders>
              <w:top w:val="nil"/>
              <w:left w:val="single" w:sz="6" w:space="0" w:color="auto"/>
              <w:bottom w:val="single" w:sz="6" w:space="0" w:color="auto"/>
              <w:right w:val="single" w:sz="6" w:space="0" w:color="auto"/>
            </w:tcBorders>
          </w:tcPr>
          <w:p w:rsidR="00522067" w:rsidRDefault="00522067">
            <w:pPr>
              <w:jc w:val="center"/>
            </w:pPr>
            <w:r>
              <w:t>0,4</w:t>
            </w:r>
          </w:p>
        </w:tc>
      </w:tr>
    </w:tbl>
    <w:p w:rsidR="00522067" w:rsidRDefault="00522067">
      <w:pPr>
        <w:spacing w:before="120" w:after="120"/>
        <w:ind w:firstLine="284"/>
        <w:jc w:val="both"/>
        <w:rPr>
          <w:sz w:val="24"/>
        </w:rPr>
      </w:pPr>
      <w:r>
        <w:rPr>
          <w:sz w:val="24"/>
        </w:rPr>
        <w:t>Количество материалов в килограммах для получения 1 м</w:t>
      </w:r>
      <w:r>
        <w:rPr>
          <w:sz w:val="24"/>
          <w:vertAlign w:val="superscript"/>
        </w:rPr>
        <w:t>3</w:t>
      </w:r>
      <w:r>
        <w:rPr>
          <w:sz w:val="24"/>
        </w:rPr>
        <w:t xml:space="preserve"> набрызг-бетона равно:</w:t>
      </w:r>
    </w:p>
    <w:p w:rsidR="00522067" w:rsidRDefault="00C03797">
      <w:pPr>
        <w:tabs>
          <w:tab w:val="left" w:pos="7230"/>
        </w:tabs>
        <w:spacing w:before="120" w:after="120"/>
        <w:jc w:val="center"/>
        <w:rPr>
          <w:sz w:val="24"/>
        </w:rPr>
      </w:pPr>
      <w:r>
        <w:rPr>
          <w:sz w:val="24"/>
          <w:vertAlign w:val="subscript"/>
        </w:rPr>
        <w:object w:dxaOrig="1300" w:dyaOrig="360">
          <v:shape id="_x0000_i1108" type="#_x0000_t75" style="width:65.25pt;height:18pt" o:ole="">
            <v:imagedata r:id="rId150" o:title=""/>
          </v:shape>
          <o:OLEObject Type="Embed" ProgID="Equation.2" ShapeID="_x0000_i1108" DrawAspect="Content" ObjectID="_1468419907" r:id="rId151"/>
        </w:object>
      </w:r>
      <w:r w:rsidR="00522067">
        <w:rPr>
          <w:sz w:val="24"/>
        </w:rPr>
        <w:tab/>
        <w:t>(11)</w:t>
      </w:r>
    </w:p>
    <w:p w:rsidR="00522067" w:rsidRDefault="00C03797">
      <w:pPr>
        <w:tabs>
          <w:tab w:val="left" w:pos="7230"/>
        </w:tabs>
        <w:spacing w:before="120" w:after="120"/>
        <w:jc w:val="center"/>
        <w:rPr>
          <w:sz w:val="24"/>
        </w:rPr>
      </w:pPr>
      <w:r>
        <w:rPr>
          <w:sz w:val="24"/>
          <w:vertAlign w:val="subscript"/>
        </w:rPr>
        <w:object w:dxaOrig="1320" w:dyaOrig="360">
          <v:shape id="_x0000_i1109" type="#_x0000_t75" style="width:66pt;height:18pt" o:ole="">
            <v:imagedata r:id="rId152" o:title=""/>
          </v:shape>
          <o:OLEObject Type="Embed" ProgID="Equation.2" ShapeID="_x0000_i1109" DrawAspect="Content" ObjectID="_1468419908" r:id="rId153"/>
        </w:object>
      </w:r>
      <w:r w:rsidR="00522067">
        <w:rPr>
          <w:sz w:val="24"/>
        </w:rPr>
        <w:tab/>
        <w:t>(12)</w:t>
      </w:r>
    </w:p>
    <w:p w:rsidR="00522067" w:rsidRDefault="00C03797">
      <w:pPr>
        <w:tabs>
          <w:tab w:val="left" w:pos="7230"/>
        </w:tabs>
        <w:spacing w:before="120" w:after="120"/>
        <w:jc w:val="center"/>
        <w:rPr>
          <w:sz w:val="24"/>
        </w:rPr>
      </w:pPr>
      <w:r>
        <w:rPr>
          <w:sz w:val="24"/>
          <w:vertAlign w:val="subscript"/>
        </w:rPr>
        <w:object w:dxaOrig="1460" w:dyaOrig="360">
          <v:shape id="_x0000_i1110" type="#_x0000_t75" style="width:72.75pt;height:18pt" o:ole="">
            <v:imagedata r:id="rId154" o:title=""/>
          </v:shape>
          <o:OLEObject Type="Embed" ProgID="Equation.2" ShapeID="_x0000_i1110" DrawAspect="Content" ObjectID="_1468419909" r:id="rId155"/>
        </w:object>
      </w:r>
      <w:r w:rsidR="00522067">
        <w:rPr>
          <w:sz w:val="24"/>
        </w:rPr>
        <w:tab/>
        <w:t>(13)</w:t>
      </w:r>
    </w:p>
    <w:p w:rsidR="00522067" w:rsidRDefault="00522067">
      <w:pPr>
        <w:ind w:firstLine="284"/>
        <w:jc w:val="both"/>
        <w:rPr>
          <w:sz w:val="24"/>
        </w:rPr>
      </w:pPr>
      <w:r>
        <w:rPr>
          <w:sz w:val="24"/>
        </w:rPr>
        <w:t>17. Состав нанесенного набрызгбетона отличается от состава исходной смеси, так как смесь в процессе набрызга уплотняется и частично теряется из за отскока материала.</w:t>
      </w:r>
    </w:p>
    <w:p w:rsidR="00522067" w:rsidRDefault="00522067">
      <w:pPr>
        <w:ind w:firstLine="284"/>
        <w:jc w:val="both"/>
        <w:rPr>
          <w:sz w:val="24"/>
        </w:rPr>
      </w:pPr>
      <w:r>
        <w:rPr>
          <w:sz w:val="24"/>
        </w:rPr>
        <w:t xml:space="preserve">Для определения ориентировочного состава набрызгбетона по </w:t>
      </w:r>
      <w:hyperlink w:anchor="Рисунок2" w:tooltip="Рисунок 2" w:history="1">
        <w:r>
          <w:rPr>
            <w:rStyle w:val="a3"/>
            <w:sz w:val="24"/>
          </w:rPr>
          <w:t>рис. 2</w:t>
        </w:r>
      </w:hyperlink>
      <w:r>
        <w:rPr>
          <w:sz w:val="24"/>
        </w:rPr>
        <w:t xml:space="preserve"> находят </w:t>
      </w:r>
      <w:r>
        <w:rPr>
          <w:i/>
          <w:sz w:val="24"/>
          <w:lang w:val="en-US"/>
        </w:rPr>
        <w:t>r</w:t>
      </w:r>
      <w:r>
        <w:rPr>
          <w:sz w:val="24"/>
          <w:vertAlign w:val="subscript"/>
        </w:rPr>
        <w:t xml:space="preserve">нб </w:t>
      </w:r>
      <w:r>
        <w:rPr>
          <w:sz w:val="24"/>
        </w:rPr>
        <w:t xml:space="preserve">- долю песка в заполнителях набрызгбетона. Для этого от заданного значения </w:t>
      </w:r>
      <w:r>
        <w:rPr>
          <w:i/>
          <w:sz w:val="24"/>
          <w:lang w:val="en-US"/>
        </w:rPr>
        <w:t>r</w:t>
      </w:r>
      <w:r>
        <w:rPr>
          <w:sz w:val="24"/>
          <w:vertAlign w:val="subscript"/>
        </w:rPr>
        <w:t>см</w:t>
      </w:r>
      <w:r>
        <w:rPr>
          <w:sz w:val="24"/>
        </w:rPr>
        <w:t xml:space="preserve"> проводят прямую до </w:t>
      </w:r>
      <w:r>
        <w:rPr>
          <w:i/>
          <w:sz w:val="24"/>
          <w:lang w:val="en-US"/>
        </w:rPr>
        <w:t>r</w:t>
      </w:r>
      <w:r>
        <w:rPr>
          <w:sz w:val="24"/>
        </w:rPr>
        <w:t xml:space="preserve"> и от точки пересечения опускают перпендикуляр на ординату </w:t>
      </w:r>
      <w:r>
        <w:rPr>
          <w:i/>
          <w:sz w:val="24"/>
          <w:lang w:val="en-US"/>
        </w:rPr>
        <w:t>r</w:t>
      </w:r>
      <w:r>
        <w:rPr>
          <w:sz w:val="24"/>
          <w:vertAlign w:val="subscript"/>
        </w:rPr>
        <w:t>нб</w:t>
      </w:r>
      <w:r>
        <w:rPr>
          <w:sz w:val="24"/>
        </w:rPr>
        <w:t>.</w:t>
      </w:r>
    </w:p>
    <w:p w:rsidR="00522067" w:rsidRDefault="00522067">
      <w:pPr>
        <w:ind w:firstLine="284"/>
        <w:jc w:val="both"/>
        <w:rPr>
          <w:sz w:val="24"/>
        </w:rPr>
      </w:pPr>
      <w:r>
        <w:rPr>
          <w:sz w:val="24"/>
        </w:rPr>
        <w:t xml:space="preserve">Значение точки на оси </w:t>
      </w:r>
      <w:r>
        <w:rPr>
          <w:i/>
          <w:sz w:val="24"/>
          <w:lang w:val="en-US"/>
        </w:rPr>
        <w:t>r</w:t>
      </w:r>
      <w:r>
        <w:rPr>
          <w:sz w:val="24"/>
          <w:vertAlign w:val="subscript"/>
        </w:rPr>
        <w:t>нб</w:t>
      </w:r>
      <w:r>
        <w:rPr>
          <w:sz w:val="24"/>
        </w:rPr>
        <w:t xml:space="preserve"> соответствует значению доли песка в заполнителях в уложенном набрызгбетоне.</w:t>
      </w:r>
    </w:p>
    <w:p w:rsidR="00522067" w:rsidRDefault="00522067">
      <w:pPr>
        <w:ind w:firstLine="284"/>
        <w:jc w:val="both"/>
        <w:rPr>
          <w:sz w:val="24"/>
        </w:rPr>
      </w:pPr>
      <w:r>
        <w:rPr>
          <w:sz w:val="24"/>
        </w:rPr>
        <w:t xml:space="preserve">С учетом полученного значения </w:t>
      </w:r>
      <w:r>
        <w:rPr>
          <w:i/>
          <w:sz w:val="24"/>
          <w:lang w:val="en-US"/>
        </w:rPr>
        <w:t>r</w:t>
      </w:r>
      <w:r>
        <w:rPr>
          <w:sz w:val="24"/>
          <w:vertAlign w:val="subscript"/>
        </w:rPr>
        <w:t>нб</w:t>
      </w:r>
      <w:r>
        <w:rPr>
          <w:sz w:val="24"/>
        </w:rPr>
        <w:t xml:space="preserve"> определяют количество составляющих, кг/м</w:t>
      </w:r>
      <w:r>
        <w:rPr>
          <w:sz w:val="24"/>
          <w:vertAlign w:val="superscript"/>
        </w:rPr>
        <w:t>3</w:t>
      </w:r>
      <w:r>
        <w:rPr>
          <w:sz w:val="24"/>
        </w:rPr>
        <w:t>, в набрызгбетоне:</w:t>
      </w:r>
    </w:p>
    <w:p w:rsidR="00522067" w:rsidRDefault="00522067">
      <w:pPr>
        <w:tabs>
          <w:tab w:val="left" w:pos="7230"/>
        </w:tabs>
        <w:spacing w:before="120" w:after="120"/>
        <w:jc w:val="center"/>
        <w:rPr>
          <w:sz w:val="24"/>
        </w:rPr>
      </w:pPr>
      <w:r>
        <w:rPr>
          <w:sz w:val="24"/>
        </w:rPr>
        <w:t xml:space="preserve">цемента </w:t>
      </w:r>
      <w:r>
        <w:rPr>
          <w:spacing w:val="60"/>
          <w:sz w:val="24"/>
        </w:rPr>
        <w:t>.............</w:t>
      </w:r>
      <w:r>
        <w:rPr>
          <w:sz w:val="24"/>
        </w:rPr>
        <w:t xml:space="preserve"> Ц</w:t>
      </w:r>
      <w:r>
        <w:rPr>
          <w:sz w:val="24"/>
          <w:vertAlign w:val="subscript"/>
        </w:rPr>
        <w:t>нб</w:t>
      </w:r>
      <w:r>
        <w:rPr>
          <w:sz w:val="24"/>
        </w:rPr>
        <w:t xml:space="preserve"> = Ц</w:t>
      </w:r>
      <w:r>
        <w:rPr>
          <w:sz w:val="24"/>
          <w:vertAlign w:val="subscript"/>
        </w:rPr>
        <w:t>см</w:t>
      </w:r>
      <w:r>
        <w:rPr>
          <w:sz w:val="24"/>
        </w:rPr>
        <w:t xml:space="preserve"> </w:t>
      </w:r>
      <w:r>
        <w:rPr>
          <w:sz w:val="24"/>
        </w:rPr>
        <w:sym w:font="Symbol" w:char="00D7"/>
      </w:r>
      <w:r>
        <w:rPr>
          <w:sz w:val="24"/>
        </w:rPr>
        <w:t xml:space="preserve"> 1,7;</w:t>
      </w:r>
      <w:r>
        <w:rPr>
          <w:sz w:val="24"/>
        </w:rPr>
        <w:tab/>
        <w:t>(14)</w:t>
      </w:r>
    </w:p>
    <w:p w:rsidR="00522067" w:rsidRDefault="00522067">
      <w:pPr>
        <w:tabs>
          <w:tab w:val="left" w:pos="7230"/>
        </w:tabs>
        <w:jc w:val="center"/>
        <w:rPr>
          <w:sz w:val="24"/>
        </w:rPr>
      </w:pPr>
      <w:r>
        <w:rPr>
          <w:sz w:val="24"/>
        </w:rPr>
        <w:t xml:space="preserve">воды </w:t>
      </w:r>
      <w:r>
        <w:rPr>
          <w:spacing w:val="60"/>
          <w:sz w:val="24"/>
        </w:rPr>
        <w:t xml:space="preserve">............... </w:t>
      </w:r>
      <w:r>
        <w:rPr>
          <w:sz w:val="24"/>
        </w:rPr>
        <w:t>В</w:t>
      </w:r>
      <w:r>
        <w:rPr>
          <w:sz w:val="24"/>
          <w:vertAlign w:val="subscript"/>
        </w:rPr>
        <w:t>нб</w:t>
      </w:r>
      <w:r>
        <w:rPr>
          <w:sz w:val="24"/>
        </w:rPr>
        <w:t xml:space="preserve"> = Ц</w:t>
      </w:r>
      <w:r>
        <w:rPr>
          <w:sz w:val="24"/>
          <w:vertAlign w:val="subscript"/>
        </w:rPr>
        <w:t xml:space="preserve">нб </w:t>
      </w:r>
      <w:r>
        <w:rPr>
          <w:sz w:val="24"/>
        </w:rPr>
        <w:t>(</w:t>
      </w:r>
      <w:r w:rsidR="00C03797">
        <w:rPr>
          <w:sz w:val="24"/>
          <w:vertAlign w:val="subscript"/>
        </w:rPr>
        <w:object w:dxaOrig="920" w:dyaOrig="660">
          <v:shape id="_x0000_i1111" type="#_x0000_t75" style="width:45.75pt;height:33pt" o:ole="">
            <v:imagedata r:id="rId156" o:title=""/>
          </v:shape>
          <o:OLEObject Type="Embed" ProgID="Equation.2" ShapeID="_x0000_i1111" DrawAspect="Content" ObjectID="_1468419910" r:id="rId157"/>
        </w:object>
      </w:r>
      <w:r>
        <w:rPr>
          <w:sz w:val="24"/>
          <w:lang w:val="en-US"/>
        </w:rPr>
        <w:t>);</w:t>
      </w:r>
      <w:r>
        <w:rPr>
          <w:sz w:val="24"/>
        </w:rPr>
        <w:tab/>
        <w:t>(15)</w:t>
      </w:r>
    </w:p>
    <w:p w:rsidR="00522067" w:rsidRDefault="00522067">
      <w:pPr>
        <w:tabs>
          <w:tab w:val="left" w:pos="7230"/>
        </w:tabs>
        <w:jc w:val="center"/>
        <w:rPr>
          <w:sz w:val="24"/>
        </w:rPr>
      </w:pPr>
      <w:r>
        <w:rPr>
          <w:sz w:val="24"/>
        </w:rPr>
        <w:t xml:space="preserve">песка </w:t>
      </w:r>
      <w:r>
        <w:rPr>
          <w:spacing w:val="60"/>
          <w:sz w:val="24"/>
        </w:rPr>
        <w:t>...............</w:t>
      </w:r>
      <w:r>
        <w:rPr>
          <w:sz w:val="24"/>
        </w:rPr>
        <w:t xml:space="preserve"> П</w:t>
      </w:r>
      <w:r>
        <w:rPr>
          <w:sz w:val="24"/>
          <w:vertAlign w:val="subscript"/>
        </w:rPr>
        <w:t>нб</w:t>
      </w:r>
      <w:r>
        <w:rPr>
          <w:sz w:val="24"/>
        </w:rPr>
        <w:t xml:space="preserve"> = (</w:t>
      </w:r>
      <w:r>
        <w:rPr>
          <w:sz w:val="24"/>
        </w:rPr>
        <w:sym w:font="Symbol" w:char="0072"/>
      </w:r>
      <w:r>
        <w:rPr>
          <w:sz w:val="24"/>
          <w:vertAlign w:val="subscript"/>
        </w:rPr>
        <w:t xml:space="preserve">нб </w:t>
      </w:r>
      <w:r>
        <w:rPr>
          <w:sz w:val="24"/>
        </w:rPr>
        <w:t>— Ц</w:t>
      </w:r>
      <w:r>
        <w:rPr>
          <w:sz w:val="24"/>
          <w:vertAlign w:val="subscript"/>
        </w:rPr>
        <w:t xml:space="preserve">нб </w:t>
      </w:r>
      <w:r>
        <w:rPr>
          <w:sz w:val="24"/>
        </w:rPr>
        <w:t>— В</w:t>
      </w:r>
      <w:r>
        <w:rPr>
          <w:sz w:val="24"/>
          <w:vertAlign w:val="subscript"/>
        </w:rPr>
        <w:t>нб</w:t>
      </w:r>
      <w:r>
        <w:rPr>
          <w:sz w:val="24"/>
        </w:rPr>
        <w:t>)</w:t>
      </w:r>
      <w:r>
        <w:rPr>
          <w:i/>
          <w:sz w:val="24"/>
          <w:lang w:val="en-US"/>
        </w:rPr>
        <w:t>r</w:t>
      </w:r>
      <w:r>
        <w:rPr>
          <w:sz w:val="24"/>
          <w:vertAlign w:val="subscript"/>
        </w:rPr>
        <w:t>нб</w:t>
      </w:r>
      <w:r>
        <w:rPr>
          <w:sz w:val="24"/>
        </w:rPr>
        <w:t>;</w:t>
      </w:r>
      <w:r>
        <w:rPr>
          <w:sz w:val="24"/>
          <w:lang w:val="en-US"/>
        </w:rPr>
        <w:tab/>
      </w:r>
      <w:r>
        <w:rPr>
          <w:sz w:val="24"/>
        </w:rPr>
        <w:t>(16)</w:t>
      </w:r>
    </w:p>
    <w:p w:rsidR="00522067" w:rsidRDefault="00522067">
      <w:pPr>
        <w:tabs>
          <w:tab w:val="left" w:pos="7230"/>
        </w:tabs>
        <w:spacing w:after="120"/>
        <w:jc w:val="center"/>
        <w:rPr>
          <w:sz w:val="24"/>
        </w:rPr>
      </w:pPr>
      <w:r>
        <w:rPr>
          <w:sz w:val="24"/>
        </w:rPr>
        <w:t xml:space="preserve">щебня </w:t>
      </w:r>
      <w:r>
        <w:rPr>
          <w:spacing w:val="60"/>
          <w:sz w:val="24"/>
        </w:rPr>
        <w:t>..............</w:t>
      </w:r>
      <w:r>
        <w:rPr>
          <w:sz w:val="24"/>
        </w:rPr>
        <w:t xml:space="preserve"> Щ</w:t>
      </w:r>
      <w:r>
        <w:rPr>
          <w:sz w:val="24"/>
          <w:vertAlign w:val="subscript"/>
        </w:rPr>
        <w:t>нб</w:t>
      </w:r>
      <w:r>
        <w:rPr>
          <w:sz w:val="24"/>
        </w:rPr>
        <w:t xml:space="preserve"> = </w:t>
      </w:r>
      <w:r>
        <w:rPr>
          <w:sz w:val="24"/>
        </w:rPr>
        <w:sym w:font="Symbol" w:char="0072"/>
      </w:r>
      <w:r>
        <w:rPr>
          <w:sz w:val="24"/>
          <w:vertAlign w:val="subscript"/>
        </w:rPr>
        <w:t>нб</w:t>
      </w:r>
      <w:r>
        <w:rPr>
          <w:sz w:val="24"/>
        </w:rPr>
        <w:t xml:space="preserve"> </w:t>
      </w:r>
      <w:r>
        <w:rPr>
          <w:sz w:val="24"/>
        </w:rPr>
        <w:sym w:font="Arial" w:char="2014"/>
      </w:r>
      <w:r>
        <w:rPr>
          <w:sz w:val="24"/>
        </w:rPr>
        <w:t xml:space="preserve"> Ц</w:t>
      </w:r>
      <w:r>
        <w:rPr>
          <w:sz w:val="24"/>
          <w:vertAlign w:val="subscript"/>
        </w:rPr>
        <w:t xml:space="preserve">нб </w:t>
      </w:r>
      <w:r>
        <w:rPr>
          <w:sz w:val="24"/>
        </w:rPr>
        <w:t>— В</w:t>
      </w:r>
      <w:r>
        <w:rPr>
          <w:sz w:val="24"/>
          <w:vertAlign w:val="subscript"/>
        </w:rPr>
        <w:t xml:space="preserve">нб </w:t>
      </w:r>
      <w:r>
        <w:rPr>
          <w:sz w:val="24"/>
        </w:rPr>
        <w:t>— П</w:t>
      </w:r>
      <w:r>
        <w:rPr>
          <w:sz w:val="24"/>
          <w:vertAlign w:val="subscript"/>
        </w:rPr>
        <w:t>нб</w:t>
      </w:r>
      <w:r>
        <w:rPr>
          <w:sz w:val="24"/>
        </w:rPr>
        <w:t>.</w:t>
      </w:r>
      <w:r>
        <w:rPr>
          <w:sz w:val="24"/>
        </w:rPr>
        <w:tab/>
        <w:t>(17)</w:t>
      </w:r>
    </w:p>
    <w:p w:rsidR="00522067" w:rsidRDefault="00522067">
      <w:pPr>
        <w:spacing w:before="120"/>
        <w:ind w:firstLine="284"/>
        <w:jc w:val="both"/>
        <w:rPr>
          <w:sz w:val="24"/>
        </w:rPr>
      </w:pPr>
      <w:r>
        <w:rPr>
          <w:i/>
          <w:iCs/>
          <w:sz w:val="24"/>
        </w:rPr>
        <w:sym w:font="Symbol" w:char="0072"/>
      </w:r>
      <w:r>
        <w:rPr>
          <w:i/>
          <w:iCs/>
          <w:sz w:val="24"/>
          <w:vertAlign w:val="subscript"/>
        </w:rPr>
        <w:t>н</w:t>
      </w:r>
      <w:r>
        <w:rPr>
          <w:sz w:val="24"/>
          <w:vertAlign w:val="subscript"/>
        </w:rPr>
        <w:t>б</w:t>
      </w:r>
      <w:r>
        <w:rPr>
          <w:sz w:val="24"/>
        </w:rPr>
        <w:t xml:space="preserve"> определяют опытным путем: делают выломку куска из свежеуложенного набрызгбетона, кусок укладывают в полиэтиленовый пакет, который завязывают и взвешивают, определяют</w:t>
      </w:r>
      <w:r>
        <w:rPr>
          <w:sz w:val="24"/>
          <w:lang w:val="en-US"/>
        </w:rPr>
        <w:t xml:space="preserve"> </w:t>
      </w:r>
      <w:r>
        <w:rPr>
          <w:i/>
          <w:sz w:val="24"/>
          <w:lang w:val="en-US"/>
        </w:rPr>
        <w:t>Q</w:t>
      </w:r>
      <w:r>
        <w:rPr>
          <w:iCs/>
          <w:sz w:val="24"/>
          <w:vertAlign w:val="subscript"/>
        </w:rPr>
        <w:t>нб</w:t>
      </w:r>
      <w:r>
        <w:rPr>
          <w:sz w:val="24"/>
          <w:lang w:val="en-US"/>
        </w:rPr>
        <w:t>.</w:t>
      </w:r>
      <w:r>
        <w:rPr>
          <w:sz w:val="24"/>
        </w:rPr>
        <w:t xml:space="preserve"> Затем опускают в сосуд, до верха наполненный водой, и определяют объем вытесненной воды </w:t>
      </w:r>
      <w:r>
        <w:rPr>
          <w:i/>
          <w:sz w:val="24"/>
          <w:lang w:val="en-US"/>
        </w:rPr>
        <w:t>V</w:t>
      </w:r>
      <w:r>
        <w:rPr>
          <w:i/>
          <w:sz w:val="24"/>
          <w:vertAlign w:val="subscript"/>
        </w:rPr>
        <w:t>нб</w:t>
      </w:r>
      <w:r>
        <w:rPr>
          <w:sz w:val="24"/>
        </w:rPr>
        <w:t xml:space="preserve">. Тогда </w:t>
      </w:r>
      <w:r w:rsidR="00C03797">
        <w:rPr>
          <w:sz w:val="24"/>
          <w:vertAlign w:val="subscript"/>
        </w:rPr>
        <w:object w:dxaOrig="1040" w:dyaOrig="680">
          <v:shape id="_x0000_i1112" type="#_x0000_t75" style="width:51.75pt;height:33.75pt" o:ole="">
            <v:imagedata r:id="rId158" o:title=""/>
          </v:shape>
          <o:OLEObject Type="Embed" ProgID="Equation.2" ShapeID="_x0000_i1112" DrawAspect="Content" ObjectID="_1468419911" r:id="rId159"/>
        </w:object>
      </w:r>
      <w:r>
        <w:rPr>
          <w:sz w:val="24"/>
        </w:rPr>
        <w:t>.</w:t>
      </w:r>
    </w:p>
    <w:p w:rsidR="00522067" w:rsidRDefault="00522067">
      <w:pPr>
        <w:ind w:firstLine="284"/>
        <w:jc w:val="both"/>
        <w:rPr>
          <w:sz w:val="24"/>
        </w:rPr>
      </w:pPr>
      <w:r>
        <w:rPr>
          <w:sz w:val="24"/>
        </w:rPr>
        <w:t>18. Определение сроков схватывания цементного раствора с добавкой для нахождения оптимального количества добавки выполняют на приборе Вика.</w:t>
      </w:r>
    </w:p>
    <w:p w:rsidR="00522067" w:rsidRDefault="00522067">
      <w:pPr>
        <w:ind w:firstLine="284"/>
        <w:jc w:val="both"/>
        <w:rPr>
          <w:sz w:val="24"/>
        </w:rPr>
      </w:pPr>
      <w:r>
        <w:rPr>
          <w:sz w:val="24"/>
        </w:rPr>
        <w:t>Навеска цемента принимается равной 100 г. Цемент тщательно перемешивается с порошкообразной добавкой, количество которой принимается в начале опыта минимальным. В раствор заливается вода в количестве, соответствующем нормальной густоте данного цемента.</w:t>
      </w:r>
    </w:p>
    <w:p w:rsidR="00522067" w:rsidRDefault="00522067">
      <w:pPr>
        <w:spacing w:before="120"/>
        <w:ind w:firstLine="284"/>
        <w:jc w:val="both"/>
      </w:pPr>
      <w:r>
        <w:rPr>
          <w:spacing w:val="40"/>
        </w:rPr>
        <w:t>Примечания:</w:t>
      </w:r>
      <w:r>
        <w:t xml:space="preserve"> 1. Нормальная густота цементного теста определяется по стандартной методике.</w:t>
      </w:r>
    </w:p>
    <w:p w:rsidR="00522067" w:rsidRDefault="00522067">
      <w:pPr>
        <w:spacing w:after="120"/>
        <w:ind w:firstLine="284"/>
        <w:jc w:val="both"/>
      </w:pPr>
      <w:r>
        <w:t>2. Жидкая добавка - ускорителя схватывания - вводится в смесь вместе с водой.</w:t>
      </w:r>
    </w:p>
    <w:p w:rsidR="00522067" w:rsidRDefault="00522067">
      <w:pPr>
        <w:pStyle w:val="a8"/>
      </w:pPr>
      <w:r>
        <w:t>Минимальное количество добавки в начале опыта принимается равным 2 %-й массы цемента. После затворения смесь быстро перемешивается и укладывается в кольца прибора Вика.</w:t>
      </w:r>
    </w:p>
    <w:p w:rsidR="00522067" w:rsidRDefault="00522067">
      <w:pPr>
        <w:ind w:firstLine="284"/>
        <w:jc w:val="both"/>
        <w:rPr>
          <w:sz w:val="24"/>
        </w:rPr>
      </w:pPr>
      <w:r>
        <w:rPr>
          <w:sz w:val="24"/>
        </w:rPr>
        <w:t>Игла доводится до соприкосновения с поверхностью теста, после чего стержень иглы массой 100 г освобождается, и игла свободно погружается. За начало схватывания принимается время от начала затворения до того момента, когда игла не доходит до дна на 1 мм. За конец схватывания принимается время, прошедшее от начала затворения до момента, когда игла проникает в раствор не более 1 мм.</w:t>
      </w:r>
    </w:p>
    <w:p w:rsidR="00522067" w:rsidRDefault="00522067">
      <w:pPr>
        <w:ind w:firstLine="284"/>
        <w:jc w:val="both"/>
        <w:rPr>
          <w:sz w:val="24"/>
        </w:rPr>
      </w:pPr>
      <w:r>
        <w:rPr>
          <w:sz w:val="24"/>
        </w:rPr>
        <w:t>Оптимальное количество добавки должно соответствовать времени окончания схватывания не более 3 мин.</w:t>
      </w:r>
    </w:p>
    <w:p w:rsidR="00522067" w:rsidRDefault="00522067">
      <w:pPr>
        <w:ind w:firstLine="284"/>
        <w:jc w:val="both"/>
        <w:rPr>
          <w:sz w:val="24"/>
        </w:rPr>
      </w:pPr>
      <w:r>
        <w:rPr>
          <w:sz w:val="24"/>
        </w:rPr>
        <w:t>После определения оптимального количества добавки производится проверка прочности цементно-песчаного раствора. Прочность определяется на образцах-кубиках размерами 3 х 3</w:t>
      </w:r>
      <w:r>
        <w:rPr>
          <w:sz w:val="24"/>
          <w:lang w:val="en-US"/>
        </w:rPr>
        <w:t xml:space="preserve">x </w:t>
      </w:r>
      <w:r>
        <w:rPr>
          <w:sz w:val="24"/>
        </w:rPr>
        <w:t>3 см, приготовленных из цементно-песчаного раствора состава 1 : 3 (цемент: песок по массе). Ввиду того, что цементно-песчаный раствор с добавкой быстро схватывается, образцы должны приготовляться из небольших порций смеси. Навески (цемента 50 г, песок 160 г) и добавка перемешиваются в металлической или фарфоровой чаше. Затем в смесь вводится вода в количестве 20 - 25 см</w:t>
      </w:r>
      <w:r>
        <w:rPr>
          <w:sz w:val="24"/>
          <w:vertAlign w:val="superscript"/>
        </w:rPr>
        <w:t>3</w:t>
      </w:r>
      <w:r>
        <w:rPr>
          <w:sz w:val="24"/>
        </w:rPr>
        <w:t>, что соответствует водоцементному отношению 0,4 - 0,5.</w:t>
      </w:r>
    </w:p>
    <w:p w:rsidR="00522067" w:rsidRDefault="00522067">
      <w:pPr>
        <w:pStyle w:val="a8"/>
      </w:pPr>
      <w:r>
        <w:t>После перемешивания раствор быстро (до начала схватывания) укладывается в формы на один час, после чего образцы распалубливаются.</w:t>
      </w:r>
    </w:p>
    <w:p w:rsidR="00522067" w:rsidRDefault="00522067">
      <w:pPr>
        <w:ind w:firstLine="284"/>
        <w:jc w:val="both"/>
        <w:rPr>
          <w:sz w:val="24"/>
        </w:rPr>
      </w:pPr>
      <w:r>
        <w:rPr>
          <w:sz w:val="24"/>
        </w:rPr>
        <w:t>Количество образцов назначается из расчета на проведение 5 серий испытаний в возрасте 3 ч, 1, 3, 7 и 28 суток. Одновременно изготавливаются и испытываются контрольные образцы из цементно-песчаного раствора аналогичного состава без добавки.</w:t>
      </w:r>
    </w:p>
    <w:p w:rsidR="00522067" w:rsidRDefault="00522067">
      <w:pPr>
        <w:pStyle w:val="a8"/>
      </w:pPr>
      <w:r>
        <w:t>Прочность образцов с добавкой в возрасте 1, 3, 7 и 28 суток не должна быть ниже прочности контрольных образцов того же состава</w:t>
      </w:r>
    </w:p>
    <w:p w:rsidR="00522067" w:rsidRDefault="00522067">
      <w:pPr>
        <w:ind w:firstLine="284"/>
        <w:jc w:val="both"/>
        <w:rPr>
          <w:sz w:val="24"/>
        </w:rPr>
      </w:pPr>
      <w:r>
        <w:rPr>
          <w:spacing w:val="40"/>
          <w:sz w:val="24"/>
        </w:rPr>
        <w:t>Пример</w:t>
      </w:r>
      <w:r>
        <w:rPr>
          <w:sz w:val="24"/>
        </w:rPr>
        <w:t>. Расчет состава сухой смеси, определение режима нанесения и ориентировочного состава набрызгбетона</w:t>
      </w:r>
    </w:p>
    <w:p w:rsidR="00522067" w:rsidRDefault="00522067">
      <w:pPr>
        <w:ind w:firstLine="284"/>
        <w:jc w:val="both"/>
        <w:rPr>
          <w:sz w:val="24"/>
        </w:rPr>
      </w:pPr>
      <w:r>
        <w:rPr>
          <w:sz w:val="24"/>
        </w:rPr>
        <w:t xml:space="preserve">Исходные данные. 1. Характеристики материалов: цемента - портландцемент марки 400, ПГЦТ = 28%; песка кварцевого - </w:t>
      </w:r>
      <w:r>
        <w:rPr>
          <w:i/>
          <w:iCs/>
          <w:sz w:val="24"/>
        </w:rPr>
        <w:sym w:font="Symbol" w:char="0067"/>
      </w:r>
      <w:r>
        <w:rPr>
          <w:sz w:val="24"/>
          <w:vertAlign w:val="subscript"/>
        </w:rPr>
        <w:t>п</w:t>
      </w:r>
      <w:r>
        <w:rPr>
          <w:sz w:val="24"/>
        </w:rPr>
        <w:t xml:space="preserve">= 2,65; </w:t>
      </w:r>
      <w:r>
        <w:rPr>
          <w:sz w:val="24"/>
        </w:rPr>
        <w:sym w:font="Symbol" w:char="0067"/>
      </w:r>
      <w:r>
        <w:rPr>
          <w:sz w:val="24"/>
          <w:vertAlign w:val="subscript"/>
        </w:rPr>
        <w:t>нас</w:t>
      </w:r>
      <w:r>
        <w:rPr>
          <w:sz w:val="24"/>
          <w:vertAlign w:val="subscript"/>
        </w:rPr>
        <w:sym w:font="Symbol" w:char="00D7"/>
      </w:r>
      <w:r>
        <w:rPr>
          <w:sz w:val="24"/>
          <w:vertAlign w:val="subscript"/>
        </w:rPr>
        <w:t>п</w:t>
      </w:r>
      <w:r>
        <w:rPr>
          <w:sz w:val="24"/>
        </w:rPr>
        <w:t xml:space="preserve"> = 1,56; </w:t>
      </w:r>
      <w:r w:rsidR="00C03797">
        <w:rPr>
          <w:sz w:val="24"/>
        </w:rPr>
        <w:object w:dxaOrig="480" w:dyaOrig="400">
          <v:shape id="_x0000_i1113" type="#_x0000_t75" style="width:24pt;height:20.25pt" o:ole="">
            <v:imagedata r:id="rId160" o:title=""/>
          </v:shape>
          <o:OLEObject Type="Embed" ProgID="Equation.2" ShapeID="_x0000_i1113" DrawAspect="Content" ObjectID="_1468419912" r:id="rId161"/>
        </w:object>
      </w:r>
      <w:r>
        <w:rPr>
          <w:sz w:val="24"/>
        </w:rPr>
        <w:t xml:space="preserve">= 3,27; содержание пыли 3%, глины и ила 2%; содержание органических примесей - в пределах нормы; щебня </w:t>
      </w:r>
      <w:r>
        <w:rPr>
          <w:sz w:val="24"/>
        </w:rPr>
        <w:sym w:font="Symbol" w:char="0067"/>
      </w:r>
      <w:r>
        <w:rPr>
          <w:sz w:val="24"/>
          <w:vertAlign w:val="subscript"/>
        </w:rPr>
        <w:t>щ</w:t>
      </w:r>
      <w:r>
        <w:rPr>
          <w:sz w:val="24"/>
        </w:rPr>
        <w:t xml:space="preserve"> =2,66 </w:t>
      </w:r>
      <w:r>
        <w:rPr>
          <w:sz w:val="24"/>
        </w:rPr>
        <w:sym w:font="Symbol" w:char="0067"/>
      </w:r>
      <w:r>
        <w:rPr>
          <w:sz w:val="24"/>
          <w:vertAlign w:val="subscript"/>
        </w:rPr>
        <w:t>нас</w:t>
      </w:r>
      <w:r>
        <w:rPr>
          <w:sz w:val="24"/>
          <w:vertAlign w:val="subscript"/>
        </w:rPr>
        <w:sym w:font="Symbol" w:char="00D7"/>
      </w:r>
      <w:r>
        <w:rPr>
          <w:sz w:val="24"/>
          <w:vertAlign w:val="subscript"/>
        </w:rPr>
        <w:t>щ</w:t>
      </w:r>
      <w:r>
        <w:rPr>
          <w:sz w:val="24"/>
        </w:rPr>
        <w:t xml:space="preserve"> = 1,38; НКЩ = 15 мм. Гранулометрические составы песка и щебня представлены в табл. 7 и 8.</w:t>
      </w:r>
    </w:p>
    <w:p w:rsidR="00522067" w:rsidRDefault="00522067">
      <w:pPr>
        <w:spacing w:before="120" w:after="120"/>
        <w:jc w:val="right"/>
        <w:rPr>
          <w:spacing w:val="40"/>
          <w:sz w:val="24"/>
        </w:rPr>
      </w:pPr>
      <w:r>
        <w:rPr>
          <w:spacing w:val="40"/>
          <w:sz w:val="24"/>
        </w:rPr>
        <w:t>Таблица 7</w:t>
      </w:r>
    </w:p>
    <w:tbl>
      <w:tblPr>
        <w:tblW w:w="5000" w:type="pct"/>
        <w:jc w:val="center"/>
        <w:tblCellMar>
          <w:left w:w="39" w:type="dxa"/>
          <w:right w:w="39" w:type="dxa"/>
        </w:tblCellMar>
        <w:tblLook w:val="0000" w:firstRow="0" w:lastRow="0" w:firstColumn="0" w:lastColumn="0" w:noHBand="0" w:noVBand="0"/>
      </w:tblPr>
      <w:tblGrid>
        <w:gridCol w:w="2957"/>
        <w:gridCol w:w="770"/>
        <w:gridCol w:w="1007"/>
        <w:gridCol w:w="1007"/>
        <w:gridCol w:w="1242"/>
        <w:gridCol w:w="1007"/>
        <w:gridCol w:w="1726"/>
      </w:tblGrid>
      <w:tr w:rsidR="00522067">
        <w:trPr>
          <w:jc w:val="center"/>
        </w:trPr>
        <w:tc>
          <w:tcPr>
            <w:tcW w:w="1522" w:type="pct"/>
            <w:vMerge w:val="restart"/>
            <w:tcBorders>
              <w:top w:val="single" w:sz="6" w:space="0" w:color="auto"/>
              <w:left w:val="single" w:sz="6" w:space="0" w:color="auto"/>
              <w:bottom w:val="nil"/>
              <w:right w:val="single" w:sz="6" w:space="0" w:color="auto"/>
            </w:tcBorders>
            <w:vAlign w:val="center"/>
          </w:tcPr>
          <w:p w:rsidR="00522067" w:rsidRDefault="00522067">
            <w:pPr>
              <w:jc w:val="center"/>
            </w:pPr>
            <w:r>
              <w:t>Наименование остатков на ситах, % от массы</w:t>
            </w:r>
          </w:p>
        </w:tc>
        <w:tc>
          <w:tcPr>
            <w:tcW w:w="3478" w:type="pct"/>
            <w:gridSpan w:val="6"/>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Гранулометрический состав песка, мм, для сит размерами, мм</w:t>
            </w:r>
          </w:p>
        </w:tc>
      </w:tr>
      <w:tr w:rsidR="00522067">
        <w:trPr>
          <w:jc w:val="center"/>
        </w:trPr>
        <w:tc>
          <w:tcPr>
            <w:tcW w:w="0" w:type="auto"/>
            <w:vMerge/>
            <w:tcBorders>
              <w:top w:val="single" w:sz="6" w:space="0" w:color="auto"/>
              <w:left w:val="single" w:sz="6" w:space="0" w:color="auto"/>
              <w:bottom w:val="nil"/>
              <w:right w:val="single" w:sz="6" w:space="0" w:color="auto"/>
            </w:tcBorders>
            <w:vAlign w:val="center"/>
          </w:tcPr>
          <w:p w:rsidR="00522067" w:rsidRDefault="00522067">
            <w:pPr>
              <w:overflowPunct/>
              <w:autoSpaceDE/>
              <w:autoSpaceDN/>
              <w:adjustRightInd/>
            </w:pPr>
          </w:p>
        </w:tc>
        <w:tc>
          <w:tcPr>
            <w:tcW w:w="397" w:type="pct"/>
            <w:tcBorders>
              <w:top w:val="single" w:sz="6" w:space="0" w:color="auto"/>
              <w:left w:val="single" w:sz="6" w:space="0" w:color="auto"/>
              <w:bottom w:val="nil"/>
              <w:right w:val="single" w:sz="6" w:space="0" w:color="auto"/>
            </w:tcBorders>
            <w:vAlign w:val="center"/>
          </w:tcPr>
          <w:p w:rsidR="00522067" w:rsidRDefault="00522067">
            <w:pPr>
              <w:jc w:val="center"/>
            </w:pPr>
            <w:r>
              <w:t>2,5</w:t>
            </w:r>
          </w:p>
        </w:tc>
        <w:tc>
          <w:tcPr>
            <w:tcW w:w="518" w:type="pct"/>
            <w:tcBorders>
              <w:top w:val="single" w:sz="6" w:space="0" w:color="auto"/>
              <w:left w:val="single" w:sz="6" w:space="0" w:color="auto"/>
              <w:bottom w:val="nil"/>
              <w:right w:val="single" w:sz="6" w:space="0" w:color="auto"/>
            </w:tcBorders>
            <w:vAlign w:val="center"/>
          </w:tcPr>
          <w:p w:rsidR="00522067" w:rsidRDefault="00522067">
            <w:pPr>
              <w:jc w:val="center"/>
            </w:pPr>
            <w:r>
              <w:t>1,25</w:t>
            </w:r>
          </w:p>
        </w:tc>
        <w:tc>
          <w:tcPr>
            <w:tcW w:w="518" w:type="pct"/>
            <w:tcBorders>
              <w:top w:val="single" w:sz="6" w:space="0" w:color="auto"/>
              <w:left w:val="single" w:sz="6" w:space="0" w:color="auto"/>
              <w:bottom w:val="nil"/>
              <w:right w:val="single" w:sz="6" w:space="0" w:color="auto"/>
            </w:tcBorders>
            <w:vAlign w:val="center"/>
          </w:tcPr>
          <w:p w:rsidR="00522067" w:rsidRDefault="00522067">
            <w:pPr>
              <w:jc w:val="center"/>
            </w:pPr>
            <w:r>
              <w:t>0,63</w:t>
            </w:r>
          </w:p>
        </w:tc>
        <w:tc>
          <w:tcPr>
            <w:tcW w:w="639" w:type="pct"/>
            <w:tcBorders>
              <w:top w:val="single" w:sz="6" w:space="0" w:color="auto"/>
              <w:left w:val="single" w:sz="6" w:space="0" w:color="auto"/>
              <w:bottom w:val="nil"/>
              <w:right w:val="single" w:sz="6" w:space="0" w:color="auto"/>
            </w:tcBorders>
            <w:vAlign w:val="center"/>
          </w:tcPr>
          <w:p w:rsidR="00522067" w:rsidRDefault="00522067">
            <w:pPr>
              <w:jc w:val="center"/>
            </w:pPr>
            <w:r>
              <w:t>0,315</w:t>
            </w:r>
          </w:p>
        </w:tc>
        <w:tc>
          <w:tcPr>
            <w:tcW w:w="518" w:type="pct"/>
            <w:tcBorders>
              <w:top w:val="single" w:sz="6" w:space="0" w:color="auto"/>
              <w:left w:val="single" w:sz="6" w:space="0" w:color="auto"/>
              <w:bottom w:val="nil"/>
              <w:right w:val="single" w:sz="6" w:space="0" w:color="auto"/>
            </w:tcBorders>
            <w:vAlign w:val="center"/>
          </w:tcPr>
          <w:p w:rsidR="00522067" w:rsidRDefault="00522067">
            <w:pPr>
              <w:jc w:val="center"/>
            </w:pPr>
            <w:r>
              <w:t>0,14</w:t>
            </w:r>
          </w:p>
        </w:tc>
        <w:tc>
          <w:tcPr>
            <w:tcW w:w="887" w:type="pct"/>
            <w:tcBorders>
              <w:top w:val="single" w:sz="6" w:space="0" w:color="auto"/>
              <w:left w:val="single" w:sz="6" w:space="0" w:color="auto"/>
              <w:bottom w:val="nil"/>
              <w:right w:val="single" w:sz="6" w:space="0" w:color="auto"/>
            </w:tcBorders>
            <w:vAlign w:val="center"/>
          </w:tcPr>
          <w:p w:rsidR="00522067" w:rsidRDefault="00522067">
            <w:pPr>
              <w:jc w:val="center"/>
            </w:pPr>
            <w:r>
              <w:t>Поддон</w:t>
            </w:r>
          </w:p>
        </w:tc>
      </w:tr>
      <w:tr w:rsidR="00522067">
        <w:trPr>
          <w:jc w:val="center"/>
        </w:trPr>
        <w:tc>
          <w:tcPr>
            <w:tcW w:w="1522" w:type="pct"/>
            <w:tcBorders>
              <w:top w:val="single" w:sz="6" w:space="0" w:color="auto"/>
              <w:left w:val="single" w:sz="6" w:space="0" w:color="auto"/>
              <w:bottom w:val="nil"/>
              <w:right w:val="single" w:sz="6" w:space="0" w:color="auto"/>
            </w:tcBorders>
          </w:tcPr>
          <w:p w:rsidR="00522067" w:rsidRDefault="00522067">
            <w:pPr>
              <w:jc w:val="center"/>
            </w:pPr>
            <w:r>
              <w:t>Частные</w:t>
            </w:r>
          </w:p>
        </w:tc>
        <w:tc>
          <w:tcPr>
            <w:tcW w:w="397" w:type="pct"/>
            <w:tcBorders>
              <w:top w:val="single" w:sz="6" w:space="0" w:color="auto"/>
              <w:left w:val="single" w:sz="6" w:space="0" w:color="auto"/>
              <w:bottom w:val="nil"/>
              <w:right w:val="single" w:sz="6" w:space="0" w:color="auto"/>
            </w:tcBorders>
          </w:tcPr>
          <w:p w:rsidR="00522067" w:rsidRDefault="00522067">
            <w:pPr>
              <w:jc w:val="center"/>
            </w:pPr>
            <w:r>
              <w:t>25</w:t>
            </w:r>
          </w:p>
        </w:tc>
        <w:tc>
          <w:tcPr>
            <w:tcW w:w="518" w:type="pct"/>
            <w:tcBorders>
              <w:top w:val="single" w:sz="6" w:space="0" w:color="auto"/>
              <w:left w:val="single" w:sz="6" w:space="0" w:color="auto"/>
              <w:bottom w:val="nil"/>
              <w:right w:val="single" w:sz="6" w:space="0" w:color="auto"/>
            </w:tcBorders>
          </w:tcPr>
          <w:p w:rsidR="00522067" w:rsidRDefault="00522067">
            <w:pPr>
              <w:jc w:val="center"/>
            </w:pPr>
            <w:r>
              <w:t>26</w:t>
            </w:r>
          </w:p>
        </w:tc>
        <w:tc>
          <w:tcPr>
            <w:tcW w:w="518" w:type="pct"/>
            <w:tcBorders>
              <w:top w:val="single" w:sz="6" w:space="0" w:color="auto"/>
              <w:left w:val="single" w:sz="6" w:space="0" w:color="auto"/>
              <w:bottom w:val="nil"/>
              <w:right w:val="single" w:sz="6" w:space="0" w:color="auto"/>
            </w:tcBorders>
          </w:tcPr>
          <w:p w:rsidR="00522067" w:rsidRDefault="00522067">
            <w:pPr>
              <w:jc w:val="center"/>
            </w:pPr>
            <w:r>
              <w:t>19</w:t>
            </w:r>
          </w:p>
        </w:tc>
        <w:tc>
          <w:tcPr>
            <w:tcW w:w="639" w:type="pct"/>
            <w:tcBorders>
              <w:top w:val="single" w:sz="6" w:space="0" w:color="auto"/>
              <w:left w:val="single" w:sz="6" w:space="0" w:color="auto"/>
              <w:bottom w:val="nil"/>
              <w:right w:val="single" w:sz="6" w:space="0" w:color="auto"/>
            </w:tcBorders>
          </w:tcPr>
          <w:p w:rsidR="00522067" w:rsidRDefault="00522067">
            <w:pPr>
              <w:jc w:val="center"/>
            </w:pPr>
            <w:r>
              <w:t>16</w:t>
            </w:r>
          </w:p>
        </w:tc>
        <w:tc>
          <w:tcPr>
            <w:tcW w:w="518" w:type="pct"/>
            <w:tcBorders>
              <w:top w:val="single" w:sz="6" w:space="0" w:color="auto"/>
              <w:left w:val="single" w:sz="6" w:space="0" w:color="auto"/>
              <w:bottom w:val="nil"/>
              <w:right w:val="single" w:sz="6" w:space="0" w:color="auto"/>
            </w:tcBorders>
          </w:tcPr>
          <w:p w:rsidR="00522067" w:rsidRDefault="00522067">
            <w:pPr>
              <w:jc w:val="center"/>
            </w:pPr>
            <w:r>
              <w:t>9</w:t>
            </w:r>
          </w:p>
        </w:tc>
        <w:tc>
          <w:tcPr>
            <w:tcW w:w="887" w:type="pct"/>
            <w:tcBorders>
              <w:top w:val="single" w:sz="6" w:space="0" w:color="auto"/>
              <w:left w:val="single" w:sz="6" w:space="0" w:color="auto"/>
              <w:bottom w:val="nil"/>
              <w:right w:val="single" w:sz="6" w:space="0" w:color="auto"/>
            </w:tcBorders>
          </w:tcPr>
          <w:p w:rsidR="00522067" w:rsidRDefault="00522067">
            <w:pPr>
              <w:jc w:val="center"/>
            </w:pPr>
            <w:r>
              <w:t>5</w:t>
            </w:r>
          </w:p>
        </w:tc>
      </w:tr>
      <w:tr w:rsidR="00522067">
        <w:trPr>
          <w:jc w:val="center"/>
        </w:trPr>
        <w:tc>
          <w:tcPr>
            <w:tcW w:w="1522" w:type="pct"/>
            <w:tcBorders>
              <w:top w:val="nil"/>
              <w:left w:val="single" w:sz="6" w:space="0" w:color="auto"/>
              <w:bottom w:val="single" w:sz="6" w:space="0" w:color="auto"/>
              <w:right w:val="single" w:sz="6" w:space="0" w:color="auto"/>
            </w:tcBorders>
          </w:tcPr>
          <w:p w:rsidR="00522067" w:rsidRDefault="00522067">
            <w:pPr>
              <w:jc w:val="center"/>
            </w:pPr>
            <w:r>
              <w:t>Полные</w:t>
            </w:r>
          </w:p>
        </w:tc>
        <w:tc>
          <w:tcPr>
            <w:tcW w:w="397" w:type="pct"/>
            <w:tcBorders>
              <w:top w:val="nil"/>
              <w:left w:val="single" w:sz="6" w:space="0" w:color="auto"/>
              <w:bottom w:val="single" w:sz="6" w:space="0" w:color="auto"/>
              <w:right w:val="single" w:sz="6" w:space="0" w:color="auto"/>
            </w:tcBorders>
          </w:tcPr>
          <w:p w:rsidR="00522067" w:rsidRDefault="00522067">
            <w:pPr>
              <w:jc w:val="center"/>
            </w:pPr>
            <w:r>
              <w:t>25</w:t>
            </w:r>
          </w:p>
        </w:tc>
        <w:tc>
          <w:tcPr>
            <w:tcW w:w="518" w:type="pct"/>
            <w:tcBorders>
              <w:top w:val="nil"/>
              <w:left w:val="single" w:sz="6" w:space="0" w:color="auto"/>
              <w:bottom w:val="single" w:sz="6" w:space="0" w:color="auto"/>
              <w:right w:val="single" w:sz="6" w:space="0" w:color="auto"/>
            </w:tcBorders>
          </w:tcPr>
          <w:p w:rsidR="00522067" w:rsidRDefault="00522067">
            <w:pPr>
              <w:jc w:val="center"/>
            </w:pPr>
            <w:r>
              <w:t>51</w:t>
            </w:r>
          </w:p>
        </w:tc>
        <w:tc>
          <w:tcPr>
            <w:tcW w:w="518" w:type="pct"/>
            <w:tcBorders>
              <w:top w:val="nil"/>
              <w:left w:val="single" w:sz="6" w:space="0" w:color="auto"/>
              <w:bottom w:val="single" w:sz="6" w:space="0" w:color="auto"/>
              <w:right w:val="single" w:sz="6" w:space="0" w:color="auto"/>
            </w:tcBorders>
          </w:tcPr>
          <w:p w:rsidR="00522067" w:rsidRDefault="00522067">
            <w:pPr>
              <w:jc w:val="center"/>
            </w:pPr>
            <w:r>
              <w:t>70</w:t>
            </w:r>
          </w:p>
        </w:tc>
        <w:tc>
          <w:tcPr>
            <w:tcW w:w="639" w:type="pct"/>
            <w:tcBorders>
              <w:top w:val="nil"/>
              <w:left w:val="single" w:sz="6" w:space="0" w:color="auto"/>
              <w:bottom w:val="single" w:sz="6" w:space="0" w:color="auto"/>
              <w:right w:val="single" w:sz="6" w:space="0" w:color="auto"/>
            </w:tcBorders>
          </w:tcPr>
          <w:p w:rsidR="00522067" w:rsidRDefault="00522067">
            <w:pPr>
              <w:jc w:val="center"/>
            </w:pPr>
            <w:r>
              <w:t>86</w:t>
            </w:r>
          </w:p>
        </w:tc>
        <w:tc>
          <w:tcPr>
            <w:tcW w:w="518" w:type="pct"/>
            <w:tcBorders>
              <w:top w:val="nil"/>
              <w:left w:val="single" w:sz="6" w:space="0" w:color="auto"/>
              <w:bottom w:val="single" w:sz="6" w:space="0" w:color="auto"/>
              <w:right w:val="single" w:sz="6" w:space="0" w:color="auto"/>
            </w:tcBorders>
          </w:tcPr>
          <w:p w:rsidR="00522067" w:rsidRDefault="00522067">
            <w:pPr>
              <w:jc w:val="center"/>
            </w:pPr>
            <w:r>
              <w:t>95</w:t>
            </w:r>
          </w:p>
        </w:tc>
        <w:tc>
          <w:tcPr>
            <w:tcW w:w="887" w:type="pct"/>
            <w:tcBorders>
              <w:top w:val="nil"/>
              <w:left w:val="single" w:sz="6" w:space="0" w:color="auto"/>
              <w:bottom w:val="single" w:sz="6" w:space="0" w:color="auto"/>
              <w:right w:val="single" w:sz="6" w:space="0" w:color="auto"/>
            </w:tcBorders>
          </w:tcPr>
          <w:p w:rsidR="00522067" w:rsidRDefault="00522067">
            <w:pPr>
              <w:jc w:val="center"/>
            </w:pPr>
            <w:r>
              <w:t>100</w:t>
            </w:r>
          </w:p>
        </w:tc>
      </w:tr>
    </w:tbl>
    <w:p w:rsidR="00522067" w:rsidRDefault="00522067">
      <w:pPr>
        <w:spacing w:before="120" w:after="120"/>
        <w:jc w:val="right"/>
        <w:rPr>
          <w:spacing w:val="40"/>
          <w:sz w:val="24"/>
        </w:rPr>
      </w:pPr>
      <w:r>
        <w:rPr>
          <w:spacing w:val="40"/>
          <w:sz w:val="24"/>
        </w:rPr>
        <w:t>Таблица 8</w:t>
      </w:r>
    </w:p>
    <w:tbl>
      <w:tblPr>
        <w:tblW w:w="5000" w:type="pct"/>
        <w:jc w:val="center"/>
        <w:tblCellMar>
          <w:left w:w="39" w:type="dxa"/>
          <w:right w:w="39" w:type="dxa"/>
        </w:tblCellMar>
        <w:tblLook w:val="0000" w:firstRow="0" w:lastRow="0" w:firstColumn="0" w:lastColumn="0" w:noHBand="0" w:noVBand="0"/>
      </w:tblPr>
      <w:tblGrid>
        <w:gridCol w:w="2954"/>
        <w:gridCol w:w="1199"/>
        <w:gridCol w:w="1199"/>
        <w:gridCol w:w="1199"/>
        <w:gridCol w:w="3165"/>
      </w:tblGrid>
      <w:tr w:rsidR="00522067">
        <w:trPr>
          <w:jc w:val="center"/>
        </w:trPr>
        <w:tc>
          <w:tcPr>
            <w:tcW w:w="152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Наименование остатков на ситах, % от массы</w:t>
            </w:r>
          </w:p>
        </w:tc>
        <w:tc>
          <w:tcPr>
            <w:tcW w:w="3480"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Гранулометрический состав щебня, мм для сит размерами, мм</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61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15</w:t>
            </w:r>
          </w:p>
        </w:tc>
        <w:tc>
          <w:tcPr>
            <w:tcW w:w="61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10</w:t>
            </w:r>
          </w:p>
        </w:tc>
        <w:tc>
          <w:tcPr>
            <w:tcW w:w="61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5</w:t>
            </w:r>
          </w:p>
        </w:tc>
        <w:tc>
          <w:tcPr>
            <w:tcW w:w="1629"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Поддон</w:t>
            </w:r>
          </w:p>
        </w:tc>
      </w:tr>
      <w:tr w:rsidR="00522067">
        <w:trPr>
          <w:jc w:val="center"/>
        </w:trPr>
        <w:tc>
          <w:tcPr>
            <w:tcW w:w="1520" w:type="pct"/>
            <w:tcBorders>
              <w:top w:val="single" w:sz="6" w:space="0" w:color="auto"/>
              <w:left w:val="single" w:sz="6" w:space="0" w:color="auto"/>
              <w:bottom w:val="nil"/>
              <w:right w:val="single" w:sz="6" w:space="0" w:color="auto"/>
            </w:tcBorders>
          </w:tcPr>
          <w:p w:rsidR="00522067" w:rsidRDefault="00522067">
            <w:pPr>
              <w:jc w:val="center"/>
            </w:pPr>
            <w:r>
              <w:t>Частные</w:t>
            </w:r>
          </w:p>
        </w:tc>
        <w:tc>
          <w:tcPr>
            <w:tcW w:w="617" w:type="pct"/>
            <w:tcBorders>
              <w:top w:val="single" w:sz="6" w:space="0" w:color="auto"/>
              <w:left w:val="single" w:sz="6" w:space="0" w:color="auto"/>
              <w:bottom w:val="nil"/>
              <w:right w:val="single" w:sz="6" w:space="0" w:color="auto"/>
            </w:tcBorders>
          </w:tcPr>
          <w:p w:rsidR="00522067" w:rsidRDefault="00522067">
            <w:pPr>
              <w:jc w:val="center"/>
            </w:pPr>
            <w:r>
              <w:t>5</w:t>
            </w:r>
          </w:p>
        </w:tc>
        <w:tc>
          <w:tcPr>
            <w:tcW w:w="617" w:type="pct"/>
            <w:tcBorders>
              <w:top w:val="single" w:sz="6" w:space="0" w:color="auto"/>
              <w:left w:val="single" w:sz="6" w:space="0" w:color="auto"/>
              <w:bottom w:val="nil"/>
              <w:right w:val="single" w:sz="6" w:space="0" w:color="auto"/>
            </w:tcBorders>
          </w:tcPr>
          <w:p w:rsidR="00522067" w:rsidRDefault="00522067">
            <w:pPr>
              <w:jc w:val="center"/>
            </w:pPr>
            <w:r>
              <w:t>57</w:t>
            </w:r>
          </w:p>
        </w:tc>
        <w:tc>
          <w:tcPr>
            <w:tcW w:w="617" w:type="pct"/>
            <w:tcBorders>
              <w:top w:val="single" w:sz="6" w:space="0" w:color="auto"/>
              <w:left w:val="single" w:sz="6" w:space="0" w:color="auto"/>
              <w:bottom w:val="nil"/>
              <w:right w:val="single" w:sz="6" w:space="0" w:color="auto"/>
            </w:tcBorders>
          </w:tcPr>
          <w:p w:rsidR="00522067" w:rsidRDefault="00522067">
            <w:pPr>
              <w:jc w:val="center"/>
            </w:pPr>
            <w:r>
              <w:t>37</w:t>
            </w:r>
          </w:p>
        </w:tc>
        <w:tc>
          <w:tcPr>
            <w:tcW w:w="1629" w:type="pct"/>
            <w:tcBorders>
              <w:top w:val="single" w:sz="6" w:space="0" w:color="auto"/>
              <w:left w:val="single" w:sz="6" w:space="0" w:color="auto"/>
              <w:bottom w:val="nil"/>
              <w:right w:val="single" w:sz="6" w:space="0" w:color="auto"/>
            </w:tcBorders>
          </w:tcPr>
          <w:p w:rsidR="00522067" w:rsidRDefault="00522067">
            <w:pPr>
              <w:jc w:val="center"/>
            </w:pPr>
            <w:r>
              <w:t>1</w:t>
            </w:r>
          </w:p>
        </w:tc>
      </w:tr>
      <w:tr w:rsidR="00522067">
        <w:trPr>
          <w:jc w:val="center"/>
        </w:trPr>
        <w:tc>
          <w:tcPr>
            <w:tcW w:w="1520" w:type="pct"/>
            <w:tcBorders>
              <w:top w:val="nil"/>
              <w:left w:val="single" w:sz="6" w:space="0" w:color="auto"/>
              <w:bottom w:val="single" w:sz="6" w:space="0" w:color="auto"/>
              <w:right w:val="single" w:sz="6" w:space="0" w:color="auto"/>
            </w:tcBorders>
          </w:tcPr>
          <w:p w:rsidR="00522067" w:rsidRDefault="00522067">
            <w:pPr>
              <w:jc w:val="center"/>
            </w:pPr>
            <w:r>
              <w:t>Полные</w:t>
            </w:r>
          </w:p>
        </w:tc>
        <w:tc>
          <w:tcPr>
            <w:tcW w:w="617" w:type="pct"/>
            <w:tcBorders>
              <w:top w:val="nil"/>
              <w:left w:val="single" w:sz="6" w:space="0" w:color="auto"/>
              <w:bottom w:val="single" w:sz="6" w:space="0" w:color="auto"/>
              <w:right w:val="single" w:sz="6" w:space="0" w:color="auto"/>
            </w:tcBorders>
          </w:tcPr>
          <w:p w:rsidR="00522067" w:rsidRDefault="00522067">
            <w:pPr>
              <w:jc w:val="center"/>
            </w:pPr>
            <w:r>
              <w:t>5</w:t>
            </w:r>
          </w:p>
        </w:tc>
        <w:tc>
          <w:tcPr>
            <w:tcW w:w="617" w:type="pct"/>
            <w:tcBorders>
              <w:top w:val="nil"/>
              <w:left w:val="single" w:sz="6" w:space="0" w:color="auto"/>
              <w:bottom w:val="single" w:sz="6" w:space="0" w:color="auto"/>
              <w:right w:val="single" w:sz="6" w:space="0" w:color="auto"/>
            </w:tcBorders>
          </w:tcPr>
          <w:p w:rsidR="00522067" w:rsidRDefault="00522067">
            <w:pPr>
              <w:jc w:val="center"/>
            </w:pPr>
            <w:r>
              <w:t>62</w:t>
            </w:r>
          </w:p>
        </w:tc>
        <w:tc>
          <w:tcPr>
            <w:tcW w:w="617" w:type="pct"/>
            <w:tcBorders>
              <w:top w:val="nil"/>
              <w:left w:val="single" w:sz="6" w:space="0" w:color="auto"/>
              <w:bottom w:val="single" w:sz="6" w:space="0" w:color="auto"/>
              <w:right w:val="single" w:sz="6" w:space="0" w:color="auto"/>
            </w:tcBorders>
          </w:tcPr>
          <w:p w:rsidR="00522067" w:rsidRDefault="00522067">
            <w:pPr>
              <w:jc w:val="center"/>
            </w:pPr>
            <w:r>
              <w:t>99</w:t>
            </w:r>
          </w:p>
        </w:tc>
        <w:tc>
          <w:tcPr>
            <w:tcW w:w="1629" w:type="pct"/>
            <w:tcBorders>
              <w:top w:val="nil"/>
              <w:left w:val="single" w:sz="6" w:space="0" w:color="auto"/>
              <w:bottom w:val="single" w:sz="6" w:space="0" w:color="auto"/>
              <w:right w:val="single" w:sz="6" w:space="0" w:color="auto"/>
            </w:tcBorders>
          </w:tcPr>
          <w:p w:rsidR="00522067" w:rsidRDefault="00522067">
            <w:pPr>
              <w:jc w:val="center"/>
            </w:pPr>
            <w:r>
              <w:t>100</w:t>
            </w:r>
          </w:p>
        </w:tc>
      </w:tr>
    </w:tbl>
    <w:p w:rsidR="00522067" w:rsidRDefault="00522067">
      <w:pPr>
        <w:spacing w:before="120"/>
        <w:ind w:firstLine="284"/>
        <w:jc w:val="both"/>
        <w:rPr>
          <w:sz w:val="24"/>
        </w:rPr>
      </w:pPr>
      <w:r>
        <w:rPr>
          <w:sz w:val="24"/>
        </w:rPr>
        <w:t>2. Производственные условия: дозировка материалов - по массе</w:t>
      </w:r>
      <w:r>
        <w:rPr>
          <w:sz w:val="24"/>
          <w:lang w:val="en-US"/>
        </w:rPr>
        <w:t>;</w:t>
      </w:r>
      <w:r>
        <w:rPr>
          <w:sz w:val="24"/>
        </w:rPr>
        <w:t xml:space="preserve"> общая культура производства - низкая; коэффициент вариации </w:t>
      </w:r>
      <w:r>
        <w:rPr>
          <w:i/>
          <w:sz w:val="24"/>
          <w:lang w:val="en-US"/>
        </w:rPr>
        <w:t>V</w:t>
      </w:r>
      <w:r>
        <w:rPr>
          <w:sz w:val="24"/>
          <w:vertAlign w:val="subscript"/>
        </w:rPr>
        <w:t>п</w:t>
      </w:r>
      <w:r>
        <w:rPr>
          <w:i/>
          <w:sz w:val="24"/>
        </w:rPr>
        <w:t>=</w:t>
      </w:r>
      <w:r>
        <w:rPr>
          <w:sz w:val="24"/>
        </w:rPr>
        <w:t>16%</w:t>
      </w:r>
      <w:r>
        <w:rPr>
          <w:sz w:val="24"/>
          <w:lang w:val="en-US"/>
        </w:rPr>
        <w:t>;</w:t>
      </w:r>
      <w:r>
        <w:rPr>
          <w:i/>
          <w:sz w:val="24"/>
          <w:lang w:val="en-US"/>
        </w:rPr>
        <w:t xml:space="preserve"> </w:t>
      </w:r>
      <w:r>
        <w:rPr>
          <w:sz w:val="24"/>
        </w:rPr>
        <w:t>производственный коэффициент К=0,91.</w:t>
      </w:r>
    </w:p>
    <w:p w:rsidR="00522067" w:rsidRDefault="00522067">
      <w:pPr>
        <w:pStyle w:val="a8"/>
      </w:pPr>
      <w:r>
        <w:t>3. Применяемое оборудование: набрызгбетон-машина СБ-67 производительностью 4 M3/4; длина материального шланга 40 м; диаметр шланга 50 мм; камера смешения отнесена от сопла на 4 м; вода подается водяным насосом.</w:t>
      </w:r>
    </w:p>
    <w:p w:rsidR="00522067" w:rsidRDefault="00522067">
      <w:pPr>
        <w:ind w:firstLine="284"/>
        <w:jc w:val="both"/>
        <w:rPr>
          <w:sz w:val="24"/>
        </w:rPr>
      </w:pPr>
      <w:r>
        <w:rPr>
          <w:spacing w:val="40"/>
          <w:sz w:val="24"/>
        </w:rPr>
        <w:t>Задание</w:t>
      </w:r>
      <w:r>
        <w:rPr>
          <w:sz w:val="24"/>
        </w:rPr>
        <w:t xml:space="preserve">. Подобрать состав набрызгбетона со следующими свойствами:  В 22,5 (средняя прочность при коэффициенте вариации </w:t>
      </w:r>
      <w:r>
        <w:rPr>
          <w:i/>
          <w:iCs/>
          <w:sz w:val="24"/>
        </w:rPr>
        <w:t>V</w:t>
      </w:r>
      <w:r>
        <w:rPr>
          <w:sz w:val="24"/>
        </w:rPr>
        <w:t xml:space="preserve">п=13,5%, </w:t>
      </w:r>
      <w:r w:rsidR="00C03797">
        <w:rPr>
          <w:sz w:val="24"/>
        </w:rPr>
        <w:object w:dxaOrig="440" w:dyaOrig="400">
          <v:shape id="_x0000_i1114" type="#_x0000_t75" style="width:21.75pt;height:20.25pt" o:ole="">
            <v:imagedata r:id="rId162" o:title=""/>
          </v:shape>
          <o:OLEObject Type="Embed" ProgID="Equation.2" ShapeID="_x0000_i1114" DrawAspect="Content" ObjectID="_1468419913" r:id="rId163"/>
        </w:object>
      </w:r>
      <w:r>
        <w:rPr>
          <w:sz w:val="24"/>
        </w:rPr>
        <w:t xml:space="preserve">=30,4 МПа); </w:t>
      </w:r>
      <w:r>
        <w:rPr>
          <w:i/>
          <w:iCs/>
          <w:sz w:val="24"/>
        </w:rPr>
        <w:t>F</w:t>
      </w:r>
      <w:r>
        <w:rPr>
          <w:sz w:val="24"/>
        </w:rPr>
        <w:t xml:space="preserve"> 300; </w:t>
      </w:r>
      <w:r>
        <w:rPr>
          <w:i/>
          <w:iCs/>
          <w:sz w:val="24"/>
        </w:rPr>
        <w:t>W</w:t>
      </w:r>
      <w:r>
        <w:rPr>
          <w:sz w:val="24"/>
        </w:rPr>
        <w:t xml:space="preserve">6 (для вторичной обделки), расчетная толщина </w:t>
      </w:r>
      <w:r>
        <w:rPr>
          <w:sz w:val="24"/>
        </w:rPr>
        <w:sym w:font="Symbol" w:char="0064"/>
      </w:r>
      <w:r>
        <w:rPr>
          <w:sz w:val="24"/>
        </w:rPr>
        <w:t>= 15 см.</w:t>
      </w:r>
    </w:p>
    <w:p w:rsidR="00522067" w:rsidRDefault="00522067">
      <w:pPr>
        <w:ind w:firstLine="284"/>
        <w:jc w:val="both"/>
        <w:rPr>
          <w:sz w:val="24"/>
        </w:rPr>
      </w:pPr>
      <w:r>
        <w:rPr>
          <w:spacing w:val="40"/>
          <w:sz w:val="24"/>
        </w:rPr>
        <w:t>Решение.</w:t>
      </w:r>
      <w:r>
        <w:rPr>
          <w:sz w:val="24"/>
        </w:rPr>
        <w:t xml:space="preserve"> 1. Определяем водоцементное отношение по формуле (</w:t>
      </w:r>
      <w:hyperlink w:anchor="Формула9" w:tooltip="Формула 9" w:history="1">
        <w:r>
          <w:rPr>
            <w:rStyle w:val="a3"/>
            <w:sz w:val="24"/>
          </w:rPr>
          <w:t>9</w:t>
        </w:r>
      </w:hyperlink>
      <w:r>
        <w:rPr>
          <w:sz w:val="24"/>
        </w:rPr>
        <w:t xml:space="preserve">), а значение А - по </w:t>
      </w:r>
      <w:hyperlink w:anchor="Таблица2" w:tooltip="Таблица 2" w:history="1">
        <w:r>
          <w:rPr>
            <w:rStyle w:val="a3"/>
            <w:sz w:val="24"/>
          </w:rPr>
          <w:t>табл. 2</w:t>
        </w:r>
      </w:hyperlink>
      <w:r>
        <w:rPr>
          <w:sz w:val="24"/>
        </w:rPr>
        <w:t>.</w:t>
      </w:r>
    </w:p>
    <w:p w:rsidR="00522067" w:rsidRDefault="00C03797">
      <w:pPr>
        <w:spacing w:before="120" w:after="120"/>
        <w:jc w:val="center"/>
        <w:rPr>
          <w:sz w:val="24"/>
        </w:rPr>
      </w:pPr>
      <w:r>
        <w:rPr>
          <w:sz w:val="24"/>
          <w:vertAlign w:val="subscript"/>
        </w:rPr>
        <w:object w:dxaOrig="3580" w:dyaOrig="960">
          <v:shape id="_x0000_i1115" type="#_x0000_t75" style="width:179.25pt;height:48pt" o:ole="">
            <v:imagedata r:id="rId164" o:title=""/>
          </v:shape>
          <o:OLEObject Type="Embed" ProgID="Equation.2" ShapeID="_x0000_i1115" DrawAspect="Content" ObjectID="_1468419914" r:id="rId165"/>
        </w:object>
      </w:r>
    </w:p>
    <w:p w:rsidR="00522067" w:rsidRDefault="00522067">
      <w:pPr>
        <w:ind w:firstLine="284"/>
        <w:jc w:val="both"/>
        <w:rPr>
          <w:sz w:val="24"/>
        </w:rPr>
      </w:pPr>
      <w:r>
        <w:rPr>
          <w:sz w:val="24"/>
        </w:rPr>
        <w:t>2. Уточняем водоцементное отношение.</w:t>
      </w:r>
    </w:p>
    <w:p w:rsidR="00522067" w:rsidRDefault="00522067">
      <w:pPr>
        <w:ind w:firstLine="284"/>
        <w:jc w:val="both"/>
        <w:rPr>
          <w:sz w:val="24"/>
        </w:rPr>
      </w:pPr>
      <w:r>
        <w:rPr>
          <w:sz w:val="24"/>
        </w:rPr>
        <w:t>Из условий службы бетона по водонепроницаемости В/Ц &lt; 0,55. В зависимости от марки бетона по морозостойкости для</w:t>
      </w:r>
      <w:r>
        <w:rPr>
          <w:sz w:val="24"/>
          <w:lang w:val="en-US"/>
        </w:rPr>
        <w:t xml:space="preserve"> </w:t>
      </w:r>
      <w:r>
        <w:rPr>
          <w:i/>
          <w:sz w:val="24"/>
          <w:lang w:val="en-US"/>
        </w:rPr>
        <w:t>F</w:t>
      </w:r>
      <w:r>
        <w:rPr>
          <w:sz w:val="24"/>
        </w:rPr>
        <w:t xml:space="preserve"> 300 В/Ц &lt; 0,5. Принято наименьшее значение В/Ц = 0,475.</w:t>
      </w:r>
    </w:p>
    <w:p w:rsidR="00522067" w:rsidRDefault="00522067">
      <w:pPr>
        <w:ind w:firstLine="284"/>
        <w:jc w:val="both"/>
        <w:rPr>
          <w:sz w:val="24"/>
        </w:rPr>
      </w:pPr>
      <w:r>
        <w:rPr>
          <w:sz w:val="24"/>
        </w:rPr>
        <w:t xml:space="preserve">3. Определяем расход воды в зависимости от крупности заполнителя и жесткости набрызгбетонной смеси по </w:t>
      </w:r>
      <w:hyperlink w:anchor="Рис1" w:tooltip="Рисунок 1" w:history="1">
        <w:r>
          <w:rPr>
            <w:rStyle w:val="a3"/>
            <w:sz w:val="24"/>
          </w:rPr>
          <w:t>рис. 1</w:t>
        </w:r>
      </w:hyperlink>
      <w:r>
        <w:rPr>
          <w:sz w:val="24"/>
        </w:rPr>
        <w:t>.</w:t>
      </w:r>
    </w:p>
    <w:p w:rsidR="00522067" w:rsidRDefault="00522067">
      <w:pPr>
        <w:ind w:firstLine="284"/>
        <w:jc w:val="both"/>
        <w:rPr>
          <w:sz w:val="24"/>
        </w:rPr>
      </w:pPr>
      <w:r>
        <w:rPr>
          <w:sz w:val="24"/>
        </w:rPr>
        <w:t>Исходя из того, что оптимальная жесткость набрызгбетонной смеси равна 20 с, крупность щебня 5 - 15 мм, расход воды равен 175 л/м</w:t>
      </w:r>
      <w:r>
        <w:rPr>
          <w:sz w:val="24"/>
          <w:vertAlign w:val="superscript"/>
        </w:rPr>
        <w:t>3</w:t>
      </w:r>
      <w:r>
        <w:rPr>
          <w:sz w:val="24"/>
        </w:rPr>
        <w:t>.</w:t>
      </w:r>
    </w:p>
    <w:p w:rsidR="00522067" w:rsidRDefault="00522067">
      <w:pPr>
        <w:ind w:firstLine="284"/>
        <w:jc w:val="both"/>
        <w:rPr>
          <w:sz w:val="24"/>
        </w:rPr>
      </w:pPr>
      <w:r>
        <w:rPr>
          <w:sz w:val="24"/>
        </w:rPr>
        <w:t xml:space="preserve">Уточняем расход воды в зависимости от вида применяемых материалов по </w:t>
      </w:r>
      <w:hyperlink w:anchor="Таблица4" w:tooltip="Таблица 4" w:history="1">
        <w:r>
          <w:rPr>
            <w:rStyle w:val="a3"/>
            <w:sz w:val="24"/>
          </w:rPr>
          <w:t>табл. 4</w:t>
        </w:r>
      </w:hyperlink>
      <w:r>
        <w:rPr>
          <w:sz w:val="24"/>
        </w:rPr>
        <w:t>.</w:t>
      </w:r>
    </w:p>
    <w:p w:rsidR="00522067" w:rsidRDefault="00C03797">
      <w:pPr>
        <w:spacing w:before="120" w:after="120"/>
        <w:jc w:val="center"/>
        <w:rPr>
          <w:sz w:val="24"/>
        </w:rPr>
      </w:pPr>
      <w:r>
        <w:rPr>
          <w:sz w:val="24"/>
          <w:vertAlign w:val="subscript"/>
        </w:rPr>
        <w:object w:dxaOrig="740" w:dyaOrig="260">
          <v:shape id="_x0000_i1116" type="#_x0000_t75" style="width:42pt;height:12.75pt" o:ole="">
            <v:imagedata r:id="rId166" o:title=""/>
          </v:shape>
          <o:OLEObject Type="Embed" ProgID="Equation.2" ShapeID="_x0000_i1116" DrawAspect="Content" ObjectID="_1468419915" r:id="rId167"/>
        </w:object>
      </w:r>
      <w:r w:rsidR="00522067">
        <w:rPr>
          <w:sz w:val="24"/>
        </w:rPr>
        <w:t xml:space="preserve"> л.</w:t>
      </w:r>
    </w:p>
    <w:p w:rsidR="00522067" w:rsidRDefault="00522067">
      <w:pPr>
        <w:ind w:firstLine="284"/>
        <w:jc w:val="both"/>
        <w:rPr>
          <w:sz w:val="24"/>
        </w:rPr>
      </w:pPr>
      <w:r>
        <w:rPr>
          <w:sz w:val="24"/>
        </w:rPr>
        <w:t xml:space="preserve">Принят расход поды </w:t>
      </w:r>
      <w:r>
        <w:rPr>
          <w:i/>
          <w:iCs/>
          <w:sz w:val="24"/>
        </w:rPr>
        <w:t>В</w:t>
      </w:r>
      <w:r>
        <w:rPr>
          <w:sz w:val="24"/>
        </w:rPr>
        <w:t xml:space="preserve"> = 178 л/м</w:t>
      </w:r>
      <w:r>
        <w:rPr>
          <w:sz w:val="24"/>
          <w:vertAlign w:val="superscript"/>
        </w:rPr>
        <w:t>3</w:t>
      </w:r>
      <w:r>
        <w:rPr>
          <w:sz w:val="24"/>
        </w:rPr>
        <w:t>.</w:t>
      </w:r>
    </w:p>
    <w:p w:rsidR="00522067" w:rsidRDefault="00522067">
      <w:pPr>
        <w:ind w:firstLine="284"/>
        <w:jc w:val="both"/>
        <w:rPr>
          <w:sz w:val="24"/>
        </w:rPr>
      </w:pPr>
      <w:r>
        <w:rPr>
          <w:sz w:val="24"/>
        </w:rPr>
        <w:t>4. Определяем расход цемента на 1 м</w:t>
      </w:r>
      <w:r>
        <w:rPr>
          <w:sz w:val="24"/>
          <w:vertAlign w:val="superscript"/>
        </w:rPr>
        <w:t>3</w:t>
      </w:r>
      <w:r>
        <w:rPr>
          <w:sz w:val="24"/>
        </w:rPr>
        <w:t xml:space="preserve"> набрызгбетона.</w:t>
      </w:r>
    </w:p>
    <w:p w:rsidR="00522067" w:rsidRDefault="00C03797">
      <w:pPr>
        <w:spacing w:before="120" w:after="120"/>
        <w:jc w:val="center"/>
        <w:rPr>
          <w:sz w:val="24"/>
        </w:rPr>
      </w:pPr>
      <w:r>
        <w:rPr>
          <w:position w:val="-28"/>
          <w:sz w:val="24"/>
          <w:vertAlign w:val="subscript"/>
        </w:rPr>
        <w:object w:dxaOrig="3060" w:dyaOrig="660">
          <v:shape id="_x0000_i1117" type="#_x0000_t75" style="width:167.25pt;height:33pt" o:ole="">
            <v:imagedata r:id="rId168" o:title=""/>
          </v:shape>
          <o:OLEObject Type="Embed" ProgID="Equation.3" ShapeID="_x0000_i1117" DrawAspect="Content" ObjectID="_1468419916" r:id="rId169"/>
        </w:object>
      </w:r>
      <w:r w:rsidR="00522067">
        <w:rPr>
          <w:sz w:val="24"/>
        </w:rPr>
        <w:t>кг/м</w:t>
      </w:r>
      <w:r w:rsidR="00522067">
        <w:rPr>
          <w:sz w:val="24"/>
          <w:vertAlign w:val="superscript"/>
        </w:rPr>
        <w:t>3</w:t>
      </w:r>
      <w:r w:rsidR="00522067">
        <w:rPr>
          <w:sz w:val="24"/>
        </w:rPr>
        <w:t>.</w:t>
      </w:r>
    </w:p>
    <w:p w:rsidR="00522067" w:rsidRDefault="00522067">
      <w:pPr>
        <w:ind w:firstLine="284"/>
        <w:jc w:val="both"/>
        <w:rPr>
          <w:sz w:val="24"/>
        </w:rPr>
      </w:pPr>
      <w:r>
        <w:rPr>
          <w:sz w:val="24"/>
        </w:rPr>
        <w:t>Тогда количество на 1 м</w:t>
      </w:r>
      <w:r>
        <w:rPr>
          <w:sz w:val="24"/>
          <w:vertAlign w:val="superscript"/>
        </w:rPr>
        <w:t>3</w:t>
      </w:r>
      <w:r>
        <w:rPr>
          <w:sz w:val="24"/>
        </w:rPr>
        <w:t xml:space="preserve"> сухой смеси определяем по формуле (</w:t>
      </w:r>
      <w:hyperlink w:anchor="Формула5" w:tooltip="Формула 5" w:history="1">
        <w:r>
          <w:rPr>
            <w:rStyle w:val="a3"/>
            <w:sz w:val="24"/>
          </w:rPr>
          <w:t>5</w:t>
        </w:r>
      </w:hyperlink>
      <w:r>
        <w:rPr>
          <w:sz w:val="24"/>
        </w:rPr>
        <w:t>).</w:t>
      </w:r>
    </w:p>
    <w:p w:rsidR="00522067" w:rsidRDefault="00C03797">
      <w:pPr>
        <w:spacing w:before="120" w:after="120"/>
        <w:jc w:val="center"/>
        <w:rPr>
          <w:sz w:val="24"/>
        </w:rPr>
      </w:pPr>
      <w:r>
        <w:rPr>
          <w:position w:val="-12"/>
          <w:sz w:val="24"/>
          <w:vertAlign w:val="subscript"/>
        </w:rPr>
        <w:object w:dxaOrig="2020" w:dyaOrig="360">
          <v:shape id="_x0000_i1118" type="#_x0000_t75" style="width:117pt;height:18pt" o:ole="">
            <v:imagedata r:id="rId170" o:title=""/>
          </v:shape>
          <o:OLEObject Type="Embed" ProgID="Equation.3" ShapeID="_x0000_i1118" DrawAspect="Content" ObjectID="_1468419917" r:id="rId171"/>
        </w:object>
      </w:r>
      <w:r w:rsidR="00522067">
        <w:rPr>
          <w:sz w:val="24"/>
        </w:rPr>
        <w:t>.</w:t>
      </w:r>
    </w:p>
    <w:p w:rsidR="00522067" w:rsidRDefault="00522067">
      <w:pPr>
        <w:ind w:firstLine="284"/>
        <w:jc w:val="both"/>
        <w:rPr>
          <w:sz w:val="24"/>
        </w:rPr>
      </w:pPr>
      <w:r>
        <w:rPr>
          <w:sz w:val="24"/>
        </w:rPr>
        <w:t xml:space="preserve">5. Определяем соотношение между песком и щебнем (долю песка в смеси заполнителей </w:t>
      </w:r>
      <w:r>
        <w:rPr>
          <w:i/>
          <w:sz w:val="24"/>
          <w:lang w:val="en-US"/>
        </w:rPr>
        <w:t>r</w:t>
      </w:r>
      <w:r>
        <w:rPr>
          <w:sz w:val="24"/>
          <w:vertAlign w:val="subscript"/>
        </w:rPr>
        <w:t>см</w:t>
      </w:r>
      <w:r>
        <w:rPr>
          <w:sz w:val="24"/>
        </w:rPr>
        <w:t xml:space="preserve">) в зависимости от марки цемента, модуля крупности песка </w:t>
      </w:r>
      <w:r>
        <w:rPr>
          <w:i/>
          <w:iCs/>
          <w:sz w:val="24"/>
        </w:rPr>
        <w:t>М</w:t>
      </w:r>
      <w:r>
        <w:rPr>
          <w:i/>
          <w:iCs/>
          <w:sz w:val="24"/>
          <w:vertAlign w:val="subscript"/>
        </w:rPr>
        <w:t>к</w:t>
      </w:r>
      <w:r>
        <w:rPr>
          <w:sz w:val="24"/>
        </w:rPr>
        <w:t xml:space="preserve"> и необходимой прочности набрызгбетона, а также с учетом коэффициента производственных условий </w:t>
      </w:r>
      <w:r>
        <w:rPr>
          <w:i/>
          <w:iCs/>
          <w:sz w:val="24"/>
        </w:rPr>
        <w:t>К</w:t>
      </w:r>
      <w:r>
        <w:rPr>
          <w:sz w:val="24"/>
        </w:rPr>
        <w:t xml:space="preserve"> по </w:t>
      </w:r>
      <w:hyperlink w:anchor="Рис2" w:tooltip="Рисунок 2" w:history="1">
        <w:r>
          <w:rPr>
            <w:rStyle w:val="a3"/>
            <w:sz w:val="24"/>
          </w:rPr>
          <w:t>рис. 2</w:t>
        </w:r>
      </w:hyperlink>
      <w:r>
        <w:rPr>
          <w:sz w:val="24"/>
        </w:rPr>
        <w:t>.</w:t>
      </w:r>
    </w:p>
    <w:p w:rsidR="00522067" w:rsidRDefault="00522067">
      <w:pPr>
        <w:ind w:firstLine="284"/>
        <w:jc w:val="both"/>
        <w:rPr>
          <w:sz w:val="24"/>
        </w:rPr>
      </w:pPr>
      <w:r>
        <w:rPr>
          <w:sz w:val="24"/>
        </w:rPr>
        <w:t xml:space="preserve">Для </w:t>
      </w:r>
      <w:r w:rsidR="00C03797">
        <w:rPr>
          <w:position w:val="-28"/>
          <w:sz w:val="24"/>
          <w:vertAlign w:val="subscript"/>
        </w:rPr>
        <w:object w:dxaOrig="1780" w:dyaOrig="660">
          <v:shape id="_x0000_i1119" type="#_x0000_t75" style="width:89.25pt;height:33pt" o:ole="">
            <v:imagedata r:id="rId172" o:title=""/>
          </v:shape>
          <o:OLEObject Type="Embed" ProgID="Equation.3" ShapeID="_x0000_i1119" DrawAspect="Content" ObjectID="_1468419918" r:id="rId173"/>
        </w:object>
      </w:r>
      <w:r>
        <w:rPr>
          <w:sz w:val="24"/>
        </w:rPr>
        <w:t xml:space="preserve">МПа, </w:t>
      </w:r>
      <w:r>
        <w:rPr>
          <w:i/>
          <w:iCs/>
          <w:sz w:val="24"/>
        </w:rPr>
        <w:t>М</w:t>
      </w:r>
      <w:r>
        <w:rPr>
          <w:sz w:val="24"/>
          <w:vertAlign w:val="subscript"/>
        </w:rPr>
        <w:t>ц</w:t>
      </w:r>
      <w:r>
        <w:rPr>
          <w:sz w:val="24"/>
        </w:rPr>
        <w:t xml:space="preserve"> = 400, </w:t>
      </w:r>
      <w:r>
        <w:rPr>
          <w:i/>
          <w:iCs/>
          <w:sz w:val="24"/>
        </w:rPr>
        <w:t>М</w:t>
      </w:r>
      <w:r>
        <w:rPr>
          <w:sz w:val="24"/>
          <w:vertAlign w:val="subscript"/>
        </w:rPr>
        <w:t>к</w:t>
      </w:r>
      <w:r>
        <w:rPr>
          <w:sz w:val="24"/>
        </w:rPr>
        <w:t xml:space="preserve"> = 3,27 </w:t>
      </w:r>
      <w:r>
        <w:rPr>
          <w:i/>
          <w:sz w:val="24"/>
          <w:lang w:val="en-US"/>
        </w:rPr>
        <w:t>r</w:t>
      </w:r>
      <w:r>
        <w:rPr>
          <w:i/>
          <w:sz w:val="24"/>
        </w:rPr>
        <w:t xml:space="preserve"> = </w:t>
      </w:r>
      <w:r>
        <w:rPr>
          <w:sz w:val="24"/>
        </w:rPr>
        <w:t>0,7.</w:t>
      </w:r>
    </w:p>
    <w:p w:rsidR="00522067" w:rsidRDefault="00522067">
      <w:pPr>
        <w:ind w:firstLine="284"/>
        <w:jc w:val="both"/>
        <w:rPr>
          <w:sz w:val="24"/>
        </w:rPr>
      </w:pPr>
      <w:r>
        <w:rPr>
          <w:sz w:val="24"/>
        </w:rPr>
        <w:t>6. Расход песка определяем из условия</w:t>
      </w:r>
    </w:p>
    <w:p w:rsidR="00522067" w:rsidRDefault="00522067">
      <w:pPr>
        <w:ind w:firstLine="284"/>
        <w:jc w:val="both"/>
        <w:rPr>
          <w:sz w:val="24"/>
        </w:rPr>
      </w:pPr>
      <w:r>
        <w:rPr>
          <w:sz w:val="24"/>
        </w:rPr>
        <w:t>П</w:t>
      </w:r>
      <w:r>
        <w:rPr>
          <w:sz w:val="24"/>
          <w:vertAlign w:val="subscript"/>
        </w:rPr>
        <w:t>см</w:t>
      </w:r>
      <w:r>
        <w:rPr>
          <w:sz w:val="24"/>
        </w:rPr>
        <w:t xml:space="preserve"> =</w:t>
      </w:r>
      <w:r>
        <w:rPr>
          <w:sz w:val="24"/>
          <w:lang w:val="en-US"/>
        </w:rPr>
        <w:t xml:space="preserve"> (</w:t>
      </w:r>
      <w:r>
        <w:rPr>
          <w:sz w:val="24"/>
          <w:lang w:val="en-US"/>
        </w:rPr>
        <w:sym w:font="Symbol" w:char="0067"/>
      </w:r>
      <w:r>
        <w:rPr>
          <w:sz w:val="24"/>
          <w:vertAlign w:val="subscript"/>
          <w:lang w:val="en-US"/>
        </w:rPr>
        <w:t>c</w:t>
      </w:r>
      <w:r>
        <w:rPr>
          <w:sz w:val="24"/>
          <w:vertAlign w:val="subscript"/>
        </w:rPr>
        <w:t xml:space="preserve">м </w:t>
      </w:r>
      <w:r>
        <w:rPr>
          <w:sz w:val="24"/>
          <w:lang w:val="en-US"/>
        </w:rPr>
        <w:t>—</w:t>
      </w:r>
      <w:r>
        <w:rPr>
          <w:sz w:val="24"/>
        </w:rPr>
        <w:t xml:space="preserve"> Ц</w:t>
      </w:r>
      <w:r>
        <w:rPr>
          <w:sz w:val="24"/>
          <w:vertAlign w:val="subscript"/>
          <w:lang w:val="en-US"/>
        </w:rPr>
        <w:t>c</w:t>
      </w:r>
      <w:r>
        <w:rPr>
          <w:sz w:val="24"/>
          <w:vertAlign w:val="subscript"/>
        </w:rPr>
        <w:t>м</w:t>
      </w:r>
      <w:r>
        <w:rPr>
          <w:sz w:val="24"/>
        </w:rPr>
        <w:t>)</w:t>
      </w:r>
      <w:r>
        <w:rPr>
          <w:i/>
          <w:sz w:val="24"/>
          <w:lang w:val="en-US"/>
        </w:rPr>
        <w:t>r</w:t>
      </w:r>
      <w:r>
        <w:rPr>
          <w:sz w:val="24"/>
          <w:vertAlign w:val="subscript"/>
        </w:rPr>
        <w:t>см</w:t>
      </w:r>
      <w:r>
        <w:rPr>
          <w:sz w:val="24"/>
        </w:rPr>
        <w:t xml:space="preserve"> = (1440—313) </w:t>
      </w:r>
      <w:r>
        <w:rPr>
          <w:sz w:val="24"/>
        </w:rPr>
        <w:sym w:font="Symbol" w:char="00D7"/>
      </w:r>
      <w:r>
        <w:rPr>
          <w:sz w:val="24"/>
        </w:rPr>
        <w:t xml:space="preserve"> 0,7=789 кг/м</w:t>
      </w:r>
      <w:r>
        <w:rPr>
          <w:sz w:val="24"/>
          <w:vertAlign w:val="superscript"/>
        </w:rPr>
        <w:t>3</w:t>
      </w:r>
    </w:p>
    <w:p w:rsidR="00522067" w:rsidRDefault="00522067">
      <w:pPr>
        <w:spacing w:before="120"/>
        <w:ind w:firstLine="284"/>
        <w:jc w:val="both"/>
        <w:rPr>
          <w:sz w:val="24"/>
        </w:rPr>
      </w:pPr>
      <w:r>
        <w:rPr>
          <w:sz w:val="24"/>
        </w:rPr>
        <w:t>7. Количество щебня в смеси будет</w:t>
      </w:r>
    </w:p>
    <w:p w:rsidR="00522067" w:rsidRDefault="00522067">
      <w:pPr>
        <w:ind w:firstLine="284"/>
        <w:jc w:val="both"/>
        <w:rPr>
          <w:sz w:val="24"/>
        </w:rPr>
      </w:pPr>
      <w:r>
        <w:rPr>
          <w:sz w:val="24"/>
        </w:rPr>
        <w:t>Щ</w:t>
      </w:r>
      <w:r>
        <w:rPr>
          <w:sz w:val="24"/>
          <w:vertAlign w:val="subscript"/>
        </w:rPr>
        <w:t>см</w:t>
      </w:r>
      <w:r>
        <w:rPr>
          <w:sz w:val="24"/>
        </w:rPr>
        <w:t xml:space="preserve"> = </w:t>
      </w:r>
      <w:r>
        <w:rPr>
          <w:sz w:val="24"/>
        </w:rPr>
        <w:sym w:font="Symbol" w:char="0067"/>
      </w:r>
      <w:r>
        <w:rPr>
          <w:sz w:val="24"/>
          <w:vertAlign w:val="subscript"/>
        </w:rPr>
        <w:t xml:space="preserve">см </w:t>
      </w:r>
      <w:r>
        <w:rPr>
          <w:sz w:val="24"/>
        </w:rPr>
        <w:t>— Ц</w:t>
      </w:r>
      <w:r>
        <w:rPr>
          <w:sz w:val="24"/>
          <w:vertAlign w:val="subscript"/>
        </w:rPr>
        <w:t>см</w:t>
      </w:r>
      <w:r>
        <w:rPr>
          <w:sz w:val="24"/>
        </w:rPr>
        <w:t xml:space="preserve"> — П</w:t>
      </w:r>
      <w:r>
        <w:rPr>
          <w:sz w:val="24"/>
          <w:vertAlign w:val="subscript"/>
        </w:rPr>
        <w:t>см</w:t>
      </w:r>
      <w:r>
        <w:rPr>
          <w:sz w:val="24"/>
        </w:rPr>
        <w:t xml:space="preserve"> = 338 кг/м</w:t>
      </w:r>
      <w:r>
        <w:rPr>
          <w:sz w:val="24"/>
          <w:vertAlign w:val="superscript"/>
        </w:rPr>
        <w:t>3</w:t>
      </w:r>
    </w:p>
    <w:p w:rsidR="00522067" w:rsidRDefault="00522067">
      <w:pPr>
        <w:ind w:firstLine="284"/>
        <w:jc w:val="both"/>
        <w:rPr>
          <w:sz w:val="24"/>
        </w:rPr>
      </w:pPr>
      <w:r>
        <w:rPr>
          <w:sz w:val="24"/>
        </w:rPr>
        <w:t>Исходный состав на 1 м</w:t>
      </w:r>
      <w:r>
        <w:rPr>
          <w:sz w:val="24"/>
          <w:vertAlign w:val="superscript"/>
        </w:rPr>
        <w:t>3</w:t>
      </w:r>
      <w:r>
        <w:rPr>
          <w:sz w:val="24"/>
        </w:rPr>
        <w:t xml:space="preserve"> сухой смеси, кг/м</w:t>
      </w:r>
      <w:r>
        <w:rPr>
          <w:sz w:val="24"/>
          <w:vertAlign w:val="superscript"/>
        </w:rPr>
        <w:t>3</w:t>
      </w:r>
      <w:r>
        <w:rPr>
          <w:sz w:val="24"/>
        </w:rPr>
        <w:t>:</w:t>
      </w:r>
    </w:p>
    <w:p w:rsidR="00522067" w:rsidRDefault="00522067">
      <w:pPr>
        <w:ind w:firstLine="284"/>
        <w:jc w:val="both"/>
        <w:rPr>
          <w:sz w:val="24"/>
        </w:rPr>
      </w:pPr>
      <w:r>
        <w:rPr>
          <w:sz w:val="24"/>
        </w:rPr>
        <w:t>Ц</w:t>
      </w:r>
      <w:r>
        <w:rPr>
          <w:sz w:val="24"/>
          <w:vertAlign w:val="subscript"/>
        </w:rPr>
        <w:t>см</w:t>
      </w:r>
      <w:r>
        <w:rPr>
          <w:sz w:val="24"/>
        </w:rPr>
        <w:t xml:space="preserve"> = 313; П</w:t>
      </w:r>
      <w:r>
        <w:rPr>
          <w:sz w:val="24"/>
          <w:vertAlign w:val="subscript"/>
        </w:rPr>
        <w:t>см</w:t>
      </w:r>
      <w:r>
        <w:rPr>
          <w:sz w:val="24"/>
        </w:rPr>
        <w:t xml:space="preserve"> = 789; Щ</w:t>
      </w:r>
      <w:r>
        <w:rPr>
          <w:sz w:val="24"/>
          <w:vertAlign w:val="subscript"/>
        </w:rPr>
        <w:t>см</w:t>
      </w:r>
      <w:r>
        <w:rPr>
          <w:sz w:val="24"/>
        </w:rPr>
        <w:t xml:space="preserve"> = 338.</w:t>
      </w:r>
    </w:p>
    <w:p w:rsidR="00522067" w:rsidRDefault="00522067">
      <w:pPr>
        <w:spacing w:before="120"/>
        <w:ind w:firstLine="284"/>
        <w:jc w:val="both"/>
        <w:rPr>
          <w:sz w:val="24"/>
        </w:rPr>
      </w:pPr>
      <w:r>
        <w:rPr>
          <w:sz w:val="24"/>
        </w:rPr>
        <w:t xml:space="preserve">8. Выбор оптимального режима нанесения набрызгбетона: для материального шланга длиной 40 м и диаметром 50 мм давление в набрызгбетон-машине определяется согласно </w:t>
      </w:r>
      <w:hyperlink w:anchor="п355" w:tooltip="п. 3.55." w:history="1">
        <w:r>
          <w:rPr>
            <w:rStyle w:val="a3"/>
            <w:sz w:val="24"/>
          </w:rPr>
          <w:t>п. 3.55</w:t>
        </w:r>
      </w:hyperlink>
      <w:r>
        <w:rPr>
          <w:sz w:val="24"/>
        </w:rPr>
        <w:t>:</w:t>
      </w:r>
    </w:p>
    <w:p w:rsidR="00522067" w:rsidRDefault="00522067">
      <w:pPr>
        <w:spacing w:before="120" w:after="120"/>
        <w:jc w:val="center"/>
        <w:rPr>
          <w:sz w:val="24"/>
        </w:rPr>
      </w:pPr>
      <w:r>
        <w:rPr>
          <w:sz w:val="24"/>
        </w:rPr>
        <w:t>Р</w:t>
      </w:r>
      <w:r>
        <w:rPr>
          <w:sz w:val="24"/>
          <w:vertAlign w:val="subscript"/>
        </w:rPr>
        <w:t>мм</w:t>
      </w:r>
      <w:r>
        <w:rPr>
          <w:sz w:val="24"/>
        </w:rPr>
        <w:t xml:space="preserve"> = 0,1+0,0022 </w:t>
      </w:r>
      <w:r>
        <w:rPr>
          <w:sz w:val="24"/>
        </w:rPr>
        <w:sym w:font="Symbol" w:char="00D7"/>
      </w:r>
      <w:r>
        <w:rPr>
          <w:sz w:val="24"/>
        </w:rPr>
        <w:t xml:space="preserve"> 40 + 0,007 </w:t>
      </w:r>
      <w:r>
        <w:rPr>
          <w:sz w:val="24"/>
        </w:rPr>
        <w:sym w:font="Symbol" w:char="00D7"/>
      </w:r>
      <w:r>
        <w:rPr>
          <w:sz w:val="24"/>
        </w:rPr>
        <w:t xml:space="preserve"> 2 + 0,04 </w:t>
      </w:r>
      <w:r>
        <w:rPr>
          <w:sz w:val="24"/>
        </w:rPr>
        <w:sym w:font="Symbol" w:char="00D7"/>
      </w:r>
      <w:r>
        <w:rPr>
          <w:sz w:val="24"/>
        </w:rPr>
        <w:t xml:space="preserve"> 2 = 0,28 МПа.</w:t>
      </w:r>
    </w:p>
    <w:p w:rsidR="00522067" w:rsidRDefault="00522067">
      <w:pPr>
        <w:ind w:firstLine="284"/>
        <w:jc w:val="both"/>
        <w:rPr>
          <w:sz w:val="24"/>
        </w:rPr>
      </w:pPr>
      <w:r>
        <w:rPr>
          <w:sz w:val="24"/>
        </w:rPr>
        <w:t xml:space="preserve">Расстояние от сопла до набрызгиваемой поверхности определяется в соответствии с </w:t>
      </w:r>
      <w:hyperlink w:anchor="п356" w:tooltip="п. 3.56." w:history="1">
        <w:r>
          <w:rPr>
            <w:rStyle w:val="a3"/>
            <w:sz w:val="24"/>
          </w:rPr>
          <w:t>п. 3.56</w:t>
        </w:r>
      </w:hyperlink>
      <w:r>
        <w:rPr>
          <w:sz w:val="24"/>
        </w:rPr>
        <w:t>:</w:t>
      </w:r>
    </w:p>
    <w:p w:rsidR="00522067" w:rsidRDefault="00522067">
      <w:pPr>
        <w:spacing w:before="120" w:after="120"/>
        <w:jc w:val="center"/>
        <w:rPr>
          <w:sz w:val="24"/>
        </w:rPr>
      </w:pPr>
      <w:r>
        <w:rPr>
          <w:sz w:val="24"/>
        </w:rPr>
        <w:t>(Ц + П) : Щ = (313 + 789) : 338 = 3,26.</w:t>
      </w:r>
    </w:p>
    <w:p w:rsidR="00522067" w:rsidRDefault="00522067">
      <w:pPr>
        <w:spacing w:after="120"/>
        <w:ind w:firstLine="284"/>
        <w:jc w:val="both"/>
        <w:rPr>
          <w:sz w:val="24"/>
        </w:rPr>
      </w:pPr>
      <w:r>
        <w:rPr>
          <w:sz w:val="24"/>
        </w:rPr>
        <w:t>Оптимальное расстояние нанесения 0,7 м.</w:t>
      </w:r>
    </w:p>
    <w:p w:rsidR="00522067" w:rsidRDefault="00522067">
      <w:pPr>
        <w:ind w:firstLine="284"/>
        <w:jc w:val="both"/>
        <w:rPr>
          <w:sz w:val="24"/>
        </w:rPr>
      </w:pPr>
      <w:r>
        <w:rPr>
          <w:sz w:val="24"/>
        </w:rPr>
        <w:t>9. Расход воды при подаче насосом при набрызгбетонированин назначается в зависимости от водоцементного отношения, расхода цемента и производительности набрызгбетон-машины. При производительности набрызгбетон-машины П = 4 м</w:t>
      </w:r>
      <w:r>
        <w:rPr>
          <w:sz w:val="24"/>
          <w:vertAlign w:val="superscript"/>
        </w:rPr>
        <w:t>3</w:t>
      </w:r>
      <w:r>
        <w:rPr>
          <w:sz w:val="24"/>
        </w:rPr>
        <w:t xml:space="preserve"> смеси/ч или 0,067 м</w:t>
      </w:r>
      <w:r>
        <w:rPr>
          <w:sz w:val="24"/>
          <w:vertAlign w:val="superscript"/>
        </w:rPr>
        <w:t>3</w:t>
      </w:r>
      <w:r>
        <w:rPr>
          <w:sz w:val="24"/>
        </w:rPr>
        <w:t>/мин при расходе цемента Ц</w:t>
      </w:r>
      <w:r>
        <w:rPr>
          <w:sz w:val="24"/>
          <w:vertAlign w:val="subscript"/>
        </w:rPr>
        <w:t>см</w:t>
      </w:r>
      <w:r>
        <w:rPr>
          <w:sz w:val="24"/>
        </w:rPr>
        <w:t xml:space="preserve"> = 313 кг/м</w:t>
      </w:r>
      <w:r>
        <w:rPr>
          <w:sz w:val="24"/>
          <w:vertAlign w:val="superscript"/>
        </w:rPr>
        <w:t>3</w:t>
      </w:r>
      <w:r>
        <w:rPr>
          <w:sz w:val="24"/>
        </w:rPr>
        <w:t xml:space="preserve"> производительность по цементу равна</w:t>
      </w:r>
    </w:p>
    <w:p w:rsidR="00522067" w:rsidRDefault="00522067">
      <w:pPr>
        <w:spacing w:before="120" w:after="120"/>
        <w:jc w:val="center"/>
        <w:rPr>
          <w:sz w:val="24"/>
        </w:rPr>
      </w:pPr>
      <w:r>
        <w:rPr>
          <w:sz w:val="24"/>
        </w:rPr>
        <w:t>П</w:t>
      </w:r>
      <w:r w:rsidR="00C03797">
        <w:rPr>
          <w:sz w:val="24"/>
          <w:vertAlign w:val="subscript"/>
        </w:rPr>
        <w:object w:dxaOrig="220" w:dyaOrig="360">
          <v:shape id="_x0000_i1120" type="#_x0000_t75" style="width:11.25pt;height:18pt" o:ole="">
            <v:imagedata r:id="rId174" o:title=""/>
          </v:shape>
          <o:OLEObject Type="Embed" ProgID="Equation.2" ShapeID="_x0000_i1120" DrawAspect="Content" ObjectID="_1468419919" r:id="rId175"/>
        </w:object>
      </w:r>
      <w:r>
        <w:rPr>
          <w:sz w:val="24"/>
        </w:rPr>
        <w:t xml:space="preserve">= 0,067 </w:t>
      </w:r>
      <w:r>
        <w:rPr>
          <w:sz w:val="24"/>
        </w:rPr>
        <w:sym w:font="Symbol" w:char="00D7"/>
      </w:r>
      <w:r>
        <w:rPr>
          <w:sz w:val="24"/>
        </w:rPr>
        <w:t xml:space="preserve"> 313 = 21 кг/мин. </w:t>
      </w:r>
    </w:p>
    <w:p w:rsidR="00522067" w:rsidRDefault="00522067">
      <w:pPr>
        <w:ind w:firstLine="284"/>
        <w:jc w:val="both"/>
        <w:rPr>
          <w:sz w:val="24"/>
        </w:rPr>
      </w:pPr>
      <w:r>
        <w:rPr>
          <w:sz w:val="24"/>
        </w:rPr>
        <w:t>Необходимый расход воды будет</w:t>
      </w:r>
    </w:p>
    <w:p w:rsidR="00522067" w:rsidRDefault="00522067">
      <w:pPr>
        <w:spacing w:before="120" w:after="120"/>
        <w:jc w:val="center"/>
        <w:rPr>
          <w:sz w:val="24"/>
        </w:rPr>
      </w:pPr>
      <w:r>
        <w:rPr>
          <w:sz w:val="24"/>
        </w:rPr>
        <w:t>В</w:t>
      </w:r>
      <w:r>
        <w:rPr>
          <w:sz w:val="24"/>
          <w:vertAlign w:val="subscript"/>
        </w:rPr>
        <w:t>см</w:t>
      </w:r>
      <w:r>
        <w:rPr>
          <w:sz w:val="24"/>
        </w:rPr>
        <w:t xml:space="preserve"> = П</w:t>
      </w:r>
      <w:r w:rsidR="00C03797">
        <w:rPr>
          <w:sz w:val="24"/>
          <w:vertAlign w:val="subscript"/>
        </w:rPr>
        <w:object w:dxaOrig="580" w:dyaOrig="660">
          <v:shape id="_x0000_i1121" type="#_x0000_t75" style="width:29.25pt;height:33pt" o:ole="">
            <v:imagedata r:id="rId176" o:title=""/>
          </v:shape>
          <o:OLEObject Type="Embed" ProgID="Equation.2" ShapeID="_x0000_i1121" DrawAspect="Content" ObjectID="_1468419920" r:id="rId177"/>
        </w:object>
      </w:r>
      <w:r>
        <w:rPr>
          <w:sz w:val="24"/>
        </w:rPr>
        <w:t xml:space="preserve"> = 21 </w:t>
      </w:r>
      <w:r>
        <w:rPr>
          <w:sz w:val="24"/>
        </w:rPr>
        <w:sym w:font="Symbol" w:char="00D7"/>
      </w:r>
      <w:r>
        <w:rPr>
          <w:sz w:val="24"/>
        </w:rPr>
        <w:t xml:space="preserve"> 0,475 = 10 л/мин.</w:t>
      </w:r>
    </w:p>
    <w:p w:rsidR="00522067" w:rsidRDefault="00522067">
      <w:pPr>
        <w:ind w:firstLine="284"/>
        <w:jc w:val="both"/>
        <w:rPr>
          <w:sz w:val="24"/>
        </w:rPr>
      </w:pPr>
      <w:r>
        <w:rPr>
          <w:sz w:val="24"/>
        </w:rPr>
        <w:t>10. Определяем расход материалов для получения на 1 м</w:t>
      </w:r>
      <w:r>
        <w:rPr>
          <w:sz w:val="24"/>
          <w:vertAlign w:val="superscript"/>
        </w:rPr>
        <w:t>3</w:t>
      </w:r>
      <w:r>
        <w:rPr>
          <w:sz w:val="24"/>
        </w:rPr>
        <w:t xml:space="preserve"> набрызг-бетона в килограммах:</w:t>
      </w:r>
    </w:p>
    <w:p w:rsidR="00522067" w:rsidRDefault="00C03797">
      <w:pPr>
        <w:tabs>
          <w:tab w:val="left" w:pos="7230"/>
        </w:tabs>
        <w:spacing w:before="120" w:after="120"/>
        <w:jc w:val="center"/>
        <w:rPr>
          <w:sz w:val="24"/>
        </w:rPr>
      </w:pPr>
      <w:r>
        <w:rPr>
          <w:sz w:val="24"/>
          <w:vertAlign w:val="subscript"/>
        </w:rPr>
        <w:object w:dxaOrig="1320" w:dyaOrig="360">
          <v:shape id="_x0000_i1122" type="#_x0000_t75" style="width:66pt;height:18pt" o:ole="">
            <v:imagedata r:id="rId178" o:title=""/>
          </v:shape>
          <o:OLEObject Type="Embed" ProgID="Equation.2" ShapeID="_x0000_i1122" DrawAspect="Content" ObjectID="_1468419921" r:id="rId179"/>
        </w:object>
      </w:r>
      <w:r w:rsidR="00522067">
        <w:rPr>
          <w:sz w:val="24"/>
        </w:rPr>
        <w:t xml:space="preserve">= 313 </w:t>
      </w:r>
      <w:r w:rsidR="00522067">
        <w:rPr>
          <w:sz w:val="24"/>
        </w:rPr>
        <w:sym w:font="Arial" w:char="00B7"/>
      </w:r>
      <w:r w:rsidR="00522067">
        <w:rPr>
          <w:sz w:val="24"/>
        </w:rPr>
        <w:t xml:space="preserve"> 1,28 = 401</w:t>
      </w:r>
      <w:r w:rsidR="00522067">
        <w:rPr>
          <w:sz w:val="24"/>
          <w:lang w:val="en-US"/>
        </w:rPr>
        <w:t>;</w:t>
      </w:r>
    </w:p>
    <w:p w:rsidR="00522067" w:rsidRDefault="00C03797">
      <w:pPr>
        <w:tabs>
          <w:tab w:val="left" w:pos="7230"/>
        </w:tabs>
        <w:spacing w:before="120" w:after="120"/>
        <w:jc w:val="center"/>
        <w:rPr>
          <w:sz w:val="24"/>
        </w:rPr>
      </w:pPr>
      <w:r>
        <w:rPr>
          <w:sz w:val="24"/>
          <w:vertAlign w:val="subscript"/>
        </w:rPr>
        <w:object w:dxaOrig="1340" w:dyaOrig="360">
          <v:shape id="_x0000_i1123" type="#_x0000_t75" style="width:66.75pt;height:18pt" o:ole="">
            <v:imagedata r:id="rId180" o:title=""/>
          </v:shape>
          <o:OLEObject Type="Embed" ProgID="Equation.2" ShapeID="_x0000_i1123" DrawAspect="Content" ObjectID="_1468419922" r:id="rId181"/>
        </w:object>
      </w:r>
      <w:r w:rsidR="00522067">
        <w:rPr>
          <w:sz w:val="24"/>
          <w:lang w:val="en-US"/>
        </w:rPr>
        <w:t xml:space="preserve">= 789 </w:t>
      </w:r>
      <w:r w:rsidR="00522067">
        <w:rPr>
          <w:sz w:val="24"/>
          <w:lang w:val="en-US"/>
        </w:rPr>
        <w:sym w:font="Arial" w:char="00B7"/>
      </w:r>
      <w:r w:rsidR="00522067">
        <w:rPr>
          <w:sz w:val="24"/>
          <w:lang w:val="en-US"/>
        </w:rPr>
        <w:t xml:space="preserve"> 1</w:t>
      </w:r>
      <w:r w:rsidR="00522067">
        <w:rPr>
          <w:sz w:val="24"/>
        </w:rPr>
        <w:t>,</w:t>
      </w:r>
      <w:r w:rsidR="00522067">
        <w:rPr>
          <w:sz w:val="24"/>
          <w:lang w:val="en-US"/>
        </w:rPr>
        <w:t>7</w:t>
      </w:r>
      <w:r w:rsidR="00522067">
        <w:rPr>
          <w:sz w:val="24"/>
        </w:rPr>
        <w:t xml:space="preserve"> = 1341</w:t>
      </w:r>
      <w:r w:rsidR="00522067">
        <w:rPr>
          <w:sz w:val="24"/>
          <w:lang w:val="en-US"/>
        </w:rPr>
        <w:t>;</w:t>
      </w:r>
    </w:p>
    <w:p w:rsidR="00522067" w:rsidRDefault="00C03797">
      <w:pPr>
        <w:tabs>
          <w:tab w:val="left" w:pos="7230"/>
        </w:tabs>
        <w:spacing w:before="120" w:after="120"/>
        <w:jc w:val="center"/>
        <w:rPr>
          <w:sz w:val="24"/>
        </w:rPr>
      </w:pPr>
      <w:r>
        <w:rPr>
          <w:sz w:val="24"/>
          <w:vertAlign w:val="subscript"/>
        </w:rPr>
        <w:object w:dxaOrig="1460" w:dyaOrig="360">
          <v:shape id="_x0000_i1124" type="#_x0000_t75" style="width:72.75pt;height:18pt" o:ole="">
            <v:imagedata r:id="rId182" o:title=""/>
          </v:shape>
          <o:OLEObject Type="Embed" ProgID="Equation.2" ShapeID="_x0000_i1124" DrawAspect="Content" ObjectID="_1468419923" r:id="rId183"/>
        </w:object>
      </w:r>
      <w:r w:rsidR="00522067">
        <w:rPr>
          <w:sz w:val="24"/>
        </w:rPr>
        <w:t xml:space="preserve">= 338 </w:t>
      </w:r>
      <w:r w:rsidR="00522067">
        <w:rPr>
          <w:sz w:val="24"/>
        </w:rPr>
        <w:sym w:font="Arial" w:char="00B7"/>
      </w:r>
      <w:r w:rsidR="00522067">
        <w:rPr>
          <w:sz w:val="24"/>
        </w:rPr>
        <w:t xml:space="preserve"> 1,4 = 473.</w:t>
      </w:r>
    </w:p>
    <w:p w:rsidR="00522067" w:rsidRDefault="00522067">
      <w:pPr>
        <w:ind w:firstLine="284"/>
        <w:jc w:val="both"/>
        <w:rPr>
          <w:sz w:val="24"/>
        </w:rPr>
      </w:pPr>
      <w:r>
        <w:rPr>
          <w:sz w:val="24"/>
        </w:rPr>
        <w:t>11. Определение ориентировочного состава набрызгбетона:</w:t>
      </w:r>
    </w:p>
    <w:p w:rsidR="00522067" w:rsidRDefault="00522067">
      <w:pPr>
        <w:ind w:firstLine="284"/>
        <w:jc w:val="both"/>
        <w:rPr>
          <w:sz w:val="24"/>
        </w:rPr>
      </w:pPr>
      <w:r>
        <w:rPr>
          <w:sz w:val="24"/>
        </w:rPr>
        <w:t xml:space="preserve">по </w:t>
      </w:r>
      <w:hyperlink w:anchor="Рис2" w:tooltip="Рисунок 2" w:history="1">
        <w:r>
          <w:rPr>
            <w:rStyle w:val="a3"/>
            <w:sz w:val="24"/>
          </w:rPr>
          <w:t>рис. 2</w:t>
        </w:r>
      </w:hyperlink>
      <w:r>
        <w:rPr>
          <w:sz w:val="24"/>
        </w:rPr>
        <w:t xml:space="preserve"> определяем изменение состава в процессе набрызгбетонирования: </w:t>
      </w:r>
      <w:r>
        <w:rPr>
          <w:i/>
          <w:sz w:val="24"/>
          <w:lang w:val="en-US"/>
        </w:rPr>
        <w:t>r</w:t>
      </w:r>
      <w:r>
        <w:rPr>
          <w:sz w:val="24"/>
          <w:vertAlign w:val="subscript"/>
        </w:rPr>
        <w:t xml:space="preserve">исх </w:t>
      </w:r>
      <w:r>
        <w:rPr>
          <w:sz w:val="24"/>
        </w:rPr>
        <w:t xml:space="preserve">= 0,7; </w:t>
      </w:r>
      <w:r>
        <w:rPr>
          <w:i/>
          <w:sz w:val="24"/>
          <w:lang w:val="en-US"/>
        </w:rPr>
        <w:t>r</w:t>
      </w:r>
      <w:r>
        <w:rPr>
          <w:sz w:val="24"/>
          <w:vertAlign w:val="subscript"/>
        </w:rPr>
        <w:t xml:space="preserve">нб </w:t>
      </w:r>
      <w:r>
        <w:rPr>
          <w:sz w:val="24"/>
        </w:rPr>
        <w:t>= 0,81.</w:t>
      </w:r>
    </w:p>
    <w:p w:rsidR="00522067" w:rsidRDefault="00522067">
      <w:pPr>
        <w:ind w:firstLine="284"/>
        <w:jc w:val="both"/>
        <w:rPr>
          <w:sz w:val="24"/>
        </w:rPr>
      </w:pPr>
      <w:r>
        <w:rPr>
          <w:sz w:val="24"/>
        </w:rPr>
        <w:t>В набрызгбетоне:</w:t>
      </w:r>
    </w:p>
    <w:p w:rsidR="00522067" w:rsidRDefault="00522067">
      <w:pPr>
        <w:tabs>
          <w:tab w:val="left" w:pos="3119"/>
        </w:tabs>
        <w:ind w:firstLine="284"/>
        <w:jc w:val="both"/>
        <w:rPr>
          <w:sz w:val="24"/>
        </w:rPr>
      </w:pPr>
      <w:r>
        <w:rPr>
          <w:sz w:val="24"/>
        </w:rPr>
        <w:t xml:space="preserve">цемента </w:t>
      </w:r>
      <w:r>
        <w:rPr>
          <w:spacing w:val="60"/>
          <w:sz w:val="24"/>
        </w:rPr>
        <w:t>...............</w:t>
      </w:r>
      <w:r>
        <w:rPr>
          <w:spacing w:val="60"/>
          <w:sz w:val="24"/>
        </w:rPr>
        <w:tab/>
      </w:r>
      <w:r>
        <w:rPr>
          <w:sz w:val="24"/>
        </w:rPr>
        <w:t>Ц</w:t>
      </w:r>
      <w:r>
        <w:rPr>
          <w:sz w:val="24"/>
          <w:vertAlign w:val="subscript"/>
        </w:rPr>
        <w:t>нб</w:t>
      </w:r>
      <w:r>
        <w:rPr>
          <w:sz w:val="24"/>
        </w:rPr>
        <w:t xml:space="preserve"> = 401 </w:t>
      </w:r>
      <w:r>
        <w:rPr>
          <w:sz w:val="24"/>
        </w:rPr>
        <w:sym w:font="Arial" w:char="00B7"/>
      </w:r>
      <w:r>
        <w:rPr>
          <w:sz w:val="24"/>
        </w:rPr>
        <w:t xml:space="preserve"> 1,7=532 кг/м</w:t>
      </w:r>
      <w:r>
        <w:rPr>
          <w:sz w:val="24"/>
          <w:vertAlign w:val="superscript"/>
        </w:rPr>
        <w:t>3</w:t>
      </w:r>
      <w:r>
        <w:rPr>
          <w:sz w:val="24"/>
        </w:rPr>
        <w:t>;</w:t>
      </w:r>
    </w:p>
    <w:p w:rsidR="00522067" w:rsidRDefault="00522067">
      <w:pPr>
        <w:tabs>
          <w:tab w:val="left" w:pos="3119"/>
        </w:tabs>
        <w:ind w:firstLine="284"/>
        <w:jc w:val="both"/>
        <w:rPr>
          <w:sz w:val="24"/>
        </w:rPr>
      </w:pPr>
      <w:r>
        <w:rPr>
          <w:sz w:val="24"/>
        </w:rPr>
        <w:t xml:space="preserve">воды </w:t>
      </w:r>
      <w:r>
        <w:rPr>
          <w:spacing w:val="60"/>
          <w:sz w:val="24"/>
        </w:rPr>
        <w:t>.................</w:t>
      </w:r>
      <w:r>
        <w:rPr>
          <w:spacing w:val="60"/>
          <w:sz w:val="24"/>
        </w:rPr>
        <w:tab/>
      </w:r>
      <w:r>
        <w:rPr>
          <w:sz w:val="24"/>
        </w:rPr>
        <w:t>В</w:t>
      </w:r>
      <w:r>
        <w:rPr>
          <w:sz w:val="24"/>
          <w:vertAlign w:val="subscript"/>
        </w:rPr>
        <w:t>нб</w:t>
      </w:r>
      <w:r>
        <w:rPr>
          <w:sz w:val="24"/>
        </w:rPr>
        <w:t xml:space="preserve"> = 532 (0,475 — 0,01) = 247 л/м</w:t>
      </w:r>
      <w:r>
        <w:rPr>
          <w:sz w:val="24"/>
          <w:vertAlign w:val="superscript"/>
        </w:rPr>
        <w:t>3</w:t>
      </w:r>
      <w:r>
        <w:rPr>
          <w:sz w:val="24"/>
        </w:rPr>
        <w:t>;</w:t>
      </w:r>
    </w:p>
    <w:p w:rsidR="00522067" w:rsidRDefault="00522067">
      <w:pPr>
        <w:tabs>
          <w:tab w:val="left" w:pos="3119"/>
        </w:tabs>
        <w:ind w:firstLine="284"/>
        <w:jc w:val="both"/>
        <w:rPr>
          <w:sz w:val="24"/>
        </w:rPr>
      </w:pPr>
      <w:r>
        <w:rPr>
          <w:sz w:val="24"/>
        </w:rPr>
        <w:t xml:space="preserve">песка </w:t>
      </w:r>
      <w:r>
        <w:rPr>
          <w:spacing w:val="60"/>
          <w:sz w:val="24"/>
        </w:rPr>
        <w:t>.................</w:t>
      </w:r>
      <w:r>
        <w:rPr>
          <w:spacing w:val="60"/>
          <w:sz w:val="24"/>
        </w:rPr>
        <w:tab/>
      </w:r>
      <w:r>
        <w:rPr>
          <w:sz w:val="24"/>
        </w:rPr>
        <w:t>П</w:t>
      </w:r>
      <w:r>
        <w:rPr>
          <w:sz w:val="24"/>
          <w:vertAlign w:val="subscript"/>
        </w:rPr>
        <w:t>нб</w:t>
      </w:r>
      <w:r>
        <w:rPr>
          <w:sz w:val="24"/>
        </w:rPr>
        <w:t xml:space="preserve"> = (2272 </w:t>
      </w:r>
      <w:r>
        <w:rPr>
          <w:sz w:val="24"/>
        </w:rPr>
        <w:sym w:font="Arial" w:char="2014"/>
      </w:r>
      <w:r>
        <w:rPr>
          <w:sz w:val="24"/>
        </w:rPr>
        <w:t xml:space="preserve"> 532 — 247) </w:t>
      </w:r>
      <w:r>
        <w:rPr>
          <w:sz w:val="24"/>
        </w:rPr>
        <w:sym w:font="Arial" w:char="00B7"/>
      </w:r>
      <w:r>
        <w:rPr>
          <w:sz w:val="24"/>
        </w:rPr>
        <w:t xml:space="preserve"> 0,81 = 1209;</w:t>
      </w:r>
    </w:p>
    <w:p w:rsidR="00522067" w:rsidRDefault="00522067">
      <w:pPr>
        <w:tabs>
          <w:tab w:val="left" w:pos="3119"/>
        </w:tabs>
        <w:ind w:firstLine="284"/>
        <w:jc w:val="both"/>
        <w:rPr>
          <w:sz w:val="24"/>
        </w:rPr>
      </w:pPr>
      <w:r>
        <w:rPr>
          <w:sz w:val="24"/>
        </w:rPr>
        <w:t xml:space="preserve">щебня </w:t>
      </w:r>
      <w:r>
        <w:rPr>
          <w:spacing w:val="60"/>
          <w:sz w:val="24"/>
        </w:rPr>
        <w:t>................</w:t>
      </w:r>
      <w:r>
        <w:rPr>
          <w:spacing w:val="60"/>
          <w:sz w:val="24"/>
        </w:rPr>
        <w:tab/>
      </w:r>
      <w:r>
        <w:rPr>
          <w:sz w:val="24"/>
        </w:rPr>
        <w:t>Ш</w:t>
      </w:r>
      <w:r>
        <w:rPr>
          <w:sz w:val="24"/>
          <w:vertAlign w:val="subscript"/>
        </w:rPr>
        <w:t>нб</w:t>
      </w:r>
      <w:r>
        <w:rPr>
          <w:sz w:val="24"/>
        </w:rPr>
        <w:t xml:space="preserve"> = 2272 — 532 — 247 — 1209 = 284 кг/м</w:t>
      </w:r>
      <w:r>
        <w:rPr>
          <w:sz w:val="24"/>
          <w:vertAlign w:val="superscript"/>
        </w:rPr>
        <w:t>3</w:t>
      </w:r>
      <w:r>
        <w:rPr>
          <w:sz w:val="24"/>
        </w:rPr>
        <w:t>.</w:t>
      </w:r>
    </w:p>
    <w:p w:rsidR="00522067" w:rsidRDefault="00522067">
      <w:pPr>
        <w:pStyle w:val="2"/>
        <w:spacing w:after="0"/>
        <w:jc w:val="right"/>
        <w:rPr>
          <w:b w:val="0"/>
          <w:bCs/>
          <w:i/>
          <w:iCs/>
        </w:rPr>
      </w:pPr>
      <w:bookmarkStart w:id="66" w:name="Приложение8"/>
      <w:bookmarkStart w:id="67" w:name="_Toc139348976"/>
      <w:r>
        <w:rPr>
          <w:b w:val="0"/>
          <w:bCs/>
          <w:i/>
          <w:iCs/>
        </w:rPr>
        <w:t>Приложение 8</w:t>
      </w:r>
      <w:bookmarkEnd w:id="66"/>
      <w:r>
        <w:rPr>
          <w:b w:val="0"/>
          <w:bCs/>
          <w:i/>
          <w:iCs/>
        </w:rPr>
        <w:br/>
      </w:r>
      <w:r>
        <w:rPr>
          <w:b w:val="0"/>
          <w:bCs/>
        </w:rPr>
        <w:t>Рекомендуемое</w:t>
      </w:r>
      <w:bookmarkEnd w:id="67"/>
    </w:p>
    <w:p w:rsidR="00522067" w:rsidRDefault="00522067">
      <w:pPr>
        <w:pStyle w:val="2"/>
      </w:pPr>
      <w:bookmarkStart w:id="68" w:name="_Toc139272284"/>
      <w:bookmarkStart w:id="69" w:name="_Toc139348977"/>
      <w:r>
        <w:t>МЕТОДИКА ПРИГОТОВЛЕНИЯ И ИСПЫТАНИЯ ОБРАЗЦОВ ИЗ НАБРЫЗГБЕТОНА</w:t>
      </w:r>
      <w:bookmarkEnd w:id="68"/>
      <w:bookmarkEnd w:id="69"/>
    </w:p>
    <w:p w:rsidR="00522067" w:rsidRDefault="00522067">
      <w:pPr>
        <w:ind w:firstLine="284"/>
        <w:jc w:val="both"/>
        <w:rPr>
          <w:sz w:val="24"/>
        </w:rPr>
      </w:pPr>
      <w:r>
        <w:rPr>
          <w:sz w:val="24"/>
        </w:rPr>
        <w:t>Набрызгбетонные образцы получают из специально приготовленных плит большого размера.</w:t>
      </w:r>
    </w:p>
    <w:p w:rsidR="00522067" w:rsidRDefault="00522067">
      <w:pPr>
        <w:ind w:firstLine="284"/>
        <w:jc w:val="both"/>
        <w:rPr>
          <w:sz w:val="24"/>
        </w:rPr>
      </w:pPr>
      <w:r>
        <w:rPr>
          <w:sz w:val="24"/>
        </w:rPr>
        <w:t xml:space="preserve">Плиты изготовляют в деревянных ящиках размерами 50 х 50 х 12 см. Крайние части плиты с нарушенной структурой спиливают, а из средней выпиливают 9 кубиков размерами 10 х 10 х 10 см, используемых для испытания на сжатие, осевое растяжение и морозостойкость. Испытания проводятся в соответствии с ГОСТ 101080-78, </w:t>
      </w:r>
      <w:r w:rsidRPr="00E27037">
        <w:rPr>
          <w:sz w:val="24"/>
        </w:rPr>
        <w:t>ГОСТ 18105-86</w:t>
      </w:r>
      <w:r>
        <w:rPr>
          <w:sz w:val="24"/>
        </w:rPr>
        <w:t>. Допускается получение образцов из набрызгбетона в виде кернов диаметром 75 - 135 мм, выбуриваемых с помощью станка вращательного бурения с кольцевой коронкой.</w:t>
      </w:r>
    </w:p>
    <w:p w:rsidR="00522067" w:rsidRDefault="00522067">
      <w:pPr>
        <w:ind w:firstLine="284"/>
        <w:jc w:val="both"/>
        <w:rPr>
          <w:sz w:val="24"/>
        </w:rPr>
      </w:pPr>
      <w:r>
        <w:rPr>
          <w:sz w:val="24"/>
        </w:rPr>
        <w:t>Выпиливание и выбуривание образцов производят после того, как набрызгбетон наберет достаточную прочность (7 суток и более).</w:t>
      </w:r>
    </w:p>
    <w:p w:rsidR="00522067" w:rsidRDefault="00522067">
      <w:pPr>
        <w:spacing w:after="120"/>
        <w:ind w:firstLine="284"/>
        <w:jc w:val="both"/>
        <w:rPr>
          <w:sz w:val="24"/>
        </w:rPr>
      </w:pPr>
      <w:r>
        <w:rPr>
          <w:sz w:val="24"/>
        </w:rPr>
        <w:t>Для достижения сопоставимости результатов испытаний образцов, размеры или формы которых нестандартны, со стандартными образцами необходимо вводить поправочные коэффициенты, приведенные в таблице.</w:t>
      </w:r>
    </w:p>
    <w:tbl>
      <w:tblPr>
        <w:tblW w:w="5000" w:type="pct"/>
        <w:jc w:val="center"/>
        <w:tblCellMar>
          <w:left w:w="39" w:type="dxa"/>
          <w:right w:w="39" w:type="dxa"/>
        </w:tblCellMar>
        <w:tblLook w:val="0000" w:firstRow="0" w:lastRow="0" w:firstColumn="0" w:lastColumn="0" w:noHBand="0" w:noVBand="0"/>
      </w:tblPr>
      <w:tblGrid>
        <w:gridCol w:w="2157"/>
        <w:gridCol w:w="3999"/>
        <w:gridCol w:w="3560"/>
      </w:tblGrid>
      <w:tr w:rsidR="00522067">
        <w:trPr>
          <w:jc w:val="center"/>
        </w:trPr>
        <w:tc>
          <w:tcPr>
            <w:tcW w:w="111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Вид образцов</w:t>
            </w:r>
          </w:p>
        </w:tc>
        <w:tc>
          <w:tcPr>
            <w:tcW w:w="205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Размер грани или диаметр, см</w:t>
            </w:r>
          </w:p>
        </w:tc>
        <w:tc>
          <w:tcPr>
            <w:tcW w:w="1832"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Переходный коэффициент</w:t>
            </w:r>
          </w:p>
        </w:tc>
      </w:tr>
      <w:tr w:rsidR="00522067">
        <w:trPr>
          <w:jc w:val="center"/>
        </w:trPr>
        <w:tc>
          <w:tcPr>
            <w:tcW w:w="1110" w:type="pct"/>
            <w:tcBorders>
              <w:top w:val="single" w:sz="6" w:space="0" w:color="auto"/>
              <w:left w:val="single" w:sz="6" w:space="0" w:color="auto"/>
              <w:bottom w:val="nil"/>
              <w:right w:val="single" w:sz="6" w:space="0" w:color="auto"/>
            </w:tcBorders>
          </w:tcPr>
          <w:p w:rsidR="00522067" w:rsidRDefault="00522067">
            <w:pPr>
              <w:jc w:val="center"/>
            </w:pPr>
            <w:r>
              <w:t>Кубики</w:t>
            </w:r>
          </w:p>
        </w:tc>
        <w:tc>
          <w:tcPr>
            <w:tcW w:w="2058" w:type="pct"/>
            <w:tcBorders>
              <w:top w:val="single" w:sz="6" w:space="0" w:color="auto"/>
              <w:left w:val="single" w:sz="6" w:space="0" w:color="auto"/>
              <w:bottom w:val="nil"/>
              <w:right w:val="single" w:sz="6" w:space="0" w:color="auto"/>
            </w:tcBorders>
          </w:tcPr>
          <w:p w:rsidR="00522067" w:rsidRDefault="00522067">
            <w:pPr>
              <w:jc w:val="center"/>
            </w:pPr>
            <w:r>
              <w:t>7</w:t>
            </w:r>
          </w:p>
        </w:tc>
        <w:tc>
          <w:tcPr>
            <w:tcW w:w="1832" w:type="pct"/>
            <w:tcBorders>
              <w:top w:val="single" w:sz="6" w:space="0" w:color="auto"/>
              <w:left w:val="single" w:sz="6" w:space="0" w:color="auto"/>
              <w:bottom w:val="nil"/>
              <w:right w:val="single" w:sz="6" w:space="0" w:color="auto"/>
            </w:tcBorders>
          </w:tcPr>
          <w:p w:rsidR="00522067" w:rsidRDefault="00522067">
            <w:pPr>
              <w:jc w:val="center"/>
            </w:pPr>
            <w:r>
              <w:t>0,75</w:t>
            </w:r>
          </w:p>
        </w:tc>
      </w:tr>
      <w:tr w:rsidR="00522067">
        <w:trPr>
          <w:jc w:val="center"/>
        </w:trPr>
        <w:tc>
          <w:tcPr>
            <w:tcW w:w="1110" w:type="pct"/>
            <w:tcBorders>
              <w:top w:val="nil"/>
              <w:left w:val="single" w:sz="6" w:space="0" w:color="auto"/>
              <w:bottom w:val="nil"/>
              <w:right w:val="single" w:sz="6" w:space="0" w:color="auto"/>
            </w:tcBorders>
          </w:tcPr>
          <w:p w:rsidR="00522067" w:rsidRDefault="00522067">
            <w:pPr>
              <w:jc w:val="center"/>
            </w:pPr>
          </w:p>
        </w:tc>
        <w:tc>
          <w:tcPr>
            <w:tcW w:w="2058" w:type="pct"/>
            <w:tcBorders>
              <w:top w:val="nil"/>
              <w:left w:val="single" w:sz="6" w:space="0" w:color="auto"/>
              <w:bottom w:val="nil"/>
              <w:right w:val="single" w:sz="6" w:space="0" w:color="auto"/>
            </w:tcBorders>
          </w:tcPr>
          <w:p w:rsidR="00522067" w:rsidRDefault="00522067">
            <w:pPr>
              <w:jc w:val="center"/>
            </w:pPr>
            <w:r>
              <w:t>10</w:t>
            </w:r>
          </w:p>
        </w:tc>
        <w:tc>
          <w:tcPr>
            <w:tcW w:w="1832" w:type="pct"/>
            <w:tcBorders>
              <w:top w:val="nil"/>
              <w:left w:val="single" w:sz="6" w:space="0" w:color="auto"/>
              <w:bottom w:val="nil"/>
              <w:right w:val="single" w:sz="6" w:space="0" w:color="auto"/>
            </w:tcBorders>
          </w:tcPr>
          <w:p w:rsidR="00522067" w:rsidRDefault="00522067">
            <w:pPr>
              <w:jc w:val="center"/>
            </w:pPr>
            <w:r>
              <w:t>0,85</w:t>
            </w:r>
          </w:p>
        </w:tc>
      </w:tr>
      <w:tr w:rsidR="00522067">
        <w:trPr>
          <w:jc w:val="center"/>
        </w:trPr>
        <w:tc>
          <w:tcPr>
            <w:tcW w:w="1110" w:type="pct"/>
            <w:tcBorders>
              <w:top w:val="nil"/>
              <w:left w:val="single" w:sz="6" w:space="0" w:color="auto"/>
              <w:bottom w:val="nil"/>
              <w:right w:val="single" w:sz="6" w:space="0" w:color="auto"/>
            </w:tcBorders>
          </w:tcPr>
          <w:p w:rsidR="00522067" w:rsidRDefault="00522067">
            <w:pPr>
              <w:jc w:val="center"/>
            </w:pPr>
          </w:p>
        </w:tc>
        <w:tc>
          <w:tcPr>
            <w:tcW w:w="2058" w:type="pct"/>
            <w:tcBorders>
              <w:top w:val="nil"/>
              <w:left w:val="single" w:sz="6" w:space="0" w:color="auto"/>
              <w:bottom w:val="nil"/>
              <w:right w:val="single" w:sz="6" w:space="0" w:color="auto"/>
            </w:tcBorders>
          </w:tcPr>
          <w:p w:rsidR="00522067" w:rsidRDefault="00522067">
            <w:pPr>
              <w:jc w:val="center"/>
            </w:pPr>
            <w:r>
              <w:t>15</w:t>
            </w:r>
          </w:p>
        </w:tc>
        <w:tc>
          <w:tcPr>
            <w:tcW w:w="1832" w:type="pct"/>
            <w:tcBorders>
              <w:top w:val="nil"/>
              <w:left w:val="single" w:sz="6" w:space="0" w:color="auto"/>
              <w:bottom w:val="nil"/>
              <w:right w:val="single" w:sz="6" w:space="0" w:color="auto"/>
            </w:tcBorders>
          </w:tcPr>
          <w:p w:rsidR="00522067" w:rsidRDefault="00522067">
            <w:pPr>
              <w:jc w:val="center"/>
            </w:pPr>
            <w:r>
              <w:t>0,90</w:t>
            </w:r>
          </w:p>
        </w:tc>
      </w:tr>
      <w:tr w:rsidR="00522067">
        <w:trPr>
          <w:jc w:val="center"/>
        </w:trPr>
        <w:tc>
          <w:tcPr>
            <w:tcW w:w="1110" w:type="pct"/>
            <w:tcBorders>
              <w:top w:val="nil"/>
              <w:left w:val="single" w:sz="6" w:space="0" w:color="auto"/>
              <w:bottom w:val="nil"/>
              <w:right w:val="single" w:sz="6" w:space="0" w:color="auto"/>
            </w:tcBorders>
          </w:tcPr>
          <w:p w:rsidR="00522067" w:rsidRDefault="00522067">
            <w:pPr>
              <w:jc w:val="center"/>
            </w:pPr>
          </w:p>
        </w:tc>
        <w:tc>
          <w:tcPr>
            <w:tcW w:w="2058" w:type="pct"/>
            <w:tcBorders>
              <w:top w:val="nil"/>
              <w:left w:val="single" w:sz="6" w:space="0" w:color="auto"/>
              <w:bottom w:val="nil"/>
              <w:right w:val="single" w:sz="6" w:space="0" w:color="auto"/>
            </w:tcBorders>
          </w:tcPr>
          <w:p w:rsidR="00522067" w:rsidRDefault="00522067">
            <w:pPr>
              <w:jc w:val="center"/>
            </w:pPr>
            <w:r>
              <w:t>20</w:t>
            </w:r>
          </w:p>
        </w:tc>
        <w:tc>
          <w:tcPr>
            <w:tcW w:w="1832" w:type="pct"/>
            <w:tcBorders>
              <w:top w:val="nil"/>
              <w:left w:val="single" w:sz="6" w:space="0" w:color="auto"/>
              <w:bottom w:val="nil"/>
              <w:right w:val="single" w:sz="6" w:space="0" w:color="auto"/>
            </w:tcBorders>
          </w:tcPr>
          <w:p w:rsidR="00522067" w:rsidRDefault="00522067">
            <w:pPr>
              <w:jc w:val="center"/>
            </w:pPr>
            <w:r>
              <w:t>1,00</w:t>
            </w:r>
          </w:p>
        </w:tc>
      </w:tr>
      <w:tr w:rsidR="00522067">
        <w:trPr>
          <w:jc w:val="center"/>
        </w:trPr>
        <w:tc>
          <w:tcPr>
            <w:tcW w:w="1110" w:type="pct"/>
            <w:tcBorders>
              <w:top w:val="nil"/>
              <w:left w:val="single" w:sz="6" w:space="0" w:color="auto"/>
              <w:bottom w:val="nil"/>
              <w:right w:val="single" w:sz="6" w:space="0" w:color="auto"/>
            </w:tcBorders>
          </w:tcPr>
          <w:p w:rsidR="00522067" w:rsidRDefault="00522067">
            <w:pPr>
              <w:jc w:val="center"/>
            </w:pPr>
          </w:p>
        </w:tc>
        <w:tc>
          <w:tcPr>
            <w:tcW w:w="2058" w:type="pct"/>
            <w:tcBorders>
              <w:top w:val="nil"/>
              <w:left w:val="single" w:sz="6" w:space="0" w:color="auto"/>
              <w:bottom w:val="nil"/>
              <w:right w:val="single" w:sz="6" w:space="0" w:color="auto"/>
            </w:tcBorders>
          </w:tcPr>
          <w:p w:rsidR="00522067" w:rsidRDefault="00522067">
            <w:pPr>
              <w:jc w:val="center"/>
            </w:pPr>
            <w:r>
              <w:t>30</w:t>
            </w:r>
          </w:p>
        </w:tc>
        <w:tc>
          <w:tcPr>
            <w:tcW w:w="1832" w:type="pct"/>
            <w:tcBorders>
              <w:top w:val="nil"/>
              <w:left w:val="single" w:sz="6" w:space="0" w:color="auto"/>
              <w:bottom w:val="nil"/>
              <w:right w:val="single" w:sz="6" w:space="0" w:color="auto"/>
            </w:tcBorders>
          </w:tcPr>
          <w:p w:rsidR="00522067" w:rsidRDefault="00522067">
            <w:pPr>
              <w:jc w:val="center"/>
            </w:pPr>
            <w:r>
              <w:t>1,10</w:t>
            </w:r>
          </w:p>
        </w:tc>
      </w:tr>
      <w:tr w:rsidR="00522067">
        <w:trPr>
          <w:jc w:val="center"/>
        </w:trPr>
        <w:tc>
          <w:tcPr>
            <w:tcW w:w="1110" w:type="pct"/>
            <w:tcBorders>
              <w:top w:val="nil"/>
              <w:left w:val="single" w:sz="6" w:space="0" w:color="auto"/>
              <w:bottom w:val="nil"/>
              <w:right w:val="single" w:sz="6" w:space="0" w:color="auto"/>
            </w:tcBorders>
          </w:tcPr>
          <w:p w:rsidR="00522067" w:rsidRDefault="00522067">
            <w:pPr>
              <w:jc w:val="center"/>
            </w:pPr>
            <w:r>
              <w:t>Цилиндр (керн)</w:t>
            </w:r>
          </w:p>
        </w:tc>
        <w:tc>
          <w:tcPr>
            <w:tcW w:w="2058" w:type="pct"/>
            <w:tcBorders>
              <w:top w:val="nil"/>
              <w:left w:val="single" w:sz="6" w:space="0" w:color="auto"/>
              <w:bottom w:val="nil"/>
              <w:right w:val="single" w:sz="6" w:space="0" w:color="auto"/>
            </w:tcBorders>
          </w:tcPr>
          <w:p w:rsidR="00522067" w:rsidRDefault="00522067">
            <w:pPr>
              <w:jc w:val="center"/>
            </w:pPr>
            <w:r>
              <w:rPr>
                <w:i/>
                <w:lang w:val="en-US"/>
              </w:rPr>
              <w:t>h=d</w:t>
            </w:r>
          </w:p>
        </w:tc>
        <w:tc>
          <w:tcPr>
            <w:tcW w:w="1832" w:type="pct"/>
            <w:tcBorders>
              <w:top w:val="nil"/>
              <w:left w:val="single" w:sz="6" w:space="0" w:color="auto"/>
              <w:bottom w:val="nil"/>
              <w:right w:val="single" w:sz="6" w:space="0" w:color="auto"/>
            </w:tcBorders>
          </w:tcPr>
          <w:p w:rsidR="00522067" w:rsidRDefault="00522067">
            <w:pPr>
              <w:jc w:val="center"/>
            </w:pPr>
            <w:r>
              <w:t>1,25</w:t>
            </w:r>
          </w:p>
        </w:tc>
      </w:tr>
      <w:tr w:rsidR="00522067">
        <w:trPr>
          <w:jc w:val="center"/>
        </w:trPr>
        <w:tc>
          <w:tcPr>
            <w:tcW w:w="1110" w:type="pct"/>
            <w:tcBorders>
              <w:top w:val="nil"/>
              <w:left w:val="single" w:sz="6" w:space="0" w:color="auto"/>
              <w:bottom w:val="single" w:sz="6" w:space="0" w:color="auto"/>
              <w:right w:val="single" w:sz="6" w:space="0" w:color="auto"/>
            </w:tcBorders>
          </w:tcPr>
          <w:p w:rsidR="00522067" w:rsidRDefault="00522067">
            <w:pPr>
              <w:jc w:val="center"/>
            </w:pPr>
            <w:r>
              <w:t>То же</w:t>
            </w:r>
          </w:p>
        </w:tc>
        <w:tc>
          <w:tcPr>
            <w:tcW w:w="2058" w:type="pct"/>
            <w:tcBorders>
              <w:top w:val="nil"/>
              <w:left w:val="single" w:sz="6" w:space="0" w:color="auto"/>
              <w:bottom w:val="single" w:sz="6" w:space="0" w:color="auto"/>
              <w:right w:val="single" w:sz="6" w:space="0" w:color="auto"/>
            </w:tcBorders>
          </w:tcPr>
          <w:p w:rsidR="00522067" w:rsidRDefault="00522067">
            <w:pPr>
              <w:jc w:val="center"/>
            </w:pPr>
            <w:r>
              <w:rPr>
                <w:i/>
                <w:lang w:val="en-US"/>
              </w:rPr>
              <w:t>h=</w:t>
            </w:r>
            <w:r>
              <w:rPr>
                <w:i/>
              </w:rPr>
              <w:t>2</w:t>
            </w:r>
            <w:r>
              <w:rPr>
                <w:i/>
                <w:lang w:val="en-US"/>
              </w:rPr>
              <w:t>d</w:t>
            </w:r>
          </w:p>
        </w:tc>
        <w:tc>
          <w:tcPr>
            <w:tcW w:w="1832" w:type="pct"/>
            <w:tcBorders>
              <w:top w:val="nil"/>
              <w:left w:val="single" w:sz="6" w:space="0" w:color="auto"/>
              <w:bottom w:val="single" w:sz="6" w:space="0" w:color="auto"/>
              <w:right w:val="single" w:sz="6" w:space="0" w:color="auto"/>
            </w:tcBorders>
          </w:tcPr>
          <w:p w:rsidR="00522067" w:rsidRDefault="00522067">
            <w:pPr>
              <w:jc w:val="center"/>
            </w:pPr>
            <w:r>
              <w:t>1,80</w:t>
            </w:r>
          </w:p>
        </w:tc>
      </w:tr>
    </w:tbl>
    <w:p w:rsidR="00522067" w:rsidRDefault="00522067">
      <w:pPr>
        <w:spacing w:before="120"/>
        <w:ind w:firstLine="284"/>
        <w:jc w:val="both"/>
        <w:rPr>
          <w:sz w:val="24"/>
        </w:rPr>
      </w:pPr>
      <w:r>
        <w:rPr>
          <w:sz w:val="24"/>
        </w:rPr>
        <w:t xml:space="preserve">Для испытания на водонепроницаемость по </w:t>
      </w:r>
      <w:r w:rsidRPr="00E27037">
        <w:rPr>
          <w:sz w:val="24"/>
        </w:rPr>
        <w:t>ГОСТ 12730.5-84</w:t>
      </w:r>
      <w:r>
        <w:rPr>
          <w:sz w:val="24"/>
        </w:rPr>
        <w:t xml:space="preserve"> применяют керны из набрызгбетона диаметром и длиной 15 см.</w:t>
      </w:r>
    </w:p>
    <w:p w:rsidR="00522067" w:rsidRDefault="00522067">
      <w:pPr>
        <w:ind w:firstLine="284"/>
        <w:jc w:val="both"/>
        <w:rPr>
          <w:sz w:val="24"/>
        </w:rPr>
      </w:pPr>
      <w:r>
        <w:rPr>
          <w:sz w:val="24"/>
        </w:rPr>
        <w:t xml:space="preserve">Возможно, проведение испытаний по упрощенной методике с изготовлением образцов из набрызгбетона в виде плит размерами 70 х 40 х 18 см с тремя цилиндрическими полостями диаметром 36 мм. Образец изготовляют в деревянной форме, к днищу которой прикреплены три металлических вкладыша, образующие полости. При испытаниях в полости подается вода через специальные штуцеры. Режим испытаний устанавливают в соответствии с </w:t>
      </w:r>
      <w:r w:rsidRPr="00E27037">
        <w:rPr>
          <w:sz w:val="24"/>
        </w:rPr>
        <w:t>ГОСТ 12730.5-84</w:t>
      </w:r>
      <w:r>
        <w:rPr>
          <w:sz w:val="24"/>
        </w:rPr>
        <w:t>.</w:t>
      </w:r>
    </w:p>
    <w:p w:rsidR="00522067" w:rsidRDefault="00522067">
      <w:pPr>
        <w:ind w:firstLine="284"/>
        <w:jc w:val="both"/>
        <w:rPr>
          <w:sz w:val="24"/>
        </w:rPr>
      </w:pPr>
      <w:r>
        <w:rPr>
          <w:sz w:val="24"/>
        </w:rPr>
        <w:t>При возведении тоннельных обделок из набрызгбетона для определения качества материала в процессе производства работ рекомендуется определять сцепление набрызгбетона с породой путем отрыва образцов при помощи сетчатой рамки (</w:t>
      </w:r>
      <w:hyperlink w:anchor="рис1" w:tooltip="Рисунок 1" w:history="1">
        <w:r>
          <w:rPr>
            <w:rStyle w:val="a3"/>
            <w:sz w:val="24"/>
          </w:rPr>
          <w:t>рис. 1</w:t>
        </w:r>
      </w:hyperlink>
      <w:r>
        <w:rPr>
          <w:sz w:val="24"/>
        </w:rPr>
        <w:t>) или прибора конструкции ЛИИЖТа (</w:t>
      </w:r>
      <w:hyperlink w:anchor="Рисунок2" w:tooltip="Рисунок 2" w:history="1">
        <w:r>
          <w:rPr>
            <w:rStyle w:val="a3"/>
            <w:sz w:val="24"/>
          </w:rPr>
          <w:t>рис. 2</w:t>
        </w:r>
      </w:hyperlink>
      <w:r>
        <w:rPr>
          <w:sz w:val="24"/>
        </w:rPr>
        <w:t>), а в слабых породах - прибора конструкции НИИСПа Госстроя УССР (</w:t>
      </w:r>
      <w:hyperlink w:anchor="Рис3" w:tooltip="Рисунок 3" w:history="1">
        <w:r>
          <w:rPr>
            <w:rStyle w:val="a3"/>
            <w:sz w:val="24"/>
          </w:rPr>
          <w:t>рис. 3</w:t>
        </w:r>
      </w:hyperlink>
      <w:r>
        <w:rPr>
          <w:sz w:val="24"/>
        </w:rPr>
        <w:t>).</w:t>
      </w:r>
    </w:p>
    <w:p w:rsidR="00522067" w:rsidRDefault="00522067">
      <w:pPr>
        <w:ind w:firstLine="284"/>
        <w:jc w:val="both"/>
        <w:rPr>
          <w:sz w:val="24"/>
        </w:rPr>
      </w:pPr>
      <w:r>
        <w:rPr>
          <w:sz w:val="24"/>
        </w:rPr>
        <w:t xml:space="preserve">При испытаниях с помощью сетчатой рамки (см. </w:t>
      </w:r>
      <w:hyperlink w:anchor="рис1" w:tooltip="Рисунок 1" w:history="1">
        <w:r>
          <w:rPr>
            <w:rStyle w:val="a3"/>
            <w:sz w:val="24"/>
          </w:rPr>
          <w:t>рис. 1</w:t>
        </w:r>
      </w:hyperlink>
      <w:r>
        <w:rPr>
          <w:sz w:val="24"/>
        </w:rPr>
        <w:t>) образцы изготовляют следующим образом. Па выбранный относительно ровный участок поверхности выработки наносят слой набрызгбетона толщиной 2 - 3 см. В этот слой втапливают сетчатую рамку. Затем наносят слой набрызгбетона толщиной 8 - 10 см. Через 1 - 1,5 ч после этого образец оконтуривают ручным зубилом. Применять для этой цели механизированный инструмент не рекомендуется, так как можно повредить образец.</w:t>
      </w:r>
    </w:p>
    <w:p w:rsidR="00522067" w:rsidRDefault="00522067">
      <w:pPr>
        <w:ind w:firstLine="284"/>
        <w:jc w:val="both"/>
        <w:rPr>
          <w:sz w:val="24"/>
        </w:rPr>
      </w:pPr>
      <w:r>
        <w:rPr>
          <w:sz w:val="24"/>
        </w:rPr>
        <w:t>Отрывая образцы домкратом с использованием опорного приспособления, определяют величину сцепления с учетом особенностей данной поверхности (шероховатости, микротрещиноватости и т.п.). Для более разносторонней оценки величины сцепления производят серию контрольных покрытий набрызгбетоном не на поверхности выработки, а на специально подобранных монолитных блоках породы.</w:t>
      </w:r>
    </w:p>
    <w:p w:rsidR="00522067" w:rsidRDefault="00522067">
      <w:pPr>
        <w:ind w:firstLine="284"/>
        <w:jc w:val="both"/>
        <w:rPr>
          <w:sz w:val="24"/>
        </w:rPr>
      </w:pPr>
      <w:r>
        <w:rPr>
          <w:sz w:val="24"/>
        </w:rPr>
        <w:t>Описанная методика позволяет определить сцепление в любом возрасте набрызгбетона, начиная с нескольких часов после нанесения.</w:t>
      </w:r>
    </w:p>
    <w:p w:rsidR="00522067" w:rsidRDefault="00E27037">
      <w:pPr>
        <w:spacing w:before="120" w:after="120"/>
        <w:jc w:val="center"/>
        <w:rPr>
          <w:sz w:val="24"/>
        </w:rPr>
      </w:pPr>
      <w:r>
        <w:rPr>
          <w:sz w:val="24"/>
        </w:rPr>
        <w:pict>
          <v:shape id="_x0000_i1125" type="#_x0000_t75" style="width:134.25pt;height:181.5pt">
            <v:imagedata r:id="rId184" o:title=""/>
          </v:shape>
        </w:pict>
      </w:r>
    </w:p>
    <w:p w:rsidR="00522067" w:rsidRDefault="00522067">
      <w:pPr>
        <w:jc w:val="center"/>
        <w:rPr>
          <w:iCs/>
        </w:rPr>
      </w:pPr>
      <w:r>
        <w:rPr>
          <w:iCs/>
        </w:rPr>
        <w:t>Рис. 1. Приспособление для определения сцепления набрызгбетона:</w:t>
      </w:r>
    </w:p>
    <w:p w:rsidR="00522067" w:rsidRDefault="00522067">
      <w:pPr>
        <w:spacing w:after="120"/>
        <w:jc w:val="center"/>
      </w:pPr>
      <w:r>
        <w:rPr>
          <w:i/>
        </w:rPr>
        <w:t xml:space="preserve">а - </w:t>
      </w:r>
      <w:r>
        <w:t xml:space="preserve">опорное приспособление; </w:t>
      </w:r>
      <w:r>
        <w:rPr>
          <w:i/>
        </w:rPr>
        <w:t xml:space="preserve">б </w:t>
      </w:r>
      <w:r>
        <w:t>- рамка</w:t>
      </w:r>
    </w:p>
    <w:p w:rsidR="00522067" w:rsidRDefault="00522067">
      <w:pPr>
        <w:ind w:firstLine="284"/>
        <w:jc w:val="both"/>
        <w:rPr>
          <w:sz w:val="24"/>
        </w:rPr>
      </w:pPr>
      <w:r>
        <w:rPr>
          <w:sz w:val="24"/>
        </w:rPr>
        <w:t>Уменьшить трудоемкость испытаний на сцепление в натурных условиях помогает прибор, разработанный в Ленинградском институте инженеров железнодорожного транспорта. Прибор состоит из двух колец - наружного и внутреннего (см. рис. 2). Вставленные одно в другое кольца постепенно вдавливают вращением и слой свежеуложенного набрызгбетона и оставляют в нем до полного схватывания материала. Диаметр внутреннего кольца 100 - 150 мм, сцепление определяют путем отрыва внутреннего кольца гидродомкратом, опирающимся на внешнее кольцо.</w:t>
      </w:r>
    </w:p>
    <w:p w:rsidR="00522067" w:rsidRDefault="00522067">
      <w:pPr>
        <w:ind w:firstLine="284"/>
        <w:jc w:val="both"/>
        <w:rPr>
          <w:sz w:val="24"/>
        </w:rPr>
      </w:pPr>
      <w:r>
        <w:rPr>
          <w:sz w:val="24"/>
        </w:rPr>
        <w:t>Вследствие большого сцепления набрызгбетона с внутренним кольцом, имеющим спиральную нарезку, отрыв происходит, но контакту с породой.</w:t>
      </w:r>
    </w:p>
    <w:p w:rsidR="00522067" w:rsidRDefault="00E27037">
      <w:pPr>
        <w:spacing w:before="120" w:after="120"/>
        <w:jc w:val="center"/>
        <w:rPr>
          <w:sz w:val="24"/>
        </w:rPr>
      </w:pPr>
      <w:r>
        <w:rPr>
          <w:sz w:val="24"/>
        </w:rPr>
        <w:pict>
          <v:shape id="_x0000_i1126" type="#_x0000_t75" style="width:207.75pt;height:219pt">
            <v:imagedata r:id="rId185" o:title=""/>
          </v:shape>
        </w:pict>
      </w:r>
    </w:p>
    <w:p w:rsidR="00522067" w:rsidRDefault="00522067">
      <w:pPr>
        <w:spacing w:before="120"/>
        <w:jc w:val="center"/>
      </w:pPr>
      <w:bookmarkStart w:id="70" w:name="Рисунок2"/>
      <w:r>
        <w:t>Рис. 2</w:t>
      </w:r>
      <w:bookmarkEnd w:id="70"/>
      <w:r>
        <w:t>. Прибор для определения сцепления набрызгбетона с грунтовой поверхностью:</w:t>
      </w:r>
    </w:p>
    <w:p w:rsidR="00522067" w:rsidRDefault="00522067">
      <w:pPr>
        <w:jc w:val="center"/>
      </w:pPr>
      <w:r>
        <w:rPr>
          <w:i/>
        </w:rPr>
        <w:t xml:space="preserve">1 </w:t>
      </w:r>
      <w:r>
        <w:t xml:space="preserve">- опорный столик: </w:t>
      </w:r>
      <w:r>
        <w:rPr>
          <w:i/>
        </w:rPr>
        <w:t xml:space="preserve">2 - </w:t>
      </w:r>
      <w:r>
        <w:t xml:space="preserve">захват; </w:t>
      </w:r>
      <w:r>
        <w:rPr>
          <w:i/>
        </w:rPr>
        <w:t xml:space="preserve">3 - </w:t>
      </w:r>
      <w:r>
        <w:t xml:space="preserve">внутреннее кольцо; </w:t>
      </w:r>
      <w:r>
        <w:rPr>
          <w:i/>
        </w:rPr>
        <w:t xml:space="preserve">4 </w:t>
      </w:r>
      <w:r>
        <w:t xml:space="preserve">- штифт; </w:t>
      </w:r>
      <w:r>
        <w:rPr>
          <w:i/>
        </w:rPr>
        <w:t xml:space="preserve">5 </w:t>
      </w:r>
      <w:r>
        <w:t xml:space="preserve">- уплотняющая шайба; </w:t>
      </w:r>
      <w:r>
        <w:rPr>
          <w:i/>
        </w:rPr>
        <w:t xml:space="preserve">6 - </w:t>
      </w:r>
      <w:r>
        <w:t xml:space="preserve">фиксирующее кольцо; </w:t>
      </w:r>
      <w:r>
        <w:rPr>
          <w:i/>
        </w:rPr>
        <w:t xml:space="preserve">7 </w:t>
      </w:r>
      <w:r>
        <w:t>- наружное кольцо</w:t>
      </w:r>
    </w:p>
    <w:p w:rsidR="00522067" w:rsidRDefault="00E27037">
      <w:pPr>
        <w:spacing w:before="120" w:after="120"/>
        <w:jc w:val="center"/>
        <w:rPr>
          <w:sz w:val="24"/>
        </w:rPr>
      </w:pPr>
      <w:r>
        <w:rPr>
          <w:sz w:val="24"/>
        </w:rPr>
        <w:pict>
          <v:shape id="_x0000_i1127" type="#_x0000_t75" style="width:122.25pt;height:179.25pt">
            <v:imagedata r:id="rId186" o:title=""/>
          </v:shape>
        </w:pict>
      </w:r>
    </w:p>
    <w:p w:rsidR="00522067" w:rsidRDefault="00522067">
      <w:pPr>
        <w:spacing w:before="120"/>
        <w:jc w:val="center"/>
      </w:pPr>
      <w:bookmarkStart w:id="71" w:name="Рис3"/>
      <w:r>
        <w:t>Рис. 3</w:t>
      </w:r>
      <w:bookmarkEnd w:id="71"/>
      <w:r>
        <w:t>. Прибор для определения сцепления набрызгбетона со слабой породой:</w:t>
      </w:r>
    </w:p>
    <w:p w:rsidR="00522067" w:rsidRDefault="00522067">
      <w:pPr>
        <w:spacing w:after="120"/>
        <w:jc w:val="center"/>
      </w:pPr>
      <w:r>
        <w:rPr>
          <w:i/>
        </w:rPr>
        <w:t xml:space="preserve">1 </w:t>
      </w:r>
      <w:r>
        <w:t xml:space="preserve">- динамометр; </w:t>
      </w:r>
      <w:r>
        <w:rPr>
          <w:i/>
        </w:rPr>
        <w:t>2 -</w:t>
      </w:r>
      <w:r>
        <w:t xml:space="preserve"> тяги; </w:t>
      </w:r>
      <w:r>
        <w:rPr>
          <w:i/>
        </w:rPr>
        <w:t xml:space="preserve">3 </w:t>
      </w:r>
      <w:r>
        <w:t xml:space="preserve">- набрызгбетон; </w:t>
      </w:r>
      <w:r>
        <w:rPr>
          <w:i/>
        </w:rPr>
        <w:t xml:space="preserve">4 - </w:t>
      </w:r>
      <w:r>
        <w:t xml:space="preserve">порода; </w:t>
      </w:r>
      <w:r>
        <w:rPr>
          <w:i/>
        </w:rPr>
        <w:t xml:space="preserve">5 </w:t>
      </w:r>
      <w:r>
        <w:t>- фиксирующие винты</w:t>
      </w:r>
    </w:p>
    <w:p w:rsidR="00522067" w:rsidRDefault="00522067">
      <w:pPr>
        <w:ind w:firstLine="284"/>
        <w:jc w:val="both"/>
        <w:rPr>
          <w:sz w:val="24"/>
        </w:rPr>
      </w:pPr>
      <w:r>
        <w:rPr>
          <w:sz w:val="24"/>
        </w:rPr>
        <w:t>При использовании прибора НИИСПа Госстроя УССР (см. рис. 3) для определения сцепления набрызгбетона со слабыми породами производят отбор образцов породы при помощи компрессионных колец для испытания грунтов, вдавливаемых в породу. Компрессионные кольца с отобранными образцами породы закрывают крышками и помещают в специальный прибор так, чтобы они открытой лицевой стороной были прижаты по контуру к отверстиям в панели прибора. Затем на панель с образцами наносят набрызгбетон и после схватывания динамометром определяют усилие отрыва породы от набрызгбетона. Во всех случаях следует испытывать не менее трех образцов-близнецов одного возраста, а сами испытания проводить непосредственно на месте производства работ.</w:t>
      </w:r>
    </w:p>
    <w:p w:rsidR="00522067" w:rsidRDefault="00522067">
      <w:pPr>
        <w:pStyle w:val="2"/>
        <w:spacing w:after="0"/>
        <w:jc w:val="right"/>
        <w:rPr>
          <w:b w:val="0"/>
          <w:bCs/>
          <w:i/>
          <w:iCs/>
        </w:rPr>
      </w:pPr>
      <w:bookmarkStart w:id="72" w:name="Приложение9"/>
      <w:bookmarkStart w:id="73" w:name="_Toc139348978"/>
      <w:r>
        <w:rPr>
          <w:b w:val="0"/>
          <w:bCs/>
          <w:i/>
          <w:iCs/>
        </w:rPr>
        <w:t>Приложение 9</w:t>
      </w:r>
      <w:bookmarkEnd w:id="72"/>
      <w:r>
        <w:rPr>
          <w:b w:val="0"/>
          <w:bCs/>
          <w:i/>
          <w:iCs/>
        </w:rPr>
        <w:br/>
      </w:r>
      <w:r>
        <w:rPr>
          <w:b w:val="0"/>
          <w:bCs/>
        </w:rPr>
        <w:t>Обязательное</w:t>
      </w:r>
      <w:bookmarkEnd w:id="73"/>
    </w:p>
    <w:p w:rsidR="00522067" w:rsidRDefault="00522067">
      <w:pPr>
        <w:pStyle w:val="2"/>
        <w:spacing w:before="0" w:after="0"/>
      </w:pPr>
      <w:bookmarkStart w:id="74" w:name="_Toc139348979"/>
      <w:r>
        <w:t>ХАРАКТЕРИСТИКИ БЕТОНА</w:t>
      </w:r>
      <w:bookmarkEnd w:id="74"/>
    </w:p>
    <w:p w:rsidR="00522067" w:rsidRDefault="00522067">
      <w:pPr>
        <w:jc w:val="center"/>
        <w:rPr>
          <w:sz w:val="24"/>
        </w:rPr>
      </w:pPr>
      <w:r>
        <w:rPr>
          <w:sz w:val="24"/>
        </w:rPr>
        <w:t xml:space="preserve">(извлечение из </w:t>
      </w:r>
      <w:r w:rsidRPr="00E27037">
        <w:rPr>
          <w:sz w:val="24"/>
        </w:rPr>
        <w:t>СНиП 2.03.01-84</w:t>
      </w:r>
      <w:r>
        <w:rPr>
          <w:sz w:val="24"/>
        </w:rPr>
        <w:t>)</w:t>
      </w:r>
    </w:p>
    <w:p w:rsidR="00522067" w:rsidRDefault="00522067">
      <w:pPr>
        <w:spacing w:before="120" w:after="120"/>
        <w:jc w:val="right"/>
        <w:rPr>
          <w:spacing w:val="40"/>
          <w:sz w:val="24"/>
        </w:rPr>
      </w:pPr>
      <w:r>
        <w:rPr>
          <w:spacing w:val="40"/>
          <w:sz w:val="24"/>
        </w:rPr>
        <w:t>Таблица 1</w:t>
      </w:r>
    </w:p>
    <w:p w:rsidR="00522067" w:rsidRDefault="00522067">
      <w:pPr>
        <w:spacing w:after="120"/>
        <w:jc w:val="center"/>
        <w:rPr>
          <w:sz w:val="24"/>
        </w:rPr>
      </w:pPr>
      <w:r>
        <w:rPr>
          <w:b/>
          <w:sz w:val="24"/>
        </w:rPr>
        <w:t>Расчетное сопротивление бетона для предельных состояния первой группы</w:t>
      </w:r>
      <w:r>
        <w:rPr>
          <w:b/>
          <w:sz w:val="24"/>
          <w:lang w:val="en-US"/>
        </w:rPr>
        <w:t xml:space="preserve"> </w:t>
      </w:r>
      <w:r>
        <w:rPr>
          <w:b/>
          <w:i/>
          <w:sz w:val="24"/>
          <w:lang w:val="en-US"/>
        </w:rPr>
        <w:t>R</w:t>
      </w:r>
      <w:r>
        <w:rPr>
          <w:b/>
          <w:i/>
          <w:sz w:val="24"/>
          <w:vertAlign w:val="subscript"/>
          <w:lang w:val="en-US"/>
        </w:rPr>
        <w:t>b</w:t>
      </w:r>
      <w:r>
        <w:rPr>
          <w:b/>
          <w:i/>
          <w:caps/>
          <w:sz w:val="24"/>
          <w:lang w:val="en-US"/>
        </w:rPr>
        <w:t>,</w:t>
      </w:r>
      <w:r>
        <w:rPr>
          <w:b/>
          <w:caps/>
          <w:sz w:val="24"/>
          <w:lang w:val="en-US"/>
        </w:rPr>
        <w:t xml:space="preserve"> </w:t>
      </w:r>
      <w:r>
        <w:rPr>
          <w:b/>
          <w:sz w:val="24"/>
        </w:rPr>
        <w:t>и</w:t>
      </w:r>
      <w:r>
        <w:rPr>
          <w:b/>
          <w:sz w:val="24"/>
          <w:lang w:val="en-US"/>
        </w:rPr>
        <w:t xml:space="preserve"> </w:t>
      </w:r>
      <w:r>
        <w:rPr>
          <w:b/>
          <w:i/>
          <w:sz w:val="24"/>
          <w:lang w:val="en-US"/>
        </w:rPr>
        <w:t>R</w:t>
      </w:r>
      <w:r>
        <w:rPr>
          <w:b/>
          <w:i/>
          <w:sz w:val="24"/>
          <w:vertAlign w:val="subscript"/>
          <w:lang w:val="en-US"/>
        </w:rPr>
        <w:t>bt</w:t>
      </w:r>
      <w:r>
        <w:rPr>
          <w:b/>
          <w:i/>
          <w:sz w:val="24"/>
          <w:lang w:val="en-US"/>
        </w:rPr>
        <w:t>,</w:t>
      </w:r>
      <w:r>
        <w:rPr>
          <w:b/>
          <w:sz w:val="24"/>
        </w:rPr>
        <w:t xml:space="preserve"> МПа, при классе бетона по прочности на сжатие</w:t>
      </w:r>
    </w:p>
    <w:tbl>
      <w:tblPr>
        <w:tblW w:w="5000" w:type="pct"/>
        <w:jc w:val="center"/>
        <w:tblCellMar>
          <w:left w:w="39" w:type="dxa"/>
          <w:right w:w="39" w:type="dxa"/>
        </w:tblCellMar>
        <w:tblLook w:val="0000" w:firstRow="0" w:lastRow="0" w:firstColumn="0" w:lastColumn="0" w:noHBand="0" w:noVBand="0"/>
      </w:tblPr>
      <w:tblGrid>
        <w:gridCol w:w="3019"/>
        <w:gridCol w:w="2835"/>
        <w:gridCol w:w="851"/>
        <w:gridCol w:w="849"/>
        <w:gridCol w:w="849"/>
        <w:gridCol w:w="709"/>
        <w:gridCol w:w="604"/>
      </w:tblGrid>
      <w:tr w:rsidR="00522067">
        <w:trPr>
          <w:jc w:val="center"/>
        </w:trPr>
        <w:tc>
          <w:tcPr>
            <w:tcW w:w="1553"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Вид сопротивления</w:t>
            </w:r>
          </w:p>
        </w:tc>
        <w:tc>
          <w:tcPr>
            <w:tcW w:w="1459"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Бетон</w:t>
            </w:r>
          </w:p>
        </w:tc>
        <w:tc>
          <w:tcPr>
            <w:tcW w:w="43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В25</w:t>
            </w:r>
          </w:p>
        </w:tc>
        <w:tc>
          <w:tcPr>
            <w:tcW w:w="43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В30</w:t>
            </w:r>
          </w:p>
        </w:tc>
        <w:tc>
          <w:tcPr>
            <w:tcW w:w="43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В35</w:t>
            </w:r>
          </w:p>
        </w:tc>
        <w:tc>
          <w:tcPr>
            <w:tcW w:w="36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В40</w:t>
            </w:r>
          </w:p>
        </w:tc>
        <w:tc>
          <w:tcPr>
            <w:tcW w:w="31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В45</w:t>
            </w:r>
          </w:p>
        </w:tc>
      </w:tr>
      <w:tr w:rsidR="00522067">
        <w:trPr>
          <w:jc w:val="center"/>
        </w:trPr>
        <w:tc>
          <w:tcPr>
            <w:tcW w:w="1553" w:type="pct"/>
            <w:tcBorders>
              <w:top w:val="single" w:sz="6" w:space="0" w:color="auto"/>
              <w:left w:val="single" w:sz="6" w:space="0" w:color="auto"/>
              <w:bottom w:val="nil"/>
              <w:right w:val="single" w:sz="6" w:space="0" w:color="auto"/>
            </w:tcBorders>
          </w:tcPr>
          <w:p w:rsidR="00522067" w:rsidRDefault="00522067">
            <w:r>
              <w:t>Сжатие осевое (призменная прочность)</w:t>
            </w:r>
            <w:r>
              <w:rPr>
                <w:lang w:val="en-US"/>
              </w:rPr>
              <w:t xml:space="preserve"> </w:t>
            </w:r>
            <w:r>
              <w:rPr>
                <w:i/>
                <w:lang w:val="en-US"/>
              </w:rPr>
              <w:t>R</w:t>
            </w:r>
            <w:r>
              <w:rPr>
                <w:i/>
                <w:vertAlign w:val="subscript"/>
                <w:lang w:val="en-US"/>
              </w:rPr>
              <w:t>b</w:t>
            </w:r>
          </w:p>
        </w:tc>
        <w:tc>
          <w:tcPr>
            <w:tcW w:w="1459" w:type="pct"/>
            <w:tcBorders>
              <w:top w:val="single" w:sz="6" w:space="0" w:color="auto"/>
              <w:left w:val="single" w:sz="6" w:space="0" w:color="auto"/>
              <w:bottom w:val="nil"/>
              <w:right w:val="single" w:sz="6" w:space="0" w:color="auto"/>
            </w:tcBorders>
          </w:tcPr>
          <w:p w:rsidR="00522067" w:rsidRDefault="00522067">
            <w:pPr>
              <w:jc w:val="center"/>
            </w:pPr>
            <w:r>
              <w:t>Тяжелый и мелкозернистый</w:t>
            </w:r>
          </w:p>
        </w:tc>
        <w:tc>
          <w:tcPr>
            <w:tcW w:w="438" w:type="pct"/>
            <w:tcBorders>
              <w:top w:val="single" w:sz="6" w:space="0" w:color="auto"/>
              <w:left w:val="single" w:sz="6" w:space="0" w:color="auto"/>
              <w:bottom w:val="nil"/>
              <w:right w:val="single" w:sz="6" w:space="0" w:color="auto"/>
            </w:tcBorders>
          </w:tcPr>
          <w:p w:rsidR="00522067" w:rsidRDefault="00522067">
            <w:pPr>
              <w:jc w:val="center"/>
            </w:pPr>
            <w:r>
              <w:t>14,5</w:t>
            </w:r>
          </w:p>
        </w:tc>
        <w:tc>
          <w:tcPr>
            <w:tcW w:w="437" w:type="pct"/>
            <w:tcBorders>
              <w:top w:val="single" w:sz="6" w:space="0" w:color="auto"/>
              <w:left w:val="single" w:sz="6" w:space="0" w:color="auto"/>
              <w:bottom w:val="nil"/>
              <w:right w:val="single" w:sz="6" w:space="0" w:color="auto"/>
            </w:tcBorders>
          </w:tcPr>
          <w:p w:rsidR="00522067" w:rsidRDefault="00522067">
            <w:pPr>
              <w:jc w:val="center"/>
            </w:pPr>
            <w:r>
              <w:t>17,0</w:t>
            </w:r>
          </w:p>
        </w:tc>
        <w:tc>
          <w:tcPr>
            <w:tcW w:w="437" w:type="pct"/>
            <w:tcBorders>
              <w:top w:val="single" w:sz="6" w:space="0" w:color="auto"/>
              <w:left w:val="single" w:sz="6" w:space="0" w:color="auto"/>
              <w:bottom w:val="nil"/>
              <w:right w:val="single" w:sz="6" w:space="0" w:color="auto"/>
            </w:tcBorders>
          </w:tcPr>
          <w:p w:rsidR="00522067" w:rsidRDefault="00522067">
            <w:pPr>
              <w:jc w:val="center"/>
            </w:pPr>
            <w:r>
              <w:t>19,5</w:t>
            </w:r>
          </w:p>
        </w:tc>
        <w:tc>
          <w:tcPr>
            <w:tcW w:w="365" w:type="pct"/>
            <w:tcBorders>
              <w:top w:val="single" w:sz="6" w:space="0" w:color="auto"/>
              <w:left w:val="single" w:sz="6" w:space="0" w:color="auto"/>
              <w:bottom w:val="nil"/>
              <w:right w:val="single" w:sz="6" w:space="0" w:color="auto"/>
            </w:tcBorders>
          </w:tcPr>
          <w:p w:rsidR="00522067" w:rsidRDefault="00522067">
            <w:pPr>
              <w:jc w:val="center"/>
            </w:pPr>
            <w:r>
              <w:t>22,0</w:t>
            </w:r>
          </w:p>
        </w:tc>
        <w:tc>
          <w:tcPr>
            <w:tcW w:w="311" w:type="pct"/>
            <w:tcBorders>
              <w:top w:val="single" w:sz="6" w:space="0" w:color="auto"/>
              <w:left w:val="single" w:sz="6" w:space="0" w:color="auto"/>
              <w:bottom w:val="nil"/>
              <w:right w:val="single" w:sz="6" w:space="0" w:color="auto"/>
            </w:tcBorders>
          </w:tcPr>
          <w:p w:rsidR="00522067" w:rsidRDefault="00522067">
            <w:pPr>
              <w:jc w:val="center"/>
            </w:pPr>
            <w:r>
              <w:t>25,0</w:t>
            </w:r>
          </w:p>
        </w:tc>
      </w:tr>
      <w:tr w:rsidR="00522067">
        <w:trPr>
          <w:jc w:val="center"/>
        </w:trPr>
        <w:tc>
          <w:tcPr>
            <w:tcW w:w="1553" w:type="pct"/>
            <w:tcBorders>
              <w:top w:val="nil"/>
              <w:left w:val="single" w:sz="6" w:space="0" w:color="auto"/>
              <w:bottom w:val="nil"/>
              <w:right w:val="single" w:sz="6" w:space="0" w:color="auto"/>
            </w:tcBorders>
          </w:tcPr>
          <w:p w:rsidR="00522067" w:rsidRDefault="00522067"/>
          <w:p w:rsidR="00522067" w:rsidRDefault="00522067"/>
        </w:tc>
        <w:tc>
          <w:tcPr>
            <w:tcW w:w="1459" w:type="pct"/>
            <w:tcBorders>
              <w:top w:val="nil"/>
              <w:left w:val="single" w:sz="6" w:space="0" w:color="auto"/>
              <w:bottom w:val="nil"/>
              <w:right w:val="single" w:sz="6" w:space="0" w:color="auto"/>
            </w:tcBorders>
          </w:tcPr>
          <w:p w:rsidR="00522067" w:rsidRDefault="00522067">
            <w:pPr>
              <w:jc w:val="center"/>
            </w:pPr>
            <w:r>
              <w:t>Легкий</w:t>
            </w:r>
          </w:p>
        </w:tc>
        <w:tc>
          <w:tcPr>
            <w:tcW w:w="438" w:type="pct"/>
            <w:tcBorders>
              <w:top w:val="nil"/>
              <w:left w:val="single" w:sz="6" w:space="0" w:color="auto"/>
              <w:bottom w:val="nil"/>
              <w:right w:val="single" w:sz="6" w:space="0" w:color="auto"/>
            </w:tcBorders>
          </w:tcPr>
          <w:p w:rsidR="00522067" w:rsidRDefault="00522067">
            <w:pPr>
              <w:jc w:val="center"/>
            </w:pPr>
            <w:r>
              <w:t>14,5</w:t>
            </w:r>
          </w:p>
        </w:tc>
        <w:tc>
          <w:tcPr>
            <w:tcW w:w="437" w:type="pct"/>
            <w:tcBorders>
              <w:top w:val="nil"/>
              <w:left w:val="single" w:sz="6" w:space="0" w:color="auto"/>
              <w:bottom w:val="nil"/>
              <w:right w:val="single" w:sz="6" w:space="0" w:color="auto"/>
            </w:tcBorders>
          </w:tcPr>
          <w:p w:rsidR="00522067" w:rsidRDefault="00522067">
            <w:pPr>
              <w:jc w:val="center"/>
            </w:pPr>
            <w:r>
              <w:t>17,0</w:t>
            </w:r>
          </w:p>
        </w:tc>
        <w:tc>
          <w:tcPr>
            <w:tcW w:w="437" w:type="pct"/>
            <w:tcBorders>
              <w:top w:val="nil"/>
              <w:left w:val="single" w:sz="6" w:space="0" w:color="auto"/>
              <w:bottom w:val="nil"/>
              <w:right w:val="single" w:sz="6" w:space="0" w:color="auto"/>
            </w:tcBorders>
          </w:tcPr>
          <w:p w:rsidR="00522067" w:rsidRDefault="00522067">
            <w:pPr>
              <w:jc w:val="center"/>
            </w:pPr>
            <w:r>
              <w:t>19,5</w:t>
            </w:r>
          </w:p>
        </w:tc>
        <w:tc>
          <w:tcPr>
            <w:tcW w:w="365" w:type="pct"/>
            <w:tcBorders>
              <w:top w:val="nil"/>
              <w:left w:val="single" w:sz="6" w:space="0" w:color="auto"/>
              <w:bottom w:val="nil"/>
              <w:right w:val="single" w:sz="6" w:space="0" w:color="auto"/>
            </w:tcBorders>
          </w:tcPr>
          <w:p w:rsidR="00522067" w:rsidRDefault="00522067">
            <w:pPr>
              <w:jc w:val="center"/>
            </w:pPr>
            <w:r>
              <w:t>22,0</w:t>
            </w:r>
          </w:p>
        </w:tc>
        <w:tc>
          <w:tcPr>
            <w:tcW w:w="311"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553" w:type="pct"/>
            <w:tcBorders>
              <w:top w:val="nil"/>
              <w:left w:val="single" w:sz="6" w:space="0" w:color="auto"/>
              <w:bottom w:val="nil"/>
              <w:right w:val="single" w:sz="6" w:space="0" w:color="auto"/>
            </w:tcBorders>
          </w:tcPr>
          <w:p w:rsidR="00522067" w:rsidRDefault="00522067">
            <w:r>
              <w:t xml:space="preserve">Растяжение осевое </w:t>
            </w:r>
            <w:r>
              <w:rPr>
                <w:i/>
                <w:lang w:val="en-US"/>
              </w:rPr>
              <w:t>R</w:t>
            </w:r>
            <w:r>
              <w:rPr>
                <w:i/>
                <w:vertAlign w:val="subscript"/>
                <w:lang w:val="en-US"/>
              </w:rPr>
              <w:t>bt</w:t>
            </w:r>
          </w:p>
        </w:tc>
        <w:tc>
          <w:tcPr>
            <w:tcW w:w="1459" w:type="pct"/>
            <w:tcBorders>
              <w:top w:val="nil"/>
              <w:left w:val="single" w:sz="6" w:space="0" w:color="auto"/>
              <w:bottom w:val="nil"/>
              <w:right w:val="single" w:sz="6" w:space="0" w:color="auto"/>
            </w:tcBorders>
          </w:tcPr>
          <w:p w:rsidR="00522067" w:rsidRDefault="00522067">
            <w:pPr>
              <w:jc w:val="center"/>
            </w:pPr>
            <w:r>
              <w:t>Тяжелый</w:t>
            </w:r>
          </w:p>
        </w:tc>
        <w:tc>
          <w:tcPr>
            <w:tcW w:w="438" w:type="pct"/>
            <w:tcBorders>
              <w:top w:val="nil"/>
              <w:left w:val="single" w:sz="6" w:space="0" w:color="auto"/>
              <w:bottom w:val="nil"/>
              <w:right w:val="single" w:sz="6" w:space="0" w:color="auto"/>
            </w:tcBorders>
          </w:tcPr>
          <w:p w:rsidR="00522067" w:rsidRDefault="00522067">
            <w:pPr>
              <w:jc w:val="center"/>
            </w:pPr>
            <w:r>
              <w:t>1,05</w:t>
            </w:r>
          </w:p>
        </w:tc>
        <w:tc>
          <w:tcPr>
            <w:tcW w:w="437" w:type="pct"/>
            <w:tcBorders>
              <w:top w:val="nil"/>
              <w:left w:val="single" w:sz="6" w:space="0" w:color="auto"/>
              <w:bottom w:val="nil"/>
              <w:right w:val="single" w:sz="6" w:space="0" w:color="auto"/>
            </w:tcBorders>
          </w:tcPr>
          <w:p w:rsidR="00522067" w:rsidRDefault="00522067">
            <w:pPr>
              <w:jc w:val="center"/>
            </w:pPr>
            <w:r>
              <w:t>1,20</w:t>
            </w:r>
          </w:p>
        </w:tc>
        <w:tc>
          <w:tcPr>
            <w:tcW w:w="437" w:type="pct"/>
            <w:tcBorders>
              <w:top w:val="nil"/>
              <w:left w:val="single" w:sz="6" w:space="0" w:color="auto"/>
              <w:bottom w:val="nil"/>
              <w:right w:val="single" w:sz="6" w:space="0" w:color="auto"/>
            </w:tcBorders>
          </w:tcPr>
          <w:p w:rsidR="00522067" w:rsidRDefault="00522067">
            <w:pPr>
              <w:jc w:val="center"/>
            </w:pPr>
            <w:r>
              <w:t>1,30</w:t>
            </w:r>
          </w:p>
        </w:tc>
        <w:tc>
          <w:tcPr>
            <w:tcW w:w="365" w:type="pct"/>
            <w:tcBorders>
              <w:top w:val="nil"/>
              <w:left w:val="single" w:sz="6" w:space="0" w:color="auto"/>
              <w:bottom w:val="nil"/>
              <w:right w:val="single" w:sz="6" w:space="0" w:color="auto"/>
            </w:tcBorders>
          </w:tcPr>
          <w:p w:rsidR="00522067" w:rsidRDefault="00522067">
            <w:pPr>
              <w:jc w:val="center"/>
            </w:pPr>
            <w:r>
              <w:t>1,40</w:t>
            </w:r>
          </w:p>
        </w:tc>
        <w:tc>
          <w:tcPr>
            <w:tcW w:w="311" w:type="pct"/>
            <w:tcBorders>
              <w:top w:val="nil"/>
              <w:left w:val="single" w:sz="6" w:space="0" w:color="auto"/>
              <w:bottom w:val="nil"/>
              <w:right w:val="single" w:sz="6" w:space="0" w:color="auto"/>
            </w:tcBorders>
          </w:tcPr>
          <w:p w:rsidR="00522067" w:rsidRDefault="00522067">
            <w:pPr>
              <w:jc w:val="center"/>
            </w:pPr>
            <w:r>
              <w:t>1,45</w:t>
            </w:r>
          </w:p>
        </w:tc>
      </w:tr>
      <w:tr w:rsidR="00522067">
        <w:trPr>
          <w:jc w:val="center"/>
        </w:trPr>
        <w:tc>
          <w:tcPr>
            <w:tcW w:w="155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tc>
        <w:tc>
          <w:tcPr>
            <w:tcW w:w="1459" w:type="pct"/>
            <w:tcBorders>
              <w:top w:val="nil"/>
              <w:left w:val="single" w:sz="6" w:space="0" w:color="auto"/>
              <w:bottom w:val="nil"/>
              <w:right w:val="single" w:sz="6" w:space="0" w:color="auto"/>
            </w:tcBorders>
          </w:tcPr>
          <w:p w:rsidR="00522067" w:rsidRDefault="00522067">
            <w:pPr>
              <w:jc w:val="center"/>
              <w:rPr>
                <w:lang w:val="en-US"/>
              </w:rPr>
            </w:pPr>
            <w:r>
              <w:t>Мелкозернистый групп:</w:t>
            </w:r>
          </w:p>
          <w:p w:rsidR="00522067" w:rsidRDefault="00522067">
            <w:pPr>
              <w:jc w:val="center"/>
            </w:pPr>
            <w:r>
              <w:rPr>
                <w:lang w:val="en-US"/>
              </w:rPr>
              <w:t>A</w:t>
            </w:r>
            <w:r>
              <w:t xml:space="preserve"> (М</w:t>
            </w:r>
            <w:r>
              <w:rPr>
                <w:vertAlign w:val="subscript"/>
              </w:rPr>
              <w:t>к</w:t>
            </w:r>
            <w:r>
              <w:rPr>
                <w:lang w:val="en-US"/>
              </w:rPr>
              <w:t xml:space="preserve"> </w:t>
            </w:r>
            <w:r>
              <w:t>&gt;</w:t>
            </w:r>
            <w:r>
              <w:rPr>
                <w:lang w:val="en-US"/>
              </w:rPr>
              <w:t xml:space="preserve"> </w:t>
            </w:r>
            <w:r>
              <w:t>2)</w:t>
            </w:r>
          </w:p>
        </w:tc>
        <w:tc>
          <w:tcPr>
            <w:tcW w:w="43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1,05</w:t>
            </w:r>
          </w:p>
        </w:tc>
        <w:tc>
          <w:tcPr>
            <w:tcW w:w="437"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1,20</w:t>
            </w:r>
          </w:p>
        </w:tc>
        <w:tc>
          <w:tcPr>
            <w:tcW w:w="437"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1,30</w:t>
            </w:r>
          </w:p>
        </w:tc>
        <w:tc>
          <w:tcPr>
            <w:tcW w:w="365"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t>1,40</w:t>
            </w:r>
          </w:p>
        </w:tc>
        <w:tc>
          <w:tcPr>
            <w:tcW w:w="311"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r>
              <w:sym w:font="Arial" w:char="2014"/>
            </w:r>
          </w:p>
        </w:tc>
      </w:tr>
      <w:tr w:rsidR="00522067">
        <w:trPr>
          <w:jc w:val="center"/>
        </w:trPr>
        <w:tc>
          <w:tcPr>
            <w:tcW w:w="155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tc>
        <w:tc>
          <w:tcPr>
            <w:tcW w:w="1459" w:type="pct"/>
            <w:tcBorders>
              <w:top w:val="nil"/>
              <w:left w:val="single" w:sz="6" w:space="0" w:color="auto"/>
              <w:bottom w:val="nil"/>
              <w:right w:val="single" w:sz="6" w:space="0" w:color="auto"/>
            </w:tcBorders>
          </w:tcPr>
          <w:p w:rsidR="00522067" w:rsidRDefault="00522067">
            <w:pPr>
              <w:jc w:val="center"/>
            </w:pPr>
            <w:r>
              <w:t>Б (М</w:t>
            </w:r>
            <w:r>
              <w:rPr>
                <w:vertAlign w:val="subscript"/>
              </w:rPr>
              <w:t>к</w:t>
            </w:r>
            <w:r>
              <w:rPr>
                <w:lang w:val="en-US"/>
              </w:rPr>
              <w:t xml:space="preserve"> </w:t>
            </w:r>
            <w:r>
              <w:rPr>
                <w:lang w:val="en-US"/>
              </w:rPr>
              <w:sym w:font="Symbol" w:char="00A3"/>
            </w:r>
            <w:r>
              <w:rPr>
                <w:lang w:val="en-US"/>
              </w:rPr>
              <w:t xml:space="preserve"> </w:t>
            </w:r>
            <w:r>
              <w:t>2)</w:t>
            </w:r>
          </w:p>
        </w:tc>
        <w:tc>
          <w:tcPr>
            <w:tcW w:w="438" w:type="pct"/>
            <w:tcBorders>
              <w:top w:val="nil"/>
              <w:left w:val="single" w:sz="6" w:space="0" w:color="auto"/>
              <w:bottom w:val="nil"/>
              <w:right w:val="single" w:sz="6" w:space="0" w:color="auto"/>
            </w:tcBorders>
          </w:tcPr>
          <w:p w:rsidR="00522067" w:rsidRDefault="00522067">
            <w:pPr>
              <w:jc w:val="center"/>
            </w:pPr>
            <w:r>
              <w:t>0,90</w:t>
            </w:r>
          </w:p>
        </w:tc>
        <w:tc>
          <w:tcPr>
            <w:tcW w:w="437" w:type="pct"/>
            <w:tcBorders>
              <w:top w:val="nil"/>
              <w:left w:val="single" w:sz="6" w:space="0" w:color="auto"/>
              <w:bottom w:val="nil"/>
              <w:right w:val="single" w:sz="6" w:space="0" w:color="auto"/>
            </w:tcBorders>
          </w:tcPr>
          <w:p w:rsidR="00522067" w:rsidRDefault="00522067">
            <w:pPr>
              <w:jc w:val="center"/>
            </w:pPr>
            <w:r>
              <w:t>1,00</w:t>
            </w:r>
          </w:p>
        </w:tc>
        <w:tc>
          <w:tcPr>
            <w:tcW w:w="437" w:type="pct"/>
            <w:tcBorders>
              <w:top w:val="nil"/>
              <w:left w:val="single" w:sz="6" w:space="0" w:color="auto"/>
              <w:bottom w:val="nil"/>
              <w:right w:val="single" w:sz="6" w:space="0" w:color="auto"/>
            </w:tcBorders>
          </w:tcPr>
          <w:p w:rsidR="00522067" w:rsidRDefault="00522067">
            <w:pPr>
              <w:jc w:val="center"/>
            </w:pPr>
            <w:r>
              <w:t>—</w:t>
            </w:r>
          </w:p>
        </w:tc>
        <w:tc>
          <w:tcPr>
            <w:tcW w:w="365" w:type="pct"/>
            <w:tcBorders>
              <w:top w:val="nil"/>
              <w:left w:val="single" w:sz="6" w:space="0" w:color="auto"/>
              <w:bottom w:val="nil"/>
              <w:right w:val="single" w:sz="6" w:space="0" w:color="auto"/>
            </w:tcBorders>
          </w:tcPr>
          <w:p w:rsidR="00522067" w:rsidRDefault="00522067">
            <w:pPr>
              <w:jc w:val="center"/>
            </w:pPr>
            <w:r>
              <w:t>—</w:t>
            </w:r>
          </w:p>
        </w:tc>
        <w:tc>
          <w:tcPr>
            <w:tcW w:w="311"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55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tc>
        <w:tc>
          <w:tcPr>
            <w:tcW w:w="1459" w:type="pct"/>
            <w:tcBorders>
              <w:top w:val="nil"/>
              <w:left w:val="single" w:sz="6" w:space="0" w:color="auto"/>
              <w:bottom w:val="nil"/>
              <w:right w:val="single" w:sz="6" w:space="0" w:color="auto"/>
            </w:tcBorders>
          </w:tcPr>
          <w:p w:rsidR="00522067" w:rsidRDefault="00522067">
            <w:pPr>
              <w:jc w:val="center"/>
              <w:rPr>
                <w:lang w:val="en-US"/>
              </w:rPr>
            </w:pPr>
            <w:r>
              <w:t>Легкий при</w:t>
            </w:r>
            <w:r>
              <w:rPr>
                <w:lang w:val="en-US"/>
              </w:rPr>
              <w:t xml:space="preserve"> </w:t>
            </w:r>
            <w:r>
              <w:t>мелком заполнителе:</w:t>
            </w:r>
          </w:p>
          <w:p w:rsidR="00522067" w:rsidRDefault="00522067">
            <w:pPr>
              <w:jc w:val="center"/>
            </w:pPr>
            <w:r>
              <w:t>плотном</w:t>
            </w:r>
          </w:p>
        </w:tc>
        <w:tc>
          <w:tcPr>
            <w:tcW w:w="43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1,05</w:t>
            </w:r>
          </w:p>
        </w:tc>
        <w:tc>
          <w:tcPr>
            <w:tcW w:w="437"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1,20</w:t>
            </w:r>
          </w:p>
        </w:tc>
        <w:tc>
          <w:tcPr>
            <w:tcW w:w="437"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1,30</w:t>
            </w:r>
          </w:p>
        </w:tc>
        <w:tc>
          <w:tcPr>
            <w:tcW w:w="365"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1,40</w:t>
            </w:r>
          </w:p>
        </w:tc>
        <w:tc>
          <w:tcPr>
            <w:tcW w:w="311"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sym w:font="Arial" w:char="2014"/>
            </w:r>
          </w:p>
        </w:tc>
      </w:tr>
      <w:tr w:rsidR="00522067">
        <w:trPr>
          <w:jc w:val="center"/>
        </w:trPr>
        <w:tc>
          <w:tcPr>
            <w:tcW w:w="1553" w:type="pct"/>
            <w:tcBorders>
              <w:top w:val="nil"/>
              <w:left w:val="single" w:sz="6" w:space="0" w:color="auto"/>
              <w:bottom w:val="single" w:sz="6" w:space="0" w:color="auto"/>
              <w:right w:val="single" w:sz="6" w:space="0" w:color="auto"/>
            </w:tcBorders>
          </w:tcPr>
          <w:p w:rsidR="00522067" w:rsidRDefault="00522067">
            <w:pPr>
              <w:jc w:val="center"/>
            </w:pPr>
          </w:p>
        </w:tc>
        <w:tc>
          <w:tcPr>
            <w:tcW w:w="1459" w:type="pct"/>
            <w:tcBorders>
              <w:top w:val="nil"/>
              <w:left w:val="single" w:sz="6" w:space="0" w:color="auto"/>
              <w:bottom w:val="single" w:sz="6" w:space="0" w:color="auto"/>
              <w:right w:val="single" w:sz="6" w:space="0" w:color="auto"/>
            </w:tcBorders>
          </w:tcPr>
          <w:p w:rsidR="00522067" w:rsidRDefault="00522067">
            <w:pPr>
              <w:jc w:val="center"/>
            </w:pPr>
            <w:r>
              <w:t>пористом</w:t>
            </w:r>
          </w:p>
        </w:tc>
        <w:tc>
          <w:tcPr>
            <w:tcW w:w="438" w:type="pct"/>
            <w:tcBorders>
              <w:top w:val="nil"/>
              <w:left w:val="single" w:sz="6" w:space="0" w:color="auto"/>
              <w:bottom w:val="single" w:sz="6" w:space="0" w:color="auto"/>
              <w:right w:val="single" w:sz="6" w:space="0" w:color="auto"/>
            </w:tcBorders>
          </w:tcPr>
          <w:p w:rsidR="00522067" w:rsidRDefault="00522067">
            <w:pPr>
              <w:jc w:val="center"/>
            </w:pPr>
            <w:r>
              <w:t>0,90</w:t>
            </w:r>
          </w:p>
        </w:tc>
        <w:tc>
          <w:tcPr>
            <w:tcW w:w="437" w:type="pct"/>
            <w:tcBorders>
              <w:top w:val="nil"/>
              <w:left w:val="single" w:sz="6" w:space="0" w:color="auto"/>
              <w:bottom w:val="single" w:sz="6" w:space="0" w:color="auto"/>
              <w:right w:val="single" w:sz="6" w:space="0" w:color="auto"/>
            </w:tcBorders>
          </w:tcPr>
          <w:p w:rsidR="00522067" w:rsidRDefault="00522067">
            <w:pPr>
              <w:jc w:val="center"/>
            </w:pPr>
            <w:r>
              <w:t>1,00</w:t>
            </w:r>
          </w:p>
        </w:tc>
        <w:tc>
          <w:tcPr>
            <w:tcW w:w="437" w:type="pct"/>
            <w:tcBorders>
              <w:top w:val="nil"/>
              <w:left w:val="single" w:sz="6" w:space="0" w:color="auto"/>
              <w:bottom w:val="single" w:sz="6" w:space="0" w:color="auto"/>
              <w:right w:val="single" w:sz="6" w:space="0" w:color="auto"/>
            </w:tcBorders>
          </w:tcPr>
          <w:p w:rsidR="00522067" w:rsidRDefault="00522067">
            <w:pPr>
              <w:jc w:val="center"/>
            </w:pPr>
            <w:r>
              <w:t>1,10</w:t>
            </w:r>
          </w:p>
        </w:tc>
        <w:tc>
          <w:tcPr>
            <w:tcW w:w="365" w:type="pct"/>
            <w:tcBorders>
              <w:top w:val="nil"/>
              <w:left w:val="single" w:sz="6" w:space="0" w:color="auto"/>
              <w:bottom w:val="single" w:sz="6" w:space="0" w:color="auto"/>
              <w:right w:val="single" w:sz="6" w:space="0" w:color="auto"/>
            </w:tcBorders>
          </w:tcPr>
          <w:p w:rsidR="00522067" w:rsidRDefault="00522067">
            <w:pPr>
              <w:jc w:val="center"/>
            </w:pPr>
            <w:r>
              <w:t>1,20</w:t>
            </w:r>
          </w:p>
        </w:tc>
        <w:tc>
          <w:tcPr>
            <w:tcW w:w="311" w:type="pct"/>
            <w:tcBorders>
              <w:top w:val="nil"/>
              <w:left w:val="single" w:sz="6" w:space="0" w:color="auto"/>
              <w:bottom w:val="single" w:sz="6" w:space="0" w:color="auto"/>
              <w:right w:val="single" w:sz="6" w:space="0" w:color="auto"/>
            </w:tcBorders>
          </w:tcPr>
          <w:p w:rsidR="00522067" w:rsidRDefault="00522067">
            <w:pPr>
              <w:jc w:val="center"/>
            </w:pPr>
            <w:r>
              <w:sym w:font="Arial" w:char="2014"/>
            </w:r>
          </w:p>
        </w:tc>
      </w:tr>
    </w:tbl>
    <w:p w:rsidR="00522067" w:rsidRDefault="00522067">
      <w:pPr>
        <w:spacing w:before="120" w:after="120"/>
        <w:jc w:val="right"/>
        <w:rPr>
          <w:b/>
          <w:spacing w:val="40"/>
          <w:sz w:val="24"/>
        </w:rPr>
      </w:pPr>
      <w:r>
        <w:rPr>
          <w:spacing w:val="40"/>
          <w:sz w:val="24"/>
        </w:rPr>
        <w:t>Таблица 2</w:t>
      </w:r>
    </w:p>
    <w:p w:rsidR="00522067" w:rsidRDefault="00522067">
      <w:pPr>
        <w:spacing w:after="120"/>
        <w:jc w:val="center"/>
        <w:rPr>
          <w:sz w:val="24"/>
        </w:rPr>
      </w:pPr>
      <w:r>
        <w:rPr>
          <w:b/>
          <w:sz w:val="24"/>
        </w:rPr>
        <w:t>Расчетные сопротивления бетона для предельных состояний второй группы</w:t>
      </w:r>
      <w:r>
        <w:rPr>
          <w:b/>
          <w:sz w:val="24"/>
          <w:lang w:val="en-US"/>
        </w:rPr>
        <w:t xml:space="preserve"> </w:t>
      </w:r>
      <w:r>
        <w:rPr>
          <w:b/>
          <w:i/>
          <w:sz w:val="24"/>
          <w:lang w:val="en-US"/>
        </w:rPr>
        <w:t>R</w:t>
      </w:r>
      <w:r>
        <w:rPr>
          <w:b/>
          <w:i/>
          <w:sz w:val="24"/>
          <w:vertAlign w:val="subscript"/>
          <w:lang w:val="en-US"/>
        </w:rPr>
        <w:t>b</w:t>
      </w:r>
      <w:r>
        <w:rPr>
          <w:b/>
          <w:sz w:val="24"/>
          <w:vertAlign w:val="subscript"/>
          <w:lang w:val="en-US"/>
        </w:rPr>
        <w:t>,</w:t>
      </w:r>
      <w:r>
        <w:rPr>
          <w:b/>
          <w:i/>
          <w:sz w:val="24"/>
          <w:vertAlign w:val="subscript"/>
          <w:lang w:val="en-US"/>
        </w:rPr>
        <w:t>ser</w:t>
      </w:r>
      <w:r>
        <w:rPr>
          <w:b/>
          <w:sz w:val="24"/>
        </w:rPr>
        <w:t xml:space="preserve"> и</w:t>
      </w:r>
      <w:r>
        <w:rPr>
          <w:b/>
          <w:sz w:val="24"/>
          <w:lang w:val="en-US"/>
        </w:rPr>
        <w:t xml:space="preserve"> </w:t>
      </w:r>
      <w:r>
        <w:rPr>
          <w:b/>
          <w:i/>
          <w:sz w:val="24"/>
          <w:lang w:val="en-US"/>
        </w:rPr>
        <w:t>R</w:t>
      </w:r>
      <w:r>
        <w:rPr>
          <w:b/>
          <w:i/>
          <w:sz w:val="24"/>
          <w:vertAlign w:val="subscript"/>
          <w:lang w:val="en-US"/>
        </w:rPr>
        <w:t>bt,ser</w:t>
      </w:r>
      <w:r>
        <w:rPr>
          <w:b/>
          <w:i/>
          <w:sz w:val="24"/>
          <w:lang w:val="en-US"/>
        </w:rPr>
        <w:t xml:space="preserve"> </w:t>
      </w:r>
      <w:r>
        <w:rPr>
          <w:b/>
          <w:sz w:val="24"/>
          <w:lang w:val="en-US"/>
        </w:rPr>
        <w:t>,</w:t>
      </w:r>
      <w:r>
        <w:rPr>
          <w:b/>
          <w:sz w:val="24"/>
        </w:rPr>
        <w:t xml:space="preserve"> МПа, при классе бетона по прочности на сжатие</w:t>
      </w:r>
    </w:p>
    <w:tbl>
      <w:tblPr>
        <w:tblW w:w="5000" w:type="pct"/>
        <w:jc w:val="center"/>
        <w:tblCellMar>
          <w:left w:w="39" w:type="dxa"/>
          <w:right w:w="39" w:type="dxa"/>
        </w:tblCellMar>
        <w:tblLook w:val="0000" w:firstRow="0" w:lastRow="0" w:firstColumn="0" w:lastColumn="0" w:noHBand="0" w:noVBand="0"/>
      </w:tblPr>
      <w:tblGrid>
        <w:gridCol w:w="2475"/>
        <w:gridCol w:w="1813"/>
        <w:gridCol w:w="1086"/>
        <w:gridCol w:w="1086"/>
        <w:gridCol w:w="1086"/>
        <w:gridCol w:w="1086"/>
        <w:gridCol w:w="1084"/>
      </w:tblGrid>
      <w:tr w:rsidR="00522067">
        <w:trPr>
          <w:jc w:val="center"/>
        </w:trPr>
        <w:tc>
          <w:tcPr>
            <w:tcW w:w="1273" w:type="pct"/>
            <w:tcBorders>
              <w:top w:val="single" w:sz="6" w:space="0" w:color="auto"/>
              <w:left w:val="single" w:sz="6" w:space="0" w:color="auto"/>
              <w:bottom w:val="single" w:sz="6" w:space="0" w:color="auto"/>
              <w:right w:val="single" w:sz="6" w:space="0" w:color="auto"/>
            </w:tcBorders>
          </w:tcPr>
          <w:p w:rsidR="00522067" w:rsidRDefault="00522067">
            <w:pPr>
              <w:jc w:val="center"/>
            </w:pPr>
            <w:r>
              <w:t>Вид сопротивления</w:t>
            </w:r>
          </w:p>
        </w:tc>
        <w:tc>
          <w:tcPr>
            <w:tcW w:w="933" w:type="pct"/>
            <w:tcBorders>
              <w:top w:val="single" w:sz="6" w:space="0" w:color="auto"/>
              <w:left w:val="single" w:sz="6" w:space="0" w:color="auto"/>
              <w:bottom w:val="single" w:sz="6" w:space="0" w:color="auto"/>
              <w:right w:val="single" w:sz="6" w:space="0" w:color="auto"/>
            </w:tcBorders>
          </w:tcPr>
          <w:p w:rsidR="00522067" w:rsidRDefault="00522067">
            <w:pPr>
              <w:jc w:val="center"/>
            </w:pPr>
            <w:r>
              <w:t>Бетон</w:t>
            </w:r>
          </w:p>
        </w:tc>
        <w:tc>
          <w:tcPr>
            <w:tcW w:w="559" w:type="pct"/>
            <w:tcBorders>
              <w:top w:val="single" w:sz="6" w:space="0" w:color="auto"/>
              <w:left w:val="single" w:sz="6" w:space="0" w:color="auto"/>
              <w:bottom w:val="single" w:sz="6" w:space="0" w:color="auto"/>
              <w:right w:val="single" w:sz="6" w:space="0" w:color="auto"/>
            </w:tcBorders>
          </w:tcPr>
          <w:p w:rsidR="00522067" w:rsidRDefault="00522067">
            <w:pPr>
              <w:jc w:val="center"/>
            </w:pPr>
            <w:r>
              <w:t>В25</w:t>
            </w:r>
          </w:p>
        </w:tc>
        <w:tc>
          <w:tcPr>
            <w:tcW w:w="559" w:type="pct"/>
            <w:tcBorders>
              <w:top w:val="single" w:sz="6" w:space="0" w:color="auto"/>
              <w:left w:val="single" w:sz="6" w:space="0" w:color="auto"/>
              <w:bottom w:val="single" w:sz="6" w:space="0" w:color="auto"/>
              <w:right w:val="single" w:sz="6" w:space="0" w:color="auto"/>
            </w:tcBorders>
          </w:tcPr>
          <w:p w:rsidR="00522067" w:rsidRDefault="00522067">
            <w:pPr>
              <w:jc w:val="center"/>
            </w:pPr>
            <w:r>
              <w:rPr>
                <w:lang w:val="en-US"/>
              </w:rPr>
              <w:t>B30</w:t>
            </w:r>
          </w:p>
        </w:tc>
        <w:tc>
          <w:tcPr>
            <w:tcW w:w="559" w:type="pct"/>
            <w:tcBorders>
              <w:top w:val="single" w:sz="6" w:space="0" w:color="auto"/>
              <w:left w:val="single" w:sz="6" w:space="0" w:color="auto"/>
              <w:bottom w:val="single" w:sz="6" w:space="0" w:color="auto"/>
              <w:right w:val="single" w:sz="6" w:space="0" w:color="auto"/>
            </w:tcBorders>
          </w:tcPr>
          <w:p w:rsidR="00522067" w:rsidRDefault="00522067">
            <w:pPr>
              <w:jc w:val="center"/>
            </w:pPr>
            <w:r>
              <w:t>В35</w:t>
            </w:r>
          </w:p>
        </w:tc>
        <w:tc>
          <w:tcPr>
            <w:tcW w:w="559" w:type="pct"/>
            <w:tcBorders>
              <w:top w:val="single" w:sz="6" w:space="0" w:color="auto"/>
              <w:left w:val="single" w:sz="6" w:space="0" w:color="auto"/>
              <w:bottom w:val="single" w:sz="6" w:space="0" w:color="auto"/>
              <w:right w:val="single" w:sz="6" w:space="0" w:color="auto"/>
            </w:tcBorders>
          </w:tcPr>
          <w:p w:rsidR="00522067" w:rsidRDefault="00522067">
            <w:pPr>
              <w:jc w:val="center"/>
            </w:pPr>
            <w:r>
              <w:t>В40</w:t>
            </w:r>
          </w:p>
        </w:tc>
        <w:tc>
          <w:tcPr>
            <w:tcW w:w="559" w:type="pct"/>
            <w:tcBorders>
              <w:top w:val="single" w:sz="6" w:space="0" w:color="auto"/>
              <w:left w:val="single" w:sz="6" w:space="0" w:color="auto"/>
              <w:bottom w:val="single" w:sz="6" w:space="0" w:color="auto"/>
              <w:right w:val="single" w:sz="6" w:space="0" w:color="auto"/>
            </w:tcBorders>
          </w:tcPr>
          <w:p w:rsidR="00522067" w:rsidRDefault="00522067">
            <w:pPr>
              <w:jc w:val="center"/>
            </w:pPr>
            <w:r>
              <w:t>В45</w:t>
            </w:r>
          </w:p>
        </w:tc>
      </w:tr>
      <w:tr w:rsidR="00522067">
        <w:trPr>
          <w:jc w:val="center"/>
        </w:trPr>
        <w:tc>
          <w:tcPr>
            <w:tcW w:w="1273" w:type="pct"/>
            <w:tcBorders>
              <w:top w:val="single" w:sz="6" w:space="0" w:color="auto"/>
              <w:left w:val="single" w:sz="6" w:space="0" w:color="auto"/>
              <w:bottom w:val="nil"/>
              <w:right w:val="single" w:sz="6" w:space="0" w:color="auto"/>
            </w:tcBorders>
          </w:tcPr>
          <w:p w:rsidR="00522067" w:rsidRDefault="00522067">
            <w:pPr>
              <w:jc w:val="center"/>
            </w:pPr>
            <w:r>
              <w:t xml:space="preserve">Сжатие осевое (призменная прочность) </w:t>
            </w:r>
            <w:r>
              <w:rPr>
                <w:i/>
                <w:lang w:val="en-US"/>
              </w:rPr>
              <w:t>R</w:t>
            </w:r>
            <w:r>
              <w:rPr>
                <w:i/>
                <w:vertAlign w:val="subscript"/>
                <w:lang w:val="en-US"/>
              </w:rPr>
              <w:t>b,ser</w:t>
            </w:r>
          </w:p>
        </w:tc>
        <w:tc>
          <w:tcPr>
            <w:tcW w:w="933" w:type="pct"/>
            <w:tcBorders>
              <w:top w:val="single" w:sz="6" w:space="0" w:color="auto"/>
              <w:left w:val="single" w:sz="6" w:space="0" w:color="auto"/>
              <w:bottom w:val="nil"/>
              <w:right w:val="single" w:sz="6" w:space="0" w:color="auto"/>
            </w:tcBorders>
          </w:tcPr>
          <w:p w:rsidR="00522067" w:rsidRDefault="00522067">
            <w:pPr>
              <w:jc w:val="center"/>
            </w:pPr>
            <w:r>
              <w:t>Тяжелый мелкозернистый</w:t>
            </w:r>
          </w:p>
        </w:tc>
        <w:tc>
          <w:tcPr>
            <w:tcW w:w="559" w:type="pct"/>
            <w:tcBorders>
              <w:top w:val="single" w:sz="6" w:space="0" w:color="auto"/>
              <w:left w:val="single" w:sz="6" w:space="0" w:color="auto"/>
              <w:bottom w:val="nil"/>
              <w:right w:val="single" w:sz="6" w:space="0" w:color="auto"/>
            </w:tcBorders>
          </w:tcPr>
          <w:p w:rsidR="00522067" w:rsidRDefault="00522067">
            <w:pPr>
              <w:jc w:val="center"/>
            </w:pPr>
            <w:r>
              <w:t>18,5</w:t>
            </w:r>
          </w:p>
        </w:tc>
        <w:tc>
          <w:tcPr>
            <w:tcW w:w="559" w:type="pct"/>
            <w:tcBorders>
              <w:top w:val="single" w:sz="6" w:space="0" w:color="auto"/>
              <w:left w:val="single" w:sz="6" w:space="0" w:color="auto"/>
              <w:bottom w:val="nil"/>
              <w:right w:val="single" w:sz="6" w:space="0" w:color="auto"/>
            </w:tcBorders>
          </w:tcPr>
          <w:p w:rsidR="00522067" w:rsidRDefault="00522067">
            <w:pPr>
              <w:jc w:val="center"/>
            </w:pPr>
            <w:r>
              <w:t>22,0</w:t>
            </w:r>
          </w:p>
        </w:tc>
        <w:tc>
          <w:tcPr>
            <w:tcW w:w="559" w:type="pct"/>
            <w:tcBorders>
              <w:top w:val="single" w:sz="6" w:space="0" w:color="auto"/>
              <w:left w:val="single" w:sz="6" w:space="0" w:color="auto"/>
              <w:bottom w:val="nil"/>
              <w:right w:val="single" w:sz="6" w:space="0" w:color="auto"/>
            </w:tcBorders>
          </w:tcPr>
          <w:p w:rsidR="00522067" w:rsidRDefault="00522067">
            <w:pPr>
              <w:jc w:val="center"/>
            </w:pPr>
            <w:r>
              <w:t>25,5</w:t>
            </w:r>
          </w:p>
        </w:tc>
        <w:tc>
          <w:tcPr>
            <w:tcW w:w="559" w:type="pct"/>
            <w:tcBorders>
              <w:top w:val="single" w:sz="6" w:space="0" w:color="auto"/>
              <w:left w:val="single" w:sz="6" w:space="0" w:color="auto"/>
              <w:bottom w:val="nil"/>
              <w:right w:val="single" w:sz="6" w:space="0" w:color="auto"/>
            </w:tcBorders>
          </w:tcPr>
          <w:p w:rsidR="00522067" w:rsidRDefault="00522067">
            <w:pPr>
              <w:jc w:val="center"/>
            </w:pPr>
            <w:r>
              <w:t>29,0</w:t>
            </w:r>
          </w:p>
        </w:tc>
        <w:tc>
          <w:tcPr>
            <w:tcW w:w="559" w:type="pct"/>
            <w:tcBorders>
              <w:top w:val="single" w:sz="6" w:space="0" w:color="auto"/>
              <w:left w:val="single" w:sz="6" w:space="0" w:color="auto"/>
              <w:bottom w:val="nil"/>
              <w:right w:val="single" w:sz="6" w:space="0" w:color="auto"/>
            </w:tcBorders>
          </w:tcPr>
          <w:p w:rsidR="00522067" w:rsidRDefault="00522067">
            <w:pPr>
              <w:jc w:val="center"/>
            </w:pPr>
            <w:r>
              <w:t>32,0</w:t>
            </w:r>
          </w:p>
        </w:tc>
      </w:tr>
      <w:tr w:rsidR="00522067">
        <w:trPr>
          <w:jc w:val="center"/>
        </w:trPr>
        <w:tc>
          <w:tcPr>
            <w:tcW w:w="1273" w:type="pct"/>
            <w:tcBorders>
              <w:top w:val="nil"/>
              <w:left w:val="single" w:sz="6" w:space="0" w:color="auto"/>
              <w:bottom w:val="nil"/>
              <w:right w:val="single" w:sz="6" w:space="0" w:color="auto"/>
            </w:tcBorders>
          </w:tcPr>
          <w:p w:rsidR="00522067" w:rsidRDefault="00522067">
            <w:pPr>
              <w:jc w:val="center"/>
            </w:pPr>
          </w:p>
        </w:tc>
        <w:tc>
          <w:tcPr>
            <w:tcW w:w="933" w:type="pct"/>
            <w:tcBorders>
              <w:top w:val="nil"/>
              <w:left w:val="single" w:sz="6" w:space="0" w:color="auto"/>
              <w:bottom w:val="nil"/>
              <w:right w:val="single" w:sz="6" w:space="0" w:color="auto"/>
            </w:tcBorders>
          </w:tcPr>
          <w:p w:rsidR="00522067" w:rsidRDefault="00522067">
            <w:pPr>
              <w:jc w:val="center"/>
            </w:pPr>
            <w:r>
              <w:t>Легкий</w:t>
            </w:r>
          </w:p>
        </w:tc>
        <w:tc>
          <w:tcPr>
            <w:tcW w:w="559" w:type="pct"/>
            <w:tcBorders>
              <w:top w:val="nil"/>
              <w:left w:val="single" w:sz="6" w:space="0" w:color="auto"/>
              <w:bottom w:val="nil"/>
              <w:right w:val="single" w:sz="6" w:space="0" w:color="auto"/>
            </w:tcBorders>
          </w:tcPr>
          <w:p w:rsidR="00522067" w:rsidRDefault="00522067">
            <w:pPr>
              <w:jc w:val="center"/>
            </w:pPr>
            <w:r>
              <w:t>18,5</w:t>
            </w:r>
          </w:p>
        </w:tc>
        <w:tc>
          <w:tcPr>
            <w:tcW w:w="559" w:type="pct"/>
            <w:tcBorders>
              <w:top w:val="nil"/>
              <w:left w:val="single" w:sz="6" w:space="0" w:color="auto"/>
              <w:bottom w:val="nil"/>
              <w:right w:val="single" w:sz="6" w:space="0" w:color="auto"/>
            </w:tcBorders>
          </w:tcPr>
          <w:p w:rsidR="00522067" w:rsidRDefault="00522067">
            <w:pPr>
              <w:jc w:val="center"/>
            </w:pPr>
            <w:r>
              <w:t>22,0</w:t>
            </w:r>
          </w:p>
        </w:tc>
        <w:tc>
          <w:tcPr>
            <w:tcW w:w="559" w:type="pct"/>
            <w:tcBorders>
              <w:top w:val="nil"/>
              <w:left w:val="single" w:sz="6" w:space="0" w:color="auto"/>
              <w:bottom w:val="nil"/>
              <w:right w:val="single" w:sz="6" w:space="0" w:color="auto"/>
            </w:tcBorders>
          </w:tcPr>
          <w:p w:rsidR="00522067" w:rsidRDefault="00522067">
            <w:pPr>
              <w:jc w:val="center"/>
            </w:pPr>
            <w:r>
              <w:t>25,5</w:t>
            </w:r>
          </w:p>
        </w:tc>
        <w:tc>
          <w:tcPr>
            <w:tcW w:w="559" w:type="pct"/>
            <w:tcBorders>
              <w:top w:val="nil"/>
              <w:left w:val="single" w:sz="6" w:space="0" w:color="auto"/>
              <w:bottom w:val="nil"/>
              <w:right w:val="single" w:sz="6" w:space="0" w:color="auto"/>
            </w:tcBorders>
          </w:tcPr>
          <w:p w:rsidR="00522067" w:rsidRDefault="00522067">
            <w:pPr>
              <w:jc w:val="center"/>
            </w:pPr>
            <w:r>
              <w:t>29,0</w:t>
            </w:r>
          </w:p>
        </w:tc>
        <w:tc>
          <w:tcPr>
            <w:tcW w:w="559"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273" w:type="pct"/>
            <w:tcBorders>
              <w:top w:val="nil"/>
              <w:left w:val="single" w:sz="6" w:space="0" w:color="auto"/>
              <w:bottom w:val="nil"/>
              <w:right w:val="single" w:sz="6" w:space="0" w:color="auto"/>
            </w:tcBorders>
          </w:tcPr>
          <w:p w:rsidR="00522067" w:rsidRDefault="00522067">
            <w:pPr>
              <w:jc w:val="center"/>
            </w:pPr>
            <w:r>
              <w:t>Растяжение</w:t>
            </w:r>
          </w:p>
        </w:tc>
        <w:tc>
          <w:tcPr>
            <w:tcW w:w="933" w:type="pct"/>
            <w:tcBorders>
              <w:top w:val="nil"/>
              <w:left w:val="single" w:sz="6" w:space="0" w:color="auto"/>
              <w:bottom w:val="nil"/>
              <w:right w:val="single" w:sz="6" w:space="0" w:color="auto"/>
            </w:tcBorders>
          </w:tcPr>
          <w:p w:rsidR="00522067" w:rsidRDefault="00522067">
            <w:pPr>
              <w:jc w:val="center"/>
            </w:pPr>
            <w:r>
              <w:t>Тяжелый</w:t>
            </w:r>
          </w:p>
        </w:tc>
        <w:tc>
          <w:tcPr>
            <w:tcW w:w="559" w:type="pct"/>
            <w:tcBorders>
              <w:top w:val="nil"/>
              <w:left w:val="single" w:sz="6" w:space="0" w:color="auto"/>
              <w:bottom w:val="nil"/>
              <w:right w:val="single" w:sz="6" w:space="0" w:color="auto"/>
            </w:tcBorders>
          </w:tcPr>
          <w:p w:rsidR="00522067" w:rsidRDefault="00522067">
            <w:pPr>
              <w:jc w:val="center"/>
            </w:pPr>
            <w:r>
              <w:t>1,60</w:t>
            </w:r>
          </w:p>
        </w:tc>
        <w:tc>
          <w:tcPr>
            <w:tcW w:w="559" w:type="pct"/>
            <w:tcBorders>
              <w:top w:val="nil"/>
              <w:left w:val="single" w:sz="6" w:space="0" w:color="auto"/>
              <w:bottom w:val="nil"/>
              <w:right w:val="single" w:sz="6" w:space="0" w:color="auto"/>
            </w:tcBorders>
          </w:tcPr>
          <w:p w:rsidR="00522067" w:rsidRDefault="00522067">
            <w:pPr>
              <w:jc w:val="center"/>
            </w:pPr>
            <w:r>
              <w:t>1,80</w:t>
            </w:r>
          </w:p>
        </w:tc>
        <w:tc>
          <w:tcPr>
            <w:tcW w:w="559" w:type="pct"/>
            <w:tcBorders>
              <w:top w:val="nil"/>
              <w:left w:val="single" w:sz="6" w:space="0" w:color="auto"/>
              <w:bottom w:val="nil"/>
              <w:right w:val="single" w:sz="6" w:space="0" w:color="auto"/>
            </w:tcBorders>
          </w:tcPr>
          <w:p w:rsidR="00522067" w:rsidRDefault="00522067">
            <w:pPr>
              <w:jc w:val="center"/>
            </w:pPr>
            <w:r>
              <w:t>1,95</w:t>
            </w:r>
          </w:p>
        </w:tc>
        <w:tc>
          <w:tcPr>
            <w:tcW w:w="559" w:type="pct"/>
            <w:tcBorders>
              <w:top w:val="nil"/>
              <w:left w:val="single" w:sz="6" w:space="0" w:color="auto"/>
              <w:bottom w:val="nil"/>
              <w:right w:val="single" w:sz="6" w:space="0" w:color="auto"/>
            </w:tcBorders>
          </w:tcPr>
          <w:p w:rsidR="00522067" w:rsidRDefault="00522067">
            <w:pPr>
              <w:jc w:val="center"/>
            </w:pPr>
            <w:r>
              <w:t>2,10</w:t>
            </w:r>
          </w:p>
        </w:tc>
        <w:tc>
          <w:tcPr>
            <w:tcW w:w="559" w:type="pct"/>
            <w:tcBorders>
              <w:top w:val="nil"/>
              <w:left w:val="single" w:sz="6" w:space="0" w:color="auto"/>
              <w:bottom w:val="nil"/>
              <w:right w:val="single" w:sz="6" w:space="0" w:color="auto"/>
            </w:tcBorders>
          </w:tcPr>
          <w:p w:rsidR="00522067" w:rsidRDefault="00522067">
            <w:pPr>
              <w:jc w:val="center"/>
            </w:pPr>
            <w:r>
              <w:t>2,20</w:t>
            </w:r>
          </w:p>
        </w:tc>
      </w:tr>
      <w:tr w:rsidR="00522067">
        <w:trPr>
          <w:jc w:val="center"/>
        </w:trPr>
        <w:tc>
          <w:tcPr>
            <w:tcW w:w="1273" w:type="pct"/>
            <w:tcBorders>
              <w:top w:val="nil"/>
              <w:left w:val="single" w:sz="6" w:space="0" w:color="auto"/>
              <w:bottom w:val="nil"/>
              <w:right w:val="single" w:sz="6" w:space="0" w:color="auto"/>
            </w:tcBorders>
          </w:tcPr>
          <w:p w:rsidR="00522067" w:rsidRDefault="00522067">
            <w:pPr>
              <w:jc w:val="center"/>
            </w:pPr>
            <w:r>
              <w:t>осевое</w:t>
            </w:r>
          </w:p>
          <w:p w:rsidR="00522067" w:rsidRDefault="00522067">
            <w:pPr>
              <w:jc w:val="center"/>
            </w:pPr>
            <w:r>
              <w:rPr>
                <w:i/>
                <w:lang w:val="en-US"/>
              </w:rPr>
              <w:t>R</w:t>
            </w:r>
            <w:r>
              <w:rPr>
                <w:i/>
                <w:vertAlign w:val="subscript"/>
                <w:lang w:val="en-US"/>
              </w:rPr>
              <w:t>bt.ser</w:t>
            </w:r>
          </w:p>
        </w:tc>
        <w:tc>
          <w:tcPr>
            <w:tcW w:w="933" w:type="pct"/>
            <w:tcBorders>
              <w:top w:val="nil"/>
              <w:left w:val="single" w:sz="6" w:space="0" w:color="auto"/>
              <w:bottom w:val="nil"/>
              <w:right w:val="single" w:sz="6" w:space="0" w:color="auto"/>
            </w:tcBorders>
          </w:tcPr>
          <w:p w:rsidR="00522067" w:rsidRDefault="00522067">
            <w:pPr>
              <w:pStyle w:val="21"/>
              <w:spacing w:before="0" w:after="0"/>
              <w:rPr>
                <w:lang w:val="en-US"/>
              </w:rPr>
            </w:pPr>
            <w:r>
              <w:t>Мелкозернистый групп:</w:t>
            </w:r>
          </w:p>
          <w:p w:rsidR="00522067" w:rsidRDefault="00522067">
            <w:pPr>
              <w:jc w:val="center"/>
            </w:pPr>
            <w:r>
              <w:rPr>
                <w:lang w:val="en-US"/>
              </w:rPr>
              <w:t>A</w:t>
            </w:r>
            <w:r>
              <w:t xml:space="preserve"> (М</w:t>
            </w:r>
            <w:r>
              <w:rPr>
                <w:vertAlign w:val="subscript"/>
              </w:rPr>
              <w:t>к</w:t>
            </w:r>
            <w:r>
              <w:rPr>
                <w:lang w:val="en-US"/>
              </w:rPr>
              <w:t xml:space="preserve"> </w:t>
            </w:r>
            <w:r>
              <w:t>&gt;</w:t>
            </w:r>
            <w:r>
              <w:rPr>
                <w:lang w:val="en-US"/>
              </w:rPr>
              <w:t xml:space="preserve"> </w:t>
            </w:r>
            <w:r>
              <w:t>2)</w:t>
            </w:r>
          </w:p>
        </w:tc>
        <w:tc>
          <w:tcPr>
            <w:tcW w:w="559" w:type="pct"/>
            <w:tcBorders>
              <w:top w:val="nil"/>
              <w:left w:val="single" w:sz="6" w:space="0" w:color="auto"/>
              <w:bottom w:val="nil"/>
              <w:right w:val="single" w:sz="6" w:space="0" w:color="auto"/>
            </w:tcBorders>
          </w:tcPr>
          <w:p w:rsidR="00522067" w:rsidRDefault="00522067">
            <w:pPr>
              <w:jc w:val="center"/>
              <w:rPr>
                <w:lang w:val="en-US"/>
              </w:rPr>
            </w:pPr>
          </w:p>
          <w:p w:rsidR="00522067" w:rsidRDefault="00522067">
            <w:pPr>
              <w:jc w:val="center"/>
              <w:rPr>
                <w:lang w:val="en-US"/>
              </w:rPr>
            </w:pPr>
          </w:p>
          <w:p w:rsidR="00522067" w:rsidRDefault="00522067">
            <w:pPr>
              <w:jc w:val="center"/>
            </w:pPr>
            <w:r>
              <w:t>1,60</w:t>
            </w:r>
          </w:p>
        </w:tc>
        <w:tc>
          <w:tcPr>
            <w:tcW w:w="559" w:type="pct"/>
            <w:tcBorders>
              <w:top w:val="nil"/>
              <w:left w:val="single" w:sz="6" w:space="0" w:color="auto"/>
              <w:bottom w:val="nil"/>
              <w:right w:val="single" w:sz="6" w:space="0" w:color="auto"/>
            </w:tcBorders>
          </w:tcPr>
          <w:p w:rsidR="00522067" w:rsidRDefault="00522067">
            <w:pPr>
              <w:jc w:val="center"/>
              <w:rPr>
                <w:lang w:val="en-US"/>
              </w:rPr>
            </w:pPr>
          </w:p>
          <w:p w:rsidR="00522067" w:rsidRDefault="00522067">
            <w:pPr>
              <w:jc w:val="center"/>
              <w:rPr>
                <w:lang w:val="en-US"/>
              </w:rPr>
            </w:pPr>
          </w:p>
          <w:p w:rsidR="00522067" w:rsidRDefault="00522067">
            <w:pPr>
              <w:jc w:val="center"/>
            </w:pPr>
            <w:r>
              <w:t>1,80</w:t>
            </w:r>
          </w:p>
        </w:tc>
        <w:tc>
          <w:tcPr>
            <w:tcW w:w="559" w:type="pct"/>
            <w:tcBorders>
              <w:top w:val="nil"/>
              <w:left w:val="single" w:sz="6" w:space="0" w:color="auto"/>
              <w:bottom w:val="nil"/>
              <w:right w:val="single" w:sz="6" w:space="0" w:color="auto"/>
            </w:tcBorders>
          </w:tcPr>
          <w:p w:rsidR="00522067" w:rsidRDefault="00522067">
            <w:pPr>
              <w:jc w:val="center"/>
              <w:rPr>
                <w:lang w:val="en-US"/>
              </w:rPr>
            </w:pPr>
          </w:p>
          <w:p w:rsidR="00522067" w:rsidRDefault="00522067">
            <w:pPr>
              <w:jc w:val="center"/>
              <w:rPr>
                <w:lang w:val="en-US"/>
              </w:rPr>
            </w:pPr>
          </w:p>
          <w:p w:rsidR="00522067" w:rsidRDefault="00522067">
            <w:pPr>
              <w:jc w:val="center"/>
            </w:pPr>
            <w:r>
              <w:t>1,95</w:t>
            </w:r>
          </w:p>
        </w:tc>
        <w:tc>
          <w:tcPr>
            <w:tcW w:w="559" w:type="pct"/>
            <w:tcBorders>
              <w:top w:val="nil"/>
              <w:left w:val="single" w:sz="6" w:space="0" w:color="auto"/>
              <w:bottom w:val="nil"/>
              <w:right w:val="single" w:sz="6" w:space="0" w:color="auto"/>
            </w:tcBorders>
          </w:tcPr>
          <w:p w:rsidR="00522067" w:rsidRDefault="00522067">
            <w:pPr>
              <w:jc w:val="center"/>
              <w:rPr>
                <w:lang w:val="en-US"/>
              </w:rPr>
            </w:pPr>
          </w:p>
          <w:p w:rsidR="00522067" w:rsidRDefault="00522067">
            <w:pPr>
              <w:jc w:val="center"/>
              <w:rPr>
                <w:lang w:val="en-US"/>
              </w:rPr>
            </w:pPr>
          </w:p>
          <w:p w:rsidR="00522067" w:rsidRDefault="00522067">
            <w:pPr>
              <w:jc w:val="center"/>
            </w:pPr>
            <w:r>
              <w:t>2,10</w:t>
            </w:r>
          </w:p>
        </w:tc>
        <w:tc>
          <w:tcPr>
            <w:tcW w:w="559" w:type="pct"/>
            <w:tcBorders>
              <w:top w:val="nil"/>
              <w:left w:val="single" w:sz="6" w:space="0" w:color="auto"/>
              <w:bottom w:val="nil"/>
              <w:right w:val="single" w:sz="6" w:space="0" w:color="auto"/>
            </w:tcBorders>
          </w:tcPr>
          <w:p w:rsidR="00522067" w:rsidRDefault="00522067">
            <w:pPr>
              <w:jc w:val="center"/>
              <w:rPr>
                <w:lang w:val="en-US"/>
              </w:rPr>
            </w:pPr>
          </w:p>
          <w:p w:rsidR="00522067" w:rsidRDefault="00522067">
            <w:pPr>
              <w:jc w:val="center"/>
              <w:rPr>
                <w:lang w:val="en-US"/>
              </w:rPr>
            </w:pPr>
          </w:p>
          <w:p w:rsidR="00522067" w:rsidRDefault="00522067">
            <w:pPr>
              <w:jc w:val="center"/>
            </w:pPr>
            <w:r>
              <w:sym w:font="Arial" w:char="2014"/>
            </w:r>
          </w:p>
        </w:tc>
      </w:tr>
      <w:tr w:rsidR="00522067">
        <w:trPr>
          <w:jc w:val="center"/>
        </w:trPr>
        <w:tc>
          <w:tcPr>
            <w:tcW w:w="1273" w:type="pct"/>
            <w:tcBorders>
              <w:top w:val="nil"/>
              <w:left w:val="single" w:sz="6" w:space="0" w:color="auto"/>
              <w:bottom w:val="nil"/>
              <w:right w:val="single" w:sz="6" w:space="0" w:color="auto"/>
            </w:tcBorders>
          </w:tcPr>
          <w:p w:rsidR="00522067" w:rsidRDefault="00522067">
            <w:pPr>
              <w:jc w:val="center"/>
            </w:pPr>
          </w:p>
        </w:tc>
        <w:tc>
          <w:tcPr>
            <w:tcW w:w="933" w:type="pct"/>
            <w:tcBorders>
              <w:top w:val="nil"/>
              <w:left w:val="single" w:sz="6" w:space="0" w:color="auto"/>
              <w:bottom w:val="nil"/>
              <w:right w:val="single" w:sz="6" w:space="0" w:color="auto"/>
            </w:tcBorders>
          </w:tcPr>
          <w:p w:rsidR="00522067" w:rsidRDefault="00522067">
            <w:pPr>
              <w:jc w:val="center"/>
            </w:pPr>
            <w:r>
              <w:t>Б (М</w:t>
            </w:r>
            <w:r>
              <w:rPr>
                <w:vertAlign w:val="subscript"/>
              </w:rPr>
              <w:t>к</w:t>
            </w:r>
            <w:r>
              <w:rPr>
                <w:lang w:val="en-US"/>
              </w:rPr>
              <w:t xml:space="preserve"> </w:t>
            </w:r>
            <w:r>
              <w:rPr>
                <w:lang w:val="en-US"/>
              </w:rPr>
              <w:sym w:font="Symbol" w:char="00A3"/>
            </w:r>
            <w:r>
              <w:rPr>
                <w:lang w:val="en-US"/>
              </w:rPr>
              <w:t xml:space="preserve"> </w:t>
            </w:r>
            <w:r>
              <w:t>2)</w:t>
            </w:r>
          </w:p>
        </w:tc>
        <w:tc>
          <w:tcPr>
            <w:tcW w:w="559" w:type="pct"/>
            <w:tcBorders>
              <w:top w:val="nil"/>
              <w:left w:val="single" w:sz="6" w:space="0" w:color="auto"/>
              <w:bottom w:val="nil"/>
              <w:right w:val="single" w:sz="6" w:space="0" w:color="auto"/>
            </w:tcBorders>
          </w:tcPr>
          <w:p w:rsidR="00522067" w:rsidRDefault="00522067">
            <w:pPr>
              <w:jc w:val="center"/>
            </w:pPr>
            <w:r>
              <w:t>1,35</w:t>
            </w:r>
          </w:p>
        </w:tc>
        <w:tc>
          <w:tcPr>
            <w:tcW w:w="559" w:type="pct"/>
            <w:tcBorders>
              <w:top w:val="nil"/>
              <w:left w:val="single" w:sz="6" w:space="0" w:color="auto"/>
              <w:bottom w:val="nil"/>
              <w:right w:val="single" w:sz="6" w:space="0" w:color="auto"/>
            </w:tcBorders>
          </w:tcPr>
          <w:p w:rsidR="00522067" w:rsidRDefault="00522067">
            <w:pPr>
              <w:jc w:val="center"/>
            </w:pPr>
            <w:r>
              <w:t>1,50</w:t>
            </w:r>
          </w:p>
        </w:tc>
        <w:tc>
          <w:tcPr>
            <w:tcW w:w="559" w:type="pct"/>
            <w:tcBorders>
              <w:top w:val="nil"/>
              <w:left w:val="single" w:sz="6" w:space="0" w:color="auto"/>
              <w:bottom w:val="nil"/>
              <w:right w:val="single" w:sz="6" w:space="0" w:color="auto"/>
            </w:tcBorders>
          </w:tcPr>
          <w:p w:rsidR="00522067" w:rsidRDefault="00522067">
            <w:pPr>
              <w:jc w:val="center"/>
            </w:pPr>
            <w:r>
              <w:t>—</w:t>
            </w:r>
          </w:p>
        </w:tc>
        <w:tc>
          <w:tcPr>
            <w:tcW w:w="559" w:type="pct"/>
            <w:tcBorders>
              <w:top w:val="nil"/>
              <w:left w:val="single" w:sz="6" w:space="0" w:color="auto"/>
              <w:bottom w:val="nil"/>
              <w:right w:val="single" w:sz="6" w:space="0" w:color="auto"/>
            </w:tcBorders>
          </w:tcPr>
          <w:p w:rsidR="00522067" w:rsidRDefault="00522067">
            <w:pPr>
              <w:jc w:val="center"/>
            </w:pPr>
            <w:r>
              <w:t>—</w:t>
            </w:r>
          </w:p>
        </w:tc>
        <w:tc>
          <w:tcPr>
            <w:tcW w:w="559"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273"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tc>
        <w:tc>
          <w:tcPr>
            <w:tcW w:w="933" w:type="pct"/>
            <w:tcBorders>
              <w:top w:val="nil"/>
              <w:left w:val="single" w:sz="6" w:space="0" w:color="auto"/>
              <w:bottom w:val="nil"/>
              <w:right w:val="single" w:sz="6" w:space="0" w:color="auto"/>
            </w:tcBorders>
          </w:tcPr>
          <w:p w:rsidR="00522067" w:rsidRDefault="00522067">
            <w:pPr>
              <w:jc w:val="center"/>
            </w:pPr>
            <w:r>
              <w:t>Легкий при мелком заполнителе: плотном</w:t>
            </w:r>
          </w:p>
        </w:tc>
        <w:tc>
          <w:tcPr>
            <w:tcW w:w="559"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1,60</w:t>
            </w:r>
          </w:p>
        </w:tc>
        <w:tc>
          <w:tcPr>
            <w:tcW w:w="559"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1,80</w:t>
            </w:r>
          </w:p>
        </w:tc>
        <w:tc>
          <w:tcPr>
            <w:tcW w:w="559"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1,95</w:t>
            </w:r>
          </w:p>
        </w:tc>
        <w:tc>
          <w:tcPr>
            <w:tcW w:w="559"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2,10</w:t>
            </w:r>
          </w:p>
        </w:tc>
        <w:tc>
          <w:tcPr>
            <w:tcW w:w="559" w:type="pct"/>
            <w:tcBorders>
              <w:top w:val="nil"/>
              <w:left w:val="single" w:sz="6" w:space="0" w:color="auto"/>
              <w:bottom w:val="nil"/>
              <w:right w:val="single" w:sz="6" w:space="0" w:color="auto"/>
            </w:tcBorders>
          </w:tcPr>
          <w:p w:rsidR="00522067" w:rsidRDefault="00522067">
            <w:pPr>
              <w:jc w:val="center"/>
            </w:pPr>
          </w:p>
          <w:p w:rsidR="00522067" w:rsidRDefault="00522067">
            <w:pPr>
              <w:jc w:val="center"/>
              <w:rPr>
                <w:lang w:val="en-US"/>
              </w:rPr>
            </w:pPr>
          </w:p>
          <w:p w:rsidR="00522067" w:rsidRDefault="00522067">
            <w:pPr>
              <w:jc w:val="center"/>
            </w:pPr>
            <w:r>
              <w:rPr>
                <w:lang w:val="en-US"/>
              </w:rPr>
              <w:sym w:font="Arial" w:char="2014"/>
            </w:r>
          </w:p>
        </w:tc>
      </w:tr>
      <w:tr w:rsidR="00522067">
        <w:trPr>
          <w:jc w:val="center"/>
        </w:trPr>
        <w:tc>
          <w:tcPr>
            <w:tcW w:w="1273" w:type="pct"/>
            <w:tcBorders>
              <w:top w:val="nil"/>
              <w:left w:val="single" w:sz="6" w:space="0" w:color="auto"/>
              <w:bottom w:val="single" w:sz="6" w:space="0" w:color="auto"/>
              <w:right w:val="single" w:sz="6" w:space="0" w:color="auto"/>
            </w:tcBorders>
          </w:tcPr>
          <w:p w:rsidR="00522067" w:rsidRDefault="00522067">
            <w:pPr>
              <w:jc w:val="center"/>
            </w:pPr>
          </w:p>
        </w:tc>
        <w:tc>
          <w:tcPr>
            <w:tcW w:w="933" w:type="pct"/>
            <w:tcBorders>
              <w:top w:val="nil"/>
              <w:left w:val="single" w:sz="6" w:space="0" w:color="auto"/>
              <w:bottom w:val="single" w:sz="6" w:space="0" w:color="auto"/>
              <w:right w:val="single" w:sz="6" w:space="0" w:color="auto"/>
            </w:tcBorders>
          </w:tcPr>
          <w:p w:rsidR="00522067" w:rsidRDefault="00522067">
            <w:pPr>
              <w:jc w:val="center"/>
            </w:pPr>
            <w:r>
              <w:t>пористом</w:t>
            </w:r>
          </w:p>
        </w:tc>
        <w:tc>
          <w:tcPr>
            <w:tcW w:w="559" w:type="pct"/>
            <w:tcBorders>
              <w:top w:val="nil"/>
              <w:left w:val="single" w:sz="6" w:space="0" w:color="auto"/>
              <w:bottom w:val="single" w:sz="6" w:space="0" w:color="auto"/>
              <w:right w:val="single" w:sz="6" w:space="0" w:color="auto"/>
            </w:tcBorders>
          </w:tcPr>
          <w:p w:rsidR="00522067" w:rsidRDefault="00522067">
            <w:pPr>
              <w:jc w:val="center"/>
            </w:pPr>
            <w:r>
              <w:t>1,35</w:t>
            </w:r>
          </w:p>
        </w:tc>
        <w:tc>
          <w:tcPr>
            <w:tcW w:w="559" w:type="pct"/>
            <w:tcBorders>
              <w:top w:val="nil"/>
              <w:left w:val="single" w:sz="6" w:space="0" w:color="auto"/>
              <w:bottom w:val="single" w:sz="6" w:space="0" w:color="auto"/>
              <w:right w:val="single" w:sz="6" w:space="0" w:color="auto"/>
            </w:tcBorders>
          </w:tcPr>
          <w:p w:rsidR="00522067" w:rsidRDefault="00522067">
            <w:pPr>
              <w:jc w:val="center"/>
            </w:pPr>
            <w:r>
              <w:t>1,50</w:t>
            </w:r>
          </w:p>
        </w:tc>
        <w:tc>
          <w:tcPr>
            <w:tcW w:w="559" w:type="pct"/>
            <w:tcBorders>
              <w:top w:val="nil"/>
              <w:left w:val="single" w:sz="6" w:space="0" w:color="auto"/>
              <w:bottom w:val="single" w:sz="6" w:space="0" w:color="auto"/>
              <w:right w:val="single" w:sz="6" w:space="0" w:color="auto"/>
            </w:tcBorders>
          </w:tcPr>
          <w:p w:rsidR="00522067" w:rsidRDefault="00522067">
            <w:pPr>
              <w:jc w:val="center"/>
            </w:pPr>
            <w:r>
              <w:t>1,65</w:t>
            </w:r>
          </w:p>
        </w:tc>
        <w:tc>
          <w:tcPr>
            <w:tcW w:w="559" w:type="pct"/>
            <w:tcBorders>
              <w:top w:val="nil"/>
              <w:left w:val="single" w:sz="6" w:space="0" w:color="auto"/>
              <w:bottom w:val="single" w:sz="6" w:space="0" w:color="auto"/>
              <w:right w:val="single" w:sz="6" w:space="0" w:color="auto"/>
            </w:tcBorders>
          </w:tcPr>
          <w:p w:rsidR="00522067" w:rsidRDefault="00522067">
            <w:pPr>
              <w:jc w:val="center"/>
            </w:pPr>
            <w:r>
              <w:t>1,80</w:t>
            </w:r>
          </w:p>
        </w:tc>
        <w:tc>
          <w:tcPr>
            <w:tcW w:w="559" w:type="pct"/>
            <w:tcBorders>
              <w:top w:val="nil"/>
              <w:left w:val="single" w:sz="6" w:space="0" w:color="auto"/>
              <w:bottom w:val="single" w:sz="6" w:space="0" w:color="auto"/>
              <w:right w:val="single" w:sz="6" w:space="0" w:color="auto"/>
            </w:tcBorders>
          </w:tcPr>
          <w:p w:rsidR="00522067" w:rsidRDefault="00522067">
            <w:pPr>
              <w:jc w:val="center"/>
            </w:pPr>
            <w:r>
              <w:t>—</w:t>
            </w:r>
          </w:p>
        </w:tc>
      </w:tr>
    </w:tbl>
    <w:p w:rsidR="00522067" w:rsidRDefault="00522067">
      <w:pPr>
        <w:spacing w:before="120" w:after="120"/>
        <w:jc w:val="right"/>
        <w:rPr>
          <w:spacing w:val="40"/>
          <w:sz w:val="24"/>
        </w:rPr>
      </w:pPr>
      <w:r>
        <w:rPr>
          <w:spacing w:val="40"/>
          <w:sz w:val="24"/>
        </w:rPr>
        <w:t>Таблица 3</w:t>
      </w:r>
    </w:p>
    <w:p w:rsidR="00522067" w:rsidRDefault="00522067">
      <w:pPr>
        <w:spacing w:after="120"/>
        <w:jc w:val="center"/>
        <w:rPr>
          <w:b/>
          <w:sz w:val="24"/>
        </w:rPr>
      </w:pPr>
      <w:r>
        <w:rPr>
          <w:b/>
          <w:sz w:val="24"/>
        </w:rPr>
        <w:t>Начальные модули упругости бетона при сжатии и растяжении, МПа, при классе бетона по прочности на сжатие</w:t>
      </w:r>
    </w:p>
    <w:tbl>
      <w:tblPr>
        <w:tblW w:w="5000" w:type="pct"/>
        <w:jc w:val="center"/>
        <w:tblCellMar>
          <w:left w:w="39" w:type="dxa"/>
          <w:right w:w="39" w:type="dxa"/>
        </w:tblCellMar>
        <w:tblLook w:val="0000" w:firstRow="0" w:lastRow="0" w:firstColumn="0" w:lastColumn="0" w:noHBand="0" w:noVBand="0"/>
      </w:tblPr>
      <w:tblGrid>
        <w:gridCol w:w="4295"/>
        <w:gridCol w:w="1085"/>
        <w:gridCol w:w="1084"/>
        <w:gridCol w:w="1084"/>
        <w:gridCol w:w="1084"/>
        <w:gridCol w:w="1084"/>
      </w:tblGrid>
      <w:tr w:rsidR="00522067">
        <w:trPr>
          <w:jc w:val="center"/>
        </w:trPr>
        <w:tc>
          <w:tcPr>
            <w:tcW w:w="221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Бетон</w:t>
            </w:r>
          </w:p>
        </w:tc>
        <w:tc>
          <w:tcPr>
            <w:tcW w:w="55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В25</w:t>
            </w:r>
          </w:p>
        </w:tc>
        <w:tc>
          <w:tcPr>
            <w:tcW w:w="55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B30</w:t>
            </w:r>
          </w:p>
        </w:tc>
        <w:tc>
          <w:tcPr>
            <w:tcW w:w="55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rPr>
                <w:lang w:val="en-US"/>
              </w:rPr>
              <w:t>B35</w:t>
            </w:r>
          </w:p>
        </w:tc>
        <w:tc>
          <w:tcPr>
            <w:tcW w:w="55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В40</w:t>
            </w:r>
          </w:p>
        </w:tc>
        <w:tc>
          <w:tcPr>
            <w:tcW w:w="55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В45</w:t>
            </w:r>
          </w:p>
        </w:tc>
      </w:tr>
      <w:tr w:rsidR="00522067">
        <w:trPr>
          <w:jc w:val="center"/>
        </w:trPr>
        <w:tc>
          <w:tcPr>
            <w:tcW w:w="2210" w:type="pct"/>
            <w:tcBorders>
              <w:top w:val="single" w:sz="6" w:space="0" w:color="auto"/>
              <w:left w:val="single" w:sz="6" w:space="0" w:color="auto"/>
              <w:bottom w:val="nil"/>
              <w:right w:val="single" w:sz="6" w:space="0" w:color="auto"/>
            </w:tcBorders>
          </w:tcPr>
          <w:p w:rsidR="00522067" w:rsidRDefault="00522067">
            <w:r>
              <w:t>Тяжелый естественного твердения</w:t>
            </w:r>
          </w:p>
        </w:tc>
        <w:tc>
          <w:tcPr>
            <w:tcW w:w="558" w:type="pct"/>
            <w:tcBorders>
              <w:top w:val="single" w:sz="6" w:space="0" w:color="auto"/>
              <w:left w:val="single" w:sz="6" w:space="0" w:color="auto"/>
              <w:bottom w:val="nil"/>
              <w:right w:val="single" w:sz="6" w:space="0" w:color="auto"/>
            </w:tcBorders>
          </w:tcPr>
          <w:p w:rsidR="00522067" w:rsidRDefault="00522067">
            <w:pPr>
              <w:jc w:val="center"/>
            </w:pPr>
            <w:r>
              <w:t>30,0</w:t>
            </w:r>
          </w:p>
        </w:tc>
        <w:tc>
          <w:tcPr>
            <w:tcW w:w="558" w:type="pct"/>
            <w:tcBorders>
              <w:top w:val="single" w:sz="6" w:space="0" w:color="auto"/>
              <w:left w:val="single" w:sz="6" w:space="0" w:color="auto"/>
              <w:bottom w:val="nil"/>
              <w:right w:val="single" w:sz="6" w:space="0" w:color="auto"/>
            </w:tcBorders>
          </w:tcPr>
          <w:p w:rsidR="00522067" w:rsidRDefault="00522067">
            <w:pPr>
              <w:jc w:val="center"/>
            </w:pPr>
            <w:r>
              <w:t>32,5</w:t>
            </w:r>
          </w:p>
        </w:tc>
        <w:tc>
          <w:tcPr>
            <w:tcW w:w="558" w:type="pct"/>
            <w:tcBorders>
              <w:top w:val="single" w:sz="6" w:space="0" w:color="auto"/>
              <w:left w:val="single" w:sz="6" w:space="0" w:color="auto"/>
              <w:bottom w:val="nil"/>
              <w:right w:val="single" w:sz="6" w:space="0" w:color="auto"/>
            </w:tcBorders>
          </w:tcPr>
          <w:p w:rsidR="00522067" w:rsidRDefault="00522067">
            <w:pPr>
              <w:jc w:val="center"/>
            </w:pPr>
            <w:r>
              <w:t>34,5</w:t>
            </w:r>
          </w:p>
        </w:tc>
        <w:tc>
          <w:tcPr>
            <w:tcW w:w="558" w:type="pct"/>
            <w:tcBorders>
              <w:top w:val="single" w:sz="6" w:space="0" w:color="auto"/>
              <w:left w:val="single" w:sz="6" w:space="0" w:color="auto"/>
              <w:bottom w:val="nil"/>
              <w:right w:val="single" w:sz="6" w:space="0" w:color="auto"/>
            </w:tcBorders>
          </w:tcPr>
          <w:p w:rsidR="00522067" w:rsidRDefault="00522067">
            <w:pPr>
              <w:jc w:val="center"/>
            </w:pPr>
            <w:r>
              <w:t>36,0</w:t>
            </w:r>
          </w:p>
        </w:tc>
        <w:tc>
          <w:tcPr>
            <w:tcW w:w="558" w:type="pct"/>
            <w:tcBorders>
              <w:top w:val="single" w:sz="6" w:space="0" w:color="auto"/>
              <w:left w:val="single" w:sz="6" w:space="0" w:color="auto"/>
              <w:bottom w:val="nil"/>
              <w:right w:val="single" w:sz="6" w:space="0" w:color="auto"/>
            </w:tcBorders>
          </w:tcPr>
          <w:p w:rsidR="00522067" w:rsidRDefault="00522067">
            <w:pPr>
              <w:jc w:val="center"/>
            </w:pPr>
            <w:r>
              <w:t>37,5</w:t>
            </w:r>
          </w:p>
        </w:tc>
      </w:tr>
      <w:tr w:rsidR="00522067">
        <w:trPr>
          <w:jc w:val="center"/>
        </w:trPr>
        <w:tc>
          <w:tcPr>
            <w:tcW w:w="2210" w:type="pct"/>
            <w:tcBorders>
              <w:top w:val="nil"/>
              <w:left w:val="single" w:sz="6" w:space="0" w:color="auto"/>
              <w:bottom w:val="nil"/>
              <w:right w:val="single" w:sz="6" w:space="0" w:color="auto"/>
            </w:tcBorders>
          </w:tcPr>
          <w:p w:rsidR="00522067" w:rsidRDefault="00522067">
            <w:pPr>
              <w:rPr>
                <w:lang w:val="en-US"/>
              </w:rPr>
            </w:pPr>
            <w:r>
              <w:t>Мелкозернистый естественного твердения групп:</w:t>
            </w:r>
          </w:p>
          <w:p w:rsidR="00522067" w:rsidRDefault="00522067">
            <w:r>
              <w:rPr>
                <w:lang w:val="en-US"/>
              </w:rPr>
              <w:t>A</w:t>
            </w:r>
            <w:r>
              <w:t xml:space="preserve"> (М</w:t>
            </w:r>
            <w:r>
              <w:rPr>
                <w:vertAlign w:val="subscript"/>
              </w:rPr>
              <w:t>к</w:t>
            </w:r>
            <w:r>
              <w:rPr>
                <w:lang w:val="en-US"/>
              </w:rPr>
              <w:t xml:space="preserve"> </w:t>
            </w:r>
            <w:r>
              <w:t>&gt;</w:t>
            </w:r>
            <w:r>
              <w:rPr>
                <w:lang w:val="en-US"/>
              </w:rPr>
              <w:t xml:space="preserve"> </w:t>
            </w:r>
            <w:r>
              <w:t>2)</w:t>
            </w:r>
          </w:p>
        </w:tc>
        <w:tc>
          <w:tcPr>
            <w:tcW w:w="55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24,0</w:t>
            </w:r>
          </w:p>
        </w:tc>
        <w:tc>
          <w:tcPr>
            <w:tcW w:w="55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26,0</w:t>
            </w:r>
          </w:p>
        </w:tc>
        <w:tc>
          <w:tcPr>
            <w:tcW w:w="55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27,5</w:t>
            </w:r>
          </w:p>
        </w:tc>
        <w:tc>
          <w:tcPr>
            <w:tcW w:w="55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28,5</w:t>
            </w:r>
          </w:p>
        </w:tc>
        <w:tc>
          <w:tcPr>
            <w:tcW w:w="558" w:type="pct"/>
            <w:tcBorders>
              <w:top w:val="nil"/>
              <w:left w:val="single" w:sz="6" w:space="0" w:color="auto"/>
              <w:bottom w:val="nil"/>
              <w:right w:val="single" w:sz="6" w:space="0" w:color="auto"/>
            </w:tcBorders>
          </w:tcPr>
          <w:p w:rsidR="00522067" w:rsidRDefault="00522067">
            <w:pPr>
              <w:jc w:val="center"/>
              <w:rPr>
                <w:lang w:val="en-US"/>
              </w:rPr>
            </w:pPr>
          </w:p>
          <w:p w:rsidR="00522067" w:rsidRDefault="00522067">
            <w:pPr>
              <w:jc w:val="center"/>
              <w:rPr>
                <w:lang w:val="en-US"/>
              </w:rPr>
            </w:pPr>
          </w:p>
          <w:p w:rsidR="00522067" w:rsidRDefault="00522067">
            <w:pPr>
              <w:jc w:val="center"/>
            </w:pPr>
            <w:r>
              <w:sym w:font="Arial" w:char="2014"/>
            </w:r>
          </w:p>
        </w:tc>
      </w:tr>
      <w:tr w:rsidR="00522067">
        <w:trPr>
          <w:jc w:val="center"/>
        </w:trPr>
        <w:tc>
          <w:tcPr>
            <w:tcW w:w="2210" w:type="pct"/>
            <w:tcBorders>
              <w:top w:val="nil"/>
              <w:left w:val="single" w:sz="6" w:space="0" w:color="auto"/>
              <w:bottom w:val="nil"/>
              <w:right w:val="single" w:sz="6" w:space="0" w:color="auto"/>
            </w:tcBorders>
          </w:tcPr>
          <w:p w:rsidR="00522067" w:rsidRDefault="00522067">
            <w:r>
              <w:t>Б (М</w:t>
            </w:r>
            <w:r>
              <w:rPr>
                <w:vertAlign w:val="subscript"/>
              </w:rPr>
              <w:t>к</w:t>
            </w:r>
            <w:r>
              <w:rPr>
                <w:lang w:val="en-US"/>
              </w:rPr>
              <w:t xml:space="preserve"> </w:t>
            </w:r>
            <w:r>
              <w:rPr>
                <w:lang w:val="en-US"/>
              </w:rPr>
              <w:sym w:font="Symbol" w:char="00A3"/>
            </w:r>
            <w:r>
              <w:rPr>
                <w:lang w:val="en-US"/>
              </w:rPr>
              <w:t xml:space="preserve"> </w:t>
            </w:r>
            <w:r>
              <w:t>2)</w:t>
            </w:r>
          </w:p>
        </w:tc>
        <w:tc>
          <w:tcPr>
            <w:tcW w:w="558" w:type="pct"/>
            <w:tcBorders>
              <w:top w:val="nil"/>
              <w:left w:val="single" w:sz="6" w:space="0" w:color="auto"/>
              <w:bottom w:val="nil"/>
              <w:right w:val="single" w:sz="6" w:space="0" w:color="auto"/>
            </w:tcBorders>
          </w:tcPr>
          <w:p w:rsidR="00522067" w:rsidRDefault="00522067">
            <w:pPr>
              <w:jc w:val="center"/>
            </w:pPr>
            <w:r>
              <w:t>21,5</w:t>
            </w:r>
          </w:p>
        </w:tc>
        <w:tc>
          <w:tcPr>
            <w:tcW w:w="558" w:type="pct"/>
            <w:tcBorders>
              <w:top w:val="nil"/>
              <w:left w:val="single" w:sz="6" w:space="0" w:color="auto"/>
              <w:bottom w:val="nil"/>
              <w:right w:val="single" w:sz="6" w:space="0" w:color="auto"/>
            </w:tcBorders>
          </w:tcPr>
          <w:p w:rsidR="00522067" w:rsidRDefault="00522067">
            <w:pPr>
              <w:jc w:val="center"/>
            </w:pPr>
            <w:r>
              <w:t>23,0</w:t>
            </w:r>
          </w:p>
        </w:tc>
        <w:tc>
          <w:tcPr>
            <w:tcW w:w="558" w:type="pct"/>
            <w:tcBorders>
              <w:top w:val="nil"/>
              <w:left w:val="single" w:sz="6" w:space="0" w:color="auto"/>
              <w:bottom w:val="nil"/>
              <w:right w:val="single" w:sz="6" w:space="0" w:color="auto"/>
            </w:tcBorders>
          </w:tcPr>
          <w:p w:rsidR="00522067" w:rsidRDefault="00522067">
            <w:pPr>
              <w:jc w:val="center"/>
            </w:pPr>
            <w:r>
              <w:t>—</w:t>
            </w:r>
          </w:p>
        </w:tc>
        <w:tc>
          <w:tcPr>
            <w:tcW w:w="558" w:type="pct"/>
            <w:tcBorders>
              <w:top w:val="nil"/>
              <w:left w:val="single" w:sz="6" w:space="0" w:color="auto"/>
              <w:bottom w:val="nil"/>
              <w:right w:val="single" w:sz="6" w:space="0" w:color="auto"/>
            </w:tcBorders>
          </w:tcPr>
          <w:p w:rsidR="00522067" w:rsidRDefault="00522067">
            <w:pPr>
              <w:jc w:val="center"/>
            </w:pPr>
            <w:r>
              <w:t>—</w:t>
            </w:r>
          </w:p>
        </w:tc>
        <w:tc>
          <w:tcPr>
            <w:tcW w:w="558"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2210" w:type="pct"/>
            <w:tcBorders>
              <w:top w:val="nil"/>
              <w:left w:val="single" w:sz="6" w:space="0" w:color="auto"/>
              <w:bottom w:val="nil"/>
              <w:right w:val="single" w:sz="6" w:space="0" w:color="auto"/>
            </w:tcBorders>
          </w:tcPr>
          <w:p w:rsidR="00522067" w:rsidRDefault="00522067">
            <w:pPr>
              <w:rPr>
                <w:i/>
                <w:lang w:val="en-US"/>
              </w:rPr>
            </w:pPr>
            <w:r>
              <w:t xml:space="preserve">Легкий поризованный марки по средней плотности </w:t>
            </w:r>
            <w:r>
              <w:rPr>
                <w:i/>
              </w:rPr>
              <w:t>Д:</w:t>
            </w:r>
          </w:p>
          <w:p w:rsidR="00522067" w:rsidRDefault="00522067">
            <w:pPr>
              <w:ind w:firstLine="244"/>
            </w:pPr>
            <w:r>
              <w:t>1600</w:t>
            </w:r>
          </w:p>
        </w:tc>
        <w:tc>
          <w:tcPr>
            <w:tcW w:w="55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16,5</w:t>
            </w:r>
          </w:p>
        </w:tc>
        <w:tc>
          <w:tcPr>
            <w:tcW w:w="55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17,5</w:t>
            </w:r>
          </w:p>
        </w:tc>
        <w:tc>
          <w:tcPr>
            <w:tcW w:w="558"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18,0</w:t>
            </w:r>
          </w:p>
        </w:tc>
        <w:tc>
          <w:tcPr>
            <w:tcW w:w="558" w:type="pct"/>
            <w:tcBorders>
              <w:top w:val="nil"/>
              <w:left w:val="single" w:sz="6" w:space="0" w:color="auto"/>
              <w:bottom w:val="nil"/>
              <w:right w:val="single" w:sz="6" w:space="0" w:color="auto"/>
            </w:tcBorders>
          </w:tcPr>
          <w:p w:rsidR="00522067" w:rsidRDefault="00522067">
            <w:pPr>
              <w:jc w:val="center"/>
              <w:rPr>
                <w:lang w:val="en-US"/>
              </w:rPr>
            </w:pPr>
          </w:p>
          <w:p w:rsidR="00522067" w:rsidRDefault="00522067">
            <w:pPr>
              <w:jc w:val="center"/>
              <w:rPr>
                <w:lang w:val="en-US"/>
              </w:rPr>
            </w:pPr>
          </w:p>
          <w:p w:rsidR="00522067" w:rsidRDefault="00522067">
            <w:pPr>
              <w:jc w:val="center"/>
            </w:pPr>
            <w:r>
              <w:sym w:font="Arial" w:char="2014"/>
            </w:r>
          </w:p>
        </w:tc>
        <w:tc>
          <w:tcPr>
            <w:tcW w:w="558" w:type="pct"/>
            <w:tcBorders>
              <w:top w:val="nil"/>
              <w:left w:val="single" w:sz="6" w:space="0" w:color="auto"/>
              <w:bottom w:val="nil"/>
              <w:right w:val="single" w:sz="6" w:space="0" w:color="auto"/>
            </w:tcBorders>
          </w:tcPr>
          <w:p w:rsidR="00522067" w:rsidRDefault="00522067">
            <w:pPr>
              <w:jc w:val="center"/>
              <w:rPr>
                <w:lang w:val="en-US"/>
              </w:rPr>
            </w:pPr>
          </w:p>
          <w:p w:rsidR="00522067" w:rsidRDefault="00522067">
            <w:pPr>
              <w:jc w:val="center"/>
              <w:rPr>
                <w:lang w:val="en-US"/>
              </w:rPr>
            </w:pPr>
          </w:p>
          <w:p w:rsidR="00522067" w:rsidRDefault="00522067">
            <w:pPr>
              <w:jc w:val="center"/>
            </w:pPr>
            <w:r>
              <w:sym w:font="Arial" w:char="2014"/>
            </w:r>
          </w:p>
        </w:tc>
      </w:tr>
      <w:tr w:rsidR="00522067">
        <w:trPr>
          <w:jc w:val="center"/>
        </w:trPr>
        <w:tc>
          <w:tcPr>
            <w:tcW w:w="2210" w:type="pct"/>
            <w:tcBorders>
              <w:top w:val="nil"/>
              <w:left w:val="single" w:sz="6" w:space="0" w:color="auto"/>
              <w:bottom w:val="nil"/>
              <w:right w:val="single" w:sz="6" w:space="0" w:color="auto"/>
            </w:tcBorders>
          </w:tcPr>
          <w:p w:rsidR="00522067" w:rsidRDefault="00522067">
            <w:pPr>
              <w:ind w:firstLine="244"/>
            </w:pPr>
            <w:r>
              <w:t>1800</w:t>
            </w:r>
          </w:p>
        </w:tc>
        <w:tc>
          <w:tcPr>
            <w:tcW w:w="558" w:type="pct"/>
            <w:tcBorders>
              <w:top w:val="nil"/>
              <w:left w:val="single" w:sz="6" w:space="0" w:color="auto"/>
              <w:bottom w:val="nil"/>
              <w:right w:val="single" w:sz="6" w:space="0" w:color="auto"/>
            </w:tcBorders>
          </w:tcPr>
          <w:p w:rsidR="00522067" w:rsidRDefault="00522067">
            <w:pPr>
              <w:jc w:val="center"/>
            </w:pPr>
            <w:r>
              <w:t>18,5</w:t>
            </w:r>
          </w:p>
        </w:tc>
        <w:tc>
          <w:tcPr>
            <w:tcW w:w="558" w:type="pct"/>
            <w:tcBorders>
              <w:top w:val="nil"/>
              <w:left w:val="single" w:sz="6" w:space="0" w:color="auto"/>
              <w:bottom w:val="nil"/>
              <w:right w:val="single" w:sz="6" w:space="0" w:color="auto"/>
            </w:tcBorders>
          </w:tcPr>
          <w:p w:rsidR="00522067" w:rsidRDefault="00522067">
            <w:pPr>
              <w:jc w:val="center"/>
            </w:pPr>
            <w:r>
              <w:t>19,5</w:t>
            </w:r>
          </w:p>
        </w:tc>
        <w:tc>
          <w:tcPr>
            <w:tcW w:w="558" w:type="pct"/>
            <w:tcBorders>
              <w:top w:val="nil"/>
              <w:left w:val="single" w:sz="6" w:space="0" w:color="auto"/>
              <w:bottom w:val="nil"/>
              <w:right w:val="single" w:sz="6" w:space="0" w:color="auto"/>
            </w:tcBorders>
          </w:tcPr>
          <w:p w:rsidR="00522067" w:rsidRDefault="00522067">
            <w:pPr>
              <w:jc w:val="center"/>
            </w:pPr>
            <w:r>
              <w:t>29,5</w:t>
            </w:r>
          </w:p>
        </w:tc>
        <w:tc>
          <w:tcPr>
            <w:tcW w:w="558" w:type="pct"/>
            <w:tcBorders>
              <w:top w:val="nil"/>
              <w:left w:val="single" w:sz="6" w:space="0" w:color="auto"/>
              <w:bottom w:val="nil"/>
              <w:right w:val="single" w:sz="6" w:space="0" w:color="auto"/>
            </w:tcBorders>
          </w:tcPr>
          <w:p w:rsidR="00522067" w:rsidRDefault="00522067">
            <w:pPr>
              <w:jc w:val="center"/>
            </w:pPr>
            <w:r>
              <w:t>21,0</w:t>
            </w:r>
          </w:p>
        </w:tc>
        <w:tc>
          <w:tcPr>
            <w:tcW w:w="558" w:type="pct"/>
            <w:tcBorders>
              <w:top w:val="nil"/>
              <w:left w:val="single" w:sz="6" w:space="0" w:color="auto"/>
              <w:bottom w:val="nil"/>
              <w:right w:val="single" w:sz="6" w:space="0" w:color="auto"/>
            </w:tcBorders>
          </w:tcPr>
          <w:p w:rsidR="00522067" w:rsidRDefault="00522067">
            <w:pPr>
              <w:jc w:val="center"/>
            </w:pPr>
            <w:r>
              <w:sym w:font="Arial" w:char="2014"/>
            </w:r>
          </w:p>
        </w:tc>
      </w:tr>
      <w:tr w:rsidR="00522067">
        <w:trPr>
          <w:jc w:val="center"/>
        </w:trPr>
        <w:tc>
          <w:tcPr>
            <w:tcW w:w="2210" w:type="pct"/>
            <w:tcBorders>
              <w:top w:val="nil"/>
              <w:left w:val="single" w:sz="6" w:space="0" w:color="auto"/>
              <w:bottom w:val="single" w:sz="6" w:space="0" w:color="auto"/>
              <w:right w:val="single" w:sz="6" w:space="0" w:color="auto"/>
            </w:tcBorders>
          </w:tcPr>
          <w:p w:rsidR="00522067" w:rsidRDefault="00522067">
            <w:pPr>
              <w:ind w:firstLine="244"/>
            </w:pPr>
            <w:r>
              <w:t>2000</w:t>
            </w:r>
          </w:p>
        </w:tc>
        <w:tc>
          <w:tcPr>
            <w:tcW w:w="558" w:type="pct"/>
            <w:tcBorders>
              <w:top w:val="nil"/>
              <w:left w:val="single" w:sz="6" w:space="0" w:color="auto"/>
              <w:bottom w:val="single" w:sz="6" w:space="0" w:color="auto"/>
              <w:right w:val="single" w:sz="6" w:space="0" w:color="auto"/>
            </w:tcBorders>
          </w:tcPr>
          <w:p w:rsidR="00522067" w:rsidRDefault="00522067">
            <w:pPr>
              <w:jc w:val="center"/>
            </w:pPr>
            <w:r>
              <w:t>21,0</w:t>
            </w:r>
          </w:p>
        </w:tc>
        <w:tc>
          <w:tcPr>
            <w:tcW w:w="558" w:type="pct"/>
            <w:tcBorders>
              <w:top w:val="nil"/>
              <w:left w:val="single" w:sz="6" w:space="0" w:color="auto"/>
              <w:bottom w:val="single" w:sz="6" w:space="0" w:color="auto"/>
              <w:right w:val="single" w:sz="6" w:space="0" w:color="auto"/>
            </w:tcBorders>
          </w:tcPr>
          <w:p w:rsidR="00522067" w:rsidRDefault="00522067">
            <w:pPr>
              <w:jc w:val="center"/>
            </w:pPr>
            <w:r>
              <w:t>22,0</w:t>
            </w:r>
          </w:p>
        </w:tc>
        <w:tc>
          <w:tcPr>
            <w:tcW w:w="558" w:type="pct"/>
            <w:tcBorders>
              <w:top w:val="nil"/>
              <w:left w:val="single" w:sz="6" w:space="0" w:color="auto"/>
              <w:bottom w:val="single" w:sz="6" w:space="0" w:color="auto"/>
              <w:right w:val="single" w:sz="6" w:space="0" w:color="auto"/>
            </w:tcBorders>
          </w:tcPr>
          <w:p w:rsidR="00522067" w:rsidRDefault="00522067">
            <w:pPr>
              <w:jc w:val="center"/>
            </w:pPr>
            <w:r>
              <w:t>23,0</w:t>
            </w:r>
          </w:p>
        </w:tc>
        <w:tc>
          <w:tcPr>
            <w:tcW w:w="558" w:type="pct"/>
            <w:tcBorders>
              <w:top w:val="nil"/>
              <w:left w:val="single" w:sz="6" w:space="0" w:color="auto"/>
              <w:bottom w:val="single" w:sz="6" w:space="0" w:color="auto"/>
              <w:right w:val="single" w:sz="6" w:space="0" w:color="auto"/>
            </w:tcBorders>
          </w:tcPr>
          <w:p w:rsidR="00522067" w:rsidRDefault="00522067">
            <w:pPr>
              <w:jc w:val="center"/>
            </w:pPr>
            <w:r>
              <w:t>23,5</w:t>
            </w:r>
          </w:p>
        </w:tc>
        <w:tc>
          <w:tcPr>
            <w:tcW w:w="558" w:type="pct"/>
            <w:tcBorders>
              <w:top w:val="nil"/>
              <w:left w:val="single" w:sz="6" w:space="0" w:color="auto"/>
              <w:bottom w:val="single" w:sz="6" w:space="0" w:color="auto"/>
              <w:right w:val="single" w:sz="6" w:space="0" w:color="auto"/>
            </w:tcBorders>
          </w:tcPr>
          <w:p w:rsidR="00522067" w:rsidRDefault="00522067">
            <w:pPr>
              <w:jc w:val="center"/>
            </w:pPr>
            <w:r>
              <w:t>—</w:t>
            </w:r>
          </w:p>
        </w:tc>
      </w:tr>
    </w:tbl>
    <w:p w:rsidR="00522067" w:rsidRDefault="00522067">
      <w:pPr>
        <w:ind w:firstLine="397"/>
        <w:rPr>
          <w:sz w:val="24"/>
          <w:lang w:val="en-US"/>
        </w:rPr>
      </w:pPr>
    </w:p>
    <w:p w:rsidR="00522067" w:rsidRDefault="00522067">
      <w:pPr>
        <w:overflowPunct/>
        <w:autoSpaceDE/>
        <w:autoSpaceDN/>
        <w:adjustRightInd/>
        <w:rPr>
          <w:lang w:val="en-US"/>
        </w:rPr>
        <w:sectPr w:rsidR="00522067">
          <w:pgSz w:w="11906" w:h="16838"/>
          <w:pgMar w:top="1134" w:right="1134" w:bottom="1134" w:left="1134" w:header="720" w:footer="720" w:gutter="0"/>
          <w:cols w:space="720"/>
        </w:sectPr>
      </w:pPr>
    </w:p>
    <w:p w:rsidR="00522067" w:rsidRDefault="00522067">
      <w:pPr>
        <w:pStyle w:val="2"/>
        <w:spacing w:after="0"/>
        <w:jc w:val="right"/>
        <w:rPr>
          <w:b w:val="0"/>
          <w:bCs/>
        </w:rPr>
      </w:pPr>
      <w:bookmarkStart w:id="75" w:name="Приложение10"/>
      <w:bookmarkStart w:id="76" w:name="_Toc139348980"/>
      <w:r>
        <w:rPr>
          <w:b w:val="0"/>
          <w:bCs/>
          <w:i/>
          <w:iCs/>
        </w:rPr>
        <w:t>Приложение 10</w:t>
      </w:r>
      <w:bookmarkEnd w:id="75"/>
      <w:r>
        <w:rPr>
          <w:b w:val="0"/>
          <w:bCs/>
          <w:i/>
          <w:iCs/>
        </w:rPr>
        <w:br/>
      </w:r>
      <w:r>
        <w:rPr>
          <w:b w:val="0"/>
          <w:bCs/>
        </w:rPr>
        <w:t>Справочное</w:t>
      </w:r>
      <w:bookmarkEnd w:id="76"/>
    </w:p>
    <w:p w:rsidR="00522067" w:rsidRDefault="00522067">
      <w:pPr>
        <w:pStyle w:val="2"/>
        <w:jc w:val="right"/>
      </w:pPr>
      <w:bookmarkStart w:id="77" w:name="_Toc139348981"/>
      <w:r>
        <w:t>СВЕДЕНИЯ ОБ АЛГОРИТМАХ И ПРОГРАММАХ РАСЧЕТА КРЕПИ ТОННЕЛЬНЫХ ВЫРАБОТОК</w:t>
      </w:r>
      <w:bookmarkEnd w:id="77"/>
    </w:p>
    <w:tbl>
      <w:tblPr>
        <w:tblW w:w="5000" w:type="pct"/>
        <w:jc w:val="center"/>
        <w:tblCellMar>
          <w:left w:w="39" w:type="dxa"/>
          <w:right w:w="39" w:type="dxa"/>
        </w:tblCellMar>
        <w:tblLook w:val="0000" w:firstRow="0" w:lastRow="0" w:firstColumn="0" w:lastColumn="0" w:noHBand="0" w:noVBand="0"/>
      </w:tblPr>
      <w:tblGrid>
        <w:gridCol w:w="542"/>
        <w:gridCol w:w="2719"/>
        <w:gridCol w:w="2294"/>
        <w:gridCol w:w="2051"/>
        <w:gridCol w:w="949"/>
        <w:gridCol w:w="2983"/>
        <w:gridCol w:w="3106"/>
        <w:gridCol w:w="6"/>
      </w:tblGrid>
      <w:tr w:rsidR="00522067">
        <w:trPr>
          <w:jc w:val="center"/>
        </w:trPr>
        <w:tc>
          <w:tcPr>
            <w:tcW w:w="18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пп</w:t>
            </w:r>
          </w:p>
        </w:tc>
        <w:tc>
          <w:tcPr>
            <w:tcW w:w="92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Название программы</w:t>
            </w:r>
          </w:p>
        </w:tc>
        <w:tc>
          <w:tcPr>
            <w:tcW w:w="78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ind w:firstLine="15"/>
              <w:jc w:val="center"/>
            </w:pPr>
            <w:r>
              <w:t>Авторы алгоритма и программы</w:t>
            </w:r>
          </w:p>
        </w:tc>
        <w:tc>
          <w:tcPr>
            <w:tcW w:w="70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Язык программирования</w:t>
            </w:r>
          </w:p>
        </w:tc>
        <w:tc>
          <w:tcPr>
            <w:tcW w:w="324"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Тип ЭВМ</w:t>
            </w:r>
          </w:p>
        </w:tc>
        <w:tc>
          <w:tcPr>
            <w:tcW w:w="101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Краткая характеристика программы</w:t>
            </w:r>
          </w:p>
        </w:tc>
        <w:tc>
          <w:tcPr>
            <w:tcW w:w="1062"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Организация—держатель программы</w:t>
            </w:r>
          </w:p>
        </w:tc>
      </w:tr>
      <w:tr w:rsidR="00522067">
        <w:trPr>
          <w:jc w:val="center"/>
        </w:trPr>
        <w:tc>
          <w:tcPr>
            <w:tcW w:w="185" w:type="pct"/>
            <w:tcBorders>
              <w:top w:val="single" w:sz="6" w:space="0" w:color="auto"/>
              <w:left w:val="single" w:sz="6" w:space="0" w:color="auto"/>
              <w:bottom w:val="nil"/>
              <w:right w:val="single" w:sz="6" w:space="0" w:color="auto"/>
            </w:tcBorders>
          </w:tcPr>
          <w:p w:rsidR="00522067" w:rsidRDefault="00522067">
            <w:pPr>
              <w:widowControl w:val="0"/>
              <w:jc w:val="center"/>
            </w:pPr>
            <w:r>
              <w:t>1</w:t>
            </w:r>
          </w:p>
        </w:tc>
        <w:tc>
          <w:tcPr>
            <w:tcW w:w="928" w:type="pct"/>
            <w:tcBorders>
              <w:top w:val="single" w:sz="6" w:space="0" w:color="auto"/>
              <w:left w:val="single" w:sz="6" w:space="0" w:color="auto"/>
              <w:bottom w:val="nil"/>
              <w:right w:val="single" w:sz="6" w:space="0" w:color="auto"/>
            </w:tcBorders>
          </w:tcPr>
          <w:p w:rsidR="00522067" w:rsidRDefault="00522067">
            <w:pPr>
              <w:widowControl w:val="0"/>
            </w:pPr>
            <w:r>
              <w:t>Расчет обделок не кругового поперечного сечения</w:t>
            </w:r>
          </w:p>
        </w:tc>
        <w:tc>
          <w:tcPr>
            <w:tcW w:w="783" w:type="pct"/>
            <w:tcBorders>
              <w:top w:val="single" w:sz="6" w:space="0" w:color="auto"/>
              <w:left w:val="single" w:sz="6" w:space="0" w:color="auto"/>
              <w:bottom w:val="nil"/>
              <w:right w:val="single" w:sz="6" w:space="0" w:color="auto"/>
            </w:tcBorders>
          </w:tcPr>
          <w:p w:rsidR="00522067" w:rsidRDefault="00522067">
            <w:pPr>
              <w:widowControl w:val="0"/>
              <w:ind w:firstLine="15"/>
            </w:pPr>
            <w:r>
              <w:t>Н. Н. Фотиева</w:t>
            </w:r>
          </w:p>
          <w:p w:rsidR="00522067" w:rsidRDefault="00522067">
            <w:pPr>
              <w:widowControl w:val="0"/>
              <w:ind w:firstLine="15"/>
            </w:pPr>
            <w:r>
              <w:t>В. Л. Кипенев</w:t>
            </w:r>
          </w:p>
          <w:p w:rsidR="00522067" w:rsidRDefault="00522067">
            <w:pPr>
              <w:widowControl w:val="0"/>
              <w:ind w:firstLine="15"/>
            </w:pPr>
            <w:r>
              <w:t>А. А. Ланда</w:t>
            </w:r>
          </w:p>
        </w:tc>
        <w:tc>
          <w:tcPr>
            <w:tcW w:w="700" w:type="pct"/>
            <w:tcBorders>
              <w:top w:val="single" w:sz="6" w:space="0" w:color="auto"/>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single" w:sz="6" w:space="0" w:color="auto"/>
              <w:left w:val="single" w:sz="6" w:space="0" w:color="auto"/>
              <w:bottom w:val="nil"/>
              <w:right w:val="single" w:sz="6" w:space="0" w:color="auto"/>
            </w:tcBorders>
          </w:tcPr>
          <w:p w:rsidR="00522067" w:rsidRDefault="00522067">
            <w:pPr>
              <w:widowControl w:val="0"/>
              <w:jc w:val="center"/>
            </w:pPr>
            <w:r>
              <w:t>ЕС</w:t>
            </w:r>
          </w:p>
        </w:tc>
        <w:tc>
          <w:tcPr>
            <w:tcW w:w="1018" w:type="pct"/>
            <w:tcBorders>
              <w:top w:val="single" w:sz="6" w:space="0" w:color="auto"/>
              <w:left w:val="single" w:sz="6" w:space="0" w:color="auto"/>
              <w:bottom w:val="nil"/>
              <w:right w:val="single" w:sz="6" w:space="0" w:color="auto"/>
            </w:tcBorders>
          </w:tcPr>
          <w:p w:rsidR="00522067" w:rsidRDefault="00522067">
            <w:r>
              <w:t>Определение напряженного состояния монолитных обделок некругового очертания. Расчет основан на решении плоской контактной задачи о равновесии кольца в упругой среде</w:t>
            </w:r>
          </w:p>
        </w:tc>
        <w:tc>
          <w:tcPr>
            <w:tcW w:w="1062" w:type="pct"/>
            <w:gridSpan w:val="2"/>
            <w:tcBorders>
              <w:top w:val="single" w:sz="6" w:space="0" w:color="auto"/>
              <w:left w:val="single" w:sz="6" w:space="0" w:color="auto"/>
              <w:bottom w:val="nil"/>
              <w:right w:val="single" w:sz="6" w:space="0" w:color="auto"/>
            </w:tcBorders>
          </w:tcPr>
          <w:p w:rsidR="00522067" w:rsidRDefault="00522067">
            <w:pPr>
              <w:widowControl w:val="0"/>
              <w:jc w:val="center"/>
            </w:pPr>
            <w:r>
              <w:t>Ленметрогипротранс</w:t>
            </w:r>
          </w:p>
        </w:tc>
      </w:tr>
      <w:tr w:rsidR="00522067">
        <w:trPr>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2</w:t>
            </w:r>
          </w:p>
        </w:tc>
        <w:tc>
          <w:tcPr>
            <w:tcW w:w="928" w:type="pct"/>
            <w:tcBorders>
              <w:top w:val="nil"/>
              <w:left w:val="single" w:sz="6" w:space="0" w:color="auto"/>
              <w:bottom w:val="nil"/>
              <w:right w:val="single" w:sz="6" w:space="0" w:color="auto"/>
            </w:tcBorders>
          </w:tcPr>
          <w:p w:rsidR="00522067" w:rsidRDefault="00522067">
            <w:pPr>
              <w:widowControl w:val="0"/>
            </w:pPr>
            <w:r>
              <w:t>Расчет многослойных и комбинированных обделок кругового очертания</w:t>
            </w:r>
          </w:p>
        </w:tc>
        <w:tc>
          <w:tcPr>
            <w:tcW w:w="783" w:type="pct"/>
            <w:tcBorders>
              <w:top w:val="nil"/>
              <w:left w:val="single" w:sz="6" w:space="0" w:color="auto"/>
              <w:bottom w:val="nil"/>
              <w:right w:val="single" w:sz="6" w:space="0" w:color="auto"/>
            </w:tcBorders>
          </w:tcPr>
          <w:p w:rsidR="00522067" w:rsidRDefault="00522067">
            <w:pPr>
              <w:widowControl w:val="0"/>
              <w:ind w:firstLine="15"/>
            </w:pPr>
            <w:r>
              <w:t>Н. С. Булычев</w:t>
            </w:r>
          </w:p>
          <w:p w:rsidR="00522067" w:rsidRDefault="00522067">
            <w:pPr>
              <w:widowControl w:val="0"/>
              <w:ind w:firstLine="15"/>
            </w:pPr>
            <w:r>
              <w:t>Е. Е. Левин</w:t>
            </w:r>
          </w:p>
          <w:p w:rsidR="00522067" w:rsidRDefault="00522067">
            <w:pPr>
              <w:widowControl w:val="0"/>
              <w:ind w:firstLine="15"/>
            </w:pPr>
            <w:r>
              <w:t>А. А. Ланда</w:t>
            </w:r>
          </w:p>
        </w:tc>
        <w:tc>
          <w:tcPr>
            <w:tcW w:w="700" w:type="pct"/>
            <w:tcBorders>
              <w:top w:val="nil"/>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Расчет сборной или монолитной трехслойной обделки кругового очертания методами теории упругости</w:t>
            </w:r>
          </w:p>
        </w:tc>
        <w:tc>
          <w:tcPr>
            <w:tcW w:w="1062" w:type="pct"/>
            <w:gridSpan w:val="2"/>
            <w:tcBorders>
              <w:top w:val="nil"/>
              <w:left w:val="single" w:sz="6" w:space="0" w:color="auto"/>
              <w:bottom w:val="nil"/>
              <w:right w:val="single" w:sz="6" w:space="0" w:color="auto"/>
            </w:tcBorders>
          </w:tcPr>
          <w:p w:rsidR="00522067" w:rsidRDefault="00522067">
            <w:pPr>
              <w:widowControl w:val="0"/>
              <w:jc w:val="center"/>
            </w:pPr>
            <w:r>
              <w:t>То же</w:t>
            </w:r>
          </w:p>
        </w:tc>
      </w:tr>
      <w:tr w:rsidR="00522067">
        <w:trPr>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3</w:t>
            </w:r>
          </w:p>
        </w:tc>
        <w:tc>
          <w:tcPr>
            <w:tcW w:w="928" w:type="pct"/>
            <w:tcBorders>
              <w:top w:val="nil"/>
              <w:left w:val="single" w:sz="6" w:space="0" w:color="auto"/>
              <w:bottom w:val="nil"/>
              <w:right w:val="single" w:sz="6" w:space="0" w:color="auto"/>
            </w:tcBorders>
          </w:tcPr>
          <w:p w:rsidR="00522067" w:rsidRDefault="00522067">
            <w:pPr>
              <w:widowControl w:val="0"/>
            </w:pPr>
            <w:r>
              <w:t>Крепь</w:t>
            </w:r>
          </w:p>
        </w:tc>
        <w:tc>
          <w:tcPr>
            <w:tcW w:w="783" w:type="pct"/>
            <w:tcBorders>
              <w:top w:val="nil"/>
              <w:left w:val="single" w:sz="6" w:space="0" w:color="auto"/>
              <w:bottom w:val="nil"/>
              <w:right w:val="single" w:sz="6" w:space="0" w:color="auto"/>
            </w:tcBorders>
          </w:tcPr>
          <w:p w:rsidR="00522067" w:rsidRDefault="00522067">
            <w:pPr>
              <w:widowControl w:val="0"/>
              <w:ind w:firstLine="15"/>
            </w:pPr>
            <w:r>
              <w:t>Б. 3. Амусин</w:t>
            </w:r>
          </w:p>
          <w:p w:rsidR="00522067" w:rsidRDefault="00522067">
            <w:pPr>
              <w:widowControl w:val="0"/>
              <w:ind w:firstLine="15"/>
            </w:pPr>
            <w:r>
              <w:t>Н. С. Булычев</w:t>
            </w:r>
          </w:p>
          <w:p w:rsidR="00522067" w:rsidRDefault="00522067">
            <w:pPr>
              <w:widowControl w:val="0"/>
              <w:ind w:firstLine="15"/>
            </w:pPr>
            <w:r>
              <w:t>Н. А. Романова</w:t>
            </w:r>
          </w:p>
        </w:tc>
        <w:tc>
          <w:tcPr>
            <w:tcW w:w="700" w:type="pct"/>
            <w:tcBorders>
              <w:top w:val="nil"/>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Расчет обделки подземной выработки некругового очертания замкнутой, незамкнутой монолитной, шарнирной или сборной при условии сцепления или проскальзывания по контакту и с возможной потерей устойчивости. Расчет проводится по методу начальных параметров</w:t>
            </w:r>
          </w:p>
        </w:tc>
        <w:tc>
          <w:tcPr>
            <w:tcW w:w="1062" w:type="pct"/>
            <w:gridSpan w:val="2"/>
            <w:tcBorders>
              <w:top w:val="nil"/>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4</w:t>
            </w:r>
          </w:p>
        </w:tc>
        <w:tc>
          <w:tcPr>
            <w:tcW w:w="928" w:type="pct"/>
            <w:tcBorders>
              <w:top w:val="nil"/>
              <w:left w:val="single" w:sz="6" w:space="0" w:color="auto"/>
              <w:bottom w:val="nil"/>
              <w:right w:val="single" w:sz="6" w:space="0" w:color="auto"/>
            </w:tcBorders>
          </w:tcPr>
          <w:p w:rsidR="00522067" w:rsidRDefault="00522067">
            <w:pPr>
              <w:widowControl w:val="0"/>
              <w:jc w:val="both"/>
            </w:pPr>
            <w:r>
              <w:t>Комбинированная крепь</w:t>
            </w:r>
          </w:p>
        </w:tc>
        <w:tc>
          <w:tcPr>
            <w:tcW w:w="783" w:type="pct"/>
            <w:tcBorders>
              <w:top w:val="nil"/>
              <w:left w:val="single" w:sz="6" w:space="0" w:color="auto"/>
              <w:bottom w:val="nil"/>
              <w:right w:val="single" w:sz="6" w:space="0" w:color="auto"/>
            </w:tcBorders>
          </w:tcPr>
          <w:p w:rsidR="00522067" w:rsidRDefault="00522067">
            <w:pPr>
              <w:widowControl w:val="0"/>
              <w:ind w:firstLine="15"/>
            </w:pPr>
            <w:r>
              <w:t>Д. И. Колин</w:t>
            </w:r>
          </w:p>
          <w:p w:rsidR="00522067" w:rsidRDefault="00522067">
            <w:pPr>
              <w:widowControl w:val="0"/>
              <w:ind w:firstLine="15"/>
            </w:pPr>
            <w:r>
              <w:t>Л. Н. Колина</w:t>
            </w:r>
          </w:p>
        </w:tc>
        <w:tc>
          <w:tcPr>
            <w:tcW w:w="700" w:type="pct"/>
            <w:tcBorders>
              <w:top w:val="nil"/>
              <w:left w:val="single" w:sz="6" w:space="0" w:color="auto"/>
              <w:bottom w:val="nil"/>
              <w:right w:val="single" w:sz="6" w:space="0" w:color="auto"/>
            </w:tcBorders>
          </w:tcPr>
          <w:p w:rsidR="00522067" w:rsidRDefault="00522067">
            <w:pPr>
              <w:widowControl w:val="0"/>
              <w:jc w:val="center"/>
            </w:pPr>
            <w:r>
              <w:t>АЛГОЛ-60</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Определение оптимальных параметров комбинированной крепи из анкеров и набрызгбетона по критериям минимума себестоимости и трудовых затрат при возведении крепи</w:t>
            </w:r>
          </w:p>
        </w:tc>
        <w:tc>
          <w:tcPr>
            <w:tcW w:w="1062" w:type="pct"/>
            <w:gridSpan w:val="2"/>
            <w:tcBorders>
              <w:top w:val="nil"/>
              <w:left w:val="single" w:sz="6" w:space="0" w:color="auto"/>
              <w:bottom w:val="nil"/>
              <w:right w:val="single" w:sz="6" w:space="0" w:color="auto"/>
            </w:tcBorders>
          </w:tcPr>
          <w:p w:rsidR="00522067" w:rsidRDefault="00522067">
            <w:pPr>
              <w:widowControl w:val="0"/>
              <w:jc w:val="center"/>
            </w:pPr>
            <w:r>
              <w:t>ЦНИИС</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5</w:t>
            </w:r>
          </w:p>
        </w:tc>
        <w:tc>
          <w:tcPr>
            <w:tcW w:w="928" w:type="pct"/>
            <w:tcBorders>
              <w:top w:val="nil"/>
              <w:left w:val="single" w:sz="6" w:space="0" w:color="auto"/>
              <w:bottom w:val="nil"/>
              <w:right w:val="single" w:sz="6" w:space="0" w:color="auto"/>
            </w:tcBorders>
          </w:tcPr>
          <w:p w:rsidR="00522067" w:rsidRDefault="00522067">
            <w:pPr>
              <w:widowControl w:val="0"/>
              <w:jc w:val="both"/>
            </w:pPr>
            <w:r>
              <w:t>«Недра»</w:t>
            </w:r>
          </w:p>
        </w:tc>
        <w:tc>
          <w:tcPr>
            <w:tcW w:w="783" w:type="pct"/>
            <w:tcBorders>
              <w:top w:val="nil"/>
              <w:left w:val="single" w:sz="6" w:space="0" w:color="auto"/>
              <w:bottom w:val="nil"/>
              <w:right w:val="single" w:sz="6" w:space="0" w:color="auto"/>
            </w:tcBorders>
          </w:tcPr>
          <w:p w:rsidR="00522067" w:rsidRDefault="00522067">
            <w:pPr>
              <w:widowControl w:val="0"/>
              <w:ind w:firstLine="15"/>
            </w:pPr>
            <w:r>
              <w:t>Б. 3. Амусин</w:t>
            </w:r>
          </w:p>
          <w:p w:rsidR="00522067" w:rsidRDefault="00522067">
            <w:pPr>
              <w:widowControl w:val="0"/>
              <w:ind w:firstLine="15"/>
            </w:pPr>
            <w:r>
              <w:t>К. А. Ардашев</w:t>
            </w:r>
          </w:p>
          <w:p w:rsidR="00522067" w:rsidRDefault="00522067">
            <w:pPr>
              <w:widowControl w:val="0"/>
              <w:ind w:firstLine="15"/>
            </w:pPr>
            <w:r>
              <w:t>Ю. М. Васинский</w:t>
            </w:r>
          </w:p>
        </w:tc>
        <w:tc>
          <w:tcPr>
            <w:tcW w:w="700" w:type="pct"/>
            <w:tcBorders>
              <w:top w:val="nil"/>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Автоматизация системы проектирования капитальных горных выработок позволяет выбрать параметры крепи по заданным габаритам, данным геологических изысканий и т.п.</w:t>
            </w:r>
          </w:p>
        </w:tc>
        <w:tc>
          <w:tcPr>
            <w:tcW w:w="1060" w:type="pct"/>
            <w:tcBorders>
              <w:top w:val="nil"/>
              <w:left w:val="single" w:sz="6" w:space="0" w:color="auto"/>
              <w:bottom w:val="nil"/>
              <w:right w:val="single" w:sz="6" w:space="0" w:color="auto"/>
            </w:tcBorders>
          </w:tcPr>
          <w:p w:rsidR="00522067" w:rsidRDefault="00522067">
            <w:pPr>
              <w:widowControl w:val="0"/>
              <w:jc w:val="center"/>
            </w:pPr>
            <w:r>
              <w:t>ВНИМИ</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6</w:t>
            </w:r>
          </w:p>
        </w:tc>
        <w:tc>
          <w:tcPr>
            <w:tcW w:w="928" w:type="pct"/>
            <w:tcBorders>
              <w:top w:val="nil"/>
              <w:left w:val="single" w:sz="6" w:space="0" w:color="auto"/>
              <w:bottom w:val="nil"/>
              <w:right w:val="single" w:sz="6" w:space="0" w:color="auto"/>
            </w:tcBorders>
          </w:tcPr>
          <w:p w:rsidR="00522067" w:rsidRDefault="00522067">
            <w:pPr>
              <w:widowControl w:val="0"/>
              <w:jc w:val="both"/>
            </w:pPr>
            <w:r>
              <w:t>«Сейсм»</w:t>
            </w:r>
          </w:p>
        </w:tc>
        <w:tc>
          <w:tcPr>
            <w:tcW w:w="783" w:type="pct"/>
            <w:tcBorders>
              <w:top w:val="nil"/>
              <w:left w:val="single" w:sz="6" w:space="0" w:color="auto"/>
              <w:bottom w:val="nil"/>
              <w:right w:val="single" w:sz="6" w:space="0" w:color="auto"/>
            </w:tcBorders>
          </w:tcPr>
          <w:p w:rsidR="00522067" w:rsidRDefault="00522067">
            <w:pPr>
              <w:widowControl w:val="0"/>
              <w:ind w:firstLine="15"/>
            </w:pPr>
            <w:r>
              <w:t>Н. Н. Фотиева</w:t>
            </w:r>
          </w:p>
          <w:p w:rsidR="00522067" w:rsidRDefault="00522067">
            <w:pPr>
              <w:widowControl w:val="0"/>
              <w:ind w:firstLine="15"/>
            </w:pPr>
            <w:r>
              <w:t>И. Я. Дорман</w:t>
            </w:r>
          </w:p>
          <w:p w:rsidR="00522067" w:rsidRDefault="00522067">
            <w:pPr>
              <w:widowControl w:val="0"/>
              <w:ind w:firstLine="15"/>
            </w:pPr>
            <w:r>
              <w:t>С. Ю. Хазанов</w:t>
            </w:r>
          </w:p>
          <w:p w:rsidR="00522067" w:rsidRDefault="00522067">
            <w:pPr>
              <w:widowControl w:val="0"/>
              <w:ind w:firstLine="15"/>
            </w:pPr>
            <w:r>
              <w:t>С. А. Абдрафикова</w:t>
            </w:r>
          </w:p>
        </w:tc>
        <w:tc>
          <w:tcPr>
            <w:tcW w:w="700" w:type="pct"/>
            <w:tcBorders>
              <w:top w:val="nil"/>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Расчет круговых обделок глубокого заложения на сейсмические воздействия</w:t>
            </w:r>
          </w:p>
        </w:tc>
        <w:tc>
          <w:tcPr>
            <w:tcW w:w="1060" w:type="pct"/>
            <w:tcBorders>
              <w:top w:val="nil"/>
              <w:left w:val="single" w:sz="6" w:space="0" w:color="auto"/>
              <w:bottom w:val="nil"/>
              <w:right w:val="single" w:sz="6" w:space="0" w:color="auto"/>
            </w:tcBorders>
          </w:tcPr>
          <w:p w:rsidR="00522067" w:rsidRDefault="00522067">
            <w:pPr>
              <w:widowControl w:val="0"/>
              <w:jc w:val="center"/>
            </w:pPr>
            <w:r>
              <w:t>ЦНИИС</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7</w:t>
            </w:r>
          </w:p>
        </w:tc>
        <w:tc>
          <w:tcPr>
            <w:tcW w:w="928" w:type="pct"/>
            <w:tcBorders>
              <w:top w:val="nil"/>
              <w:left w:val="single" w:sz="6" w:space="0" w:color="auto"/>
              <w:bottom w:val="nil"/>
              <w:right w:val="single" w:sz="6" w:space="0" w:color="auto"/>
            </w:tcBorders>
          </w:tcPr>
          <w:p w:rsidR="00522067" w:rsidRDefault="00522067">
            <w:pPr>
              <w:widowControl w:val="0"/>
              <w:jc w:val="both"/>
            </w:pPr>
            <w:r>
              <w:t>Расчет круговых обделок</w:t>
            </w:r>
          </w:p>
        </w:tc>
        <w:tc>
          <w:tcPr>
            <w:tcW w:w="783" w:type="pct"/>
            <w:tcBorders>
              <w:top w:val="nil"/>
              <w:left w:val="single" w:sz="6" w:space="0" w:color="auto"/>
              <w:bottom w:val="nil"/>
              <w:right w:val="single" w:sz="6" w:space="0" w:color="auto"/>
            </w:tcBorders>
          </w:tcPr>
          <w:p w:rsidR="00522067" w:rsidRDefault="00522067">
            <w:pPr>
              <w:widowControl w:val="0"/>
              <w:ind w:firstLine="15"/>
            </w:pPr>
            <w:r>
              <w:t>И. Е. Левин</w:t>
            </w:r>
          </w:p>
        </w:tc>
        <w:tc>
          <w:tcPr>
            <w:tcW w:w="700" w:type="pct"/>
            <w:tcBorders>
              <w:top w:val="nil"/>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Расчет круговых обделок мелкого заложения на сейсмические воздействия</w:t>
            </w:r>
          </w:p>
        </w:tc>
        <w:tc>
          <w:tcPr>
            <w:tcW w:w="1060" w:type="pct"/>
            <w:tcBorders>
              <w:top w:val="nil"/>
              <w:left w:val="single" w:sz="6" w:space="0" w:color="auto"/>
              <w:bottom w:val="nil"/>
              <w:right w:val="single" w:sz="6" w:space="0" w:color="auto"/>
            </w:tcBorders>
          </w:tcPr>
          <w:p w:rsidR="00522067" w:rsidRDefault="00522067">
            <w:pPr>
              <w:widowControl w:val="0"/>
              <w:jc w:val="center"/>
            </w:pPr>
            <w:r>
              <w:t>Ленметрогипротранс</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8</w:t>
            </w:r>
          </w:p>
        </w:tc>
        <w:tc>
          <w:tcPr>
            <w:tcW w:w="928" w:type="pct"/>
            <w:tcBorders>
              <w:top w:val="nil"/>
              <w:left w:val="single" w:sz="6" w:space="0" w:color="auto"/>
              <w:bottom w:val="nil"/>
              <w:right w:val="single" w:sz="6" w:space="0" w:color="auto"/>
            </w:tcBorders>
          </w:tcPr>
          <w:p w:rsidR="00522067" w:rsidRDefault="00522067">
            <w:pPr>
              <w:widowControl w:val="0"/>
              <w:jc w:val="both"/>
            </w:pPr>
            <w:r>
              <w:t>Анкер</w:t>
            </w:r>
          </w:p>
        </w:tc>
        <w:tc>
          <w:tcPr>
            <w:tcW w:w="783" w:type="pct"/>
            <w:tcBorders>
              <w:top w:val="nil"/>
              <w:left w:val="single" w:sz="6" w:space="0" w:color="auto"/>
              <w:bottom w:val="nil"/>
              <w:right w:val="single" w:sz="6" w:space="0" w:color="auto"/>
            </w:tcBorders>
          </w:tcPr>
          <w:p w:rsidR="00522067" w:rsidRDefault="00522067">
            <w:pPr>
              <w:widowControl w:val="0"/>
              <w:ind w:firstLine="15"/>
            </w:pPr>
            <w:r>
              <w:t>Л. Л. Старчевская</w:t>
            </w:r>
          </w:p>
        </w:tc>
        <w:tc>
          <w:tcPr>
            <w:tcW w:w="700" w:type="pct"/>
            <w:tcBorders>
              <w:top w:val="nil"/>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Определение напряженно-деформированного состояния и устойчивости выработки, подкрепленной анкерами</w:t>
            </w:r>
          </w:p>
        </w:tc>
        <w:tc>
          <w:tcPr>
            <w:tcW w:w="1060" w:type="pct"/>
            <w:tcBorders>
              <w:top w:val="nil"/>
              <w:left w:val="single" w:sz="6" w:space="0" w:color="auto"/>
              <w:bottom w:val="nil"/>
              <w:right w:val="single" w:sz="6" w:space="0" w:color="auto"/>
            </w:tcBorders>
          </w:tcPr>
          <w:p w:rsidR="00522067" w:rsidRDefault="00522067">
            <w:pPr>
              <w:widowControl w:val="0"/>
              <w:jc w:val="center"/>
            </w:pPr>
            <w:r>
              <w:t>То же</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9</w:t>
            </w:r>
          </w:p>
        </w:tc>
        <w:tc>
          <w:tcPr>
            <w:tcW w:w="928" w:type="pct"/>
            <w:tcBorders>
              <w:top w:val="nil"/>
              <w:left w:val="single" w:sz="6" w:space="0" w:color="auto"/>
              <w:bottom w:val="nil"/>
              <w:right w:val="single" w:sz="6" w:space="0" w:color="auto"/>
            </w:tcBorders>
          </w:tcPr>
          <w:p w:rsidR="00522067" w:rsidRDefault="00522067">
            <w:pPr>
              <w:widowControl w:val="0"/>
              <w:jc w:val="both"/>
            </w:pPr>
            <w:r>
              <w:rPr>
                <w:lang w:val="en-US"/>
              </w:rPr>
              <w:t>RAK</w:t>
            </w:r>
          </w:p>
        </w:tc>
        <w:tc>
          <w:tcPr>
            <w:tcW w:w="783" w:type="pct"/>
            <w:tcBorders>
              <w:top w:val="nil"/>
              <w:left w:val="single" w:sz="6" w:space="0" w:color="auto"/>
              <w:bottom w:val="nil"/>
              <w:right w:val="single" w:sz="6" w:space="0" w:color="auto"/>
            </w:tcBorders>
          </w:tcPr>
          <w:p w:rsidR="00522067" w:rsidRDefault="00522067">
            <w:pPr>
              <w:widowControl w:val="0"/>
              <w:ind w:firstLine="15"/>
            </w:pPr>
            <w:r>
              <w:t>В. В. Чеботарев</w:t>
            </w:r>
          </w:p>
        </w:tc>
        <w:tc>
          <w:tcPr>
            <w:tcW w:w="700" w:type="pct"/>
            <w:tcBorders>
              <w:top w:val="nil"/>
              <w:left w:val="single" w:sz="6" w:space="0" w:color="auto"/>
              <w:bottom w:val="nil"/>
              <w:right w:val="single" w:sz="6" w:space="0" w:color="auto"/>
            </w:tcBorders>
          </w:tcPr>
          <w:p w:rsidR="00522067" w:rsidRDefault="00522067">
            <w:pPr>
              <w:widowControl w:val="0"/>
              <w:jc w:val="center"/>
            </w:pPr>
            <w:r>
              <w:t>ПЛ-1</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Расчет арочной крепи. Определение шага арок в зависимости от горнотехнических условий. Определение эпюры моментов, нормальных сил и реакции от единичный нагрузок</w:t>
            </w:r>
          </w:p>
        </w:tc>
        <w:tc>
          <w:tcPr>
            <w:tcW w:w="1060" w:type="pct"/>
            <w:tcBorders>
              <w:top w:val="nil"/>
              <w:left w:val="single" w:sz="6" w:space="0" w:color="auto"/>
              <w:bottom w:val="nil"/>
              <w:right w:val="single" w:sz="6" w:space="0" w:color="auto"/>
            </w:tcBorders>
          </w:tcPr>
          <w:p w:rsidR="00522067" w:rsidRDefault="00522067">
            <w:pPr>
              <w:widowControl w:val="0"/>
              <w:jc w:val="center"/>
            </w:pPr>
            <w:r>
              <w:t>ГТМ</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10</w:t>
            </w:r>
          </w:p>
        </w:tc>
        <w:tc>
          <w:tcPr>
            <w:tcW w:w="928" w:type="pct"/>
            <w:tcBorders>
              <w:top w:val="nil"/>
              <w:left w:val="single" w:sz="6" w:space="0" w:color="auto"/>
              <w:bottom w:val="nil"/>
              <w:right w:val="single" w:sz="6" w:space="0" w:color="auto"/>
            </w:tcBorders>
          </w:tcPr>
          <w:p w:rsidR="00522067" w:rsidRDefault="00522067">
            <w:pPr>
              <w:pStyle w:val="10"/>
              <w:widowControl w:val="0"/>
            </w:pPr>
            <w:r>
              <w:t>Нелинейный расчет обделки</w:t>
            </w:r>
          </w:p>
        </w:tc>
        <w:tc>
          <w:tcPr>
            <w:tcW w:w="783" w:type="pct"/>
            <w:tcBorders>
              <w:top w:val="nil"/>
              <w:left w:val="single" w:sz="6" w:space="0" w:color="auto"/>
              <w:bottom w:val="nil"/>
              <w:right w:val="single" w:sz="6" w:space="0" w:color="auto"/>
            </w:tcBorders>
          </w:tcPr>
          <w:p w:rsidR="00522067" w:rsidRDefault="00522067">
            <w:pPr>
              <w:widowControl w:val="0"/>
              <w:ind w:firstLine="15"/>
            </w:pPr>
            <w:r>
              <w:t>В. А. Гарбер</w:t>
            </w:r>
          </w:p>
        </w:tc>
        <w:tc>
          <w:tcPr>
            <w:tcW w:w="700" w:type="pct"/>
            <w:tcBorders>
              <w:top w:val="nil"/>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То же с учетом нелинейности физико-механических свойств грунта, материала обделки, диаграммы деформирования</w:t>
            </w:r>
          </w:p>
        </w:tc>
        <w:tc>
          <w:tcPr>
            <w:tcW w:w="1060" w:type="pct"/>
            <w:tcBorders>
              <w:top w:val="nil"/>
              <w:left w:val="single" w:sz="6" w:space="0" w:color="auto"/>
              <w:bottom w:val="nil"/>
              <w:right w:val="single" w:sz="6" w:space="0" w:color="auto"/>
            </w:tcBorders>
          </w:tcPr>
          <w:p w:rsidR="00522067" w:rsidRDefault="00522067">
            <w:pPr>
              <w:widowControl w:val="0"/>
              <w:jc w:val="center"/>
            </w:pPr>
            <w:r>
              <w:t>ЦНИИС</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11</w:t>
            </w:r>
          </w:p>
        </w:tc>
        <w:tc>
          <w:tcPr>
            <w:tcW w:w="928" w:type="pct"/>
            <w:tcBorders>
              <w:top w:val="nil"/>
              <w:left w:val="single" w:sz="6" w:space="0" w:color="auto"/>
              <w:bottom w:val="nil"/>
              <w:right w:val="single" w:sz="6" w:space="0" w:color="auto"/>
            </w:tcBorders>
          </w:tcPr>
          <w:p w:rsidR="00522067" w:rsidRDefault="00522067">
            <w:pPr>
              <w:widowControl w:val="0"/>
              <w:jc w:val="both"/>
            </w:pPr>
            <w:r>
              <w:t>Расчет крепи</w:t>
            </w:r>
          </w:p>
        </w:tc>
        <w:tc>
          <w:tcPr>
            <w:tcW w:w="783" w:type="pct"/>
            <w:tcBorders>
              <w:top w:val="nil"/>
              <w:left w:val="single" w:sz="6" w:space="0" w:color="auto"/>
              <w:bottom w:val="nil"/>
              <w:right w:val="single" w:sz="6" w:space="0" w:color="auto"/>
            </w:tcBorders>
          </w:tcPr>
          <w:p w:rsidR="00522067" w:rsidRDefault="00522067">
            <w:pPr>
              <w:widowControl w:val="0"/>
              <w:ind w:firstLine="15"/>
            </w:pPr>
            <w:r>
              <w:t>Л. Б. Кучумова</w:t>
            </w:r>
          </w:p>
        </w:tc>
        <w:tc>
          <w:tcPr>
            <w:tcW w:w="700" w:type="pct"/>
            <w:tcBorders>
              <w:top w:val="nil"/>
              <w:left w:val="single" w:sz="6" w:space="0" w:color="auto"/>
              <w:bottom w:val="nil"/>
              <w:right w:val="single" w:sz="6" w:space="0" w:color="auto"/>
            </w:tcBorders>
          </w:tcPr>
          <w:p w:rsidR="00522067" w:rsidRDefault="00522067">
            <w:pPr>
              <w:widowControl w:val="0"/>
              <w:jc w:val="center"/>
            </w:pPr>
            <w:r>
              <w:t>АП</w:t>
            </w:r>
          </w:p>
        </w:tc>
        <w:tc>
          <w:tcPr>
            <w:tcW w:w="324" w:type="pct"/>
            <w:tcBorders>
              <w:top w:val="nil"/>
              <w:left w:val="single" w:sz="6" w:space="0" w:color="auto"/>
              <w:bottom w:val="nil"/>
              <w:right w:val="single" w:sz="6" w:space="0" w:color="auto"/>
            </w:tcBorders>
          </w:tcPr>
          <w:p w:rsidR="00522067" w:rsidRDefault="00522067">
            <w:pPr>
              <w:widowControl w:val="0"/>
              <w:jc w:val="center"/>
            </w:pPr>
          </w:p>
        </w:tc>
        <w:tc>
          <w:tcPr>
            <w:tcW w:w="1018" w:type="pct"/>
            <w:tcBorders>
              <w:top w:val="nil"/>
              <w:left w:val="single" w:sz="6" w:space="0" w:color="auto"/>
              <w:bottom w:val="nil"/>
              <w:right w:val="single" w:sz="6" w:space="0" w:color="auto"/>
            </w:tcBorders>
          </w:tcPr>
          <w:p w:rsidR="00522067" w:rsidRDefault="00522067">
            <w:r>
              <w:t>Расчет анкер-набрыгзбетонной крепи подземных гидротехнических сооружений в породах с коэффициентом крепости больше 4</w:t>
            </w:r>
          </w:p>
        </w:tc>
        <w:tc>
          <w:tcPr>
            <w:tcW w:w="1060" w:type="pct"/>
            <w:tcBorders>
              <w:top w:val="nil"/>
              <w:left w:val="single" w:sz="6" w:space="0" w:color="auto"/>
              <w:bottom w:val="nil"/>
              <w:right w:val="single" w:sz="6" w:space="0" w:color="auto"/>
            </w:tcBorders>
          </w:tcPr>
          <w:p w:rsidR="00522067" w:rsidRDefault="00522067">
            <w:pPr>
              <w:widowControl w:val="0"/>
              <w:jc w:val="center"/>
            </w:pPr>
            <w:r>
              <w:t>ЦНИИС</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12</w:t>
            </w:r>
          </w:p>
        </w:tc>
        <w:tc>
          <w:tcPr>
            <w:tcW w:w="928" w:type="pct"/>
            <w:tcBorders>
              <w:top w:val="nil"/>
              <w:left w:val="single" w:sz="6" w:space="0" w:color="auto"/>
              <w:bottom w:val="nil"/>
              <w:right w:val="single" w:sz="6" w:space="0" w:color="auto"/>
            </w:tcBorders>
          </w:tcPr>
          <w:p w:rsidR="00522067" w:rsidRDefault="00522067">
            <w:pPr>
              <w:widowControl w:val="0"/>
              <w:jc w:val="both"/>
            </w:pPr>
            <w:r>
              <w:t>«Спринт»</w:t>
            </w:r>
          </w:p>
        </w:tc>
        <w:tc>
          <w:tcPr>
            <w:tcW w:w="783" w:type="pct"/>
            <w:tcBorders>
              <w:top w:val="nil"/>
              <w:left w:val="single" w:sz="6" w:space="0" w:color="auto"/>
              <w:bottom w:val="nil"/>
              <w:right w:val="single" w:sz="6" w:space="0" w:color="auto"/>
            </w:tcBorders>
          </w:tcPr>
          <w:p w:rsidR="00522067" w:rsidRDefault="00522067">
            <w:pPr>
              <w:widowControl w:val="0"/>
              <w:ind w:firstLine="15"/>
            </w:pPr>
            <w:r>
              <w:t>Н. Н. Шапошников</w:t>
            </w:r>
          </w:p>
          <w:p w:rsidR="00522067" w:rsidRDefault="00522067">
            <w:pPr>
              <w:widowControl w:val="0"/>
              <w:ind w:firstLine="15"/>
            </w:pPr>
            <w:r>
              <w:t>В. Б. Бабаев</w:t>
            </w:r>
          </w:p>
          <w:p w:rsidR="00522067" w:rsidRDefault="00522067">
            <w:pPr>
              <w:widowControl w:val="0"/>
              <w:ind w:firstLine="15"/>
            </w:pPr>
            <w:r>
              <w:t>Г. В. Полторак</w:t>
            </w:r>
          </w:p>
          <w:p w:rsidR="00522067" w:rsidRDefault="00522067">
            <w:pPr>
              <w:widowControl w:val="0"/>
              <w:ind w:firstLine="15"/>
            </w:pPr>
            <w:r>
              <w:t>Е. Г. Перушев</w:t>
            </w:r>
          </w:p>
        </w:tc>
        <w:tc>
          <w:tcPr>
            <w:tcW w:w="700" w:type="pct"/>
            <w:tcBorders>
              <w:top w:val="nil"/>
              <w:left w:val="single" w:sz="6" w:space="0" w:color="auto"/>
              <w:bottom w:val="nil"/>
              <w:right w:val="single" w:sz="6" w:space="0" w:color="auto"/>
            </w:tcBorders>
          </w:tcPr>
          <w:p w:rsidR="00522067" w:rsidRDefault="00522067">
            <w:pPr>
              <w:widowControl w:val="0"/>
              <w:jc w:val="center"/>
            </w:pPr>
            <w:r>
              <w:t>ПЛ-1, ФОРТРАН, АССЕМБЛЕР</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Система пространственного расчета конструкции и материалов, находящихся под воздействием статических и динамических нагрузок. Алгоритм расчета основан на методике конечных элементов (МКЭ)</w:t>
            </w:r>
          </w:p>
        </w:tc>
        <w:tc>
          <w:tcPr>
            <w:tcW w:w="1060" w:type="pct"/>
            <w:tcBorders>
              <w:top w:val="nil"/>
              <w:left w:val="single" w:sz="6" w:space="0" w:color="auto"/>
              <w:bottom w:val="nil"/>
              <w:right w:val="single" w:sz="6" w:space="0" w:color="auto"/>
            </w:tcBorders>
          </w:tcPr>
          <w:p w:rsidR="00522067" w:rsidRDefault="00522067">
            <w:pPr>
              <w:widowControl w:val="0"/>
              <w:jc w:val="center"/>
            </w:pPr>
            <w:r>
              <w:t>МИИТ</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13</w:t>
            </w:r>
          </w:p>
        </w:tc>
        <w:tc>
          <w:tcPr>
            <w:tcW w:w="928" w:type="pct"/>
            <w:tcBorders>
              <w:top w:val="nil"/>
              <w:left w:val="single" w:sz="6" w:space="0" w:color="auto"/>
              <w:bottom w:val="nil"/>
              <w:right w:val="single" w:sz="6" w:space="0" w:color="auto"/>
            </w:tcBorders>
          </w:tcPr>
          <w:p w:rsidR="00522067" w:rsidRDefault="00522067">
            <w:pPr>
              <w:widowControl w:val="0"/>
              <w:jc w:val="both"/>
            </w:pPr>
            <w:r>
              <w:rPr>
                <w:lang w:val="en-US"/>
              </w:rPr>
              <w:t>STATUS</w:t>
            </w:r>
          </w:p>
        </w:tc>
        <w:tc>
          <w:tcPr>
            <w:tcW w:w="783" w:type="pct"/>
            <w:tcBorders>
              <w:top w:val="nil"/>
              <w:left w:val="single" w:sz="6" w:space="0" w:color="auto"/>
              <w:bottom w:val="nil"/>
              <w:right w:val="single" w:sz="6" w:space="0" w:color="auto"/>
            </w:tcBorders>
          </w:tcPr>
          <w:p w:rsidR="00522067" w:rsidRDefault="00522067">
            <w:pPr>
              <w:widowControl w:val="0"/>
              <w:ind w:firstLine="15"/>
            </w:pPr>
            <w:r>
              <w:t>Т. Л. Бердзенешвили</w:t>
            </w:r>
          </w:p>
          <w:p w:rsidR="00522067" w:rsidRDefault="00522067">
            <w:pPr>
              <w:widowControl w:val="0"/>
              <w:ind w:firstLine="15"/>
            </w:pPr>
            <w:r>
              <w:t>О. К. Постольская</w:t>
            </w:r>
          </w:p>
        </w:tc>
        <w:tc>
          <w:tcPr>
            <w:tcW w:w="700" w:type="pct"/>
            <w:tcBorders>
              <w:top w:val="nil"/>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Программный комплекс для статического расчета по МКЭ плоских и пространственных систем с анизотропными и нелинейными характеристиками</w:t>
            </w:r>
          </w:p>
        </w:tc>
        <w:tc>
          <w:tcPr>
            <w:tcW w:w="1060" w:type="pct"/>
            <w:tcBorders>
              <w:top w:val="nil"/>
              <w:left w:val="single" w:sz="6" w:space="0" w:color="auto"/>
              <w:bottom w:val="nil"/>
              <w:right w:val="single" w:sz="6" w:space="0" w:color="auto"/>
            </w:tcBorders>
          </w:tcPr>
          <w:p w:rsidR="00522067" w:rsidRDefault="00522067">
            <w:pPr>
              <w:widowControl w:val="0"/>
              <w:jc w:val="center"/>
            </w:pPr>
            <w:r>
              <w:t>МИСИ</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14</w:t>
            </w:r>
          </w:p>
        </w:tc>
        <w:tc>
          <w:tcPr>
            <w:tcW w:w="928" w:type="pct"/>
            <w:tcBorders>
              <w:top w:val="nil"/>
              <w:left w:val="single" w:sz="6" w:space="0" w:color="auto"/>
              <w:bottom w:val="nil"/>
              <w:right w:val="single" w:sz="6" w:space="0" w:color="auto"/>
            </w:tcBorders>
          </w:tcPr>
          <w:p w:rsidR="00522067" w:rsidRDefault="00522067">
            <w:pPr>
              <w:widowControl w:val="0"/>
              <w:jc w:val="both"/>
            </w:pPr>
            <w:r>
              <w:rPr>
                <w:lang w:val="en-US"/>
              </w:rPr>
              <w:t>FAK-1</w:t>
            </w:r>
          </w:p>
        </w:tc>
        <w:tc>
          <w:tcPr>
            <w:tcW w:w="783" w:type="pct"/>
            <w:tcBorders>
              <w:top w:val="nil"/>
              <w:left w:val="single" w:sz="6" w:space="0" w:color="auto"/>
              <w:bottom w:val="nil"/>
              <w:right w:val="single" w:sz="6" w:space="0" w:color="auto"/>
            </w:tcBorders>
          </w:tcPr>
          <w:p w:rsidR="00522067" w:rsidRDefault="00522067">
            <w:pPr>
              <w:widowControl w:val="0"/>
              <w:ind w:firstLine="15"/>
            </w:pPr>
            <w:r>
              <w:t>Н. Н. Фотиева</w:t>
            </w:r>
          </w:p>
        </w:tc>
        <w:tc>
          <w:tcPr>
            <w:tcW w:w="700" w:type="pct"/>
            <w:tcBorders>
              <w:top w:val="nil"/>
              <w:left w:val="single" w:sz="6" w:space="0" w:color="auto"/>
              <w:bottom w:val="nil"/>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Расчет напряженного состояния замкнутой некруговой обделки с учетом места установки и сейсмических воздействий</w:t>
            </w:r>
          </w:p>
        </w:tc>
        <w:tc>
          <w:tcPr>
            <w:tcW w:w="1060" w:type="pct"/>
            <w:tcBorders>
              <w:top w:val="nil"/>
              <w:left w:val="single" w:sz="6" w:space="0" w:color="auto"/>
              <w:bottom w:val="nil"/>
              <w:right w:val="single" w:sz="6" w:space="0" w:color="auto"/>
            </w:tcBorders>
          </w:tcPr>
          <w:p w:rsidR="00522067" w:rsidRDefault="00522067">
            <w:pPr>
              <w:widowControl w:val="0"/>
              <w:jc w:val="center"/>
            </w:pPr>
            <w:r>
              <w:t>ТПИ</w:t>
            </w:r>
          </w:p>
        </w:tc>
      </w:tr>
      <w:tr w:rsidR="00522067">
        <w:trPr>
          <w:gridAfter w:val="1"/>
          <w:wAfter w:w="2" w:type="pct"/>
          <w:jc w:val="center"/>
        </w:trPr>
        <w:tc>
          <w:tcPr>
            <w:tcW w:w="185" w:type="pct"/>
            <w:tcBorders>
              <w:top w:val="nil"/>
              <w:left w:val="single" w:sz="6" w:space="0" w:color="auto"/>
              <w:bottom w:val="nil"/>
              <w:right w:val="single" w:sz="6" w:space="0" w:color="auto"/>
            </w:tcBorders>
          </w:tcPr>
          <w:p w:rsidR="00522067" w:rsidRDefault="00522067">
            <w:pPr>
              <w:widowControl w:val="0"/>
              <w:jc w:val="center"/>
            </w:pPr>
            <w:r>
              <w:t>15</w:t>
            </w:r>
          </w:p>
        </w:tc>
        <w:tc>
          <w:tcPr>
            <w:tcW w:w="928" w:type="pct"/>
            <w:tcBorders>
              <w:top w:val="nil"/>
              <w:left w:val="single" w:sz="6" w:space="0" w:color="auto"/>
              <w:bottom w:val="nil"/>
              <w:right w:val="single" w:sz="6" w:space="0" w:color="auto"/>
            </w:tcBorders>
          </w:tcPr>
          <w:p w:rsidR="00522067" w:rsidRDefault="00522067">
            <w:pPr>
              <w:widowControl w:val="0"/>
              <w:jc w:val="both"/>
              <w:rPr>
                <w:lang w:val="en-US"/>
              </w:rPr>
            </w:pPr>
            <w:r>
              <w:rPr>
                <w:lang w:val="en-US"/>
              </w:rPr>
              <w:t>«Анкер-контакт»</w:t>
            </w:r>
          </w:p>
        </w:tc>
        <w:tc>
          <w:tcPr>
            <w:tcW w:w="783" w:type="pct"/>
            <w:tcBorders>
              <w:top w:val="nil"/>
              <w:left w:val="single" w:sz="6" w:space="0" w:color="auto"/>
              <w:bottom w:val="nil"/>
              <w:right w:val="single" w:sz="6" w:space="0" w:color="auto"/>
            </w:tcBorders>
          </w:tcPr>
          <w:p w:rsidR="00522067" w:rsidRDefault="00522067">
            <w:pPr>
              <w:widowControl w:val="0"/>
              <w:ind w:firstLine="15"/>
            </w:pPr>
            <w:r>
              <w:t>Д. И. Колин</w:t>
            </w:r>
          </w:p>
          <w:p w:rsidR="00522067" w:rsidRDefault="00522067">
            <w:pPr>
              <w:widowControl w:val="0"/>
              <w:ind w:firstLine="15"/>
            </w:pPr>
            <w:r>
              <w:t>Л. Н. Колина</w:t>
            </w:r>
          </w:p>
        </w:tc>
        <w:tc>
          <w:tcPr>
            <w:tcW w:w="700" w:type="pct"/>
            <w:tcBorders>
              <w:top w:val="nil"/>
              <w:left w:val="single" w:sz="6" w:space="0" w:color="auto"/>
              <w:bottom w:val="nil"/>
              <w:right w:val="single" w:sz="6" w:space="0" w:color="auto"/>
            </w:tcBorders>
          </w:tcPr>
          <w:p w:rsidR="00522067" w:rsidRDefault="00522067">
            <w:pPr>
              <w:widowControl w:val="0"/>
              <w:jc w:val="center"/>
            </w:pPr>
            <w:r>
              <w:t>АЛГОЛ-60</w:t>
            </w:r>
          </w:p>
        </w:tc>
        <w:tc>
          <w:tcPr>
            <w:tcW w:w="324" w:type="pct"/>
            <w:tcBorders>
              <w:top w:val="nil"/>
              <w:left w:val="single" w:sz="6" w:space="0" w:color="auto"/>
              <w:bottom w:val="nil"/>
              <w:right w:val="single" w:sz="6" w:space="0" w:color="auto"/>
            </w:tcBorders>
          </w:tcPr>
          <w:p w:rsidR="00522067" w:rsidRDefault="00522067">
            <w:pPr>
              <w:widowControl w:val="0"/>
              <w:jc w:val="center"/>
            </w:pPr>
            <w:r>
              <w:t>ЕС</w:t>
            </w:r>
          </w:p>
        </w:tc>
        <w:tc>
          <w:tcPr>
            <w:tcW w:w="1018" w:type="pct"/>
            <w:tcBorders>
              <w:top w:val="nil"/>
              <w:left w:val="single" w:sz="6" w:space="0" w:color="auto"/>
              <w:bottom w:val="nil"/>
              <w:right w:val="single" w:sz="6" w:space="0" w:color="auto"/>
            </w:tcBorders>
          </w:tcPr>
          <w:p w:rsidR="00522067" w:rsidRDefault="00522067">
            <w:r>
              <w:t>Определение усилий, возникающих в анкерах в процессе взаимодействия их с грунтом, с учетом влияния их друг на друга, времени и места установки, ползучести грунта</w:t>
            </w:r>
          </w:p>
        </w:tc>
        <w:tc>
          <w:tcPr>
            <w:tcW w:w="1060" w:type="pct"/>
            <w:tcBorders>
              <w:top w:val="nil"/>
              <w:left w:val="single" w:sz="6" w:space="0" w:color="auto"/>
              <w:bottom w:val="nil"/>
              <w:right w:val="single" w:sz="6" w:space="0" w:color="auto"/>
            </w:tcBorders>
          </w:tcPr>
          <w:p w:rsidR="00522067" w:rsidRDefault="00522067">
            <w:pPr>
              <w:widowControl w:val="0"/>
              <w:jc w:val="center"/>
            </w:pPr>
            <w:r>
              <w:t>ЦНИИС</w:t>
            </w:r>
          </w:p>
        </w:tc>
      </w:tr>
      <w:tr w:rsidR="00522067">
        <w:trPr>
          <w:gridAfter w:val="1"/>
          <w:wAfter w:w="2" w:type="pct"/>
          <w:jc w:val="center"/>
        </w:trPr>
        <w:tc>
          <w:tcPr>
            <w:tcW w:w="185" w:type="pct"/>
            <w:tcBorders>
              <w:top w:val="nil"/>
              <w:left w:val="single" w:sz="6" w:space="0" w:color="auto"/>
              <w:bottom w:val="single" w:sz="6" w:space="0" w:color="auto"/>
              <w:right w:val="single" w:sz="6" w:space="0" w:color="auto"/>
            </w:tcBorders>
          </w:tcPr>
          <w:p w:rsidR="00522067" w:rsidRDefault="00522067">
            <w:pPr>
              <w:widowControl w:val="0"/>
              <w:jc w:val="center"/>
            </w:pPr>
            <w:r>
              <w:t>16</w:t>
            </w:r>
          </w:p>
        </w:tc>
        <w:tc>
          <w:tcPr>
            <w:tcW w:w="928" w:type="pct"/>
            <w:tcBorders>
              <w:top w:val="nil"/>
              <w:left w:val="single" w:sz="6" w:space="0" w:color="auto"/>
              <w:bottom w:val="single" w:sz="6" w:space="0" w:color="auto"/>
              <w:right w:val="single" w:sz="6" w:space="0" w:color="auto"/>
            </w:tcBorders>
          </w:tcPr>
          <w:p w:rsidR="00522067" w:rsidRDefault="00522067">
            <w:pPr>
              <w:widowControl w:val="0"/>
              <w:jc w:val="both"/>
              <w:rPr>
                <w:lang w:val="en-US"/>
              </w:rPr>
            </w:pPr>
            <w:r>
              <w:rPr>
                <w:lang w:val="en-US"/>
              </w:rPr>
              <w:t>FOK-4</w:t>
            </w:r>
          </w:p>
        </w:tc>
        <w:tc>
          <w:tcPr>
            <w:tcW w:w="783" w:type="pct"/>
            <w:tcBorders>
              <w:top w:val="nil"/>
              <w:left w:val="single" w:sz="6" w:space="0" w:color="auto"/>
              <w:bottom w:val="single" w:sz="6" w:space="0" w:color="auto"/>
              <w:right w:val="single" w:sz="6" w:space="0" w:color="auto"/>
            </w:tcBorders>
          </w:tcPr>
          <w:p w:rsidR="00522067" w:rsidRDefault="00522067">
            <w:pPr>
              <w:widowControl w:val="0"/>
              <w:ind w:firstLine="15"/>
            </w:pPr>
            <w:r>
              <w:t>Н. Н. Фотиева</w:t>
            </w:r>
          </w:p>
          <w:p w:rsidR="00522067" w:rsidRDefault="00522067">
            <w:pPr>
              <w:widowControl w:val="0"/>
              <w:ind w:firstLine="15"/>
            </w:pPr>
            <w:r>
              <w:t>А. Н. Козлов</w:t>
            </w:r>
          </w:p>
        </w:tc>
        <w:tc>
          <w:tcPr>
            <w:tcW w:w="700" w:type="pct"/>
            <w:tcBorders>
              <w:top w:val="nil"/>
              <w:left w:val="single" w:sz="6" w:space="0" w:color="auto"/>
              <w:bottom w:val="single" w:sz="6" w:space="0" w:color="auto"/>
              <w:right w:val="single" w:sz="6" w:space="0" w:color="auto"/>
            </w:tcBorders>
          </w:tcPr>
          <w:p w:rsidR="00522067" w:rsidRDefault="00522067">
            <w:pPr>
              <w:widowControl w:val="0"/>
              <w:jc w:val="center"/>
            </w:pPr>
            <w:r>
              <w:t>ФОРТРАН</w:t>
            </w:r>
          </w:p>
        </w:tc>
        <w:tc>
          <w:tcPr>
            <w:tcW w:w="324" w:type="pct"/>
            <w:tcBorders>
              <w:top w:val="nil"/>
              <w:left w:val="single" w:sz="6" w:space="0" w:color="auto"/>
              <w:bottom w:val="single" w:sz="6" w:space="0" w:color="auto"/>
              <w:right w:val="single" w:sz="6" w:space="0" w:color="auto"/>
            </w:tcBorders>
          </w:tcPr>
          <w:p w:rsidR="00522067" w:rsidRDefault="00522067">
            <w:pPr>
              <w:widowControl w:val="0"/>
              <w:jc w:val="center"/>
            </w:pPr>
            <w:r>
              <w:t>ЕС</w:t>
            </w:r>
          </w:p>
        </w:tc>
        <w:tc>
          <w:tcPr>
            <w:tcW w:w="1018" w:type="pct"/>
            <w:tcBorders>
              <w:top w:val="nil"/>
              <w:left w:val="single" w:sz="6" w:space="0" w:color="auto"/>
              <w:bottom w:val="single" w:sz="6" w:space="0" w:color="auto"/>
              <w:right w:val="single" w:sz="6" w:space="0" w:color="auto"/>
            </w:tcBorders>
          </w:tcPr>
          <w:p w:rsidR="00522067" w:rsidRDefault="00522067">
            <w:r>
              <w:t>Расчет набрызгбетонной крепи на действие собственного веса пород</w:t>
            </w:r>
          </w:p>
        </w:tc>
        <w:tc>
          <w:tcPr>
            <w:tcW w:w="1060" w:type="pct"/>
            <w:tcBorders>
              <w:top w:val="nil"/>
              <w:left w:val="single" w:sz="6" w:space="0" w:color="auto"/>
              <w:bottom w:val="single" w:sz="6" w:space="0" w:color="auto"/>
              <w:right w:val="single" w:sz="6" w:space="0" w:color="auto"/>
            </w:tcBorders>
          </w:tcPr>
          <w:p w:rsidR="00522067" w:rsidRDefault="00522067">
            <w:pPr>
              <w:widowControl w:val="0"/>
              <w:jc w:val="center"/>
            </w:pPr>
            <w:r>
              <w:t>ТПИ</w:t>
            </w:r>
          </w:p>
        </w:tc>
      </w:tr>
    </w:tbl>
    <w:p w:rsidR="00522067" w:rsidRDefault="00522067"/>
    <w:p w:rsidR="00522067" w:rsidRDefault="00522067">
      <w:pPr>
        <w:overflowPunct/>
        <w:autoSpaceDE/>
        <w:autoSpaceDN/>
        <w:adjustRightInd/>
        <w:rPr>
          <w:lang w:val="en-US"/>
        </w:rPr>
        <w:sectPr w:rsidR="00522067">
          <w:pgSz w:w="16840" w:h="11907" w:orient="landscape"/>
          <w:pgMar w:top="1134" w:right="1134" w:bottom="1134" w:left="1134" w:header="720" w:footer="720" w:gutter="0"/>
          <w:cols w:space="720"/>
        </w:sectPr>
      </w:pPr>
    </w:p>
    <w:p w:rsidR="00522067" w:rsidRDefault="00522067">
      <w:pPr>
        <w:pStyle w:val="2"/>
        <w:spacing w:after="0"/>
        <w:jc w:val="right"/>
        <w:rPr>
          <w:b w:val="0"/>
          <w:bCs/>
          <w:i/>
          <w:iCs/>
        </w:rPr>
      </w:pPr>
      <w:bookmarkStart w:id="78" w:name="Приложение11"/>
      <w:bookmarkStart w:id="79" w:name="_Toc139348982"/>
      <w:r>
        <w:rPr>
          <w:b w:val="0"/>
          <w:bCs/>
          <w:i/>
          <w:iCs/>
        </w:rPr>
        <w:t>Приложение 11</w:t>
      </w:r>
      <w:bookmarkEnd w:id="78"/>
      <w:r>
        <w:rPr>
          <w:b w:val="0"/>
          <w:bCs/>
          <w:i/>
          <w:iCs/>
        </w:rPr>
        <w:br/>
      </w:r>
      <w:r>
        <w:rPr>
          <w:b w:val="0"/>
          <w:bCs/>
        </w:rPr>
        <w:t>Обязательное</w:t>
      </w:r>
      <w:bookmarkEnd w:id="79"/>
    </w:p>
    <w:p w:rsidR="00522067" w:rsidRDefault="00522067">
      <w:pPr>
        <w:pStyle w:val="2"/>
      </w:pPr>
      <w:bookmarkStart w:id="80" w:name="_Toc139348983"/>
      <w:r>
        <w:t xml:space="preserve">ОПРЕДЕЛЕНИЕ РАСЧЕТНОГО КОЭФФИЦИЕНТА КРЕПОСТИ </w:t>
      </w:r>
      <w:r>
        <w:rPr>
          <w:i/>
          <w:iCs/>
        </w:rPr>
        <w:t>f</w:t>
      </w:r>
      <w:r>
        <w:t>кp.p, СКАЛЬНЫХ ГРУНТОВ ДЛЯ РАСЧЕТОВ НАБРЫЗГБЕТОННЫХ И АНКЕРНЫХ КРЕПЕЙ</w:t>
      </w:r>
      <w:bookmarkEnd w:id="80"/>
    </w:p>
    <w:p w:rsidR="00522067" w:rsidRDefault="00522067">
      <w:pPr>
        <w:spacing w:after="120"/>
        <w:ind w:firstLine="284"/>
        <w:jc w:val="both"/>
        <w:rPr>
          <w:sz w:val="24"/>
        </w:rPr>
      </w:pPr>
      <w:r>
        <w:rPr>
          <w:sz w:val="24"/>
        </w:rPr>
        <w:t xml:space="preserve">Коэффициент крепости </w:t>
      </w:r>
      <w:r>
        <w:rPr>
          <w:i/>
          <w:sz w:val="24"/>
          <w:lang w:val="en-US"/>
        </w:rPr>
        <w:t>f</w:t>
      </w:r>
      <w:r>
        <w:rPr>
          <w:sz w:val="24"/>
          <w:vertAlign w:val="subscript"/>
        </w:rPr>
        <w:t>кр.р</w:t>
      </w:r>
      <w:r>
        <w:rPr>
          <w:sz w:val="24"/>
        </w:rPr>
        <w:t xml:space="preserve"> (коэффициент крепости «в массиве») определяют по формуле</w:t>
      </w:r>
    </w:p>
    <w:p w:rsidR="00522067" w:rsidRDefault="00522067">
      <w:pPr>
        <w:spacing w:before="120" w:after="120"/>
        <w:jc w:val="center"/>
        <w:rPr>
          <w:sz w:val="24"/>
          <w:lang w:val="en-US"/>
        </w:rPr>
      </w:pPr>
      <w:r>
        <w:rPr>
          <w:i/>
          <w:sz w:val="24"/>
          <w:lang w:val="en-US"/>
        </w:rPr>
        <w:t>f</w:t>
      </w:r>
      <w:r>
        <w:rPr>
          <w:sz w:val="24"/>
          <w:vertAlign w:val="subscript"/>
        </w:rPr>
        <w:t>кр.р</w:t>
      </w:r>
      <w:r>
        <w:rPr>
          <w:sz w:val="24"/>
          <w:lang w:val="en-US"/>
        </w:rPr>
        <w:t xml:space="preserve"> = </w:t>
      </w:r>
      <w:r>
        <w:rPr>
          <w:i/>
          <w:sz w:val="24"/>
          <w:lang w:val="en-US"/>
        </w:rPr>
        <w:sym w:font="Symbol" w:char="0061"/>
      </w:r>
      <w:r>
        <w:rPr>
          <w:i/>
          <w:sz w:val="24"/>
          <w:lang w:val="en-US"/>
        </w:rPr>
        <w:t xml:space="preserve"> </w:t>
      </w:r>
      <w:r>
        <w:rPr>
          <w:i/>
          <w:sz w:val="24"/>
          <w:lang w:val="en-US"/>
        </w:rPr>
        <w:sym w:font="Arial" w:char="00B7"/>
      </w:r>
      <w:r>
        <w:rPr>
          <w:i/>
          <w:sz w:val="24"/>
          <w:lang w:val="en-US"/>
        </w:rPr>
        <w:t xml:space="preserve"> f</w:t>
      </w:r>
      <w:r>
        <w:rPr>
          <w:sz w:val="24"/>
          <w:vertAlign w:val="subscript"/>
        </w:rPr>
        <w:t>кр</w:t>
      </w:r>
      <w:r>
        <w:rPr>
          <w:sz w:val="24"/>
          <w:vertAlign w:val="subscript"/>
          <w:lang w:val="en-US"/>
        </w:rPr>
        <w:t xml:space="preserve"> </w:t>
      </w:r>
      <w:r>
        <w:rPr>
          <w:sz w:val="24"/>
        </w:rPr>
        <w:t>,</w:t>
      </w:r>
    </w:p>
    <w:p w:rsidR="00522067" w:rsidRDefault="00522067">
      <w:pPr>
        <w:spacing w:before="120" w:after="120"/>
        <w:jc w:val="both"/>
        <w:rPr>
          <w:sz w:val="24"/>
        </w:rPr>
      </w:pPr>
      <w:r>
        <w:rPr>
          <w:sz w:val="24"/>
        </w:rPr>
        <w:t xml:space="preserve">где </w:t>
      </w:r>
      <w:r>
        <w:rPr>
          <w:i/>
          <w:sz w:val="24"/>
          <w:lang w:val="en-US"/>
        </w:rPr>
        <w:t>f</w:t>
      </w:r>
      <w:r>
        <w:rPr>
          <w:sz w:val="24"/>
          <w:vertAlign w:val="subscript"/>
        </w:rPr>
        <w:t>кр</w:t>
      </w:r>
      <w:r>
        <w:rPr>
          <w:sz w:val="24"/>
        </w:rPr>
        <w:t xml:space="preserve"> -</w:t>
      </w:r>
      <w:r>
        <w:rPr>
          <w:sz w:val="24"/>
          <w:lang w:val="en-US"/>
        </w:rPr>
        <w:t xml:space="preserve"> </w:t>
      </w:r>
      <w:r>
        <w:rPr>
          <w:sz w:val="24"/>
        </w:rPr>
        <w:t xml:space="preserve">нормативный коэффициент крепости пород (коэффициент крепости по М. М. Протодьяконову) «в куске»; </w:t>
      </w:r>
      <w:r>
        <w:rPr>
          <w:i/>
          <w:sz w:val="24"/>
          <w:lang w:val="en-US"/>
        </w:rPr>
        <w:sym w:font="Symbol" w:char="0061"/>
      </w:r>
      <w:r>
        <w:rPr>
          <w:i/>
          <w:sz w:val="24"/>
          <w:lang w:val="en-US"/>
        </w:rPr>
        <w:t xml:space="preserve"> </w:t>
      </w:r>
      <w:r>
        <w:rPr>
          <w:sz w:val="24"/>
        </w:rPr>
        <w:t>- коэффициент, учитывающий трещиноватость массива и обеспечивающий переход от коэффициента крепости «в куске» к коэффициенту крепости «в массиве» (табл. 1).</w:t>
      </w:r>
    </w:p>
    <w:p w:rsidR="00522067" w:rsidRDefault="00522067">
      <w:pPr>
        <w:ind w:firstLine="284"/>
        <w:jc w:val="both"/>
        <w:rPr>
          <w:sz w:val="24"/>
        </w:rPr>
      </w:pPr>
      <w:r>
        <w:rPr>
          <w:sz w:val="24"/>
        </w:rPr>
        <w:t>Коэффициент крепости «в куске» определяют по формуле:</w:t>
      </w:r>
    </w:p>
    <w:p w:rsidR="00522067" w:rsidRDefault="00522067">
      <w:pPr>
        <w:spacing w:before="120" w:after="120"/>
        <w:jc w:val="center"/>
        <w:rPr>
          <w:sz w:val="24"/>
        </w:rPr>
      </w:pPr>
      <w:r>
        <w:rPr>
          <w:i/>
          <w:sz w:val="24"/>
          <w:lang w:val="en-US"/>
        </w:rPr>
        <w:t>f</w:t>
      </w:r>
      <w:r>
        <w:rPr>
          <w:sz w:val="24"/>
          <w:vertAlign w:val="subscript"/>
        </w:rPr>
        <w:t>кр</w:t>
      </w:r>
      <w:r>
        <w:rPr>
          <w:sz w:val="24"/>
        </w:rPr>
        <w:t xml:space="preserve"> = </w:t>
      </w:r>
      <w:r>
        <w:rPr>
          <w:i/>
          <w:sz w:val="24"/>
          <w:lang w:val="en-US"/>
        </w:rPr>
        <w:t xml:space="preserve">g </w:t>
      </w:r>
      <w:r>
        <w:rPr>
          <w:i/>
          <w:sz w:val="24"/>
          <w:lang w:val="en-US"/>
        </w:rPr>
        <w:sym w:font="Arial" w:char="00B7"/>
      </w:r>
      <w:r>
        <w:rPr>
          <w:i/>
          <w:sz w:val="24"/>
          <w:lang w:val="en-US"/>
        </w:rPr>
        <w:t xml:space="preserve"> R</w:t>
      </w:r>
      <w:r>
        <w:rPr>
          <w:sz w:val="24"/>
          <w:vertAlign w:val="subscript"/>
          <w:lang w:val="en-US"/>
        </w:rPr>
        <w:t>c</w:t>
      </w:r>
    </w:p>
    <w:p w:rsidR="00522067" w:rsidRDefault="00522067">
      <w:pPr>
        <w:spacing w:before="120" w:after="120"/>
        <w:jc w:val="both"/>
        <w:rPr>
          <w:sz w:val="24"/>
        </w:rPr>
      </w:pPr>
      <w:r>
        <w:rPr>
          <w:sz w:val="24"/>
        </w:rPr>
        <w:t xml:space="preserve">где </w:t>
      </w:r>
      <w:r>
        <w:rPr>
          <w:i/>
          <w:iCs/>
          <w:sz w:val="24"/>
        </w:rPr>
        <w:t>R</w:t>
      </w:r>
      <w:r>
        <w:rPr>
          <w:sz w:val="24"/>
        </w:rPr>
        <w:t xml:space="preserve">с - временное сопротивление образца грунта в водонасыщенном состоянии, МПа; </w:t>
      </w:r>
      <w:r>
        <w:rPr>
          <w:i/>
          <w:iCs/>
          <w:sz w:val="24"/>
        </w:rPr>
        <w:t>g</w:t>
      </w:r>
      <w:r>
        <w:rPr>
          <w:sz w:val="24"/>
        </w:rPr>
        <w:t xml:space="preserve"> -постоянная сводообразования, равная 0,1 МПа</w:t>
      </w:r>
      <w:r>
        <w:rPr>
          <w:sz w:val="24"/>
          <w:vertAlign w:val="superscript"/>
        </w:rPr>
        <w:t>-1</w:t>
      </w:r>
      <w:r>
        <w:rPr>
          <w:sz w:val="24"/>
        </w:rPr>
        <w:t>.</w:t>
      </w:r>
    </w:p>
    <w:p w:rsidR="00522067" w:rsidRDefault="00522067">
      <w:pPr>
        <w:spacing w:before="120" w:after="120"/>
        <w:jc w:val="right"/>
        <w:rPr>
          <w:spacing w:val="40"/>
          <w:sz w:val="24"/>
        </w:rPr>
      </w:pPr>
      <w:r>
        <w:rPr>
          <w:spacing w:val="40"/>
          <w:sz w:val="24"/>
        </w:rPr>
        <w:t>Таблица 1</w:t>
      </w:r>
    </w:p>
    <w:p w:rsidR="00522067" w:rsidRDefault="00522067">
      <w:pPr>
        <w:spacing w:after="120"/>
        <w:jc w:val="center"/>
        <w:rPr>
          <w:b/>
          <w:bCs/>
          <w:sz w:val="24"/>
        </w:rPr>
      </w:pPr>
      <w:r>
        <w:rPr>
          <w:b/>
          <w:sz w:val="24"/>
        </w:rPr>
        <w:t xml:space="preserve">Значения коэффициента </w:t>
      </w:r>
      <w:r>
        <w:rPr>
          <w:b/>
          <w:bCs/>
          <w:i/>
          <w:sz w:val="24"/>
          <w:lang w:val="en-US"/>
        </w:rPr>
        <w:sym w:font="Symbol" w:char="0061"/>
      </w:r>
    </w:p>
    <w:tbl>
      <w:tblPr>
        <w:tblW w:w="5000" w:type="pct"/>
        <w:jc w:val="center"/>
        <w:tblCellMar>
          <w:left w:w="39" w:type="dxa"/>
          <w:right w:w="39" w:type="dxa"/>
        </w:tblCellMar>
        <w:tblLook w:val="0000" w:firstRow="0" w:lastRow="0" w:firstColumn="0" w:lastColumn="0" w:noHBand="0" w:noVBand="0"/>
      </w:tblPr>
      <w:tblGrid>
        <w:gridCol w:w="4794"/>
        <w:gridCol w:w="954"/>
        <w:gridCol w:w="954"/>
        <w:gridCol w:w="954"/>
        <w:gridCol w:w="954"/>
        <w:gridCol w:w="1106"/>
      </w:tblGrid>
      <w:tr w:rsidR="00522067">
        <w:trPr>
          <w:jc w:val="center"/>
        </w:trPr>
        <w:tc>
          <w:tcPr>
            <w:tcW w:w="246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Категория скальных грунтов по степени трещиноватости</w:t>
            </w:r>
          </w:p>
        </w:tc>
        <w:tc>
          <w:tcPr>
            <w:tcW w:w="2533" w:type="pct"/>
            <w:gridSpan w:val="5"/>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Временное сопротивление </w:t>
            </w:r>
            <w:r>
              <w:rPr>
                <w:i/>
                <w:lang w:val="en-US"/>
              </w:rPr>
              <w:t>R</w:t>
            </w:r>
            <w:r>
              <w:rPr>
                <w:vertAlign w:val="subscript"/>
              </w:rPr>
              <w:t>с</w:t>
            </w:r>
            <w:r>
              <w:rPr>
                <w:i/>
              </w:rPr>
              <w:t xml:space="preserve"> </w:t>
            </w:r>
            <w:r>
              <w:t>грунта одноосному сжатию, МПа</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9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10</w:t>
            </w:r>
          </w:p>
        </w:tc>
        <w:tc>
          <w:tcPr>
            <w:tcW w:w="49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20</w:t>
            </w:r>
          </w:p>
        </w:tc>
        <w:tc>
          <w:tcPr>
            <w:tcW w:w="49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40</w:t>
            </w:r>
          </w:p>
        </w:tc>
        <w:tc>
          <w:tcPr>
            <w:tcW w:w="49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80</w:t>
            </w:r>
          </w:p>
        </w:tc>
        <w:tc>
          <w:tcPr>
            <w:tcW w:w="569"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160</w:t>
            </w:r>
          </w:p>
        </w:tc>
      </w:tr>
      <w:tr w:rsidR="00522067">
        <w:trPr>
          <w:jc w:val="center"/>
        </w:trPr>
        <w:tc>
          <w:tcPr>
            <w:tcW w:w="2467" w:type="pct"/>
            <w:tcBorders>
              <w:top w:val="single" w:sz="6" w:space="0" w:color="auto"/>
              <w:left w:val="single" w:sz="6" w:space="0" w:color="auto"/>
              <w:bottom w:val="nil"/>
              <w:right w:val="single" w:sz="6" w:space="0" w:color="auto"/>
            </w:tcBorders>
          </w:tcPr>
          <w:p w:rsidR="00522067" w:rsidRDefault="00522067">
            <w:r>
              <w:t>1. Практически нетрещиноватые</w:t>
            </w:r>
          </w:p>
        </w:tc>
        <w:tc>
          <w:tcPr>
            <w:tcW w:w="491" w:type="pct"/>
            <w:tcBorders>
              <w:top w:val="single" w:sz="6" w:space="0" w:color="auto"/>
              <w:left w:val="single" w:sz="6" w:space="0" w:color="auto"/>
              <w:bottom w:val="nil"/>
              <w:right w:val="single" w:sz="6" w:space="0" w:color="auto"/>
            </w:tcBorders>
          </w:tcPr>
          <w:p w:rsidR="00522067" w:rsidRDefault="00522067">
            <w:pPr>
              <w:jc w:val="center"/>
            </w:pPr>
            <w:r>
              <w:t>1,7</w:t>
            </w:r>
          </w:p>
        </w:tc>
        <w:tc>
          <w:tcPr>
            <w:tcW w:w="491" w:type="pct"/>
            <w:tcBorders>
              <w:top w:val="single" w:sz="6" w:space="0" w:color="auto"/>
              <w:left w:val="single" w:sz="6" w:space="0" w:color="auto"/>
              <w:bottom w:val="nil"/>
              <w:right w:val="single" w:sz="6" w:space="0" w:color="auto"/>
            </w:tcBorders>
          </w:tcPr>
          <w:p w:rsidR="00522067" w:rsidRDefault="00522067">
            <w:pPr>
              <w:jc w:val="center"/>
            </w:pPr>
            <w:r>
              <w:t>1,4</w:t>
            </w:r>
          </w:p>
        </w:tc>
        <w:tc>
          <w:tcPr>
            <w:tcW w:w="491" w:type="pct"/>
            <w:tcBorders>
              <w:top w:val="single" w:sz="6" w:space="0" w:color="auto"/>
              <w:left w:val="single" w:sz="6" w:space="0" w:color="auto"/>
              <w:bottom w:val="nil"/>
              <w:right w:val="single" w:sz="6" w:space="0" w:color="auto"/>
            </w:tcBorders>
          </w:tcPr>
          <w:p w:rsidR="00522067" w:rsidRDefault="00522067">
            <w:pPr>
              <w:jc w:val="center"/>
            </w:pPr>
            <w:r>
              <w:t>1,2</w:t>
            </w:r>
          </w:p>
        </w:tc>
        <w:tc>
          <w:tcPr>
            <w:tcW w:w="491" w:type="pct"/>
            <w:tcBorders>
              <w:top w:val="single" w:sz="6" w:space="0" w:color="auto"/>
              <w:left w:val="single" w:sz="6" w:space="0" w:color="auto"/>
              <w:bottom w:val="nil"/>
              <w:right w:val="single" w:sz="6" w:space="0" w:color="auto"/>
            </w:tcBorders>
          </w:tcPr>
          <w:p w:rsidR="00522067" w:rsidRDefault="00522067">
            <w:pPr>
              <w:jc w:val="center"/>
            </w:pPr>
            <w:r>
              <w:t>1,1</w:t>
            </w:r>
          </w:p>
        </w:tc>
        <w:tc>
          <w:tcPr>
            <w:tcW w:w="569" w:type="pct"/>
            <w:tcBorders>
              <w:top w:val="single" w:sz="6" w:space="0" w:color="auto"/>
              <w:left w:val="single" w:sz="6" w:space="0" w:color="auto"/>
              <w:bottom w:val="nil"/>
              <w:right w:val="single" w:sz="6" w:space="0" w:color="auto"/>
            </w:tcBorders>
          </w:tcPr>
          <w:p w:rsidR="00522067" w:rsidRDefault="00522067">
            <w:pPr>
              <w:jc w:val="center"/>
            </w:pPr>
            <w:r>
              <w:t>1,0</w:t>
            </w:r>
          </w:p>
        </w:tc>
      </w:tr>
      <w:tr w:rsidR="00522067">
        <w:trPr>
          <w:jc w:val="center"/>
        </w:trPr>
        <w:tc>
          <w:tcPr>
            <w:tcW w:w="2467" w:type="pct"/>
            <w:tcBorders>
              <w:top w:val="nil"/>
              <w:left w:val="single" w:sz="6" w:space="0" w:color="auto"/>
              <w:bottom w:val="nil"/>
              <w:right w:val="single" w:sz="6" w:space="0" w:color="auto"/>
            </w:tcBorders>
          </w:tcPr>
          <w:p w:rsidR="00522067" w:rsidRDefault="00522067">
            <w:r>
              <w:t>2. Слаботрещиноватые</w:t>
            </w:r>
          </w:p>
        </w:tc>
        <w:tc>
          <w:tcPr>
            <w:tcW w:w="491" w:type="pct"/>
            <w:tcBorders>
              <w:top w:val="nil"/>
              <w:left w:val="single" w:sz="6" w:space="0" w:color="auto"/>
              <w:bottom w:val="nil"/>
              <w:right w:val="single" w:sz="6" w:space="0" w:color="auto"/>
            </w:tcBorders>
          </w:tcPr>
          <w:p w:rsidR="00522067" w:rsidRDefault="00522067">
            <w:pPr>
              <w:jc w:val="center"/>
            </w:pPr>
            <w:r>
              <w:t>1,4</w:t>
            </w:r>
          </w:p>
        </w:tc>
        <w:tc>
          <w:tcPr>
            <w:tcW w:w="491" w:type="pct"/>
            <w:tcBorders>
              <w:top w:val="nil"/>
              <w:left w:val="single" w:sz="6" w:space="0" w:color="auto"/>
              <w:bottom w:val="nil"/>
              <w:right w:val="single" w:sz="6" w:space="0" w:color="auto"/>
            </w:tcBorders>
          </w:tcPr>
          <w:p w:rsidR="00522067" w:rsidRDefault="00522067">
            <w:pPr>
              <w:jc w:val="center"/>
            </w:pPr>
            <w:r>
              <w:t>1,2</w:t>
            </w:r>
          </w:p>
        </w:tc>
        <w:tc>
          <w:tcPr>
            <w:tcW w:w="491" w:type="pct"/>
            <w:tcBorders>
              <w:top w:val="nil"/>
              <w:left w:val="single" w:sz="6" w:space="0" w:color="auto"/>
              <w:bottom w:val="nil"/>
              <w:right w:val="single" w:sz="6" w:space="0" w:color="auto"/>
            </w:tcBorders>
          </w:tcPr>
          <w:p w:rsidR="00522067" w:rsidRDefault="00522067">
            <w:pPr>
              <w:jc w:val="center"/>
            </w:pPr>
            <w:r>
              <w:t>1,0</w:t>
            </w:r>
          </w:p>
        </w:tc>
        <w:tc>
          <w:tcPr>
            <w:tcW w:w="491" w:type="pct"/>
            <w:tcBorders>
              <w:top w:val="nil"/>
              <w:left w:val="single" w:sz="6" w:space="0" w:color="auto"/>
              <w:bottom w:val="nil"/>
              <w:right w:val="single" w:sz="6" w:space="0" w:color="auto"/>
            </w:tcBorders>
          </w:tcPr>
          <w:p w:rsidR="00522067" w:rsidRDefault="00522067">
            <w:pPr>
              <w:jc w:val="center"/>
            </w:pPr>
            <w:r>
              <w:t>0,9</w:t>
            </w:r>
          </w:p>
        </w:tc>
        <w:tc>
          <w:tcPr>
            <w:tcW w:w="569" w:type="pct"/>
            <w:tcBorders>
              <w:top w:val="nil"/>
              <w:left w:val="single" w:sz="6" w:space="0" w:color="auto"/>
              <w:bottom w:val="nil"/>
              <w:right w:val="single" w:sz="6" w:space="0" w:color="auto"/>
            </w:tcBorders>
          </w:tcPr>
          <w:p w:rsidR="00522067" w:rsidRDefault="00522067">
            <w:pPr>
              <w:jc w:val="center"/>
            </w:pPr>
            <w:r>
              <w:t>0,8</w:t>
            </w:r>
          </w:p>
        </w:tc>
      </w:tr>
      <w:tr w:rsidR="00522067">
        <w:trPr>
          <w:jc w:val="center"/>
        </w:trPr>
        <w:tc>
          <w:tcPr>
            <w:tcW w:w="2467" w:type="pct"/>
            <w:tcBorders>
              <w:top w:val="nil"/>
              <w:left w:val="single" w:sz="6" w:space="0" w:color="auto"/>
              <w:bottom w:val="nil"/>
              <w:right w:val="single" w:sz="6" w:space="0" w:color="auto"/>
            </w:tcBorders>
          </w:tcPr>
          <w:p w:rsidR="00522067" w:rsidRDefault="00522067">
            <w:r>
              <w:t>3. Трещиноватые</w:t>
            </w:r>
          </w:p>
        </w:tc>
        <w:tc>
          <w:tcPr>
            <w:tcW w:w="491" w:type="pct"/>
            <w:tcBorders>
              <w:top w:val="nil"/>
              <w:left w:val="single" w:sz="6" w:space="0" w:color="auto"/>
              <w:bottom w:val="nil"/>
              <w:right w:val="single" w:sz="6" w:space="0" w:color="auto"/>
            </w:tcBorders>
          </w:tcPr>
          <w:p w:rsidR="00522067" w:rsidRDefault="00522067">
            <w:pPr>
              <w:jc w:val="center"/>
            </w:pPr>
            <w:r>
              <w:t>1,2</w:t>
            </w:r>
          </w:p>
        </w:tc>
        <w:tc>
          <w:tcPr>
            <w:tcW w:w="491" w:type="pct"/>
            <w:tcBorders>
              <w:top w:val="nil"/>
              <w:left w:val="single" w:sz="6" w:space="0" w:color="auto"/>
              <w:bottom w:val="nil"/>
              <w:right w:val="single" w:sz="6" w:space="0" w:color="auto"/>
            </w:tcBorders>
          </w:tcPr>
          <w:p w:rsidR="00522067" w:rsidRDefault="00522067">
            <w:pPr>
              <w:jc w:val="center"/>
            </w:pPr>
            <w:r>
              <w:t>0,9</w:t>
            </w:r>
          </w:p>
        </w:tc>
        <w:tc>
          <w:tcPr>
            <w:tcW w:w="491" w:type="pct"/>
            <w:tcBorders>
              <w:top w:val="nil"/>
              <w:left w:val="single" w:sz="6" w:space="0" w:color="auto"/>
              <w:bottom w:val="nil"/>
              <w:right w:val="single" w:sz="6" w:space="0" w:color="auto"/>
            </w:tcBorders>
          </w:tcPr>
          <w:p w:rsidR="00522067" w:rsidRDefault="00522067">
            <w:pPr>
              <w:jc w:val="center"/>
            </w:pPr>
            <w:r>
              <w:t>0,7</w:t>
            </w:r>
          </w:p>
        </w:tc>
        <w:tc>
          <w:tcPr>
            <w:tcW w:w="491" w:type="pct"/>
            <w:tcBorders>
              <w:top w:val="nil"/>
              <w:left w:val="single" w:sz="6" w:space="0" w:color="auto"/>
              <w:bottom w:val="nil"/>
              <w:right w:val="single" w:sz="6" w:space="0" w:color="auto"/>
            </w:tcBorders>
          </w:tcPr>
          <w:p w:rsidR="00522067" w:rsidRDefault="00522067">
            <w:pPr>
              <w:jc w:val="center"/>
            </w:pPr>
            <w:r>
              <w:t>0,6</w:t>
            </w:r>
          </w:p>
        </w:tc>
        <w:tc>
          <w:tcPr>
            <w:tcW w:w="569" w:type="pct"/>
            <w:tcBorders>
              <w:top w:val="nil"/>
              <w:left w:val="single" w:sz="6" w:space="0" w:color="auto"/>
              <w:bottom w:val="nil"/>
              <w:right w:val="single" w:sz="6" w:space="0" w:color="auto"/>
            </w:tcBorders>
          </w:tcPr>
          <w:p w:rsidR="00522067" w:rsidRDefault="00522067">
            <w:pPr>
              <w:jc w:val="center"/>
            </w:pPr>
            <w:r>
              <w:t>0,5</w:t>
            </w:r>
          </w:p>
        </w:tc>
      </w:tr>
      <w:tr w:rsidR="00522067">
        <w:trPr>
          <w:jc w:val="center"/>
        </w:trPr>
        <w:tc>
          <w:tcPr>
            <w:tcW w:w="2467" w:type="pct"/>
            <w:tcBorders>
              <w:top w:val="nil"/>
              <w:left w:val="single" w:sz="6" w:space="0" w:color="auto"/>
              <w:bottom w:val="single" w:sz="6" w:space="0" w:color="auto"/>
              <w:right w:val="single" w:sz="6" w:space="0" w:color="auto"/>
            </w:tcBorders>
          </w:tcPr>
          <w:p w:rsidR="00522067" w:rsidRDefault="00522067">
            <w:r>
              <w:t>4. Сильнотрещиноватые</w:t>
            </w:r>
          </w:p>
        </w:tc>
        <w:tc>
          <w:tcPr>
            <w:tcW w:w="491" w:type="pct"/>
            <w:tcBorders>
              <w:top w:val="nil"/>
              <w:left w:val="single" w:sz="6" w:space="0" w:color="auto"/>
              <w:bottom w:val="single" w:sz="6" w:space="0" w:color="auto"/>
              <w:right w:val="single" w:sz="6" w:space="0" w:color="auto"/>
            </w:tcBorders>
          </w:tcPr>
          <w:p w:rsidR="00522067" w:rsidRDefault="00522067">
            <w:pPr>
              <w:jc w:val="center"/>
            </w:pPr>
            <w:r>
              <w:t>0,9</w:t>
            </w:r>
          </w:p>
        </w:tc>
        <w:tc>
          <w:tcPr>
            <w:tcW w:w="491" w:type="pct"/>
            <w:tcBorders>
              <w:top w:val="nil"/>
              <w:left w:val="single" w:sz="6" w:space="0" w:color="auto"/>
              <w:bottom w:val="single" w:sz="6" w:space="0" w:color="auto"/>
              <w:right w:val="single" w:sz="6" w:space="0" w:color="auto"/>
            </w:tcBorders>
          </w:tcPr>
          <w:p w:rsidR="00522067" w:rsidRDefault="00522067">
            <w:pPr>
              <w:jc w:val="center"/>
            </w:pPr>
            <w:r>
              <w:t>0,7</w:t>
            </w:r>
          </w:p>
        </w:tc>
        <w:tc>
          <w:tcPr>
            <w:tcW w:w="491" w:type="pct"/>
            <w:tcBorders>
              <w:top w:val="nil"/>
              <w:left w:val="single" w:sz="6" w:space="0" w:color="auto"/>
              <w:bottom w:val="single" w:sz="6" w:space="0" w:color="auto"/>
              <w:right w:val="single" w:sz="6" w:space="0" w:color="auto"/>
            </w:tcBorders>
          </w:tcPr>
          <w:p w:rsidR="00522067" w:rsidRDefault="00522067">
            <w:pPr>
              <w:jc w:val="center"/>
            </w:pPr>
            <w:r>
              <w:t>0,5</w:t>
            </w:r>
          </w:p>
        </w:tc>
        <w:tc>
          <w:tcPr>
            <w:tcW w:w="491" w:type="pct"/>
            <w:tcBorders>
              <w:top w:val="nil"/>
              <w:left w:val="single" w:sz="6" w:space="0" w:color="auto"/>
              <w:bottom w:val="single" w:sz="6" w:space="0" w:color="auto"/>
              <w:right w:val="single" w:sz="6" w:space="0" w:color="auto"/>
            </w:tcBorders>
          </w:tcPr>
          <w:p w:rsidR="00522067" w:rsidRDefault="00522067">
            <w:pPr>
              <w:jc w:val="center"/>
            </w:pPr>
            <w:r>
              <w:t>0,4</w:t>
            </w:r>
          </w:p>
        </w:tc>
        <w:tc>
          <w:tcPr>
            <w:tcW w:w="569" w:type="pct"/>
            <w:tcBorders>
              <w:top w:val="nil"/>
              <w:left w:val="single" w:sz="6" w:space="0" w:color="auto"/>
              <w:bottom w:val="single" w:sz="6" w:space="0" w:color="auto"/>
              <w:right w:val="single" w:sz="6" w:space="0" w:color="auto"/>
            </w:tcBorders>
          </w:tcPr>
          <w:p w:rsidR="00522067" w:rsidRDefault="00522067">
            <w:pPr>
              <w:jc w:val="center"/>
            </w:pPr>
            <w:r>
              <w:t>0,3</w:t>
            </w:r>
          </w:p>
        </w:tc>
      </w:tr>
    </w:tbl>
    <w:p w:rsidR="00522067" w:rsidRDefault="00522067">
      <w:pPr>
        <w:spacing w:before="120"/>
        <w:ind w:firstLine="284"/>
        <w:jc w:val="both"/>
        <w:rPr>
          <w:sz w:val="24"/>
        </w:rPr>
      </w:pPr>
      <w:r>
        <w:rPr>
          <w:sz w:val="24"/>
        </w:rPr>
        <w:t>Категорию грунтов по степени трещиноватости определяют согласно табл. 2 в зависимости от трещинной пустотности и густоты трещин (среднее расстояние между трещинами, м); наличие микротрещин не учитывается.</w:t>
      </w:r>
    </w:p>
    <w:p w:rsidR="00522067" w:rsidRDefault="00522067">
      <w:pPr>
        <w:spacing w:before="120" w:after="120"/>
        <w:jc w:val="right"/>
        <w:rPr>
          <w:spacing w:val="40"/>
          <w:sz w:val="24"/>
        </w:rPr>
      </w:pPr>
      <w:r>
        <w:rPr>
          <w:spacing w:val="40"/>
          <w:sz w:val="24"/>
        </w:rPr>
        <w:t>Таблица 2</w:t>
      </w:r>
    </w:p>
    <w:p w:rsidR="00522067" w:rsidRDefault="00522067">
      <w:pPr>
        <w:spacing w:before="120" w:after="120"/>
        <w:jc w:val="center"/>
        <w:rPr>
          <w:sz w:val="24"/>
        </w:rPr>
      </w:pPr>
      <w:r>
        <w:rPr>
          <w:b/>
          <w:sz w:val="24"/>
        </w:rPr>
        <w:t>Категории грунтов</w:t>
      </w:r>
    </w:p>
    <w:tbl>
      <w:tblPr>
        <w:tblW w:w="5000" w:type="pct"/>
        <w:jc w:val="center"/>
        <w:tblCellMar>
          <w:left w:w="39" w:type="dxa"/>
          <w:right w:w="39" w:type="dxa"/>
        </w:tblCellMar>
        <w:tblLook w:val="0000" w:firstRow="0" w:lastRow="0" w:firstColumn="0" w:lastColumn="0" w:noHBand="0" w:noVBand="0"/>
      </w:tblPr>
      <w:tblGrid>
        <w:gridCol w:w="3655"/>
        <w:gridCol w:w="1648"/>
        <w:gridCol w:w="1411"/>
        <w:gridCol w:w="1411"/>
        <w:gridCol w:w="1591"/>
      </w:tblGrid>
      <w:tr w:rsidR="00522067">
        <w:trPr>
          <w:jc w:val="center"/>
        </w:trPr>
        <w:tc>
          <w:tcPr>
            <w:tcW w:w="1881"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Трещинная пустотность, %</w:t>
            </w:r>
          </w:p>
        </w:tc>
        <w:tc>
          <w:tcPr>
            <w:tcW w:w="3119"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Степень трещиноватости и густота трещин, м</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84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очень редкая, более 1,0</w:t>
            </w:r>
          </w:p>
        </w:tc>
        <w:tc>
          <w:tcPr>
            <w:tcW w:w="72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редкая, </w:t>
            </w:r>
          </w:p>
          <w:p w:rsidR="00522067" w:rsidRDefault="00522067">
            <w:pPr>
              <w:jc w:val="center"/>
            </w:pPr>
            <w:r>
              <w:t>1,0—0,3</w:t>
            </w:r>
          </w:p>
        </w:tc>
        <w:tc>
          <w:tcPr>
            <w:tcW w:w="72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xml:space="preserve">густая, </w:t>
            </w:r>
          </w:p>
          <w:p w:rsidR="00522067" w:rsidRDefault="00522067">
            <w:pPr>
              <w:jc w:val="center"/>
            </w:pPr>
            <w:r>
              <w:t>0,3—0,1</w:t>
            </w:r>
          </w:p>
        </w:tc>
        <w:tc>
          <w:tcPr>
            <w:tcW w:w="819"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очень густая, менее 0,1</w:t>
            </w:r>
          </w:p>
        </w:tc>
      </w:tr>
      <w:tr w:rsidR="00522067">
        <w:trPr>
          <w:jc w:val="center"/>
        </w:trPr>
        <w:tc>
          <w:tcPr>
            <w:tcW w:w="1881" w:type="pct"/>
            <w:tcBorders>
              <w:top w:val="single" w:sz="6" w:space="0" w:color="auto"/>
              <w:left w:val="single" w:sz="6" w:space="0" w:color="auto"/>
              <w:bottom w:val="nil"/>
              <w:right w:val="single" w:sz="6" w:space="0" w:color="auto"/>
            </w:tcBorders>
          </w:tcPr>
          <w:p w:rsidR="00522067" w:rsidRDefault="00522067">
            <w:r>
              <w:t>Малая, менее 0,3</w:t>
            </w:r>
          </w:p>
        </w:tc>
        <w:tc>
          <w:tcPr>
            <w:tcW w:w="848" w:type="pct"/>
            <w:tcBorders>
              <w:top w:val="single" w:sz="6" w:space="0" w:color="auto"/>
              <w:left w:val="single" w:sz="6" w:space="0" w:color="auto"/>
              <w:bottom w:val="nil"/>
              <w:right w:val="single" w:sz="6" w:space="0" w:color="auto"/>
            </w:tcBorders>
          </w:tcPr>
          <w:p w:rsidR="00522067" w:rsidRDefault="00522067">
            <w:pPr>
              <w:jc w:val="center"/>
            </w:pPr>
            <w:r>
              <w:t>I</w:t>
            </w:r>
          </w:p>
        </w:tc>
        <w:tc>
          <w:tcPr>
            <w:tcW w:w="726" w:type="pct"/>
            <w:tcBorders>
              <w:top w:val="single" w:sz="6" w:space="0" w:color="auto"/>
              <w:left w:val="single" w:sz="6" w:space="0" w:color="auto"/>
              <w:bottom w:val="nil"/>
              <w:right w:val="single" w:sz="6" w:space="0" w:color="auto"/>
            </w:tcBorders>
          </w:tcPr>
          <w:p w:rsidR="00522067" w:rsidRDefault="00522067">
            <w:pPr>
              <w:jc w:val="center"/>
            </w:pPr>
            <w:r>
              <w:t>II</w:t>
            </w:r>
          </w:p>
        </w:tc>
        <w:tc>
          <w:tcPr>
            <w:tcW w:w="726" w:type="pct"/>
            <w:tcBorders>
              <w:top w:val="single" w:sz="6" w:space="0" w:color="auto"/>
              <w:left w:val="single" w:sz="6" w:space="0" w:color="auto"/>
              <w:bottom w:val="nil"/>
              <w:right w:val="single" w:sz="6" w:space="0" w:color="auto"/>
            </w:tcBorders>
          </w:tcPr>
          <w:p w:rsidR="00522067" w:rsidRDefault="00522067">
            <w:pPr>
              <w:jc w:val="center"/>
            </w:pPr>
            <w:r>
              <w:rPr>
                <w:lang w:val="en-US"/>
              </w:rPr>
              <w:t>III</w:t>
            </w:r>
          </w:p>
        </w:tc>
        <w:tc>
          <w:tcPr>
            <w:tcW w:w="819" w:type="pct"/>
            <w:tcBorders>
              <w:top w:val="single" w:sz="6" w:space="0" w:color="auto"/>
              <w:left w:val="single" w:sz="6" w:space="0" w:color="auto"/>
              <w:bottom w:val="nil"/>
              <w:right w:val="single" w:sz="6" w:space="0" w:color="auto"/>
            </w:tcBorders>
          </w:tcPr>
          <w:p w:rsidR="00522067" w:rsidRDefault="00522067">
            <w:pPr>
              <w:jc w:val="center"/>
            </w:pPr>
            <w:r>
              <w:t>IV</w:t>
            </w:r>
          </w:p>
        </w:tc>
      </w:tr>
      <w:tr w:rsidR="00522067">
        <w:trPr>
          <w:jc w:val="center"/>
        </w:trPr>
        <w:tc>
          <w:tcPr>
            <w:tcW w:w="1881" w:type="pct"/>
            <w:tcBorders>
              <w:top w:val="nil"/>
              <w:left w:val="single" w:sz="6" w:space="0" w:color="auto"/>
              <w:bottom w:val="nil"/>
              <w:right w:val="single" w:sz="6" w:space="0" w:color="auto"/>
            </w:tcBorders>
          </w:tcPr>
          <w:p w:rsidR="00522067" w:rsidRDefault="00522067">
            <w:r>
              <w:t>Средняя, 0,3—1,0</w:t>
            </w:r>
          </w:p>
        </w:tc>
        <w:tc>
          <w:tcPr>
            <w:tcW w:w="848" w:type="pct"/>
            <w:tcBorders>
              <w:top w:val="nil"/>
              <w:left w:val="single" w:sz="6" w:space="0" w:color="auto"/>
              <w:bottom w:val="nil"/>
              <w:right w:val="single" w:sz="6" w:space="0" w:color="auto"/>
            </w:tcBorders>
          </w:tcPr>
          <w:p w:rsidR="00522067" w:rsidRDefault="00522067">
            <w:pPr>
              <w:jc w:val="center"/>
            </w:pPr>
            <w:r>
              <w:t>II</w:t>
            </w:r>
          </w:p>
        </w:tc>
        <w:tc>
          <w:tcPr>
            <w:tcW w:w="726" w:type="pct"/>
            <w:tcBorders>
              <w:top w:val="nil"/>
              <w:left w:val="single" w:sz="6" w:space="0" w:color="auto"/>
              <w:bottom w:val="nil"/>
              <w:right w:val="single" w:sz="6" w:space="0" w:color="auto"/>
            </w:tcBorders>
          </w:tcPr>
          <w:p w:rsidR="00522067" w:rsidRDefault="00522067">
            <w:pPr>
              <w:jc w:val="center"/>
            </w:pPr>
            <w:r>
              <w:rPr>
                <w:lang w:val="en-US"/>
              </w:rPr>
              <w:t>III</w:t>
            </w:r>
          </w:p>
        </w:tc>
        <w:tc>
          <w:tcPr>
            <w:tcW w:w="726" w:type="pct"/>
            <w:tcBorders>
              <w:top w:val="nil"/>
              <w:left w:val="single" w:sz="6" w:space="0" w:color="auto"/>
              <w:bottom w:val="nil"/>
              <w:right w:val="single" w:sz="6" w:space="0" w:color="auto"/>
            </w:tcBorders>
          </w:tcPr>
          <w:p w:rsidR="00522067" w:rsidRDefault="00522067">
            <w:pPr>
              <w:jc w:val="center"/>
            </w:pPr>
            <w:r>
              <w:t>IV</w:t>
            </w:r>
          </w:p>
        </w:tc>
        <w:tc>
          <w:tcPr>
            <w:tcW w:w="819"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881" w:type="pct"/>
            <w:tcBorders>
              <w:top w:val="nil"/>
              <w:left w:val="single" w:sz="6" w:space="0" w:color="auto"/>
              <w:bottom w:val="nil"/>
              <w:right w:val="single" w:sz="6" w:space="0" w:color="auto"/>
            </w:tcBorders>
          </w:tcPr>
          <w:p w:rsidR="00522067" w:rsidRDefault="00522067">
            <w:r>
              <w:t>Большая, 1,0—3,0</w:t>
            </w:r>
          </w:p>
        </w:tc>
        <w:tc>
          <w:tcPr>
            <w:tcW w:w="848" w:type="pct"/>
            <w:tcBorders>
              <w:top w:val="nil"/>
              <w:left w:val="single" w:sz="6" w:space="0" w:color="auto"/>
              <w:bottom w:val="nil"/>
              <w:right w:val="single" w:sz="6" w:space="0" w:color="auto"/>
            </w:tcBorders>
          </w:tcPr>
          <w:p w:rsidR="00522067" w:rsidRDefault="00522067">
            <w:pPr>
              <w:jc w:val="center"/>
            </w:pPr>
            <w:r>
              <w:rPr>
                <w:lang w:val="en-US"/>
              </w:rPr>
              <w:t>III</w:t>
            </w:r>
          </w:p>
        </w:tc>
        <w:tc>
          <w:tcPr>
            <w:tcW w:w="726" w:type="pct"/>
            <w:tcBorders>
              <w:top w:val="nil"/>
              <w:left w:val="single" w:sz="6" w:space="0" w:color="auto"/>
              <w:bottom w:val="nil"/>
              <w:right w:val="single" w:sz="6" w:space="0" w:color="auto"/>
            </w:tcBorders>
          </w:tcPr>
          <w:p w:rsidR="00522067" w:rsidRDefault="00522067">
            <w:pPr>
              <w:jc w:val="center"/>
            </w:pPr>
            <w:r>
              <w:t>IV</w:t>
            </w:r>
          </w:p>
        </w:tc>
        <w:tc>
          <w:tcPr>
            <w:tcW w:w="726" w:type="pct"/>
            <w:tcBorders>
              <w:top w:val="nil"/>
              <w:left w:val="single" w:sz="6" w:space="0" w:color="auto"/>
              <w:bottom w:val="nil"/>
              <w:right w:val="single" w:sz="6" w:space="0" w:color="auto"/>
            </w:tcBorders>
          </w:tcPr>
          <w:p w:rsidR="00522067" w:rsidRDefault="00522067">
            <w:pPr>
              <w:jc w:val="center"/>
            </w:pPr>
            <w:r>
              <w:t>—</w:t>
            </w:r>
          </w:p>
        </w:tc>
        <w:tc>
          <w:tcPr>
            <w:tcW w:w="819"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881" w:type="pct"/>
            <w:tcBorders>
              <w:top w:val="nil"/>
              <w:left w:val="single" w:sz="6" w:space="0" w:color="auto"/>
              <w:bottom w:val="single" w:sz="6" w:space="0" w:color="auto"/>
              <w:right w:val="single" w:sz="6" w:space="0" w:color="auto"/>
            </w:tcBorders>
          </w:tcPr>
          <w:p w:rsidR="00522067" w:rsidRDefault="00522067">
            <w:r>
              <w:t>Очень большая, более 3,0</w:t>
            </w:r>
          </w:p>
        </w:tc>
        <w:tc>
          <w:tcPr>
            <w:tcW w:w="848" w:type="pct"/>
            <w:tcBorders>
              <w:top w:val="nil"/>
              <w:left w:val="single" w:sz="6" w:space="0" w:color="auto"/>
              <w:bottom w:val="single" w:sz="6" w:space="0" w:color="auto"/>
              <w:right w:val="single" w:sz="6" w:space="0" w:color="auto"/>
            </w:tcBorders>
          </w:tcPr>
          <w:p w:rsidR="00522067" w:rsidRDefault="00522067">
            <w:pPr>
              <w:jc w:val="center"/>
            </w:pPr>
            <w:r>
              <w:t>IV</w:t>
            </w:r>
          </w:p>
        </w:tc>
        <w:tc>
          <w:tcPr>
            <w:tcW w:w="726" w:type="pct"/>
            <w:tcBorders>
              <w:top w:val="nil"/>
              <w:left w:val="single" w:sz="6" w:space="0" w:color="auto"/>
              <w:bottom w:val="single" w:sz="6" w:space="0" w:color="auto"/>
              <w:right w:val="single" w:sz="6" w:space="0" w:color="auto"/>
            </w:tcBorders>
          </w:tcPr>
          <w:p w:rsidR="00522067" w:rsidRDefault="00522067">
            <w:pPr>
              <w:jc w:val="center"/>
            </w:pPr>
            <w:r>
              <w:t>—</w:t>
            </w:r>
          </w:p>
        </w:tc>
        <w:tc>
          <w:tcPr>
            <w:tcW w:w="726" w:type="pct"/>
            <w:tcBorders>
              <w:top w:val="nil"/>
              <w:left w:val="single" w:sz="6" w:space="0" w:color="auto"/>
              <w:bottom w:val="single" w:sz="6" w:space="0" w:color="auto"/>
              <w:right w:val="single" w:sz="6" w:space="0" w:color="auto"/>
            </w:tcBorders>
          </w:tcPr>
          <w:p w:rsidR="00522067" w:rsidRDefault="00522067">
            <w:pPr>
              <w:jc w:val="center"/>
            </w:pPr>
            <w:r>
              <w:t>—</w:t>
            </w:r>
          </w:p>
        </w:tc>
        <w:tc>
          <w:tcPr>
            <w:tcW w:w="819" w:type="pct"/>
            <w:tcBorders>
              <w:top w:val="nil"/>
              <w:left w:val="single" w:sz="6" w:space="0" w:color="auto"/>
              <w:bottom w:val="single" w:sz="6" w:space="0" w:color="auto"/>
              <w:right w:val="single" w:sz="6" w:space="0" w:color="auto"/>
            </w:tcBorders>
          </w:tcPr>
          <w:p w:rsidR="00522067" w:rsidRDefault="00522067">
            <w:pPr>
              <w:jc w:val="center"/>
            </w:pPr>
            <w:r>
              <w:t>—</w:t>
            </w:r>
          </w:p>
        </w:tc>
      </w:tr>
    </w:tbl>
    <w:p w:rsidR="00522067" w:rsidRDefault="00522067">
      <w:pPr>
        <w:spacing w:before="120" w:after="120"/>
        <w:ind w:firstLine="284"/>
        <w:jc w:val="both"/>
      </w:pPr>
      <w:r>
        <w:rPr>
          <w:spacing w:val="40"/>
        </w:rPr>
        <w:t>Примечание.</w:t>
      </w:r>
      <w:r>
        <w:t xml:space="preserve"> Прочерки в табл. 2 означают, что в этих условиях применение анкерной или набрызгбетонной крепей неэффективно или невозможно.</w:t>
      </w:r>
    </w:p>
    <w:p w:rsidR="00522067" w:rsidRDefault="00522067">
      <w:pPr>
        <w:ind w:firstLine="284"/>
        <w:jc w:val="both"/>
        <w:rPr>
          <w:sz w:val="24"/>
        </w:rPr>
      </w:pPr>
      <w:r>
        <w:rPr>
          <w:sz w:val="24"/>
        </w:rPr>
        <w:t>При определении трещинной пустотности рыхлый или глинопородный материал заполнения трещин не учитывают.</w:t>
      </w:r>
    </w:p>
    <w:p w:rsidR="00522067" w:rsidRDefault="00522067">
      <w:pPr>
        <w:ind w:firstLine="284"/>
        <w:jc w:val="both"/>
        <w:rPr>
          <w:sz w:val="24"/>
        </w:rPr>
      </w:pPr>
      <w:r>
        <w:rPr>
          <w:sz w:val="24"/>
        </w:rPr>
        <w:t>При большой и очень большой трещинной пустотности и хорошо выраженной расчлененности массива на блоки его относят к V категории (прочерки в табл. 2).</w:t>
      </w:r>
    </w:p>
    <w:p w:rsidR="00522067" w:rsidRDefault="00522067">
      <w:pPr>
        <w:ind w:firstLine="284"/>
        <w:jc w:val="both"/>
        <w:rPr>
          <w:sz w:val="24"/>
        </w:rPr>
      </w:pPr>
      <w:r>
        <w:rPr>
          <w:sz w:val="24"/>
        </w:rPr>
        <w:t>В условиях ожидаемого полного нарушения сплошности скальных грунтов в результате интенсивного их расслоения (кливаж) грунты относят к V категории (прочерки в табл. 2).</w:t>
      </w:r>
    </w:p>
    <w:p w:rsidR="00522067" w:rsidRDefault="00522067">
      <w:pPr>
        <w:ind w:firstLine="284"/>
        <w:jc w:val="both"/>
        <w:rPr>
          <w:sz w:val="24"/>
        </w:rPr>
      </w:pPr>
      <w:r>
        <w:rPr>
          <w:sz w:val="24"/>
        </w:rPr>
        <w:t>При наличии поверхностей скольжения категорию грунта повышают на одну ступень.</w:t>
      </w:r>
    </w:p>
    <w:p w:rsidR="00522067" w:rsidRDefault="00522067">
      <w:pPr>
        <w:ind w:firstLine="284"/>
        <w:jc w:val="both"/>
        <w:rPr>
          <w:sz w:val="24"/>
        </w:rPr>
      </w:pPr>
      <w:r>
        <w:rPr>
          <w:sz w:val="24"/>
        </w:rPr>
        <w:t>При трещинах, частично залеченных твердым (кристаллическим) материалом, категорию грунта понижают на одну степень, а при полностью залеченных трещинах грунт относят к I категории.</w:t>
      </w:r>
    </w:p>
    <w:p w:rsidR="00522067" w:rsidRDefault="00522067">
      <w:pPr>
        <w:ind w:firstLine="284"/>
        <w:jc w:val="both"/>
        <w:rPr>
          <w:sz w:val="24"/>
        </w:rPr>
      </w:pPr>
      <w:r>
        <w:rPr>
          <w:sz w:val="24"/>
        </w:rPr>
        <w:t xml:space="preserve">В условиях обводненной выработки расчетные значения коэффициента крепости </w:t>
      </w:r>
      <w:r>
        <w:rPr>
          <w:i/>
          <w:iCs/>
          <w:sz w:val="24"/>
        </w:rPr>
        <w:t>f</w:t>
      </w:r>
      <w:r>
        <w:rPr>
          <w:sz w:val="24"/>
        </w:rPr>
        <w:t>кр.р следует дополнительно снижать умножением на понижающий коэффициент по табл. 3.</w:t>
      </w:r>
    </w:p>
    <w:p w:rsidR="00522067" w:rsidRDefault="00522067">
      <w:pPr>
        <w:spacing w:before="120" w:after="120"/>
        <w:jc w:val="right"/>
        <w:rPr>
          <w:spacing w:val="40"/>
          <w:sz w:val="24"/>
        </w:rPr>
      </w:pPr>
      <w:r>
        <w:rPr>
          <w:spacing w:val="40"/>
          <w:sz w:val="24"/>
        </w:rPr>
        <w:t>Таблица 3</w:t>
      </w:r>
    </w:p>
    <w:p w:rsidR="00522067" w:rsidRDefault="00522067">
      <w:pPr>
        <w:spacing w:before="120" w:after="120"/>
        <w:jc w:val="center"/>
        <w:rPr>
          <w:sz w:val="24"/>
        </w:rPr>
      </w:pPr>
      <w:r>
        <w:rPr>
          <w:b/>
          <w:sz w:val="24"/>
        </w:rPr>
        <w:t>Значения дополнительного понижающего коэффициента к коэффициенту крепости породы</w:t>
      </w:r>
      <w:r>
        <w:rPr>
          <w:b/>
          <w:sz w:val="24"/>
          <w:lang w:val="en-US"/>
        </w:rPr>
        <w:t xml:space="preserve"> </w:t>
      </w:r>
      <w:r>
        <w:rPr>
          <w:b/>
          <w:i/>
          <w:sz w:val="24"/>
          <w:lang w:val="en-US"/>
        </w:rPr>
        <w:t>f</w:t>
      </w:r>
      <w:r>
        <w:rPr>
          <w:b/>
          <w:sz w:val="24"/>
          <w:vertAlign w:val="subscript"/>
        </w:rPr>
        <w:t>к</w:t>
      </w:r>
      <w:r>
        <w:rPr>
          <w:b/>
          <w:sz w:val="24"/>
          <w:vertAlign w:val="subscript"/>
          <w:lang w:val="en-US"/>
        </w:rPr>
        <w:t>p</w:t>
      </w:r>
      <w:r>
        <w:rPr>
          <w:b/>
          <w:sz w:val="24"/>
          <w:vertAlign w:val="subscript"/>
        </w:rPr>
        <w:t>.</w:t>
      </w:r>
      <w:r>
        <w:rPr>
          <w:b/>
          <w:sz w:val="24"/>
          <w:vertAlign w:val="subscript"/>
          <w:lang w:val="en-US"/>
        </w:rPr>
        <w:t>p</w:t>
      </w:r>
      <w:r>
        <w:rPr>
          <w:b/>
          <w:sz w:val="24"/>
        </w:rPr>
        <w:t xml:space="preserve"> за счет обводненности выработки</w:t>
      </w:r>
    </w:p>
    <w:tbl>
      <w:tblPr>
        <w:tblW w:w="5000" w:type="pct"/>
        <w:jc w:val="center"/>
        <w:tblCellMar>
          <w:left w:w="39" w:type="dxa"/>
          <w:right w:w="39" w:type="dxa"/>
        </w:tblCellMar>
        <w:tblLook w:val="0000" w:firstRow="0" w:lastRow="0" w:firstColumn="0" w:lastColumn="0" w:noHBand="0" w:noVBand="0"/>
      </w:tblPr>
      <w:tblGrid>
        <w:gridCol w:w="3847"/>
        <w:gridCol w:w="954"/>
        <w:gridCol w:w="1209"/>
        <w:gridCol w:w="3706"/>
      </w:tblGrid>
      <w:tr w:rsidR="00522067">
        <w:trPr>
          <w:jc w:val="center"/>
        </w:trPr>
        <w:tc>
          <w:tcPr>
            <w:tcW w:w="198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Интенсивность водопритока в выработку</w:t>
            </w:r>
          </w:p>
        </w:tc>
        <w:tc>
          <w:tcPr>
            <w:tcW w:w="3020" w:type="pct"/>
            <w:gridSpan w:val="3"/>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Грунты скальные при трещинной пустотности</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91"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малой</w:t>
            </w:r>
          </w:p>
        </w:tc>
        <w:tc>
          <w:tcPr>
            <w:tcW w:w="622"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средней</w:t>
            </w:r>
          </w:p>
        </w:tc>
        <w:tc>
          <w:tcPr>
            <w:tcW w:w="190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большой и очень большой</w:t>
            </w:r>
          </w:p>
        </w:tc>
      </w:tr>
      <w:tr w:rsidR="00522067">
        <w:trPr>
          <w:jc w:val="center"/>
        </w:trPr>
        <w:tc>
          <w:tcPr>
            <w:tcW w:w="1980" w:type="pct"/>
            <w:tcBorders>
              <w:top w:val="single" w:sz="6" w:space="0" w:color="auto"/>
              <w:left w:val="single" w:sz="6" w:space="0" w:color="auto"/>
              <w:bottom w:val="nil"/>
              <w:right w:val="single" w:sz="6" w:space="0" w:color="auto"/>
            </w:tcBorders>
          </w:tcPr>
          <w:p w:rsidR="00522067" w:rsidRDefault="00522067">
            <w:r>
              <w:t>Слабый капёж</w:t>
            </w:r>
          </w:p>
        </w:tc>
        <w:tc>
          <w:tcPr>
            <w:tcW w:w="491" w:type="pct"/>
            <w:tcBorders>
              <w:top w:val="single" w:sz="6" w:space="0" w:color="auto"/>
              <w:left w:val="single" w:sz="6" w:space="0" w:color="auto"/>
              <w:bottom w:val="nil"/>
              <w:right w:val="single" w:sz="6" w:space="0" w:color="auto"/>
            </w:tcBorders>
          </w:tcPr>
          <w:p w:rsidR="00522067" w:rsidRDefault="00522067">
            <w:pPr>
              <w:jc w:val="center"/>
            </w:pPr>
            <w:r>
              <w:t>1,0</w:t>
            </w:r>
          </w:p>
        </w:tc>
        <w:tc>
          <w:tcPr>
            <w:tcW w:w="622" w:type="pct"/>
            <w:tcBorders>
              <w:top w:val="single" w:sz="6" w:space="0" w:color="auto"/>
              <w:left w:val="single" w:sz="6" w:space="0" w:color="auto"/>
              <w:bottom w:val="nil"/>
              <w:right w:val="single" w:sz="6" w:space="0" w:color="auto"/>
            </w:tcBorders>
          </w:tcPr>
          <w:p w:rsidR="00522067" w:rsidRDefault="00522067">
            <w:pPr>
              <w:jc w:val="center"/>
            </w:pPr>
            <w:r>
              <w:t>1,0</w:t>
            </w:r>
          </w:p>
        </w:tc>
        <w:tc>
          <w:tcPr>
            <w:tcW w:w="1907" w:type="pct"/>
            <w:tcBorders>
              <w:top w:val="single" w:sz="6" w:space="0" w:color="auto"/>
              <w:left w:val="single" w:sz="6" w:space="0" w:color="auto"/>
              <w:bottom w:val="nil"/>
              <w:right w:val="single" w:sz="6" w:space="0" w:color="auto"/>
            </w:tcBorders>
          </w:tcPr>
          <w:p w:rsidR="00522067" w:rsidRDefault="00522067">
            <w:pPr>
              <w:jc w:val="center"/>
            </w:pPr>
            <w:r>
              <w:t>0,9</w:t>
            </w:r>
          </w:p>
        </w:tc>
      </w:tr>
      <w:tr w:rsidR="00522067">
        <w:trPr>
          <w:jc w:val="center"/>
        </w:trPr>
        <w:tc>
          <w:tcPr>
            <w:tcW w:w="1980" w:type="pct"/>
            <w:tcBorders>
              <w:top w:val="nil"/>
              <w:left w:val="single" w:sz="6" w:space="0" w:color="auto"/>
              <w:bottom w:val="nil"/>
              <w:right w:val="single" w:sz="6" w:space="0" w:color="auto"/>
            </w:tcBorders>
          </w:tcPr>
          <w:p w:rsidR="00522067" w:rsidRDefault="00522067">
            <w:r>
              <w:t>Сильный капёж</w:t>
            </w:r>
          </w:p>
        </w:tc>
        <w:tc>
          <w:tcPr>
            <w:tcW w:w="491" w:type="pct"/>
            <w:tcBorders>
              <w:top w:val="nil"/>
              <w:left w:val="single" w:sz="6" w:space="0" w:color="auto"/>
              <w:bottom w:val="nil"/>
              <w:right w:val="single" w:sz="6" w:space="0" w:color="auto"/>
            </w:tcBorders>
          </w:tcPr>
          <w:p w:rsidR="00522067" w:rsidRDefault="00522067">
            <w:pPr>
              <w:jc w:val="center"/>
            </w:pPr>
            <w:r>
              <w:t>1,0</w:t>
            </w:r>
          </w:p>
        </w:tc>
        <w:tc>
          <w:tcPr>
            <w:tcW w:w="622" w:type="pct"/>
            <w:tcBorders>
              <w:top w:val="nil"/>
              <w:left w:val="single" w:sz="6" w:space="0" w:color="auto"/>
              <w:bottom w:val="nil"/>
              <w:right w:val="single" w:sz="6" w:space="0" w:color="auto"/>
            </w:tcBorders>
          </w:tcPr>
          <w:p w:rsidR="00522067" w:rsidRDefault="00522067">
            <w:pPr>
              <w:jc w:val="center"/>
            </w:pPr>
            <w:r>
              <w:t>0,9</w:t>
            </w:r>
          </w:p>
        </w:tc>
        <w:tc>
          <w:tcPr>
            <w:tcW w:w="1907" w:type="pct"/>
            <w:tcBorders>
              <w:top w:val="nil"/>
              <w:left w:val="single" w:sz="6" w:space="0" w:color="auto"/>
              <w:bottom w:val="nil"/>
              <w:right w:val="single" w:sz="6" w:space="0" w:color="auto"/>
            </w:tcBorders>
          </w:tcPr>
          <w:p w:rsidR="00522067" w:rsidRDefault="00522067">
            <w:pPr>
              <w:jc w:val="center"/>
            </w:pPr>
            <w:r>
              <w:t>0,8</w:t>
            </w:r>
          </w:p>
        </w:tc>
      </w:tr>
      <w:tr w:rsidR="00522067">
        <w:trPr>
          <w:jc w:val="center"/>
        </w:trPr>
        <w:tc>
          <w:tcPr>
            <w:tcW w:w="1980" w:type="pct"/>
            <w:tcBorders>
              <w:top w:val="nil"/>
              <w:left w:val="single" w:sz="6" w:space="0" w:color="auto"/>
              <w:bottom w:val="single" w:sz="6" w:space="0" w:color="auto"/>
              <w:right w:val="single" w:sz="6" w:space="0" w:color="auto"/>
            </w:tcBorders>
          </w:tcPr>
          <w:p w:rsidR="00522067" w:rsidRDefault="00522067">
            <w:r>
              <w:t>Очень сильный капёж и струи</w:t>
            </w:r>
          </w:p>
        </w:tc>
        <w:tc>
          <w:tcPr>
            <w:tcW w:w="491" w:type="pct"/>
            <w:tcBorders>
              <w:top w:val="nil"/>
              <w:left w:val="single" w:sz="6" w:space="0" w:color="auto"/>
              <w:bottom w:val="single" w:sz="6" w:space="0" w:color="auto"/>
              <w:right w:val="single" w:sz="6" w:space="0" w:color="auto"/>
            </w:tcBorders>
          </w:tcPr>
          <w:p w:rsidR="00522067" w:rsidRDefault="00522067">
            <w:pPr>
              <w:jc w:val="center"/>
            </w:pPr>
            <w:r>
              <w:t>0,9</w:t>
            </w:r>
          </w:p>
        </w:tc>
        <w:tc>
          <w:tcPr>
            <w:tcW w:w="622" w:type="pct"/>
            <w:tcBorders>
              <w:top w:val="nil"/>
              <w:left w:val="single" w:sz="6" w:space="0" w:color="auto"/>
              <w:bottom w:val="single" w:sz="6" w:space="0" w:color="auto"/>
              <w:right w:val="single" w:sz="6" w:space="0" w:color="auto"/>
            </w:tcBorders>
          </w:tcPr>
          <w:p w:rsidR="00522067" w:rsidRDefault="00522067">
            <w:pPr>
              <w:jc w:val="center"/>
            </w:pPr>
            <w:r>
              <w:t>0,8</w:t>
            </w:r>
          </w:p>
        </w:tc>
        <w:tc>
          <w:tcPr>
            <w:tcW w:w="1907" w:type="pct"/>
            <w:tcBorders>
              <w:top w:val="nil"/>
              <w:left w:val="single" w:sz="6" w:space="0" w:color="auto"/>
              <w:bottom w:val="single" w:sz="6" w:space="0" w:color="auto"/>
              <w:right w:val="single" w:sz="6" w:space="0" w:color="auto"/>
            </w:tcBorders>
          </w:tcPr>
          <w:p w:rsidR="00522067" w:rsidRDefault="00522067">
            <w:pPr>
              <w:jc w:val="center"/>
            </w:pPr>
            <w:r>
              <w:t>0,7</w:t>
            </w:r>
          </w:p>
        </w:tc>
      </w:tr>
    </w:tbl>
    <w:p w:rsidR="00522067" w:rsidRDefault="00522067">
      <w:pPr>
        <w:spacing w:before="120"/>
        <w:ind w:firstLine="284"/>
        <w:jc w:val="both"/>
        <w:rPr>
          <w:sz w:val="24"/>
        </w:rPr>
      </w:pPr>
      <w:r>
        <w:rPr>
          <w:sz w:val="24"/>
        </w:rPr>
        <w:t xml:space="preserve">Если наиболее развитой системой трещин являются трещины напластования, составляющие с осью тоннеля угол менее 45°, на расчетный коэффициент крепости </w:t>
      </w:r>
      <w:r>
        <w:rPr>
          <w:i/>
          <w:sz w:val="24"/>
          <w:lang w:val="en-US"/>
        </w:rPr>
        <w:t>f</w:t>
      </w:r>
      <w:r>
        <w:rPr>
          <w:sz w:val="24"/>
          <w:vertAlign w:val="subscript"/>
        </w:rPr>
        <w:t>кр.р</w:t>
      </w:r>
      <w:r>
        <w:rPr>
          <w:sz w:val="24"/>
        </w:rPr>
        <w:t xml:space="preserve"> вводят дополнительный коэффициент 0,9.</w:t>
      </w:r>
    </w:p>
    <w:p w:rsidR="00522067" w:rsidRDefault="00522067">
      <w:pPr>
        <w:ind w:firstLine="284"/>
        <w:jc w:val="both"/>
        <w:rPr>
          <w:sz w:val="24"/>
        </w:rPr>
      </w:pPr>
      <w:r>
        <w:rPr>
          <w:sz w:val="24"/>
        </w:rPr>
        <w:t>При проходке выработки в скальных грунтах без применения буровзрывных работ расчетный коэффициент крепости умножают на повышающий коэффициент:</w:t>
      </w:r>
    </w:p>
    <w:p w:rsidR="00522067" w:rsidRDefault="00522067">
      <w:pPr>
        <w:ind w:firstLine="284"/>
        <w:jc w:val="both"/>
        <w:rPr>
          <w:sz w:val="24"/>
        </w:rPr>
      </w:pPr>
      <w:r>
        <w:rPr>
          <w:sz w:val="24"/>
        </w:rPr>
        <w:t>1,3 - для сильнотрещиноватых и раздробленных грунтов;</w:t>
      </w:r>
    </w:p>
    <w:p w:rsidR="00522067" w:rsidRDefault="00522067">
      <w:pPr>
        <w:ind w:firstLine="284"/>
        <w:jc w:val="both"/>
        <w:rPr>
          <w:sz w:val="24"/>
        </w:rPr>
      </w:pPr>
      <w:r>
        <w:rPr>
          <w:sz w:val="24"/>
        </w:rPr>
        <w:t>1,2 - для прочих грунтов.</w:t>
      </w:r>
    </w:p>
    <w:p w:rsidR="00522067" w:rsidRDefault="00522067">
      <w:pPr>
        <w:pStyle w:val="2"/>
        <w:spacing w:after="0"/>
        <w:jc w:val="right"/>
        <w:rPr>
          <w:b w:val="0"/>
          <w:bCs/>
          <w:i/>
          <w:iCs/>
        </w:rPr>
      </w:pPr>
      <w:bookmarkStart w:id="81" w:name="Приложение12"/>
      <w:bookmarkStart w:id="82" w:name="_Toc139348984"/>
      <w:r>
        <w:rPr>
          <w:b w:val="0"/>
          <w:bCs/>
          <w:i/>
          <w:iCs/>
        </w:rPr>
        <w:t>Приложение 12</w:t>
      </w:r>
      <w:bookmarkEnd w:id="81"/>
      <w:r>
        <w:rPr>
          <w:b w:val="0"/>
          <w:bCs/>
          <w:i/>
          <w:iCs/>
        </w:rPr>
        <w:br/>
      </w:r>
      <w:r>
        <w:rPr>
          <w:b w:val="0"/>
          <w:bCs/>
        </w:rPr>
        <w:t>Рекомендуемое</w:t>
      </w:r>
      <w:bookmarkEnd w:id="82"/>
    </w:p>
    <w:p w:rsidR="00522067" w:rsidRDefault="00522067">
      <w:pPr>
        <w:pStyle w:val="2"/>
      </w:pPr>
      <w:bookmarkStart w:id="83" w:name="_Toc139272292"/>
      <w:bookmarkStart w:id="84" w:name="_Toc139348985"/>
      <w:r>
        <w:t>ДАННЫЕ ДЛЯ ВЫБОРА СПОСОБА НАНЕСЕНИЯ НАБРЫЗГБЕТОННОГО ПОКРЫТИЯ НА ОБВОДНЕННУЮ ПОВЕРХНОСТЬ. ТРЕБОВАНИЯ К ВЯЖУЩИМ</w:t>
      </w:r>
      <w:bookmarkEnd w:id="83"/>
      <w:bookmarkEnd w:id="84"/>
    </w:p>
    <w:tbl>
      <w:tblPr>
        <w:tblW w:w="5000" w:type="pct"/>
        <w:jc w:val="center"/>
        <w:tblCellMar>
          <w:left w:w="39" w:type="dxa"/>
          <w:right w:w="39" w:type="dxa"/>
        </w:tblCellMar>
        <w:tblLook w:val="0000" w:firstRow="0" w:lastRow="0" w:firstColumn="0" w:lastColumn="0" w:noHBand="0" w:noVBand="0"/>
      </w:tblPr>
      <w:tblGrid>
        <w:gridCol w:w="2480"/>
        <w:gridCol w:w="5538"/>
        <w:gridCol w:w="1698"/>
      </w:tblGrid>
      <w:tr w:rsidR="00522067">
        <w:trPr>
          <w:jc w:val="center"/>
        </w:trPr>
        <w:tc>
          <w:tcPr>
            <w:tcW w:w="127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Характер обводненной поверхности</w:t>
            </w:r>
          </w:p>
        </w:tc>
        <w:tc>
          <w:tcPr>
            <w:tcW w:w="285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Рекомендации по технологии нанесения набрызгбетонного покрытия</w:t>
            </w:r>
          </w:p>
        </w:tc>
        <w:tc>
          <w:tcPr>
            <w:tcW w:w="87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Необходимое время схватывания вяжущего (не позднее), мин</w:t>
            </w:r>
          </w:p>
        </w:tc>
      </w:tr>
      <w:tr w:rsidR="00522067">
        <w:trPr>
          <w:jc w:val="center"/>
        </w:trPr>
        <w:tc>
          <w:tcPr>
            <w:tcW w:w="1276" w:type="pct"/>
            <w:tcBorders>
              <w:top w:val="single" w:sz="6" w:space="0" w:color="auto"/>
              <w:left w:val="single" w:sz="6" w:space="0" w:color="auto"/>
              <w:bottom w:val="nil"/>
              <w:right w:val="single" w:sz="6" w:space="0" w:color="auto"/>
            </w:tcBorders>
          </w:tcPr>
          <w:p w:rsidR="00522067" w:rsidRDefault="00522067">
            <w:r>
              <w:t>Небольшой водоприток в виде капежа или незначительных течей</w:t>
            </w:r>
          </w:p>
        </w:tc>
        <w:tc>
          <w:tcPr>
            <w:tcW w:w="2850" w:type="pct"/>
            <w:tcBorders>
              <w:top w:val="single" w:sz="6" w:space="0" w:color="auto"/>
              <w:left w:val="single" w:sz="6" w:space="0" w:color="auto"/>
              <w:bottom w:val="nil"/>
              <w:right w:val="single" w:sz="6" w:space="0" w:color="auto"/>
            </w:tcBorders>
          </w:tcPr>
          <w:p w:rsidR="00522067" w:rsidRDefault="00522067">
            <w:r>
              <w:t>Первый слой набрызгбетона рекомендуется наносить с пониженным В/Ц</w:t>
            </w:r>
          </w:p>
        </w:tc>
        <w:tc>
          <w:tcPr>
            <w:tcW w:w="874" w:type="pct"/>
            <w:tcBorders>
              <w:top w:val="single" w:sz="6" w:space="0" w:color="auto"/>
              <w:left w:val="single" w:sz="6" w:space="0" w:color="auto"/>
              <w:bottom w:val="nil"/>
              <w:right w:val="single" w:sz="6" w:space="0" w:color="auto"/>
            </w:tcBorders>
          </w:tcPr>
          <w:p w:rsidR="00522067" w:rsidRDefault="00522067">
            <w:pPr>
              <w:jc w:val="center"/>
            </w:pPr>
            <w:r>
              <w:t>—</w:t>
            </w:r>
          </w:p>
        </w:tc>
      </w:tr>
      <w:tr w:rsidR="00522067">
        <w:trPr>
          <w:jc w:val="center"/>
        </w:trPr>
        <w:tc>
          <w:tcPr>
            <w:tcW w:w="1276" w:type="pct"/>
            <w:tcBorders>
              <w:top w:val="nil"/>
              <w:left w:val="single" w:sz="6" w:space="0" w:color="auto"/>
              <w:bottom w:val="nil"/>
              <w:right w:val="single" w:sz="6" w:space="0" w:color="auto"/>
            </w:tcBorders>
          </w:tcPr>
          <w:p w:rsidR="00522067" w:rsidRDefault="00522067">
            <w:r>
              <w:t>Сконцентрированный водоприток</w:t>
            </w:r>
          </w:p>
        </w:tc>
        <w:tc>
          <w:tcPr>
            <w:tcW w:w="2850" w:type="pct"/>
            <w:tcBorders>
              <w:top w:val="nil"/>
              <w:left w:val="single" w:sz="6" w:space="0" w:color="auto"/>
              <w:bottom w:val="nil"/>
              <w:right w:val="single" w:sz="6" w:space="0" w:color="auto"/>
            </w:tcBorders>
          </w:tcPr>
          <w:p w:rsidR="00522067" w:rsidRDefault="00522067">
            <w:r>
              <w:t>Предварительно осуществляют отвод воды посредством выбуривания коротких шпуров и установки на быстротвердеющем цементе коротких патрубков-кондукторов, на которые надевают шланги. Набрызгбетон на осушенные поверхности наносят обычным способом</w:t>
            </w:r>
          </w:p>
        </w:tc>
        <w:tc>
          <w:tcPr>
            <w:tcW w:w="874" w:type="pct"/>
            <w:tcBorders>
              <w:top w:val="nil"/>
              <w:left w:val="single" w:sz="6" w:space="0" w:color="auto"/>
              <w:bottom w:val="nil"/>
              <w:right w:val="single" w:sz="6" w:space="0" w:color="auto"/>
            </w:tcBorders>
          </w:tcPr>
          <w:p w:rsidR="00522067" w:rsidRDefault="00522067">
            <w:pPr>
              <w:jc w:val="center"/>
            </w:pPr>
            <w:r>
              <w:sym w:font="Arial" w:char="2014"/>
            </w:r>
          </w:p>
        </w:tc>
      </w:tr>
      <w:tr w:rsidR="00522067">
        <w:trPr>
          <w:jc w:val="center"/>
        </w:trPr>
        <w:tc>
          <w:tcPr>
            <w:tcW w:w="1276" w:type="pct"/>
            <w:tcBorders>
              <w:top w:val="nil"/>
              <w:left w:val="single" w:sz="6" w:space="0" w:color="auto"/>
              <w:bottom w:val="nil"/>
              <w:right w:val="single" w:sz="6" w:space="0" w:color="auto"/>
            </w:tcBorders>
          </w:tcPr>
          <w:p w:rsidR="00522067" w:rsidRDefault="00522067">
            <w:pPr>
              <w:rPr>
                <w:lang w:val="en-US"/>
              </w:rPr>
            </w:pPr>
            <w:r>
              <w:t>Водоприток по всей поверхности, л/(мин</w:t>
            </w:r>
            <w:r>
              <w:sym w:font="Arial" w:char="00B7"/>
            </w:r>
            <w:r>
              <w:t>м):</w:t>
            </w:r>
          </w:p>
          <w:p w:rsidR="00522067" w:rsidRDefault="00522067">
            <w:pPr>
              <w:ind w:firstLine="244"/>
            </w:pPr>
            <w:r>
              <w:t>до 1</w:t>
            </w:r>
          </w:p>
        </w:tc>
        <w:tc>
          <w:tcPr>
            <w:tcW w:w="2850" w:type="pct"/>
            <w:tcBorders>
              <w:top w:val="nil"/>
              <w:left w:val="single" w:sz="6" w:space="0" w:color="auto"/>
              <w:bottom w:val="nil"/>
              <w:right w:val="single" w:sz="6" w:space="0" w:color="auto"/>
            </w:tcBorders>
          </w:tcPr>
          <w:p w:rsidR="00522067" w:rsidRDefault="00522067">
            <w:r>
              <w:t>Выбирают расстояние от сопла до поверхности набрызга от 0,5 до 0,6 м</w:t>
            </w:r>
          </w:p>
        </w:tc>
        <w:tc>
          <w:tcPr>
            <w:tcW w:w="874"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p w:rsidR="00522067" w:rsidRDefault="00522067">
            <w:pPr>
              <w:jc w:val="center"/>
            </w:pPr>
            <w:r>
              <w:t>2</w:t>
            </w:r>
          </w:p>
        </w:tc>
      </w:tr>
      <w:tr w:rsidR="00522067">
        <w:trPr>
          <w:jc w:val="center"/>
        </w:trPr>
        <w:tc>
          <w:tcPr>
            <w:tcW w:w="1276" w:type="pct"/>
            <w:tcBorders>
              <w:top w:val="nil"/>
              <w:left w:val="single" w:sz="6" w:space="0" w:color="auto"/>
              <w:bottom w:val="nil"/>
              <w:right w:val="single" w:sz="6" w:space="0" w:color="auto"/>
            </w:tcBorders>
          </w:tcPr>
          <w:p w:rsidR="00522067" w:rsidRDefault="00522067">
            <w:pPr>
              <w:ind w:firstLine="244"/>
            </w:pPr>
            <w:r>
              <w:t>до 2</w:t>
            </w:r>
          </w:p>
        </w:tc>
        <w:tc>
          <w:tcPr>
            <w:tcW w:w="2850" w:type="pct"/>
            <w:tcBorders>
              <w:top w:val="nil"/>
              <w:left w:val="single" w:sz="6" w:space="0" w:color="auto"/>
              <w:bottom w:val="nil"/>
              <w:right w:val="single" w:sz="6" w:space="0" w:color="auto"/>
            </w:tcBorders>
          </w:tcPr>
          <w:p w:rsidR="00522067" w:rsidRDefault="00522067"/>
        </w:tc>
        <w:tc>
          <w:tcPr>
            <w:tcW w:w="874" w:type="pct"/>
            <w:tcBorders>
              <w:top w:val="nil"/>
              <w:left w:val="single" w:sz="6" w:space="0" w:color="auto"/>
              <w:bottom w:val="nil"/>
              <w:right w:val="single" w:sz="6" w:space="0" w:color="auto"/>
            </w:tcBorders>
          </w:tcPr>
          <w:p w:rsidR="00522067" w:rsidRDefault="00522067">
            <w:pPr>
              <w:jc w:val="center"/>
            </w:pPr>
            <w:r>
              <w:t>1</w:t>
            </w:r>
          </w:p>
        </w:tc>
      </w:tr>
      <w:tr w:rsidR="00522067">
        <w:trPr>
          <w:jc w:val="center"/>
        </w:trPr>
        <w:tc>
          <w:tcPr>
            <w:tcW w:w="1276" w:type="pct"/>
            <w:tcBorders>
              <w:top w:val="nil"/>
              <w:left w:val="single" w:sz="6" w:space="0" w:color="auto"/>
              <w:bottom w:val="nil"/>
              <w:right w:val="single" w:sz="6" w:space="0" w:color="auto"/>
            </w:tcBorders>
          </w:tcPr>
          <w:p w:rsidR="00522067" w:rsidRDefault="00522067">
            <w:pPr>
              <w:ind w:firstLine="244"/>
            </w:pPr>
            <w:r>
              <w:t>до 3</w:t>
            </w:r>
          </w:p>
        </w:tc>
        <w:tc>
          <w:tcPr>
            <w:tcW w:w="2850" w:type="pct"/>
            <w:tcBorders>
              <w:top w:val="nil"/>
              <w:left w:val="single" w:sz="6" w:space="0" w:color="auto"/>
              <w:bottom w:val="nil"/>
              <w:right w:val="single" w:sz="6" w:space="0" w:color="auto"/>
            </w:tcBorders>
          </w:tcPr>
          <w:p w:rsidR="00522067" w:rsidRDefault="00522067"/>
        </w:tc>
        <w:tc>
          <w:tcPr>
            <w:tcW w:w="874" w:type="pct"/>
            <w:tcBorders>
              <w:top w:val="nil"/>
              <w:left w:val="single" w:sz="6" w:space="0" w:color="auto"/>
              <w:bottom w:val="nil"/>
              <w:right w:val="single" w:sz="6" w:space="0" w:color="auto"/>
            </w:tcBorders>
          </w:tcPr>
          <w:p w:rsidR="00522067" w:rsidRDefault="00522067">
            <w:pPr>
              <w:jc w:val="center"/>
            </w:pPr>
            <w:r>
              <w:t>1</w:t>
            </w:r>
          </w:p>
        </w:tc>
      </w:tr>
      <w:tr w:rsidR="00522067">
        <w:trPr>
          <w:jc w:val="center"/>
        </w:trPr>
        <w:tc>
          <w:tcPr>
            <w:tcW w:w="1276" w:type="pct"/>
            <w:tcBorders>
              <w:top w:val="nil"/>
              <w:left w:val="single" w:sz="6" w:space="0" w:color="auto"/>
              <w:bottom w:val="nil"/>
              <w:right w:val="single" w:sz="6" w:space="0" w:color="auto"/>
            </w:tcBorders>
          </w:tcPr>
          <w:p w:rsidR="00522067" w:rsidRDefault="00522067">
            <w:pPr>
              <w:ind w:firstLine="244"/>
            </w:pPr>
            <w:r>
              <w:t>до 5</w:t>
            </w:r>
          </w:p>
        </w:tc>
        <w:tc>
          <w:tcPr>
            <w:tcW w:w="2850" w:type="pct"/>
            <w:tcBorders>
              <w:top w:val="nil"/>
              <w:left w:val="single" w:sz="6" w:space="0" w:color="auto"/>
              <w:bottom w:val="nil"/>
              <w:right w:val="single" w:sz="6" w:space="0" w:color="auto"/>
            </w:tcBorders>
          </w:tcPr>
          <w:p w:rsidR="00522067" w:rsidRDefault="00522067"/>
        </w:tc>
        <w:tc>
          <w:tcPr>
            <w:tcW w:w="874" w:type="pct"/>
            <w:tcBorders>
              <w:top w:val="nil"/>
              <w:left w:val="single" w:sz="6" w:space="0" w:color="auto"/>
              <w:bottom w:val="nil"/>
              <w:right w:val="single" w:sz="6" w:space="0" w:color="auto"/>
            </w:tcBorders>
          </w:tcPr>
          <w:p w:rsidR="00522067" w:rsidRDefault="00522067">
            <w:pPr>
              <w:jc w:val="center"/>
            </w:pPr>
            <w:r>
              <w:t>Мгновенное</w:t>
            </w:r>
          </w:p>
        </w:tc>
      </w:tr>
      <w:tr w:rsidR="00522067">
        <w:trPr>
          <w:jc w:val="center"/>
        </w:trPr>
        <w:tc>
          <w:tcPr>
            <w:tcW w:w="1276" w:type="pct"/>
            <w:tcBorders>
              <w:top w:val="nil"/>
              <w:left w:val="single" w:sz="6" w:space="0" w:color="auto"/>
              <w:bottom w:val="nil"/>
              <w:right w:val="single" w:sz="6" w:space="0" w:color="auto"/>
            </w:tcBorders>
          </w:tcPr>
          <w:p w:rsidR="00522067" w:rsidRDefault="00522067">
            <w:pPr>
              <w:ind w:firstLine="244"/>
            </w:pPr>
            <w:r>
              <w:t>8</w:t>
            </w:r>
          </w:p>
        </w:tc>
        <w:tc>
          <w:tcPr>
            <w:tcW w:w="2850" w:type="pct"/>
            <w:tcBorders>
              <w:top w:val="nil"/>
              <w:left w:val="single" w:sz="6" w:space="0" w:color="auto"/>
              <w:bottom w:val="nil"/>
              <w:right w:val="single" w:sz="6" w:space="0" w:color="auto"/>
            </w:tcBorders>
          </w:tcPr>
          <w:p w:rsidR="00522067" w:rsidRDefault="00522067">
            <w:r>
              <w:t>Сначала закрепляют сухие или сырые поверхности обычным способом, затем сжатым воздухом, истекающим из насадки с овальным щелевым отверстием, сдувают воду на уже закрепленные поверхности с интенсивным водопритоком. Под защитой воздушной струи наносят набрызгбетон с ускорителями на еще не закрепленные поверхности</w:t>
            </w:r>
          </w:p>
        </w:tc>
        <w:tc>
          <w:tcPr>
            <w:tcW w:w="874" w:type="pct"/>
            <w:tcBorders>
              <w:top w:val="nil"/>
              <w:left w:val="single" w:sz="6" w:space="0" w:color="auto"/>
              <w:bottom w:val="nil"/>
              <w:right w:val="single" w:sz="6" w:space="0" w:color="auto"/>
            </w:tcBorders>
          </w:tcPr>
          <w:p w:rsidR="00522067" w:rsidRDefault="00522067">
            <w:pPr>
              <w:jc w:val="center"/>
            </w:pPr>
            <w:r>
              <w:t>»</w:t>
            </w:r>
          </w:p>
        </w:tc>
      </w:tr>
      <w:tr w:rsidR="00522067">
        <w:trPr>
          <w:jc w:val="center"/>
        </w:trPr>
        <w:tc>
          <w:tcPr>
            <w:tcW w:w="1276" w:type="pct"/>
            <w:tcBorders>
              <w:top w:val="nil"/>
              <w:left w:val="single" w:sz="6" w:space="0" w:color="auto"/>
              <w:bottom w:val="single" w:sz="6" w:space="0" w:color="auto"/>
              <w:right w:val="single" w:sz="6" w:space="0" w:color="auto"/>
            </w:tcBorders>
          </w:tcPr>
          <w:p w:rsidR="00522067" w:rsidRDefault="00522067">
            <w:pPr>
              <w:ind w:firstLine="244"/>
            </w:pPr>
            <w:r>
              <w:t>&gt;8</w:t>
            </w:r>
          </w:p>
        </w:tc>
        <w:tc>
          <w:tcPr>
            <w:tcW w:w="2850" w:type="pct"/>
            <w:tcBorders>
              <w:top w:val="nil"/>
              <w:left w:val="single" w:sz="6" w:space="0" w:color="auto"/>
              <w:bottom w:val="single" w:sz="6" w:space="0" w:color="auto"/>
              <w:right w:val="single" w:sz="6" w:space="0" w:color="auto"/>
            </w:tcBorders>
          </w:tcPr>
          <w:p w:rsidR="00522067" w:rsidRDefault="00522067">
            <w:r>
              <w:t>В местах течей устанавливают резиновые и металлические трубки для отвода воды, при наличии водоносных трещин - разрабатывают канавки</w:t>
            </w:r>
          </w:p>
        </w:tc>
        <w:tc>
          <w:tcPr>
            <w:tcW w:w="874" w:type="pct"/>
            <w:tcBorders>
              <w:top w:val="nil"/>
              <w:left w:val="single" w:sz="6" w:space="0" w:color="auto"/>
              <w:bottom w:val="single" w:sz="6" w:space="0" w:color="auto"/>
              <w:right w:val="single" w:sz="6" w:space="0" w:color="auto"/>
            </w:tcBorders>
          </w:tcPr>
          <w:p w:rsidR="00522067" w:rsidRDefault="00522067">
            <w:pPr>
              <w:jc w:val="center"/>
            </w:pPr>
            <w:r>
              <w:t>»</w:t>
            </w:r>
          </w:p>
        </w:tc>
      </w:tr>
    </w:tbl>
    <w:p w:rsidR="00522067" w:rsidRDefault="00522067">
      <w:pPr>
        <w:spacing w:before="120" w:after="120"/>
        <w:ind w:firstLine="284"/>
        <w:jc w:val="both"/>
      </w:pPr>
      <w:r>
        <w:rPr>
          <w:spacing w:val="40"/>
        </w:rPr>
        <w:t>Примечание</w:t>
      </w:r>
      <w:r>
        <w:t xml:space="preserve">. Во всех случаях, указанных в таблице, используют смеси с повышенным содержанием цемента. Для выбора вида вяжущего и химических добавок следует использовать данные табл. 1 </w:t>
      </w:r>
      <w:hyperlink w:anchor="Приложение7" w:tooltip="Приложение 7 Рекомендуемое МЕТОДИКА ПОДБОРА СОСТАВА СУХОЙ СМЕСИ, ОПРЕДЕЛЕНИЯ РЕЖИМА НАНЕСЕНИЯ, РАСХОДА МАТЕРИАЛОВ ДЛЯ ПОЛУЧЕНИЯ 1 м3 НАБРЫЗГБЕТОНА" w:history="1">
        <w:r>
          <w:rPr>
            <w:rStyle w:val="a3"/>
          </w:rPr>
          <w:t>прил. 7</w:t>
        </w:r>
      </w:hyperlink>
      <w:r>
        <w:t>.</w:t>
      </w:r>
    </w:p>
    <w:p w:rsidR="00522067" w:rsidRDefault="00522067">
      <w:pPr>
        <w:overflowPunct/>
        <w:autoSpaceDE/>
        <w:autoSpaceDN/>
        <w:adjustRightInd/>
        <w:rPr>
          <w:lang w:val="en-US"/>
        </w:rPr>
        <w:sectPr w:rsidR="00522067">
          <w:pgSz w:w="11906" w:h="16838"/>
          <w:pgMar w:top="1134" w:right="1134" w:bottom="1134" w:left="1134" w:header="720" w:footer="720" w:gutter="0"/>
          <w:cols w:space="720"/>
        </w:sectPr>
      </w:pPr>
    </w:p>
    <w:p w:rsidR="00522067" w:rsidRDefault="00522067">
      <w:pPr>
        <w:pStyle w:val="2"/>
        <w:spacing w:after="0"/>
        <w:jc w:val="right"/>
        <w:rPr>
          <w:b w:val="0"/>
          <w:bCs/>
        </w:rPr>
      </w:pPr>
      <w:bookmarkStart w:id="85" w:name="Приложение13"/>
      <w:bookmarkStart w:id="86" w:name="_Toc139272293"/>
      <w:bookmarkStart w:id="87" w:name="_Toc139348986"/>
      <w:r>
        <w:rPr>
          <w:b w:val="0"/>
          <w:bCs/>
          <w:i/>
          <w:iCs/>
        </w:rPr>
        <w:t>Приложение 13</w:t>
      </w:r>
      <w:bookmarkEnd w:id="85"/>
      <w:r>
        <w:rPr>
          <w:b w:val="0"/>
          <w:bCs/>
          <w:i/>
          <w:iCs/>
        </w:rPr>
        <w:br/>
      </w:r>
      <w:r>
        <w:rPr>
          <w:b w:val="0"/>
          <w:bCs/>
        </w:rPr>
        <w:t>Справочное</w:t>
      </w:r>
      <w:bookmarkEnd w:id="86"/>
      <w:bookmarkEnd w:id="87"/>
    </w:p>
    <w:p w:rsidR="00522067" w:rsidRDefault="00522067">
      <w:pPr>
        <w:pStyle w:val="2"/>
      </w:pPr>
      <w:bookmarkStart w:id="88" w:name="_Toc139272294"/>
      <w:bookmarkStart w:id="89" w:name="_Toc139348987"/>
      <w:r>
        <w:t>ОБОРУДОВАНИЕ ДЛЯ НАБРЫЗГБЕТОННЫХ РАБОТ</w:t>
      </w:r>
      <w:bookmarkEnd w:id="88"/>
      <w:bookmarkEnd w:id="89"/>
    </w:p>
    <w:p w:rsidR="00522067" w:rsidRDefault="00522067">
      <w:pPr>
        <w:spacing w:before="120" w:after="120"/>
        <w:jc w:val="right"/>
        <w:rPr>
          <w:b/>
          <w:sz w:val="24"/>
        </w:rPr>
      </w:pPr>
      <w:r>
        <w:rPr>
          <w:spacing w:val="40"/>
          <w:sz w:val="24"/>
        </w:rPr>
        <w:t>Таблица 1</w:t>
      </w:r>
    </w:p>
    <w:p w:rsidR="00522067" w:rsidRDefault="00522067">
      <w:pPr>
        <w:spacing w:after="120"/>
        <w:jc w:val="center"/>
        <w:rPr>
          <w:b/>
          <w:sz w:val="24"/>
        </w:rPr>
      </w:pPr>
      <w:r>
        <w:rPr>
          <w:b/>
          <w:sz w:val="24"/>
        </w:rPr>
        <w:t>Технические характеристики набрызгбетон-машины</w:t>
      </w:r>
    </w:p>
    <w:tbl>
      <w:tblPr>
        <w:tblW w:w="5000" w:type="pct"/>
        <w:jc w:val="center"/>
        <w:tblCellMar>
          <w:left w:w="39" w:type="dxa"/>
          <w:right w:w="39" w:type="dxa"/>
        </w:tblCellMar>
        <w:tblLook w:val="0000" w:firstRow="0" w:lastRow="0" w:firstColumn="0" w:lastColumn="0" w:noHBand="0" w:noVBand="0"/>
      </w:tblPr>
      <w:tblGrid>
        <w:gridCol w:w="2669"/>
        <w:gridCol w:w="1090"/>
        <w:gridCol w:w="1090"/>
        <w:gridCol w:w="1090"/>
        <w:gridCol w:w="1090"/>
        <w:gridCol w:w="1090"/>
        <w:gridCol w:w="1090"/>
        <w:gridCol w:w="1090"/>
        <w:gridCol w:w="1090"/>
        <w:gridCol w:w="1078"/>
        <w:gridCol w:w="12"/>
        <w:gridCol w:w="1090"/>
        <w:gridCol w:w="1081"/>
      </w:tblGrid>
      <w:tr w:rsidR="00522067">
        <w:trPr>
          <w:jc w:val="center"/>
        </w:trPr>
        <w:tc>
          <w:tcPr>
            <w:tcW w:w="911"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Показатели</w:t>
            </w:r>
          </w:p>
        </w:tc>
        <w:tc>
          <w:tcPr>
            <w:tcW w:w="1860" w:type="pct"/>
            <w:gridSpan w:val="5"/>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Камерные</w:t>
            </w:r>
          </w:p>
        </w:tc>
        <w:tc>
          <w:tcPr>
            <w:tcW w:w="1484"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Шнековые</w:t>
            </w:r>
          </w:p>
        </w:tc>
        <w:tc>
          <w:tcPr>
            <w:tcW w:w="745" w:type="pct"/>
            <w:gridSpan w:val="3"/>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Роторные</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3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С-630Л</w:t>
            </w:r>
          </w:p>
        </w:tc>
        <w:tc>
          <w:tcPr>
            <w:tcW w:w="3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С-702*</w:t>
            </w:r>
          </w:p>
        </w:tc>
        <w:tc>
          <w:tcPr>
            <w:tcW w:w="3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БМ-60</w:t>
            </w:r>
          </w:p>
        </w:tc>
        <w:tc>
          <w:tcPr>
            <w:tcW w:w="3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БМ-60П</w:t>
            </w:r>
          </w:p>
        </w:tc>
        <w:tc>
          <w:tcPr>
            <w:tcW w:w="3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xml:space="preserve">СБ-67 </w:t>
            </w:r>
          </w:p>
          <w:p w:rsidR="00522067" w:rsidRDefault="00522067">
            <w:pPr>
              <w:widowControl w:val="0"/>
              <w:jc w:val="center"/>
            </w:pPr>
            <w:r>
              <w:t>(С-1007)</w:t>
            </w:r>
          </w:p>
        </w:tc>
        <w:tc>
          <w:tcPr>
            <w:tcW w:w="3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ТП-2</w:t>
            </w:r>
          </w:p>
        </w:tc>
        <w:tc>
          <w:tcPr>
            <w:tcW w:w="3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ПБМ-1</w:t>
            </w:r>
          </w:p>
        </w:tc>
        <w:tc>
          <w:tcPr>
            <w:tcW w:w="3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ПБМ-2</w:t>
            </w:r>
          </w:p>
        </w:tc>
        <w:tc>
          <w:tcPr>
            <w:tcW w:w="372"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ПБМ-1,5</w:t>
            </w:r>
          </w:p>
        </w:tc>
        <w:tc>
          <w:tcPr>
            <w:tcW w:w="3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БМ-68У</w:t>
            </w:r>
          </w:p>
        </w:tc>
        <w:tc>
          <w:tcPr>
            <w:tcW w:w="36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БМ-70**</w:t>
            </w:r>
          </w:p>
        </w:tc>
      </w:tr>
      <w:tr w:rsidR="00522067">
        <w:trPr>
          <w:jc w:val="center"/>
        </w:trPr>
        <w:tc>
          <w:tcPr>
            <w:tcW w:w="911" w:type="pct"/>
            <w:tcBorders>
              <w:top w:val="single" w:sz="6" w:space="0" w:color="auto"/>
              <w:left w:val="single" w:sz="6" w:space="0" w:color="auto"/>
              <w:bottom w:val="nil"/>
              <w:right w:val="single" w:sz="6" w:space="0" w:color="auto"/>
            </w:tcBorders>
          </w:tcPr>
          <w:p w:rsidR="00522067" w:rsidRDefault="00522067">
            <w:pPr>
              <w:widowControl w:val="0"/>
            </w:pPr>
            <w:r>
              <w:t>Производительность по</w:t>
            </w:r>
            <w:r>
              <w:rPr>
                <w:lang w:val="en-US"/>
              </w:rPr>
              <w:t xml:space="preserve"> </w:t>
            </w:r>
            <w:r>
              <w:t>сухой</w:t>
            </w:r>
            <w:r>
              <w:rPr>
                <w:lang w:val="en-US"/>
              </w:rPr>
              <w:t xml:space="preserve"> </w:t>
            </w:r>
            <w:r>
              <w:t>смеси, м</w:t>
            </w:r>
            <w:r>
              <w:rPr>
                <w:vertAlign w:val="superscript"/>
              </w:rPr>
              <w:t>3</w:t>
            </w:r>
            <w:r>
              <w:rPr>
                <w:lang w:val="en-US"/>
              </w:rPr>
              <w:t>/</w:t>
            </w:r>
            <w:r>
              <w:t>ч</w:t>
            </w:r>
          </w:p>
        </w:tc>
        <w:tc>
          <w:tcPr>
            <w:tcW w:w="372" w:type="pct"/>
            <w:tcBorders>
              <w:top w:val="single" w:sz="6" w:space="0" w:color="auto"/>
              <w:left w:val="single" w:sz="6" w:space="0" w:color="auto"/>
              <w:bottom w:val="nil"/>
              <w:right w:val="single" w:sz="6" w:space="0" w:color="auto"/>
            </w:tcBorders>
          </w:tcPr>
          <w:p w:rsidR="00522067" w:rsidRDefault="00522067">
            <w:pPr>
              <w:widowControl w:val="0"/>
              <w:jc w:val="center"/>
            </w:pPr>
            <w:r>
              <w:t>4</w:t>
            </w:r>
          </w:p>
        </w:tc>
        <w:tc>
          <w:tcPr>
            <w:tcW w:w="372" w:type="pct"/>
            <w:tcBorders>
              <w:top w:val="single" w:sz="6" w:space="0" w:color="auto"/>
              <w:left w:val="single" w:sz="6" w:space="0" w:color="auto"/>
              <w:bottom w:val="nil"/>
              <w:right w:val="single" w:sz="6" w:space="0" w:color="auto"/>
            </w:tcBorders>
          </w:tcPr>
          <w:p w:rsidR="00522067" w:rsidRDefault="00522067">
            <w:pPr>
              <w:widowControl w:val="0"/>
              <w:jc w:val="center"/>
            </w:pPr>
            <w:r>
              <w:t>3</w:t>
            </w:r>
          </w:p>
        </w:tc>
        <w:tc>
          <w:tcPr>
            <w:tcW w:w="372" w:type="pct"/>
            <w:tcBorders>
              <w:top w:val="single" w:sz="6" w:space="0" w:color="auto"/>
              <w:left w:val="single" w:sz="6" w:space="0" w:color="auto"/>
              <w:bottom w:val="nil"/>
              <w:right w:val="single" w:sz="6" w:space="0" w:color="auto"/>
            </w:tcBorders>
          </w:tcPr>
          <w:p w:rsidR="00522067" w:rsidRDefault="00522067">
            <w:pPr>
              <w:widowControl w:val="0"/>
              <w:jc w:val="center"/>
            </w:pPr>
            <w:r>
              <w:t>4</w:t>
            </w:r>
          </w:p>
        </w:tc>
        <w:tc>
          <w:tcPr>
            <w:tcW w:w="372" w:type="pct"/>
            <w:tcBorders>
              <w:top w:val="single" w:sz="6" w:space="0" w:color="auto"/>
              <w:left w:val="single" w:sz="6" w:space="0" w:color="auto"/>
              <w:bottom w:val="nil"/>
              <w:right w:val="single" w:sz="6" w:space="0" w:color="auto"/>
            </w:tcBorders>
          </w:tcPr>
          <w:p w:rsidR="00522067" w:rsidRDefault="00522067">
            <w:pPr>
              <w:widowControl w:val="0"/>
              <w:jc w:val="center"/>
            </w:pPr>
            <w:r>
              <w:t>3—4</w:t>
            </w:r>
          </w:p>
        </w:tc>
        <w:tc>
          <w:tcPr>
            <w:tcW w:w="372" w:type="pct"/>
            <w:tcBorders>
              <w:top w:val="single" w:sz="6" w:space="0" w:color="auto"/>
              <w:left w:val="single" w:sz="6" w:space="0" w:color="auto"/>
              <w:bottom w:val="nil"/>
              <w:right w:val="single" w:sz="6" w:space="0" w:color="auto"/>
            </w:tcBorders>
          </w:tcPr>
          <w:p w:rsidR="00522067" w:rsidRDefault="00522067">
            <w:pPr>
              <w:widowControl w:val="0"/>
              <w:jc w:val="center"/>
            </w:pPr>
            <w:r>
              <w:t>4</w:t>
            </w:r>
          </w:p>
        </w:tc>
        <w:tc>
          <w:tcPr>
            <w:tcW w:w="372" w:type="pct"/>
            <w:tcBorders>
              <w:top w:val="single" w:sz="6" w:space="0" w:color="auto"/>
              <w:left w:val="single" w:sz="6" w:space="0" w:color="auto"/>
              <w:bottom w:val="nil"/>
              <w:right w:val="single" w:sz="6" w:space="0" w:color="auto"/>
            </w:tcBorders>
          </w:tcPr>
          <w:p w:rsidR="00522067" w:rsidRDefault="00522067">
            <w:pPr>
              <w:widowControl w:val="0"/>
              <w:jc w:val="center"/>
            </w:pPr>
            <w:r>
              <w:t>2</w:t>
            </w:r>
          </w:p>
        </w:tc>
        <w:tc>
          <w:tcPr>
            <w:tcW w:w="372" w:type="pct"/>
            <w:tcBorders>
              <w:top w:val="single" w:sz="6" w:space="0" w:color="auto"/>
              <w:left w:val="single" w:sz="6" w:space="0" w:color="auto"/>
              <w:bottom w:val="nil"/>
              <w:right w:val="single" w:sz="6" w:space="0" w:color="auto"/>
            </w:tcBorders>
          </w:tcPr>
          <w:p w:rsidR="00522067" w:rsidRDefault="00522067">
            <w:pPr>
              <w:widowControl w:val="0"/>
              <w:jc w:val="center"/>
            </w:pPr>
            <w:r>
              <w:t>8</w:t>
            </w:r>
          </w:p>
        </w:tc>
        <w:tc>
          <w:tcPr>
            <w:tcW w:w="372" w:type="pct"/>
            <w:tcBorders>
              <w:top w:val="single" w:sz="6" w:space="0" w:color="auto"/>
              <w:left w:val="single" w:sz="6" w:space="0" w:color="auto"/>
              <w:bottom w:val="nil"/>
              <w:right w:val="single" w:sz="6" w:space="0" w:color="auto"/>
            </w:tcBorders>
          </w:tcPr>
          <w:p w:rsidR="00522067" w:rsidRDefault="00522067">
            <w:pPr>
              <w:widowControl w:val="0"/>
              <w:jc w:val="center"/>
            </w:pPr>
            <w:r>
              <w:t>8</w:t>
            </w:r>
          </w:p>
        </w:tc>
        <w:tc>
          <w:tcPr>
            <w:tcW w:w="372" w:type="pct"/>
            <w:gridSpan w:val="2"/>
            <w:tcBorders>
              <w:top w:val="single" w:sz="6" w:space="0" w:color="auto"/>
              <w:left w:val="single" w:sz="6" w:space="0" w:color="auto"/>
              <w:bottom w:val="nil"/>
              <w:right w:val="single" w:sz="6" w:space="0" w:color="auto"/>
            </w:tcBorders>
          </w:tcPr>
          <w:p w:rsidR="00522067" w:rsidRDefault="00522067">
            <w:pPr>
              <w:widowControl w:val="0"/>
              <w:jc w:val="center"/>
            </w:pPr>
            <w:r>
              <w:t>11</w:t>
            </w:r>
          </w:p>
        </w:tc>
        <w:tc>
          <w:tcPr>
            <w:tcW w:w="372" w:type="pct"/>
            <w:tcBorders>
              <w:top w:val="single" w:sz="6" w:space="0" w:color="auto"/>
              <w:left w:val="single" w:sz="6" w:space="0" w:color="auto"/>
              <w:bottom w:val="nil"/>
              <w:right w:val="single" w:sz="6" w:space="0" w:color="auto"/>
            </w:tcBorders>
          </w:tcPr>
          <w:p w:rsidR="00522067" w:rsidRDefault="00522067">
            <w:pPr>
              <w:widowControl w:val="0"/>
              <w:jc w:val="center"/>
            </w:pPr>
            <w:r>
              <w:t>6</w:t>
            </w:r>
          </w:p>
        </w:tc>
        <w:tc>
          <w:tcPr>
            <w:tcW w:w="369" w:type="pct"/>
            <w:tcBorders>
              <w:top w:val="single" w:sz="6" w:space="0" w:color="auto"/>
              <w:left w:val="single" w:sz="6" w:space="0" w:color="auto"/>
              <w:bottom w:val="nil"/>
              <w:right w:val="single" w:sz="6" w:space="0" w:color="auto"/>
            </w:tcBorders>
          </w:tcPr>
          <w:p w:rsidR="00522067" w:rsidRDefault="00522067">
            <w:pPr>
              <w:widowControl w:val="0"/>
              <w:jc w:val="center"/>
            </w:pPr>
            <w:r>
              <w:t>6</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pPr>
            <w:r>
              <w:t>Максимальная крупность заполнителей, мм</w:t>
            </w:r>
          </w:p>
        </w:tc>
        <w:tc>
          <w:tcPr>
            <w:tcW w:w="372" w:type="pct"/>
            <w:tcBorders>
              <w:top w:val="nil"/>
              <w:left w:val="single" w:sz="6" w:space="0" w:color="auto"/>
              <w:bottom w:val="nil"/>
              <w:right w:val="single" w:sz="6" w:space="0" w:color="auto"/>
            </w:tcBorders>
          </w:tcPr>
          <w:p w:rsidR="00522067" w:rsidRDefault="00522067">
            <w:pPr>
              <w:widowControl w:val="0"/>
              <w:jc w:val="center"/>
            </w:pPr>
            <w:r>
              <w:t>25</w:t>
            </w:r>
          </w:p>
        </w:tc>
        <w:tc>
          <w:tcPr>
            <w:tcW w:w="372" w:type="pct"/>
            <w:tcBorders>
              <w:top w:val="nil"/>
              <w:left w:val="single" w:sz="6" w:space="0" w:color="auto"/>
              <w:bottom w:val="nil"/>
              <w:right w:val="single" w:sz="6" w:space="0" w:color="auto"/>
            </w:tcBorders>
          </w:tcPr>
          <w:p w:rsidR="00522067" w:rsidRDefault="00522067">
            <w:pPr>
              <w:widowControl w:val="0"/>
              <w:jc w:val="center"/>
            </w:pPr>
            <w:r>
              <w:t>10</w:t>
            </w:r>
          </w:p>
        </w:tc>
        <w:tc>
          <w:tcPr>
            <w:tcW w:w="372" w:type="pct"/>
            <w:tcBorders>
              <w:top w:val="nil"/>
              <w:left w:val="single" w:sz="6" w:space="0" w:color="auto"/>
              <w:bottom w:val="nil"/>
              <w:right w:val="single" w:sz="6" w:space="0" w:color="auto"/>
            </w:tcBorders>
          </w:tcPr>
          <w:p w:rsidR="00522067" w:rsidRDefault="00522067">
            <w:pPr>
              <w:widowControl w:val="0"/>
              <w:jc w:val="center"/>
            </w:pPr>
            <w:r>
              <w:t>25</w:t>
            </w:r>
          </w:p>
        </w:tc>
        <w:tc>
          <w:tcPr>
            <w:tcW w:w="372" w:type="pct"/>
            <w:tcBorders>
              <w:top w:val="nil"/>
              <w:left w:val="single" w:sz="6" w:space="0" w:color="auto"/>
              <w:bottom w:val="nil"/>
              <w:right w:val="single" w:sz="6" w:space="0" w:color="auto"/>
            </w:tcBorders>
          </w:tcPr>
          <w:p w:rsidR="00522067" w:rsidRDefault="00522067">
            <w:pPr>
              <w:widowControl w:val="0"/>
              <w:jc w:val="center"/>
            </w:pPr>
            <w:r>
              <w:t>25</w:t>
            </w:r>
          </w:p>
        </w:tc>
        <w:tc>
          <w:tcPr>
            <w:tcW w:w="372" w:type="pct"/>
            <w:tcBorders>
              <w:top w:val="nil"/>
              <w:left w:val="single" w:sz="6" w:space="0" w:color="auto"/>
              <w:bottom w:val="nil"/>
              <w:right w:val="single" w:sz="6" w:space="0" w:color="auto"/>
            </w:tcBorders>
          </w:tcPr>
          <w:p w:rsidR="00522067" w:rsidRDefault="00522067">
            <w:pPr>
              <w:widowControl w:val="0"/>
              <w:jc w:val="center"/>
            </w:pPr>
            <w:r>
              <w:t>20</w:t>
            </w:r>
          </w:p>
        </w:tc>
        <w:tc>
          <w:tcPr>
            <w:tcW w:w="372" w:type="pct"/>
            <w:tcBorders>
              <w:top w:val="nil"/>
              <w:left w:val="single" w:sz="6" w:space="0" w:color="auto"/>
              <w:bottom w:val="nil"/>
              <w:right w:val="single" w:sz="6" w:space="0" w:color="auto"/>
            </w:tcBorders>
          </w:tcPr>
          <w:p w:rsidR="00522067" w:rsidRDefault="00522067">
            <w:pPr>
              <w:widowControl w:val="0"/>
              <w:jc w:val="center"/>
            </w:pPr>
            <w:r>
              <w:t>15</w:t>
            </w:r>
          </w:p>
        </w:tc>
        <w:tc>
          <w:tcPr>
            <w:tcW w:w="372" w:type="pct"/>
            <w:tcBorders>
              <w:top w:val="nil"/>
              <w:left w:val="single" w:sz="6" w:space="0" w:color="auto"/>
              <w:bottom w:val="nil"/>
              <w:right w:val="single" w:sz="6" w:space="0" w:color="auto"/>
            </w:tcBorders>
          </w:tcPr>
          <w:p w:rsidR="00522067" w:rsidRDefault="00522067">
            <w:pPr>
              <w:widowControl w:val="0"/>
              <w:jc w:val="center"/>
            </w:pPr>
            <w:r>
              <w:t>10</w:t>
            </w:r>
          </w:p>
        </w:tc>
        <w:tc>
          <w:tcPr>
            <w:tcW w:w="372" w:type="pct"/>
            <w:tcBorders>
              <w:top w:val="nil"/>
              <w:left w:val="single" w:sz="6" w:space="0" w:color="auto"/>
              <w:bottom w:val="nil"/>
              <w:right w:val="single" w:sz="6" w:space="0" w:color="auto"/>
            </w:tcBorders>
          </w:tcPr>
          <w:p w:rsidR="00522067" w:rsidRDefault="00522067">
            <w:pPr>
              <w:widowControl w:val="0"/>
              <w:jc w:val="center"/>
            </w:pPr>
            <w:r>
              <w:t>10</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r>
              <w:t>10</w:t>
            </w:r>
          </w:p>
        </w:tc>
        <w:tc>
          <w:tcPr>
            <w:tcW w:w="372" w:type="pct"/>
            <w:tcBorders>
              <w:top w:val="nil"/>
              <w:left w:val="single" w:sz="6" w:space="0" w:color="auto"/>
              <w:bottom w:val="nil"/>
              <w:right w:val="single" w:sz="6" w:space="0" w:color="auto"/>
            </w:tcBorders>
          </w:tcPr>
          <w:p w:rsidR="00522067" w:rsidRDefault="00522067">
            <w:pPr>
              <w:widowControl w:val="0"/>
              <w:jc w:val="center"/>
            </w:pPr>
            <w:r>
              <w:t>16</w:t>
            </w:r>
          </w:p>
        </w:tc>
        <w:tc>
          <w:tcPr>
            <w:tcW w:w="369" w:type="pct"/>
            <w:tcBorders>
              <w:top w:val="nil"/>
              <w:left w:val="single" w:sz="6" w:space="0" w:color="auto"/>
              <w:bottom w:val="nil"/>
              <w:right w:val="single" w:sz="6" w:space="0" w:color="auto"/>
            </w:tcBorders>
          </w:tcPr>
          <w:p w:rsidR="00522067" w:rsidRDefault="00522067">
            <w:pPr>
              <w:widowControl w:val="0"/>
              <w:jc w:val="center"/>
            </w:pPr>
            <w:r>
              <w:t>16</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pPr>
            <w:r>
              <w:t>Внутренний диаметр материального шланга, мм</w:t>
            </w:r>
          </w:p>
        </w:tc>
        <w:tc>
          <w:tcPr>
            <w:tcW w:w="372" w:type="pct"/>
            <w:tcBorders>
              <w:top w:val="nil"/>
              <w:left w:val="single" w:sz="6" w:space="0" w:color="auto"/>
              <w:bottom w:val="nil"/>
              <w:right w:val="single" w:sz="6" w:space="0" w:color="auto"/>
            </w:tcBorders>
          </w:tcPr>
          <w:p w:rsidR="00522067" w:rsidRDefault="00522067">
            <w:pPr>
              <w:widowControl w:val="0"/>
              <w:jc w:val="center"/>
            </w:pPr>
            <w:r>
              <w:t>50</w:t>
            </w:r>
          </w:p>
        </w:tc>
        <w:tc>
          <w:tcPr>
            <w:tcW w:w="372" w:type="pct"/>
            <w:tcBorders>
              <w:top w:val="nil"/>
              <w:left w:val="single" w:sz="6" w:space="0" w:color="auto"/>
              <w:bottom w:val="nil"/>
              <w:right w:val="single" w:sz="6" w:space="0" w:color="auto"/>
            </w:tcBorders>
          </w:tcPr>
          <w:p w:rsidR="00522067" w:rsidRDefault="00522067">
            <w:pPr>
              <w:widowControl w:val="0"/>
              <w:jc w:val="center"/>
            </w:pPr>
            <w:r>
              <w:t>38</w:t>
            </w:r>
          </w:p>
        </w:tc>
        <w:tc>
          <w:tcPr>
            <w:tcW w:w="372" w:type="pct"/>
            <w:tcBorders>
              <w:top w:val="nil"/>
              <w:left w:val="single" w:sz="6" w:space="0" w:color="auto"/>
              <w:bottom w:val="nil"/>
              <w:right w:val="single" w:sz="6" w:space="0" w:color="auto"/>
            </w:tcBorders>
          </w:tcPr>
          <w:p w:rsidR="00522067" w:rsidRDefault="00522067">
            <w:pPr>
              <w:widowControl w:val="0"/>
              <w:jc w:val="center"/>
            </w:pPr>
            <w:r>
              <w:t>50</w:t>
            </w:r>
          </w:p>
        </w:tc>
        <w:tc>
          <w:tcPr>
            <w:tcW w:w="372" w:type="pct"/>
            <w:tcBorders>
              <w:top w:val="nil"/>
              <w:left w:val="single" w:sz="6" w:space="0" w:color="auto"/>
              <w:bottom w:val="nil"/>
              <w:right w:val="single" w:sz="6" w:space="0" w:color="auto"/>
            </w:tcBorders>
          </w:tcPr>
          <w:p w:rsidR="00522067" w:rsidRDefault="00522067">
            <w:pPr>
              <w:widowControl w:val="0"/>
              <w:jc w:val="center"/>
            </w:pPr>
            <w:r>
              <w:t>50</w:t>
            </w:r>
          </w:p>
        </w:tc>
        <w:tc>
          <w:tcPr>
            <w:tcW w:w="372" w:type="pct"/>
            <w:tcBorders>
              <w:top w:val="nil"/>
              <w:left w:val="single" w:sz="6" w:space="0" w:color="auto"/>
              <w:bottom w:val="nil"/>
              <w:right w:val="single" w:sz="6" w:space="0" w:color="auto"/>
            </w:tcBorders>
          </w:tcPr>
          <w:p w:rsidR="00522067" w:rsidRDefault="00522067">
            <w:pPr>
              <w:widowControl w:val="0"/>
              <w:jc w:val="center"/>
            </w:pPr>
            <w:r>
              <w:t>50</w:t>
            </w:r>
          </w:p>
        </w:tc>
        <w:tc>
          <w:tcPr>
            <w:tcW w:w="372" w:type="pct"/>
            <w:tcBorders>
              <w:top w:val="nil"/>
              <w:left w:val="single" w:sz="6" w:space="0" w:color="auto"/>
              <w:bottom w:val="nil"/>
              <w:right w:val="single" w:sz="6" w:space="0" w:color="auto"/>
            </w:tcBorders>
          </w:tcPr>
          <w:p w:rsidR="00522067" w:rsidRDefault="00522067">
            <w:pPr>
              <w:widowControl w:val="0"/>
              <w:jc w:val="center"/>
            </w:pPr>
            <w:r>
              <w:t>50</w:t>
            </w:r>
          </w:p>
        </w:tc>
        <w:tc>
          <w:tcPr>
            <w:tcW w:w="372" w:type="pct"/>
            <w:tcBorders>
              <w:top w:val="nil"/>
              <w:left w:val="single" w:sz="6" w:space="0" w:color="auto"/>
              <w:bottom w:val="nil"/>
              <w:right w:val="single" w:sz="6" w:space="0" w:color="auto"/>
            </w:tcBorders>
          </w:tcPr>
          <w:p w:rsidR="00522067" w:rsidRDefault="00522067">
            <w:pPr>
              <w:widowControl w:val="0"/>
              <w:jc w:val="center"/>
            </w:pPr>
            <w:r>
              <w:t>50</w:t>
            </w:r>
          </w:p>
        </w:tc>
        <w:tc>
          <w:tcPr>
            <w:tcW w:w="372" w:type="pct"/>
            <w:tcBorders>
              <w:top w:val="nil"/>
              <w:left w:val="single" w:sz="6" w:space="0" w:color="auto"/>
              <w:bottom w:val="nil"/>
              <w:right w:val="single" w:sz="6" w:space="0" w:color="auto"/>
            </w:tcBorders>
          </w:tcPr>
          <w:p w:rsidR="00522067" w:rsidRDefault="00522067">
            <w:pPr>
              <w:widowControl w:val="0"/>
              <w:jc w:val="center"/>
            </w:pPr>
            <w:r>
              <w:t>50</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r>
              <w:t>50</w:t>
            </w:r>
          </w:p>
        </w:tc>
        <w:tc>
          <w:tcPr>
            <w:tcW w:w="372" w:type="pct"/>
            <w:tcBorders>
              <w:top w:val="nil"/>
              <w:left w:val="single" w:sz="6" w:space="0" w:color="auto"/>
              <w:bottom w:val="nil"/>
              <w:right w:val="single" w:sz="6" w:space="0" w:color="auto"/>
            </w:tcBorders>
          </w:tcPr>
          <w:p w:rsidR="00522067" w:rsidRDefault="00522067">
            <w:pPr>
              <w:widowControl w:val="0"/>
              <w:jc w:val="center"/>
            </w:pPr>
            <w:r>
              <w:t>50</w:t>
            </w:r>
          </w:p>
        </w:tc>
        <w:tc>
          <w:tcPr>
            <w:tcW w:w="369" w:type="pct"/>
            <w:tcBorders>
              <w:top w:val="nil"/>
              <w:left w:val="single" w:sz="6" w:space="0" w:color="auto"/>
              <w:bottom w:val="nil"/>
              <w:right w:val="single" w:sz="6" w:space="0" w:color="auto"/>
            </w:tcBorders>
          </w:tcPr>
          <w:p w:rsidR="00522067" w:rsidRDefault="00522067">
            <w:pPr>
              <w:widowControl w:val="0"/>
              <w:jc w:val="center"/>
            </w:pPr>
            <w:r>
              <w:t>65</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pPr>
            <w:r>
              <w:t>Давление сжатого воздуха, МПа (кгс/см</w:t>
            </w:r>
            <w:r>
              <w:rPr>
                <w:vertAlign w:val="superscript"/>
              </w:rPr>
              <w:t>2</w:t>
            </w: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0,15</w:t>
            </w:r>
            <w:r>
              <w:sym w:font="Arial" w:char="2014"/>
            </w:r>
            <w:r>
              <w:t>0,5 (1,5</w:t>
            </w:r>
            <w:r>
              <w:sym w:font="Arial" w:char="2014"/>
            </w:r>
            <w:r>
              <w:t>5)</w:t>
            </w:r>
          </w:p>
        </w:tc>
        <w:tc>
          <w:tcPr>
            <w:tcW w:w="372" w:type="pct"/>
            <w:tcBorders>
              <w:top w:val="nil"/>
              <w:left w:val="single" w:sz="6" w:space="0" w:color="auto"/>
              <w:bottom w:val="nil"/>
              <w:right w:val="single" w:sz="6" w:space="0" w:color="auto"/>
            </w:tcBorders>
          </w:tcPr>
          <w:p w:rsidR="00522067" w:rsidRDefault="00522067">
            <w:pPr>
              <w:widowControl w:val="0"/>
              <w:jc w:val="center"/>
            </w:pPr>
            <w:r>
              <w:t>0,15</w:t>
            </w:r>
            <w:r>
              <w:sym w:font="Arial" w:char="2014"/>
            </w:r>
            <w:r>
              <w:t>0,5 (1,5</w:t>
            </w:r>
            <w:r>
              <w:sym w:font="Arial" w:char="2014"/>
            </w:r>
            <w:r>
              <w:t>5)</w:t>
            </w:r>
          </w:p>
        </w:tc>
        <w:tc>
          <w:tcPr>
            <w:tcW w:w="372" w:type="pct"/>
            <w:tcBorders>
              <w:top w:val="nil"/>
              <w:left w:val="single" w:sz="6" w:space="0" w:color="auto"/>
              <w:bottom w:val="nil"/>
              <w:right w:val="single" w:sz="6" w:space="0" w:color="auto"/>
            </w:tcBorders>
          </w:tcPr>
          <w:p w:rsidR="00522067" w:rsidRDefault="00522067">
            <w:pPr>
              <w:widowControl w:val="0"/>
              <w:jc w:val="center"/>
            </w:pPr>
            <w:r>
              <w:t>0,15</w:t>
            </w:r>
            <w:r>
              <w:sym w:font="Arial" w:char="2014"/>
            </w:r>
            <w:r>
              <w:t>0,5 (1,5</w:t>
            </w:r>
            <w:r>
              <w:sym w:font="Arial" w:char="2014"/>
            </w:r>
            <w:r>
              <w:t>5)</w:t>
            </w:r>
          </w:p>
        </w:tc>
        <w:tc>
          <w:tcPr>
            <w:tcW w:w="372" w:type="pct"/>
            <w:tcBorders>
              <w:top w:val="nil"/>
              <w:left w:val="single" w:sz="6" w:space="0" w:color="auto"/>
              <w:bottom w:val="nil"/>
              <w:right w:val="single" w:sz="6" w:space="0" w:color="auto"/>
            </w:tcBorders>
          </w:tcPr>
          <w:p w:rsidR="00522067" w:rsidRDefault="00522067">
            <w:pPr>
              <w:widowControl w:val="0"/>
              <w:jc w:val="center"/>
            </w:pPr>
            <w:r>
              <w:t xml:space="preserve">0,5 </w:t>
            </w:r>
          </w:p>
          <w:p w:rsidR="00522067" w:rsidRDefault="00522067">
            <w:pPr>
              <w:widowControl w:val="0"/>
              <w:jc w:val="center"/>
            </w:pPr>
            <w:r>
              <w:t>(5)</w:t>
            </w:r>
          </w:p>
        </w:tc>
        <w:tc>
          <w:tcPr>
            <w:tcW w:w="372" w:type="pct"/>
            <w:tcBorders>
              <w:top w:val="nil"/>
              <w:left w:val="single" w:sz="6" w:space="0" w:color="auto"/>
              <w:bottom w:val="nil"/>
              <w:right w:val="single" w:sz="6" w:space="0" w:color="auto"/>
            </w:tcBorders>
          </w:tcPr>
          <w:p w:rsidR="00522067" w:rsidRDefault="00522067">
            <w:pPr>
              <w:widowControl w:val="0"/>
              <w:jc w:val="center"/>
            </w:pPr>
            <w:r>
              <w:t xml:space="preserve">0,5 </w:t>
            </w:r>
          </w:p>
          <w:p w:rsidR="00522067" w:rsidRDefault="00522067">
            <w:pPr>
              <w:widowControl w:val="0"/>
              <w:jc w:val="center"/>
            </w:pPr>
            <w:r>
              <w:t>(5)</w:t>
            </w:r>
          </w:p>
        </w:tc>
        <w:tc>
          <w:tcPr>
            <w:tcW w:w="372" w:type="pct"/>
            <w:tcBorders>
              <w:top w:val="nil"/>
              <w:left w:val="single" w:sz="6" w:space="0" w:color="auto"/>
              <w:bottom w:val="nil"/>
              <w:right w:val="single" w:sz="6" w:space="0" w:color="auto"/>
            </w:tcBorders>
          </w:tcPr>
          <w:p w:rsidR="00522067" w:rsidRDefault="00522067">
            <w:pPr>
              <w:widowControl w:val="0"/>
              <w:jc w:val="center"/>
            </w:pPr>
            <w:r>
              <w:t>0,3</w:t>
            </w:r>
            <w:r>
              <w:sym w:font="Arial" w:char="2014"/>
            </w:r>
            <w:r>
              <w:t>0,5</w:t>
            </w:r>
          </w:p>
          <w:p w:rsidR="00522067" w:rsidRDefault="00522067">
            <w:pPr>
              <w:widowControl w:val="0"/>
              <w:jc w:val="center"/>
            </w:pPr>
            <w:r>
              <w:t>(3</w:t>
            </w:r>
            <w:r>
              <w:sym w:font="Arial" w:char="2014"/>
            </w:r>
            <w:r>
              <w:t>5)</w:t>
            </w:r>
          </w:p>
        </w:tc>
        <w:tc>
          <w:tcPr>
            <w:tcW w:w="372" w:type="pct"/>
            <w:tcBorders>
              <w:top w:val="nil"/>
              <w:left w:val="single" w:sz="6" w:space="0" w:color="auto"/>
              <w:bottom w:val="nil"/>
              <w:right w:val="single" w:sz="6" w:space="0" w:color="auto"/>
            </w:tcBorders>
          </w:tcPr>
          <w:p w:rsidR="00522067" w:rsidRDefault="00522067">
            <w:pPr>
              <w:widowControl w:val="0"/>
              <w:jc w:val="center"/>
            </w:pPr>
            <w:r>
              <w:t>0,2</w:t>
            </w:r>
            <w:r>
              <w:sym w:font="Arial" w:char="2014"/>
            </w:r>
            <w:r>
              <w:t>0,3 (2</w:t>
            </w:r>
            <w:r>
              <w:sym w:font="Arial" w:char="2014"/>
            </w:r>
            <w:r>
              <w:t>2,8)</w:t>
            </w:r>
          </w:p>
        </w:tc>
        <w:tc>
          <w:tcPr>
            <w:tcW w:w="372" w:type="pct"/>
            <w:tcBorders>
              <w:top w:val="nil"/>
              <w:left w:val="single" w:sz="6" w:space="0" w:color="auto"/>
              <w:bottom w:val="nil"/>
              <w:right w:val="single" w:sz="6" w:space="0" w:color="auto"/>
            </w:tcBorders>
          </w:tcPr>
          <w:p w:rsidR="00522067" w:rsidRDefault="00522067">
            <w:pPr>
              <w:widowControl w:val="0"/>
              <w:jc w:val="center"/>
            </w:pPr>
            <w:r>
              <w:t>0,2</w:t>
            </w:r>
            <w:r>
              <w:sym w:font="Arial" w:char="2014"/>
            </w:r>
            <w:r>
              <w:t>0,3 (2</w:t>
            </w:r>
            <w:r>
              <w:sym w:font="Arial" w:char="2014"/>
            </w:r>
            <w:r>
              <w:t>2,8)</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r>
              <w:t>0,2—0,3 (2</w:t>
            </w:r>
            <w:r>
              <w:sym w:font="Arial" w:char="2014"/>
            </w:r>
            <w:r>
              <w:t>2,8)</w:t>
            </w:r>
          </w:p>
        </w:tc>
        <w:tc>
          <w:tcPr>
            <w:tcW w:w="372" w:type="pct"/>
            <w:tcBorders>
              <w:top w:val="nil"/>
              <w:left w:val="single" w:sz="6" w:space="0" w:color="auto"/>
              <w:bottom w:val="nil"/>
              <w:right w:val="single" w:sz="6" w:space="0" w:color="auto"/>
            </w:tcBorders>
          </w:tcPr>
          <w:p w:rsidR="00522067" w:rsidRDefault="00522067">
            <w:pPr>
              <w:widowControl w:val="0"/>
              <w:jc w:val="center"/>
            </w:pPr>
            <w:r>
              <w:t>0,4—0,5</w:t>
            </w:r>
          </w:p>
          <w:p w:rsidR="00522067" w:rsidRDefault="00522067">
            <w:pPr>
              <w:widowControl w:val="0"/>
              <w:jc w:val="center"/>
            </w:pPr>
            <w:r>
              <w:t>(4</w:t>
            </w:r>
            <w:r>
              <w:sym w:font="Arial" w:char="2014"/>
            </w:r>
            <w:r>
              <w:t>5)</w:t>
            </w:r>
          </w:p>
        </w:tc>
        <w:tc>
          <w:tcPr>
            <w:tcW w:w="369" w:type="pct"/>
            <w:tcBorders>
              <w:top w:val="nil"/>
              <w:left w:val="single" w:sz="6" w:space="0" w:color="auto"/>
              <w:bottom w:val="nil"/>
              <w:right w:val="single" w:sz="6" w:space="0" w:color="auto"/>
            </w:tcBorders>
          </w:tcPr>
          <w:p w:rsidR="00522067" w:rsidRDefault="00522067">
            <w:pPr>
              <w:widowControl w:val="0"/>
              <w:jc w:val="center"/>
            </w:pPr>
            <w:r>
              <w:t>0,5</w:t>
            </w:r>
          </w:p>
          <w:p w:rsidR="00522067" w:rsidRDefault="00522067">
            <w:pPr>
              <w:widowControl w:val="0"/>
              <w:jc w:val="center"/>
            </w:pPr>
            <w:r>
              <w:t>(5)</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pPr>
            <w:r>
              <w:t>Дальность транспортировки, м:</w:t>
            </w:r>
          </w:p>
          <w:p w:rsidR="00522067" w:rsidRDefault="00522067">
            <w:pPr>
              <w:widowControl w:val="0"/>
              <w:ind w:firstLine="102"/>
            </w:pPr>
            <w:r>
              <w:t>по горизонтали</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200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150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200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200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200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100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200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200</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200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200</w:t>
            </w:r>
          </w:p>
        </w:tc>
        <w:tc>
          <w:tcPr>
            <w:tcW w:w="369"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200</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ind w:firstLine="102"/>
            </w:pPr>
            <w:r>
              <w:t>по вертикали</w:t>
            </w:r>
          </w:p>
        </w:tc>
        <w:tc>
          <w:tcPr>
            <w:tcW w:w="372" w:type="pct"/>
            <w:tcBorders>
              <w:top w:val="nil"/>
              <w:left w:val="single" w:sz="6" w:space="0" w:color="auto"/>
              <w:bottom w:val="nil"/>
              <w:right w:val="single" w:sz="6" w:space="0" w:color="auto"/>
            </w:tcBorders>
          </w:tcPr>
          <w:p w:rsidR="00522067" w:rsidRDefault="00522067">
            <w:pPr>
              <w:widowControl w:val="0"/>
              <w:jc w:val="center"/>
            </w:pPr>
            <w:r>
              <w:t>50</w:t>
            </w:r>
          </w:p>
        </w:tc>
        <w:tc>
          <w:tcPr>
            <w:tcW w:w="372" w:type="pct"/>
            <w:tcBorders>
              <w:top w:val="nil"/>
              <w:left w:val="single" w:sz="6" w:space="0" w:color="auto"/>
              <w:bottom w:val="nil"/>
              <w:right w:val="single" w:sz="6" w:space="0" w:color="auto"/>
            </w:tcBorders>
          </w:tcPr>
          <w:p w:rsidR="00522067" w:rsidRDefault="00522067">
            <w:pPr>
              <w:widowControl w:val="0"/>
              <w:jc w:val="center"/>
            </w:pPr>
            <w:r>
              <w:t>40</w:t>
            </w:r>
          </w:p>
        </w:tc>
        <w:tc>
          <w:tcPr>
            <w:tcW w:w="372" w:type="pct"/>
            <w:tcBorders>
              <w:top w:val="nil"/>
              <w:left w:val="single" w:sz="6" w:space="0" w:color="auto"/>
              <w:bottom w:val="nil"/>
              <w:right w:val="single" w:sz="6" w:space="0" w:color="auto"/>
            </w:tcBorders>
          </w:tcPr>
          <w:p w:rsidR="00522067" w:rsidRDefault="00522067">
            <w:pPr>
              <w:widowControl w:val="0"/>
              <w:jc w:val="center"/>
            </w:pPr>
            <w:r>
              <w:t>30</w:t>
            </w:r>
          </w:p>
        </w:tc>
        <w:tc>
          <w:tcPr>
            <w:tcW w:w="372" w:type="pct"/>
            <w:tcBorders>
              <w:top w:val="nil"/>
              <w:left w:val="single" w:sz="6" w:space="0" w:color="auto"/>
              <w:bottom w:val="nil"/>
              <w:right w:val="single" w:sz="6" w:space="0" w:color="auto"/>
            </w:tcBorders>
          </w:tcPr>
          <w:p w:rsidR="00522067" w:rsidRDefault="00522067">
            <w:pPr>
              <w:widowControl w:val="0"/>
              <w:jc w:val="center"/>
            </w:pPr>
            <w:r>
              <w:t>30</w:t>
            </w:r>
          </w:p>
        </w:tc>
        <w:tc>
          <w:tcPr>
            <w:tcW w:w="372" w:type="pct"/>
            <w:tcBorders>
              <w:top w:val="nil"/>
              <w:left w:val="single" w:sz="6" w:space="0" w:color="auto"/>
              <w:bottom w:val="nil"/>
              <w:right w:val="single" w:sz="6" w:space="0" w:color="auto"/>
            </w:tcBorders>
          </w:tcPr>
          <w:p w:rsidR="00522067" w:rsidRDefault="00522067">
            <w:pPr>
              <w:widowControl w:val="0"/>
              <w:jc w:val="center"/>
            </w:pPr>
            <w:r>
              <w:t>35</w:t>
            </w:r>
          </w:p>
        </w:tc>
        <w:tc>
          <w:tcPr>
            <w:tcW w:w="372" w:type="pct"/>
            <w:tcBorders>
              <w:top w:val="nil"/>
              <w:left w:val="single" w:sz="6" w:space="0" w:color="auto"/>
              <w:bottom w:val="nil"/>
              <w:right w:val="single" w:sz="6" w:space="0" w:color="auto"/>
            </w:tcBorders>
          </w:tcPr>
          <w:p w:rsidR="00522067" w:rsidRDefault="00522067">
            <w:pPr>
              <w:widowControl w:val="0"/>
              <w:jc w:val="center"/>
            </w:pPr>
            <w:r>
              <w:t>40</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10</w:t>
            </w:r>
          </w:p>
        </w:tc>
        <w:tc>
          <w:tcPr>
            <w:tcW w:w="369" w:type="pct"/>
            <w:tcBorders>
              <w:top w:val="nil"/>
              <w:left w:val="single" w:sz="6" w:space="0" w:color="auto"/>
              <w:bottom w:val="nil"/>
              <w:right w:val="single" w:sz="6" w:space="0" w:color="auto"/>
            </w:tcBorders>
          </w:tcPr>
          <w:p w:rsidR="00522067" w:rsidRDefault="00522067">
            <w:pPr>
              <w:widowControl w:val="0"/>
              <w:jc w:val="center"/>
            </w:pPr>
            <w:r>
              <w:t>50</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pPr>
            <w:r>
              <w:t>Мощность электропривода, кВт</w:t>
            </w:r>
          </w:p>
        </w:tc>
        <w:tc>
          <w:tcPr>
            <w:tcW w:w="372" w:type="pct"/>
            <w:tcBorders>
              <w:top w:val="nil"/>
              <w:left w:val="single" w:sz="6" w:space="0" w:color="auto"/>
              <w:bottom w:val="nil"/>
              <w:right w:val="single" w:sz="6" w:space="0" w:color="auto"/>
            </w:tcBorders>
          </w:tcPr>
          <w:p w:rsidR="00522067" w:rsidRDefault="00522067">
            <w:pPr>
              <w:widowControl w:val="0"/>
              <w:jc w:val="center"/>
            </w:pPr>
            <w:r>
              <w:t>2,8</w:t>
            </w:r>
          </w:p>
        </w:tc>
        <w:tc>
          <w:tcPr>
            <w:tcW w:w="372" w:type="pct"/>
            <w:tcBorders>
              <w:top w:val="nil"/>
              <w:left w:val="single" w:sz="6" w:space="0" w:color="auto"/>
              <w:bottom w:val="nil"/>
              <w:right w:val="single" w:sz="6" w:space="0" w:color="auto"/>
            </w:tcBorders>
          </w:tcPr>
          <w:p w:rsidR="00522067" w:rsidRDefault="00522067">
            <w:pPr>
              <w:widowControl w:val="0"/>
              <w:jc w:val="center"/>
            </w:pPr>
            <w:r>
              <w:t>2,8+1</w:t>
            </w:r>
          </w:p>
        </w:tc>
        <w:tc>
          <w:tcPr>
            <w:tcW w:w="372" w:type="pct"/>
            <w:tcBorders>
              <w:top w:val="nil"/>
              <w:left w:val="single" w:sz="6" w:space="0" w:color="auto"/>
              <w:bottom w:val="nil"/>
              <w:right w:val="single" w:sz="6" w:space="0" w:color="auto"/>
            </w:tcBorders>
          </w:tcPr>
          <w:p w:rsidR="00522067" w:rsidRDefault="00522067">
            <w:pPr>
              <w:widowControl w:val="0"/>
              <w:jc w:val="center"/>
            </w:pPr>
            <w:r>
              <w:t>4,5</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2,8</w:t>
            </w:r>
          </w:p>
        </w:tc>
        <w:tc>
          <w:tcPr>
            <w:tcW w:w="372" w:type="pct"/>
            <w:tcBorders>
              <w:top w:val="nil"/>
              <w:left w:val="single" w:sz="6" w:space="0" w:color="auto"/>
              <w:bottom w:val="nil"/>
              <w:right w:val="single" w:sz="6" w:space="0" w:color="auto"/>
            </w:tcBorders>
          </w:tcPr>
          <w:p w:rsidR="00522067" w:rsidRDefault="00522067">
            <w:pPr>
              <w:widowControl w:val="0"/>
              <w:jc w:val="center"/>
            </w:pPr>
            <w:r>
              <w:t>7</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5,5</w:t>
            </w:r>
          </w:p>
        </w:tc>
        <w:tc>
          <w:tcPr>
            <w:tcW w:w="369" w:type="pct"/>
            <w:tcBorders>
              <w:top w:val="nil"/>
              <w:left w:val="single" w:sz="6" w:space="0" w:color="auto"/>
              <w:bottom w:val="nil"/>
              <w:right w:val="single" w:sz="6" w:space="0" w:color="auto"/>
            </w:tcBorders>
          </w:tcPr>
          <w:p w:rsidR="00522067" w:rsidRDefault="00522067">
            <w:pPr>
              <w:widowControl w:val="0"/>
              <w:jc w:val="center"/>
            </w:pPr>
            <w:r>
              <w:t>1,5</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pPr>
            <w:r>
              <w:t>Мощность пневмопривода, кВт</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2,2</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8,8</w:t>
            </w:r>
          </w:p>
        </w:tc>
        <w:tc>
          <w:tcPr>
            <w:tcW w:w="372" w:type="pct"/>
            <w:tcBorders>
              <w:top w:val="nil"/>
              <w:left w:val="single" w:sz="6" w:space="0" w:color="auto"/>
              <w:bottom w:val="nil"/>
              <w:right w:val="single" w:sz="6" w:space="0" w:color="auto"/>
            </w:tcBorders>
          </w:tcPr>
          <w:p w:rsidR="00522067" w:rsidRDefault="00522067">
            <w:pPr>
              <w:widowControl w:val="0"/>
              <w:jc w:val="center"/>
            </w:pPr>
            <w:r>
              <w:t>10,2</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r>
              <w:t>8,8</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69" w:type="pct"/>
            <w:tcBorders>
              <w:top w:val="nil"/>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pPr>
            <w:r>
              <w:t>Основные размеры, мм:</w:t>
            </w:r>
          </w:p>
          <w:p w:rsidR="00522067" w:rsidRDefault="00522067">
            <w:pPr>
              <w:widowControl w:val="0"/>
              <w:ind w:firstLine="102"/>
            </w:pPr>
            <w:r>
              <w:t>высота</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1660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1830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1600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1600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1700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sym w:font="Arial" w:char="2014"/>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sym w:font="Arial" w:char="2014"/>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1630</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1630</w:t>
            </w:r>
          </w:p>
        </w:tc>
        <w:tc>
          <w:tcPr>
            <w:tcW w:w="372"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1625</w:t>
            </w:r>
          </w:p>
        </w:tc>
        <w:tc>
          <w:tcPr>
            <w:tcW w:w="369"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sym w:font="Arial" w:char="2014"/>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ind w:firstLine="102"/>
            </w:pPr>
            <w:r>
              <w:t>ширина</w:t>
            </w:r>
          </w:p>
        </w:tc>
        <w:tc>
          <w:tcPr>
            <w:tcW w:w="372" w:type="pct"/>
            <w:tcBorders>
              <w:top w:val="nil"/>
              <w:left w:val="single" w:sz="6" w:space="0" w:color="auto"/>
              <w:bottom w:val="nil"/>
              <w:right w:val="single" w:sz="6" w:space="0" w:color="auto"/>
            </w:tcBorders>
          </w:tcPr>
          <w:p w:rsidR="00522067" w:rsidRDefault="00522067">
            <w:pPr>
              <w:widowControl w:val="0"/>
              <w:jc w:val="center"/>
            </w:pPr>
            <w:r>
              <w:t>1000</w:t>
            </w:r>
          </w:p>
        </w:tc>
        <w:tc>
          <w:tcPr>
            <w:tcW w:w="372" w:type="pct"/>
            <w:tcBorders>
              <w:top w:val="nil"/>
              <w:left w:val="single" w:sz="6" w:space="0" w:color="auto"/>
              <w:bottom w:val="nil"/>
              <w:right w:val="single" w:sz="6" w:space="0" w:color="auto"/>
            </w:tcBorders>
          </w:tcPr>
          <w:p w:rsidR="00522067" w:rsidRDefault="00522067">
            <w:pPr>
              <w:widowControl w:val="0"/>
              <w:jc w:val="center"/>
            </w:pPr>
            <w:r>
              <w:t>895</w:t>
            </w:r>
          </w:p>
        </w:tc>
        <w:tc>
          <w:tcPr>
            <w:tcW w:w="372" w:type="pct"/>
            <w:tcBorders>
              <w:top w:val="nil"/>
              <w:left w:val="single" w:sz="6" w:space="0" w:color="auto"/>
              <w:bottom w:val="nil"/>
              <w:right w:val="single" w:sz="6" w:space="0" w:color="auto"/>
            </w:tcBorders>
          </w:tcPr>
          <w:p w:rsidR="00522067" w:rsidRDefault="00522067">
            <w:pPr>
              <w:widowControl w:val="0"/>
              <w:jc w:val="center"/>
            </w:pPr>
            <w:r>
              <w:t>1100</w:t>
            </w:r>
          </w:p>
        </w:tc>
        <w:tc>
          <w:tcPr>
            <w:tcW w:w="372" w:type="pct"/>
            <w:tcBorders>
              <w:top w:val="nil"/>
              <w:left w:val="single" w:sz="6" w:space="0" w:color="auto"/>
              <w:bottom w:val="nil"/>
              <w:right w:val="single" w:sz="6" w:space="0" w:color="auto"/>
            </w:tcBorders>
          </w:tcPr>
          <w:p w:rsidR="00522067" w:rsidRDefault="00522067">
            <w:pPr>
              <w:widowControl w:val="0"/>
              <w:jc w:val="center"/>
            </w:pPr>
            <w:r>
              <w:t>1100</w:t>
            </w:r>
          </w:p>
        </w:tc>
        <w:tc>
          <w:tcPr>
            <w:tcW w:w="372" w:type="pct"/>
            <w:tcBorders>
              <w:top w:val="nil"/>
              <w:left w:val="single" w:sz="6" w:space="0" w:color="auto"/>
              <w:bottom w:val="nil"/>
              <w:right w:val="single" w:sz="6" w:space="0" w:color="auto"/>
            </w:tcBorders>
          </w:tcPr>
          <w:p w:rsidR="00522067" w:rsidRDefault="00522067">
            <w:pPr>
              <w:widowControl w:val="0"/>
              <w:jc w:val="center"/>
            </w:pPr>
            <w:r>
              <w:t>1100</w:t>
            </w:r>
          </w:p>
        </w:tc>
        <w:tc>
          <w:tcPr>
            <w:tcW w:w="372" w:type="pct"/>
            <w:tcBorders>
              <w:top w:val="nil"/>
              <w:left w:val="single" w:sz="6" w:space="0" w:color="auto"/>
              <w:bottom w:val="nil"/>
              <w:right w:val="single" w:sz="6" w:space="0" w:color="auto"/>
            </w:tcBorders>
          </w:tcPr>
          <w:p w:rsidR="00522067" w:rsidRDefault="00522067">
            <w:pPr>
              <w:widowControl w:val="0"/>
              <w:jc w:val="center"/>
            </w:pPr>
            <w:r>
              <w:t>540</w:t>
            </w:r>
          </w:p>
        </w:tc>
        <w:tc>
          <w:tcPr>
            <w:tcW w:w="372" w:type="pct"/>
            <w:tcBorders>
              <w:top w:val="nil"/>
              <w:left w:val="single" w:sz="6" w:space="0" w:color="auto"/>
              <w:bottom w:val="nil"/>
              <w:right w:val="single" w:sz="6" w:space="0" w:color="auto"/>
            </w:tcBorders>
          </w:tcPr>
          <w:p w:rsidR="00522067" w:rsidRDefault="00522067">
            <w:pPr>
              <w:widowControl w:val="0"/>
              <w:jc w:val="center"/>
            </w:pPr>
            <w:r>
              <w:t>1320</w:t>
            </w:r>
          </w:p>
        </w:tc>
        <w:tc>
          <w:tcPr>
            <w:tcW w:w="372" w:type="pct"/>
            <w:tcBorders>
              <w:top w:val="nil"/>
              <w:left w:val="single" w:sz="6" w:space="0" w:color="auto"/>
              <w:bottom w:val="nil"/>
              <w:right w:val="single" w:sz="6" w:space="0" w:color="auto"/>
            </w:tcBorders>
          </w:tcPr>
          <w:p w:rsidR="00522067" w:rsidRDefault="00522067">
            <w:pPr>
              <w:widowControl w:val="0"/>
              <w:jc w:val="center"/>
            </w:pPr>
            <w:r>
              <w:t>1270</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r>
              <w:t>880</w:t>
            </w:r>
          </w:p>
        </w:tc>
        <w:tc>
          <w:tcPr>
            <w:tcW w:w="372" w:type="pct"/>
            <w:tcBorders>
              <w:top w:val="nil"/>
              <w:left w:val="single" w:sz="6" w:space="0" w:color="auto"/>
              <w:bottom w:val="nil"/>
              <w:right w:val="single" w:sz="6" w:space="0" w:color="auto"/>
            </w:tcBorders>
          </w:tcPr>
          <w:p w:rsidR="00522067" w:rsidRDefault="00522067">
            <w:pPr>
              <w:widowControl w:val="0"/>
              <w:jc w:val="center"/>
            </w:pPr>
            <w:r>
              <w:t>850</w:t>
            </w:r>
          </w:p>
        </w:tc>
        <w:tc>
          <w:tcPr>
            <w:tcW w:w="369" w:type="pct"/>
            <w:tcBorders>
              <w:top w:val="nil"/>
              <w:left w:val="single" w:sz="6" w:space="0" w:color="auto"/>
              <w:bottom w:val="nil"/>
              <w:right w:val="single" w:sz="6" w:space="0" w:color="auto"/>
            </w:tcBorders>
          </w:tcPr>
          <w:p w:rsidR="00522067" w:rsidRDefault="00522067">
            <w:pPr>
              <w:widowControl w:val="0"/>
              <w:jc w:val="center"/>
            </w:pPr>
            <w:r>
              <w:t>1080</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ind w:firstLine="102"/>
            </w:pPr>
            <w:r>
              <w:t>длина</w:t>
            </w:r>
          </w:p>
        </w:tc>
        <w:tc>
          <w:tcPr>
            <w:tcW w:w="372" w:type="pct"/>
            <w:tcBorders>
              <w:top w:val="nil"/>
              <w:left w:val="single" w:sz="6" w:space="0" w:color="auto"/>
              <w:bottom w:val="nil"/>
              <w:right w:val="single" w:sz="6" w:space="0" w:color="auto"/>
            </w:tcBorders>
          </w:tcPr>
          <w:p w:rsidR="00522067" w:rsidRDefault="00522067">
            <w:pPr>
              <w:widowControl w:val="0"/>
              <w:jc w:val="center"/>
            </w:pPr>
            <w:r>
              <w:t>1670</w:t>
            </w:r>
          </w:p>
        </w:tc>
        <w:tc>
          <w:tcPr>
            <w:tcW w:w="372" w:type="pct"/>
            <w:tcBorders>
              <w:top w:val="nil"/>
              <w:left w:val="single" w:sz="6" w:space="0" w:color="auto"/>
              <w:bottom w:val="nil"/>
              <w:right w:val="single" w:sz="6" w:space="0" w:color="auto"/>
            </w:tcBorders>
          </w:tcPr>
          <w:p w:rsidR="00522067" w:rsidRDefault="00522067">
            <w:pPr>
              <w:widowControl w:val="0"/>
              <w:jc w:val="center"/>
            </w:pPr>
            <w:r>
              <w:t>1537</w:t>
            </w:r>
          </w:p>
        </w:tc>
        <w:tc>
          <w:tcPr>
            <w:tcW w:w="372" w:type="pct"/>
            <w:tcBorders>
              <w:top w:val="nil"/>
              <w:left w:val="single" w:sz="6" w:space="0" w:color="auto"/>
              <w:bottom w:val="nil"/>
              <w:right w:val="single" w:sz="6" w:space="0" w:color="auto"/>
            </w:tcBorders>
          </w:tcPr>
          <w:p w:rsidR="00522067" w:rsidRDefault="00522067">
            <w:pPr>
              <w:widowControl w:val="0"/>
              <w:jc w:val="center"/>
            </w:pPr>
            <w:r>
              <w:t>1420</w:t>
            </w:r>
          </w:p>
        </w:tc>
        <w:tc>
          <w:tcPr>
            <w:tcW w:w="372" w:type="pct"/>
            <w:tcBorders>
              <w:top w:val="nil"/>
              <w:left w:val="single" w:sz="6" w:space="0" w:color="auto"/>
              <w:bottom w:val="nil"/>
              <w:right w:val="single" w:sz="6" w:space="0" w:color="auto"/>
            </w:tcBorders>
          </w:tcPr>
          <w:p w:rsidR="00522067" w:rsidRDefault="00522067">
            <w:pPr>
              <w:widowControl w:val="0"/>
              <w:jc w:val="center"/>
            </w:pPr>
            <w:r>
              <w:t>1</w:t>
            </w:r>
            <w:r>
              <w:rPr>
                <w:lang w:val="en-US"/>
              </w:rPr>
              <w:t>700</w:t>
            </w:r>
          </w:p>
        </w:tc>
        <w:tc>
          <w:tcPr>
            <w:tcW w:w="372" w:type="pct"/>
            <w:tcBorders>
              <w:top w:val="nil"/>
              <w:left w:val="single" w:sz="6" w:space="0" w:color="auto"/>
              <w:bottom w:val="nil"/>
              <w:right w:val="single" w:sz="6" w:space="0" w:color="auto"/>
            </w:tcBorders>
          </w:tcPr>
          <w:p w:rsidR="00522067" w:rsidRDefault="00522067">
            <w:pPr>
              <w:widowControl w:val="0"/>
              <w:jc w:val="center"/>
            </w:pPr>
            <w:r>
              <w:t>2000</w:t>
            </w:r>
          </w:p>
        </w:tc>
        <w:tc>
          <w:tcPr>
            <w:tcW w:w="372" w:type="pct"/>
            <w:tcBorders>
              <w:top w:val="nil"/>
              <w:left w:val="single" w:sz="6" w:space="0" w:color="auto"/>
              <w:bottom w:val="nil"/>
              <w:right w:val="single" w:sz="6" w:space="0" w:color="auto"/>
            </w:tcBorders>
          </w:tcPr>
          <w:p w:rsidR="00522067" w:rsidRDefault="00522067">
            <w:pPr>
              <w:widowControl w:val="0"/>
              <w:jc w:val="center"/>
            </w:pPr>
            <w:r>
              <w:t>1000</w:t>
            </w:r>
          </w:p>
        </w:tc>
        <w:tc>
          <w:tcPr>
            <w:tcW w:w="372" w:type="pct"/>
            <w:tcBorders>
              <w:top w:val="nil"/>
              <w:left w:val="single" w:sz="6" w:space="0" w:color="auto"/>
              <w:bottom w:val="nil"/>
              <w:right w:val="single" w:sz="6" w:space="0" w:color="auto"/>
            </w:tcBorders>
          </w:tcPr>
          <w:p w:rsidR="00522067" w:rsidRDefault="00522067">
            <w:pPr>
              <w:widowControl w:val="0"/>
              <w:jc w:val="center"/>
            </w:pPr>
            <w:r>
              <w:t>4313</w:t>
            </w:r>
          </w:p>
        </w:tc>
        <w:tc>
          <w:tcPr>
            <w:tcW w:w="372" w:type="pct"/>
            <w:tcBorders>
              <w:top w:val="nil"/>
              <w:left w:val="single" w:sz="6" w:space="0" w:color="auto"/>
              <w:bottom w:val="nil"/>
              <w:right w:val="single" w:sz="6" w:space="0" w:color="auto"/>
            </w:tcBorders>
          </w:tcPr>
          <w:p w:rsidR="00522067" w:rsidRDefault="00522067">
            <w:pPr>
              <w:widowControl w:val="0"/>
              <w:jc w:val="center"/>
            </w:pPr>
            <w:r>
              <w:t>3300</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r>
              <w:t>3470</w:t>
            </w:r>
          </w:p>
        </w:tc>
        <w:tc>
          <w:tcPr>
            <w:tcW w:w="372" w:type="pct"/>
            <w:tcBorders>
              <w:top w:val="nil"/>
              <w:left w:val="single" w:sz="6" w:space="0" w:color="auto"/>
              <w:bottom w:val="nil"/>
              <w:right w:val="single" w:sz="6" w:space="0" w:color="auto"/>
            </w:tcBorders>
          </w:tcPr>
          <w:p w:rsidR="00522067" w:rsidRDefault="00522067">
            <w:pPr>
              <w:widowControl w:val="0"/>
              <w:jc w:val="center"/>
            </w:pPr>
            <w:r>
              <w:t>1400</w:t>
            </w:r>
          </w:p>
        </w:tc>
        <w:tc>
          <w:tcPr>
            <w:tcW w:w="369" w:type="pct"/>
            <w:tcBorders>
              <w:top w:val="nil"/>
              <w:left w:val="single" w:sz="6" w:space="0" w:color="auto"/>
              <w:bottom w:val="nil"/>
              <w:right w:val="single" w:sz="6" w:space="0" w:color="auto"/>
            </w:tcBorders>
          </w:tcPr>
          <w:p w:rsidR="00522067" w:rsidRDefault="00522067">
            <w:pPr>
              <w:widowControl w:val="0"/>
              <w:jc w:val="center"/>
            </w:pPr>
            <w:r>
              <w:t>3400</w:t>
            </w:r>
          </w:p>
        </w:tc>
      </w:tr>
      <w:tr w:rsidR="00522067">
        <w:trPr>
          <w:jc w:val="center"/>
        </w:trPr>
        <w:tc>
          <w:tcPr>
            <w:tcW w:w="911" w:type="pct"/>
            <w:tcBorders>
              <w:top w:val="nil"/>
              <w:left w:val="single" w:sz="6" w:space="0" w:color="auto"/>
              <w:bottom w:val="nil"/>
              <w:right w:val="single" w:sz="6" w:space="0" w:color="auto"/>
            </w:tcBorders>
          </w:tcPr>
          <w:p w:rsidR="00522067" w:rsidRDefault="00522067">
            <w:pPr>
              <w:widowControl w:val="0"/>
            </w:pPr>
            <w:r>
              <w:t>Загрузочная высота, мм</w:t>
            </w:r>
          </w:p>
        </w:tc>
        <w:tc>
          <w:tcPr>
            <w:tcW w:w="372" w:type="pct"/>
            <w:tcBorders>
              <w:top w:val="nil"/>
              <w:left w:val="single" w:sz="6" w:space="0" w:color="auto"/>
              <w:bottom w:val="nil"/>
              <w:right w:val="single" w:sz="6" w:space="0" w:color="auto"/>
            </w:tcBorders>
          </w:tcPr>
          <w:p w:rsidR="00522067" w:rsidRDefault="00522067">
            <w:pPr>
              <w:widowControl w:val="0"/>
              <w:jc w:val="center"/>
            </w:pPr>
            <w:r>
              <w:t>1660</w:t>
            </w:r>
          </w:p>
        </w:tc>
        <w:tc>
          <w:tcPr>
            <w:tcW w:w="372" w:type="pct"/>
            <w:tcBorders>
              <w:top w:val="nil"/>
              <w:left w:val="single" w:sz="6" w:space="0" w:color="auto"/>
              <w:bottom w:val="nil"/>
              <w:right w:val="single" w:sz="6" w:space="0" w:color="auto"/>
            </w:tcBorders>
          </w:tcPr>
          <w:p w:rsidR="00522067" w:rsidRDefault="00522067">
            <w:pPr>
              <w:widowControl w:val="0"/>
              <w:jc w:val="center"/>
            </w:pPr>
            <w:r>
              <w:t>—</w:t>
            </w:r>
          </w:p>
        </w:tc>
        <w:tc>
          <w:tcPr>
            <w:tcW w:w="372" w:type="pct"/>
            <w:tcBorders>
              <w:top w:val="nil"/>
              <w:left w:val="single" w:sz="6" w:space="0" w:color="auto"/>
              <w:bottom w:val="nil"/>
              <w:right w:val="single" w:sz="6" w:space="0" w:color="auto"/>
            </w:tcBorders>
          </w:tcPr>
          <w:p w:rsidR="00522067" w:rsidRDefault="00522067">
            <w:pPr>
              <w:widowControl w:val="0"/>
              <w:jc w:val="center"/>
            </w:pPr>
            <w:r>
              <w:t>1600</w:t>
            </w:r>
          </w:p>
        </w:tc>
        <w:tc>
          <w:tcPr>
            <w:tcW w:w="372" w:type="pct"/>
            <w:tcBorders>
              <w:top w:val="nil"/>
              <w:left w:val="single" w:sz="6" w:space="0" w:color="auto"/>
              <w:bottom w:val="nil"/>
              <w:right w:val="single" w:sz="6" w:space="0" w:color="auto"/>
            </w:tcBorders>
          </w:tcPr>
          <w:p w:rsidR="00522067" w:rsidRDefault="00522067">
            <w:pPr>
              <w:widowControl w:val="0"/>
              <w:jc w:val="center"/>
            </w:pPr>
            <w:r>
              <w:t>1600</w:t>
            </w:r>
          </w:p>
        </w:tc>
        <w:tc>
          <w:tcPr>
            <w:tcW w:w="372" w:type="pct"/>
            <w:tcBorders>
              <w:top w:val="nil"/>
              <w:left w:val="single" w:sz="6" w:space="0" w:color="auto"/>
              <w:bottom w:val="nil"/>
              <w:right w:val="single" w:sz="6" w:space="0" w:color="auto"/>
            </w:tcBorders>
          </w:tcPr>
          <w:p w:rsidR="00522067" w:rsidRDefault="00522067">
            <w:pPr>
              <w:widowControl w:val="0"/>
              <w:jc w:val="center"/>
            </w:pPr>
            <w:r>
              <w:t>1700</w:t>
            </w:r>
          </w:p>
        </w:tc>
        <w:tc>
          <w:tcPr>
            <w:tcW w:w="372" w:type="pct"/>
            <w:tcBorders>
              <w:top w:val="nil"/>
              <w:left w:val="single" w:sz="6" w:space="0" w:color="auto"/>
              <w:bottom w:val="nil"/>
              <w:right w:val="single" w:sz="6" w:space="0" w:color="auto"/>
            </w:tcBorders>
          </w:tcPr>
          <w:p w:rsidR="00522067" w:rsidRDefault="00522067">
            <w:pPr>
              <w:widowControl w:val="0"/>
              <w:jc w:val="center"/>
            </w:pPr>
            <w:r>
              <w:t>800</w:t>
            </w:r>
          </w:p>
        </w:tc>
        <w:tc>
          <w:tcPr>
            <w:tcW w:w="372" w:type="pct"/>
            <w:tcBorders>
              <w:top w:val="nil"/>
              <w:left w:val="single" w:sz="6" w:space="0" w:color="auto"/>
              <w:bottom w:val="nil"/>
              <w:right w:val="single" w:sz="6" w:space="0" w:color="auto"/>
            </w:tcBorders>
          </w:tcPr>
          <w:p w:rsidR="00522067" w:rsidRDefault="00522067">
            <w:pPr>
              <w:widowControl w:val="0"/>
              <w:jc w:val="center"/>
            </w:pPr>
            <w:r>
              <w:t>1780</w:t>
            </w:r>
          </w:p>
        </w:tc>
        <w:tc>
          <w:tcPr>
            <w:tcW w:w="372" w:type="pct"/>
            <w:tcBorders>
              <w:top w:val="nil"/>
              <w:left w:val="single" w:sz="6" w:space="0" w:color="auto"/>
              <w:bottom w:val="nil"/>
              <w:right w:val="single" w:sz="6" w:space="0" w:color="auto"/>
            </w:tcBorders>
          </w:tcPr>
          <w:p w:rsidR="00522067" w:rsidRDefault="00522067">
            <w:pPr>
              <w:widowControl w:val="0"/>
              <w:jc w:val="center"/>
            </w:pPr>
            <w:r>
              <w:t>1630</w:t>
            </w:r>
          </w:p>
        </w:tc>
        <w:tc>
          <w:tcPr>
            <w:tcW w:w="372" w:type="pct"/>
            <w:gridSpan w:val="2"/>
            <w:tcBorders>
              <w:top w:val="nil"/>
              <w:left w:val="single" w:sz="6" w:space="0" w:color="auto"/>
              <w:bottom w:val="nil"/>
              <w:right w:val="single" w:sz="6" w:space="0" w:color="auto"/>
            </w:tcBorders>
          </w:tcPr>
          <w:p w:rsidR="00522067" w:rsidRDefault="00522067">
            <w:pPr>
              <w:widowControl w:val="0"/>
              <w:jc w:val="center"/>
            </w:pPr>
            <w:r>
              <w:t>1630</w:t>
            </w:r>
          </w:p>
        </w:tc>
        <w:tc>
          <w:tcPr>
            <w:tcW w:w="372" w:type="pct"/>
            <w:tcBorders>
              <w:top w:val="nil"/>
              <w:left w:val="single" w:sz="6" w:space="0" w:color="auto"/>
              <w:bottom w:val="nil"/>
              <w:right w:val="single" w:sz="6" w:space="0" w:color="auto"/>
            </w:tcBorders>
          </w:tcPr>
          <w:p w:rsidR="00522067" w:rsidRDefault="00522067">
            <w:pPr>
              <w:widowControl w:val="0"/>
              <w:jc w:val="center"/>
            </w:pPr>
            <w:r>
              <w:t>1400</w:t>
            </w:r>
          </w:p>
        </w:tc>
        <w:tc>
          <w:tcPr>
            <w:tcW w:w="369" w:type="pct"/>
            <w:tcBorders>
              <w:top w:val="nil"/>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911" w:type="pct"/>
            <w:tcBorders>
              <w:top w:val="nil"/>
              <w:left w:val="single" w:sz="6" w:space="0" w:color="auto"/>
              <w:bottom w:val="single" w:sz="6" w:space="0" w:color="auto"/>
              <w:right w:val="single" w:sz="6" w:space="0" w:color="auto"/>
            </w:tcBorders>
          </w:tcPr>
          <w:p w:rsidR="00522067" w:rsidRDefault="00522067">
            <w:pPr>
              <w:widowControl w:val="0"/>
            </w:pPr>
            <w:r>
              <w:t>Масса, кг</w:t>
            </w:r>
          </w:p>
        </w:tc>
        <w:tc>
          <w:tcPr>
            <w:tcW w:w="372" w:type="pct"/>
            <w:tcBorders>
              <w:top w:val="nil"/>
              <w:left w:val="single" w:sz="6" w:space="0" w:color="auto"/>
              <w:bottom w:val="single" w:sz="6" w:space="0" w:color="auto"/>
              <w:right w:val="single" w:sz="6" w:space="0" w:color="auto"/>
            </w:tcBorders>
          </w:tcPr>
          <w:p w:rsidR="00522067" w:rsidRDefault="00522067">
            <w:pPr>
              <w:widowControl w:val="0"/>
              <w:jc w:val="center"/>
            </w:pPr>
            <w:r>
              <w:t>886</w:t>
            </w:r>
          </w:p>
        </w:tc>
        <w:tc>
          <w:tcPr>
            <w:tcW w:w="372" w:type="pct"/>
            <w:tcBorders>
              <w:top w:val="nil"/>
              <w:left w:val="single" w:sz="6" w:space="0" w:color="auto"/>
              <w:bottom w:val="single" w:sz="6" w:space="0" w:color="auto"/>
              <w:right w:val="single" w:sz="6" w:space="0" w:color="auto"/>
            </w:tcBorders>
          </w:tcPr>
          <w:p w:rsidR="00522067" w:rsidRDefault="00522067">
            <w:pPr>
              <w:widowControl w:val="0"/>
              <w:jc w:val="center"/>
            </w:pPr>
            <w:r>
              <w:t>1000</w:t>
            </w:r>
          </w:p>
        </w:tc>
        <w:tc>
          <w:tcPr>
            <w:tcW w:w="372" w:type="pct"/>
            <w:tcBorders>
              <w:top w:val="nil"/>
              <w:left w:val="single" w:sz="6" w:space="0" w:color="auto"/>
              <w:bottom w:val="single" w:sz="6" w:space="0" w:color="auto"/>
              <w:right w:val="single" w:sz="6" w:space="0" w:color="auto"/>
            </w:tcBorders>
          </w:tcPr>
          <w:p w:rsidR="00522067" w:rsidRDefault="00522067">
            <w:pPr>
              <w:widowControl w:val="0"/>
              <w:jc w:val="center"/>
            </w:pPr>
            <w:r>
              <w:t>1000</w:t>
            </w:r>
          </w:p>
        </w:tc>
        <w:tc>
          <w:tcPr>
            <w:tcW w:w="372" w:type="pct"/>
            <w:tcBorders>
              <w:top w:val="nil"/>
              <w:left w:val="single" w:sz="6" w:space="0" w:color="auto"/>
              <w:bottom w:val="single" w:sz="6" w:space="0" w:color="auto"/>
              <w:right w:val="single" w:sz="6" w:space="0" w:color="auto"/>
            </w:tcBorders>
          </w:tcPr>
          <w:p w:rsidR="00522067" w:rsidRDefault="00522067">
            <w:pPr>
              <w:widowControl w:val="0"/>
              <w:jc w:val="center"/>
            </w:pPr>
            <w:r>
              <w:t>1000</w:t>
            </w:r>
          </w:p>
        </w:tc>
        <w:tc>
          <w:tcPr>
            <w:tcW w:w="372" w:type="pct"/>
            <w:tcBorders>
              <w:top w:val="nil"/>
              <w:left w:val="single" w:sz="6" w:space="0" w:color="auto"/>
              <w:bottom w:val="single" w:sz="6" w:space="0" w:color="auto"/>
              <w:right w:val="single" w:sz="6" w:space="0" w:color="auto"/>
            </w:tcBorders>
          </w:tcPr>
          <w:p w:rsidR="00522067" w:rsidRDefault="00522067">
            <w:pPr>
              <w:widowControl w:val="0"/>
              <w:jc w:val="center"/>
            </w:pPr>
            <w:r>
              <w:t>1000</w:t>
            </w:r>
          </w:p>
        </w:tc>
        <w:tc>
          <w:tcPr>
            <w:tcW w:w="372" w:type="pct"/>
            <w:tcBorders>
              <w:top w:val="nil"/>
              <w:left w:val="single" w:sz="6" w:space="0" w:color="auto"/>
              <w:bottom w:val="single" w:sz="6" w:space="0" w:color="auto"/>
              <w:right w:val="single" w:sz="6" w:space="0" w:color="auto"/>
            </w:tcBorders>
          </w:tcPr>
          <w:p w:rsidR="00522067" w:rsidRDefault="00522067">
            <w:pPr>
              <w:widowControl w:val="0"/>
              <w:jc w:val="center"/>
            </w:pPr>
            <w:r>
              <w:t>470</w:t>
            </w:r>
          </w:p>
        </w:tc>
        <w:tc>
          <w:tcPr>
            <w:tcW w:w="372" w:type="pct"/>
            <w:tcBorders>
              <w:top w:val="nil"/>
              <w:left w:val="single" w:sz="6" w:space="0" w:color="auto"/>
              <w:bottom w:val="single" w:sz="6" w:space="0" w:color="auto"/>
              <w:right w:val="single" w:sz="6" w:space="0" w:color="auto"/>
            </w:tcBorders>
          </w:tcPr>
          <w:p w:rsidR="00522067" w:rsidRDefault="00522067">
            <w:pPr>
              <w:widowControl w:val="0"/>
              <w:jc w:val="center"/>
            </w:pPr>
            <w:r>
              <w:t>4500</w:t>
            </w:r>
          </w:p>
        </w:tc>
        <w:tc>
          <w:tcPr>
            <w:tcW w:w="372" w:type="pct"/>
            <w:tcBorders>
              <w:top w:val="nil"/>
              <w:left w:val="single" w:sz="6" w:space="0" w:color="auto"/>
              <w:bottom w:val="single" w:sz="6" w:space="0" w:color="auto"/>
              <w:right w:val="single" w:sz="6" w:space="0" w:color="auto"/>
            </w:tcBorders>
          </w:tcPr>
          <w:p w:rsidR="00522067" w:rsidRDefault="00522067">
            <w:pPr>
              <w:widowControl w:val="0"/>
              <w:jc w:val="center"/>
            </w:pPr>
            <w:r>
              <w:t>3100</w:t>
            </w:r>
          </w:p>
        </w:tc>
        <w:tc>
          <w:tcPr>
            <w:tcW w:w="372" w:type="pct"/>
            <w:gridSpan w:val="2"/>
            <w:tcBorders>
              <w:top w:val="nil"/>
              <w:left w:val="single" w:sz="6" w:space="0" w:color="auto"/>
              <w:bottom w:val="single" w:sz="6" w:space="0" w:color="auto"/>
              <w:right w:val="single" w:sz="6" w:space="0" w:color="auto"/>
            </w:tcBorders>
          </w:tcPr>
          <w:p w:rsidR="00522067" w:rsidRDefault="00522067">
            <w:pPr>
              <w:widowControl w:val="0"/>
              <w:jc w:val="center"/>
            </w:pPr>
            <w:r>
              <w:t>2225</w:t>
            </w:r>
          </w:p>
        </w:tc>
        <w:tc>
          <w:tcPr>
            <w:tcW w:w="372" w:type="pct"/>
            <w:tcBorders>
              <w:top w:val="nil"/>
              <w:left w:val="single" w:sz="6" w:space="0" w:color="auto"/>
              <w:bottom w:val="single" w:sz="6" w:space="0" w:color="auto"/>
              <w:right w:val="single" w:sz="6" w:space="0" w:color="auto"/>
            </w:tcBorders>
          </w:tcPr>
          <w:p w:rsidR="00522067" w:rsidRDefault="00522067">
            <w:pPr>
              <w:widowControl w:val="0"/>
              <w:jc w:val="center"/>
            </w:pPr>
            <w:r>
              <w:t>850</w:t>
            </w:r>
          </w:p>
        </w:tc>
        <w:tc>
          <w:tcPr>
            <w:tcW w:w="369" w:type="pct"/>
            <w:tcBorders>
              <w:top w:val="nil"/>
              <w:left w:val="single" w:sz="6" w:space="0" w:color="auto"/>
              <w:bottom w:val="single" w:sz="6" w:space="0" w:color="auto"/>
              <w:right w:val="single" w:sz="6" w:space="0" w:color="auto"/>
            </w:tcBorders>
          </w:tcPr>
          <w:p w:rsidR="00522067" w:rsidRDefault="00522067">
            <w:pPr>
              <w:widowControl w:val="0"/>
              <w:jc w:val="center"/>
            </w:pPr>
            <w:r>
              <w:t>5400</w:t>
            </w:r>
          </w:p>
        </w:tc>
      </w:tr>
    </w:tbl>
    <w:p w:rsidR="00522067" w:rsidRDefault="00522067">
      <w:pPr>
        <w:jc w:val="both"/>
        <w:rPr>
          <w:sz w:val="24"/>
        </w:rPr>
      </w:pPr>
      <w:r>
        <w:rPr>
          <w:sz w:val="24"/>
        </w:rPr>
        <w:t>_________</w:t>
      </w:r>
    </w:p>
    <w:p w:rsidR="00522067" w:rsidRDefault="00522067">
      <w:pPr>
        <w:ind w:firstLine="284"/>
        <w:jc w:val="both"/>
      </w:pPr>
      <w:r>
        <w:t>* Отличается от С-630А наличием загрузочного ковша.</w:t>
      </w:r>
    </w:p>
    <w:p w:rsidR="00522067" w:rsidRDefault="00522067">
      <w:pPr>
        <w:ind w:firstLine="284"/>
        <w:jc w:val="both"/>
      </w:pPr>
      <w:r>
        <w:t>** Отличается от БМ-68У наличием загрузочного устройства грейферного типа.</w:t>
      </w:r>
    </w:p>
    <w:p w:rsidR="00522067" w:rsidRDefault="00522067">
      <w:pPr>
        <w:overflowPunct/>
        <w:autoSpaceDE/>
        <w:autoSpaceDN/>
        <w:adjustRightInd/>
        <w:rPr>
          <w:lang w:val="en-US"/>
        </w:rPr>
        <w:sectPr w:rsidR="00522067">
          <w:pgSz w:w="16840" w:h="11907" w:orient="landscape"/>
          <w:pgMar w:top="1134" w:right="1134" w:bottom="1134" w:left="1134" w:header="720" w:footer="720" w:gutter="0"/>
          <w:cols w:space="720"/>
        </w:sectPr>
      </w:pPr>
    </w:p>
    <w:p w:rsidR="00522067" w:rsidRDefault="00E27037">
      <w:pPr>
        <w:spacing w:before="120" w:after="120"/>
        <w:jc w:val="center"/>
        <w:rPr>
          <w:sz w:val="24"/>
        </w:rPr>
      </w:pPr>
      <w:r>
        <w:rPr>
          <w:sz w:val="24"/>
        </w:rPr>
        <w:pict>
          <v:shape id="_x0000_i1128" type="#_x0000_t75" style="width:415.5pt;height:158.25pt">
            <v:imagedata r:id="rId187" o:title=""/>
          </v:shape>
        </w:pict>
      </w:r>
    </w:p>
    <w:p w:rsidR="00522067" w:rsidRDefault="00522067">
      <w:pPr>
        <w:spacing w:before="120"/>
        <w:jc w:val="center"/>
      </w:pPr>
      <w:r>
        <w:t>Рис. 1. Комплект оборудования для набрызгбетонирования при возведении транспортных сооружений:</w:t>
      </w:r>
    </w:p>
    <w:p w:rsidR="00522067" w:rsidRDefault="00522067">
      <w:pPr>
        <w:spacing w:after="120"/>
        <w:jc w:val="center"/>
      </w:pPr>
      <w:r>
        <w:rPr>
          <w:i/>
        </w:rPr>
        <w:t xml:space="preserve">1 </w:t>
      </w:r>
      <w:r>
        <w:t xml:space="preserve">- набрызгбетон-машина: </w:t>
      </w:r>
      <w:r>
        <w:rPr>
          <w:i/>
        </w:rPr>
        <w:t xml:space="preserve">2 </w:t>
      </w:r>
      <w:r>
        <w:t xml:space="preserve">- материальный шланг; </w:t>
      </w:r>
      <w:r>
        <w:rPr>
          <w:i/>
        </w:rPr>
        <w:t xml:space="preserve">3 - </w:t>
      </w:r>
      <w:r>
        <w:t xml:space="preserve">трактор трелевочный ГТД-55А; </w:t>
      </w:r>
      <w:r>
        <w:rPr>
          <w:i/>
        </w:rPr>
        <w:t xml:space="preserve">4 - </w:t>
      </w:r>
      <w:r>
        <w:t xml:space="preserve">рама промежуточная: </w:t>
      </w:r>
      <w:r>
        <w:rPr>
          <w:i/>
        </w:rPr>
        <w:t xml:space="preserve">5 </w:t>
      </w:r>
      <w:r>
        <w:t>- манипулятор;</w:t>
      </w:r>
      <w:r>
        <w:rPr>
          <w:lang w:val="en-US"/>
        </w:rPr>
        <w:t xml:space="preserve"> </w:t>
      </w:r>
      <w:r>
        <w:rPr>
          <w:i/>
        </w:rPr>
        <w:t xml:space="preserve">6 - </w:t>
      </w:r>
      <w:r>
        <w:t xml:space="preserve">водяной шланг; </w:t>
      </w:r>
      <w:r>
        <w:rPr>
          <w:i/>
        </w:rPr>
        <w:t xml:space="preserve">7 </w:t>
      </w:r>
      <w:r>
        <w:t xml:space="preserve">- смеситель; </w:t>
      </w:r>
      <w:r>
        <w:rPr>
          <w:i/>
        </w:rPr>
        <w:t xml:space="preserve">8 - </w:t>
      </w:r>
      <w:r>
        <w:t>сопло</w:t>
      </w:r>
    </w:p>
    <w:p w:rsidR="00522067" w:rsidRDefault="00522067">
      <w:pPr>
        <w:spacing w:before="120" w:after="120"/>
        <w:jc w:val="center"/>
        <w:rPr>
          <w:sz w:val="24"/>
        </w:rPr>
      </w:pPr>
      <w:r>
        <w:rPr>
          <w:b/>
          <w:sz w:val="24"/>
        </w:rPr>
        <w:t>Комплект оборудования ЦНИИС для набрызгбетонных работ</w:t>
      </w:r>
    </w:p>
    <w:p w:rsidR="00522067" w:rsidRDefault="00522067">
      <w:pPr>
        <w:ind w:firstLine="284"/>
        <w:jc w:val="both"/>
        <w:rPr>
          <w:sz w:val="24"/>
        </w:rPr>
      </w:pPr>
      <w:r>
        <w:rPr>
          <w:sz w:val="24"/>
        </w:rPr>
        <w:t>Комплект механизированного оборудования для набрызгбетонироиания «сухим» методом состоит из набрызгбетон-машины роторного типа с материальными шлангами и манипулятора, выполненного в виде автономного модуля, который может устанавливаться на соответствующее транспортное средство на гусеничном, пневмоколесном или рельсовом ходу в зависимости от условий строительного объекта (рис. 1).</w:t>
      </w:r>
    </w:p>
    <w:p w:rsidR="00522067" w:rsidRDefault="00522067">
      <w:pPr>
        <w:ind w:firstLine="284"/>
        <w:jc w:val="both"/>
        <w:rPr>
          <w:sz w:val="24"/>
        </w:rPr>
      </w:pPr>
      <w:r>
        <w:rPr>
          <w:sz w:val="24"/>
        </w:rPr>
        <w:t>Комплект предназначен для работы и наземных и подземных условиях при температуре от 0 до + 40 °С при влажности до 100 %.</w:t>
      </w:r>
    </w:p>
    <w:p w:rsidR="00522067" w:rsidRDefault="00522067">
      <w:pPr>
        <w:ind w:firstLine="284"/>
        <w:jc w:val="both"/>
        <w:rPr>
          <w:sz w:val="24"/>
        </w:rPr>
      </w:pPr>
      <w:r>
        <w:rPr>
          <w:sz w:val="24"/>
        </w:rPr>
        <w:t>Для обеспечения работы комплекса необходимы источники: электроэнергии общей мощностью</w:t>
      </w:r>
      <w:r>
        <w:rPr>
          <w:sz w:val="24"/>
          <w:lang w:val="en-US"/>
        </w:rPr>
        <w:t xml:space="preserve"> </w:t>
      </w:r>
      <w:r>
        <w:rPr>
          <w:sz w:val="24"/>
        </w:rPr>
        <w:t>не менее 1,5 кВт, напряжением 380 В и частотой 50 Гц; сжатого воздуха давлением не менее 0,6 МПа и расходом 12 м</w:t>
      </w:r>
      <w:r>
        <w:rPr>
          <w:sz w:val="24"/>
          <w:vertAlign w:val="superscript"/>
        </w:rPr>
        <w:t>3</w:t>
      </w:r>
      <w:r>
        <w:rPr>
          <w:sz w:val="24"/>
        </w:rPr>
        <w:t>/мин; водоснабжения давлением 0,6 МПа и расходом 4 м</w:t>
      </w:r>
      <w:r>
        <w:rPr>
          <w:sz w:val="24"/>
          <w:vertAlign w:val="superscript"/>
        </w:rPr>
        <w:t>3</w:t>
      </w:r>
      <w:r>
        <w:rPr>
          <w:sz w:val="24"/>
          <w:lang w:val="en-US"/>
        </w:rPr>
        <w:t>/</w:t>
      </w:r>
      <w:r>
        <w:rPr>
          <w:sz w:val="24"/>
        </w:rPr>
        <w:t>мин.</w:t>
      </w:r>
    </w:p>
    <w:p w:rsidR="00522067" w:rsidRDefault="00522067">
      <w:pPr>
        <w:ind w:firstLine="284"/>
        <w:jc w:val="both"/>
        <w:rPr>
          <w:sz w:val="24"/>
        </w:rPr>
      </w:pPr>
      <w:r>
        <w:rPr>
          <w:i/>
          <w:sz w:val="24"/>
        </w:rPr>
        <w:t>Набрызгбетон-матина</w:t>
      </w:r>
      <w:r>
        <w:rPr>
          <w:sz w:val="24"/>
        </w:rPr>
        <w:t xml:space="preserve"> (рис. 2) предназначена для дозированного ввода</w:t>
      </w:r>
      <w:r>
        <w:rPr>
          <w:b/>
          <w:sz w:val="24"/>
        </w:rPr>
        <w:t xml:space="preserve"> </w:t>
      </w:r>
      <w:r>
        <w:rPr>
          <w:sz w:val="24"/>
        </w:rPr>
        <w:t>сжатым воздухом готовой сухой бетонной смеси в систему материальных рукавов для пневмотранспорта ее к соплу.</w:t>
      </w:r>
    </w:p>
    <w:p w:rsidR="00522067" w:rsidRDefault="00E27037">
      <w:pPr>
        <w:spacing w:before="120" w:after="120"/>
        <w:jc w:val="center"/>
        <w:rPr>
          <w:sz w:val="24"/>
        </w:rPr>
      </w:pPr>
      <w:r>
        <w:rPr>
          <w:sz w:val="24"/>
        </w:rPr>
        <w:pict>
          <v:shape id="_x0000_i1129" type="#_x0000_t75" style="width:231.75pt;height:223.5pt">
            <v:imagedata r:id="rId188" o:title=""/>
          </v:shape>
        </w:pict>
      </w:r>
    </w:p>
    <w:p w:rsidR="00522067" w:rsidRDefault="00522067">
      <w:pPr>
        <w:spacing w:before="120" w:after="120"/>
        <w:jc w:val="center"/>
      </w:pPr>
      <w:r>
        <w:t>Рис. 2. Набрызгбетон-машина</w:t>
      </w:r>
    </w:p>
    <w:p w:rsidR="00522067" w:rsidRDefault="00522067">
      <w:pPr>
        <w:spacing w:before="120"/>
        <w:ind w:firstLine="284"/>
        <w:jc w:val="both"/>
        <w:rPr>
          <w:sz w:val="24"/>
        </w:rPr>
      </w:pPr>
      <w:r>
        <w:rPr>
          <w:sz w:val="24"/>
        </w:rPr>
        <w:t>От машины сухая смесь естественной влажности, в том числе содержащая волокна (дисперсное армирование), транспортируется по рукавам в воздушном потоке с низкой концентрацией материала, примерно 20 %.</w:t>
      </w:r>
    </w:p>
    <w:p w:rsidR="00522067" w:rsidRDefault="00522067">
      <w:pPr>
        <w:ind w:firstLine="284"/>
        <w:jc w:val="both"/>
        <w:rPr>
          <w:sz w:val="24"/>
        </w:rPr>
      </w:pPr>
      <w:r>
        <w:rPr>
          <w:sz w:val="24"/>
        </w:rPr>
        <w:t>Вода для затворения цемента впрыскивается в транспортную систему за 3 м до сопла.</w:t>
      </w:r>
    </w:p>
    <w:p w:rsidR="00522067" w:rsidRDefault="00522067">
      <w:pPr>
        <w:ind w:firstLine="284"/>
        <w:jc w:val="both"/>
        <w:rPr>
          <w:sz w:val="24"/>
        </w:rPr>
      </w:pPr>
      <w:r>
        <w:rPr>
          <w:sz w:val="24"/>
        </w:rPr>
        <w:t>Машина работает по принципу непрерывной подачи сухой смеси и шланг для транспортировки. Загрузка заранее приготовленной смеси естественной влажности происходит через загрузочную воронку в бункер машины, снабженный вибратором. Из бункера, благодаря вибрации, смесь попадает в загрузочные камеры вращающегося ротора, футерованные резиновыми вставками в виде коротких отрезков шланга, забивка которых исключается благодаря вибрации под действием сжатого воздуха.</w:t>
      </w:r>
    </w:p>
    <w:p w:rsidR="00522067" w:rsidRDefault="00522067">
      <w:pPr>
        <w:spacing w:before="120" w:after="120"/>
        <w:jc w:val="center"/>
        <w:rPr>
          <w:sz w:val="24"/>
        </w:rPr>
      </w:pPr>
      <w:r>
        <w:rPr>
          <w:b/>
          <w:sz w:val="24"/>
        </w:rPr>
        <w:t>Техническая характеристика</w:t>
      </w:r>
    </w:p>
    <w:p w:rsidR="00522067" w:rsidRDefault="00522067">
      <w:pPr>
        <w:ind w:firstLine="1134"/>
        <w:rPr>
          <w:sz w:val="24"/>
        </w:rPr>
      </w:pPr>
      <w:r>
        <w:rPr>
          <w:sz w:val="24"/>
        </w:rPr>
        <w:t>Производительность, м</w:t>
      </w:r>
      <w:r>
        <w:rPr>
          <w:sz w:val="24"/>
          <w:vertAlign w:val="superscript"/>
        </w:rPr>
        <w:t>3</w:t>
      </w:r>
      <w:r>
        <w:rPr>
          <w:sz w:val="24"/>
          <w:lang w:val="en-US"/>
        </w:rPr>
        <w:t>/</w:t>
      </w:r>
      <w:r>
        <w:rPr>
          <w:sz w:val="24"/>
        </w:rPr>
        <w:t xml:space="preserve">ч </w:t>
      </w:r>
      <w:r>
        <w:rPr>
          <w:spacing w:val="60"/>
          <w:sz w:val="24"/>
        </w:rPr>
        <w:t>.......................</w:t>
      </w:r>
      <w:r>
        <w:rPr>
          <w:spacing w:val="60"/>
          <w:sz w:val="24"/>
        </w:rPr>
        <w:tab/>
      </w:r>
      <w:r>
        <w:rPr>
          <w:sz w:val="24"/>
        </w:rPr>
        <w:t>8</w:t>
      </w:r>
    </w:p>
    <w:p w:rsidR="00522067" w:rsidRDefault="00522067">
      <w:pPr>
        <w:ind w:firstLine="1134"/>
        <w:rPr>
          <w:sz w:val="24"/>
        </w:rPr>
      </w:pPr>
      <w:r>
        <w:rPr>
          <w:sz w:val="24"/>
        </w:rPr>
        <w:t xml:space="preserve">Тип привода набрызгбетон-машины </w:t>
      </w:r>
      <w:r>
        <w:rPr>
          <w:spacing w:val="60"/>
          <w:sz w:val="24"/>
        </w:rPr>
        <w:t>..............</w:t>
      </w:r>
      <w:r>
        <w:rPr>
          <w:sz w:val="24"/>
        </w:rPr>
        <w:t>Электрический</w:t>
      </w:r>
    </w:p>
    <w:p w:rsidR="00522067" w:rsidRDefault="00522067">
      <w:pPr>
        <w:ind w:firstLine="1134"/>
        <w:rPr>
          <w:sz w:val="24"/>
        </w:rPr>
      </w:pPr>
      <w:r>
        <w:rPr>
          <w:sz w:val="24"/>
        </w:rPr>
        <w:t>Электродвигатель:</w:t>
      </w:r>
    </w:p>
    <w:p w:rsidR="00522067" w:rsidRDefault="00522067">
      <w:pPr>
        <w:tabs>
          <w:tab w:val="left" w:pos="6804"/>
        </w:tabs>
        <w:ind w:firstLine="1418"/>
        <w:rPr>
          <w:sz w:val="24"/>
        </w:rPr>
      </w:pPr>
      <w:r>
        <w:rPr>
          <w:sz w:val="24"/>
        </w:rPr>
        <w:t xml:space="preserve">тип </w:t>
      </w:r>
      <w:r>
        <w:rPr>
          <w:spacing w:val="60"/>
          <w:sz w:val="24"/>
        </w:rPr>
        <w:t>.......................................</w:t>
      </w:r>
      <w:r>
        <w:rPr>
          <w:spacing w:val="60"/>
          <w:sz w:val="24"/>
        </w:rPr>
        <w:tab/>
      </w:r>
      <w:r>
        <w:rPr>
          <w:sz w:val="24"/>
        </w:rPr>
        <w:t>4А1604/6УЗ</w:t>
      </w:r>
    </w:p>
    <w:p w:rsidR="00522067" w:rsidRDefault="00522067">
      <w:pPr>
        <w:ind w:firstLine="1418"/>
        <w:rPr>
          <w:sz w:val="24"/>
        </w:rPr>
      </w:pPr>
      <w:r>
        <w:rPr>
          <w:sz w:val="24"/>
        </w:rPr>
        <w:t>потребляемая мощность, кВт:</w:t>
      </w:r>
    </w:p>
    <w:p w:rsidR="00522067" w:rsidRDefault="00522067">
      <w:pPr>
        <w:ind w:firstLine="1701"/>
        <w:rPr>
          <w:sz w:val="24"/>
        </w:rPr>
      </w:pPr>
      <w:r>
        <w:rPr>
          <w:sz w:val="24"/>
        </w:rPr>
        <w:t xml:space="preserve">при </w:t>
      </w:r>
      <w:r>
        <w:rPr>
          <w:i/>
          <w:sz w:val="24"/>
          <w:lang w:val="en-US"/>
        </w:rPr>
        <w:t>n</w:t>
      </w:r>
      <w:r>
        <w:rPr>
          <w:sz w:val="24"/>
        </w:rPr>
        <w:t>=16,3 с</w:t>
      </w:r>
      <w:r>
        <w:rPr>
          <w:sz w:val="24"/>
          <w:vertAlign w:val="superscript"/>
        </w:rPr>
        <w:t>-1</w:t>
      </w:r>
      <w:r>
        <w:rPr>
          <w:sz w:val="24"/>
        </w:rPr>
        <w:t xml:space="preserve"> (970 мин</w:t>
      </w:r>
      <w:r>
        <w:rPr>
          <w:sz w:val="24"/>
          <w:vertAlign w:val="superscript"/>
        </w:rPr>
        <w:t>-1</w:t>
      </w:r>
      <w:r>
        <w:rPr>
          <w:sz w:val="24"/>
        </w:rPr>
        <w:t xml:space="preserve">) </w:t>
      </w:r>
      <w:r>
        <w:rPr>
          <w:spacing w:val="60"/>
          <w:sz w:val="24"/>
        </w:rPr>
        <w:t>..................</w:t>
      </w:r>
      <w:r>
        <w:rPr>
          <w:spacing w:val="60"/>
          <w:sz w:val="24"/>
        </w:rPr>
        <w:tab/>
      </w:r>
      <w:r>
        <w:rPr>
          <w:sz w:val="24"/>
        </w:rPr>
        <w:t>7,5</w:t>
      </w:r>
    </w:p>
    <w:p w:rsidR="00522067" w:rsidRDefault="00522067">
      <w:pPr>
        <w:ind w:firstLine="1701"/>
        <w:rPr>
          <w:sz w:val="24"/>
        </w:rPr>
      </w:pPr>
      <w:r>
        <w:rPr>
          <w:sz w:val="24"/>
        </w:rPr>
        <w:t xml:space="preserve">при </w:t>
      </w:r>
      <w:r>
        <w:rPr>
          <w:i/>
          <w:sz w:val="24"/>
          <w:lang w:val="en-US"/>
        </w:rPr>
        <w:t>n</w:t>
      </w:r>
      <w:r>
        <w:rPr>
          <w:sz w:val="24"/>
        </w:rPr>
        <w:t>=24,6 с</w:t>
      </w:r>
      <w:r>
        <w:rPr>
          <w:sz w:val="24"/>
          <w:vertAlign w:val="superscript"/>
        </w:rPr>
        <w:t>-1</w:t>
      </w:r>
      <w:r>
        <w:rPr>
          <w:sz w:val="24"/>
        </w:rPr>
        <w:t xml:space="preserve"> (1470 мин</w:t>
      </w:r>
      <w:r>
        <w:rPr>
          <w:sz w:val="24"/>
          <w:vertAlign w:val="superscript"/>
        </w:rPr>
        <w:t>-1</w:t>
      </w:r>
      <w:r>
        <w:rPr>
          <w:sz w:val="24"/>
        </w:rPr>
        <w:t xml:space="preserve">) </w:t>
      </w:r>
      <w:r>
        <w:rPr>
          <w:spacing w:val="60"/>
          <w:sz w:val="24"/>
        </w:rPr>
        <w:t>.................</w:t>
      </w:r>
      <w:r>
        <w:rPr>
          <w:spacing w:val="60"/>
          <w:sz w:val="24"/>
        </w:rPr>
        <w:tab/>
      </w:r>
      <w:r>
        <w:rPr>
          <w:sz w:val="24"/>
        </w:rPr>
        <w:t xml:space="preserve">8,5 </w:t>
      </w:r>
    </w:p>
    <w:p w:rsidR="00522067" w:rsidRDefault="00522067">
      <w:pPr>
        <w:tabs>
          <w:tab w:val="left" w:pos="6946"/>
        </w:tabs>
        <w:ind w:firstLine="1701"/>
        <w:rPr>
          <w:sz w:val="24"/>
        </w:rPr>
      </w:pPr>
      <w:r>
        <w:rPr>
          <w:sz w:val="24"/>
        </w:rPr>
        <w:t xml:space="preserve">напряжение, В </w:t>
      </w:r>
      <w:r>
        <w:rPr>
          <w:spacing w:val="60"/>
          <w:sz w:val="24"/>
        </w:rPr>
        <w:t>...........................</w:t>
      </w:r>
      <w:r>
        <w:rPr>
          <w:spacing w:val="60"/>
          <w:sz w:val="24"/>
        </w:rPr>
        <w:tab/>
      </w:r>
      <w:r>
        <w:rPr>
          <w:sz w:val="24"/>
        </w:rPr>
        <w:t>380, 50 Гц</w:t>
      </w:r>
    </w:p>
    <w:p w:rsidR="00522067" w:rsidRDefault="00522067">
      <w:pPr>
        <w:ind w:firstLine="1134"/>
        <w:rPr>
          <w:sz w:val="24"/>
        </w:rPr>
      </w:pPr>
      <w:r>
        <w:rPr>
          <w:sz w:val="24"/>
        </w:rPr>
        <w:t>Частота вращения ротора с</w:t>
      </w:r>
      <w:r>
        <w:rPr>
          <w:sz w:val="24"/>
          <w:vertAlign w:val="superscript"/>
        </w:rPr>
        <w:t>-1</w:t>
      </w:r>
      <w:r>
        <w:rPr>
          <w:sz w:val="24"/>
        </w:rPr>
        <w:t xml:space="preserve"> (мин</w:t>
      </w:r>
      <w:r>
        <w:rPr>
          <w:sz w:val="24"/>
          <w:vertAlign w:val="superscript"/>
        </w:rPr>
        <w:t>-1</w:t>
      </w:r>
      <w:r>
        <w:rPr>
          <w:sz w:val="24"/>
        </w:rPr>
        <w:t>):</w:t>
      </w:r>
    </w:p>
    <w:p w:rsidR="00522067" w:rsidRDefault="00522067">
      <w:pPr>
        <w:tabs>
          <w:tab w:val="left" w:pos="6946"/>
        </w:tabs>
        <w:ind w:firstLine="1418"/>
        <w:rPr>
          <w:sz w:val="24"/>
        </w:rPr>
      </w:pPr>
      <w:r>
        <w:rPr>
          <w:sz w:val="24"/>
        </w:rPr>
        <w:t xml:space="preserve">при </w:t>
      </w:r>
      <w:r>
        <w:rPr>
          <w:i/>
          <w:sz w:val="24"/>
          <w:lang w:val="en-US"/>
        </w:rPr>
        <w:t>n</w:t>
      </w:r>
      <w:r>
        <w:rPr>
          <w:sz w:val="24"/>
        </w:rPr>
        <w:t>=16,3 с</w:t>
      </w:r>
      <w:r>
        <w:rPr>
          <w:sz w:val="24"/>
          <w:vertAlign w:val="superscript"/>
        </w:rPr>
        <w:t>-1</w:t>
      </w:r>
      <w:r>
        <w:rPr>
          <w:sz w:val="24"/>
        </w:rPr>
        <w:t xml:space="preserve"> электродвигателя </w:t>
      </w:r>
      <w:r>
        <w:rPr>
          <w:spacing w:val="60"/>
          <w:sz w:val="24"/>
        </w:rPr>
        <w:t>...............</w:t>
      </w:r>
      <w:r>
        <w:rPr>
          <w:spacing w:val="60"/>
          <w:sz w:val="24"/>
        </w:rPr>
        <w:tab/>
      </w:r>
      <w:r>
        <w:rPr>
          <w:sz w:val="24"/>
        </w:rPr>
        <w:t>0,11 (6,5)</w:t>
      </w:r>
    </w:p>
    <w:p w:rsidR="00522067" w:rsidRDefault="00522067">
      <w:pPr>
        <w:tabs>
          <w:tab w:val="left" w:pos="6946"/>
        </w:tabs>
        <w:ind w:firstLine="1418"/>
        <w:rPr>
          <w:sz w:val="24"/>
        </w:rPr>
      </w:pPr>
      <w:r>
        <w:rPr>
          <w:sz w:val="24"/>
        </w:rPr>
        <w:t xml:space="preserve">при </w:t>
      </w:r>
      <w:r>
        <w:rPr>
          <w:i/>
          <w:sz w:val="24"/>
          <w:lang w:val="en-US"/>
        </w:rPr>
        <w:t>n</w:t>
      </w:r>
      <w:r>
        <w:rPr>
          <w:sz w:val="24"/>
        </w:rPr>
        <w:t>=24,6 с</w:t>
      </w:r>
      <w:r>
        <w:rPr>
          <w:sz w:val="24"/>
          <w:vertAlign w:val="superscript"/>
        </w:rPr>
        <w:t>-1</w:t>
      </w:r>
      <w:r>
        <w:rPr>
          <w:sz w:val="24"/>
        </w:rPr>
        <w:t xml:space="preserve"> электродвигателя </w:t>
      </w:r>
      <w:r>
        <w:rPr>
          <w:spacing w:val="60"/>
          <w:sz w:val="24"/>
        </w:rPr>
        <w:t>...............</w:t>
      </w:r>
      <w:r>
        <w:rPr>
          <w:spacing w:val="60"/>
          <w:sz w:val="24"/>
        </w:rPr>
        <w:tab/>
      </w:r>
      <w:r>
        <w:rPr>
          <w:sz w:val="24"/>
        </w:rPr>
        <w:t>0,16 (9,8)</w:t>
      </w:r>
    </w:p>
    <w:p w:rsidR="00522067" w:rsidRDefault="00522067">
      <w:pPr>
        <w:tabs>
          <w:tab w:val="left" w:pos="6946"/>
        </w:tabs>
        <w:ind w:firstLine="1418"/>
        <w:rPr>
          <w:sz w:val="24"/>
        </w:rPr>
      </w:pPr>
      <w:r>
        <w:rPr>
          <w:sz w:val="24"/>
        </w:rPr>
        <w:tab/>
        <w:t>0,11—0,16</w:t>
      </w:r>
    </w:p>
    <w:p w:rsidR="00522067" w:rsidRDefault="00522067">
      <w:pPr>
        <w:tabs>
          <w:tab w:val="left" w:pos="6946"/>
        </w:tabs>
        <w:ind w:firstLine="1134"/>
        <w:rPr>
          <w:sz w:val="24"/>
        </w:rPr>
      </w:pPr>
      <w:r>
        <w:rPr>
          <w:sz w:val="24"/>
        </w:rPr>
        <w:t>Расход воздуха, м</w:t>
      </w:r>
      <w:r>
        <w:rPr>
          <w:sz w:val="24"/>
          <w:vertAlign w:val="superscript"/>
        </w:rPr>
        <w:t>3</w:t>
      </w:r>
      <w:r>
        <w:rPr>
          <w:sz w:val="24"/>
        </w:rPr>
        <w:t xml:space="preserve"> с</w:t>
      </w:r>
      <w:r>
        <w:rPr>
          <w:sz w:val="24"/>
          <w:vertAlign w:val="superscript"/>
        </w:rPr>
        <w:t>-1</w:t>
      </w:r>
      <w:r>
        <w:rPr>
          <w:sz w:val="24"/>
        </w:rPr>
        <w:t xml:space="preserve"> (м</w:t>
      </w:r>
      <w:r>
        <w:rPr>
          <w:sz w:val="24"/>
          <w:vertAlign w:val="superscript"/>
        </w:rPr>
        <w:t>3</w:t>
      </w:r>
      <w:r>
        <w:rPr>
          <w:sz w:val="24"/>
        </w:rPr>
        <w:t>, мин</w:t>
      </w:r>
      <w:r>
        <w:rPr>
          <w:sz w:val="24"/>
          <w:vertAlign w:val="superscript"/>
        </w:rPr>
        <w:t>-1</w:t>
      </w:r>
      <w:r>
        <w:rPr>
          <w:sz w:val="24"/>
        </w:rPr>
        <w:t xml:space="preserve">) </w:t>
      </w:r>
      <w:r>
        <w:rPr>
          <w:spacing w:val="60"/>
          <w:sz w:val="24"/>
        </w:rPr>
        <w:t>.................</w:t>
      </w:r>
      <w:r>
        <w:rPr>
          <w:spacing w:val="60"/>
          <w:sz w:val="24"/>
        </w:rPr>
        <w:tab/>
      </w:r>
      <w:r>
        <w:rPr>
          <w:sz w:val="24"/>
        </w:rPr>
        <w:t>(6,5—9,5)</w:t>
      </w:r>
    </w:p>
    <w:p w:rsidR="00522067" w:rsidRDefault="00522067">
      <w:pPr>
        <w:tabs>
          <w:tab w:val="left" w:pos="7088"/>
        </w:tabs>
        <w:ind w:firstLine="1134"/>
        <w:rPr>
          <w:b/>
          <w:sz w:val="24"/>
        </w:rPr>
      </w:pPr>
      <w:r>
        <w:rPr>
          <w:sz w:val="24"/>
        </w:rPr>
        <w:t xml:space="preserve">Давление подводимого воздуха, МПа </w:t>
      </w:r>
      <w:r>
        <w:rPr>
          <w:spacing w:val="60"/>
          <w:sz w:val="24"/>
        </w:rPr>
        <w:t>..............</w:t>
      </w:r>
      <w:r>
        <w:rPr>
          <w:spacing w:val="60"/>
          <w:sz w:val="24"/>
        </w:rPr>
        <w:tab/>
      </w:r>
      <w:r>
        <w:rPr>
          <w:sz w:val="24"/>
        </w:rPr>
        <w:t>0,4—0,6</w:t>
      </w:r>
    </w:p>
    <w:p w:rsidR="00522067" w:rsidRDefault="00522067">
      <w:pPr>
        <w:ind w:firstLine="1134"/>
        <w:rPr>
          <w:sz w:val="24"/>
        </w:rPr>
      </w:pPr>
      <w:r>
        <w:rPr>
          <w:sz w:val="24"/>
        </w:rPr>
        <w:t>Расход воды, м</w:t>
      </w:r>
      <w:r>
        <w:rPr>
          <w:sz w:val="24"/>
          <w:vertAlign w:val="superscript"/>
        </w:rPr>
        <w:t>3</w:t>
      </w:r>
      <w:r>
        <w:rPr>
          <w:sz w:val="24"/>
          <w:lang w:val="en-US"/>
        </w:rPr>
        <w:t>/</w:t>
      </w:r>
      <w:r>
        <w:rPr>
          <w:sz w:val="24"/>
        </w:rPr>
        <w:t xml:space="preserve">ч </w:t>
      </w:r>
      <w:r>
        <w:rPr>
          <w:spacing w:val="60"/>
          <w:sz w:val="24"/>
        </w:rPr>
        <w:t>..............................</w:t>
      </w:r>
      <w:r>
        <w:rPr>
          <w:spacing w:val="60"/>
          <w:sz w:val="24"/>
        </w:rPr>
        <w:tab/>
      </w:r>
      <w:r>
        <w:rPr>
          <w:sz w:val="24"/>
        </w:rPr>
        <w:t>4—5</w:t>
      </w:r>
    </w:p>
    <w:p w:rsidR="00522067" w:rsidRDefault="00522067">
      <w:pPr>
        <w:tabs>
          <w:tab w:val="left" w:pos="7088"/>
        </w:tabs>
        <w:ind w:firstLine="1134"/>
        <w:rPr>
          <w:sz w:val="24"/>
        </w:rPr>
      </w:pPr>
      <w:r>
        <w:rPr>
          <w:sz w:val="24"/>
        </w:rPr>
        <w:t xml:space="preserve">Давление подводимой воды, МПа </w:t>
      </w:r>
      <w:r>
        <w:rPr>
          <w:spacing w:val="60"/>
          <w:sz w:val="24"/>
        </w:rPr>
        <w:t>.................</w:t>
      </w:r>
      <w:r>
        <w:rPr>
          <w:spacing w:val="60"/>
          <w:sz w:val="24"/>
        </w:rPr>
        <w:tab/>
      </w:r>
      <w:r>
        <w:rPr>
          <w:sz w:val="24"/>
        </w:rPr>
        <w:t>0,4—0,6</w:t>
      </w:r>
    </w:p>
    <w:p w:rsidR="00522067" w:rsidRDefault="00522067">
      <w:pPr>
        <w:ind w:firstLine="1134"/>
        <w:rPr>
          <w:sz w:val="24"/>
        </w:rPr>
      </w:pPr>
      <w:r>
        <w:rPr>
          <w:sz w:val="24"/>
        </w:rPr>
        <w:t xml:space="preserve">Максимальный размер фракций бетонной </w:t>
      </w:r>
    </w:p>
    <w:p w:rsidR="00522067" w:rsidRDefault="00522067">
      <w:pPr>
        <w:tabs>
          <w:tab w:val="left" w:pos="7230"/>
        </w:tabs>
        <w:ind w:firstLine="1134"/>
        <w:rPr>
          <w:sz w:val="24"/>
        </w:rPr>
      </w:pPr>
      <w:r>
        <w:rPr>
          <w:sz w:val="24"/>
        </w:rPr>
        <w:t xml:space="preserve">смеси, мм, не более </w:t>
      </w:r>
      <w:r>
        <w:rPr>
          <w:spacing w:val="60"/>
          <w:sz w:val="24"/>
        </w:rPr>
        <w:t>.............................</w:t>
      </w:r>
      <w:r>
        <w:rPr>
          <w:spacing w:val="60"/>
          <w:sz w:val="24"/>
        </w:rPr>
        <w:tab/>
      </w:r>
      <w:r>
        <w:rPr>
          <w:sz w:val="24"/>
        </w:rPr>
        <w:t>16</w:t>
      </w:r>
    </w:p>
    <w:p w:rsidR="00522067" w:rsidRDefault="00522067">
      <w:pPr>
        <w:ind w:firstLine="1134"/>
        <w:rPr>
          <w:sz w:val="24"/>
        </w:rPr>
      </w:pPr>
      <w:r>
        <w:rPr>
          <w:sz w:val="24"/>
        </w:rPr>
        <w:t>Емкость приемной виброворонки, м</w:t>
      </w:r>
      <w:r>
        <w:rPr>
          <w:sz w:val="24"/>
          <w:vertAlign w:val="superscript"/>
        </w:rPr>
        <w:t>3</w:t>
      </w:r>
      <w:r>
        <w:rPr>
          <w:spacing w:val="60"/>
          <w:sz w:val="24"/>
        </w:rPr>
        <w:t>...............</w:t>
      </w:r>
      <w:r>
        <w:rPr>
          <w:spacing w:val="60"/>
          <w:sz w:val="24"/>
        </w:rPr>
        <w:tab/>
      </w:r>
      <w:r>
        <w:rPr>
          <w:sz w:val="24"/>
        </w:rPr>
        <w:t>0,25</w:t>
      </w:r>
    </w:p>
    <w:p w:rsidR="00522067" w:rsidRDefault="00522067">
      <w:pPr>
        <w:ind w:firstLine="1134"/>
        <w:rPr>
          <w:sz w:val="24"/>
        </w:rPr>
      </w:pPr>
      <w:r>
        <w:rPr>
          <w:sz w:val="24"/>
        </w:rPr>
        <w:t xml:space="preserve">Дальность транспортировки, м, не более </w:t>
      </w:r>
      <w:r>
        <w:rPr>
          <w:spacing w:val="60"/>
          <w:sz w:val="24"/>
        </w:rPr>
        <w:t>...........</w:t>
      </w:r>
      <w:r>
        <w:rPr>
          <w:spacing w:val="60"/>
          <w:sz w:val="24"/>
        </w:rPr>
        <w:tab/>
      </w:r>
      <w:r>
        <w:rPr>
          <w:sz w:val="24"/>
        </w:rPr>
        <w:t>100</w:t>
      </w:r>
    </w:p>
    <w:p w:rsidR="00522067" w:rsidRDefault="00522067">
      <w:pPr>
        <w:ind w:firstLine="1134"/>
        <w:rPr>
          <w:sz w:val="24"/>
        </w:rPr>
      </w:pPr>
      <w:r>
        <w:rPr>
          <w:sz w:val="24"/>
        </w:rPr>
        <w:t xml:space="preserve">Высота подъема, м, не более </w:t>
      </w:r>
      <w:r>
        <w:rPr>
          <w:spacing w:val="60"/>
          <w:sz w:val="24"/>
        </w:rPr>
        <w:t>.....................</w:t>
      </w:r>
      <w:r>
        <w:rPr>
          <w:spacing w:val="60"/>
          <w:sz w:val="24"/>
        </w:rPr>
        <w:tab/>
      </w:r>
      <w:r>
        <w:rPr>
          <w:sz w:val="24"/>
        </w:rPr>
        <w:t>30</w:t>
      </w:r>
    </w:p>
    <w:p w:rsidR="00522067" w:rsidRDefault="00522067">
      <w:pPr>
        <w:ind w:firstLine="1134"/>
        <w:rPr>
          <w:sz w:val="24"/>
        </w:rPr>
      </w:pPr>
      <w:r>
        <w:rPr>
          <w:sz w:val="24"/>
        </w:rPr>
        <w:t>Габаритные размеры, мм, не более:</w:t>
      </w:r>
    </w:p>
    <w:p w:rsidR="00522067" w:rsidRDefault="00522067">
      <w:pPr>
        <w:ind w:firstLine="1418"/>
        <w:rPr>
          <w:sz w:val="24"/>
        </w:rPr>
      </w:pPr>
      <w:r>
        <w:rPr>
          <w:sz w:val="24"/>
        </w:rPr>
        <w:t xml:space="preserve">длина </w:t>
      </w:r>
      <w:r>
        <w:rPr>
          <w:spacing w:val="60"/>
          <w:sz w:val="24"/>
        </w:rPr>
        <w:t>......................................</w:t>
      </w:r>
      <w:r>
        <w:rPr>
          <w:spacing w:val="60"/>
          <w:sz w:val="24"/>
        </w:rPr>
        <w:tab/>
      </w:r>
      <w:r>
        <w:rPr>
          <w:sz w:val="24"/>
        </w:rPr>
        <w:t>1850</w:t>
      </w:r>
    </w:p>
    <w:p w:rsidR="00522067" w:rsidRDefault="00522067">
      <w:pPr>
        <w:ind w:firstLine="1418"/>
        <w:rPr>
          <w:sz w:val="24"/>
        </w:rPr>
      </w:pPr>
      <w:r>
        <w:rPr>
          <w:sz w:val="24"/>
        </w:rPr>
        <w:t xml:space="preserve">ширина </w:t>
      </w:r>
      <w:r>
        <w:rPr>
          <w:spacing w:val="60"/>
          <w:sz w:val="24"/>
        </w:rPr>
        <w:t>....................................</w:t>
      </w:r>
      <w:r>
        <w:rPr>
          <w:spacing w:val="60"/>
          <w:sz w:val="24"/>
        </w:rPr>
        <w:tab/>
      </w:r>
      <w:r>
        <w:rPr>
          <w:sz w:val="24"/>
        </w:rPr>
        <w:t>860</w:t>
      </w:r>
    </w:p>
    <w:p w:rsidR="00522067" w:rsidRDefault="00522067">
      <w:pPr>
        <w:ind w:firstLine="1418"/>
        <w:rPr>
          <w:sz w:val="24"/>
        </w:rPr>
      </w:pPr>
      <w:r>
        <w:rPr>
          <w:sz w:val="24"/>
        </w:rPr>
        <w:t xml:space="preserve">высота </w:t>
      </w:r>
      <w:r>
        <w:rPr>
          <w:spacing w:val="60"/>
          <w:sz w:val="24"/>
        </w:rPr>
        <w:t>.....................................</w:t>
      </w:r>
      <w:r>
        <w:rPr>
          <w:spacing w:val="60"/>
          <w:sz w:val="24"/>
        </w:rPr>
        <w:tab/>
      </w:r>
      <w:r>
        <w:rPr>
          <w:sz w:val="24"/>
        </w:rPr>
        <w:t>1552</w:t>
      </w:r>
    </w:p>
    <w:p w:rsidR="00522067" w:rsidRDefault="00522067">
      <w:pPr>
        <w:ind w:firstLine="1134"/>
        <w:rPr>
          <w:sz w:val="24"/>
        </w:rPr>
      </w:pPr>
      <w:r>
        <w:rPr>
          <w:sz w:val="24"/>
        </w:rPr>
        <w:t xml:space="preserve">Масса, кг, не более </w:t>
      </w:r>
      <w:r>
        <w:rPr>
          <w:spacing w:val="60"/>
          <w:sz w:val="24"/>
        </w:rPr>
        <w:t>.............................</w:t>
      </w:r>
      <w:r>
        <w:rPr>
          <w:spacing w:val="60"/>
          <w:sz w:val="24"/>
        </w:rPr>
        <w:tab/>
      </w:r>
      <w:r>
        <w:rPr>
          <w:sz w:val="24"/>
        </w:rPr>
        <w:t>1100</w:t>
      </w:r>
    </w:p>
    <w:p w:rsidR="00522067" w:rsidRDefault="00522067">
      <w:pPr>
        <w:spacing w:before="120"/>
        <w:ind w:firstLine="284"/>
        <w:jc w:val="both"/>
        <w:rPr>
          <w:sz w:val="24"/>
        </w:rPr>
      </w:pPr>
      <w:r>
        <w:rPr>
          <w:sz w:val="24"/>
        </w:rPr>
        <w:t>Ротор с загрузочными камерами вращается вокруг вертикальной</w:t>
      </w:r>
      <w:r>
        <w:rPr>
          <w:b/>
          <w:sz w:val="24"/>
        </w:rPr>
        <w:t xml:space="preserve"> </w:t>
      </w:r>
      <w:r>
        <w:rPr>
          <w:sz w:val="24"/>
        </w:rPr>
        <w:t>оси.</w:t>
      </w:r>
      <w:r>
        <w:rPr>
          <w:b/>
          <w:sz w:val="24"/>
        </w:rPr>
        <w:t xml:space="preserve"> </w:t>
      </w:r>
      <w:r>
        <w:rPr>
          <w:sz w:val="24"/>
        </w:rPr>
        <w:t>Герметизация ротора осуществляется верхним и нижним неподвижными резиновыми дисками. Верхний диск имеет систему отверстий, служащих для загрузки камер сухой смесью, продувки камер сжатым воздухом, выпуска остатка сжатого воздуха в конце цикла. Нижний диск имеет только два отверстия - для выхода смеси ротора и выпуска сжатого воздуха.</w:t>
      </w:r>
    </w:p>
    <w:p w:rsidR="00522067" w:rsidRDefault="00522067">
      <w:pPr>
        <w:ind w:firstLine="284"/>
        <w:jc w:val="both"/>
        <w:rPr>
          <w:sz w:val="24"/>
        </w:rPr>
      </w:pPr>
      <w:r>
        <w:rPr>
          <w:sz w:val="24"/>
        </w:rPr>
        <w:t>При совпадении отверстия загрузочной камеры с отверстием для загрузки в верхнем диске сухая смесь попадает в загрузочную камеру, а при совпадении нижнего отверстия заполненной загрузочной камеры с отверстием для выхода в нижнем диске смесь через продувочную</w:t>
      </w:r>
      <w:r>
        <w:rPr>
          <w:b/>
          <w:sz w:val="24"/>
        </w:rPr>
        <w:t xml:space="preserve"> </w:t>
      </w:r>
      <w:r>
        <w:rPr>
          <w:sz w:val="24"/>
        </w:rPr>
        <w:t>камеру уносится постоянным непрерывным потоком сжатого воздуха</w:t>
      </w:r>
      <w:r>
        <w:rPr>
          <w:b/>
          <w:sz w:val="24"/>
        </w:rPr>
        <w:t xml:space="preserve"> </w:t>
      </w:r>
      <w:r>
        <w:rPr>
          <w:sz w:val="24"/>
        </w:rPr>
        <w:t>в транспортную систему. За три метра до подхода к соплу смесь проходит через специальную камеру, где ее затворяют регулируемым количеством воды, впрыскиваемой перпендикулярно к воздушному потоку. На выходе из сопла получается смоченный и перемешанный песчано-гравийный раствор, который с большой скоростью под действием сжатого воздуха наносится на обрабатываемую поверхность. Материальные рукава соединяются между собой, а также с набрызгбетон-машиной при помощи специальных быстроразъемных соединений.</w:t>
      </w:r>
    </w:p>
    <w:p w:rsidR="00522067" w:rsidRDefault="00522067">
      <w:pPr>
        <w:ind w:firstLine="284"/>
        <w:jc w:val="both"/>
        <w:rPr>
          <w:sz w:val="24"/>
        </w:rPr>
      </w:pPr>
      <w:r>
        <w:rPr>
          <w:i/>
          <w:sz w:val="24"/>
        </w:rPr>
        <w:t>Манипулятор стрелового типа</w:t>
      </w:r>
      <w:r>
        <w:rPr>
          <w:sz w:val="24"/>
        </w:rPr>
        <w:t xml:space="preserve"> (рис. 3) предназначен для производства набрызгбетонирования безопасным механизированным способом, обеспечивая дистанционное управление соплом и ведение его по требуемой траектории.</w:t>
      </w:r>
    </w:p>
    <w:p w:rsidR="00522067" w:rsidRDefault="00E27037">
      <w:pPr>
        <w:spacing w:before="120" w:after="120"/>
        <w:jc w:val="center"/>
        <w:rPr>
          <w:sz w:val="24"/>
        </w:rPr>
      </w:pPr>
      <w:r>
        <w:rPr>
          <w:sz w:val="24"/>
        </w:rPr>
        <w:pict>
          <v:shape id="_x0000_i1130" type="#_x0000_t75" style="width:306.75pt;height:305.25pt">
            <v:imagedata r:id="rId189" o:title=""/>
          </v:shape>
        </w:pict>
      </w:r>
    </w:p>
    <w:p w:rsidR="00522067" w:rsidRDefault="00522067">
      <w:pPr>
        <w:pStyle w:val="21"/>
        <w:spacing w:after="0"/>
      </w:pPr>
      <w:r>
        <w:t>Рис. 3. Общий вид (</w:t>
      </w:r>
      <w:r>
        <w:rPr>
          <w:i/>
          <w:iCs/>
        </w:rPr>
        <w:t>а</w:t>
      </w:r>
      <w:r>
        <w:t>) и зона действия (</w:t>
      </w:r>
      <w:r>
        <w:rPr>
          <w:i/>
          <w:iCs/>
        </w:rPr>
        <w:t>б</w:t>
      </w:r>
      <w:r>
        <w:t>) манипулятора для набрызгбетонирования:</w:t>
      </w:r>
    </w:p>
    <w:p w:rsidR="00522067" w:rsidRDefault="00522067">
      <w:pPr>
        <w:jc w:val="center"/>
        <w:rPr>
          <w:sz w:val="24"/>
        </w:rPr>
      </w:pPr>
      <w:r>
        <w:rPr>
          <w:i/>
        </w:rPr>
        <w:t xml:space="preserve">1 - </w:t>
      </w:r>
      <w:r>
        <w:t xml:space="preserve">насосная станция; </w:t>
      </w:r>
      <w:r>
        <w:rPr>
          <w:i/>
        </w:rPr>
        <w:t xml:space="preserve">2 </w:t>
      </w:r>
      <w:r>
        <w:t xml:space="preserve">- пульт управления; </w:t>
      </w:r>
      <w:r>
        <w:rPr>
          <w:i/>
        </w:rPr>
        <w:t xml:space="preserve">3 - </w:t>
      </w:r>
      <w:r>
        <w:t>опорно-поворотное устройство</w:t>
      </w:r>
      <w:r>
        <w:rPr>
          <w:lang w:val="en-US"/>
        </w:rPr>
        <w:t xml:space="preserve">; </w:t>
      </w:r>
      <w:r>
        <w:rPr>
          <w:i/>
        </w:rPr>
        <w:t xml:space="preserve">4 </w:t>
      </w:r>
      <w:r>
        <w:t xml:space="preserve">- стрела; </w:t>
      </w:r>
      <w:r>
        <w:rPr>
          <w:i/>
        </w:rPr>
        <w:t xml:space="preserve">5 </w:t>
      </w:r>
      <w:r>
        <w:t>- сопло</w:t>
      </w:r>
      <w:r>
        <w:rPr>
          <w:lang w:val="en-US"/>
        </w:rPr>
        <w:t xml:space="preserve">; </w:t>
      </w:r>
      <w:r>
        <w:rPr>
          <w:i/>
        </w:rPr>
        <w:t xml:space="preserve">6 </w:t>
      </w:r>
      <w:r>
        <w:t>- рама с кабиной</w:t>
      </w:r>
    </w:p>
    <w:p w:rsidR="00522067" w:rsidRDefault="00522067">
      <w:pPr>
        <w:ind w:firstLine="284"/>
        <w:jc w:val="both"/>
        <w:rPr>
          <w:sz w:val="24"/>
        </w:rPr>
      </w:pPr>
      <w:r>
        <w:rPr>
          <w:sz w:val="24"/>
        </w:rPr>
        <w:t>При этом сохраняется необходимое строго перпендикулярное положение сопла на консоли стрелы к обрабатываемой поверхности на постоянном заданном расстоянии от нее.</w:t>
      </w:r>
    </w:p>
    <w:p w:rsidR="00522067" w:rsidRDefault="00522067">
      <w:pPr>
        <w:ind w:firstLine="284"/>
        <w:jc w:val="both"/>
        <w:rPr>
          <w:sz w:val="24"/>
        </w:rPr>
      </w:pPr>
      <w:r>
        <w:rPr>
          <w:sz w:val="24"/>
        </w:rPr>
        <w:t>Манипулятор может применяться для работы с машинами как для «сухого», так и «мокрого» способов набрызг-бетона.</w:t>
      </w:r>
    </w:p>
    <w:p w:rsidR="00522067" w:rsidRDefault="00522067">
      <w:pPr>
        <w:spacing w:before="120" w:after="120"/>
        <w:jc w:val="center"/>
        <w:rPr>
          <w:sz w:val="24"/>
        </w:rPr>
      </w:pPr>
      <w:r>
        <w:rPr>
          <w:b/>
          <w:sz w:val="24"/>
        </w:rPr>
        <w:t>Техническая характеристика</w:t>
      </w:r>
    </w:p>
    <w:p w:rsidR="00522067" w:rsidRDefault="00522067">
      <w:pPr>
        <w:ind w:firstLine="1134"/>
        <w:rPr>
          <w:sz w:val="24"/>
        </w:rPr>
      </w:pPr>
      <w:r>
        <w:rPr>
          <w:sz w:val="24"/>
        </w:rPr>
        <w:t>Зона действия, мм:</w:t>
      </w:r>
    </w:p>
    <w:p w:rsidR="00522067" w:rsidRDefault="00522067">
      <w:pPr>
        <w:ind w:firstLine="1134"/>
        <w:rPr>
          <w:sz w:val="24"/>
        </w:rPr>
      </w:pPr>
      <w:r>
        <w:rPr>
          <w:sz w:val="24"/>
        </w:rPr>
        <w:t xml:space="preserve">максимальный диаметр тоннеля </w:t>
      </w:r>
      <w:r>
        <w:rPr>
          <w:spacing w:val="60"/>
          <w:sz w:val="24"/>
        </w:rPr>
        <w:t>.................</w:t>
      </w:r>
      <w:r>
        <w:rPr>
          <w:spacing w:val="60"/>
          <w:sz w:val="24"/>
        </w:rPr>
        <w:tab/>
      </w:r>
      <w:r>
        <w:rPr>
          <w:sz w:val="24"/>
        </w:rPr>
        <w:t>9000</w:t>
      </w:r>
    </w:p>
    <w:p w:rsidR="00522067" w:rsidRDefault="00522067">
      <w:pPr>
        <w:ind w:firstLine="1134"/>
        <w:rPr>
          <w:sz w:val="24"/>
        </w:rPr>
      </w:pPr>
      <w:r>
        <w:rPr>
          <w:sz w:val="24"/>
        </w:rPr>
        <w:t xml:space="preserve">минимальный диаметр тоннеля </w:t>
      </w:r>
      <w:r>
        <w:rPr>
          <w:spacing w:val="60"/>
          <w:sz w:val="24"/>
        </w:rPr>
        <w:t>.................</w:t>
      </w:r>
      <w:r>
        <w:rPr>
          <w:spacing w:val="60"/>
          <w:sz w:val="24"/>
        </w:rPr>
        <w:tab/>
      </w:r>
      <w:r>
        <w:rPr>
          <w:spacing w:val="60"/>
          <w:sz w:val="24"/>
        </w:rPr>
        <w:tab/>
      </w:r>
      <w:r>
        <w:rPr>
          <w:sz w:val="24"/>
        </w:rPr>
        <w:t>3800</w:t>
      </w:r>
    </w:p>
    <w:p w:rsidR="00522067" w:rsidRDefault="00522067">
      <w:pPr>
        <w:ind w:firstLine="1134"/>
        <w:rPr>
          <w:sz w:val="24"/>
        </w:rPr>
      </w:pPr>
      <w:r>
        <w:rPr>
          <w:sz w:val="24"/>
        </w:rPr>
        <w:t xml:space="preserve">максимальный вылет стрелы (сопла) </w:t>
      </w:r>
      <w:r>
        <w:rPr>
          <w:spacing w:val="60"/>
          <w:sz w:val="24"/>
        </w:rPr>
        <w:t>.............</w:t>
      </w:r>
      <w:r>
        <w:rPr>
          <w:spacing w:val="60"/>
          <w:sz w:val="24"/>
        </w:rPr>
        <w:tab/>
      </w:r>
      <w:r>
        <w:rPr>
          <w:sz w:val="24"/>
        </w:rPr>
        <w:t>3950</w:t>
      </w:r>
    </w:p>
    <w:p w:rsidR="00522067" w:rsidRDefault="00522067">
      <w:pPr>
        <w:ind w:firstLine="1134"/>
        <w:rPr>
          <w:sz w:val="24"/>
        </w:rPr>
      </w:pPr>
      <w:r>
        <w:rPr>
          <w:sz w:val="24"/>
        </w:rPr>
        <w:t>Максимальная величина подачи сопла вдоль</w:t>
      </w:r>
    </w:p>
    <w:p w:rsidR="00522067" w:rsidRDefault="00522067">
      <w:pPr>
        <w:tabs>
          <w:tab w:val="left" w:pos="7088"/>
        </w:tabs>
        <w:ind w:firstLine="1134"/>
        <w:rPr>
          <w:sz w:val="24"/>
        </w:rPr>
      </w:pPr>
      <w:r>
        <w:rPr>
          <w:sz w:val="24"/>
        </w:rPr>
        <w:t>центральной оси машины (рабочий ход), мм</w:t>
      </w:r>
      <w:r>
        <w:rPr>
          <w:sz w:val="24"/>
        </w:rPr>
        <w:tab/>
        <w:t>1500±50</w:t>
      </w:r>
    </w:p>
    <w:p w:rsidR="00522067" w:rsidRDefault="00522067">
      <w:pPr>
        <w:tabs>
          <w:tab w:val="left" w:pos="6379"/>
        </w:tabs>
        <w:ind w:firstLine="1134"/>
        <w:rPr>
          <w:sz w:val="24"/>
        </w:rPr>
      </w:pPr>
      <w:r>
        <w:rPr>
          <w:sz w:val="24"/>
        </w:rPr>
        <w:t xml:space="preserve">Тип привода манипулятора </w:t>
      </w:r>
      <w:r>
        <w:rPr>
          <w:spacing w:val="60"/>
          <w:sz w:val="24"/>
        </w:rPr>
        <w:t>.....................</w:t>
      </w:r>
      <w:r>
        <w:rPr>
          <w:spacing w:val="60"/>
          <w:sz w:val="24"/>
        </w:rPr>
        <w:tab/>
      </w:r>
      <w:r>
        <w:rPr>
          <w:sz w:val="24"/>
        </w:rPr>
        <w:t>Гидравлический</w:t>
      </w:r>
    </w:p>
    <w:p w:rsidR="00522067" w:rsidRDefault="00522067">
      <w:pPr>
        <w:ind w:firstLine="1134"/>
        <w:rPr>
          <w:sz w:val="24"/>
        </w:rPr>
      </w:pPr>
      <w:r>
        <w:rPr>
          <w:sz w:val="24"/>
        </w:rPr>
        <w:t>Максимальное давление рабочей жидкости</w:t>
      </w:r>
    </w:p>
    <w:p w:rsidR="00522067" w:rsidRDefault="00522067">
      <w:pPr>
        <w:ind w:firstLine="1134"/>
        <w:rPr>
          <w:sz w:val="24"/>
        </w:rPr>
      </w:pPr>
      <w:r>
        <w:rPr>
          <w:sz w:val="24"/>
        </w:rPr>
        <w:t xml:space="preserve">в гидросистеме, МПа, не более </w:t>
      </w:r>
      <w:r>
        <w:rPr>
          <w:spacing w:val="60"/>
          <w:sz w:val="24"/>
        </w:rPr>
        <w:t>..................</w:t>
      </w:r>
      <w:r>
        <w:rPr>
          <w:spacing w:val="60"/>
          <w:sz w:val="24"/>
        </w:rPr>
        <w:tab/>
      </w:r>
      <w:r>
        <w:rPr>
          <w:sz w:val="24"/>
        </w:rPr>
        <w:t>10</w:t>
      </w:r>
    </w:p>
    <w:p w:rsidR="00522067" w:rsidRDefault="00522067">
      <w:pPr>
        <w:ind w:firstLine="1134"/>
        <w:rPr>
          <w:sz w:val="24"/>
        </w:rPr>
      </w:pPr>
      <w:r>
        <w:rPr>
          <w:sz w:val="24"/>
        </w:rPr>
        <w:t>Электродвигатель насосной станции:</w:t>
      </w:r>
    </w:p>
    <w:p w:rsidR="00522067" w:rsidRDefault="00522067">
      <w:pPr>
        <w:ind w:firstLine="1418"/>
        <w:rPr>
          <w:sz w:val="24"/>
        </w:rPr>
      </w:pPr>
      <w:r>
        <w:rPr>
          <w:sz w:val="24"/>
        </w:rPr>
        <w:t xml:space="preserve">потребляемая мощность, кВт </w:t>
      </w:r>
      <w:r>
        <w:rPr>
          <w:spacing w:val="60"/>
          <w:sz w:val="24"/>
        </w:rPr>
        <w:t>.................</w:t>
      </w:r>
      <w:r>
        <w:rPr>
          <w:spacing w:val="60"/>
          <w:sz w:val="24"/>
        </w:rPr>
        <w:tab/>
      </w:r>
      <w:r>
        <w:rPr>
          <w:sz w:val="24"/>
        </w:rPr>
        <w:t>7,5</w:t>
      </w:r>
    </w:p>
    <w:p w:rsidR="00522067" w:rsidRDefault="00522067">
      <w:pPr>
        <w:tabs>
          <w:tab w:val="left" w:pos="6804"/>
        </w:tabs>
        <w:ind w:firstLine="1418"/>
        <w:rPr>
          <w:sz w:val="24"/>
        </w:rPr>
      </w:pPr>
      <w:r>
        <w:rPr>
          <w:sz w:val="24"/>
        </w:rPr>
        <w:t xml:space="preserve">тип </w:t>
      </w:r>
      <w:r>
        <w:rPr>
          <w:spacing w:val="60"/>
          <w:sz w:val="24"/>
        </w:rPr>
        <w:t>......................................</w:t>
      </w:r>
      <w:r>
        <w:rPr>
          <w:spacing w:val="60"/>
          <w:sz w:val="24"/>
        </w:rPr>
        <w:tab/>
      </w:r>
      <w:r>
        <w:rPr>
          <w:sz w:val="24"/>
        </w:rPr>
        <w:t>4А132 4Ц1</w:t>
      </w:r>
    </w:p>
    <w:p w:rsidR="00522067" w:rsidRDefault="00522067">
      <w:pPr>
        <w:ind w:firstLine="1418"/>
        <w:rPr>
          <w:sz w:val="24"/>
        </w:rPr>
      </w:pPr>
      <w:r>
        <w:rPr>
          <w:sz w:val="24"/>
        </w:rPr>
        <w:t xml:space="preserve">напряжение, В </w:t>
      </w:r>
      <w:r>
        <w:rPr>
          <w:spacing w:val="60"/>
          <w:sz w:val="24"/>
        </w:rPr>
        <w:t>.............................</w:t>
      </w:r>
      <w:r>
        <w:rPr>
          <w:spacing w:val="60"/>
          <w:sz w:val="24"/>
        </w:rPr>
        <w:tab/>
      </w:r>
      <w:r>
        <w:rPr>
          <w:spacing w:val="60"/>
          <w:sz w:val="24"/>
        </w:rPr>
        <w:tab/>
      </w:r>
      <w:r>
        <w:rPr>
          <w:sz w:val="24"/>
        </w:rPr>
        <w:t>380</w:t>
      </w:r>
    </w:p>
    <w:p w:rsidR="00522067" w:rsidRDefault="00522067">
      <w:pPr>
        <w:ind w:firstLine="1134"/>
        <w:rPr>
          <w:sz w:val="24"/>
        </w:rPr>
      </w:pPr>
      <w:r>
        <w:rPr>
          <w:sz w:val="24"/>
        </w:rPr>
        <w:t xml:space="preserve">Диаметр материального рукава, мм </w:t>
      </w:r>
      <w:r>
        <w:rPr>
          <w:spacing w:val="60"/>
          <w:sz w:val="24"/>
        </w:rPr>
        <w:t>..............</w:t>
      </w:r>
      <w:r>
        <w:rPr>
          <w:spacing w:val="60"/>
          <w:sz w:val="24"/>
        </w:rPr>
        <w:tab/>
      </w:r>
      <w:r>
        <w:rPr>
          <w:sz w:val="24"/>
        </w:rPr>
        <w:t>65</w:t>
      </w:r>
    </w:p>
    <w:p w:rsidR="00522067" w:rsidRDefault="00522067">
      <w:pPr>
        <w:ind w:firstLine="1134"/>
        <w:rPr>
          <w:sz w:val="24"/>
        </w:rPr>
      </w:pPr>
      <w:r>
        <w:rPr>
          <w:sz w:val="24"/>
        </w:rPr>
        <w:t>Угол поворота стрелы вокруг горизонтальной</w:t>
      </w:r>
    </w:p>
    <w:p w:rsidR="00522067" w:rsidRDefault="00522067">
      <w:pPr>
        <w:ind w:firstLine="1134"/>
        <w:rPr>
          <w:sz w:val="24"/>
        </w:rPr>
      </w:pPr>
      <w:r>
        <w:rPr>
          <w:sz w:val="24"/>
        </w:rPr>
        <w:t xml:space="preserve">оси </w:t>
      </w:r>
      <w:r>
        <w:rPr>
          <w:spacing w:val="60"/>
          <w:sz w:val="24"/>
        </w:rPr>
        <w:t>.........................................</w:t>
      </w:r>
      <w:r>
        <w:rPr>
          <w:spacing w:val="60"/>
          <w:sz w:val="24"/>
        </w:rPr>
        <w:tab/>
      </w:r>
      <w:r>
        <w:rPr>
          <w:spacing w:val="60"/>
          <w:sz w:val="24"/>
        </w:rPr>
        <w:tab/>
      </w:r>
      <w:r>
        <w:rPr>
          <w:sz w:val="24"/>
        </w:rPr>
        <w:t>360</w:t>
      </w:r>
    </w:p>
    <w:p w:rsidR="00522067" w:rsidRDefault="00522067">
      <w:pPr>
        <w:ind w:firstLine="1134"/>
        <w:rPr>
          <w:sz w:val="24"/>
        </w:rPr>
      </w:pPr>
      <w:r>
        <w:rPr>
          <w:sz w:val="24"/>
        </w:rPr>
        <w:t>Частота вращения стрелы, мин</w:t>
      </w:r>
      <w:r>
        <w:rPr>
          <w:sz w:val="24"/>
          <w:vertAlign w:val="superscript"/>
        </w:rPr>
        <w:t>-1</w:t>
      </w:r>
      <w:r>
        <w:rPr>
          <w:sz w:val="24"/>
        </w:rPr>
        <w:t xml:space="preserve">, не менее </w:t>
      </w:r>
      <w:r>
        <w:rPr>
          <w:spacing w:val="60"/>
          <w:sz w:val="24"/>
        </w:rPr>
        <w:t>........</w:t>
      </w:r>
      <w:r>
        <w:rPr>
          <w:spacing w:val="60"/>
          <w:sz w:val="24"/>
        </w:rPr>
        <w:tab/>
      </w:r>
      <w:r>
        <w:rPr>
          <w:spacing w:val="60"/>
          <w:sz w:val="24"/>
        </w:rPr>
        <w:tab/>
      </w:r>
      <w:r>
        <w:rPr>
          <w:sz w:val="24"/>
        </w:rPr>
        <w:t>1,3</w:t>
      </w:r>
    </w:p>
    <w:p w:rsidR="00522067" w:rsidRDefault="00522067">
      <w:pPr>
        <w:ind w:firstLine="1134"/>
        <w:rPr>
          <w:sz w:val="24"/>
        </w:rPr>
      </w:pPr>
      <w:r>
        <w:rPr>
          <w:sz w:val="24"/>
        </w:rPr>
        <w:t xml:space="preserve">Угол поворота 1-го и 2-го колен стрелы, град </w:t>
      </w:r>
      <w:r>
        <w:rPr>
          <w:spacing w:val="60"/>
          <w:sz w:val="24"/>
        </w:rPr>
        <w:t>......</w:t>
      </w:r>
      <w:r>
        <w:rPr>
          <w:spacing w:val="60"/>
          <w:sz w:val="24"/>
        </w:rPr>
        <w:tab/>
      </w:r>
      <w:r>
        <w:rPr>
          <w:sz w:val="24"/>
        </w:rPr>
        <w:t xml:space="preserve">60 ±3 </w:t>
      </w:r>
    </w:p>
    <w:p w:rsidR="00522067" w:rsidRDefault="00522067">
      <w:pPr>
        <w:ind w:firstLine="1134"/>
        <w:rPr>
          <w:sz w:val="24"/>
        </w:rPr>
      </w:pPr>
      <w:r>
        <w:rPr>
          <w:sz w:val="24"/>
        </w:rPr>
        <w:t xml:space="preserve">Угол поворота 3-го колена стрелы вокруг </w:t>
      </w:r>
    </w:p>
    <w:p w:rsidR="00522067" w:rsidRDefault="00522067">
      <w:pPr>
        <w:ind w:firstLine="1134"/>
        <w:rPr>
          <w:sz w:val="24"/>
        </w:rPr>
      </w:pPr>
      <w:r>
        <w:rPr>
          <w:sz w:val="24"/>
        </w:rPr>
        <w:t xml:space="preserve">горизонтальной оси, град </w:t>
      </w:r>
      <w:r>
        <w:rPr>
          <w:spacing w:val="60"/>
          <w:sz w:val="24"/>
        </w:rPr>
        <w:t>.......................</w:t>
      </w:r>
      <w:r>
        <w:rPr>
          <w:spacing w:val="60"/>
          <w:sz w:val="24"/>
        </w:rPr>
        <w:tab/>
      </w:r>
      <w:r>
        <w:rPr>
          <w:sz w:val="24"/>
        </w:rPr>
        <w:t>±45</w:t>
      </w:r>
    </w:p>
    <w:p w:rsidR="00522067" w:rsidRDefault="00522067">
      <w:pPr>
        <w:ind w:firstLine="1134"/>
        <w:rPr>
          <w:sz w:val="24"/>
        </w:rPr>
      </w:pPr>
      <w:r>
        <w:rPr>
          <w:sz w:val="24"/>
        </w:rPr>
        <w:t>Угол поворота сопла в плоскости третьего</w:t>
      </w:r>
    </w:p>
    <w:p w:rsidR="00522067" w:rsidRDefault="00522067">
      <w:pPr>
        <w:ind w:firstLine="1134"/>
        <w:rPr>
          <w:sz w:val="24"/>
        </w:rPr>
      </w:pPr>
      <w:r>
        <w:rPr>
          <w:sz w:val="24"/>
        </w:rPr>
        <w:t xml:space="preserve">колена стрелы, град </w:t>
      </w:r>
      <w:r>
        <w:rPr>
          <w:spacing w:val="60"/>
          <w:sz w:val="24"/>
        </w:rPr>
        <w:t>............................</w:t>
      </w:r>
      <w:r>
        <w:rPr>
          <w:spacing w:val="60"/>
          <w:sz w:val="24"/>
        </w:rPr>
        <w:tab/>
      </w:r>
      <w:r>
        <w:rPr>
          <w:sz w:val="24"/>
        </w:rPr>
        <w:t>60 ±3</w:t>
      </w:r>
    </w:p>
    <w:p w:rsidR="00522067" w:rsidRDefault="00522067">
      <w:pPr>
        <w:ind w:firstLine="1134"/>
        <w:rPr>
          <w:sz w:val="24"/>
        </w:rPr>
      </w:pPr>
      <w:r>
        <w:rPr>
          <w:sz w:val="24"/>
        </w:rPr>
        <w:t>Величина подачи сопла вдоль продольной</w:t>
      </w:r>
    </w:p>
    <w:p w:rsidR="00522067" w:rsidRDefault="00522067">
      <w:pPr>
        <w:ind w:firstLine="1134"/>
        <w:rPr>
          <w:sz w:val="24"/>
        </w:rPr>
      </w:pPr>
      <w:r>
        <w:rPr>
          <w:sz w:val="24"/>
        </w:rPr>
        <w:t xml:space="preserve">оси манипулятора, мм </w:t>
      </w:r>
      <w:r>
        <w:rPr>
          <w:spacing w:val="60"/>
          <w:sz w:val="24"/>
        </w:rPr>
        <w:t>..........................</w:t>
      </w:r>
      <w:r>
        <w:rPr>
          <w:spacing w:val="60"/>
          <w:sz w:val="24"/>
        </w:rPr>
        <w:tab/>
      </w:r>
      <w:r>
        <w:rPr>
          <w:sz w:val="24"/>
        </w:rPr>
        <w:t>1500±50</w:t>
      </w:r>
    </w:p>
    <w:p w:rsidR="00522067" w:rsidRDefault="00522067">
      <w:pPr>
        <w:ind w:firstLine="1134"/>
        <w:rPr>
          <w:sz w:val="24"/>
        </w:rPr>
      </w:pPr>
      <w:r>
        <w:rPr>
          <w:sz w:val="24"/>
        </w:rPr>
        <w:t>Скорость перемещения сопла, мм/с</w:t>
      </w:r>
      <w:r>
        <w:rPr>
          <w:sz w:val="24"/>
          <w:vertAlign w:val="superscript"/>
        </w:rPr>
        <w:t>-1</w:t>
      </w:r>
      <w:r>
        <w:rPr>
          <w:sz w:val="24"/>
        </w:rPr>
        <w:t xml:space="preserve"> </w:t>
      </w:r>
      <w:r>
        <w:rPr>
          <w:spacing w:val="60"/>
          <w:sz w:val="24"/>
        </w:rPr>
        <w:t>..............</w:t>
      </w:r>
      <w:r>
        <w:rPr>
          <w:spacing w:val="60"/>
          <w:sz w:val="24"/>
        </w:rPr>
        <w:tab/>
        <w:t>0</w:t>
      </w:r>
      <w:r>
        <w:rPr>
          <w:sz w:val="24"/>
        </w:rPr>
        <w:t>—500</w:t>
      </w:r>
    </w:p>
    <w:p w:rsidR="00522067" w:rsidRDefault="00522067">
      <w:pPr>
        <w:ind w:firstLine="1134"/>
        <w:rPr>
          <w:sz w:val="24"/>
        </w:rPr>
      </w:pPr>
      <w:r>
        <w:rPr>
          <w:sz w:val="24"/>
        </w:rPr>
        <w:t xml:space="preserve">Диаметр сопла, мм, не менее </w:t>
      </w:r>
      <w:r>
        <w:rPr>
          <w:spacing w:val="60"/>
          <w:sz w:val="24"/>
        </w:rPr>
        <w:t>....................</w:t>
      </w:r>
      <w:r>
        <w:rPr>
          <w:spacing w:val="60"/>
          <w:sz w:val="24"/>
        </w:rPr>
        <w:tab/>
      </w:r>
      <w:r>
        <w:rPr>
          <w:sz w:val="24"/>
        </w:rPr>
        <w:t>50</w:t>
      </w:r>
    </w:p>
    <w:p w:rsidR="00522067" w:rsidRDefault="00522067">
      <w:pPr>
        <w:ind w:firstLine="1134"/>
        <w:rPr>
          <w:sz w:val="24"/>
        </w:rPr>
      </w:pPr>
      <w:r>
        <w:rPr>
          <w:sz w:val="24"/>
        </w:rPr>
        <w:t>Частота вращения сопла, с</w:t>
      </w:r>
      <w:r>
        <w:rPr>
          <w:sz w:val="24"/>
          <w:vertAlign w:val="superscript"/>
        </w:rPr>
        <w:t>-1</w:t>
      </w:r>
      <w:r>
        <w:rPr>
          <w:sz w:val="24"/>
        </w:rPr>
        <w:t xml:space="preserve"> </w:t>
      </w:r>
      <w:r>
        <w:rPr>
          <w:spacing w:val="60"/>
          <w:sz w:val="24"/>
        </w:rPr>
        <w:t>.....................</w:t>
      </w:r>
      <w:r>
        <w:rPr>
          <w:spacing w:val="60"/>
          <w:sz w:val="24"/>
        </w:rPr>
        <w:tab/>
      </w:r>
      <w:r>
        <w:rPr>
          <w:sz w:val="24"/>
        </w:rPr>
        <w:t>0—0,6</w:t>
      </w:r>
    </w:p>
    <w:p w:rsidR="00522067" w:rsidRDefault="00522067">
      <w:pPr>
        <w:ind w:firstLine="1134"/>
        <w:rPr>
          <w:sz w:val="24"/>
        </w:rPr>
      </w:pPr>
      <w:r>
        <w:rPr>
          <w:sz w:val="24"/>
        </w:rPr>
        <w:t xml:space="preserve">Величина эксцентриситета вращения сопла, мм </w:t>
      </w:r>
      <w:r>
        <w:rPr>
          <w:spacing w:val="60"/>
          <w:sz w:val="24"/>
        </w:rPr>
        <w:t>.....</w:t>
      </w:r>
      <w:r>
        <w:rPr>
          <w:spacing w:val="60"/>
          <w:sz w:val="24"/>
        </w:rPr>
        <w:tab/>
      </w:r>
      <w:r>
        <w:rPr>
          <w:sz w:val="24"/>
        </w:rPr>
        <w:t>17; 20; 25</w:t>
      </w:r>
    </w:p>
    <w:p w:rsidR="00522067" w:rsidRDefault="00522067">
      <w:pPr>
        <w:ind w:firstLine="1134"/>
        <w:rPr>
          <w:sz w:val="24"/>
        </w:rPr>
      </w:pPr>
      <w:r>
        <w:rPr>
          <w:sz w:val="24"/>
        </w:rPr>
        <w:t xml:space="preserve">Габаритные размеры в транспортном </w:t>
      </w:r>
    </w:p>
    <w:p w:rsidR="00522067" w:rsidRDefault="00522067">
      <w:pPr>
        <w:ind w:firstLine="1134"/>
        <w:rPr>
          <w:sz w:val="24"/>
        </w:rPr>
      </w:pPr>
      <w:r>
        <w:rPr>
          <w:sz w:val="24"/>
        </w:rPr>
        <w:t>положении, мм, не более:</w:t>
      </w:r>
    </w:p>
    <w:p w:rsidR="00522067" w:rsidRDefault="00522067">
      <w:pPr>
        <w:ind w:firstLine="1418"/>
        <w:rPr>
          <w:sz w:val="24"/>
        </w:rPr>
      </w:pPr>
      <w:r>
        <w:rPr>
          <w:sz w:val="24"/>
        </w:rPr>
        <w:t xml:space="preserve">длина </w:t>
      </w:r>
      <w:r>
        <w:rPr>
          <w:spacing w:val="60"/>
          <w:sz w:val="24"/>
        </w:rPr>
        <w:t>.....................................</w:t>
      </w:r>
      <w:r>
        <w:rPr>
          <w:spacing w:val="60"/>
          <w:sz w:val="24"/>
        </w:rPr>
        <w:tab/>
      </w:r>
      <w:r>
        <w:rPr>
          <w:sz w:val="24"/>
        </w:rPr>
        <w:t>4940</w:t>
      </w:r>
    </w:p>
    <w:p w:rsidR="00522067" w:rsidRDefault="00522067">
      <w:pPr>
        <w:ind w:firstLine="1418"/>
        <w:rPr>
          <w:sz w:val="24"/>
        </w:rPr>
      </w:pPr>
      <w:r>
        <w:rPr>
          <w:sz w:val="24"/>
        </w:rPr>
        <w:t xml:space="preserve">ширина </w:t>
      </w:r>
      <w:r>
        <w:rPr>
          <w:spacing w:val="60"/>
          <w:sz w:val="24"/>
        </w:rPr>
        <w:t>....................................</w:t>
      </w:r>
      <w:r>
        <w:rPr>
          <w:spacing w:val="60"/>
          <w:sz w:val="24"/>
        </w:rPr>
        <w:tab/>
      </w:r>
      <w:r>
        <w:rPr>
          <w:sz w:val="24"/>
        </w:rPr>
        <w:t>982</w:t>
      </w:r>
    </w:p>
    <w:p w:rsidR="00522067" w:rsidRDefault="00522067">
      <w:pPr>
        <w:ind w:firstLine="1418"/>
        <w:rPr>
          <w:sz w:val="24"/>
        </w:rPr>
      </w:pPr>
      <w:r>
        <w:rPr>
          <w:sz w:val="24"/>
        </w:rPr>
        <w:t xml:space="preserve">высота </w:t>
      </w:r>
      <w:r>
        <w:rPr>
          <w:spacing w:val="60"/>
          <w:sz w:val="24"/>
        </w:rPr>
        <w:t>....................................</w:t>
      </w:r>
      <w:r>
        <w:rPr>
          <w:spacing w:val="60"/>
          <w:sz w:val="24"/>
        </w:rPr>
        <w:tab/>
      </w:r>
      <w:r>
        <w:rPr>
          <w:sz w:val="24"/>
        </w:rPr>
        <w:t>157</w:t>
      </w:r>
    </w:p>
    <w:p w:rsidR="00522067" w:rsidRDefault="00522067">
      <w:pPr>
        <w:ind w:firstLine="1134"/>
        <w:rPr>
          <w:sz w:val="24"/>
        </w:rPr>
      </w:pPr>
      <w:r>
        <w:rPr>
          <w:sz w:val="24"/>
        </w:rPr>
        <w:t xml:space="preserve">Масса, кг, не более </w:t>
      </w:r>
      <w:r>
        <w:rPr>
          <w:spacing w:val="60"/>
          <w:sz w:val="24"/>
        </w:rPr>
        <w:t>.............................</w:t>
      </w:r>
      <w:r>
        <w:rPr>
          <w:spacing w:val="60"/>
          <w:sz w:val="24"/>
        </w:rPr>
        <w:tab/>
      </w:r>
      <w:r>
        <w:rPr>
          <w:sz w:val="24"/>
        </w:rPr>
        <w:t>1500</w:t>
      </w:r>
    </w:p>
    <w:p w:rsidR="00522067" w:rsidRDefault="00522067">
      <w:pPr>
        <w:spacing w:before="120"/>
        <w:ind w:firstLine="284"/>
        <w:jc w:val="both"/>
        <w:rPr>
          <w:sz w:val="24"/>
        </w:rPr>
      </w:pPr>
      <w:r>
        <w:rPr>
          <w:sz w:val="24"/>
        </w:rPr>
        <w:t>Шарнирно-сочлененная стрела имеет возможность неограниченного вращения в опорно-поворотном устройстве вокруг центральной оси манипулятора.</w:t>
      </w:r>
    </w:p>
    <w:p w:rsidR="00522067" w:rsidRDefault="00522067">
      <w:pPr>
        <w:ind w:firstLine="284"/>
        <w:jc w:val="both"/>
        <w:rPr>
          <w:sz w:val="24"/>
        </w:rPr>
      </w:pPr>
      <w:r>
        <w:rPr>
          <w:sz w:val="24"/>
        </w:rPr>
        <w:t>Держатель сопла шарнирно закреплен на консоли 3-го колена стрелы и с помощью гидроцилиндра может изменять наклон в плоскости этого колена. Само сопло при помощи гидромотора совершает вращательные эксцентричные движения, имитирующие движение сопла при ручной технологии набрызгбетона.</w:t>
      </w:r>
    </w:p>
    <w:p w:rsidR="00522067" w:rsidRDefault="00522067">
      <w:pPr>
        <w:ind w:firstLine="284"/>
        <w:jc w:val="both"/>
        <w:rPr>
          <w:sz w:val="24"/>
        </w:rPr>
      </w:pPr>
      <w:r>
        <w:rPr>
          <w:sz w:val="24"/>
        </w:rPr>
        <w:t>Манипулятор работает по принципу последовательного нанесения сплошной полосы набрызгбетона заданной толщины и ширины, слой набрызгбетона равномерно покрывает обрабатываемый участок поверхности.</w:t>
      </w:r>
    </w:p>
    <w:p w:rsidR="00522067" w:rsidRDefault="00522067">
      <w:pPr>
        <w:ind w:firstLine="284"/>
        <w:jc w:val="both"/>
        <w:rPr>
          <w:sz w:val="24"/>
        </w:rPr>
      </w:pPr>
      <w:r>
        <w:rPr>
          <w:sz w:val="24"/>
        </w:rPr>
        <w:t>При обработке боковой поверхности (стен тоннелей, откосов и т.п.) сопло перемещается параллельно этой поверхности на величину рабочего хода. После нанесения набрызгбетона на обрабатываемом участке поверхности сопло поднимают или опускают в зависимости от технологии ведения работ при помощи соответствующих механизмов управления. После этого производится обработка следующего соседнего участка (полосы верхней или нижней) при обратном рабочем ходе сопла. Затем технологический цикл повторяется. В процессе технологических перемещений сопла идет непрерывная подача смеси на обрабатываемую поверхность.</w:t>
      </w:r>
    </w:p>
    <w:p w:rsidR="00522067" w:rsidRDefault="00522067">
      <w:pPr>
        <w:ind w:firstLine="284"/>
        <w:jc w:val="both"/>
        <w:rPr>
          <w:sz w:val="24"/>
        </w:rPr>
      </w:pPr>
      <w:r>
        <w:rPr>
          <w:sz w:val="24"/>
        </w:rPr>
        <w:t>При обработке перпендикулярных к центральной оси машины поверхностей, например лба забоя выработки, рабочим движением является вращение стрелы манипулятора вокруг его центральной оси. Направление сопла на консоли стрелы при этом переориентируется на 90°.</w:t>
      </w:r>
    </w:p>
    <w:p w:rsidR="00522067" w:rsidRDefault="00522067">
      <w:pPr>
        <w:ind w:firstLine="284"/>
        <w:jc w:val="both"/>
        <w:rPr>
          <w:sz w:val="24"/>
        </w:rPr>
      </w:pPr>
      <w:r>
        <w:rPr>
          <w:sz w:val="24"/>
        </w:rPr>
        <w:t>При технологии «сухого набрызгбетонирования» в кабине манипулятора устанавливается вентиль управления режимов ввода воды в материальный шланг.</w:t>
      </w:r>
    </w:p>
    <w:p w:rsidR="00522067" w:rsidRDefault="00522067">
      <w:pPr>
        <w:spacing w:before="120" w:after="120"/>
        <w:jc w:val="right"/>
        <w:rPr>
          <w:spacing w:val="40"/>
          <w:sz w:val="24"/>
        </w:rPr>
      </w:pPr>
      <w:r>
        <w:rPr>
          <w:spacing w:val="40"/>
          <w:sz w:val="24"/>
        </w:rPr>
        <w:t>Таблица 2</w:t>
      </w:r>
    </w:p>
    <w:p w:rsidR="00522067" w:rsidRDefault="00522067">
      <w:pPr>
        <w:spacing w:before="120" w:after="120"/>
        <w:jc w:val="center"/>
        <w:rPr>
          <w:sz w:val="24"/>
        </w:rPr>
      </w:pPr>
      <w:r>
        <w:rPr>
          <w:b/>
          <w:sz w:val="24"/>
        </w:rPr>
        <w:t>Предотвращение и устранение неисправностей в работе набрызгбетон-машины</w:t>
      </w:r>
    </w:p>
    <w:tbl>
      <w:tblPr>
        <w:tblW w:w="5000" w:type="pct"/>
        <w:jc w:val="center"/>
        <w:tblCellMar>
          <w:left w:w="39" w:type="dxa"/>
          <w:right w:w="39" w:type="dxa"/>
        </w:tblCellMar>
        <w:tblLook w:val="0000" w:firstRow="0" w:lastRow="0" w:firstColumn="0" w:lastColumn="0" w:noHBand="0" w:noVBand="0"/>
      </w:tblPr>
      <w:tblGrid>
        <w:gridCol w:w="2953"/>
        <w:gridCol w:w="2787"/>
        <w:gridCol w:w="3976"/>
      </w:tblGrid>
      <w:tr w:rsidR="00522067">
        <w:trPr>
          <w:jc w:val="center"/>
        </w:trPr>
        <w:tc>
          <w:tcPr>
            <w:tcW w:w="1520"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Признаки неисправности</w:t>
            </w:r>
          </w:p>
        </w:tc>
        <w:tc>
          <w:tcPr>
            <w:tcW w:w="143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Возможные причины</w:t>
            </w:r>
          </w:p>
        </w:tc>
        <w:tc>
          <w:tcPr>
            <w:tcW w:w="2046"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Способ предотвращения и устранения</w:t>
            </w:r>
          </w:p>
        </w:tc>
      </w:tr>
      <w:tr w:rsidR="00522067">
        <w:trPr>
          <w:jc w:val="center"/>
        </w:trPr>
        <w:tc>
          <w:tcPr>
            <w:tcW w:w="1520" w:type="pct"/>
            <w:tcBorders>
              <w:top w:val="single" w:sz="6" w:space="0" w:color="auto"/>
              <w:left w:val="single" w:sz="6" w:space="0" w:color="auto"/>
              <w:bottom w:val="nil"/>
              <w:right w:val="single" w:sz="6" w:space="0" w:color="auto"/>
            </w:tcBorders>
          </w:tcPr>
          <w:p w:rsidR="00522067" w:rsidRDefault="00522067">
            <w:r>
              <w:t>При открытом впускном кране воздух выходит медленно, при работе машины замечается пыление из-под прокладки верхнего затвора</w:t>
            </w:r>
          </w:p>
        </w:tc>
        <w:tc>
          <w:tcPr>
            <w:tcW w:w="1434" w:type="pct"/>
            <w:tcBorders>
              <w:top w:val="single" w:sz="6" w:space="0" w:color="auto"/>
              <w:left w:val="single" w:sz="6" w:space="0" w:color="auto"/>
              <w:bottom w:val="nil"/>
              <w:right w:val="single" w:sz="6" w:space="0" w:color="auto"/>
            </w:tcBorders>
          </w:tcPr>
          <w:p w:rsidR="00522067" w:rsidRDefault="00522067">
            <w:r>
              <w:t>Порча или загрязнение резиновой прокладки под верхним колокольным клапаном; засорение отверстий распределительной втулки сопла</w:t>
            </w:r>
          </w:p>
        </w:tc>
        <w:tc>
          <w:tcPr>
            <w:tcW w:w="2046" w:type="pct"/>
            <w:tcBorders>
              <w:top w:val="single" w:sz="6" w:space="0" w:color="auto"/>
              <w:left w:val="single" w:sz="6" w:space="0" w:color="auto"/>
              <w:bottom w:val="nil"/>
              <w:right w:val="single" w:sz="6" w:space="0" w:color="auto"/>
            </w:tcBorders>
          </w:tcPr>
          <w:p w:rsidR="00522067" w:rsidRDefault="00522067">
            <w:r>
              <w:t>Осмотр резиновой прокладки, очистка при ее загрязнении, замена новой при неисправности; поддержка рычага нижнего затвора рукой во время загрузки верхней камеры, очистка или замена прокладки новой во время перерыва или после окончания работы; разборка сопла, прочистка отверстия в распределительной втулке</w:t>
            </w:r>
          </w:p>
        </w:tc>
      </w:tr>
      <w:tr w:rsidR="00522067">
        <w:trPr>
          <w:jc w:val="center"/>
        </w:trPr>
        <w:tc>
          <w:tcPr>
            <w:tcW w:w="1520" w:type="pct"/>
            <w:tcBorders>
              <w:top w:val="nil"/>
              <w:left w:val="single" w:sz="6" w:space="0" w:color="auto"/>
              <w:bottom w:val="nil"/>
              <w:right w:val="single" w:sz="6" w:space="0" w:color="auto"/>
            </w:tcBorders>
          </w:tcPr>
          <w:p w:rsidR="00522067" w:rsidRDefault="00522067">
            <w:r>
              <w:t>Замечается пыление из-под прокладки верхнего клапана. При открытом проходном кране выпускной трубы нижний клапан самопроизвольно открывается</w:t>
            </w:r>
          </w:p>
        </w:tc>
        <w:tc>
          <w:tcPr>
            <w:tcW w:w="1434" w:type="pct"/>
            <w:tcBorders>
              <w:top w:val="nil"/>
              <w:left w:val="single" w:sz="6" w:space="0" w:color="auto"/>
              <w:bottom w:val="nil"/>
              <w:right w:val="single" w:sz="6" w:space="0" w:color="auto"/>
            </w:tcBorders>
          </w:tcPr>
          <w:p w:rsidR="00522067" w:rsidRDefault="00522067">
            <w:r>
              <w:t>Образование пробки в материальном шланге или в сопле вследствие попадания в сухую смесь зерен размером более 25 мм, а также в результате резких перегибов материального шланга</w:t>
            </w:r>
          </w:p>
        </w:tc>
        <w:tc>
          <w:tcPr>
            <w:tcW w:w="2046" w:type="pct"/>
            <w:tcBorders>
              <w:top w:val="nil"/>
              <w:left w:val="single" w:sz="6" w:space="0" w:color="auto"/>
              <w:bottom w:val="nil"/>
              <w:right w:val="single" w:sz="6" w:space="0" w:color="auto"/>
            </w:tcBorders>
          </w:tcPr>
          <w:p w:rsidR="00522067" w:rsidRDefault="00522067">
            <w:r>
              <w:t>Простукивание шланга на участке предполагаемого засорения, разборка сопла и прочистка, продувка и распрямление шланга, снятие выходного материального патрубка и прочистка его</w:t>
            </w:r>
          </w:p>
        </w:tc>
      </w:tr>
      <w:tr w:rsidR="00522067">
        <w:trPr>
          <w:jc w:val="center"/>
        </w:trPr>
        <w:tc>
          <w:tcPr>
            <w:tcW w:w="1520" w:type="pct"/>
            <w:tcBorders>
              <w:top w:val="nil"/>
              <w:left w:val="single" w:sz="6" w:space="0" w:color="auto"/>
              <w:bottom w:val="nil"/>
              <w:right w:val="single" w:sz="6" w:space="0" w:color="auto"/>
            </w:tcBorders>
          </w:tcPr>
          <w:p w:rsidR="00522067" w:rsidRDefault="00522067">
            <w:r>
              <w:t>Материал при выходе из сопла сильно пылит, наблюдается усиленный отскок материала от рабочей поверхности или наносимый на поверхность слой материала чрезмерно жидкий (материал оплывает)</w:t>
            </w:r>
          </w:p>
        </w:tc>
        <w:tc>
          <w:tcPr>
            <w:tcW w:w="1434" w:type="pct"/>
            <w:tcBorders>
              <w:top w:val="nil"/>
              <w:left w:val="single" w:sz="6" w:space="0" w:color="auto"/>
              <w:bottom w:val="nil"/>
              <w:right w:val="single" w:sz="6" w:space="0" w:color="auto"/>
            </w:tcBorders>
          </w:tcPr>
          <w:p w:rsidR="00522067" w:rsidRDefault="00522067">
            <w:r>
              <w:t>Резкое изменение консистенции смеси из-за неравномерной подачи воды или неравномерной загрузки сухой смеси в набрызгбетон-машину</w:t>
            </w:r>
          </w:p>
        </w:tc>
        <w:tc>
          <w:tcPr>
            <w:tcW w:w="2046" w:type="pct"/>
            <w:tcBorders>
              <w:top w:val="nil"/>
              <w:left w:val="single" w:sz="6" w:space="0" w:color="auto"/>
              <w:bottom w:val="nil"/>
              <w:right w:val="single" w:sz="6" w:space="0" w:color="auto"/>
            </w:tcBorders>
          </w:tcPr>
          <w:p w:rsidR="00522067" w:rsidRDefault="00522067">
            <w:r>
              <w:t>Поддержка равномерного давления в водяном баке и слежение за равномерной подачей воды; загрузка набрызгбетон-машин равномерная и слежение за тем, чтобы в нижней камере было всегда достаточно материала</w:t>
            </w:r>
          </w:p>
        </w:tc>
      </w:tr>
      <w:tr w:rsidR="00522067">
        <w:trPr>
          <w:jc w:val="center"/>
        </w:trPr>
        <w:tc>
          <w:tcPr>
            <w:tcW w:w="1520" w:type="pct"/>
            <w:tcBorders>
              <w:top w:val="nil"/>
              <w:left w:val="single" w:sz="6" w:space="0" w:color="auto"/>
              <w:bottom w:val="nil"/>
              <w:right w:val="single" w:sz="6" w:space="0" w:color="auto"/>
            </w:tcBorders>
          </w:tcPr>
          <w:p w:rsidR="00522067" w:rsidRDefault="00522067">
            <w:r>
              <w:t>Прекращение подачи сухой смеси к соплу</w:t>
            </w:r>
          </w:p>
        </w:tc>
        <w:tc>
          <w:tcPr>
            <w:tcW w:w="1434" w:type="pct"/>
            <w:tcBorders>
              <w:top w:val="nil"/>
              <w:left w:val="single" w:sz="6" w:space="0" w:color="auto"/>
              <w:bottom w:val="nil"/>
              <w:right w:val="single" w:sz="6" w:space="0" w:color="auto"/>
            </w:tcBorders>
          </w:tcPr>
          <w:p w:rsidR="00522067" w:rsidRDefault="00522067">
            <w:r>
              <w:t>Прорыв воздуха в местах соединений</w:t>
            </w:r>
          </w:p>
        </w:tc>
        <w:tc>
          <w:tcPr>
            <w:tcW w:w="2046" w:type="pct"/>
            <w:tcBorders>
              <w:top w:val="nil"/>
              <w:left w:val="single" w:sz="6" w:space="0" w:color="auto"/>
              <w:bottom w:val="nil"/>
              <w:right w:val="single" w:sz="6" w:space="0" w:color="auto"/>
            </w:tcBorders>
          </w:tcPr>
          <w:p w:rsidR="00522067" w:rsidRDefault="00522067">
            <w:r>
              <w:t>Замена резиновых прокладок в случае их порчи или подтяжка гаек при их ослаблении</w:t>
            </w:r>
          </w:p>
        </w:tc>
      </w:tr>
      <w:tr w:rsidR="00522067">
        <w:trPr>
          <w:jc w:val="center"/>
        </w:trPr>
        <w:tc>
          <w:tcPr>
            <w:tcW w:w="1520" w:type="pct"/>
            <w:tcBorders>
              <w:top w:val="nil"/>
              <w:left w:val="single" w:sz="6" w:space="0" w:color="auto"/>
              <w:bottom w:val="nil"/>
              <w:right w:val="single" w:sz="6" w:space="0" w:color="auto"/>
            </w:tcBorders>
          </w:tcPr>
          <w:p w:rsidR="00522067" w:rsidRDefault="00522067">
            <w:r>
              <w:t>Резкое повышение давления па манометре</w:t>
            </w:r>
          </w:p>
        </w:tc>
        <w:tc>
          <w:tcPr>
            <w:tcW w:w="1434" w:type="pct"/>
            <w:tcBorders>
              <w:top w:val="nil"/>
              <w:left w:val="single" w:sz="6" w:space="0" w:color="auto"/>
              <w:bottom w:val="nil"/>
              <w:right w:val="single" w:sz="6" w:space="0" w:color="auto"/>
            </w:tcBorders>
          </w:tcPr>
          <w:p w:rsidR="00522067" w:rsidRDefault="00522067">
            <w:r>
              <w:t>Недостаточность числа оборотов двигателя, засорение воздушного фильтра, понижение давления в компрессоре</w:t>
            </w:r>
          </w:p>
        </w:tc>
        <w:tc>
          <w:tcPr>
            <w:tcW w:w="2046" w:type="pct"/>
            <w:tcBorders>
              <w:top w:val="nil"/>
              <w:left w:val="single" w:sz="6" w:space="0" w:color="auto"/>
              <w:bottom w:val="nil"/>
              <w:right w:val="single" w:sz="6" w:space="0" w:color="auto"/>
            </w:tcBorders>
          </w:tcPr>
          <w:p w:rsidR="00522067" w:rsidRDefault="00522067">
            <w:r>
              <w:t>Разборка и прочистка воздушного фильтра; увеличение давления воздуха в компрессоре</w:t>
            </w:r>
          </w:p>
        </w:tc>
      </w:tr>
      <w:tr w:rsidR="00522067">
        <w:trPr>
          <w:jc w:val="center"/>
        </w:trPr>
        <w:tc>
          <w:tcPr>
            <w:tcW w:w="1520" w:type="pct"/>
            <w:tcBorders>
              <w:top w:val="nil"/>
              <w:left w:val="single" w:sz="6" w:space="0" w:color="auto"/>
              <w:bottom w:val="nil"/>
              <w:right w:val="single" w:sz="6" w:space="0" w:color="auto"/>
            </w:tcBorders>
          </w:tcPr>
          <w:p w:rsidR="00522067" w:rsidRDefault="00522067">
            <w:r>
              <w:t>Понижение давления в материальном шланге, шум воздуха в месте прорыва или стыка</w:t>
            </w:r>
          </w:p>
        </w:tc>
        <w:tc>
          <w:tcPr>
            <w:tcW w:w="1434" w:type="pct"/>
            <w:tcBorders>
              <w:top w:val="nil"/>
              <w:left w:val="single" w:sz="6" w:space="0" w:color="auto"/>
              <w:bottom w:val="nil"/>
              <w:right w:val="single" w:sz="6" w:space="0" w:color="auto"/>
            </w:tcBorders>
          </w:tcPr>
          <w:p w:rsidR="00522067" w:rsidRDefault="00522067">
            <w:r>
              <w:t>Отказ в работе двигателя при пуске вследствие торможения распределительной тарелки машины схватывающейся смесью</w:t>
            </w:r>
          </w:p>
        </w:tc>
        <w:tc>
          <w:tcPr>
            <w:tcW w:w="2046" w:type="pct"/>
            <w:tcBorders>
              <w:top w:val="nil"/>
              <w:left w:val="single" w:sz="6" w:space="0" w:color="auto"/>
              <w:bottom w:val="nil"/>
              <w:right w:val="single" w:sz="6" w:space="0" w:color="auto"/>
            </w:tcBorders>
          </w:tcPr>
          <w:p w:rsidR="00522067" w:rsidRDefault="00522067">
            <w:r>
              <w:t>Очистка распределительной тарелки</w:t>
            </w:r>
          </w:p>
        </w:tc>
      </w:tr>
      <w:tr w:rsidR="00522067">
        <w:trPr>
          <w:jc w:val="center"/>
        </w:trPr>
        <w:tc>
          <w:tcPr>
            <w:tcW w:w="1520" w:type="pct"/>
            <w:tcBorders>
              <w:top w:val="nil"/>
              <w:left w:val="single" w:sz="6" w:space="0" w:color="auto"/>
              <w:bottom w:val="single" w:sz="6" w:space="0" w:color="auto"/>
              <w:right w:val="single" w:sz="6" w:space="0" w:color="auto"/>
            </w:tcBorders>
          </w:tcPr>
          <w:p w:rsidR="00522067" w:rsidRDefault="00522067">
            <w:r>
              <w:t>Медленное вращение маховика пневмодвигателя, не вращаются пневмодвигатель при показании нормального давления на манометре</w:t>
            </w:r>
          </w:p>
          <w:p w:rsidR="00522067" w:rsidRDefault="00522067">
            <w:r>
              <w:t>Неравномерное гудение мотора на высоких тонах</w:t>
            </w:r>
          </w:p>
        </w:tc>
        <w:tc>
          <w:tcPr>
            <w:tcW w:w="1434" w:type="pct"/>
            <w:tcBorders>
              <w:top w:val="nil"/>
              <w:left w:val="single" w:sz="6" w:space="0" w:color="auto"/>
              <w:bottom w:val="single" w:sz="6" w:space="0" w:color="auto"/>
              <w:right w:val="single" w:sz="6" w:space="0" w:color="auto"/>
            </w:tcBorders>
          </w:tcPr>
          <w:p w:rsidR="00522067" w:rsidRDefault="00522067">
            <w:r>
              <w:t>Нагревание подшипников вала, недостаток смазки или ее загрязнение</w:t>
            </w:r>
          </w:p>
        </w:tc>
        <w:tc>
          <w:tcPr>
            <w:tcW w:w="2046" w:type="pct"/>
            <w:tcBorders>
              <w:top w:val="nil"/>
              <w:left w:val="single" w:sz="6" w:space="0" w:color="auto"/>
              <w:bottom w:val="single" w:sz="6" w:space="0" w:color="auto"/>
              <w:right w:val="single" w:sz="6" w:space="0" w:color="auto"/>
            </w:tcBorders>
          </w:tcPr>
          <w:p w:rsidR="00522067" w:rsidRDefault="00522067">
            <w:r>
              <w:t>Проверка смазки и в случае ее загрязнения замена новой, а при недостатке смазки - дополнение до требуемого количества</w:t>
            </w:r>
          </w:p>
        </w:tc>
      </w:tr>
    </w:tbl>
    <w:p w:rsidR="00522067" w:rsidRDefault="00522067">
      <w:pPr>
        <w:ind w:firstLine="397"/>
        <w:rPr>
          <w:sz w:val="24"/>
        </w:rPr>
      </w:pPr>
    </w:p>
    <w:p w:rsidR="00522067" w:rsidRDefault="00522067">
      <w:pPr>
        <w:overflowPunct/>
        <w:autoSpaceDE/>
        <w:autoSpaceDN/>
        <w:adjustRightInd/>
        <w:rPr>
          <w:lang w:val="en-US"/>
        </w:rPr>
        <w:sectPr w:rsidR="00522067">
          <w:pgSz w:w="11906" w:h="16838"/>
          <w:pgMar w:top="1134" w:right="1134" w:bottom="1134" w:left="1134" w:header="720" w:footer="720" w:gutter="0"/>
          <w:cols w:space="720"/>
        </w:sectPr>
      </w:pPr>
    </w:p>
    <w:p w:rsidR="00522067" w:rsidRDefault="00522067">
      <w:pPr>
        <w:pStyle w:val="2"/>
        <w:spacing w:after="0"/>
        <w:jc w:val="right"/>
        <w:rPr>
          <w:b w:val="0"/>
          <w:bCs/>
        </w:rPr>
      </w:pPr>
      <w:bookmarkStart w:id="90" w:name="Приложение14"/>
      <w:bookmarkStart w:id="91" w:name="_Toc139272295"/>
      <w:bookmarkStart w:id="92" w:name="_Toc139348988"/>
      <w:r>
        <w:rPr>
          <w:b w:val="0"/>
          <w:bCs/>
          <w:i/>
          <w:iCs/>
        </w:rPr>
        <w:t>Приложение 14</w:t>
      </w:r>
      <w:bookmarkEnd w:id="90"/>
      <w:r>
        <w:rPr>
          <w:b w:val="0"/>
          <w:bCs/>
          <w:i/>
          <w:iCs/>
        </w:rPr>
        <w:br/>
      </w:r>
      <w:r>
        <w:rPr>
          <w:b w:val="0"/>
          <w:bCs/>
        </w:rPr>
        <w:t>Рекомендуемое</w:t>
      </w:r>
      <w:bookmarkEnd w:id="91"/>
      <w:bookmarkEnd w:id="92"/>
    </w:p>
    <w:p w:rsidR="00522067" w:rsidRDefault="00522067">
      <w:pPr>
        <w:pStyle w:val="2"/>
      </w:pPr>
      <w:bookmarkStart w:id="93" w:name="_Toc139272296"/>
      <w:bookmarkStart w:id="94" w:name="_Toc139348989"/>
      <w:r>
        <w:t>ОРГАНИЗАЦИЯ РАБОТ ПРИ ВОЗВЕДЕНИИ НАБРЫЗГБЕТОННОЙ КРЕПИ</w:t>
      </w:r>
      <w:bookmarkEnd w:id="93"/>
      <w:bookmarkEnd w:id="94"/>
    </w:p>
    <w:p w:rsidR="00522067" w:rsidRDefault="00522067">
      <w:pPr>
        <w:spacing w:before="120" w:after="120"/>
        <w:jc w:val="right"/>
        <w:rPr>
          <w:b/>
          <w:spacing w:val="40"/>
          <w:sz w:val="24"/>
        </w:rPr>
      </w:pPr>
      <w:r>
        <w:rPr>
          <w:spacing w:val="40"/>
          <w:sz w:val="24"/>
        </w:rPr>
        <w:t>Таблица 1</w:t>
      </w:r>
    </w:p>
    <w:p w:rsidR="00522067" w:rsidRDefault="00522067">
      <w:pPr>
        <w:spacing w:after="120"/>
        <w:jc w:val="center"/>
        <w:rPr>
          <w:sz w:val="24"/>
        </w:rPr>
      </w:pPr>
      <w:r>
        <w:rPr>
          <w:b/>
          <w:sz w:val="24"/>
        </w:rPr>
        <w:t>Варианты схем организации набрызгбетонных работ</w:t>
      </w:r>
    </w:p>
    <w:tbl>
      <w:tblPr>
        <w:tblW w:w="5000" w:type="pct"/>
        <w:jc w:val="center"/>
        <w:tblCellMar>
          <w:left w:w="39" w:type="dxa"/>
          <w:right w:w="39" w:type="dxa"/>
        </w:tblCellMar>
        <w:tblLook w:val="0000" w:firstRow="0" w:lastRow="0" w:firstColumn="0" w:lastColumn="0" w:noHBand="0" w:noVBand="0"/>
      </w:tblPr>
      <w:tblGrid>
        <w:gridCol w:w="1675"/>
        <w:gridCol w:w="2028"/>
        <w:gridCol w:w="2095"/>
        <w:gridCol w:w="3323"/>
        <w:gridCol w:w="3334"/>
        <w:gridCol w:w="2195"/>
      </w:tblGrid>
      <w:tr w:rsidR="00522067">
        <w:trPr>
          <w:jc w:val="center"/>
        </w:trPr>
        <w:tc>
          <w:tcPr>
            <w:tcW w:w="57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Способ и место приготовления сухой смеси</w:t>
            </w:r>
          </w:p>
        </w:tc>
        <w:tc>
          <w:tcPr>
            <w:tcW w:w="69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Технологический транспорт</w:t>
            </w:r>
          </w:p>
        </w:tc>
        <w:tc>
          <w:tcPr>
            <w:tcW w:w="715"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Варианты транспортных схем</w:t>
            </w:r>
          </w:p>
        </w:tc>
        <w:tc>
          <w:tcPr>
            <w:tcW w:w="1134"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Средства для доставки сухой смеси в рабочую зону</w:t>
            </w:r>
          </w:p>
        </w:tc>
        <w:tc>
          <w:tcPr>
            <w:tcW w:w="1887"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Используемое оборудование при технологических операциях</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13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подача материалов к набрызгбетон-машине</w:t>
            </w:r>
          </w:p>
        </w:tc>
        <w:tc>
          <w:tcPr>
            <w:tcW w:w="74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очистка основания и нанесение набрызг-бетонного покрытия</w:t>
            </w:r>
          </w:p>
        </w:tc>
      </w:tr>
      <w:tr w:rsidR="00522067">
        <w:trPr>
          <w:jc w:val="center"/>
        </w:trPr>
        <w:tc>
          <w:tcPr>
            <w:tcW w:w="572" w:type="pct"/>
            <w:tcBorders>
              <w:top w:val="single" w:sz="6" w:space="0" w:color="auto"/>
              <w:left w:val="single" w:sz="6" w:space="0" w:color="auto"/>
              <w:bottom w:val="nil"/>
              <w:right w:val="single" w:sz="6" w:space="0" w:color="auto"/>
            </w:tcBorders>
          </w:tcPr>
          <w:p w:rsidR="00522067" w:rsidRDefault="00522067">
            <w:pPr>
              <w:widowControl w:val="0"/>
              <w:jc w:val="center"/>
            </w:pPr>
            <w:r>
              <w:t>Централизованно с упаковкой в капсулы</w:t>
            </w:r>
          </w:p>
        </w:tc>
        <w:tc>
          <w:tcPr>
            <w:tcW w:w="692" w:type="pct"/>
            <w:tcBorders>
              <w:top w:val="single" w:sz="6" w:space="0" w:color="auto"/>
              <w:left w:val="single" w:sz="6" w:space="0" w:color="auto"/>
              <w:bottom w:val="nil"/>
              <w:right w:val="single" w:sz="6" w:space="0" w:color="auto"/>
            </w:tcBorders>
          </w:tcPr>
          <w:p w:rsidR="00522067" w:rsidRDefault="00522067">
            <w:pPr>
              <w:widowControl w:val="0"/>
              <w:jc w:val="center"/>
            </w:pPr>
            <w:r>
              <w:t>Безрельсовый</w:t>
            </w:r>
          </w:p>
        </w:tc>
        <w:tc>
          <w:tcPr>
            <w:tcW w:w="715" w:type="pct"/>
            <w:tcBorders>
              <w:top w:val="single" w:sz="6" w:space="0" w:color="auto"/>
              <w:left w:val="single" w:sz="6" w:space="0" w:color="auto"/>
              <w:bottom w:val="nil"/>
              <w:right w:val="single" w:sz="6" w:space="0" w:color="auto"/>
            </w:tcBorders>
          </w:tcPr>
          <w:p w:rsidR="00522067" w:rsidRDefault="00522067">
            <w:pPr>
              <w:widowControl w:val="0"/>
              <w:jc w:val="center"/>
            </w:pPr>
            <w:r>
              <w:t>Через портал выработки по транспортной штольне и сбойкам между выработкой и транспортной штольней</w:t>
            </w:r>
          </w:p>
        </w:tc>
        <w:tc>
          <w:tcPr>
            <w:tcW w:w="1134" w:type="pct"/>
            <w:tcBorders>
              <w:top w:val="single" w:sz="6" w:space="0" w:color="auto"/>
              <w:left w:val="single" w:sz="6" w:space="0" w:color="auto"/>
              <w:bottom w:val="nil"/>
              <w:right w:val="single" w:sz="6" w:space="0" w:color="auto"/>
            </w:tcBorders>
          </w:tcPr>
          <w:p w:rsidR="00522067" w:rsidRDefault="00522067">
            <w:pPr>
              <w:widowControl w:val="0"/>
              <w:jc w:val="center"/>
            </w:pPr>
            <w:r>
              <w:t>Капсулы, автотранспортом</w:t>
            </w:r>
          </w:p>
        </w:tc>
        <w:tc>
          <w:tcPr>
            <w:tcW w:w="1138" w:type="pct"/>
            <w:tcBorders>
              <w:top w:val="single" w:sz="6" w:space="0" w:color="auto"/>
              <w:left w:val="single" w:sz="6" w:space="0" w:color="auto"/>
              <w:bottom w:val="nil"/>
              <w:right w:val="single" w:sz="6" w:space="0" w:color="auto"/>
            </w:tcBorders>
          </w:tcPr>
          <w:p w:rsidR="00522067" w:rsidRDefault="00522067">
            <w:pPr>
              <w:widowControl w:val="0"/>
              <w:jc w:val="center"/>
            </w:pPr>
            <w:r>
              <w:t>Переставной набрызгбетонный узел на нерельсовом ходу</w:t>
            </w:r>
          </w:p>
        </w:tc>
        <w:tc>
          <w:tcPr>
            <w:tcW w:w="749" w:type="pct"/>
            <w:tcBorders>
              <w:top w:val="single" w:sz="6" w:space="0" w:color="auto"/>
              <w:left w:val="single" w:sz="6" w:space="0" w:color="auto"/>
              <w:bottom w:val="nil"/>
              <w:right w:val="single" w:sz="6" w:space="0" w:color="auto"/>
            </w:tcBorders>
          </w:tcPr>
          <w:p w:rsidR="00522067" w:rsidRDefault="00522067">
            <w:pPr>
              <w:widowControl w:val="0"/>
              <w:jc w:val="center"/>
            </w:pPr>
            <w:r>
              <w:t>Самоходный агрегат на нерельсовом ходу, снабженный манипулятором</w:t>
            </w:r>
          </w:p>
        </w:tc>
      </w:tr>
      <w:tr w:rsidR="00522067">
        <w:trPr>
          <w:jc w:val="center"/>
        </w:trPr>
        <w:tc>
          <w:tcPr>
            <w:tcW w:w="572" w:type="pct"/>
            <w:tcBorders>
              <w:top w:val="nil"/>
              <w:left w:val="single" w:sz="6" w:space="0" w:color="auto"/>
              <w:bottom w:val="nil"/>
              <w:right w:val="single" w:sz="6" w:space="0" w:color="auto"/>
            </w:tcBorders>
          </w:tcPr>
          <w:p w:rsidR="00522067" w:rsidRDefault="00522067">
            <w:pPr>
              <w:widowControl w:val="0"/>
              <w:jc w:val="center"/>
            </w:pPr>
            <w:r>
              <w:t>То же</w:t>
            </w:r>
          </w:p>
        </w:tc>
        <w:tc>
          <w:tcPr>
            <w:tcW w:w="692" w:type="pct"/>
            <w:tcBorders>
              <w:top w:val="nil"/>
              <w:left w:val="single" w:sz="6" w:space="0" w:color="auto"/>
              <w:bottom w:val="nil"/>
              <w:right w:val="single" w:sz="6" w:space="0" w:color="auto"/>
            </w:tcBorders>
          </w:tcPr>
          <w:p w:rsidR="00522067" w:rsidRDefault="00522067">
            <w:pPr>
              <w:widowControl w:val="0"/>
              <w:jc w:val="center"/>
            </w:pPr>
            <w:r>
              <w:t>Рельсовый, шахтная колея с электровозной тягой всех типов</w:t>
            </w:r>
          </w:p>
        </w:tc>
        <w:tc>
          <w:tcPr>
            <w:tcW w:w="715" w:type="pct"/>
            <w:tcBorders>
              <w:top w:val="nil"/>
              <w:left w:val="single" w:sz="6" w:space="0" w:color="auto"/>
              <w:bottom w:val="nil"/>
              <w:right w:val="single" w:sz="6" w:space="0" w:color="auto"/>
            </w:tcBorders>
          </w:tcPr>
          <w:p w:rsidR="00522067" w:rsidRDefault="00522067">
            <w:pPr>
              <w:widowControl w:val="0"/>
              <w:jc w:val="center"/>
            </w:pPr>
            <w:r>
              <w:t>То же, а также через клетьевой ствол</w:t>
            </w:r>
          </w:p>
        </w:tc>
        <w:tc>
          <w:tcPr>
            <w:tcW w:w="1134" w:type="pct"/>
            <w:tcBorders>
              <w:top w:val="nil"/>
              <w:left w:val="single" w:sz="6" w:space="0" w:color="auto"/>
              <w:bottom w:val="nil"/>
              <w:right w:val="single" w:sz="6" w:space="0" w:color="auto"/>
            </w:tcBorders>
          </w:tcPr>
          <w:p w:rsidR="00522067" w:rsidRDefault="00522067">
            <w:pPr>
              <w:widowControl w:val="0"/>
              <w:jc w:val="center"/>
            </w:pPr>
            <w:r>
              <w:t>Капсулы, на тележках шахтной колеи</w:t>
            </w:r>
          </w:p>
        </w:tc>
        <w:tc>
          <w:tcPr>
            <w:tcW w:w="1138" w:type="pct"/>
            <w:tcBorders>
              <w:top w:val="nil"/>
              <w:left w:val="single" w:sz="6" w:space="0" w:color="auto"/>
              <w:bottom w:val="nil"/>
              <w:right w:val="single" w:sz="6" w:space="0" w:color="auto"/>
            </w:tcBorders>
          </w:tcPr>
          <w:p w:rsidR="00522067" w:rsidRDefault="00522067">
            <w:pPr>
              <w:widowControl w:val="0"/>
              <w:jc w:val="center"/>
            </w:pPr>
            <w:r>
              <w:t>То же, на рельсовом ходу или смонтированный на буровой раме или технологической тележке по типу тележки для нагнетания</w:t>
            </w:r>
          </w:p>
        </w:tc>
        <w:tc>
          <w:tcPr>
            <w:tcW w:w="749" w:type="pct"/>
            <w:tcBorders>
              <w:top w:val="nil"/>
              <w:left w:val="single" w:sz="6" w:space="0" w:color="auto"/>
              <w:bottom w:val="nil"/>
              <w:right w:val="single" w:sz="6" w:space="0" w:color="auto"/>
            </w:tcBorders>
          </w:tcPr>
          <w:p w:rsidR="00522067" w:rsidRDefault="00522067">
            <w:pPr>
              <w:widowControl w:val="0"/>
              <w:jc w:val="center"/>
            </w:pPr>
            <w:r>
              <w:t>Передвижной агрегат на шахтной колее или манипулятор, смонтированный на буровой раме</w:t>
            </w:r>
          </w:p>
        </w:tc>
      </w:tr>
      <w:tr w:rsidR="00522067">
        <w:trPr>
          <w:jc w:val="center"/>
        </w:trPr>
        <w:tc>
          <w:tcPr>
            <w:tcW w:w="572" w:type="pct"/>
            <w:tcBorders>
              <w:top w:val="nil"/>
              <w:left w:val="single" w:sz="6" w:space="0" w:color="auto"/>
              <w:bottom w:val="nil"/>
              <w:right w:val="single" w:sz="6" w:space="0" w:color="auto"/>
            </w:tcBorders>
          </w:tcPr>
          <w:p w:rsidR="00522067" w:rsidRDefault="00522067">
            <w:pPr>
              <w:widowControl w:val="0"/>
              <w:jc w:val="center"/>
            </w:pPr>
            <w:r>
              <w:t>Централизованно, с упаковкой в капсулы</w:t>
            </w:r>
          </w:p>
        </w:tc>
        <w:tc>
          <w:tcPr>
            <w:tcW w:w="692" w:type="pct"/>
            <w:tcBorders>
              <w:top w:val="nil"/>
              <w:left w:val="single" w:sz="6" w:space="0" w:color="auto"/>
              <w:bottom w:val="nil"/>
              <w:right w:val="single" w:sz="6" w:space="0" w:color="auto"/>
            </w:tcBorders>
          </w:tcPr>
          <w:p w:rsidR="00522067" w:rsidRDefault="00522067">
            <w:pPr>
              <w:widowControl w:val="0"/>
              <w:jc w:val="center"/>
            </w:pPr>
            <w:r>
              <w:t>Рельсовый, железнодорожная колея 1524 мм с локомотивной тягой</w:t>
            </w:r>
          </w:p>
        </w:tc>
        <w:tc>
          <w:tcPr>
            <w:tcW w:w="715" w:type="pct"/>
            <w:tcBorders>
              <w:top w:val="nil"/>
              <w:left w:val="single" w:sz="6" w:space="0" w:color="auto"/>
              <w:bottom w:val="nil"/>
              <w:right w:val="single" w:sz="6" w:space="0" w:color="auto"/>
            </w:tcBorders>
          </w:tcPr>
          <w:p w:rsidR="00522067" w:rsidRDefault="00522067">
            <w:pPr>
              <w:widowControl w:val="0"/>
              <w:jc w:val="center"/>
            </w:pPr>
            <w:r>
              <w:t>Через портал тоннеля</w:t>
            </w:r>
          </w:p>
        </w:tc>
        <w:tc>
          <w:tcPr>
            <w:tcW w:w="1134" w:type="pct"/>
            <w:tcBorders>
              <w:top w:val="nil"/>
              <w:left w:val="single" w:sz="6" w:space="0" w:color="auto"/>
              <w:bottom w:val="nil"/>
              <w:right w:val="single" w:sz="6" w:space="0" w:color="auto"/>
            </w:tcBorders>
          </w:tcPr>
          <w:p w:rsidR="00522067" w:rsidRDefault="00522067">
            <w:pPr>
              <w:widowControl w:val="0"/>
              <w:jc w:val="center"/>
            </w:pPr>
            <w:r>
              <w:t>Капсулы на технологических платформах железнодорожной колеи</w:t>
            </w:r>
          </w:p>
        </w:tc>
        <w:tc>
          <w:tcPr>
            <w:tcW w:w="1887" w:type="pct"/>
            <w:gridSpan w:val="2"/>
            <w:tcBorders>
              <w:top w:val="nil"/>
              <w:left w:val="single" w:sz="6" w:space="0" w:color="auto"/>
              <w:bottom w:val="nil"/>
              <w:right w:val="single" w:sz="6" w:space="0" w:color="auto"/>
            </w:tcBorders>
          </w:tcPr>
          <w:p w:rsidR="00522067" w:rsidRDefault="00522067">
            <w:pPr>
              <w:widowControl w:val="0"/>
              <w:jc w:val="center"/>
            </w:pPr>
            <w:r>
              <w:t>Оборудование технологического состава на железнодорожной колее, включающее бетоносмесители, набрызгбетон-машину и манипулятор для вождения сопла</w:t>
            </w:r>
          </w:p>
        </w:tc>
      </w:tr>
      <w:tr w:rsidR="00522067">
        <w:trPr>
          <w:jc w:val="center"/>
        </w:trPr>
        <w:tc>
          <w:tcPr>
            <w:tcW w:w="572" w:type="pct"/>
            <w:tcBorders>
              <w:top w:val="nil"/>
              <w:left w:val="single" w:sz="6" w:space="0" w:color="auto"/>
              <w:bottom w:val="nil"/>
              <w:right w:val="single" w:sz="6" w:space="0" w:color="auto"/>
            </w:tcBorders>
          </w:tcPr>
          <w:p w:rsidR="00522067" w:rsidRDefault="00522067">
            <w:pPr>
              <w:widowControl w:val="0"/>
              <w:jc w:val="center"/>
            </w:pPr>
            <w:r>
              <w:t>Централизованно, с упаковкой в капсулы</w:t>
            </w:r>
          </w:p>
        </w:tc>
        <w:tc>
          <w:tcPr>
            <w:tcW w:w="692" w:type="pct"/>
            <w:tcBorders>
              <w:top w:val="nil"/>
              <w:left w:val="single" w:sz="6" w:space="0" w:color="auto"/>
              <w:bottom w:val="nil"/>
              <w:right w:val="single" w:sz="6" w:space="0" w:color="auto"/>
            </w:tcBorders>
          </w:tcPr>
          <w:p w:rsidR="00522067" w:rsidRDefault="00522067">
            <w:pPr>
              <w:widowControl w:val="0"/>
              <w:jc w:val="center"/>
            </w:pPr>
            <w:r>
              <w:t>Рельсовый, железнодорожная колея 1524 мм с локомотивной тягой</w:t>
            </w:r>
          </w:p>
        </w:tc>
        <w:tc>
          <w:tcPr>
            <w:tcW w:w="715" w:type="pct"/>
            <w:tcBorders>
              <w:top w:val="nil"/>
              <w:left w:val="single" w:sz="6" w:space="0" w:color="auto"/>
              <w:bottom w:val="nil"/>
              <w:right w:val="single" w:sz="6" w:space="0" w:color="auto"/>
            </w:tcBorders>
          </w:tcPr>
          <w:p w:rsidR="00522067" w:rsidRDefault="00522067">
            <w:pPr>
              <w:widowControl w:val="0"/>
              <w:jc w:val="center"/>
            </w:pPr>
            <w:r>
              <w:t>Через портал тоннеля</w:t>
            </w:r>
          </w:p>
        </w:tc>
        <w:tc>
          <w:tcPr>
            <w:tcW w:w="1134" w:type="pct"/>
            <w:tcBorders>
              <w:top w:val="nil"/>
              <w:left w:val="single" w:sz="6" w:space="0" w:color="auto"/>
              <w:bottom w:val="nil"/>
              <w:right w:val="single" w:sz="6" w:space="0" w:color="auto"/>
            </w:tcBorders>
          </w:tcPr>
          <w:p w:rsidR="00522067" w:rsidRDefault="00522067">
            <w:pPr>
              <w:widowControl w:val="0"/>
              <w:jc w:val="center"/>
            </w:pPr>
            <w:r>
              <w:t>Капсулы до перегрузочного узла тележками на шахтной колее, далее на технологических платформах на железнодорожной колее</w:t>
            </w:r>
          </w:p>
        </w:tc>
        <w:tc>
          <w:tcPr>
            <w:tcW w:w="1887" w:type="pct"/>
            <w:gridSpan w:val="2"/>
            <w:tcBorders>
              <w:top w:val="nil"/>
              <w:left w:val="single" w:sz="6" w:space="0" w:color="auto"/>
              <w:bottom w:val="nil"/>
              <w:right w:val="single" w:sz="6" w:space="0" w:color="auto"/>
            </w:tcBorders>
          </w:tcPr>
          <w:p w:rsidR="00522067" w:rsidRDefault="00522067">
            <w:pPr>
              <w:widowControl w:val="0"/>
              <w:jc w:val="center"/>
            </w:pPr>
            <w:r>
              <w:t>Оборудование технологического состава на железнодорожной колее, включающее бетоносмесители, набрызгбетон-машину и манипулятор для вождения сопла</w:t>
            </w:r>
          </w:p>
        </w:tc>
      </w:tr>
      <w:tr w:rsidR="00522067">
        <w:trPr>
          <w:jc w:val="center"/>
        </w:trPr>
        <w:tc>
          <w:tcPr>
            <w:tcW w:w="572" w:type="pct"/>
            <w:tcBorders>
              <w:top w:val="nil"/>
              <w:left w:val="single" w:sz="6" w:space="0" w:color="auto"/>
              <w:bottom w:val="nil"/>
              <w:right w:val="single" w:sz="6" w:space="0" w:color="auto"/>
            </w:tcBorders>
          </w:tcPr>
          <w:p w:rsidR="00522067" w:rsidRDefault="00522067">
            <w:pPr>
              <w:widowControl w:val="0"/>
              <w:jc w:val="center"/>
            </w:pPr>
            <w:r>
              <w:t>На бетонном узле на шахтной поверхности</w:t>
            </w:r>
          </w:p>
        </w:tc>
        <w:tc>
          <w:tcPr>
            <w:tcW w:w="692" w:type="pct"/>
            <w:tcBorders>
              <w:top w:val="nil"/>
              <w:left w:val="single" w:sz="6" w:space="0" w:color="auto"/>
              <w:bottom w:val="nil"/>
              <w:right w:val="single" w:sz="6" w:space="0" w:color="auto"/>
            </w:tcBorders>
          </w:tcPr>
          <w:p w:rsidR="00522067" w:rsidRDefault="00522067">
            <w:pPr>
              <w:widowControl w:val="0"/>
              <w:jc w:val="center"/>
            </w:pPr>
            <w:r>
              <w:t>Безрельсовый</w:t>
            </w:r>
          </w:p>
        </w:tc>
        <w:tc>
          <w:tcPr>
            <w:tcW w:w="715" w:type="pct"/>
            <w:tcBorders>
              <w:top w:val="nil"/>
              <w:left w:val="single" w:sz="6" w:space="0" w:color="auto"/>
              <w:bottom w:val="nil"/>
              <w:right w:val="single" w:sz="6" w:space="0" w:color="auto"/>
            </w:tcBorders>
          </w:tcPr>
          <w:p w:rsidR="00522067" w:rsidRDefault="00522067">
            <w:pPr>
              <w:widowControl w:val="0"/>
              <w:jc w:val="center"/>
            </w:pPr>
            <w:r>
              <w:t>Через портал выработки по транспортной штольне и сбойкам между выработкой и транспортной штольней</w:t>
            </w:r>
          </w:p>
        </w:tc>
        <w:tc>
          <w:tcPr>
            <w:tcW w:w="1134" w:type="pct"/>
            <w:tcBorders>
              <w:top w:val="nil"/>
              <w:left w:val="single" w:sz="6" w:space="0" w:color="auto"/>
              <w:bottom w:val="nil"/>
              <w:right w:val="single" w:sz="6" w:space="0" w:color="auto"/>
            </w:tcBorders>
          </w:tcPr>
          <w:p w:rsidR="00522067" w:rsidRDefault="00522067">
            <w:pPr>
              <w:widowControl w:val="0"/>
              <w:jc w:val="center"/>
            </w:pPr>
            <w:r>
              <w:t>Автобетоносмесители одиночные или автобетоносмесители в сцепе (автопоезда)</w:t>
            </w:r>
          </w:p>
        </w:tc>
        <w:tc>
          <w:tcPr>
            <w:tcW w:w="1138" w:type="pct"/>
            <w:tcBorders>
              <w:top w:val="nil"/>
              <w:left w:val="single" w:sz="6" w:space="0" w:color="auto"/>
              <w:bottom w:val="nil"/>
              <w:right w:val="single" w:sz="6" w:space="0" w:color="auto"/>
            </w:tcBorders>
          </w:tcPr>
          <w:p w:rsidR="00522067" w:rsidRDefault="00522067">
            <w:pPr>
              <w:widowControl w:val="0"/>
              <w:jc w:val="center"/>
            </w:pPr>
            <w:r>
              <w:t>Переставной набрызгбетонный узел на нерельсовом ходу</w:t>
            </w:r>
          </w:p>
        </w:tc>
        <w:tc>
          <w:tcPr>
            <w:tcW w:w="749" w:type="pct"/>
            <w:tcBorders>
              <w:top w:val="nil"/>
              <w:left w:val="single" w:sz="6" w:space="0" w:color="auto"/>
              <w:bottom w:val="nil"/>
              <w:right w:val="single" w:sz="6" w:space="0" w:color="auto"/>
            </w:tcBorders>
          </w:tcPr>
          <w:p w:rsidR="00522067" w:rsidRDefault="00522067">
            <w:pPr>
              <w:widowControl w:val="0"/>
              <w:jc w:val="center"/>
            </w:pPr>
            <w:r>
              <w:t>Самоходный агрегат на нерельсовом ходу, снабженный манипулятором</w:t>
            </w:r>
          </w:p>
        </w:tc>
      </w:tr>
      <w:tr w:rsidR="00522067">
        <w:trPr>
          <w:jc w:val="center"/>
        </w:trPr>
        <w:tc>
          <w:tcPr>
            <w:tcW w:w="572" w:type="pct"/>
            <w:tcBorders>
              <w:top w:val="nil"/>
              <w:left w:val="single" w:sz="6" w:space="0" w:color="auto"/>
              <w:bottom w:val="nil"/>
              <w:right w:val="single" w:sz="6" w:space="0" w:color="auto"/>
            </w:tcBorders>
          </w:tcPr>
          <w:p w:rsidR="00522067" w:rsidRDefault="00522067">
            <w:pPr>
              <w:widowControl w:val="0"/>
              <w:jc w:val="center"/>
            </w:pPr>
            <w:r>
              <w:t>То же</w:t>
            </w:r>
          </w:p>
        </w:tc>
        <w:tc>
          <w:tcPr>
            <w:tcW w:w="692" w:type="pct"/>
            <w:tcBorders>
              <w:top w:val="nil"/>
              <w:left w:val="single" w:sz="6" w:space="0" w:color="auto"/>
              <w:bottom w:val="nil"/>
              <w:right w:val="single" w:sz="6" w:space="0" w:color="auto"/>
            </w:tcBorders>
          </w:tcPr>
          <w:p w:rsidR="00522067" w:rsidRDefault="00522067">
            <w:pPr>
              <w:widowControl w:val="0"/>
              <w:jc w:val="center"/>
            </w:pPr>
            <w:r>
              <w:t>Рельсовый, шахтная колея, электровозная тяга всех типов</w:t>
            </w:r>
          </w:p>
        </w:tc>
        <w:tc>
          <w:tcPr>
            <w:tcW w:w="715" w:type="pct"/>
            <w:tcBorders>
              <w:top w:val="nil"/>
              <w:left w:val="single" w:sz="6" w:space="0" w:color="auto"/>
              <w:bottom w:val="nil"/>
              <w:right w:val="single" w:sz="6" w:space="0" w:color="auto"/>
            </w:tcBorders>
          </w:tcPr>
          <w:p w:rsidR="00522067" w:rsidRDefault="00522067">
            <w:pPr>
              <w:widowControl w:val="0"/>
              <w:jc w:val="center"/>
            </w:pPr>
            <w:r>
              <w:t>То же</w:t>
            </w:r>
          </w:p>
        </w:tc>
        <w:tc>
          <w:tcPr>
            <w:tcW w:w="1134" w:type="pct"/>
            <w:tcBorders>
              <w:top w:val="nil"/>
              <w:left w:val="single" w:sz="6" w:space="0" w:color="auto"/>
              <w:bottom w:val="nil"/>
              <w:right w:val="single" w:sz="6" w:space="0" w:color="auto"/>
            </w:tcBorders>
          </w:tcPr>
          <w:p w:rsidR="00522067" w:rsidRDefault="00522067">
            <w:pPr>
              <w:widowControl w:val="0"/>
              <w:jc w:val="center"/>
            </w:pPr>
            <w:r>
              <w:t>Шахтные вагонетки саморазгружающиеся или опрокидные: пневмобетононагне-татели типа ПБМ</w:t>
            </w:r>
          </w:p>
        </w:tc>
        <w:tc>
          <w:tcPr>
            <w:tcW w:w="1138" w:type="pct"/>
            <w:tcBorders>
              <w:top w:val="nil"/>
              <w:left w:val="single" w:sz="6" w:space="0" w:color="auto"/>
              <w:bottom w:val="nil"/>
              <w:right w:val="single" w:sz="6" w:space="0" w:color="auto"/>
            </w:tcBorders>
          </w:tcPr>
          <w:p w:rsidR="00522067" w:rsidRDefault="00522067">
            <w:pPr>
              <w:widowControl w:val="0"/>
              <w:jc w:val="center"/>
            </w:pPr>
            <w:r>
              <w:t>То же, на рельсовом ходу или технологическая тележка (по типу тележки для нагнетания) пневмонагнетателями</w:t>
            </w:r>
          </w:p>
        </w:tc>
        <w:tc>
          <w:tcPr>
            <w:tcW w:w="749" w:type="pct"/>
            <w:tcBorders>
              <w:top w:val="nil"/>
              <w:left w:val="single" w:sz="6" w:space="0" w:color="auto"/>
              <w:bottom w:val="nil"/>
              <w:right w:val="single" w:sz="6" w:space="0" w:color="auto"/>
            </w:tcBorders>
          </w:tcPr>
          <w:p w:rsidR="00522067" w:rsidRDefault="00522067">
            <w:pPr>
              <w:widowControl w:val="0"/>
              <w:jc w:val="center"/>
            </w:pPr>
            <w:r>
              <w:t>То же на рельсовом ходу или смонтированный на буровой раме</w:t>
            </w:r>
          </w:p>
        </w:tc>
      </w:tr>
      <w:tr w:rsidR="00522067">
        <w:trPr>
          <w:jc w:val="center"/>
        </w:trPr>
        <w:tc>
          <w:tcPr>
            <w:tcW w:w="572" w:type="pct"/>
            <w:tcBorders>
              <w:top w:val="nil"/>
              <w:left w:val="single" w:sz="6" w:space="0" w:color="auto"/>
              <w:bottom w:val="nil"/>
              <w:right w:val="single" w:sz="6" w:space="0" w:color="auto"/>
            </w:tcBorders>
          </w:tcPr>
          <w:p w:rsidR="00522067" w:rsidRDefault="00522067">
            <w:pPr>
              <w:widowControl w:val="0"/>
              <w:jc w:val="center"/>
            </w:pPr>
            <w:r>
              <w:t>На бетонном узле на шахтной поверхности</w:t>
            </w:r>
          </w:p>
        </w:tc>
        <w:tc>
          <w:tcPr>
            <w:tcW w:w="692" w:type="pct"/>
            <w:tcBorders>
              <w:top w:val="nil"/>
              <w:left w:val="single" w:sz="6" w:space="0" w:color="auto"/>
              <w:bottom w:val="nil"/>
              <w:right w:val="single" w:sz="6" w:space="0" w:color="auto"/>
            </w:tcBorders>
          </w:tcPr>
          <w:p w:rsidR="00522067" w:rsidRDefault="00522067">
            <w:pPr>
              <w:widowControl w:val="0"/>
              <w:jc w:val="center"/>
            </w:pPr>
            <w:r>
              <w:t>Рельсовый, шахтная колея при тяге аккумуляторными электровозами</w:t>
            </w:r>
          </w:p>
        </w:tc>
        <w:tc>
          <w:tcPr>
            <w:tcW w:w="715" w:type="pct"/>
            <w:tcBorders>
              <w:top w:val="nil"/>
              <w:left w:val="single" w:sz="6" w:space="0" w:color="auto"/>
              <w:bottom w:val="nil"/>
              <w:right w:val="single" w:sz="6" w:space="0" w:color="auto"/>
            </w:tcBorders>
          </w:tcPr>
          <w:p w:rsidR="00522067" w:rsidRDefault="00522067">
            <w:pPr>
              <w:widowControl w:val="0"/>
              <w:jc w:val="center"/>
            </w:pPr>
            <w:r>
              <w:t>»</w:t>
            </w:r>
          </w:p>
        </w:tc>
        <w:tc>
          <w:tcPr>
            <w:tcW w:w="1134" w:type="pct"/>
            <w:tcBorders>
              <w:top w:val="nil"/>
              <w:left w:val="single" w:sz="6" w:space="0" w:color="auto"/>
              <w:bottom w:val="nil"/>
              <w:right w:val="single" w:sz="6" w:space="0" w:color="auto"/>
            </w:tcBorders>
          </w:tcPr>
          <w:p w:rsidR="00522067" w:rsidRDefault="00522067">
            <w:pPr>
              <w:widowControl w:val="0"/>
              <w:jc w:val="center"/>
            </w:pPr>
            <w:r>
              <w:t>Пневмобетононагнетатели типа ПБМА, а также бетоносмесители на тележках шахтной колеи</w:t>
            </w:r>
          </w:p>
        </w:tc>
        <w:tc>
          <w:tcPr>
            <w:tcW w:w="1887" w:type="pct"/>
            <w:gridSpan w:val="2"/>
            <w:tcBorders>
              <w:top w:val="nil"/>
              <w:left w:val="single" w:sz="6" w:space="0" w:color="auto"/>
              <w:bottom w:val="nil"/>
              <w:right w:val="single" w:sz="6" w:space="0" w:color="auto"/>
            </w:tcBorders>
          </w:tcPr>
          <w:p w:rsidR="00522067" w:rsidRDefault="00522067">
            <w:pPr>
              <w:widowControl w:val="0"/>
              <w:jc w:val="center"/>
            </w:pPr>
            <w:r>
              <w:t>Оборудование технологического состава на шахтной колее, включающее бетоносмесители, набрызгбетон-машину и манипулятор для вождения сопла</w:t>
            </w:r>
          </w:p>
        </w:tc>
      </w:tr>
      <w:tr w:rsidR="00522067">
        <w:trPr>
          <w:jc w:val="center"/>
        </w:trPr>
        <w:tc>
          <w:tcPr>
            <w:tcW w:w="572" w:type="pct"/>
            <w:tcBorders>
              <w:top w:val="nil"/>
              <w:left w:val="single" w:sz="6" w:space="0" w:color="auto"/>
              <w:bottom w:val="nil"/>
              <w:right w:val="single" w:sz="6" w:space="0" w:color="auto"/>
            </w:tcBorders>
          </w:tcPr>
          <w:p w:rsidR="00522067" w:rsidRDefault="00522067">
            <w:pPr>
              <w:widowControl w:val="0"/>
              <w:jc w:val="center"/>
            </w:pPr>
            <w:r>
              <w:t>То же</w:t>
            </w:r>
          </w:p>
        </w:tc>
        <w:tc>
          <w:tcPr>
            <w:tcW w:w="692" w:type="pct"/>
            <w:tcBorders>
              <w:top w:val="nil"/>
              <w:left w:val="single" w:sz="6" w:space="0" w:color="auto"/>
              <w:bottom w:val="nil"/>
              <w:right w:val="single" w:sz="6" w:space="0" w:color="auto"/>
            </w:tcBorders>
          </w:tcPr>
          <w:p w:rsidR="00522067" w:rsidRDefault="00522067">
            <w:pPr>
              <w:widowControl w:val="0"/>
              <w:jc w:val="center"/>
            </w:pPr>
            <w:r>
              <w:t>Рельсовый, шахтная колея при тяге электровозами всех типов</w:t>
            </w:r>
          </w:p>
        </w:tc>
        <w:tc>
          <w:tcPr>
            <w:tcW w:w="715" w:type="pct"/>
            <w:tcBorders>
              <w:top w:val="nil"/>
              <w:left w:val="single" w:sz="6" w:space="0" w:color="auto"/>
              <w:bottom w:val="nil"/>
              <w:right w:val="single" w:sz="6" w:space="0" w:color="auto"/>
            </w:tcBorders>
          </w:tcPr>
          <w:p w:rsidR="00522067" w:rsidRDefault="00522067">
            <w:pPr>
              <w:widowControl w:val="0"/>
              <w:jc w:val="center"/>
            </w:pPr>
            <w:r>
              <w:t>Через клетьевой ствол</w:t>
            </w:r>
          </w:p>
        </w:tc>
        <w:tc>
          <w:tcPr>
            <w:tcW w:w="1134" w:type="pct"/>
            <w:tcBorders>
              <w:top w:val="nil"/>
              <w:left w:val="single" w:sz="6" w:space="0" w:color="auto"/>
              <w:bottom w:val="nil"/>
              <w:right w:val="single" w:sz="6" w:space="0" w:color="auto"/>
            </w:tcBorders>
          </w:tcPr>
          <w:p w:rsidR="00522067" w:rsidRDefault="00522067">
            <w:pPr>
              <w:widowControl w:val="0"/>
              <w:jc w:val="center"/>
            </w:pPr>
            <w:r>
              <w:t>Шахтные опрокидные вагонетки или контейнеры на тележках шахтной колеи</w:t>
            </w:r>
          </w:p>
        </w:tc>
        <w:tc>
          <w:tcPr>
            <w:tcW w:w="1138" w:type="pct"/>
            <w:tcBorders>
              <w:top w:val="nil"/>
              <w:left w:val="single" w:sz="6" w:space="0" w:color="auto"/>
              <w:bottom w:val="nil"/>
              <w:right w:val="single" w:sz="6" w:space="0" w:color="auto"/>
            </w:tcBorders>
          </w:tcPr>
          <w:p w:rsidR="00522067" w:rsidRDefault="00522067">
            <w:pPr>
              <w:widowControl w:val="0"/>
              <w:jc w:val="center"/>
            </w:pPr>
            <w:r>
              <w:t>Перестановочный набрызгбетонный узел на рельсовом ходу, а также оборудование, смонтированное на буровой раме или технологической тележке по типу тележки для нагнетания</w:t>
            </w:r>
          </w:p>
        </w:tc>
        <w:tc>
          <w:tcPr>
            <w:tcW w:w="749" w:type="pct"/>
            <w:tcBorders>
              <w:top w:val="nil"/>
              <w:left w:val="single" w:sz="6" w:space="0" w:color="auto"/>
              <w:bottom w:val="nil"/>
              <w:right w:val="single" w:sz="6" w:space="0" w:color="auto"/>
            </w:tcBorders>
          </w:tcPr>
          <w:p w:rsidR="00522067" w:rsidRDefault="00522067">
            <w:pPr>
              <w:widowControl w:val="0"/>
              <w:jc w:val="center"/>
            </w:pPr>
            <w:r>
              <w:t>Передвижной агрегат на шахтной колее или манипулятор, смонтированный на буровой раме</w:t>
            </w:r>
          </w:p>
        </w:tc>
      </w:tr>
      <w:tr w:rsidR="00522067">
        <w:trPr>
          <w:jc w:val="center"/>
        </w:trPr>
        <w:tc>
          <w:tcPr>
            <w:tcW w:w="572" w:type="pct"/>
            <w:tcBorders>
              <w:top w:val="nil"/>
              <w:left w:val="single" w:sz="6" w:space="0" w:color="auto"/>
              <w:bottom w:val="nil"/>
              <w:right w:val="single" w:sz="6" w:space="0" w:color="auto"/>
            </w:tcBorders>
          </w:tcPr>
          <w:p w:rsidR="00522067" w:rsidRDefault="00522067">
            <w:pPr>
              <w:widowControl w:val="0"/>
              <w:jc w:val="center"/>
            </w:pPr>
            <w:r>
              <w:t>»</w:t>
            </w:r>
          </w:p>
        </w:tc>
        <w:tc>
          <w:tcPr>
            <w:tcW w:w="692" w:type="pct"/>
            <w:tcBorders>
              <w:top w:val="nil"/>
              <w:left w:val="single" w:sz="6" w:space="0" w:color="auto"/>
              <w:bottom w:val="nil"/>
              <w:right w:val="single" w:sz="6" w:space="0" w:color="auto"/>
            </w:tcBorders>
          </w:tcPr>
          <w:p w:rsidR="00522067" w:rsidRDefault="00522067">
            <w:pPr>
              <w:widowControl w:val="0"/>
              <w:jc w:val="center"/>
            </w:pPr>
            <w:r>
              <w:t>То же</w:t>
            </w:r>
          </w:p>
        </w:tc>
        <w:tc>
          <w:tcPr>
            <w:tcW w:w="715" w:type="pct"/>
            <w:tcBorders>
              <w:top w:val="nil"/>
              <w:left w:val="single" w:sz="6" w:space="0" w:color="auto"/>
              <w:bottom w:val="nil"/>
              <w:right w:val="single" w:sz="6" w:space="0" w:color="auto"/>
            </w:tcBorders>
          </w:tcPr>
          <w:p w:rsidR="00522067" w:rsidRDefault="00522067">
            <w:pPr>
              <w:widowControl w:val="0"/>
              <w:jc w:val="center"/>
            </w:pPr>
            <w:r>
              <w:t>Через технологическую скважину с подземным перегрузочным бункером-дозатором</w:t>
            </w:r>
          </w:p>
        </w:tc>
        <w:tc>
          <w:tcPr>
            <w:tcW w:w="1134" w:type="pct"/>
            <w:tcBorders>
              <w:top w:val="nil"/>
              <w:left w:val="single" w:sz="6" w:space="0" w:color="auto"/>
              <w:bottom w:val="nil"/>
              <w:right w:val="single" w:sz="6" w:space="0" w:color="auto"/>
            </w:tcBorders>
          </w:tcPr>
          <w:p w:rsidR="00522067" w:rsidRDefault="00522067">
            <w:pPr>
              <w:widowControl w:val="0"/>
              <w:jc w:val="center"/>
            </w:pPr>
            <w:r>
              <w:t>То же; пневмобетононагнетатели типа ПБМА</w:t>
            </w:r>
          </w:p>
        </w:tc>
        <w:tc>
          <w:tcPr>
            <w:tcW w:w="1138" w:type="pct"/>
            <w:tcBorders>
              <w:top w:val="nil"/>
              <w:left w:val="single" w:sz="6" w:space="0" w:color="auto"/>
              <w:bottom w:val="nil"/>
              <w:right w:val="single" w:sz="6" w:space="0" w:color="auto"/>
            </w:tcBorders>
          </w:tcPr>
          <w:p w:rsidR="00522067" w:rsidRDefault="00522067">
            <w:pPr>
              <w:widowControl w:val="0"/>
              <w:jc w:val="center"/>
            </w:pPr>
            <w:r>
              <w:t>То же; пневмобетононагнетатели</w:t>
            </w:r>
          </w:p>
        </w:tc>
        <w:tc>
          <w:tcPr>
            <w:tcW w:w="749" w:type="pct"/>
            <w:tcBorders>
              <w:top w:val="nil"/>
              <w:left w:val="single" w:sz="6" w:space="0" w:color="auto"/>
              <w:bottom w:val="nil"/>
              <w:right w:val="single" w:sz="6" w:space="0" w:color="auto"/>
            </w:tcBorders>
          </w:tcPr>
          <w:p w:rsidR="00522067" w:rsidRDefault="00522067">
            <w:pPr>
              <w:widowControl w:val="0"/>
              <w:jc w:val="center"/>
            </w:pPr>
            <w:r>
              <w:t>То же</w:t>
            </w:r>
          </w:p>
        </w:tc>
      </w:tr>
      <w:tr w:rsidR="00522067">
        <w:trPr>
          <w:jc w:val="center"/>
        </w:trPr>
        <w:tc>
          <w:tcPr>
            <w:tcW w:w="572" w:type="pct"/>
            <w:tcBorders>
              <w:top w:val="nil"/>
              <w:left w:val="single" w:sz="6" w:space="0" w:color="auto"/>
              <w:bottom w:val="nil"/>
              <w:right w:val="single" w:sz="6" w:space="0" w:color="auto"/>
            </w:tcBorders>
          </w:tcPr>
          <w:p w:rsidR="00522067" w:rsidRDefault="00522067">
            <w:pPr>
              <w:widowControl w:val="0"/>
              <w:jc w:val="center"/>
            </w:pPr>
            <w:r>
              <w:t>»</w:t>
            </w:r>
          </w:p>
        </w:tc>
        <w:tc>
          <w:tcPr>
            <w:tcW w:w="692" w:type="pct"/>
            <w:tcBorders>
              <w:top w:val="nil"/>
              <w:left w:val="single" w:sz="6" w:space="0" w:color="auto"/>
              <w:bottom w:val="nil"/>
              <w:right w:val="single" w:sz="6" w:space="0" w:color="auto"/>
            </w:tcBorders>
          </w:tcPr>
          <w:p w:rsidR="00522067" w:rsidRDefault="00522067">
            <w:pPr>
              <w:widowControl w:val="0"/>
              <w:jc w:val="center"/>
            </w:pPr>
            <w:r>
              <w:t>Рельсовая, железнодорожная колея 1524 мм с локомотивной тягой</w:t>
            </w:r>
          </w:p>
        </w:tc>
        <w:tc>
          <w:tcPr>
            <w:tcW w:w="715" w:type="pct"/>
            <w:tcBorders>
              <w:top w:val="nil"/>
              <w:left w:val="single" w:sz="6" w:space="0" w:color="auto"/>
              <w:bottom w:val="nil"/>
              <w:right w:val="single" w:sz="6" w:space="0" w:color="auto"/>
            </w:tcBorders>
          </w:tcPr>
          <w:p w:rsidR="00522067" w:rsidRDefault="00522067">
            <w:pPr>
              <w:widowControl w:val="0"/>
              <w:jc w:val="center"/>
            </w:pPr>
            <w:r>
              <w:t>Через портал выработки</w:t>
            </w:r>
          </w:p>
        </w:tc>
        <w:tc>
          <w:tcPr>
            <w:tcW w:w="1134" w:type="pct"/>
            <w:tcBorders>
              <w:top w:val="nil"/>
              <w:left w:val="single" w:sz="6" w:space="0" w:color="auto"/>
              <w:bottom w:val="nil"/>
              <w:right w:val="single" w:sz="6" w:space="0" w:color="auto"/>
            </w:tcBorders>
          </w:tcPr>
          <w:p w:rsidR="00522067" w:rsidRDefault="00522067">
            <w:pPr>
              <w:widowControl w:val="0"/>
              <w:jc w:val="center"/>
            </w:pPr>
            <w:r>
              <w:t>Бетоносмесители на технологических платформах колеи 1524 мм</w:t>
            </w:r>
          </w:p>
        </w:tc>
        <w:tc>
          <w:tcPr>
            <w:tcW w:w="1887" w:type="pct"/>
            <w:gridSpan w:val="2"/>
            <w:tcBorders>
              <w:top w:val="nil"/>
              <w:left w:val="single" w:sz="6" w:space="0" w:color="auto"/>
              <w:bottom w:val="nil"/>
              <w:right w:val="single" w:sz="6" w:space="0" w:color="auto"/>
            </w:tcBorders>
          </w:tcPr>
          <w:p w:rsidR="00522067" w:rsidRDefault="00522067">
            <w:pPr>
              <w:widowControl w:val="0"/>
              <w:jc w:val="center"/>
            </w:pPr>
            <w:r>
              <w:t>Оборудование технологического состава на железнодорожной колее, включающее бетоносмесители, набрызгбетон-машину и манипулятор для вождения сопла</w:t>
            </w:r>
          </w:p>
        </w:tc>
      </w:tr>
      <w:tr w:rsidR="00522067">
        <w:trPr>
          <w:jc w:val="center"/>
        </w:trPr>
        <w:tc>
          <w:tcPr>
            <w:tcW w:w="572" w:type="pct"/>
            <w:tcBorders>
              <w:top w:val="nil"/>
              <w:left w:val="single" w:sz="6" w:space="0" w:color="auto"/>
              <w:bottom w:val="single" w:sz="6" w:space="0" w:color="auto"/>
              <w:right w:val="single" w:sz="6" w:space="0" w:color="auto"/>
            </w:tcBorders>
          </w:tcPr>
          <w:p w:rsidR="00522067" w:rsidRDefault="00522067">
            <w:pPr>
              <w:widowControl w:val="0"/>
              <w:jc w:val="center"/>
            </w:pPr>
            <w:r>
              <w:t>»</w:t>
            </w:r>
          </w:p>
        </w:tc>
        <w:tc>
          <w:tcPr>
            <w:tcW w:w="692" w:type="pct"/>
            <w:tcBorders>
              <w:top w:val="nil"/>
              <w:left w:val="single" w:sz="6" w:space="0" w:color="auto"/>
              <w:bottom w:val="single" w:sz="6" w:space="0" w:color="auto"/>
              <w:right w:val="single" w:sz="6" w:space="0" w:color="auto"/>
            </w:tcBorders>
          </w:tcPr>
          <w:p w:rsidR="00522067" w:rsidRDefault="00522067">
            <w:pPr>
              <w:widowControl w:val="0"/>
              <w:jc w:val="center"/>
            </w:pPr>
            <w:r>
              <w:t>То же</w:t>
            </w:r>
          </w:p>
        </w:tc>
        <w:tc>
          <w:tcPr>
            <w:tcW w:w="715" w:type="pct"/>
            <w:tcBorders>
              <w:top w:val="nil"/>
              <w:left w:val="single" w:sz="6" w:space="0" w:color="auto"/>
              <w:bottom w:val="single" w:sz="6" w:space="0" w:color="auto"/>
              <w:right w:val="single" w:sz="6" w:space="0" w:color="auto"/>
            </w:tcBorders>
          </w:tcPr>
          <w:p w:rsidR="00522067" w:rsidRDefault="00522067">
            <w:pPr>
              <w:widowControl w:val="0"/>
              <w:jc w:val="center"/>
            </w:pPr>
            <w:r>
              <w:t>По транспортной штольне к перегрузочному узлу у сбойки штольни с тоннелем</w:t>
            </w:r>
          </w:p>
        </w:tc>
        <w:tc>
          <w:tcPr>
            <w:tcW w:w="1134" w:type="pct"/>
            <w:tcBorders>
              <w:top w:val="nil"/>
              <w:left w:val="single" w:sz="6" w:space="0" w:color="auto"/>
              <w:bottom w:val="single" w:sz="6" w:space="0" w:color="auto"/>
              <w:right w:val="single" w:sz="6" w:space="0" w:color="auto"/>
            </w:tcBorders>
          </w:tcPr>
          <w:p w:rsidR="00522067" w:rsidRDefault="00522067">
            <w:pPr>
              <w:widowControl w:val="0"/>
              <w:jc w:val="center"/>
            </w:pPr>
            <w:r>
              <w:t>Саморазгружающиеся вагонетки на шахтной колее, по транспортной штольне до перегрузочного узла бетоносмесителя на технологических платформах железнодорожной колеи</w:t>
            </w:r>
          </w:p>
        </w:tc>
        <w:tc>
          <w:tcPr>
            <w:tcW w:w="1887" w:type="pct"/>
            <w:gridSpan w:val="2"/>
            <w:tcBorders>
              <w:top w:val="nil"/>
              <w:left w:val="single" w:sz="6" w:space="0" w:color="auto"/>
              <w:bottom w:val="single" w:sz="6" w:space="0" w:color="auto"/>
              <w:right w:val="single" w:sz="6" w:space="0" w:color="auto"/>
            </w:tcBorders>
          </w:tcPr>
          <w:p w:rsidR="00522067" w:rsidRDefault="00522067">
            <w:pPr>
              <w:widowControl w:val="0"/>
              <w:jc w:val="center"/>
            </w:pPr>
            <w:r>
              <w:t>То же</w:t>
            </w:r>
          </w:p>
        </w:tc>
      </w:tr>
    </w:tbl>
    <w:p w:rsidR="00522067" w:rsidRDefault="00522067">
      <w:pPr>
        <w:widowControl w:val="0"/>
        <w:spacing w:before="120" w:after="120"/>
        <w:jc w:val="right"/>
        <w:rPr>
          <w:spacing w:val="40"/>
          <w:sz w:val="24"/>
        </w:rPr>
      </w:pPr>
      <w:r>
        <w:rPr>
          <w:spacing w:val="40"/>
          <w:sz w:val="24"/>
        </w:rPr>
        <w:t>Таблица 3</w:t>
      </w:r>
    </w:p>
    <w:p w:rsidR="00522067" w:rsidRDefault="00522067">
      <w:pPr>
        <w:spacing w:after="120"/>
        <w:jc w:val="center"/>
        <w:rPr>
          <w:b/>
          <w:sz w:val="24"/>
        </w:rPr>
      </w:pPr>
      <w:r>
        <w:rPr>
          <w:b/>
          <w:sz w:val="24"/>
        </w:rPr>
        <w:t>Порядок производства работ в тоннеле при постоянной и временной анкер-набрызгбетонных крепях (грунты от средней и большей устойчивости, разработка грунтов буровзрывным способом)</w:t>
      </w:r>
    </w:p>
    <w:tbl>
      <w:tblPr>
        <w:tblW w:w="5000" w:type="pct"/>
        <w:jc w:val="center"/>
        <w:tblCellMar>
          <w:left w:w="39" w:type="dxa"/>
          <w:right w:w="39" w:type="dxa"/>
        </w:tblCellMar>
        <w:tblLook w:val="0000" w:firstRow="0" w:lastRow="0" w:firstColumn="0" w:lastColumn="0" w:noHBand="0" w:noVBand="0"/>
      </w:tblPr>
      <w:tblGrid>
        <w:gridCol w:w="2372"/>
        <w:gridCol w:w="2226"/>
        <w:gridCol w:w="1436"/>
        <w:gridCol w:w="1436"/>
        <w:gridCol w:w="1436"/>
        <w:gridCol w:w="1436"/>
        <w:gridCol w:w="1436"/>
        <w:gridCol w:w="1436"/>
        <w:gridCol w:w="1436"/>
      </w:tblGrid>
      <w:tr w:rsidR="00522067">
        <w:trPr>
          <w:jc w:val="center"/>
        </w:trPr>
        <w:tc>
          <w:tcPr>
            <w:tcW w:w="81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Работы</w:t>
            </w:r>
          </w:p>
        </w:tc>
        <w:tc>
          <w:tcPr>
            <w:tcW w:w="76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Операции</w:t>
            </w:r>
          </w:p>
        </w:tc>
        <w:tc>
          <w:tcPr>
            <w:tcW w:w="3431" w:type="pct"/>
            <w:gridSpan w:val="7"/>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Последовательность операций</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90" w:type="pct"/>
            <w:tcBorders>
              <w:top w:val="single" w:sz="6" w:space="0" w:color="auto"/>
              <w:left w:val="single" w:sz="6" w:space="0" w:color="auto"/>
              <w:bottom w:val="nil"/>
              <w:right w:val="single" w:sz="6" w:space="0" w:color="auto"/>
            </w:tcBorders>
            <w:vAlign w:val="center"/>
          </w:tcPr>
          <w:p w:rsidR="00522067" w:rsidRDefault="00522067">
            <w:pPr>
              <w:widowControl w:val="0"/>
              <w:jc w:val="center"/>
            </w:pPr>
            <w:r>
              <w:t>1</w:t>
            </w:r>
          </w:p>
        </w:tc>
        <w:tc>
          <w:tcPr>
            <w:tcW w:w="49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2</w:t>
            </w:r>
          </w:p>
        </w:tc>
        <w:tc>
          <w:tcPr>
            <w:tcW w:w="49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3</w:t>
            </w:r>
          </w:p>
        </w:tc>
        <w:tc>
          <w:tcPr>
            <w:tcW w:w="49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4</w:t>
            </w:r>
          </w:p>
        </w:tc>
        <w:tc>
          <w:tcPr>
            <w:tcW w:w="49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5</w:t>
            </w:r>
          </w:p>
        </w:tc>
        <w:tc>
          <w:tcPr>
            <w:tcW w:w="49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6</w:t>
            </w:r>
          </w:p>
        </w:tc>
        <w:tc>
          <w:tcPr>
            <w:tcW w:w="49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7</w:t>
            </w:r>
          </w:p>
        </w:tc>
      </w:tr>
      <w:tr w:rsidR="00522067">
        <w:trPr>
          <w:jc w:val="center"/>
        </w:trPr>
        <w:tc>
          <w:tcPr>
            <w:tcW w:w="810" w:type="pct"/>
            <w:tcBorders>
              <w:top w:val="single" w:sz="6" w:space="0" w:color="auto"/>
              <w:left w:val="single" w:sz="6" w:space="0" w:color="auto"/>
              <w:bottom w:val="nil"/>
              <w:right w:val="single" w:sz="6" w:space="0" w:color="auto"/>
            </w:tcBorders>
          </w:tcPr>
          <w:p w:rsidR="00522067" w:rsidRDefault="00522067">
            <w:pPr>
              <w:widowControl w:val="0"/>
            </w:pPr>
          </w:p>
          <w:p w:rsidR="00522067" w:rsidRDefault="00522067">
            <w:pPr>
              <w:widowControl w:val="0"/>
            </w:pP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Заряжание, взрывание, проветривание</w:t>
            </w: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jc w:val="center"/>
            </w:pPr>
            <w:r>
              <w:rPr>
                <w:b/>
              </w:rPr>
              <w:t>Проходка выработки</w:t>
            </w: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Уборка породы</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Разработка грунта</w:t>
            </w: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Оборка забоя и контура выработки</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single" w:sz="6" w:space="0" w:color="auto"/>
              <w:right w:val="single" w:sz="6" w:space="0" w:color="auto"/>
            </w:tcBorders>
          </w:tcPr>
          <w:p w:rsidR="00522067" w:rsidRDefault="00522067">
            <w:pPr>
              <w:widowControl w:val="0"/>
            </w:pP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Обуривание забоя</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tc>
      </w:tr>
      <w:tr w:rsidR="00522067">
        <w:trPr>
          <w:jc w:val="center"/>
        </w:trPr>
        <w:tc>
          <w:tcPr>
            <w:tcW w:w="810" w:type="pct"/>
            <w:tcBorders>
              <w:top w:val="single" w:sz="6" w:space="0" w:color="auto"/>
              <w:left w:val="single" w:sz="6" w:space="0" w:color="auto"/>
              <w:bottom w:val="nil"/>
              <w:right w:val="single" w:sz="6" w:space="0" w:color="auto"/>
            </w:tcBorders>
          </w:tcPr>
          <w:p w:rsidR="00522067" w:rsidRDefault="00522067">
            <w:pPr>
              <w:widowControl w:val="0"/>
            </w:pP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Бурение анкерных шпуров</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Временное крепление выработки</w:t>
            </w: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Установка анкеров</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single" w:sz="6" w:space="0" w:color="auto"/>
              <w:right w:val="single" w:sz="6" w:space="0" w:color="auto"/>
            </w:tcBorders>
          </w:tcPr>
          <w:p w:rsidR="00522067" w:rsidRDefault="00522067">
            <w:pPr>
              <w:widowControl w:val="0"/>
            </w:pP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Нанесение набрызгбетона</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single" w:sz="6" w:space="0" w:color="auto"/>
              <w:left w:val="single" w:sz="6" w:space="0" w:color="auto"/>
              <w:bottom w:val="nil"/>
              <w:right w:val="single" w:sz="6" w:space="0" w:color="auto"/>
            </w:tcBorders>
          </w:tcPr>
          <w:p w:rsidR="00522067" w:rsidRDefault="00522067">
            <w:pPr>
              <w:widowControl w:val="0"/>
            </w:pP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Бурение анкерных шпуров</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Возведение постоянной обделки</w:t>
            </w: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Установка анкеров</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jc w:val="center"/>
            </w:pP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Монтаж армосетки</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single" w:sz="6" w:space="0" w:color="auto"/>
              <w:right w:val="single" w:sz="6" w:space="0" w:color="auto"/>
            </w:tcBorders>
          </w:tcPr>
          <w:p w:rsidR="00522067" w:rsidRDefault="00522067">
            <w:pPr>
              <w:widowControl w:val="0"/>
              <w:jc w:val="center"/>
            </w:pPr>
          </w:p>
        </w:tc>
        <w:tc>
          <w:tcPr>
            <w:tcW w:w="760" w:type="pct"/>
            <w:tcBorders>
              <w:top w:val="single" w:sz="6" w:space="0" w:color="auto"/>
              <w:left w:val="single" w:sz="6" w:space="0" w:color="auto"/>
              <w:bottom w:val="single" w:sz="6" w:space="0" w:color="auto"/>
              <w:right w:val="single" w:sz="6" w:space="0" w:color="auto"/>
            </w:tcBorders>
          </w:tcPr>
          <w:p w:rsidR="00522067" w:rsidRDefault="00522067">
            <w:pPr>
              <w:widowControl w:val="0"/>
            </w:pPr>
            <w:r>
              <w:t>Нанесение набрызгбетона</w:t>
            </w: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90"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r>
    </w:tbl>
    <w:p w:rsidR="00522067" w:rsidRDefault="00522067">
      <w:pPr>
        <w:widowControl w:val="0"/>
        <w:spacing w:before="120" w:after="120"/>
        <w:jc w:val="right"/>
        <w:rPr>
          <w:spacing w:val="40"/>
          <w:sz w:val="24"/>
        </w:rPr>
      </w:pPr>
      <w:r>
        <w:rPr>
          <w:spacing w:val="40"/>
          <w:sz w:val="24"/>
        </w:rPr>
        <w:t>Таблица 4</w:t>
      </w:r>
    </w:p>
    <w:p w:rsidR="00522067" w:rsidRDefault="00522067">
      <w:pPr>
        <w:spacing w:after="120"/>
        <w:jc w:val="center"/>
        <w:rPr>
          <w:sz w:val="24"/>
        </w:rPr>
      </w:pPr>
      <w:r>
        <w:rPr>
          <w:b/>
          <w:sz w:val="24"/>
        </w:rPr>
        <w:t>Порядок производства работ в забое выработки при проходке с временной анкер-набрызгбетонной крепью (грунты ниже средней устойчивости, разработка грунтов буровзрывным способом, постоянная обделка монолитная бетонная или сборная)</w:t>
      </w:r>
    </w:p>
    <w:tbl>
      <w:tblPr>
        <w:tblW w:w="5000" w:type="pct"/>
        <w:jc w:val="center"/>
        <w:tblCellMar>
          <w:left w:w="39" w:type="dxa"/>
          <w:right w:w="39" w:type="dxa"/>
        </w:tblCellMar>
        <w:tblLook w:val="0000" w:firstRow="0" w:lastRow="0" w:firstColumn="0" w:lastColumn="0" w:noHBand="0" w:noVBand="0"/>
      </w:tblPr>
      <w:tblGrid>
        <w:gridCol w:w="2360"/>
        <w:gridCol w:w="2214"/>
        <w:gridCol w:w="1107"/>
        <w:gridCol w:w="9996"/>
        <w:gridCol w:w="1250"/>
        <w:gridCol w:w="1250"/>
        <w:gridCol w:w="1250"/>
        <w:gridCol w:w="1250"/>
        <w:gridCol w:w="1250"/>
        <w:gridCol w:w="1250"/>
        <w:gridCol w:w="1253"/>
      </w:tblGrid>
      <w:tr w:rsidR="00522067">
        <w:trPr>
          <w:jc w:val="center"/>
        </w:trPr>
        <w:tc>
          <w:tcPr>
            <w:tcW w:w="81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Работы</w:t>
            </w:r>
          </w:p>
        </w:tc>
        <w:tc>
          <w:tcPr>
            <w:tcW w:w="760" w:type="pct"/>
            <w:gridSpan w:val="2"/>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Операции</w:t>
            </w:r>
          </w:p>
        </w:tc>
        <w:tc>
          <w:tcPr>
            <w:tcW w:w="3430" w:type="pct"/>
            <w:gridSpan w:val="8"/>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Последовательность работ</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gridSpan w:val="2"/>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29" w:type="pct"/>
            <w:tcBorders>
              <w:top w:val="single" w:sz="6" w:space="0" w:color="auto"/>
              <w:left w:val="single" w:sz="6" w:space="0" w:color="auto"/>
              <w:bottom w:val="nil"/>
              <w:right w:val="single" w:sz="6" w:space="0" w:color="auto"/>
            </w:tcBorders>
            <w:vAlign w:val="center"/>
          </w:tcPr>
          <w:p w:rsidR="00522067" w:rsidRDefault="00522067">
            <w:pPr>
              <w:widowControl w:val="0"/>
              <w:jc w:val="center"/>
            </w:pPr>
            <w:r>
              <w:t>1</w:t>
            </w:r>
          </w:p>
        </w:tc>
        <w:tc>
          <w:tcPr>
            <w:tcW w:w="42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2</w:t>
            </w:r>
          </w:p>
        </w:tc>
        <w:tc>
          <w:tcPr>
            <w:tcW w:w="42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3</w:t>
            </w:r>
          </w:p>
        </w:tc>
        <w:tc>
          <w:tcPr>
            <w:tcW w:w="42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4</w:t>
            </w:r>
          </w:p>
        </w:tc>
        <w:tc>
          <w:tcPr>
            <w:tcW w:w="42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5</w:t>
            </w:r>
          </w:p>
        </w:tc>
        <w:tc>
          <w:tcPr>
            <w:tcW w:w="42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6</w:t>
            </w:r>
          </w:p>
        </w:tc>
        <w:tc>
          <w:tcPr>
            <w:tcW w:w="42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7</w:t>
            </w:r>
          </w:p>
        </w:tc>
        <w:tc>
          <w:tcPr>
            <w:tcW w:w="42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8</w:t>
            </w:r>
          </w:p>
        </w:tc>
      </w:tr>
      <w:tr w:rsidR="00522067">
        <w:trPr>
          <w:jc w:val="center"/>
        </w:trPr>
        <w:tc>
          <w:tcPr>
            <w:tcW w:w="810" w:type="pct"/>
            <w:tcBorders>
              <w:top w:val="single" w:sz="6" w:space="0" w:color="auto"/>
              <w:left w:val="single" w:sz="6" w:space="0" w:color="auto"/>
              <w:bottom w:val="nil"/>
              <w:right w:val="single" w:sz="6" w:space="0" w:color="auto"/>
            </w:tcBorders>
          </w:tcPr>
          <w:p w:rsidR="00522067" w:rsidRDefault="00522067">
            <w:pPr>
              <w:widowControl w:val="0"/>
              <w:jc w:val="center"/>
            </w:pPr>
          </w:p>
        </w:tc>
        <w:tc>
          <w:tcPr>
            <w:tcW w:w="760" w:type="pct"/>
            <w:gridSpan w:val="2"/>
            <w:tcBorders>
              <w:top w:val="single" w:sz="6" w:space="0" w:color="auto"/>
              <w:left w:val="single" w:sz="6" w:space="0" w:color="auto"/>
              <w:bottom w:val="single" w:sz="6" w:space="0" w:color="auto"/>
              <w:right w:val="single" w:sz="6" w:space="0" w:color="auto"/>
            </w:tcBorders>
          </w:tcPr>
          <w:p w:rsidR="00522067" w:rsidRDefault="00522067">
            <w:pPr>
              <w:widowControl w:val="0"/>
            </w:pPr>
            <w:r>
              <w:t>Заряжание, взрывание, проветривание</w:t>
            </w: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7"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jc w:val="center"/>
            </w:pPr>
            <w:r>
              <w:t>Разработка грунта</w:t>
            </w:r>
          </w:p>
        </w:tc>
        <w:tc>
          <w:tcPr>
            <w:tcW w:w="760" w:type="pct"/>
            <w:gridSpan w:val="2"/>
            <w:tcBorders>
              <w:top w:val="single" w:sz="6" w:space="0" w:color="auto"/>
              <w:left w:val="single" w:sz="6" w:space="0" w:color="auto"/>
              <w:bottom w:val="single" w:sz="6" w:space="0" w:color="auto"/>
              <w:right w:val="single" w:sz="6" w:space="0" w:color="auto"/>
            </w:tcBorders>
          </w:tcPr>
          <w:p w:rsidR="00522067" w:rsidRDefault="00522067">
            <w:pPr>
              <w:widowControl w:val="0"/>
            </w:pPr>
            <w:r>
              <w:t>Уборка породы</w:t>
            </w: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7"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jc w:val="center"/>
            </w:pPr>
          </w:p>
        </w:tc>
        <w:tc>
          <w:tcPr>
            <w:tcW w:w="760" w:type="pct"/>
            <w:gridSpan w:val="2"/>
            <w:tcBorders>
              <w:top w:val="single" w:sz="6" w:space="0" w:color="auto"/>
              <w:left w:val="single" w:sz="6" w:space="0" w:color="auto"/>
              <w:bottom w:val="single" w:sz="6" w:space="0" w:color="auto"/>
              <w:right w:val="single" w:sz="6" w:space="0" w:color="auto"/>
            </w:tcBorders>
          </w:tcPr>
          <w:p w:rsidR="00522067" w:rsidRDefault="00522067">
            <w:pPr>
              <w:widowControl w:val="0"/>
            </w:pPr>
            <w:r>
              <w:t>Оборка забоя контура выработки</w:t>
            </w: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27"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single" w:sz="6" w:space="0" w:color="auto"/>
              <w:right w:val="single" w:sz="6" w:space="0" w:color="auto"/>
            </w:tcBorders>
          </w:tcPr>
          <w:p w:rsidR="00522067" w:rsidRDefault="00522067">
            <w:pPr>
              <w:widowControl w:val="0"/>
              <w:jc w:val="center"/>
            </w:pPr>
          </w:p>
        </w:tc>
        <w:tc>
          <w:tcPr>
            <w:tcW w:w="760" w:type="pct"/>
            <w:gridSpan w:val="2"/>
            <w:tcBorders>
              <w:top w:val="single" w:sz="6" w:space="0" w:color="auto"/>
              <w:left w:val="single" w:sz="6" w:space="0" w:color="auto"/>
              <w:bottom w:val="single" w:sz="6" w:space="0" w:color="auto"/>
              <w:right w:val="single" w:sz="6" w:space="0" w:color="auto"/>
            </w:tcBorders>
          </w:tcPr>
          <w:p w:rsidR="00522067" w:rsidRDefault="00522067">
            <w:pPr>
              <w:widowControl w:val="0"/>
            </w:pPr>
            <w:r>
              <w:t>Обуривание забоя</w:t>
            </w: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7"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single" w:sz="6" w:space="0" w:color="auto"/>
              <w:left w:val="single" w:sz="6" w:space="0" w:color="auto"/>
              <w:bottom w:val="nil"/>
              <w:right w:val="single" w:sz="6" w:space="0" w:color="auto"/>
            </w:tcBorders>
          </w:tcPr>
          <w:p w:rsidR="00522067" w:rsidRDefault="00522067">
            <w:pPr>
              <w:widowControl w:val="0"/>
              <w:jc w:val="center"/>
            </w:pPr>
          </w:p>
        </w:tc>
        <w:tc>
          <w:tcPr>
            <w:tcW w:w="50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pPr>
            <w:r>
              <w:t>Нанесение набрызгбетона</w:t>
            </w:r>
          </w:p>
        </w:tc>
        <w:tc>
          <w:tcPr>
            <w:tcW w:w="254"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I слой</w:t>
            </w: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7"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jc w:val="center"/>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254"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II слой</w:t>
            </w: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7"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jc w:val="center"/>
            </w:pPr>
            <w:r>
              <w:t>Временное крепление выработки</w:t>
            </w:r>
          </w:p>
        </w:tc>
        <w:tc>
          <w:tcPr>
            <w:tcW w:w="760" w:type="pct"/>
            <w:gridSpan w:val="2"/>
            <w:tcBorders>
              <w:top w:val="single" w:sz="6" w:space="0" w:color="auto"/>
              <w:left w:val="single" w:sz="6" w:space="0" w:color="auto"/>
              <w:bottom w:val="single" w:sz="6" w:space="0" w:color="auto"/>
              <w:right w:val="single" w:sz="6" w:space="0" w:color="auto"/>
            </w:tcBorders>
          </w:tcPr>
          <w:p w:rsidR="00522067" w:rsidRDefault="00522067">
            <w:pPr>
              <w:widowControl w:val="0"/>
            </w:pPr>
            <w:r>
              <w:t>Бурение анкерных шпуров</w:t>
            </w: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7"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jc w:val="center"/>
            </w:pPr>
          </w:p>
        </w:tc>
        <w:tc>
          <w:tcPr>
            <w:tcW w:w="760" w:type="pct"/>
            <w:gridSpan w:val="2"/>
            <w:tcBorders>
              <w:top w:val="single" w:sz="6" w:space="0" w:color="auto"/>
              <w:left w:val="single" w:sz="6" w:space="0" w:color="auto"/>
              <w:bottom w:val="single" w:sz="6" w:space="0" w:color="auto"/>
              <w:right w:val="single" w:sz="6" w:space="0" w:color="auto"/>
            </w:tcBorders>
          </w:tcPr>
          <w:p w:rsidR="00522067" w:rsidRDefault="00522067">
            <w:pPr>
              <w:widowControl w:val="0"/>
            </w:pPr>
            <w:r>
              <w:t>Установка анкеров</w:t>
            </w: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27"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r w:rsidR="00522067">
        <w:trPr>
          <w:jc w:val="center"/>
        </w:trPr>
        <w:tc>
          <w:tcPr>
            <w:tcW w:w="810" w:type="pct"/>
            <w:tcBorders>
              <w:top w:val="nil"/>
              <w:left w:val="single" w:sz="6" w:space="0" w:color="auto"/>
              <w:bottom w:val="single" w:sz="6" w:space="0" w:color="auto"/>
              <w:right w:val="single" w:sz="6" w:space="0" w:color="auto"/>
            </w:tcBorders>
          </w:tcPr>
          <w:p w:rsidR="00522067" w:rsidRDefault="00522067">
            <w:pPr>
              <w:widowControl w:val="0"/>
              <w:jc w:val="center"/>
            </w:pPr>
          </w:p>
        </w:tc>
        <w:tc>
          <w:tcPr>
            <w:tcW w:w="760" w:type="pct"/>
            <w:gridSpan w:val="2"/>
            <w:tcBorders>
              <w:top w:val="single" w:sz="6" w:space="0" w:color="auto"/>
              <w:left w:val="single" w:sz="6" w:space="0" w:color="auto"/>
              <w:bottom w:val="single" w:sz="6" w:space="0" w:color="auto"/>
              <w:right w:val="single" w:sz="6" w:space="0" w:color="auto"/>
            </w:tcBorders>
          </w:tcPr>
          <w:p w:rsidR="00522067" w:rsidRDefault="00522067">
            <w:pPr>
              <w:widowControl w:val="0"/>
            </w:pPr>
            <w:r>
              <w:t>Монтаж металлической сетки</w:t>
            </w: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c>
          <w:tcPr>
            <w:tcW w:w="429" w:type="pct"/>
            <w:tcBorders>
              <w:top w:val="single" w:sz="6" w:space="0" w:color="auto"/>
              <w:left w:val="single" w:sz="6" w:space="0" w:color="auto"/>
              <w:bottom w:val="single" w:sz="6" w:space="0" w:color="auto"/>
              <w:right w:val="single" w:sz="6" w:space="0" w:color="auto"/>
            </w:tcBorders>
            <w:shd w:val="thinVertStripe" w:color="auto" w:fill="auto"/>
          </w:tcPr>
          <w:p w:rsidR="00522067" w:rsidRDefault="00522067">
            <w:pPr>
              <w:widowControl w:val="0"/>
              <w:jc w:val="center"/>
            </w:pPr>
          </w:p>
          <w:p w:rsidR="00522067" w:rsidRDefault="00522067">
            <w:pPr>
              <w:widowControl w:val="0"/>
              <w:jc w:val="center"/>
            </w:pPr>
          </w:p>
        </w:tc>
        <w:tc>
          <w:tcPr>
            <w:tcW w:w="427"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p>
          <w:p w:rsidR="00522067" w:rsidRDefault="00522067">
            <w:pPr>
              <w:widowControl w:val="0"/>
              <w:jc w:val="center"/>
            </w:pPr>
          </w:p>
        </w:tc>
      </w:tr>
    </w:tbl>
    <w:p w:rsidR="00522067" w:rsidRDefault="00522067">
      <w:pPr>
        <w:widowControl w:val="0"/>
        <w:spacing w:before="120" w:after="120"/>
        <w:jc w:val="right"/>
        <w:rPr>
          <w:spacing w:val="40"/>
          <w:sz w:val="24"/>
        </w:rPr>
      </w:pPr>
      <w:r>
        <w:rPr>
          <w:spacing w:val="40"/>
          <w:sz w:val="24"/>
        </w:rPr>
        <w:t>Таблица 5</w:t>
      </w:r>
    </w:p>
    <w:p w:rsidR="00522067" w:rsidRDefault="00522067">
      <w:pPr>
        <w:spacing w:after="120"/>
        <w:jc w:val="center"/>
        <w:rPr>
          <w:b/>
          <w:sz w:val="24"/>
        </w:rPr>
      </w:pPr>
      <w:r>
        <w:rPr>
          <w:b/>
          <w:sz w:val="24"/>
        </w:rPr>
        <w:t>Ориентировочные показатели сооружения однопутных и двухпутных тоннелей</w:t>
      </w:r>
    </w:p>
    <w:tbl>
      <w:tblPr>
        <w:tblW w:w="5000" w:type="pct"/>
        <w:jc w:val="center"/>
        <w:tblCellMar>
          <w:left w:w="39" w:type="dxa"/>
          <w:right w:w="39" w:type="dxa"/>
        </w:tblCellMar>
        <w:tblLook w:val="0000" w:firstRow="0" w:lastRow="0" w:firstColumn="0" w:lastColumn="0" w:noHBand="0" w:noVBand="0"/>
      </w:tblPr>
      <w:tblGrid>
        <w:gridCol w:w="300"/>
        <w:gridCol w:w="300"/>
        <w:gridCol w:w="300"/>
        <w:gridCol w:w="300"/>
        <w:gridCol w:w="300"/>
        <w:gridCol w:w="300"/>
        <w:gridCol w:w="300"/>
        <w:gridCol w:w="300"/>
        <w:gridCol w:w="300"/>
        <w:gridCol w:w="300"/>
        <w:gridCol w:w="300"/>
        <w:gridCol w:w="1390"/>
      </w:tblGrid>
      <w:tr w:rsidR="00522067">
        <w:trPr>
          <w:jc w:val="center"/>
        </w:trPr>
        <w:tc>
          <w:tcPr>
            <w:tcW w:w="81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Показатели</w:t>
            </w:r>
          </w:p>
        </w:tc>
        <w:tc>
          <w:tcPr>
            <w:tcW w:w="45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Единица измерения</w:t>
            </w:r>
          </w:p>
        </w:tc>
        <w:tc>
          <w:tcPr>
            <w:tcW w:w="3734" w:type="pct"/>
            <w:gridSpan w:val="10"/>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Вид выработки</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874"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Полный профиль</w:t>
            </w:r>
          </w:p>
        </w:tc>
        <w:tc>
          <w:tcPr>
            <w:tcW w:w="912"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Подсводная часть</w:t>
            </w:r>
          </w:p>
        </w:tc>
        <w:tc>
          <w:tcPr>
            <w:tcW w:w="948"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Нижний уступ</w:t>
            </w:r>
          </w:p>
        </w:tc>
      </w:tr>
      <w:tr w:rsidR="00522067">
        <w:trPr>
          <w:jc w:val="center"/>
        </w:trPr>
        <w:tc>
          <w:tcPr>
            <w:tcW w:w="810" w:type="pct"/>
            <w:tcBorders>
              <w:top w:val="single" w:sz="6" w:space="0" w:color="auto"/>
              <w:left w:val="single" w:sz="6" w:space="0" w:color="auto"/>
              <w:bottom w:val="nil"/>
              <w:right w:val="single" w:sz="6" w:space="0" w:color="auto"/>
            </w:tcBorders>
          </w:tcPr>
          <w:p w:rsidR="00522067" w:rsidRDefault="00522067">
            <w:pPr>
              <w:widowControl w:val="0"/>
            </w:pPr>
          </w:p>
        </w:tc>
        <w:tc>
          <w:tcPr>
            <w:tcW w:w="456" w:type="pct"/>
            <w:tcBorders>
              <w:top w:val="single" w:sz="6" w:space="0" w:color="auto"/>
              <w:left w:val="single" w:sz="6" w:space="0" w:color="auto"/>
              <w:bottom w:val="nil"/>
              <w:right w:val="single" w:sz="6" w:space="0" w:color="auto"/>
            </w:tcBorders>
          </w:tcPr>
          <w:p w:rsidR="00522067" w:rsidRDefault="00522067">
            <w:pPr>
              <w:widowControl w:val="0"/>
              <w:jc w:val="right"/>
            </w:pPr>
          </w:p>
        </w:tc>
        <w:tc>
          <w:tcPr>
            <w:tcW w:w="506" w:type="pct"/>
            <w:tcBorders>
              <w:top w:val="single" w:sz="6" w:space="0" w:color="auto"/>
              <w:left w:val="single" w:sz="6" w:space="0" w:color="auto"/>
              <w:bottom w:val="nil"/>
              <w:right w:val="single" w:sz="6" w:space="0" w:color="auto"/>
            </w:tcBorders>
          </w:tcPr>
          <w:p w:rsidR="00522067" w:rsidRDefault="00522067">
            <w:pPr>
              <w:widowControl w:val="0"/>
              <w:jc w:val="right"/>
            </w:pPr>
          </w:p>
        </w:tc>
        <w:tc>
          <w:tcPr>
            <w:tcW w:w="456" w:type="pct"/>
            <w:tcBorders>
              <w:top w:val="single" w:sz="6" w:space="0" w:color="auto"/>
              <w:left w:val="single" w:sz="6" w:space="0" w:color="auto"/>
              <w:bottom w:val="nil"/>
              <w:right w:val="single" w:sz="6" w:space="0" w:color="auto"/>
            </w:tcBorders>
          </w:tcPr>
          <w:p w:rsidR="00522067" w:rsidRDefault="00522067">
            <w:pPr>
              <w:widowControl w:val="0"/>
              <w:jc w:val="right"/>
            </w:pPr>
          </w:p>
        </w:tc>
        <w:tc>
          <w:tcPr>
            <w:tcW w:w="456" w:type="pct"/>
            <w:tcBorders>
              <w:top w:val="single" w:sz="6" w:space="0" w:color="auto"/>
              <w:left w:val="single" w:sz="6" w:space="0" w:color="auto"/>
              <w:bottom w:val="nil"/>
              <w:right w:val="single" w:sz="6" w:space="0" w:color="auto"/>
            </w:tcBorders>
          </w:tcPr>
          <w:p w:rsidR="00522067" w:rsidRDefault="00522067">
            <w:pPr>
              <w:widowControl w:val="0"/>
              <w:jc w:val="right"/>
            </w:pPr>
          </w:p>
        </w:tc>
        <w:tc>
          <w:tcPr>
            <w:tcW w:w="456" w:type="pct"/>
            <w:tcBorders>
              <w:top w:val="single" w:sz="6" w:space="0" w:color="auto"/>
              <w:left w:val="single" w:sz="6" w:space="0" w:color="auto"/>
              <w:bottom w:val="nil"/>
              <w:right w:val="single" w:sz="6" w:space="0" w:color="auto"/>
            </w:tcBorders>
          </w:tcPr>
          <w:p w:rsidR="00522067" w:rsidRDefault="00522067">
            <w:pPr>
              <w:widowControl w:val="0"/>
              <w:jc w:val="right"/>
            </w:pPr>
          </w:p>
        </w:tc>
        <w:tc>
          <w:tcPr>
            <w:tcW w:w="1860" w:type="pct"/>
            <w:gridSpan w:val="6"/>
            <w:tcBorders>
              <w:top w:val="single" w:sz="6" w:space="0" w:color="auto"/>
              <w:left w:val="single" w:sz="6" w:space="0" w:color="auto"/>
              <w:bottom w:val="nil"/>
              <w:right w:val="single" w:sz="6" w:space="0" w:color="auto"/>
            </w:tcBorders>
          </w:tcPr>
          <w:p w:rsidR="00522067" w:rsidRDefault="00522067">
            <w:pPr>
              <w:widowControl w:val="0"/>
              <w:jc w:val="center"/>
            </w:pPr>
            <w:r>
              <w:t>Проходческие работы</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Площадь сечения выработки</w:t>
            </w:r>
          </w:p>
        </w:tc>
        <w:tc>
          <w:tcPr>
            <w:tcW w:w="456" w:type="pct"/>
            <w:tcBorders>
              <w:top w:val="nil"/>
              <w:left w:val="single" w:sz="6" w:space="0" w:color="auto"/>
              <w:bottom w:val="nil"/>
              <w:right w:val="single" w:sz="6" w:space="0" w:color="auto"/>
            </w:tcBorders>
          </w:tcPr>
          <w:p w:rsidR="00522067" w:rsidRDefault="00522067">
            <w:pPr>
              <w:widowControl w:val="0"/>
              <w:jc w:val="center"/>
            </w:pPr>
            <w:r>
              <w:t>м</w:t>
            </w:r>
            <w:r>
              <w:rPr>
                <w:vertAlign w:val="superscript"/>
              </w:rPr>
              <w:t>2</w:t>
            </w:r>
          </w:p>
        </w:tc>
        <w:tc>
          <w:tcPr>
            <w:tcW w:w="506" w:type="pct"/>
            <w:tcBorders>
              <w:top w:val="nil"/>
              <w:left w:val="single" w:sz="6" w:space="0" w:color="auto"/>
              <w:bottom w:val="nil"/>
              <w:right w:val="single" w:sz="6" w:space="0" w:color="auto"/>
            </w:tcBorders>
          </w:tcPr>
          <w:p w:rsidR="00522067" w:rsidRDefault="00522067">
            <w:pPr>
              <w:widowControl w:val="0"/>
              <w:jc w:val="center"/>
            </w:pPr>
            <w:r>
              <w:t>120</w:t>
            </w:r>
          </w:p>
        </w:tc>
        <w:tc>
          <w:tcPr>
            <w:tcW w:w="456" w:type="pct"/>
            <w:tcBorders>
              <w:top w:val="nil"/>
              <w:left w:val="single" w:sz="6" w:space="0" w:color="auto"/>
              <w:bottom w:val="nil"/>
              <w:right w:val="single" w:sz="6" w:space="0" w:color="auto"/>
            </w:tcBorders>
          </w:tcPr>
          <w:p w:rsidR="00522067" w:rsidRDefault="00522067">
            <w:pPr>
              <w:widowControl w:val="0"/>
              <w:jc w:val="center"/>
            </w:pPr>
            <w:r>
              <w:t>120</w:t>
            </w:r>
          </w:p>
        </w:tc>
        <w:tc>
          <w:tcPr>
            <w:tcW w:w="456" w:type="pct"/>
            <w:tcBorders>
              <w:top w:val="nil"/>
              <w:left w:val="single" w:sz="6" w:space="0" w:color="auto"/>
              <w:bottom w:val="nil"/>
              <w:right w:val="single" w:sz="6" w:space="0" w:color="auto"/>
            </w:tcBorders>
          </w:tcPr>
          <w:p w:rsidR="00522067" w:rsidRDefault="00522067">
            <w:pPr>
              <w:widowControl w:val="0"/>
              <w:jc w:val="center"/>
            </w:pPr>
            <w:r>
              <w:t>92</w:t>
            </w:r>
          </w:p>
        </w:tc>
        <w:tc>
          <w:tcPr>
            <w:tcW w:w="456" w:type="pct"/>
            <w:tcBorders>
              <w:top w:val="nil"/>
              <w:left w:val="single" w:sz="6" w:space="0" w:color="auto"/>
              <w:bottom w:val="nil"/>
              <w:right w:val="single" w:sz="6" w:space="0" w:color="auto"/>
            </w:tcBorders>
          </w:tcPr>
          <w:p w:rsidR="00522067" w:rsidRDefault="00522067">
            <w:pPr>
              <w:widowControl w:val="0"/>
              <w:jc w:val="center"/>
            </w:pPr>
            <w:r>
              <w:t>59,8</w:t>
            </w:r>
          </w:p>
        </w:tc>
        <w:tc>
          <w:tcPr>
            <w:tcW w:w="465" w:type="pct"/>
            <w:tcBorders>
              <w:top w:val="nil"/>
              <w:left w:val="single" w:sz="6" w:space="0" w:color="auto"/>
              <w:bottom w:val="nil"/>
              <w:right w:val="single" w:sz="6" w:space="0" w:color="auto"/>
            </w:tcBorders>
          </w:tcPr>
          <w:p w:rsidR="00522067" w:rsidRDefault="00522067">
            <w:pPr>
              <w:widowControl w:val="0"/>
              <w:jc w:val="center"/>
            </w:pPr>
            <w:r>
              <w:t>52,8</w:t>
            </w:r>
          </w:p>
        </w:tc>
        <w:tc>
          <w:tcPr>
            <w:tcW w:w="447" w:type="pct"/>
            <w:tcBorders>
              <w:top w:val="nil"/>
              <w:left w:val="single" w:sz="6" w:space="0" w:color="auto"/>
              <w:bottom w:val="nil"/>
              <w:right w:val="single" w:sz="6" w:space="0" w:color="auto"/>
            </w:tcBorders>
          </w:tcPr>
          <w:p w:rsidR="00522067" w:rsidRDefault="00522067">
            <w:pPr>
              <w:widowControl w:val="0"/>
              <w:jc w:val="center"/>
            </w:pPr>
            <w:r>
              <w:t>52,8</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63,7</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63,7</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Коэффициент крепости</w:t>
            </w:r>
          </w:p>
        </w:tc>
        <w:tc>
          <w:tcPr>
            <w:tcW w:w="456" w:type="pct"/>
            <w:tcBorders>
              <w:top w:val="nil"/>
              <w:left w:val="single" w:sz="6" w:space="0" w:color="auto"/>
              <w:bottom w:val="nil"/>
              <w:right w:val="single" w:sz="6" w:space="0" w:color="auto"/>
            </w:tcBorders>
          </w:tcPr>
          <w:p w:rsidR="00522067" w:rsidRDefault="00522067">
            <w:pPr>
              <w:widowControl w:val="0"/>
              <w:jc w:val="center"/>
            </w:pPr>
            <w:r>
              <w:t>—</w:t>
            </w:r>
          </w:p>
        </w:tc>
        <w:tc>
          <w:tcPr>
            <w:tcW w:w="506" w:type="pct"/>
            <w:tcBorders>
              <w:top w:val="nil"/>
              <w:left w:val="single" w:sz="6" w:space="0" w:color="auto"/>
              <w:bottom w:val="nil"/>
              <w:right w:val="single" w:sz="6" w:space="0" w:color="auto"/>
            </w:tcBorders>
          </w:tcPr>
          <w:p w:rsidR="00522067" w:rsidRDefault="00522067">
            <w:pPr>
              <w:widowControl w:val="0"/>
              <w:jc w:val="center"/>
            </w:pPr>
            <w:r>
              <w:t>4—6</w:t>
            </w:r>
          </w:p>
        </w:tc>
        <w:tc>
          <w:tcPr>
            <w:tcW w:w="456" w:type="pct"/>
            <w:tcBorders>
              <w:top w:val="nil"/>
              <w:left w:val="single" w:sz="6" w:space="0" w:color="auto"/>
              <w:bottom w:val="nil"/>
              <w:right w:val="single" w:sz="6" w:space="0" w:color="auto"/>
            </w:tcBorders>
          </w:tcPr>
          <w:p w:rsidR="00522067" w:rsidRDefault="00522067">
            <w:pPr>
              <w:widowControl w:val="0"/>
              <w:jc w:val="center"/>
            </w:pPr>
            <w:r>
              <w:t>6</w:t>
            </w:r>
            <w:r>
              <w:sym w:font="Arial" w:char="2014"/>
            </w:r>
            <w:r>
              <w:t>8</w:t>
            </w:r>
          </w:p>
        </w:tc>
        <w:tc>
          <w:tcPr>
            <w:tcW w:w="456" w:type="pct"/>
            <w:tcBorders>
              <w:top w:val="nil"/>
              <w:left w:val="single" w:sz="6" w:space="0" w:color="auto"/>
              <w:bottom w:val="nil"/>
              <w:right w:val="single" w:sz="6" w:space="0" w:color="auto"/>
            </w:tcBorders>
          </w:tcPr>
          <w:p w:rsidR="00522067" w:rsidRDefault="00522067">
            <w:pPr>
              <w:widowControl w:val="0"/>
              <w:jc w:val="center"/>
            </w:pPr>
            <w:r>
              <w:t>8</w:t>
            </w:r>
          </w:p>
        </w:tc>
        <w:tc>
          <w:tcPr>
            <w:tcW w:w="456" w:type="pct"/>
            <w:tcBorders>
              <w:top w:val="nil"/>
              <w:left w:val="single" w:sz="6" w:space="0" w:color="auto"/>
              <w:bottom w:val="nil"/>
              <w:right w:val="single" w:sz="6" w:space="0" w:color="auto"/>
            </w:tcBorders>
          </w:tcPr>
          <w:p w:rsidR="00522067" w:rsidRDefault="00522067">
            <w:pPr>
              <w:widowControl w:val="0"/>
              <w:jc w:val="center"/>
            </w:pPr>
            <w:r>
              <w:t>4</w:t>
            </w:r>
            <w:r>
              <w:sym w:font="Arial" w:char="2014"/>
            </w:r>
            <w:r>
              <w:t>6</w:t>
            </w:r>
          </w:p>
        </w:tc>
        <w:tc>
          <w:tcPr>
            <w:tcW w:w="465" w:type="pct"/>
            <w:tcBorders>
              <w:top w:val="nil"/>
              <w:left w:val="single" w:sz="6" w:space="0" w:color="auto"/>
              <w:bottom w:val="nil"/>
              <w:right w:val="single" w:sz="6" w:space="0" w:color="auto"/>
            </w:tcBorders>
          </w:tcPr>
          <w:p w:rsidR="00522067" w:rsidRDefault="00522067">
            <w:pPr>
              <w:widowControl w:val="0"/>
              <w:jc w:val="center"/>
            </w:pPr>
            <w:r>
              <w:t>4</w:t>
            </w:r>
            <w:r>
              <w:sym w:font="Arial" w:char="2014"/>
            </w:r>
            <w:r>
              <w:t>6</w:t>
            </w:r>
          </w:p>
        </w:tc>
        <w:tc>
          <w:tcPr>
            <w:tcW w:w="447" w:type="pct"/>
            <w:tcBorders>
              <w:top w:val="nil"/>
              <w:left w:val="single" w:sz="6" w:space="0" w:color="auto"/>
              <w:bottom w:val="nil"/>
              <w:right w:val="single" w:sz="6" w:space="0" w:color="auto"/>
            </w:tcBorders>
          </w:tcPr>
          <w:p w:rsidR="00522067" w:rsidRDefault="00522067">
            <w:pPr>
              <w:widowControl w:val="0"/>
              <w:jc w:val="center"/>
            </w:pPr>
            <w:r>
              <w:t>6</w:t>
            </w:r>
            <w:r>
              <w:sym w:font="Arial" w:char="2014"/>
            </w:r>
            <w:r>
              <w:t>8</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4</w:t>
            </w:r>
            <w:r>
              <w:sym w:font="Arial" w:char="2014"/>
            </w:r>
            <w:r>
              <w:t>6</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6</w:t>
            </w:r>
            <w:r>
              <w:sym w:font="Arial" w:char="2014"/>
            </w:r>
            <w:r>
              <w:t>8</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Продвигание забоя за цикл</w:t>
            </w:r>
          </w:p>
        </w:tc>
        <w:tc>
          <w:tcPr>
            <w:tcW w:w="456" w:type="pct"/>
            <w:tcBorders>
              <w:top w:val="nil"/>
              <w:left w:val="single" w:sz="6" w:space="0" w:color="auto"/>
              <w:bottom w:val="nil"/>
              <w:right w:val="single" w:sz="6" w:space="0" w:color="auto"/>
            </w:tcBorders>
          </w:tcPr>
          <w:p w:rsidR="00522067" w:rsidRDefault="00522067">
            <w:pPr>
              <w:widowControl w:val="0"/>
              <w:jc w:val="center"/>
            </w:pPr>
            <w:r>
              <w:t>м</w:t>
            </w:r>
          </w:p>
        </w:tc>
        <w:tc>
          <w:tcPr>
            <w:tcW w:w="506" w:type="pct"/>
            <w:tcBorders>
              <w:top w:val="nil"/>
              <w:left w:val="single" w:sz="6" w:space="0" w:color="auto"/>
              <w:bottom w:val="nil"/>
              <w:right w:val="single" w:sz="6" w:space="0" w:color="auto"/>
            </w:tcBorders>
          </w:tcPr>
          <w:p w:rsidR="00522067" w:rsidRDefault="00522067">
            <w:pPr>
              <w:widowControl w:val="0"/>
              <w:jc w:val="center"/>
            </w:pPr>
            <w:r>
              <w:t>2</w:t>
            </w:r>
          </w:p>
        </w:tc>
        <w:tc>
          <w:tcPr>
            <w:tcW w:w="456" w:type="pct"/>
            <w:tcBorders>
              <w:top w:val="nil"/>
              <w:left w:val="single" w:sz="6" w:space="0" w:color="auto"/>
              <w:bottom w:val="nil"/>
              <w:right w:val="single" w:sz="6" w:space="0" w:color="auto"/>
            </w:tcBorders>
          </w:tcPr>
          <w:p w:rsidR="00522067" w:rsidRDefault="00522067">
            <w:pPr>
              <w:widowControl w:val="0"/>
              <w:jc w:val="center"/>
            </w:pPr>
            <w:r>
              <w:t>2,0</w:t>
            </w:r>
          </w:p>
        </w:tc>
        <w:tc>
          <w:tcPr>
            <w:tcW w:w="456" w:type="pct"/>
            <w:tcBorders>
              <w:top w:val="nil"/>
              <w:left w:val="single" w:sz="6" w:space="0" w:color="auto"/>
              <w:bottom w:val="nil"/>
              <w:right w:val="single" w:sz="6" w:space="0" w:color="auto"/>
            </w:tcBorders>
          </w:tcPr>
          <w:p w:rsidR="00522067" w:rsidRDefault="00522067">
            <w:pPr>
              <w:widowControl w:val="0"/>
              <w:jc w:val="center"/>
            </w:pPr>
            <w:r>
              <w:t>3,5</w:t>
            </w:r>
          </w:p>
        </w:tc>
        <w:tc>
          <w:tcPr>
            <w:tcW w:w="456" w:type="pct"/>
            <w:tcBorders>
              <w:top w:val="nil"/>
              <w:left w:val="single" w:sz="6" w:space="0" w:color="auto"/>
              <w:bottom w:val="nil"/>
              <w:right w:val="single" w:sz="6" w:space="0" w:color="auto"/>
            </w:tcBorders>
          </w:tcPr>
          <w:p w:rsidR="00522067" w:rsidRDefault="00522067">
            <w:pPr>
              <w:widowControl w:val="0"/>
              <w:jc w:val="center"/>
            </w:pPr>
            <w:r>
              <w:t>2,7</w:t>
            </w:r>
          </w:p>
        </w:tc>
        <w:tc>
          <w:tcPr>
            <w:tcW w:w="465" w:type="pct"/>
            <w:tcBorders>
              <w:top w:val="nil"/>
              <w:left w:val="single" w:sz="6" w:space="0" w:color="auto"/>
              <w:bottom w:val="nil"/>
              <w:right w:val="single" w:sz="6" w:space="0" w:color="auto"/>
            </w:tcBorders>
          </w:tcPr>
          <w:p w:rsidR="00522067" w:rsidRDefault="00522067">
            <w:pPr>
              <w:widowControl w:val="0"/>
              <w:jc w:val="center"/>
            </w:pPr>
            <w:r>
              <w:t>3,2</w:t>
            </w:r>
          </w:p>
        </w:tc>
        <w:tc>
          <w:tcPr>
            <w:tcW w:w="447" w:type="pct"/>
            <w:tcBorders>
              <w:top w:val="nil"/>
              <w:left w:val="single" w:sz="6" w:space="0" w:color="auto"/>
              <w:bottom w:val="nil"/>
              <w:right w:val="single" w:sz="6" w:space="0" w:color="auto"/>
            </w:tcBorders>
          </w:tcPr>
          <w:p w:rsidR="00522067" w:rsidRDefault="00522067">
            <w:pPr>
              <w:widowControl w:val="0"/>
              <w:jc w:val="center"/>
            </w:pPr>
            <w:r>
              <w:t>3,2</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3,6</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3,6</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Продолжительность цикла</w:t>
            </w:r>
          </w:p>
        </w:tc>
        <w:tc>
          <w:tcPr>
            <w:tcW w:w="456" w:type="pct"/>
            <w:tcBorders>
              <w:top w:val="nil"/>
              <w:left w:val="single" w:sz="6" w:space="0" w:color="auto"/>
              <w:bottom w:val="nil"/>
              <w:right w:val="single" w:sz="6" w:space="0" w:color="auto"/>
            </w:tcBorders>
          </w:tcPr>
          <w:p w:rsidR="00522067" w:rsidRDefault="00522067">
            <w:pPr>
              <w:widowControl w:val="0"/>
              <w:jc w:val="center"/>
            </w:pPr>
            <w:r>
              <w:t>ч</w:t>
            </w:r>
          </w:p>
        </w:tc>
        <w:tc>
          <w:tcPr>
            <w:tcW w:w="506" w:type="pct"/>
            <w:tcBorders>
              <w:top w:val="nil"/>
              <w:left w:val="single" w:sz="6" w:space="0" w:color="auto"/>
              <w:bottom w:val="nil"/>
              <w:right w:val="single" w:sz="6" w:space="0" w:color="auto"/>
            </w:tcBorders>
          </w:tcPr>
          <w:p w:rsidR="00522067" w:rsidRDefault="00522067">
            <w:pPr>
              <w:widowControl w:val="0"/>
              <w:jc w:val="center"/>
            </w:pPr>
            <w:r>
              <w:t>24</w:t>
            </w:r>
          </w:p>
        </w:tc>
        <w:tc>
          <w:tcPr>
            <w:tcW w:w="456" w:type="pct"/>
            <w:tcBorders>
              <w:top w:val="nil"/>
              <w:left w:val="single" w:sz="6" w:space="0" w:color="auto"/>
              <w:bottom w:val="nil"/>
              <w:right w:val="single" w:sz="6" w:space="0" w:color="auto"/>
            </w:tcBorders>
          </w:tcPr>
          <w:p w:rsidR="00522067" w:rsidRDefault="00522067">
            <w:pPr>
              <w:widowControl w:val="0"/>
              <w:jc w:val="center"/>
            </w:pPr>
            <w:r>
              <w:t>28</w:t>
            </w:r>
          </w:p>
        </w:tc>
        <w:tc>
          <w:tcPr>
            <w:tcW w:w="456" w:type="pct"/>
            <w:tcBorders>
              <w:top w:val="nil"/>
              <w:left w:val="single" w:sz="6" w:space="0" w:color="auto"/>
              <w:bottom w:val="nil"/>
              <w:right w:val="single" w:sz="6" w:space="0" w:color="auto"/>
            </w:tcBorders>
          </w:tcPr>
          <w:p w:rsidR="00522067" w:rsidRDefault="00522067">
            <w:pPr>
              <w:widowControl w:val="0"/>
              <w:jc w:val="center"/>
            </w:pPr>
            <w:r>
              <w:t>41</w:t>
            </w:r>
          </w:p>
        </w:tc>
        <w:tc>
          <w:tcPr>
            <w:tcW w:w="456" w:type="pct"/>
            <w:tcBorders>
              <w:top w:val="nil"/>
              <w:left w:val="single" w:sz="6" w:space="0" w:color="auto"/>
              <w:bottom w:val="nil"/>
              <w:right w:val="single" w:sz="6" w:space="0" w:color="auto"/>
            </w:tcBorders>
          </w:tcPr>
          <w:p w:rsidR="00522067" w:rsidRDefault="00522067">
            <w:pPr>
              <w:widowControl w:val="0"/>
              <w:jc w:val="center"/>
            </w:pPr>
            <w:r>
              <w:t>34</w:t>
            </w:r>
          </w:p>
        </w:tc>
        <w:tc>
          <w:tcPr>
            <w:tcW w:w="465" w:type="pct"/>
            <w:tcBorders>
              <w:top w:val="nil"/>
              <w:left w:val="single" w:sz="6" w:space="0" w:color="auto"/>
              <w:bottom w:val="nil"/>
              <w:right w:val="single" w:sz="6" w:space="0" w:color="auto"/>
            </w:tcBorders>
          </w:tcPr>
          <w:p w:rsidR="00522067" w:rsidRDefault="00522067">
            <w:pPr>
              <w:widowControl w:val="0"/>
              <w:jc w:val="center"/>
            </w:pPr>
            <w:r>
              <w:t>33</w:t>
            </w:r>
          </w:p>
        </w:tc>
        <w:tc>
          <w:tcPr>
            <w:tcW w:w="447" w:type="pct"/>
            <w:tcBorders>
              <w:top w:val="nil"/>
              <w:left w:val="single" w:sz="6" w:space="0" w:color="auto"/>
              <w:bottom w:val="nil"/>
              <w:right w:val="single" w:sz="6" w:space="0" w:color="auto"/>
            </w:tcBorders>
          </w:tcPr>
          <w:p w:rsidR="00522067" w:rsidRDefault="00522067">
            <w:pPr>
              <w:widowControl w:val="0"/>
              <w:jc w:val="center"/>
            </w:pPr>
            <w:r>
              <w:t>42</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28</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21</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Скорость проходки по циклограмме</w:t>
            </w:r>
          </w:p>
        </w:tc>
        <w:tc>
          <w:tcPr>
            <w:tcW w:w="456" w:type="pct"/>
            <w:tcBorders>
              <w:top w:val="nil"/>
              <w:left w:val="single" w:sz="6" w:space="0" w:color="auto"/>
              <w:bottom w:val="nil"/>
              <w:right w:val="single" w:sz="6" w:space="0" w:color="auto"/>
            </w:tcBorders>
          </w:tcPr>
          <w:p w:rsidR="00522067" w:rsidRDefault="00522067">
            <w:pPr>
              <w:widowControl w:val="0"/>
              <w:jc w:val="center"/>
            </w:pPr>
            <w:r>
              <w:t>м/мес</w:t>
            </w:r>
          </w:p>
        </w:tc>
        <w:tc>
          <w:tcPr>
            <w:tcW w:w="506" w:type="pct"/>
            <w:tcBorders>
              <w:top w:val="nil"/>
              <w:left w:val="single" w:sz="6" w:space="0" w:color="auto"/>
              <w:bottom w:val="nil"/>
              <w:right w:val="single" w:sz="6" w:space="0" w:color="auto"/>
            </w:tcBorders>
          </w:tcPr>
          <w:p w:rsidR="00522067" w:rsidRDefault="00522067">
            <w:pPr>
              <w:widowControl w:val="0"/>
              <w:jc w:val="center"/>
            </w:pPr>
            <w:r>
              <w:t>40</w:t>
            </w:r>
          </w:p>
        </w:tc>
        <w:tc>
          <w:tcPr>
            <w:tcW w:w="456" w:type="pct"/>
            <w:tcBorders>
              <w:top w:val="nil"/>
              <w:left w:val="single" w:sz="6" w:space="0" w:color="auto"/>
              <w:bottom w:val="nil"/>
              <w:right w:val="single" w:sz="6" w:space="0" w:color="auto"/>
            </w:tcBorders>
          </w:tcPr>
          <w:p w:rsidR="00522067" w:rsidRDefault="00522067">
            <w:pPr>
              <w:widowControl w:val="0"/>
              <w:jc w:val="center"/>
            </w:pPr>
            <w:r>
              <w:t>42,5</w:t>
            </w:r>
          </w:p>
        </w:tc>
        <w:tc>
          <w:tcPr>
            <w:tcW w:w="456" w:type="pct"/>
            <w:tcBorders>
              <w:top w:val="nil"/>
              <w:left w:val="single" w:sz="6" w:space="0" w:color="auto"/>
              <w:bottom w:val="nil"/>
              <w:right w:val="single" w:sz="6" w:space="0" w:color="auto"/>
            </w:tcBorders>
          </w:tcPr>
          <w:p w:rsidR="00522067" w:rsidRDefault="00522067">
            <w:pPr>
              <w:widowControl w:val="0"/>
              <w:jc w:val="center"/>
            </w:pPr>
            <w:r>
              <w:t>50</w:t>
            </w:r>
          </w:p>
        </w:tc>
        <w:tc>
          <w:tcPr>
            <w:tcW w:w="456" w:type="pct"/>
            <w:tcBorders>
              <w:top w:val="nil"/>
              <w:left w:val="single" w:sz="6" w:space="0" w:color="auto"/>
              <w:bottom w:val="nil"/>
              <w:right w:val="single" w:sz="6" w:space="0" w:color="auto"/>
            </w:tcBorders>
          </w:tcPr>
          <w:p w:rsidR="00522067" w:rsidRDefault="00522067">
            <w:pPr>
              <w:widowControl w:val="0"/>
              <w:jc w:val="center"/>
            </w:pPr>
            <w:r>
              <w:t>47,5</w:t>
            </w:r>
          </w:p>
        </w:tc>
        <w:tc>
          <w:tcPr>
            <w:tcW w:w="465" w:type="pct"/>
            <w:tcBorders>
              <w:top w:val="nil"/>
              <w:left w:val="single" w:sz="6" w:space="0" w:color="auto"/>
              <w:bottom w:val="nil"/>
              <w:right w:val="single" w:sz="6" w:space="0" w:color="auto"/>
            </w:tcBorders>
          </w:tcPr>
          <w:p w:rsidR="00522067" w:rsidRDefault="00522067">
            <w:pPr>
              <w:widowControl w:val="0"/>
              <w:jc w:val="center"/>
            </w:pPr>
            <w:r>
              <w:t>57,5</w:t>
            </w:r>
          </w:p>
        </w:tc>
        <w:tc>
          <w:tcPr>
            <w:tcW w:w="447" w:type="pct"/>
            <w:tcBorders>
              <w:top w:val="nil"/>
              <w:left w:val="single" w:sz="6" w:space="0" w:color="auto"/>
              <w:bottom w:val="nil"/>
              <w:right w:val="single" w:sz="6" w:space="0" w:color="auto"/>
            </w:tcBorders>
          </w:tcPr>
          <w:p w:rsidR="00522067" w:rsidRDefault="00522067">
            <w:pPr>
              <w:widowControl w:val="0"/>
              <w:jc w:val="center"/>
            </w:pPr>
            <w:r>
              <w:t>45</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77,5</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102,5</w:t>
            </w:r>
          </w:p>
        </w:tc>
      </w:tr>
      <w:tr w:rsidR="00522067">
        <w:trPr>
          <w:gridAfter w:val="1"/>
          <w:wAfter w:w="2" w:type="pct"/>
          <w:jc w:val="center"/>
        </w:trPr>
        <w:tc>
          <w:tcPr>
            <w:tcW w:w="810" w:type="pct"/>
            <w:tcBorders>
              <w:top w:val="nil"/>
              <w:left w:val="single" w:sz="6" w:space="0" w:color="auto"/>
              <w:bottom w:val="nil"/>
              <w:right w:val="single" w:sz="6" w:space="0" w:color="auto"/>
            </w:tcBorders>
          </w:tcPr>
          <w:p w:rsidR="00522067" w:rsidRDefault="00522067">
            <w:pPr>
              <w:widowControl w:val="0"/>
            </w:pPr>
            <w:r>
              <w:t>Временная крепь</w:t>
            </w:r>
          </w:p>
        </w:tc>
        <w:tc>
          <w:tcPr>
            <w:tcW w:w="456" w:type="pct"/>
            <w:tcBorders>
              <w:top w:val="nil"/>
              <w:left w:val="single" w:sz="6" w:space="0" w:color="auto"/>
              <w:bottom w:val="nil"/>
              <w:right w:val="single" w:sz="6" w:space="0" w:color="auto"/>
            </w:tcBorders>
          </w:tcPr>
          <w:p w:rsidR="00522067" w:rsidRDefault="00522067">
            <w:pPr>
              <w:widowControl w:val="0"/>
              <w:jc w:val="center"/>
            </w:pPr>
            <w:r>
              <w:sym w:font="Arial" w:char="2014"/>
            </w:r>
          </w:p>
        </w:tc>
        <w:tc>
          <w:tcPr>
            <w:tcW w:w="506" w:type="pct"/>
            <w:tcBorders>
              <w:top w:val="nil"/>
              <w:left w:val="single" w:sz="6" w:space="0" w:color="auto"/>
              <w:bottom w:val="nil"/>
              <w:right w:val="single" w:sz="6" w:space="0" w:color="auto"/>
            </w:tcBorders>
          </w:tcPr>
          <w:p w:rsidR="00522067" w:rsidRDefault="00522067">
            <w:pPr>
              <w:widowControl w:val="0"/>
              <w:jc w:val="center"/>
              <w:rPr>
                <w:lang w:val="en-US"/>
              </w:rPr>
            </w:pPr>
            <w:r>
              <w:t>Арки,</w:t>
            </w:r>
          </w:p>
          <w:p w:rsidR="00522067" w:rsidRDefault="00522067">
            <w:pPr>
              <w:widowControl w:val="0"/>
              <w:jc w:val="center"/>
            </w:pPr>
            <w:r>
              <w:t>набрызгбетон</w:t>
            </w:r>
          </w:p>
        </w:tc>
        <w:tc>
          <w:tcPr>
            <w:tcW w:w="456" w:type="pct"/>
            <w:tcBorders>
              <w:top w:val="nil"/>
              <w:left w:val="single" w:sz="6" w:space="0" w:color="auto"/>
              <w:bottom w:val="nil"/>
              <w:right w:val="single" w:sz="6" w:space="0" w:color="auto"/>
            </w:tcBorders>
          </w:tcPr>
          <w:p w:rsidR="00522067" w:rsidRDefault="00522067">
            <w:pPr>
              <w:widowControl w:val="0"/>
              <w:jc w:val="center"/>
            </w:pPr>
            <w:r>
              <w:t>Клиновые анкеры, набрызгбетон</w:t>
            </w:r>
          </w:p>
        </w:tc>
        <w:tc>
          <w:tcPr>
            <w:tcW w:w="456" w:type="pct"/>
            <w:tcBorders>
              <w:top w:val="nil"/>
              <w:left w:val="single" w:sz="6" w:space="0" w:color="auto"/>
              <w:bottom w:val="nil"/>
              <w:right w:val="single" w:sz="6" w:space="0" w:color="auto"/>
            </w:tcBorders>
          </w:tcPr>
          <w:p w:rsidR="00522067" w:rsidRDefault="00522067">
            <w:pPr>
              <w:widowControl w:val="0"/>
              <w:jc w:val="center"/>
            </w:pPr>
            <w:r>
              <w:t>Железо</w:t>
            </w:r>
            <w:r>
              <w:softHyphen/>
              <w:t>бетонные анкеры</w:t>
            </w:r>
          </w:p>
        </w:tc>
        <w:tc>
          <w:tcPr>
            <w:tcW w:w="456" w:type="pct"/>
            <w:tcBorders>
              <w:top w:val="nil"/>
              <w:left w:val="single" w:sz="6" w:space="0" w:color="auto"/>
              <w:bottom w:val="nil"/>
              <w:right w:val="single" w:sz="6" w:space="0" w:color="auto"/>
            </w:tcBorders>
          </w:tcPr>
          <w:p w:rsidR="00522067" w:rsidRDefault="00522067">
            <w:pPr>
              <w:widowControl w:val="0"/>
              <w:jc w:val="center"/>
            </w:pPr>
            <w:r>
              <w:t>Железо</w:t>
            </w:r>
            <w:r>
              <w:softHyphen/>
              <w:t>бетонные анкеры, набрызгбетон</w:t>
            </w:r>
          </w:p>
        </w:tc>
        <w:tc>
          <w:tcPr>
            <w:tcW w:w="912" w:type="pct"/>
            <w:gridSpan w:val="2"/>
            <w:tcBorders>
              <w:top w:val="nil"/>
              <w:left w:val="single" w:sz="6" w:space="0" w:color="auto"/>
              <w:bottom w:val="nil"/>
              <w:right w:val="single" w:sz="6" w:space="0" w:color="auto"/>
            </w:tcBorders>
          </w:tcPr>
          <w:p w:rsidR="00522067" w:rsidRDefault="00522067">
            <w:pPr>
              <w:widowControl w:val="0"/>
              <w:jc w:val="center"/>
              <w:rPr>
                <w:lang w:val="en-US"/>
              </w:rPr>
            </w:pPr>
            <w:r>
              <w:t>Железобетонные</w:t>
            </w:r>
          </w:p>
          <w:p w:rsidR="00522067" w:rsidRDefault="00522067">
            <w:pPr>
              <w:widowControl w:val="0"/>
              <w:jc w:val="center"/>
              <w:rPr>
                <w:lang w:val="en-US"/>
              </w:rPr>
            </w:pPr>
            <w:r>
              <w:t xml:space="preserve">анкеры, </w:t>
            </w:r>
          </w:p>
          <w:p w:rsidR="00522067" w:rsidRDefault="00522067">
            <w:pPr>
              <w:widowControl w:val="0"/>
              <w:jc w:val="center"/>
            </w:pPr>
            <w:r>
              <w:t>набрызгбетон</w:t>
            </w:r>
          </w:p>
        </w:tc>
        <w:tc>
          <w:tcPr>
            <w:tcW w:w="946" w:type="pct"/>
            <w:gridSpan w:val="3"/>
            <w:tcBorders>
              <w:top w:val="nil"/>
              <w:left w:val="single" w:sz="6" w:space="0" w:color="auto"/>
              <w:bottom w:val="nil"/>
              <w:right w:val="single" w:sz="6" w:space="0" w:color="auto"/>
            </w:tcBorders>
          </w:tcPr>
          <w:p w:rsidR="00522067" w:rsidRDefault="00522067">
            <w:pPr>
              <w:widowControl w:val="0"/>
              <w:jc w:val="center"/>
              <w:rPr>
                <w:lang w:val="en-US"/>
              </w:rPr>
            </w:pPr>
            <w:r>
              <w:t xml:space="preserve">Металлические </w:t>
            </w:r>
          </w:p>
          <w:p w:rsidR="00522067" w:rsidRDefault="00522067">
            <w:pPr>
              <w:widowControl w:val="0"/>
              <w:jc w:val="center"/>
              <w:rPr>
                <w:lang w:val="en-US"/>
              </w:rPr>
            </w:pPr>
            <w:r>
              <w:t xml:space="preserve">анкеры, </w:t>
            </w:r>
          </w:p>
          <w:p w:rsidR="00522067" w:rsidRDefault="00522067">
            <w:pPr>
              <w:widowControl w:val="0"/>
              <w:jc w:val="center"/>
            </w:pPr>
            <w:r>
              <w:t>набрызгбетон</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Трудозатраты на 1 м</w:t>
            </w:r>
            <w:r>
              <w:rPr>
                <w:vertAlign w:val="superscript"/>
              </w:rPr>
              <w:t xml:space="preserve">3 </w:t>
            </w:r>
            <w:r>
              <w:t>породы</w:t>
            </w:r>
          </w:p>
        </w:tc>
        <w:tc>
          <w:tcPr>
            <w:tcW w:w="456" w:type="pct"/>
            <w:tcBorders>
              <w:top w:val="nil"/>
              <w:left w:val="single" w:sz="6" w:space="0" w:color="auto"/>
              <w:bottom w:val="nil"/>
              <w:right w:val="single" w:sz="6" w:space="0" w:color="auto"/>
            </w:tcBorders>
          </w:tcPr>
          <w:p w:rsidR="00522067" w:rsidRDefault="00522067">
            <w:pPr>
              <w:widowControl w:val="0"/>
              <w:jc w:val="center"/>
            </w:pPr>
            <w:r>
              <w:t>чел.-см.</w:t>
            </w:r>
          </w:p>
        </w:tc>
        <w:tc>
          <w:tcPr>
            <w:tcW w:w="506" w:type="pct"/>
            <w:tcBorders>
              <w:top w:val="nil"/>
              <w:left w:val="single" w:sz="6" w:space="0" w:color="auto"/>
              <w:bottom w:val="nil"/>
              <w:right w:val="single" w:sz="6" w:space="0" w:color="auto"/>
            </w:tcBorders>
          </w:tcPr>
          <w:p w:rsidR="00522067" w:rsidRDefault="00522067">
            <w:pPr>
              <w:widowControl w:val="0"/>
              <w:jc w:val="center"/>
            </w:pPr>
            <w:r>
              <w:t>0,04</w:t>
            </w:r>
          </w:p>
        </w:tc>
        <w:tc>
          <w:tcPr>
            <w:tcW w:w="456" w:type="pct"/>
            <w:tcBorders>
              <w:top w:val="nil"/>
              <w:left w:val="single" w:sz="6" w:space="0" w:color="auto"/>
              <w:bottom w:val="nil"/>
              <w:right w:val="single" w:sz="6" w:space="0" w:color="auto"/>
            </w:tcBorders>
          </w:tcPr>
          <w:p w:rsidR="00522067" w:rsidRDefault="00522067">
            <w:pPr>
              <w:widowControl w:val="0"/>
              <w:jc w:val="center"/>
            </w:pPr>
            <w:r>
              <w:t>0,04</w:t>
            </w:r>
          </w:p>
        </w:tc>
        <w:tc>
          <w:tcPr>
            <w:tcW w:w="456" w:type="pct"/>
            <w:tcBorders>
              <w:top w:val="nil"/>
              <w:left w:val="single" w:sz="6" w:space="0" w:color="auto"/>
              <w:bottom w:val="nil"/>
              <w:right w:val="single" w:sz="6" w:space="0" w:color="auto"/>
            </w:tcBorders>
          </w:tcPr>
          <w:p w:rsidR="00522067" w:rsidRDefault="00522067">
            <w:pPr>
              <w:widowControl w:val="0"/>
              <w:jc w:val="center"/>
            </w:pPr>
            <w:r>
              <w:t>0,05</w:t>
            </w:r>
          </w:p>
        </w:tc>
        <w:tc>
          <w:tcPr>
            <w:tcW w:w="456" w:type="pct"/>
            <w:tcBorders>
              <w:top w:val="nil"/>
              <w:left w:val="single" w:sz="6" w:space="0" w:color="auto"/>
              <w:bottom w:val="nil"/>
              <w:right w:val="single" w:sz="6" w:space="0" w:color="auto"/>
            </w:tcBorders>
          </w:tcPr>
          <w:p w:rsidR="00522067" w:rsidRDefault="00522067">
            <w:pPr>
              <w:widowControl w:val="0"/>
              <w:jc w:val="center"/>
            </w:pPr>
            <w:r>
              <w:t>0,08</w:t>
            </w:r>
          </w:p>
        </w:tc>
        <w:tc>
          <w:tcPr>
            <w:tcW w:w="465" w:type="pct"/>
            <w:tcBorders>
              <w:top w:val="nil"/>
              <w:left w:val="single" w:sz="6" w:space="0" w:color="auto"/>
              <w:bottom w:val="nil"/>
              <w:right w:val="single" w:sz="6" w:space="0" w:color="auto"/>
            </w:tcBorders>
          </w:tcPr>
          <w:p w:rsidR="00522067" w:rsidRDefault="00522067">
            <w:pPr>
              <w:widowControl w:val="0"/>
              <w:jc w:val="center"/>
            </w:pPr>
            <w:r>
              <w:t>0,08</w:t>
            </w:r>
          </w:p>
        </w:tc>
        <w:tc>
          <w:tcPr>
            <w:tcW w:w="447" w:type="pct"/>
            <w:tcBorders>
              <w:top w:val="nil"/>
              <w:left w:val="single" w:sz="6" w:space="0" w:color="auto"/>
              <w:bottom w:val="nil"/>
              <w:right w:val="single" w:sz="6" w:space="0" w:color="auto"/>
            </w:tcBorders>
          </w:tcPr>
          <w:p w:rsidR="00522067" w:rsidRDefault="00522067">
            <w:pPr>
              <w:widowControl w:val="0"/>
              <w:jc w:val="center"/>
            </w:pPr>
            <w:r>
              <w:t>0,11</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0,05</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0,03</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Состав звена</w:t>
            </w:r>
          </w:p>
        </w:tc>
        <w:tc>
          <w:tcPr>
            <w:tcW w:w="456" w:type="pct"/>
            <w:tcBorders>
              <w:top w:val="nil"/>
              <w:left w:val="single" w:sz="6" w:space="0" w:color="auto"/>
              <w:bottom w:val="nil"/>
              <w:right w:val="single" w:sz="6" w:space="0" w:color="auto"/>
            </w:tcBorders>
          </w:tcPr>
          <w:p w:rsidR="00522067" w:rsidRDefault="00522067">
            <w:pPr>
              <w:widowControl w:val="0"/>
              <w:jc w:val="center"/>
            </w:pPr>
            <w:r>
              <w:t>чел.</w:t>
            </w:r>
          </w:p>
        </w:tc>
        <w:tc>
          <w:tcPr>
            <w:tcW w:w="506" w:type="pct"/>
            <w:tcBorders>
              <w:top w:val="nil"/>
              <w:left w:val="single" w:sz="6" w:space="0" w:color="auto"/>
              <w:bottom w:val="nil"/>
              <w:right w:val="single" w:sz="6" w:space="0" w:color="auto"/>
            </w:tcBorders>
          </w:tcPr>
          <w:p w:rsidR="00522067" w:rsidRDefault="00522067">
            <w:pPr>
              <w:widowControl w:val="0"/>
              <w:jc w:val="center"/>
            </w:pPr>
            <w:r>
              <w:t>5</w:t>
            </w:r>
          </w:p>
        </w:tc>
        <w:tc>
          <w:tcPr>
            <w:tcW w:w="456" w:type="pct"/>
            <w:tcBorders>
              <w:top w:val="nil"/>
              <w:left w:val="single" w:sz="6" w:space="0" w:color="auto"/>
              <w:bottom w:val="nil"/>
              <w:right w:val="single" w:sz="6" w:space="0" w:color="auto"/>
            </w:tcBorders>
          </w:tcPr>
          <w:p w:rsidR="00522067" w:rsidRDefault="00522067">
            <w:pPr>
              <w:widowControl w:val="0"/>
              <w:jc w:val="center"/>
            </w:pPr>
            <w:r>
              <w:t>5</w:t>
            </w:r>
          </w:p>
        </w:tc>
        <w:tc>
          <w:tcPr>
            <w:tcW w:w="456" w:type="pct"/>
            <w:tcBorders>
              <w:top w:val="nil"/>
              <w:left w:val="single" w:sz="6" w:space="0" w:color="auto"/>
              <w:bottom w:val="nil"/>
              <w:right w:val="single" w:sz="6" w:space="0" w:color="auto"/>
            </w:tcBorders>
          </w:tcPr>
          <w:p w:rsidR="00522067" w:rsidRDefault="00522067">
            <w:pPr>
              <w:widowControl w:val="0"/>
              <w:jc w:val="center"/>
            </w:pPr>
            <w:r>
              <w:t>4</w:t>
            </w:r>
          </w:p>
        </w:tc>
        <w:tc>
          <w:tcPr>
            <w:tcW w:w="456" w:type="pct"/>
            <w:tcBorders>
              <w:top w:val="nil"/>
              <w:left w:val="single" w:sz="6" w:space="0" w:color="auto"/>
              <w:bottom w:val="nil"/>
              <w:right w:val="single" w:sz="6" w:space="0" w:color="auto"/>
            </w:tcBorders>
          </w:tcPr>
          <w:p w:rsidR="00522067" w:rsidRDefault="00522067">
            <w:pPr>
              <w:widowControl w:val="0"/>
              <w:jc w:val="center"/>
            </w:pPr>
            <w:r>
              <w:t>5</w:t>
            </w:r>
          </w:p>
        </w:tc>
        <w:tc>
          <w:tcPr>
            <w:tcW w:w="465" w:type="pct"/>
            <w:tcBorders>
              <w:top w:val="nil"/>
              <w:left w:val="single" w:sz="6" w:space="0" w:color="auto"/>
              <w:bottom w:val="nil"/>
              <w:right w:val="single" w:sz="6" w:space="0" w:color="auto"/>
            </w:tcBorders>
          </w:tcPr>
          <w:p w:rsidR="00522067" w:rsidRDefault="00522067">
            <w:pPr>
              <w:widowControl w:val="0"/>
              <w:jc w:val="center"/>
            </w:pPr>
            <w:r>
              <w:t>6</w:t>
            </w:r>
          </w:p>
        </w:tc>
        <w:tc>
          <w:tcPr>
            <w:tcW w:w="447" w:type="pct"/>
            <w:tcBorders>
              <w:top w:val="nil"/>
              <w:left w:val="single" w:sz="6" w:space="0" w:color="auto"/>
              <w:bottom w:val="nil"/>
              <w:right w:val="single" w:sz="6" w:space="0" w:color="auto"/>
            </w:tcBorders>
          </w:tcPr>
          <w:p w:rsidR="00522067" w:rsidRDefault="00522067">
            <w:pPr>
              <w:widowControl w:val="0"/>
              <w:jc w:val="center"/>
            </w:pPr>
            <w:r>
              <w:t>6</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6</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6</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Установочная мощность оборудования</w:t>
            </w:r>
          </w:p>
        </w:tc>
        <w:tc>
          <w:tcPr>
            <w:tcW w:w="456" w:type="pct"/>
            <w:tcBorders>
              <w:top w:val="nil"/>
              <w:left w:val="single" w:sz="6" w:space="0" w:color="auto"/>
              <w:bottom w:val="nil"/>
              <w:right w:val="single" w:sz="6" w:space="0" w:color="auto"/>
            </w:tcBorders>
          </w:tcPr>
          <w:p w:rsidR="00522067" w:rsidRDefault="00522067">
            <w:pPr>
              <w:widowControl w:val="0"/>
              <w:jc w:val="center"/>
            </w:pPr>
            <w:r>
              <w:t>кВт</w:t>
            </w:r>
          </w:p>
        </w:tc>
        <w:tc>
          <w:tcPr>
            <w:tcW w:w="506" w:type="pct"/>
            <w:tcBorders>
              <w:top w:val="nil"/>
              <w:left w:val="single" w:sz="6" w:space="0" w:color="auto"/>
              <w:bottom w:val="nil"/>
              <w:right w:val="single" w:sz="6" w:space="0" w:color="auto"/>
            </w:tcBorders>
          </w:tcPr>
          <w:p w:rsidR="00522067" w:rsidRDefault="00522067">
            <w:pPr>
              <w:widowControl w:val="0"/>
              <w:jc w:val="center"/>
            </w:pPr>
            <w:r>
              <w:t>180</w:t>
            </w:r>
          </w:p>
        </w:tc>
        <w:tc>
          <w:tcPr>
            <w:tcW w:w="456" w:type="pct"/>
            <w:tcBorders>
              <w:top w:val="nil"/>
              <w:left w:val="single" w:sz="6" w:space="0" w:color="auto"/>
              <w:bottom w:val="nil"/>
              <w:right w:val="single" w:sz="6" w:space="0" w:color="auto"/>
            </w:tcBorders>
          </w:tcPr>
          <w:p w:rsidR="00522067" w:rsidRDefault="00522067">
            <w:pPr>
              <w:widowControl w:val="0"/>
              <w:jc w:val="center"/>
            </w:pPr>
            <w:r>
              <w:t>180</w:t>
            </w:r>
          </w:p>
        </w:tc>
        <w:tc>
          <w:tcPr>
            <w:tcW w:w="456" w:type="pct"/>
            <w:tcBorders>
              <w:top w:val="nil"/>
              <w:left w:val="single" w:sz="6" w:space="0" w:color="auto"/>
              <w:bottom w:val="nil"/>
              <w:right w:val="single" w:sz="6" w:space="0" w:color="auto"/>
            </w:tcBorders>
          </w:tcPr>
          <w:p w:rsidR="00522067" w:rsidRDefault="00522067">
            <w:pPr>
              <w:widowControl w:val="0"/>
              <w:jc w:val="center"/>
            </w:pPr>
            <w:r>
              <w:t>50</w:t>
            </w:r>
          </w:p>
        </w:tc>
        <w:tc>
          <w:tcPr>
            <w:tcW w:w="456" w:type="pct"/>
            <w:tcBorders>
              <w:top w:val="nil"/>
              <w:left w:val="single" w:sz="6" w:space="0" w:color="auto"/>
              <w:bottom w:val="nil"/>
              <w:right w:val="single" w:sz="6" w:space="0" w:color="auto"/>
            </w:tcBorders>
          </w:tcPr>
          <w:p w:rsidR="00522067" w:rsidRDefault="00522067">
            <w:pPr>
              <w:widowControl w:val="0"/>
              <w:jc w:val="center"/>
            </w:pPr>
            <w:r>
              <w:t>150</w:t>
            </w:r>
          </w:p>
        </w:tc>
        <w:tc>
          <w:tcPr>
            <w:tcW w:w="465" w:type="pct"/>
            <w:tcBorders>
              <w:top w:val="nil"/>
              <w:left w:val="single" w:sz="6" w:space="0" w:color="auto"/>
              <w:bottom w:val="nil"/>
              <w:right w:val="single" w:sz="6" w:space="0" w:color="auto"/>
            </w:tcBorders>
          </w:tcPr>
          <w:p w:rsidR="00522067" w:rsidRDefault="00522067">
            <w:pPr>
              <w:widowControl w:val="0"/>
              <w:jc w:val="center"/>
            </w:pPr>
            <w:r>
              <w:t>250</w:t>
            </w:r>
          </w:p>
        </w:tc>
        <w:tc>
          <w:tcPr>
            <w:tcW w:w="447" w:type="pct"/>
            <w:tcBorders>
              <w:top w:val="nil"/>
              <w:left w:val="single" w:sz="6" w:space="0" w:color="auto"/>
              <w:bottom w:val="nil"/>
              <w:right w:val="single" w:sz="6" w:space="0" w:color="auto"/>
            </w:tcBorders>
          </w:tcPr>
          <w:p w:rsidR="00522067" w:rsidRDefault="00522067">
            <w:pPr>
              <w:widowControl w:val="0"/>
              <w:jc w:val="center"/>
            </w:pPr>
            <w:r>
              <w:t>250</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250</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250</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Потребность в сжатом воздухе</w:t>
            </w:r>
          </w:p>
        </w:tc>
        <w:tc>
          <w:tcPr>
            <w:tcW w:w="456" w:type="pct"/>
            <w:tcBorders>
              <w:top w:val="nil"/>
              <w:left w:val="single" w:sz="6" w:space="0" w:color="auto"/>
              <w:bottom w:val="nil"/>
              <w:right w:val="single" w:sz="6" w:space="0" w:color="auto"/>
            </w:tcBorders>
          </w:tcPr>
          <w:p w:rsidR="00522067" w:rsidRDefault="00522067">
            <w:pPr>
              <w:widowControl w:val="0"/>
              <w:jc w:val="center"/>
            </w:pPr>
            <w:r>
              <w:t>м</w:t>
            </w:r>
            <w:r>
              <w:rPr>
                <w:vertAlign w:val="superscript"/>
                <w:lang w:val="en-US"/>
              </w:rPr>
              <w:t>3</w:t>
            </w:r>
            <w:r>
              <w:rPr>
                <w:lang w:val="en-US"/>
              </w:rPr>
              <w:t>/</w:t>
            </w:r>
            <w:r>
              <w:t>мин</w:t>
            </w:r>
          </w:p>
        </w:tc>
        <w:tc>
          <w:tcPr>
            <w:tcW w:w="506" w:type="pct"/>
            <w:tcBorders>
              <w:top w:val="nil"/>
              <w:left w:val="single" w:sz="6" w:space="0" w:color="auto"/>
              <w:bottom w:val="nil"/>
              <w:right w:val="single" w:sz="6" w:space="0" w:color="auto"/>
            </w:tcBorders>
          </w:tcPr>
          <w:p w:rsidR="00522067" w:rsidRDefault="00522067">
            <w:pPr>
              <w:widowControl w:val="0"/>
              <w:jc w:val="center"/>
            </w:pPr>
            <w:r>
              <w:t>100</w:t>
            </w:r>
          </w:p>
        </w:tc>
        <w:tc>
          <w:tcPr>
            <w:tcW w:w="456" w:type="pct"/>
            <w:tcBorders>
              <w:top w:val="nil"/>
              <w:left w:val="single" w:sz="6" w:space="0" w:color="auto"/>
              <w:bottom w:val="nil"/>
              <w:right w:val="single" w:sz="6" w:space="0" w:color="auto"/>
            </w:tcBorders>
          </w:tcPr>
          <w:p w:rsidR="00522067" w:rsidRDefault="00522067">
            <w:pPr>
              <w:widowControl w:val="0"/>
              <w:jc w:val="center"/>
            </w:pPr>
            <w:r>
              <w:t>100</w:t>
            </w:r>
          </w:p>
        </w:tc>
        <w:tc>
          <w:tcPr>
            <w:tcW w:w="456" w:type="pct"/>
            <w:tcBorders>
              <w:top w:val="nil"/>
              <w:left w:val="single" w:sz="6" w:space="0" w:color="auto"/>
              <w:bottom w:val="nil"/>
              <w:right w:val="single" w:sz="6" w:space="0" w:color="auto"/>
            </w:tcBorders>
          </w:tcPr>
          <w:p w:rsidR="00522067" w:rsidRDefault="00522067">
            <w:pPr>
              <w:widowControl w:val="0"/>
              <w:jc w:val="center"/>
            </w:pPr>
            <w:r>
              <w:t>80</w:t>
            </w:r>
          </w:p>
        </w:tc>
        <w:tc>
          <w:tcPr>
            <w:tcW w:w="456" w:type="pct"/>
            <w:tcBorders>
              <w:top w:val="nil"/>
              <w:left w:val="single" w:sz="6" w:space="0" w:color="auto"/>
              <w:bottom w:val="nil"/>
              <w:right w:val="single" w:sz="6" w:space="0" w:color="auto"/>
            </w:tcBorders>
          </w:tcPr>
          <w:p w:rsidR="00522067" w:rsidRDefault="00522067">
            <w:pPr>
              <w:widowControl w:val="0"/>
              <w:jc w:val="center"/>
            </w:pPr>
            <w:r>
              <w:t>80</w:t>
            </w:r>
          </w:p>
        </w:tc>
        <w:tc>
          <w:tcPr>
            <w:tcW w:w="465" w:type="pct"/>
            <w:tcBorders>
              <w:top w:val="nil"/>
              <w:left w:val="single" w:sz="6" w:space="0" w:color="auto"/>
              <w:bottom w:val="nil"/>
              <w:right w:val="single" w:sz="6" w:space="0" w:color="auto"/>
            </w:tcBorders>
          </w:tcPr>
          <w:p w:rsidR="00522067" w:rsidRDefault="00522067">
            <w:pPr>
              <w:widowControl w:val="0"/>
              <w:jc w:val="center"/>
            </w:pPr>
            <w:r>
              <w:t>100</w:t>
            </w:r>
          </w:p>
        </w:tc>
        <w:tc>
          <w:tcPr>
            <w:tcW w:w="447" w:type="pct"/>
            <w:tcBorders>
              <w:top w:val="nil"/>
              <w:left w:val="single" w:sz="6" w:space="0" w:color="auto"/>
              <w:bottom w:val="nil"/>
              <w:right w:val="single" w:sz="6" w:space="0" w:color="auto"/>
            </w:tcBorders>
          </w:tcPr>
          <w:p w:rsidR="00522067" w:rsidRDefault="00522067">
            <w:pPr>
              <w:widowControl w:val="0"/>
              <w:jc w:val="center"/>
            </w:pPr>
            <w:r>
              <w:t>100</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100</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100</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Потребность в воде</w:t>
            </w:r>
          </w:p>
        </w:tc>
        <w:tc>
          <w:tcPr>
            <w:tcW w:w="456" w:type="pct"/>
            <w:tcBorders>
              <w:top w:val="nil"/>
              <w:left w:val="single" w:sz="6" w:space="0" w:color="auto"/>
              <w:bottom w:val="nil"/>
              <w:right w:val="single" w:sz="6" w:space="0" w:color="auto"/>
            </w:tcBorders>
          </w:tcPr>
          <w:p w:rsidR="00522067" w:rsidRDefault="00522067">
            <w:pPr>
              <w:widowControl w:val="0"/>
              <w:jc w:val="center"/>
            </w:pPr>
            <w:r>
              <w:t>л/мин</w:t>
            </w:r>
          </w:p>
        </w:tc>
        <w:tc>
          <w:tcPr>
            <w:tcW w:w="506" w:type="pct"/>
            <w:tcBorders>
              <w:top w:val="nil"/>
              <w:left w:val="single" w:sz="6" w:space="0" w:color="auto"/>
              <w:bottom w:val="nil"/>
              <w:right w:val="single" w:sz="6" w:space="0" w:color="auto"/>
            </w:tcBorders>
          </w:tcPr>
          <w:p w:rsidR="00522067" w:rsidRDefault="00522067">
            <w:pPr>
              <w:widowControl w:val="0"/>
              <w:jc w:val="center"/>
            </w:pPr>
            <w:r>
              <w:t>60</w:t>
            </w:r>
          </w:p>
        </w:tc>
        <w:tc>
          <w:tcPr>
            <w:tcW w:w="456" w:type="pct"/>
            <w:tcBorders>
              <w:top w:val="nil"/>
              <w:left w:val="single" w:sz="6" w:space="0" w:color="auto"/>
              <w:bottom w:val="nil"/>
              <w:right w:val="single" w:sz="6" w:space="0" w:color="auto"/>
            </w:tcBorders>
          </w:tcPr>
          <w:p w:rsidR="00522067" w:rsidRDefault="00522067">
            <w:pPr>
              <w:widowControl w:val="0"/>
              <w:jc w:val="center"/>
            </w:pPr>
            <w:r>
              <w:t>60</w:t>
            </w:r>
          </w:p>
        </w:tc>
        <w:tc>
          <w:tcPr>
            <w:tcW w:w="456" w:type="pct"/>
            <w:tcBorders>
              <w:top w:val="nil"/>
              <w:left w:val="single" w:sz="6" w:space="0" w:color="auto"/>
              <w:bottom w:val="nil"/>
              <w:right w:val="single" w:sz="6" w:space="0" w:color="auto"/>
            </w:tcBorders>
          </w:tcPr>
          <w:p w:rsidR="00522067" w:rsidRDefault="00522067">
            <w:pPr>
              <w:widowControl w:val="0"/>
              <w:jc w:val="center"/>
            </w:pPr>
            <w:r>
              <w:t>60</w:t>
            </w:r>
          </w:p>
        </w:tc>
        <w:tc>
          <w:tcPr>
            <w:tcW w:w="456" w:type="pct"/>
            <w:tcBorders>
              <w:top w:val="nil"/>
              <w:left w:val="single" w:sz="6" w:space="0" w:color="auto"/>
              <w:bottom w:val="nil"/>
              <w:right w:val="single" w:sz="6" w:space="0" w:color="auto"/>
            </w:tcBorders>
          </w:tcPr>
          <w:p w:rsidR="00522067" w:rsidRDefault="00522067">
            <w:pPr>
              <w:widowControl w:val="0"/>
              <w:jc w:val="center"/>
            </w:pPr>
            <w:r>
              <w:t>50</w:t>
            </w:r>
          </w:p>
        </w:tc>
        <w:tc>
          <w:tcPr>
            <w:tcW w:w="465" w:type="pct"/>
            <w:tcBorders>
              <w:top w:val="nil"/>
              <w:left w:val="single" w:sz="6" w:space="0" w:color="auto"/>
              <w:bottom w:val="nil"/>
              <w:right w:val="single" w:sz="6" w:space="0" w:color="auto"/>
            </w:tcBorders>
          </w:tcPr>
          <w:p w:rsidR="00522067" w:rsidRDefault="00522067">
            <w:pPr>
              <w:widowControl w:val="0"/>
              <w:jc w:val="center"/>
            </w:pPr>
            <w:r>
              <w:t>50</w:t>
            </w:r>
          </w:p>
        </w:tc>
        <w:tc>
          <w:tcPr>
            <w:tcW w:w="447" w:type="pct"/>
            <w:tcBorders>
              <w:top w:val="nil"/>
              <w:left w:val="single" w:sz="6" w:space="0" w:color="auto"/>
              <w:bottom w:val="nil"/>
              <w:right w:val="single" w:sz="6" w:space="0" w:color="auto"/>
            </w:tcBorders>
          </w:tcPr>
          <w:p w:rsidR="00522067" w:rsidRDefault="00522067">
            <w:pPr>
              <w:widowControl w:val="0"/>
              <w:jc w:val="center"/>
            </w:pPr>
            <w:r>
              <w:t>50</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50</w:t>
            </w:r>
          </w:p>
        </w:tc>
        <w:tc>
          <w:tcPr>
            <w:tcW w:w="474" w:type="pct"/>
            <w:gridSpan w:val="2"/>
            <w:tcBorders>
              <w:top w:val="nil"/>
              <w:left w:val="single" w:sz="6" w:space="0" w:color="auto"/>
              <w:bottom w:val="nil"/>
              <w:right w:val="single" w:sz="6" w:space="0" w:color="auto"/>
            </w:tcBorders>
          </w:tcPr>
          <w:p w:rsidR="00522067" w:rsidRDefault="00522067">
            <w:pPr>
              <w:widowControl w:val="0"/>
              <w:jc w:val="center"/>
            </w:pPr>
            <w:r>
              <w:t>50</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p>
        </w:tc>
        <w:tc>
          <w:tcPr>
            <w:tcW w:w="456" w:type="pct"/>
            <w:tcBorders>
              <w:top w:val="nil"/>
              <w:left w:val="single" w:sz="6" w:space="0" w:color="auto"/>
              <w:bottom w:val="nil"/>
              <w:right w:val="single" w:sz="6" w:space="0" w:color="auto"/>
            </w:tcBorders>
          </w:tcPr>
          <w:p w:rsidR="00522067" w:rsidRDefault="00522067">
            <w:pPr>
              <w:widowControl w:val="0"/>
              <w:jc w:val="center"/>
            </w:pPr>
          </w:p>
        </w:tc>
        <w:tc>
          <w:tcPr>
            <w:tcW w:w="506" w:type="pct"/>
            <w:tcBorders>
              <w:top w:val="nil"/>
              <w:left w:val="single" w:sz="6" w:space="0" w:color="auto"/>
              <w:bottom w:val="nil"/>
              <w:right w:val="single" w:sz="6" w:space="0" w:color="auto"/>
            </w:tcBorders>
          </w:tcPr>
          <w:p w:rsidR="00522067" w:rsidRDefault="00522067">
            <w:pPr>
              <w:widowControl w:val="0"/>
              <w:jc w:val="center"/>
            </w:pPr>
          </w:p>
        </w:tc>
        <w:tc>
          <w:tcPr>
            <w:tcW w:w="456" w:type="pct"/>
            <w:tcBorders>
              <w:top w:val="nil"/>
              <w:left w:val="single" w:sz="6" w:space="0" w:color="auto"/>
              <w:bottom w:val="nil"/>
              <w:right w:val="single" w:sz="6" w:space="0" w:color="auto"/>
            </w:tcBorders>
          </w:tcPr>
          <w:p w:rsidR="00522067" w:rsidRDefault="00522067">
            <w:pPr>
              <w:widowControl w:val="0"/>
              <w:jc w:val="center"/>
            </w:pPr>
          </w:p>
        </w:tc>
        <w:tc>
          <w:tcPr>
            <w:tcW w:w="456" w:type="pct"/>
            <w:tcBorders>
              <w:top w:val="nil"/>
              <w:left w:val="single" w:sz="6" w:space="0" w:color="auto"/>
              <w:bottom w:val="nil"/>
              <w:right w:val="single" w:sz="6" w:space="0" w:color="auto"/>
            </w:tcBorders>
          </w:tcPr>
          <w:p w:rsidR="00522067" w:rsidRDefault="00522067">
            <w:pPr>
              <w:widowControl w:val="0"/>
              <w:jc w:val="center"/>
            </w:pPr>
          </w:p>
        </w:tc>
        <w:tc>
          <w:tcPr>
            <w:tcW w:w="456" w:type="pct"/>
            <w:tcBorders>
              <w:top w:val="nil"/>
              <w:left w:val="single" w:sz="6" w:space="0" w:color="auto"/>
              <w:bottom w:val="nil"/>
              <w:right w:val="single" w:sz="6" w:space="0" w:color="auto"/>
            </w:tcBorders>
          </w:tcPr>
          <w:p w:rsidR="00522067" w:rsidRDefault="00522067">
            <w:pPr>
              <w:widowControl w:val="0"/>
              <w:jc w:val="center"/>
            </w:pPr>
          </w:p>
        </w:tc>
        <w:tc>
          <w:tcPr>
            <w:tcW w:w="1860" w:type="pct"/>
            <w:gridSpan w:val="6"/>
            <w:tcBorders>
              <w:top w:val="nil"/>
              <w:left w:val="single" w:sz="6" w:space="0" w:color="auto"/>
              <w:bottom w:val="nil"/>
              <w:right w:val="single" w:sz="6" w:space="0" w:color="auto"/>
            </w:tcBorders>
          </w:tcPr>
          <w:p w:rsidR="00522067" w:rsidRDefault="00522067">
            <w:pPr>
              <w:widowControl w:val="0"/>
              <w:jc w:val="center"/>
            </w:pPr>
            <w:r>
              <w:t>Возведение обделки</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Объем бетона на 1 м тоннеля</w:t>
            </w:r>
          </w:p>
        </w:tc>
        <w:tc>
          <w:tcPr>
            <w:tcW w:w="456" w:type="pct"/>
            <w:tcBorders>
              <w:top w:val="nil"/>
              <w:left w:val="single" w:sz="6" w:space="0" w:color="auto"/>
              <w:bottom w:val="nil"/>
              <w:right w:val="single" w:sz="6" w:space="0" w:color="auto"/>
            </w:tcBorders>
          </w:tcPr>
          <w:p w:rsidR="00522067" w:rsidRDefault="00522067">
            <w:pPr>
              <w:widowControl w:val="0"/>
              <w:jc w:val="center"/>
            </w:pPr>
            <w:r>
              <w:t>м</w:t>
            </w:r>
            <w:r>
              <w:rPr>
                <w:vertAlign w:val="superscript"/>
              </w:rPr>
              <w:t>3</w:t>
            </w:r>
          </w:p>
        </w:tc>
        <w:tc>
          <w:tcPr>
            <w:tcW w:w="506" w:type="pct"/>
            <w:tcBorders>
              <w:top w:val="nil"/>
              <w:left w:val="single" w:sz="6" w:space="0" w:color="auto"/>
              <w:bottom w:val="nil"/>
              <w:right w:val="single" w:sz="6" w:space="0" w:color="auto"/>
            </w:tcBorders>
          </w:tcPr>
          <w:p w:rsidR="00522067" w:rsidRDefault="00522067">
            <w:pPr>
              <w:widowControl w:val="0"/>
              <w:jc w:val="center"/>
            </w:pPr>
            <w:r>
              <w:t>31,9</w:t>
            </w:r>
          </w:p>
        </w:tc>
        <w:tc>
          <w:tcPr>
            <w:tcW w:w="456" w:type="pct"/>
            <w:tcBorders>
              <w:top w:val="nil"/>
              <w:left w:val="single" w:sz="6" w:space="0" w:color="auto"/>
              <w:bottom w:val="nil"/>
              <w:right w:val="single" w:sz="6" w:space="0" w:color="auto"/>
            </w:tcBorders>
          </w:tcPr>
          <w:p w:rsidR="00522067" w:rsidRDefault="00522067">
            <w:pPr>
              <w:widowControl w:val="0"/>
              <w:jc w:val="center"/>
            </w:pPr>
            <w:r>
              <w:t>5,7</w:t>
            </w:r>
          </w:p>
        </w:tc>
        <w:tc>
          <w:tcPr>
            <w:tcW w:w="456" w:type="pct"/>
            <w:tcBorders>
              <w:top w:val="nil"/>
              <w:left w:val="single" w:sz="6" w:space="0" w:color="auto"/>
              <w:bottom w:val="nil"/>
              <w:right w:val="single" w:sz="6" w:space="0" w:color="auto"/>
            </w:tcBorders>
          </w:tcPr>
          <w:p w:rsidR="00522067" w:rsidRDefault="00522067">
            <w:pPr>
              <w:widowControl w:val="0"/>
              <w:jc w:val="center"/>
            </w:pPr>
            <w:r>
              <w:t>2,5</w:t>
            </w:r>
          </w:p>
        </w:tc>
        <w:tc>
          <w:tcPr>
            <w:tcW w:w="456" w:type="pct"/>
            <w:tcBorders>
              <w:top w:val="nil"/>
              <w:left w:val="single" w:sz="6" w:space="0" w:color="auto"/>
              <w:bottom w:val="nil"/>
              <w:right w:val="single" w:sz="6" w:space="0" w:color="auto"/>
            </w:tcBorders>
          </w:tcPr>
          <w:p w:rsidR="00522067" w:rsidRDefault="00522067">
            <w:pPr>
              <w:widowControl w:val="0"/>
              <w:jc w:val="center"/>
            </w:pPr>
            <w:r>
              <w:t>4,5</w:t>
            </w:r>
          </w:p>
        </w:tc>
        <w:tc>
          <w:tcPr>
            <w:tcW w:w="465" w:type="pct"/>
            <w:tcBorders>
              <w:top w:val="nil"/>
              <w:left w:val="single" w:sz="6" w:space="0" w:color="auto"/>
              <w:bottom w:val="nil"/>
              <w:right w:val="single" w:sz="6" w:space="0" w:color="auto"/>
            </w:tcBorders>
          </w:tcPr>
          <w:p w:rsidR="00522067" w:rsidRDefault="00522067">
            <w:pPr>
              <w:widowControl w:val="0"/>
              <w:jc w:val="center"/>
            </w:pPr>
            <w:r>
              <w:t>31,9</w:t>
            </w:r>
          </w:p>
        </w:tc>
        <w:tc>
          <w:tcPr>
            <w:tcW w:w="447" w:type="pct"/>
            <w:tcBorders>
              <w:top w:val="nil"/>
              <w:left w:val="single" w:sz="6" w:space="0" w:color="auto"/>
              <w:bottom w:val="nil"/>
              <w:right w:val="single" w:sz="6" w:space="0" w:color="auto"/>
            </w:tcBorders>
          </w:tcPr>
          <w:p w:rsidR="00522067" w:rsidRDefault="00522067">
            <w:pPr>
              <w:widowControl w:val="0"/>
              <w:jc w:val="center"/>
            </w:pPr>
            <w:r>
              <w:t>5,7</w:t>
            </w:r>
          </w:p>
        </w:tc>
        <w:tc>
          <w:tcPr>
            <w:tcW w:w="456" w:type="pct"/>
            <w:tcBorders>
              <w:top w:val="nil"/>
              <w:left w:val="single" w:sz="6" w:space="0" w:color="auto"/>
              <w:bottom w:val="nil"/>
              <w:right w:val="single" w:sz="6" w:space="0" w:color="auto"/>
            </w:tcBorders>
          </w:tcPr>
          <w:p w:rsidR="00522067" w:rsidRDefault="00522067">
            <w:pPr>
              <w:widowControl w:val="0"/>
              <w:jc w:val="center"/>
            </w:pPr>
            <w:r>
              <w:t>31,9</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r>
              <w:t>5,7</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Толщина обделки:</w:t>
            </w:r>
          </w:p>
          <w:p w:rsidR="00522067" w:rsidRDefault="00522067">
            <w:pPr>
              <w:widowControl w:val="0"/>
              <w:ind w:firstLine="244"/>
            </w:pPr>
            <w:r>
              <w:t>свод и стены</w:t>
            </w:r>
          </w:p>
        </w:tc>
        <w:tc>
          <w:tcPr>
            <w:tcW w:w="456" w:type="pct"/>
            <w:tcBorders>
              <w:top w:val="nil"/>
              <w:left w:val="single" w:sz="6" w:space="0" w:color="auto"/>
              <w:bottom w:val="nil"/>
              <w:right w:val="single" w:sz="6" w:space="0" w:color="auto"/>
            </w:tcBorders>
          </w:tcPr>
          <w:p w:rsidR="00522067" w:rsidRDefault="00522067">
            <w:pPr>
              <w:widowControl w:val="0"/>
              <w:jc w:val="center"/>
            </w:pPr>
            <w:r>
              <w:t>мм</w:t>
            </w:r>
          </w:p>
        </w:tc>
        <w:tc>
          <w:tcPr>
            <w:tcW w:w="50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400—600</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200</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100</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200</w:t>
            </w:r>
          </w:p>
        </w:tc>
        <w:tc>
          <w:tcPr>
            <w:tcW w:w="465"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500</w:t>
            </w:r>
            <w:r>
              <w:sym w:font="Arial" w:char="2014"/>
            </w:r>
            <w:r>
              <w:t>1000</w:t>
            </w:r>
          </w:p>
        </w:tc>
        <w:tc>
          <w:tcPr>
            <w:tcW w:w="447"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200</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500—1000</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200</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ind w:firstLine="244"/>
            </w:pPr>
            <w:r>
              <w:t>обратный свод</w:t>
            </w:r>
          </w:p>
        </w:tc>
        <w:tc>
          <w:tcPr>
            <w:tcW w:w="456" w:type="pct"/>
            <w:tcBorders>
              <w:top w:val="nil"/>
              <w:left w:val="single" w:sz="6" w:space="0" w:color="auto"/>
              <w:bottom w:val="nil"/>
              <w:right w:val="single" w:sz="6" w:space="0" w:color="auto"/>
            </w:tcBorders>
          </w:tcPr>
          <w:p w:rsidR="00522067" w:rsidRDefault="00522067">
            <w:pPr>
              <w:widowControl w:val="0"/>
              <w:jc w:val="center"/>
            </w:pPr>
          </w:p>
        </w:tc>
        <w:tc>
          <w:tcPr>
            <w:tcW w:w="506" w:type="pct"/>
            <w:tcBorders>
              <w:top w:val="nil"/>
              <w:left w:val="single" w:sz="6" w:space="0" w:color="auto"/>
              <w:bottom w:val="nil"/>
              <w:right w:val="single" w:sz="6" w:space="0" w:color="auto"/>
            </w:tcBorders>
          </w:tcPr>
          <w:p w:rsidR="00522067" w:rsidRDefault="00522067">
            <w:pPr>
              <w:widowControl w:val="0"/>
              <w:jc w:val="center"/>
            </w:pPr>
            <w:r>
              <w:t>400—800</w:t>
            </w:r>
          </w:p>
        </w:tc>
        <w:tc>
          <w:tcPr>
            <w:tcW w:w="456" w:type="pct"/>
            <w:tcBorders>
              <w:top w:val="nil"/>
              <w:left w:val="single" w:sz="6" w:space="0" w:color="auto"/>
              <w:bottom w:val="nil"/>
              <w:right w:val="single" w:sz="6" w:space="0" w:color="auto"/>
            </w:tcBorders>
          </w:tcPr>
          <w:p w:rsidR="00522067" w:rsidRDefault="00522067">
            <w:pPr>
              <w:widowControl w:val="0"/>
              <w:jc w:val="center"/>
            </w:pPr>
            <w:r>
              <w:sym w:font="Arial" w:char="2014"/>
            </w:r>
          </w:p>
        </w:tc>
        <w:tc>
          <w:tcPr>
            <w:tcW w:w="456" w:type="pct"/>
            <w:tcBorders>
              <w:top w:val="nil"/>
              <w:left w:val="single" w:sz="6" w:space="0" w:color="auto"/>
              <w:bottom w:val="nil"/>
              <w:right w:val="single" w:sz="6" w:space="0" w:color="auto"/>
            </w:tcBorders>
          </w:tcPr>
          <w:p w:rsidR="00522067" w:rsidRDefault="00522067">
            <w:pPr>
              <w:widowControl w:val="0"/>
              <w:jc w:val="center"/>
            </w:pPr>
            <w:r>
              <w:rPr>
                <w:lang w:val="en-US"/>
              </w:rPr>
              <w:sym w:font="Arial" w:char="2014"/>
            </w:r>
          </w:p>
        </w:tc>
        <w:tc>
          <w:tcPr>
            <w:tcW w:w="456" w:type="pct"/>
            <w:tcBorders>
              <w:top w:val="nil"/>
              <w:left w:val="single" w:sz="6" w:space="0" w:color="auto"/>
              <w:bottom w:val="nil"/>
              <w:right w:val="single" w:sz="6" w:space="0" w:color="auto"/>
            </w:tcBorders>
          </w:tcPr>
          <w:p w:rsidR="00522067" w:rsidRDefault="00522067">
            <w:pPr>
              <w:widowControl w:val="0"/>
              <w:jc w:val="center"/>
            </w:pPr>
            <w:r>
              <w:t>200</w:t>
            </w:r>
            <w:r>
              <w:sym w:font="Arial" w:char="2014"/>
            </w:r>
            <w:r>
              <w:t>400</w:t>
            </w:r>
          </w:p>
        </w:tc>
        <w:tc>
          <w:tcPr>
            <w:tcW w:w="465" w:type="pct"/>
            <w:tcBorders>
              <w:top w:val="nil"/>
              <w:left w:val="single" w:sz="6" w:space="0" w:color="auto"/>
              <w:bottom w:val="nil"/>
              <w:right w:val="single" w:sz="6" w:space="0" w:color="auto"/>
            </w:tcBorders>
          </w:tcPr>
          <w:p w:rsidR="00522067" w:rsidRDefault="00522067">
            <w:pPr>
              <w:widowControl w:val="0"/>
              <w:jc w:val="center"/>
            </w:pPr>
            <w:r>
              <w:t>400—1150</w:t>
            </w:r>
          </w:p>
        </w:tc>
        <w:tc>
          <w:tcPr>
            <w:tcW w:w="447" w:type="pct"/>
            <w:tcBorders>
              <w:top w:val="nil"/>
              <w:left w:val="single" w:sz="6" w:space="0" w:color="auto"/>
              <w:bottom w:val="nil"/>
              <w:right w:val="single" w:sz="6" w:space="0" w:color="auto"/>
            </w:tcBorders>
          </w:tcPr>
          <w:p w:rsidR="00522067" w:rsidRDefault="00522067">
            <w:pPr>
              <w:widowControl w:val="0"/>
              <w:jc w:val="center"/>
            </w:pPr>
            <w:r>
              <w:rPr>
                <w:lang w:val="en-US"/>
              </w:rPr>
              <w:sym w:font="Arial" w:char="2014"/>
            </w:r>
          </w:p>
        </w:tc>
        <w:tc>
          <w:tcPr>
            <w:tcW w:w="456" w:type="pct"/>
            <w:tcBorders>
              <w:top w:val="nil"/>
              <w:left w:val="single" w:sz="6" w:space="0" w:color="auto"/>
              <w:bottom w:val="nil"/>
              <w:right w:val="single" w:sz="6" w:space="0" w:color="auto"/>
            </w:tcBorders>
          </w:tcPr>
          <w:p w:rsidR="00522067" w:rsidRDefault="00522067">
            <w:pPr>
              <w:widowControl w:val="0"/>
              <w:jc w:val="center"/>
            </w:pPr>
            <w:r>
              <w:t>400</w:t>
            </w:r>
            <w:r>
              <w:sym w:font="Arial" w:char="2014"/>
            </w:r>
            <w:r>
              <w:t>1150</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r>
              <w:sym w:font="Arial" w:char="2014"/>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 xml:space="preserve">Скорость бетонирования: </w:t>
            </w:r>
          </w:p>
          <w:p w:rsidR="00522067" w:rsidRDefault="00522067">
            <w:pPr>
              <w:widowControl w:val="0"/>
              <w:ind w:firstLine="244"/>
            </w:pPr>
            <w:r>
              <w:t>свод и стены</w:t>
            </w:r>
          </w:p>
        </w:tc>
        <w:tc>
          <w:tcPr>
            <w:tcW w:w="456" w:type="pct"/>
            <w:tcBorders>
              <w:top w:val="nil"/>
              <w:left w:val="single" w:sz="6" w:space="0" w:color="auto"/>
              <w:bottom w:val="nil"/>
              <w:right w:val="single" w:sz="6" w:space="0" w:color="auto"/>
            </w:tcBorders>
          </w:tcPr>
          <w:p w:rsidR="00522067" w:rsidRDefault="00522067">
            <w:pPr>
              <w:widowControl w:val="0"/>
              <w:jc w:val="center"/>
            </w:pPr>
            <w:r>
              <w:t>м/мес</w:t>
            </w:r>
          </w:p>
        </w:tc>
        <w:tc>
          <w:tcPr>
            <w:tcW w:w="50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150</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400</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478</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508</w:t>
            </w:r>
          </w:p>
        </w:tc>
        <w:tc>
          <w:tcPr>
            <w:tcW w:w="465"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150</w:t>
            </w:r>
          </w:p>
        </w:tc>
        <w:tc>
          <w:tcPr>
            <w:tcW w:w="447"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308</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150</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308</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ind w:firstLine="244"/>
            </w:pPr>
            <w:r>
              <w:t>обратный свод</w:t>
            </w:r>
          </w:p>
        </w:tc>
        <w:tc>
          <w:tcPr>
            <w:tcW w:w="456" w:type="pct"/>
            <w:tcBorders>
              <w:top w:val="nil"/>
              <w:left w:val="single" w:sz="6" w:space="0" w:color="auto"/>
              <w:bottom w:val="nil"/>
              <w:right w:val="single" w:sz="6" w:space="0" w:color="auto"/>
            </w:tcBorders>
          </w:tcPr>
          <w:p w:rsidR="00522067" w:rsidRDefault="00522067">
            <w:pPr>
              <w:widowControl w:val="0"/>
              <w:jc w:val="center"/>
            </w:pPr>
          </w:p>
        </w:tc>
        <w:tc>
          <w:tcPr>
            <w:tcW w:w="506" w:type="pct"/>
            <w:tcBorders>
              <w:top w:val="nil"/>
              <w:left w:val="single" w:sz="6" w:space="0" w:color="auto"/>
              <w:bottom w:val="nil"/>
              <w:right w:val="single" w:sz="6" w:space="0" w:color="auto"/>
            </w:tcBorders>
          </w:tcPr>
          <w:p w:rsidR="00522067" w:rsidRDefault="00522067">
            <w:pPr>
              <w:widowControl w:val="0"/>
              <w:jc w:val="center"/>
            </w:pPr>
            <w:r>
              <w:t>400</w:t>
            </w:r>
          </w:p>
        </w:tc>
        <w:tc>
          <w:tcPr>
            <w:tcW w:w="456"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559</w:t>
            </w:r>
          </w:p>
        </w:tc>
        <w:tc>
          <w:tcPr>
            <w:tcW w:w="465" w:type="pct"/>
            <w:tcBorders>
              <w:top w:val="nil"/>
              <w:left w:val="single" w:sz="6" w:space="0" w:color="auto"/>
              <w:bottom w:val="nil"/>
              <w:right w:val="single" w:sz="6" w:space="0" w:color="auto"/>
            </w:tcBorders>
          </w:tcPr>
          <w:p w:rsidR="00522067" w:rsidRDefault="00522067">
            <w:pPr>
              <w:widowControl w:val="0"/>
              <w:jc w:val="center"/>
            </w:pPr>
            <w:r>
              <w:t>300</w:t>
            </w:r>
          </w:p>
        </w:tc>
        <w:tc>
          <w:tcPr>
            <w:tcW w:w="447"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300</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Продолжительность цикла;</w:t>
            </w:r>
          </w:p>
          <w:p w:rsidR="00522067" w:rsidRDefault="00522067">
            <w:pPr>
              <w:widowControl w:val="0"/>
              <w:ind w:firstLine="244"/>
            </w:pPr>
            <w:r>
              <w:t>свод и стены</w:t>
            </w:r>
          </w:p>
        </w:tc>
        <w:tc>
          <w:tcPr>
            <w:tcW w:w="456" w:type="pct"/>
            <w:tcBorders>
              <w:top w:val="nil"/>
              <w:left w:val="single" w:sz="6" w:space="0" w:color="auto"/>
              <w:bottom w:val="nil"/>
              <w:right w:val="single" w:sz="6" w:space="0" w:color="auto"/>
            </w:tcBorders>
          </w:tcPr>
          <w:p w:rsidR="00522067" w:rsidRDefault="00522067">
            <w:pPr>
              <w:widowControl w:val="0"/>
              <w:jc w:val="center"/>
            </w:pPr>
            <w:r>
              <w:t>ч</w:t>
            </w:r>
          </w:p>
        </w:tc>
        <w:tc>
          <w:tcPr>
            <w:tcW w:w="50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43,4</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10,7</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4,4</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3,2</w:t>
            </w:r>
          </w:p>
        </w:tc>
        <w:tc>
          <w:tcPr>
            <w:tcW w:w="465"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42</w:t>
            </w:r>
          </w:p>
        </w:tc>
        <w:tc>
          <w:tcPr>
            <w:tcW w:w="447"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7</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42</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p w:rsidR="00522067" w:rsidRDefault="00522067">
            <w:pPr>
              <w:widowControl w:val="0"/>
              <w:jc w:val="center"/>
            </w:pPr>
            <w:r>
              <w:t>7</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ind w:firstLine="244"/>
            </w:pPr>
            <w:r>
              <w:t>обратный свод</w:t>
            </w:r>
          </w:p>
        </w:tc>
        <w:tc>
          <w:tcPr>
            <w:tcW w:w="456" w:type="pct"/>
            <w:tcBorders>
              <w:top w:val="nil"/>
              <w:left w:val="single" w:sz="6" w:space="0" w:color="auto"/>
              <w:bottom w:val="nil"/>
              <w:right w:val="single" w:sz="6" w:space="0" w:color="auto"/>
            </w:tcBorders>
          </w:tcPr>
          <w:p w:rsidR="00522067" w:rsidRDefault="00522067">
            <w:pPr>
              <w:widowControl w:val="0"/>
              <w:jc w:val="center"/>
            </w:pPr>
          </w:p>
        </w:tc>
        <w:tc>
          <w:tcPr>
            <w:tcW w:w="506" w:type="pct"/>
            <w:tcBorders>
              <w:top w:val="nil"/>
              <w:left w:val="single" w:sz="6" w:space="0" w:color="auto"/>
              <w:bottom w:val="nil"/>
              <w:right w:val="single" w:sz="6" w:space="0" w:color="auto"/>
            </w:tcBorders>
          </w:tcPr>
          <w:p w:rsidR="00522067" w:rsidRDefault="00522067">
            <w:pPr>
              <w:widowControl w:val="0"/>
              <w:jc w:val="center"/>
            </w:pPr>
            <w:r>
              <w:t>9</w:t>
            </w:r>
          </w:p>
        </w:tc>
        <w:tc>
          <w:tcPr>
            <w:tcW w:w="456"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12</w:t>
            </w:r>
          </w:p>
        </w:tc>
        <w:tc>
          <w:tcPr>
            <w:tcW w:w="465" w:type="pct"/>
            <w:tcBorders>
              <w:top w:val="nil"/>
              <w:left w:val="single" w:sz="6" w:space="0" w:color="auto"/>
              <w:bottom w:val="nil"/>
              <w:right w:val="single" w:sz="6" w:space="0" w:color="auto"/>
            </w:tcBorders>
          </w:tcPr>
          <w:p w:rsidR="00522067" w:rsidRDefault="00522067">
            <w:pPr>
              <w:widowControl w:val="0"/>
              <w:jc w:val="center"/>
            </w:pPr>
            <w:r>
              <w:t>12</w:t>
            </w:r>
          </w:p>
        </w:tc>
        <w:tc>
          <w:tcPr>
            <w:tcW w:w="447"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12</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 xml:space="preserve">Состав звена: </w:t>
            </w:r>
          </w:p>
          <w:p w:rsidR="00522067" w:rsidRDefault="00522067">
            <w:pPr>
              <w:widowControl w:val="0"/>
              <w:ind w:firstLine="244"/>
            </w:pPr>
            <w:r>
              <w:t>свод и стены</w:t>
            </w:r>
          </w:p>
        </w:tc>
        <w:tc>
          <w:tcPr>
            <w:tcW w:w="456" w:type="pct"/>
            <w:tcBorders>
              <w:top w:val="nil"/>
              <w:left w:val="single" w:sz="6" w:space="0" w:color="auto"/>
              <w:bottom w:val="nil"/>
              <w:right w:val="single" w:sz="6" w:space="0" w:color="auto"/>
            </w:tcBorders>
          </w:tcPr>
          <w:p w:rsidR="00522067" w:rsidRDefault="00522067">
            <w:pPr>
              <w:widowControl w:val="0"/>
              <w:jc w:val="center"/>
            </w:pPr>
            <w:r>
              <w:t>чел.</w:t>
            </w:r>
          </w:p>
        </w:tc>
        <w:tc>
          <w:tcPr>
            <w:tcW w:w="50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6</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4</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4</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4</w:t>
            </w:r>
          </w:p>
        </w:tc>
        <w:tc>
          <w:tcPr>
            <w:tcW w:w="465"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6</w:t>
            </w:r>
          </w:p>
        </w:tc>
        <w:tc>
          <w:tcPr>
            <w:tcW w:w="447"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4</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6</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4</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ind w:firstLine="244"/>
            </w:pPr>
            <w:r>
              <w:t>обратный свод</w:t>
            </w:r>
          </w:p>
        </w:tc>
        <w:tc>
          <w:tcPr>
            <w:tcW w:w="456" w:type="pct"/>
            <w:tcBorders>
              <w:top w:val="nil"/>
              <w:left w:val="single" w:sz="6" w:space="0" w:color="auto"/>
              <w:bottom w:val="nil"/>
              <w:right w:val="single" w:sz="6" w:space="0" w:color="auto"/>
            </w:tcBorders>
          </w:tcPr>
          <w:p w:rsidR="00522067" w:rsidRDefault="00522067">
            <w:pPr>
              <w:widowControl w:val="0"/>
              <w:jc w:val="center"/>
            </w:pPr>
          </w:p>
        </w:tc>
        <w:tc>
          <w:tcPr>
            <w:tcW w:w="506" w:type="pct"/>
            <w:tcBorders>
              <w:top w:val="nil"/>
              <w:left w:val="single" w:sz="6" w:space="0" w:color="auto"/>
              <w:bottom w:val="nil"/>
              <w:right w:val="single" w:sz="6" w:space="0" w:color="auto"/>
            </w:tcBorders>
          </w:tcPr>
          <w:p w:rsidR="00522067" w:rsidRDefault="00522067">
            <w:pPr>
              <w:widowControl w:val="0"/>
              <w:jc w:val="center"/>
            </w:pPr>
            <w:r>
              <w:t>5</w:t>
            </w:r>
          </w:p>
        </w:tc>
        <w:tc>
          <w:tcPr>
            <w:tcW w:w="456"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5</w:t>
            </w:r>
          </w:p>
        </w:tc>
        <w:tc>
          <w:tcPr>
            <w:tcW w:w="465" w:type="pct"/>
            <w:tcBorders>
              <w:top w:val="nil"/>
              <w:left w:val="single" w:sz="6" w:space="0" w:color="auto"/>
              <w:bottom w:val="nil"/>
              <w:right w:val="single" w:sz="6" w:space="0" w:color="auto"/>
            </w:tcBorders>
          </w:tcPr>
          <w:p w:rsidR="00522067" w:rsidRDefault="00522067">
            <w:pPr>
              <w:widowControl w:val="0"/>
              <w:jc w:val="center"/>
            </w:pPr>
            <w:r>
              <w:t>4</w:t>
            </w:r>
          </w:p>
        </w:tc>
        <w:tc>
          <w:tcPr>
            <w:tcW w:w="447" w:type="pct"/>
            <w:tcBorders>
              <w:top w:val="nil"/>
              <w:left w:val="single" w:sz="6" w:space="0" w:color="auto"/>
              <w:bottom w:val="nil"/>
              <w:right w:val="single" w:sz="6" w:space="0" w:color="auto"/>
            </w:tcBorders>
          </w:tcPr>
          <w:p w:rsidR="00522067" w:rsidRDefault="00522067">
            <w:pPr>
              <w:widowControl w:val="0"/>
              <w:jc w:val="center"/>
            </w:pPr>
            <w:r>
              <w:sym w:font="Arial" w:char="2014"/>
            </w:r>
          </w:p>
        </w:tc>
        <w:tc>
          <w:tcPr>
            <w:tcW w:w="456" w:type="pct"/>
            <w:tcBorders>
              <w:top w:val="nil"/>
              <w:left w:val="single" w:sz="6" w:space="0" w:color="auto"/>
              <w:bottom w:val="nil"/>
              <w:right w:val="single" w:sz="6" w:space="0" w:color="auto"/>
            </w:tcBorders>
          </w:tcPr>
          <w:p w:rsidR="00522067" w:rsidRDefault="00522067">
            <w:pPr>
              <w:widowControl w:val="0"/>
              <w:jc w:val="center"/>
            </w:pPr>
            <w:r>
              <w:t>4</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Трудозатраты на 1 м</w:t>
            </w:r>
            <w:r>
              <w:rPr>
                <w:vertAlign w:val="superscript"/>
              </w:rPr>
              <w:t>3</w:t>
            </w:r>
          </w:p>
        </w:tc>
        <w:tc>
          <w:tcPr>
            <w:tcW w:w="456" w:type="pct"/>
            <w:tcBorders>
              <w:top w:val="nil"/>
              <w:left w:val="single" w:sz="6" w:space="0" w:color="auto"/>
              <w:bottom w:val="nil"/>
              <w:right w:val="single" w:sz="6" w:space="0" w:color="auto"/>
            </w:tcBorders>
          </w:tcPr>
          <w:p w:rsidR="00522067" w:rsidRDefault="00522067">
            <w:pPr>
              <w:widowControl w:val="0"/>
              <w:jc w:val="center"/>
            </w:pPr>
            <w:r>
              <w:t>чел./см.</w:t>
            </w:r>
          </w:p>
        </w:tc>
        <w:tc>
          <w:tcPr>
            <w:tcW w:w="506" w:type="pct"/>
            <w:tcBorders>
              <w:top w:val="nil"/>
              <w:left w:val="single" w:sz="6" w:space="0" w:color="auto"/>
              <w:bottom w:val="nil"/>
              <w:right w:val="single" w:sz="6" w:space="0" w:color="auto"/>
            </w:tcBorders>
          </w:tcPr>
          <w:p w:rsidR="00522067" w:rsidRDefault="00522067">
            <w:pPr>
              <w:widowControl w:val="0"/>
              <w:jc w:val="center"/>
            </w:pPr>
            <w:r>
              <w:t>0,10</w:t>
            </w:r>
          </w:p>
        </w:tc>
        <w:tc>
          <w:tcPr>
            <w:tcW w:w="456" w:type="pct"/>
            <w:tcBorders>
              <w:top w:val="nil"/>
              <w:left w:val="single" w:sz="6" w:space="0" w:color="auto"/>
              <w:bottom w:val="nil"/>
              <w:right w:val="single" w:sz="6" w:space="0" w:color="auto"/>
            </w:tcBorders>
          </w:tcPr>
          <w:p w:rsidR="00522067" w:rsidRDefault="00522067">
            <w:pPr>
              <w:widowControl w:val="0"/>
              <w:jc w:val="center"/>
            </w:pPr>
            <w:r>
              <w:t>0,15</w:t>
            </w:r>
          </w:p>
        </w:tc>
        <w:tc>
          <w:tcPr>
            <w:tcW w:w="456" w:type="pct"/>
            <w:tcBorders>
              <w:top w:val="nil"/>
              <w:left w:val="single" w:sz="6" w:space="0" w:color="auto"/>
              <w:bottom w:val="nil"/>
              <w:right w:val="single" w:sz="6" w:space="0" w:color="auto"/>
            </w:tcBorders>
          </w:tcPr>
          <w:p w:rsidR="00522067" w:rsidRDefault="00522067">
            <w:pPr>
              <w:widowControl w:val="0"/>
              <w:jc w:val="center"/>
            </w:pPr>
            <w:r>
              <w:t>0,15</w:t>
            </w:r>
          </w:p>
        </w:tc>
        <w:tc>
          <w:tcPr>
            <w:tcW w:w="456" w:type="pct"/>
            <w:tcBorders>
              <w:top w:val="nil"/>
              <w:left w:val="single" w:sz="6" w:space="0" w:color="auto"/>
              <w:bottom w:val="nil"/>
              <w:right w:val="single" w:sz="6" w:space="0" w:color="auto"/>
            </w:tcBorders>
          </w:tcPr>
          <w:p w:rsidR="00522067" w:rsidRDefault="00522067">
            <w:pPr>
              <w:widowControl w:val="0"/>
              <w:jc w:val="center"/>
            </w:pPr>
            <w:r>
              <w:t>0,15</w:t>
            </w:r>
          </w:p>
        </w:tc>
        <w:tc>
          <w:tcPr>
            <w:tcW w:w="465" w:type="pct"/>
            <w:tcBorders>
              <w:top w:val="nil"/>
              <w:left w:val="single" w:sz="6" w:space="0" w:color="auto"/>
              <w:bottom w:val="nil"/>
              <w:right w:val="single" w:sz="6" w:space="0" w:color="auto"/>
            </w:tcBorders>
          </w:tcPr>
          <w:p w:rsidR="00522067" w:rsidRDefault="00522067">
            <w:pPr>
              <w:widowControl w:val="0"/>
              <w:jc w:val="center"/>
            </w:pPr>
            <w:r>
              <w:t>0,10</w:t>
            </w:r>
          </w:p>
        </w:tc>
        <w:tc>
          <w:tcPr>
            <w:tcW w:w="447" w:type="pct"/>
            <w:tcBorders>
              <w:top w:val="nil"/>
              <w:left w:val="single" w:sz="6" w:space="0" w:color="auto"/>
              <w:bottom w:val="nil"/>
              <w:right w:val="single" w:sz="6" w:space="0" w:color="auto"/>
            </w:tcBorders>
          </w:tcPr>
          <w:p w:rsidR="00522067" w:rsidRDefault="00522067">
            <w:pPr>
              <w:widowControl w:val="0"/>
              <w:jc w:val="center"/>
            </w:pPr>
            <w:r>
              <w:t>0,15</w:t>
            </w:r>
          </w:p>
        </w:tc>
        <w:tc>
          <w:tcPr>
            <w:tcW w:w="456" w:type="pct"/>
            <w:tcBorders>
              <w:top w:val="nil"/>
              <w:left w:val="single" w:sz="6" w:space="0" w:color="auto"/>
              <w:bottom w:val="nil"/>
              <w:right w:val="single" w:sz="6" w:space="0" w:color="auto"/>
            </w:tcBorders>
          </w:tcPr>
          <w:p w:rsidR="00522067" w:rsidRDefault="00522067">
            <w:pPr>
              <w:widowControl w:val="0"/>
              <w:jc w:val="center"/>
            </w:pPr>
            <w:r>
              <w:t>0,10</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r>
              <w:t>0,15</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 xml:space="preserve">бетона: </w:t>
            </w:r>
          </w:p>
          <w:p w:rsidR="00522067" w:rsidRDefault="00522067">
            <w:pPr>
              <w:widowControl w:val="0"/>
              <w:ind w:firstLine="244"/>
            </w:pPr>
            <w:r>
              <w:t>свод и стены</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50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0,10</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0,15</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0,15</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0,15</w:t>
            </w:r>
          </w:p>
        </w:tc>
        <w:tc>
          <w:tcPr>
            <w:tcW w:w="465"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0,10</w:t>
            </w:r>
          </w:p>
        </w:tc>
        <w:tc>
          <w:tcPr>
            <w:tcW w:w="447"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0,15</w:t>
            </w:r>
          </w:p>
        </w:tc>
        <w:tc>
          <w:tcPr>
            <w:tcW w:w="456" w:type="pct"/>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0,10</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r>
              <w:t>0,15</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ind w:firstLine="244"/>
            </w:pPr>
            <w:r>
              <w:t>обратный свод</w:t>
            </w:r>
          </w:p>
        </w:tc>
        <w:tc>
          <w:tcPr>
            <w:tcW w:w="456" w:type="pct"/>
            <w:tcBorders>
              <w:top w:val="nil"/>
              <w:left w:val="single" w:sz="6" w:space="0" w:color="auto"/>
              <w:bottom w:val="nil"/>
              <w:right w:val="single" w:sz="6" w:space="0" w:color="auto"/>
            </w:tcBorders>
          </w:tcPr>
          <w:p w:rsidR="00522067" w:rsidRDefault="00522067">
            <w:pPr>
              <w:widowControl w:val="0"/>
              <w:jc w:val="center"/>
            </w:pPr>
          </w:p>
        </w:tc>
        <w:tc>
          <w:tcPr>
            <w:tcW w:w="506" w:type="pct"/>
            <w:tcBorders>
              <w:top w:val="nil"/>
              <w:left w:val="single" w:sz="6" w:space="0" w:color="auto"/>
              <w:bottom w:val="nil"/>
              <w:right w:val="single" w:sz="6" w:space="0" w:color="auto"/>
            </w:tcBorders>
          </w:tcPr>
          <w:p w:rsidR="00522067" w:rsidRDefault="00522067">
            <w:pPr>
              <w:widowControl w:val="0"/>
              <w:jc w:val="center"/>
            </w:pPr>
            <w:r>
              <w:t>0,14</w:t>
            </w:r>
          </w:p>
        </w:tc>
        <w:tc>
          <w:tcPr>
            <w:tcW w:w="456"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0,25</w:t>
            </w:r>
          </w:p>
        </w:tc>
        <w:tc>
          <w:tcPr>
            <w:tcW w:w="465" w:type="pct"/>
            <w:tcBorders>
              <w:top w:val="nil"/>
              <w:left w:val="single" w:sz="6" w:space="0" w:color="auto"/>
              <w:bottom w:val="nil"/>
              <w:right w:val="single" w:sz="6" w:space="0" w:color="auto"/>
            </w:tcBorders>
          </w:tcPr>
          <w:p w:rsidR="00522067" w:rsidRDefault="00522067">
            <w:pPr>
              <w:widowControl w:val="0"/>
              <w:jc w:val="center"/>
            </w:pPr>
            <w:r>
              <w:t>0,16</w:t>
            </w:r>
          </w:p>
        </w:tc>
        <w:tc>
          <w:tcPr>
            <w:tcW w:w="447" w:type="pct"/>
            <w:tcBorders>
              <w:top w:val="nil"/>
              <w:left w:val="single" w:sz="6" w:space="0" w:color="auto"/>
              <w:bottom w:val="nil"/>
              <w:right w:val="single" w:sz="6" w:space="0" w:color="auto"/>
            </w:tcBorders>
          </w:tcPr>
          <w:p w:rsidR="00522067" w:rsidRDefault="00522067">
            <w:pPr>
              <w:widowControl w:val="0"/>
              <w:jc w:val="center"/>
            </w:pPr>
            <w:r>
              <w:t>—</w:t>
            </w:r>
          </w:p>
        </w:tc>
        <w:tc>
          <w:tcPr>
            <w:tcW w:w="456" w:type="pct"/>
            <w:tcBorders>
              <w:top w:val="nil"/>
              <w:left w:val="single" w:sz="6" w:space="0" w:color="auto"/>
              <w:bottom w:val="nil"/>
              <w:right w:val="single" w:sz="6" w:space="0" w:color="auto"/>
            </w:tcBorders>
          </w:tcPr>
          <w:p w:rsidR="00522067" w:rsidRDefault="00522067">
            <w:pPr>
              <w:widowControl w:val="0"/>
              <w:jc w:val="center"/>
            </w:pPr>
            <w:r>
              <w:t>0,16</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r>
              <w:t>—</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Установленная мощность оборудования</w:t>
            </w:r>
          </w:p>
        </w:tc>
        <w:tc>
          <w:tcPr>
            <w:tcW w:w="456" w:type="pct"/>
            <w:tcBorders>
              <w:top w:val="nil"/>
              <w:left w:val="single" w:sz="6" w:space="0" w:color="auto"/>
              <w:bottom w:val="nil"/>
              <w:right w:val="single" w:sz="6" w:space="0" w:color="auto"/>
            </w:tcBorders>
          </w:tcPr>
          <w:p w:rsidR="00522067" w:rsidRDefault="00522067">
            <w:pPr>
              <w:widowControl w:val="0"/>
              <w:jc w:val="center"/>
            </w:pPr>
            <w:r>
              <w:t>кВт</w:t>
            </w:r>
          </w:p>
        </w:tc>
        <w:tc>
          <w:tcPr>
            <w:tcW w:w="506" w:type="pct"/>
            <w:tcBorders>
              <w:top w:val="nil"/>
              <w:left w:val="single" w:sz="6" w:space="0" w:color="auto"/>
              <w:bottom w:val="nil"/>
              <w:right w:val="single" w:sz="6" w:space="0" w:color="auto"/>
            </w:tcBorders>
          </w:tcPr>
          <w:p w:rsidR="00522067" w:rsidRDefault="00522067">
            <w:pPr>
              <w:widowControl w:val="0"/>
              <w:jc w:val="center"/>
            </w:pPr>
            <w:r>
              <w:t>150</w:t>
            </w:r>
          </w:p>
        </w:tc>
        <w:tc>
          <w:tcPr>
            <w:tcW w:w="456" w:type="pct"/>
            <w:tcBorders>
              <w:top w:val="nil"/>
              <w:left w:val="single" w:sz="6" w:space="0" w:color="auto"/>
              <w:bottom w:val="nil"/>
              <w:right w:val="single" w:sz="6" w:space="0" w:color="auto"/>
            </w:tcBorders>
          </w:tcPr>
          <w:p w:rsidR="00522067" w:rsidRDefault="00522067">
            <w:pPr>
              <w:widowControl w:val="0"/>
              <w:jc w:val="center"/>
            </w:pPr>
            <w:r>
              <w:t>20</w:t>
            </w:r>
          </w:p>
        </w:tc>
        <w:tc>
          <w:tcPr>
            <w:tcW w:w="456" w:type="pct"/>
            <w:tcBorders>
              <w:top w:val="nil"/>
              <w:left w:val="single" w:sz="6" w:space="0" w:color="auto"/>
              <w:bottom w:val="nil"/>
              <w:right w:val="single" w:sz="6" w:space="0" w:color="auto"/>
            </w:tcBorders>
          </w:tcPr>
          <w:p w:rsidR="00522067" w:rsidRDefault="00522067">
            <w:pPr>
              <w:widowControl w:val="0"/>
              <w:jc w:val="center"/>
            </w:pPr>
            <w:r>
              <w:t>20</w:t>
            </w:r>
          </w:p>
        </w:tc>
        <w:tc>
          <w:tcPr>
            <w:tcW w:w="456" w:type="pct"/>
            <w:tcBorders>
              <w:top w:val="nil"/>
              <w:left w:val="single" w:sz="6" w:space="0" w:color="auto"/>
              <w:bottom w:val="nil"/>
              <w:right w:val="single" w:sz="6" w:space="0" w:color="auto"/>
            </w:tcBorders>
          </w:tcPr>
          <w:p w:rsidR="00522067" w:rsidRDefault="00522067">
            <w:pPr>
              <w:widowControl w:val="0"/>
              <w:jc w:val="center"/>
            </w:pPr>
            <w:r>
              <w:t>20</w:t>
            </w:r>
          </w:p>
        </w:tc>
        <w:tc>
          <w:tcPr>
            <w:tcW w:w="465" w:type="pct"/>
            <w:tcBorders>
              <w:top w:val="nil"/>
              <w:left w:val="single" w:sz="6" w:space="0" w:color="auto"/>
              <w:bottom w:val="nil"/>
              <w:right w:val="single" w:sz="6" w:space="0" w:color="auto"/>
            </w:tcBorders>
          </w:tcPr>
          <w:p w:rsidR="00522067" w:rsidRDefault="00522067">
            <w:pPr>
              <w:widowControl w:val="0"/>
              <w:jc w:val="center"/>
            </w:pPr>
            <w:r>
              <w:t>30</w:t>
            </w:r>
          </w:p>
        </w:tc>
        <w:tc>
          <w:tcPr>
            <w:tcW w:w="447" w:type="pct"/>
            <w:tcBorders>
              <w:top w:val="nil"/>
              <w:left w:val="single" w:sz="6" w:space="0" w:color="auto"/>
              <w:bottom w:val="nil"/>
              <w:right w:val="single" w:sz="6" w:space="0" w:color="auto"/>
            </w:tcBorders>
          </w:tcPr>
          <w:p w:rsidR="00522067" w:rsidRDefault="00522067">
            <w:pPr>
              <w:widowControl w:val="0"/>
              <w:jc w:val="center"/>
            </w:pPr>
            <w:r>
              <w:t>20</w:t>
            </w:r>
          </w:p>
        </w:tc>
        <w:tc>
          <w:tcPr>
            <w:tcW w:w="456" w:type="pct"/>
            <w:tcBorders>
              <w:top w:val="nil"/>
              <w:left w:val="single" w:sz="6" w:space="0" w:color="auto"/>
              <w:bottom w:val="nil"/>
              <w:right w:val="single" w:sz="6" w:space="0" w:color="auto"/>
            </w:tcBorders>
          </w:tcPr>
          <w:p w:rsidR="00522067" w:rsidRDefault="00522067">
            <w:pPr>
              <w:widowControl w:val="0"/>
              <w:jc w:val="center"/>
            </w:pPr>
            <w:r>
              <w:t>30</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r>
              <w:t>20</w:t>
            </w:r>
          </w:p>
        </w:tc>
      </w:tr>
      <w:tr w:rsidR="00522067">
        <w:trPr>
          <w:jc w:val="center"/>
        </w:trPr>
        <w:tc>
          <w:tcPr>
            <w:tcW w:w="810" w:type="pct"/>
            <w:tcBorders>
              <w:top w:val="nil"/>
              <w:left w:val="single" w:sz="6" w:space="0" w:color="auto"/>
              <w:bottom w:val="nil"/>
              <w:right w:val="single" w:sz="6" w:space="0" w:color="auto"/>
            </w:tcBorders>
          </w:tcPr>
          <w:p w:rsidR="00522067" w:rsidRDefault="00522067">
            <w:pPr>
              <w:widowControl w:val="0"/>
            </w:pPr>
            <w:r>
              <w:t>Потребность в сжатом воздухе</w:t>
            </w:r>
          </w:p>
        </w:tc>
        <w:tc>
          <w:tcPr>
            <w:tcW w:w="456" w:type="pct"/>
            <w:tcBorders>
              <w:top w:val="nil"/>
              <w:left w:val="single" w:sz="6" w:space="0" w:color="auto"/>
              <w:bottom w:val="nil"/>
              <w:right w:val="single" w:sz="6" w:space="0" w:color="auto"/>
            </w:tcBorders>
          </w:tcPr>
          <w:p w:rsidR="00522067" w:rsidRDefault="00522067">
            <w:pPr>
              <w:widowControl w:val="0"/>
              <w:jc w:val="center"/>
            </w:pPr>
            <w:r>
              <w:t>м</w:t>
            </w:r>
            <w:r>
              <w:rPr>
                <w:vertAlign w:val="superscript"/>
                <w:lang w:val="en-US"/>
              </w:rPr>
              <w:t>3</w:t>
            </w:r>
            <w:r>
              <w:rPr>
                <w:lang w:val="en-US"/>
              </w:rPr>
              <w:t>/</w:t>
            </w:r>
            <w:r>
              <w:t>мин</w:t>
            </w:r>
          </w:p>
        </w:tc>
        <w:tc>
          <w:tcPr>
            <w:tcW w:w="506" w:type="pct"/>
            <w:tcBorders>
              <w:top w:val="nil"/>
              <w:left w:val="single" w:sz="6" w:space="0" w:color="auto"/>
              <w:bottom w:val="nil"/>
              <w:right w:val="single" w:sz="6" w:space="0" w:color="auto"/>
            </w:tcBorders>
          </w:tcPr>
          <w:p w:rsidR="00522067" w:rsidRDefault="00522067">
            <w:pPr>
              <w:widowControl w:val="0"/>
              <w:jc w:val="center"/>
            </w:pPr>
            <w:r>
              <w:t>20</w:t>
            </w:r>
          </w:p>
        </w:tc>
        <w:tc>
          <w:tcPr>
            <w:tcW w:w="456" w:type="pct"/>
            <w:tcBorders>
              <w:top w:val="nil"/>
              <w:left w:val="single" w:sz="6" w:space="0" w:color="auto"/>
              <w:bottom w:val="nil"/>
              <w:right w:val="single" w:sz="6" w:space="0" w:color="auto"/>
            </w:tcBorders>
          </w:tcPr>
          <w:p w:rsidR="00522067" w:rsidRDefault="00522067">
            <w:pPr>
              <w:widowControl w:val="0"/>
              <w:jc w:val="center"/>
            </w:pPr>
            <w:r>
              <w:t>15</w:t>
            </w:r>
          </w:p>
        </w:tc>
        <w:tc>
          <w:tcPr>
            <w:tcW w:w="456" w:type="pct"/>
            <w:tcBorders>
              <w:top w:val="nil"/>
              <w:left w:val="single" w:sz="6" w:space="0" w:color="auto"/>
              <w:bottom w:val="nil"/>
              <w:right w:val="single" w:sz="6" w:space="0" w:color="auto"/>
            </w:tcBorders>
          </w:tcPr>
          <w:p w:rsidR="00522067" w:rsidRDefault="00522067">
            <w:pPr>
              <w:widowControl w:val="0"/>
              <w:jc w:val="center"/>
            </w:pPr>
            <w:r>
              <w:t>15</w:t>
            </w:r>
          </w:p>
        </w:tc>
        <w:tc>
          <w:tcPr>
            <w:tcW w:w="456" w:type="pct"/>
            <w:tcBorders>
              <w:top w:val="nil"/>
              <w:left w:val="single" w:sz="6" w:space="0" w:color="auto"/>
              <w:bottom w:val="nil"/>
              <w:right w:val="single" w:sz="6" w:space="0" w:color="auto"/>
            </w:tcBorders>
          </w:tcPr>
          <w:p w:rsidR="00522067" w:rsidRDefault="00522067">
            <w:pPr>
              <w:widowControl w:val="0"/>
              <w:jc w:val="center"/>
            </w:pPr>
            <w:r>
              <w:t>15</w:t>
            </w:r>
          </w:p>
        </w:tc>
        <w:tc>
          <w:tcPr>
            <w:tcW w:w="465" w:type="pct"/>
            <w:tcBorders>
              <w:top w:val="nil"/>
              <w:left w:val="single" w:sz="6" w:space="0" w:color="auto"/>
              <w:bottom w:val="nil"/>
              <w:right w:val="single" w:sz="6" w:space="0" w:color="auto"/>
            </w:tcBorders>
          </w:tcPr>
          <w:p w:rsidR="00522067" w:rsidRDefault="00522067">
            <w:pPr>
              <w:widowControl w:val="0"/>
              <w:jc w:val="center"/>
            </w:pPr>
            <w:r>
              <w:t>30</w:t>
            </w:r>
          </w:p>
        </w:tc>
        <w:tc>
          <w:tcPr>
            <w:tcW w:w="447" w:type="pct"/>
            <w:tcBorders>
              <w:top w:val="nil"/>
              <w:left w:val="single" w:sz="6" w:space="0" w:color="auto"/>
              <w:bottom w:val="nil"/>
              <w:right w:val="single" w:sz="6" w:space="0" w:color="auto"/>
            </w:tcBorders>
          </w:tcPr>
          <w:p w:rsidR="00522067" w:rsidRDefault="00522067">
            <w:pPr>
              <w:widowControl w:val="0"/>
              <w:jc w:val="center"/>
            </w:pPr>
            <w:r>
              <w:t>15</w:t>
            </w:r>
          </w:p>
        </w:tc>
        <w:tc>
          <w:tcPr>
            <w:tcW w:w="456" w:type="pct"/>
            <w:tcBorders>
              <w:top w:val="nil"/>
              <w:left w:val="single" w:sz="6" w:space="0" w:color="auto"/>
              <w:bottom w:val="nil"/>
              <w:right w:val="single" w:sz="6" w:space="0" w:color="auto"/>
            </w:tcBorders>
          </w:tcPr>
          <w:p w:rsidR="00522067" w:rsidRDefault="00522067">
            <w:pPr>
              <w:widowControl w:val="0"/>
              <w:jc w:val="center"/>
            </w:pPr>
            <w:r>
              <w:t>30</w:t>
            </w:r>
          </w:p>
        </w:tc>
        <w:tc>
          <w:tcPr>
            <w:tcW w:w="492" w:type="pct"/>
            <w:gridSpan w:val="3"/>
            <w:tcBorders>
              <w:top w:val="nil"/>
              <w:left w:val="single" w:sz="6" w:space="0" w:color="auto"/>
              <w:bottom w:val="nil"/>
              <w:right w:val="single" w:sz="6" w:space="0" w:color="auto"/>
            </w:tcBorders>
          </w:tcPr>
          <w:p w:rsidR="00522067" w:rsidRDefault="00522067">
            <w:pPr>
              <w:widowControl w:val="0"/>
              <w:jc w:val="center"/>
            </w:pPr>
            <w:r>
              <w:t>15</w:t>
            </w:r>
          </w:p>
        </w:tc>
      </w:tr>
      <w:tr w:rsidR="00522067">
        <w:trPr>
          <w:jc w:val="center"/>
        </w:trPr>
        <w:tc>
          <w:tcPr>
            <w:tcW w:w="810" w:type="pct"/>
            <w:tcBorders>
              <w:top w:val="nil"/>
              <w:left w:val="single" w:sz="6" w:space="0" w:color="auto"/>
              <w:bottom w:val="single" w:sz="6" w:space="0" w:color="auto"/>
              <w:right w:val="single" w:sz="6" w:space="0" w:color="auto"/>
            </w:tcBorders>
          </w:tcPr>
          <w:p w:rsidR="00522067" w:rsidRDefault="00522067">
            <w:pPr>
              <w:widowControl w:val="0"/>
            </w:pPr>
            <w:r>
              <w:t>Потребность в воде</w:t>
            </w:r>
          </w:p>
        </w:tc>
        <w:tc>
          <w:tcPr>
            <w:tcW w:w="456" w:type="pct"/>
            <w:tcBorders>
              <w:top w:val="nil"/>
              <w:left w:val="single" w:sz="6" w:space="0" w:color="auto"/>
              <w:bottom w:val="single" w:sz="6" w:space="0" w:color="auto"/>
              <w:right w:val="single" w:sz="6" w:space="0" w:color="auto"/>
            </w:tcBorders>
          </w:tcPr>
          <w:p w:rsidR="00522067" w:rsidRDefault="00522067">
            <w:pPr>
              <w:widowControl w:val="0"/>
              <w:jc w:val="center"/>
            </w:pPr>
            <w:r>
              <w:t>л/мин</w:t>
            </w:r>
          </w:p>
        </w:tc>
        <w:tc>
          <w:tcPr>
            <w:tcW w:w="506" w:type="pct"/>
            <w:tcBorders>
              <w:top w:val="nil"/>
              <w:left w:val="single" w:sz="6" w:space="0" w:color="auto"/>
              <w:bottom w:val="single" w:sz="6" w:space="0" w:color="auto"/>
              <w:right w:val="single" w:sz="6" w:space="0" w:color="auto"/>
            </w:tcBorders>
          </w:tcPr>
          <w:p w:rsidR="00522067" w:rsidRDefault="00522067">
            <w:pPr>
              <w:widowControl w:val="0"/>
              <w:jc w:val="center"/>
            </w:pPr>
            <w:r>
              <w:t>50</w:t>
            </w:r>
          </w:p>
        </w:tc>
        <w:tc>
          <w:tcPr>
            <w:tcW w:w="456" w:type="pct"/>
            <w:tcBorders>
              <w:top w:val="nil"/>
              <w:left w:val="single" w:sz="6" w:space="0" w:color="auto"/>
              <w:bottom w:val="single" w:sz="6" w:space="0" w:color="auto"/>
              <w:right w:val="single" w:sz="6" w:space="0" w:color="auto"/>
            </w:tcBorders>
          </w:tcPr>
          <w:p w:rsidR="00522067" w:rsidRDefault="00522067">
            <w:pPr>
              <w:widowControl w:val="0"/>
              <w:jc w:val="center"/>
            </w:pPr>
            <w:r>
              <w:t>10</w:t>
            </w:r>
          </w:p>
        </w:tc>
        <w:tc>
          <w:tcPr>
            <w:tcW w:w="456" w:type="pct"/>
            <w:tcBorders>
              <w:top w:val="nil"/>
              <w:left w:val="single" w:sz="6" w:space="0" w:color="auto"/>
              <w:bottom w:val="single" w:sz="6" w:space="0" w:color="auto"/>
              <w:right w:val="single" w:sz="6" w:space="0" w:color="auto"/>
            </w:tcBorders>
          </w:tcPr>
          <w:p w:rsidR="00522067" w:rsidRDefault="00522067">
            <w:pPr>
              <w:widowControl w:val="0"/>
              <w:jc w:val="center"/>
            </w:pPr>
            <w:r>
              <w:t>10</w:t>
            </w:r>
          </w:p>
        </w:tc>
        <w:tc>
          <w:tcPr>
            <w:tcW w:w="456" w:type="pct"/>
            <w:tcBorders>
              <w:top w:val="nil"/>
              <w:left w:val="single" w:sz="6" w:space="0" w:color="auto"/>
              <w:bottom w:val="single" w:sz="6" w:space="0" w:color="auto"/>
              <w:right w:val="single" w:sz="6" w:space="0" w:color="auto"/>
            </w:tcBorders>
          </w:tcPr>
          <w:p w:rsidR="00522067" w:rsidRDefault="00522067">
            <w:pPr>
              <w:widowControl w:val="0"/>
              <w:jc w:val="center"/>
            </w:pPr>
            <w:r>
              <w:t>10</w:t>
            </w:r>
          </w:p>
        </w:tc>
        <w:tc>
          <w:tcPr>
            <w:tcW w:w="465" w:type="pct"/>
            <w:tcBorders>
              <w:top w:val="nil"/>
              <w:left w:val="single" w:sz="6" w:space="0" w:color="auto"/>
              <w:bottom w:val="single" w:sz="6" w:space="0" w:color="auto"/>
              <w:right w:val="single" w:sz="6" w:space="0" w:color="auto"/>
            </w:tcBorders>
          </w:tcPr>
          <w:p w:rsidR="00522067" w:rsidRDefault="00522067">
            <w:pPr>
              <w:widowControl w:val="0"/>
              <w:jc w:val="center"/>
            </w:pPr>
            <w:r>
              <w:t>50</w:t>
            </w:r>
          </w:p>
        </w:tc>
        <w:tc>
          <w:tcPr>
            <w:tcW w:w="447" w:type="pct"/>
            <w:tcBorders>
              <w:top w:val="nil"/>
              <w:left w:val="single" w:sz="6" w:space="0" w:color="auto"/>
              <w:bottom w:val="single" w:sz="6" w:space="0" w:color="auto"/>
              <w:right w:val="single" w:sz="6" w:space="0" w:color="auto"/>
            </w:tcBorders>
          </w:tcPr>
          <w:p w:rsidR="00522067" w:rsidRDefault="00522067">
            <w:pPr>
              <w:widowControl w:val="0"/>
              <w:jc w:val="center"/>
            </w:pPr>
            <w:r>
              <w:t>10</w:t>
            </w:r>
          </w:p>
        </w:tc>
        <w:tc>
          <w:tcPr>
            <w:tcW w:w="456" w:type="pct"/>
            <w:tcBorders>
              <w:top w:val="nil"/>
              <w:left w:val="single" w:sz="6" w:space="0" w:color="auto"/>
              <w:bottom w:val="single" w:sz="6" w:space="0" w:color="auto"/>
              <w:right w:val="single" w:sz="6" w:space="0" w:color="auto"/>
            </w:tcBorders>
          </w:tcPr>
          <w:p w:rsidR="00522067" w:rsidRDefault="00522067">
            <w:pPr>
              <w:widowControl w:val="0"/>
              <w:jc w:val="center"/>
            </w:pPr>
            <w:r>
              <w:t>50</w:t>
            </w:r>
          </w:p>
        </w:tc>
        <w:tc>
          <w:tcPr>
            <w:tcW w:w="492" w:type="pct"/>
            <w:gridSpan w:val="3"/>
            <w:tcBorders>
              <w:top w:val="nil"/>
              <w:left w:val="single" w:sz="6" w:space="0" w:color="auto"/>
              <w:bottom w:val="single" w:sz="6" w:space="0" w:color="auto"/>
              <w:right w:val="single" w:sz="6" w:space="0" w:color="auto"/>
            </w:tcBorders>
          </w:tcPr>
          <w:p w:rsidR="00522067" w:rsidRDefault="00522067">
            <w:pPr>
              <w:widowControl w:val="0"/>
              <w:jc w:val="center"/>
            </w:pPr>
            <w:r>
              <w:t>10</w:t>
            </w:r>
          </w:p>
        </w:tc>
      </w:tr>
    </w:tbl>
    <w:p w:rsidR="00522067" w:rsidRDefault="00522067">
      <w:pPr>
        <w:pStyle w:val="2"/>
        <w:spacing w:after="0"/>
        <w:jc w:val="right"/>
        <w:rPr>
          <w:b w:val="0"/>
          <w:bCs/>
        </w:rPr>
      </w:pPr>
      <w:bookmarkStart w:id="95" w:name="Приложение15"/>
      <w:bookmarkStart w:id="96" w:name="_Toc139272297"/>
      <w:bookmarkStart w:id="97" w:name="_Toc139348990"/>
      <w:r>
        <w:rPr>
          <w:b w:val="0"/>
          <w:bCs/>
          <w:i/>
          <w:iCs/>
        </w:rPr>
        <w:t>Приложение 15</w:t>
      </w:r>
      <w:bookmarkEnd w:id="95"/>
      <w:r>
        <w:rPr>
          <w:b w:val="0"/>
          <w:bCs/>
        </w:rPr>
        <w:br/>
        <w:t>Обязательное</w:t>
      </w:r>
      <w:bookmarkEnd w:id="96"/>
      <w:bookmarkEnd w:id="97"/>
    </w:p>
    <w:p w:rsidR="00522067" w:rsidRDefault="00522067">
      <w:pPr>
        <w:pStyle w:val="2"/>
      </w:pPr>
      <w:bookmarkStart w:id="98" w:name="_Toc139272298"/>
      <w:bookmarkStart w:id="99" w:name="_Toc139348991"/>
      <w:r>
        <w:t>ФОРМЫ ЖУРНАЛОВ ОПЕРАЦИОННОГО КОНТРОЛЯ КАЧЕСТВА ПРИ ВОЗВЕДЕНИИ НАБРЫЗГБЕТОННОЙ КРЕПИ И ОБДЕЛКИ</w:t>
      </w:r>
      <w:bookmarkEnd w:id="98"/>
      <w:bookmarkEnd w:id="99"/>
    </w:p>
    <w:p w:rsidR="00522067" w:rsidRDefault="00522067">
      <w:pPr>
        <w:spacing w:after="120"/>
        <w:jc w:val="center"/>
        <w:rPr>
          <w:b/>
          <w:sz w:val="24"/>
        </w:rPr>
      </w:pPr>
      <w:r>
        <w:rPr>
          <w:b/>
          <w:sz w:val="24"/>
        </w:rPr>
        <w:t>Журнал контроля качества песка, щебня, ПГС (песчано-гравийной смеси)</w:t>
      </w:r>
    </w:p>
    <w:tbl>
      <w:tblPr>
        <w:tblW w:w="5000" w:type="pct"/>
        <w:jc w:val="center"/>
        <w:tblCellMar>
          <w:left w:w="39" w:type="dxa"/>
          <w:right w:w="39" w:type="dxa"/>
        </w:tblCellMar>
        <w:tblLook w:val="0000" w:firstRow="0" w:lastRow="0" w:firstColumn="0" w:lastColumn="0" w:noHBand="0" w:noVBand="0"/>
      </w:tblPr>
      <w:tblGrid>
        <w:gridCol w:w="1028"/>
        <w:gridCol w:w="1031"/>
        <w:gridCol w:w="9267"/>
        <w:gridCol w:w="1037"/>
        <w:gridCol w:w="1037"/>
        <w:gridCol w:w="1037"/>
        <w:gridCol w:w="1037"/>
        <w:gridCol w:w="1037"/>
        <w:gridCol w:w="1037"/>
        <w:gridCol w:w="1037"/>
        <w:gridCol w:w="1035"/>
        <w:gridCol w:w="979"/>
        <w:gridCol w:w="1057"/>
        <w:gridCol w:w="1206"/>
      </w:tblGrid>
      <w:tr w:rsidR="00522067">
        <w:trPr>
          <w:jc w:val="center"/>
        </w:trPr>
        <w:tc>
          <w:tcPr>
            <w:tcW w:w="353"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Дата испытания</w:t>
            </w:r>
          </w:p>
        </w:tc>
        <w:tc>
          <w:tcPr>
            <w:tcW w:w="354"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Место отбора проб, массы пробы</w:t>
            </w:r>
          </w:p>
        </w:tc>
        <w:tc>
          <w:tcPr>
            <w:tcW w:w="3180" w:type="pct"/>
            <w:gridSpan w:val="9"/>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Фракционный состав, %</w:t>
            </w:r>
          </w:p>
        </w:tc>
        <w:tc>
          <w:tcPr>
            <w:tcW w:w="33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Объемно-насыпная масса, т/м</w:t>
            </w:r>
            <w:r>
              <w:rPr>
                <w:vertAlign w:val="superscript"/>
              </w:rPr>
              <w:t>3</w:t>
            </w:r>
          </w:p>
        </w:tc>
        <w:tc>
          <w:tcPr>
            <w:tcW w:w="363"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Влажность, %</w:t>
            </w:r>
          </w:p>
        </w:tc>
        <w:tc>
          <w:tcPr>
            <w:tcW w:w="414"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Содержание пылевидных илистых и глинистых частиц, %</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xml:space="preserve">более </w:t>
            </w:r>
          </w:p>
          <w:p w:rsidR="00522067" w:rsidRDefault="00522067">
            <w:pPr>
              <w:widowControl w:val="0"/>
              <w:jc w:val="center"/>
            </w:pPr>
            <w:r>
              <w:t>20 мм</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20</w:t>
            </w:r>
            <w:r>
              <w:sym w:font="Arial" w:char="2014"/>
            </w:r>
          </w:p>
          <w:p w:rsidR="00522067" w:rsidRDefault="00522067">
            <w:pPr>
              <w:widowControl w:val="0"/>
              <w:jc w:val="center"/>
            </w:pPr>
            <w:r>
              <w:t>10 мм</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10</w:t>
            </w:r>
            <w:r>
              <w:sym w:font="Arial" w:char="2014"/>
            </w:r>
          </w:p>
          <w:p w:rsidR="00522067" w:rsidRDefault="00522067">
            <w:pPr>
              <w:widowControl w:val="0"/>
              <w:jc w:val="center"/>
            </w:pPr>
            <w:r>
              <w:t>5 мм</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5</w:t>
            </w:r>
            <w:r>
              <w:sym w:font="Arial" w:char="2014"/>
            </w:r>
          </w:p>
          <w:p w:rsidR="00522067" w:rsidRDefault="00522067">
            <w:pPr>
              <w:widowControl w:val="0"/>
              <w:jc w:val="center"/>
            </w:pPr>
            <w:r>
              <w:t>2,5 мм</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xml:space="preserve">2,5— </w:t>
            </w:r>
          </w:p>
          <w:p w:rsidR="00522067" w:rsidRDefault="00522067">
            <w:pPr>
              <w:widowControl w:val="0"/>
              <w:jc w:val="center"/>
            </w:pPr>
            <w:r>
              <w:t>1,25 мм</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1,25</w:t>
            </w:r>
            <w:r>
              <w:sym w:font="Arial" w:char="2014"/>
            </w:r>
          </w:p>
          <w:p w:rsidR="00522067" w:rsidRDefault="00522067">
            <w:pPr>
              <w:widowControl w:val="0"/>
              <w:jc w:val="center"/>
            </w:pPr>
            <w:r>
              <w:t>0,63 мм</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0,63</w:t>
            </w:r>
            <w:r>
              <w:sym w:font="Arial" w:char="2014"/>
            </w:r>
          </w:p>
          <w:p w:rsidR="00522067" w:rsidRDefault="00522067">
            <w:pPr>
              <w:widowControl w:val="0"/>
              <w:jc w:val="center"/>
            </w:pPr>
            <w:r>
              <w:t>0,315 мм</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0,315—</w:t>
            </w:r>
          </w:p>
          <w:p w:rsidR="00522067" w:rsidRDefault="00522067">
            <w:pPr>
              <w:widowControl w:val="0"/>
              <w:jc w:val="center"/>
            </w:pPr>
            <w:r>
              <w:t>0,14 мм</w:t>
            </w:r>
          </w:p>
        </w:tc>
        <w:tc>
          <w:tcPr>
            <w:tcW w:w="33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менее</w:t>
            </w:r>
          </w:p>
          <w:p w:rsidR="00522067" w:rsidRDefault="00522067">
            <w:pPr>
              <w:widowControl w:val="0"/>
              <w:jc w:val="center"/>
            </w:pPr>
            <w:r>
              <w:t>0,14 мм</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35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w:t>
            </w:r>
          </w:p>
        </w:tc>
        <w:tc>
          <w:tcPr>
            <w:tcW w:w="354"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3</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3</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4</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5</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6</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7</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8</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9</w:t>
            </w:r>
          </w:p>
        </w:tc>
        <w:tc>
          <w:tcPr>
            <w:tcW w:w="3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10</w:t>
            </w:r>
          </w:p>
        </w:tc>
        <w:tc>
          <w:tcPr>
            <w:tcW w:w="33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11</w:t>
            </w:r>
          </w:p>
        </w:tc>
        <w:tc>
          <w:tcPr>
            <w:tcW w:w="33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12</w:t>
            </w:r>
          </w:p>
        </w:tc>
        <w:tc>
          <w:tcPr>
            <w:tcW w:w="36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13</w:t>
            </w:r>
          </w:p>
        </w:tc>
        <w:tc>
          <w:tcPr>
            <w:tcW w:w="414"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14</w:t>
            </w:r>
          </w:p>
        </w:tc>
      </w:tr>
      <w:tr w:rsidR="00522067">
        <w:trPr>
          <w:jc w:val="center"/>
        </w:trPr>
        <w:tc>
          <w:tcPr>
            <w:tcW w:w="353"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54"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32"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3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63"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14"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r>
    </w:tbl>
    <w:p w:rsidR="00522067" w:rsidRDefault="00522067">
      <w:pPr>
        <w:tabs>
          <w:tab w:val="left" w:pos="7938"/>
        </w:tabs>
        <w:spacing w:before="120" w:after="120"/>
        <w:jc w:val="center"/>
        <w:rPr>
          <w:sz w:val="24"/>
        </w:rPr>
      </w:pPr>
      <w:r>
        <w:rPr>
          <w:i/>
          <w:sz w:val="24"/>
        </w:rPr>
        <w:t>Испытание провел</w:t>
      </w:r>
      <w:r>
        <w:rPr>
          <w:sz w:val="24"/>
        </w:rPr>
        <w:tab/>
        <w:t>ф.,</w:t>
      </w:r>
      <w:r>
        <w:rPr>
          <w:b/>
          <w:sz w:val="24"/>
        </w:rPr>
        <w:t xml:space="preserve"> </w:t>
      </w:r>
      <w:r>
        <w:rPr>
          <w:sz w:val="24"/>
        </w:rPr>
        <w:t xml:space="preserve">и., о., должность </w:t>
      </w:r>
    </w:p>
    <w:p w:rsidR="00522067" w:rsidRDefault="00522067">
      <w:pPr>
        <w:spacing w:before="120" w:after="120"/>
        <w:jc w:val="center"/>
        <w:rPr>
          <w:b/>
          <w:sz w:val="24"/>
        </w:rPr>
      </w:pPr>
      <w:r>
        <w:rPr>
          <w:b/>
          <w:sz w:val="24"/>
        </w:rPr>
        <w:t xml:space="preserve">Журнал испытания цемента по </w:t>
      </w:r>
      <w:r w:rsidRPr="00E27037">
        <w:rPr>
          <w:b/>
          <w:sz w:val="24"/>
        </w:rPr>
        <w:t>ГОСТ 10178-</w:t>
      </w:r>
      <w:r>
        <w:rPr>
          <w:b/>
          <w:sz w:val="24"/>
        </w:rPr>
        <w:t>76</w:t>
      </w:r>
      <w:r>
        <w:rPr>
          <w:b/>
          <w:sz w:val="24"/>
          <w:vertAlign w:val="superscript"/>
        </w:rPr>
        <w:t>*</w:t>
      </w:r>
      <w:r>
        <w:rPr>
          <w:b/>
          <w:sz w:val="24"/>
        </w:rPr>
        <w:t xml:space="preserve">; </w:t>
      </w:r>
      <w:r w:rsidRPr="00E27037">
        <w:rPr>
          <w:sz w:val="24"/>
        </w:rPr>
        <w:t>ГОСТ 310.3-76</w:t>
      </w:r>
      <w:r>
        <w:rPr>
          <w:b/>
          <w:sz w:val="24"/>
        </w:rPr>
        <w:t>; 310.4-76</w:t>
      </w:r>
    </w:p>
    <w:tbl>
      <w:tblPr>
        <w:tblW w:w="5000" w:type="pct"/>
        <w:jc w:val="center"/>
        <w:tblCellMar>
          <w:left w:w="39" w:type="dxa"/>
          <w:right w:w="39" w:type="dxa"/>
        </w:tblCellMar>
        <w:tblLook w:val="0000" w:firstRow="0" w:lastRow="0" w:firstColumn="0" w:lastColumn="0" w:noHBand="0" w:noVBand="0"/>
      </w:tblPr>
      <w:tblGrid>
        <w:gridCol w:w="1623"/>
        <w:gridCol w:w="1331"/>
        <w:gridCol w:w="1623"/>
        <w:gridCol w:w="1771"/>
        <w:gridCol w:w="1917"/>
        <w:gridCol w:w="2509"/>
        <w:gridCol w:w="3794"/>
        <w:gridCol w:w="1328"/>
        <w:gridCol w:w="1266"/>
      </w:tblGrid>
      <w:tr w:rsidR="00522067">
        <w:trPr>
          <w:jc w:val="center"/>
        </w:trPr>
        <w:tc>
          <w:tcPr>
            <w:tcW w:w="55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Дата испытания</w:t>
            </w:r>
          </w:p>
        </w:tc>
        <w:tc>
          <w:tcPr>
            <w:tcW w:w="45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Завод-изготовитель</w:t>
            </w:r>
          </w:p>
        </w:tc>
        <w:tc>
          <w:tcPr>
            <w:tcW w:w="55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Марка цемента по паспорту завода</w:t>
            </w:r>
          </w:p>
        </w:tc>
        <w:tc>
          <w:tcPr>
            <w:tcW w:w="608"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Нормальная густота цементного теста, %</w:t>
            </w:r>
          </w:p>
        </w:tc>
        <w:tc>
          <w:tcPr>
            <w:tcW w:w="658"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xml:space="preserve">Сроки схватывания </w:t>
            </w:r>
            <w:r>
              <w:rPr>
                <w:u w:val="single"/>
              </w:rPr>
              <w:t>начало</w:t>
            </w:r>
            <w:r>
              <w:t xml:space="preserve"> ,</w:t>
            </w:r>
          </w:p>
          <w:p w:rsidR="00522067" w:rsidRDefault="00522067">
            <w:pPr>
              <w:widowControl w:val="0"/>
              <w:jc w:val="center"/>
            </w:pPr>
            <w:r>
              <w:t>конец</w:t>
            </w:r>
          </w:p>
          <w:p w:rsidR="00522067" w:rsidRDefault="00522067">
            <w:pPr>
              <w:widowControl w:val="0"/>
              <w:jc w:val="center"/>
            </w:pPr>
            <w:r>
              <w:t>ч, мин</w:t>
            </w:r>
          </w:p>
        </w:tc>
        <w:tc>
          <w:tcPr>
            <w:tcW w:w="861"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Обеспеченность равномерности изменения объема (да, нет)</w:t>
            </w:r>
          </w:p>
        </w:tc>
        <w:tc>
          <w:tcPr>
            <w:tcW w:w="1302" w:type="pct"/>
            <w:gridSpan w:val="3"/>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Предел прочности, МПа, в возрасте, сут.</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4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3</w:t>
            </w:r>
          </w:p>
        </w:tc>
        <w:tc>
          <w:tcPr>
            <w:tcW w:w="4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7</w:t>
            </w:r>
          </w:p>
        </w:tc>
        <w:tc>
          <w:tcPr>
            <w:tcW w:w="39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28</w:t>
            </w:r>
          </w:p>
        </w:tc>
      </w:tr>
      <w:tr w:rsidR="00522067">
        <w:trPr>
          <w:jc w:val="center"/>
        </w:trPr>
        <w:tc>
          <w:tcPr>
            <w:tcW w:w="55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w:t>
            </w:r>
          </w:p>
        </w:tc>
        <w:tc>
          <w:tcPr>
            <w:tcW w:w="45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2</w:t>
            </w:r>
          </w:p>
        </w:tc>
        <w:tc>
          <w:tcPr>
            <w:tcW w:w="55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3</w:t>
            </w:r>
          </w:p>
        </w:tc>
        <w:tc>
          <w:tcPr>
            <w:tcW w:w="60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4</w:t>
            </w:r>
          </w:p>
        </w:tc>
        <w:tc>
          <w:tcPr>
            <w:tcW w:w="65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б</w:t>
            </w:r>
          </w:p>
        </w:tc>
        <w:tc>
          <w:tcPr>
            <w:tcW w:w="86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6</w:t>
            </w:r>
          </w:p>
        </w:tc>
        <w:tc>
          <w:tcPr>
            <w:tcW w:w="4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7</w:t>
            </w:r>
          </w:p>
        </w:tc>
        <w:tc>
          <w:tcPr>
            <w:tcW w:w="45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8</w:t>
            </w:r>
          </w:p>
        </w:tc>
        <w:tc>
          <w:tcPr>
            <w:tcW w:w="39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9</w:t>
            </w:r>
          </w:p>
        </w:tc>
      </w:tr>
      <w:tr w:rsidR="00522067">
        <w:trPr>
          <w:jc w:val="center"/>
        </w:trPr>
        <w:tc>
          <w:tcPr>
            <w:tcW w:w="557"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57"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557"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08"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58"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861"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5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9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r>
    </w:tbl>
    <w:p w:rsidR="00522067" w:rsidRDefault="00522067">
      <w:pPr>
        <w:jc w:val="both"/>
        <w:rPr>
          <w:sz w:val="24"/>
        </w:rPr>
      </w:pPr>
      <w:r>
        <w:rPr>
          <w:sz w:val="24"/>
        </w:rPr>
        <w:t>_________</w:t>
      </w:r>
    </w:p>
    <w:p w:rsidR="00522067" w:rsidRDefault="00522067">
      <w:pPr>
        <w:pStyle w:val="32"/>
      </w:pPr>
      <w:r>
        <w:t>* Для определения активности цемента допускается применение ускоренной методики ЦНИИПС-2.</w:t>
      </w:r>
    </w:p>
    <w:p w:rsidR="00522067" w:rsidRDefault="00522067">
      <w:pPr>
        <w:tabs>
          <w:tab w:val="left" w:pos="7938"/>
        </w:tabs>
        <w:ind w:firstLine="2977"/>
        <w:jc w:val="both"/>
        <w:rPr>
          <w:i/>
          <w:sz w:val="24"/>
        </w:rPr>
      </w:pPr>
      <w:r>
        <w:rPr>
          <w:i/>
          <w:sz w:val="24"/>
        </w:rPr>
        <w:t>Испытание провел</w:t>
      </w:r>
      <w:r>
        <w:rPr>
          <w:i/>
          <w:sz w:val="24"/>
        </w:rPr>
        <w:tab/>
        <w:t>ф., и., о., должность</w:t>
      </w:r>
    </w:p>
    <w:p w:rsidR="00522067" w:rsidRDefault="00522067">
      <w:pPr>
        <w:spacing w:before="120" w:after="120"/>
        <w:jc w:val="center"/>
        <w:rPr>
          <w:b/>
          <w:sz w:val="24"/>
        </w:rPr>
      </w:pPr>
      <w:r>
        <w:rPr>
          <w:b/>
          <w:sz w:val="24"/>
        </w:rPr>
        <w:t>Журнал контроля режима набрызгбетонирования</w:t>
      </w:r>
    </w:p>
    <w:tbl>
      <w:tblPr>
        <w:tblW w:w="5000" w:type="pct"/>
        <w:jc w:val="center"/>
        <w:tblBorders>
          <w:top w:val="single" w:sz="6" w:space="0" w:color="auto"/>
          <w:left w:val="single" w:sz="6" w:space="0" w:color="auto"/>
          <w:bottom w:val="single" w:sz="6" w:space="0" w:color="auto"/>
          <w:right w:val="single" w:sz="6" w:space="0" w:color="auto"/>
        </w:tblBorders>
        <w:tblCellMar>
          <w:left w:w="39" w:type="dxa"/>
          <w:right w:w="39" w:type="dxa"/>
        </w:tblCellMar>
        <w:tblLook w:val="0000" w:firstRow="0" w:lastRow="0" w:firstColumn="0" w:lastColumn="0" w:noHBand="0" w:noVBand="0"/>
      </w:tblPr>
      <w:tblGrid>
        <w:gridCol w:w="1821"/>
        <w:gridCol w:w="1821"/>
        <w:gridCol w:w="1821"/>
        <w:gridCol w:w="1821"/>
        <w:gridCol w:w="1821"/>
        <w:gridCol w:w="1821"/>
        <w:gridCol w:w="1821"/>
        <w:gridCol w:w="1821"/>
      </w:tblGrid>
      <w:tr w:rsidR="00522067">
        <w:trPr>
          <w:jc w:val="center"/>
        </w:trPr>
        <w:tc>
          <w:tcPr>
            <w:tcW w:w="6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Место отбора пробы пикета</w:t>
            </w:r>
          </w:p>
        </w:tc>
        <w:tc>
          <w:tcPr>
            <w:tcW w:w="6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Дата работы</w:t>
            </w:r>
          </w:p>
        </w:tc>
        <w:tc>
          <w:tcPr>
            <w:tcW w:w="6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xml:space="preserve">Давление воздуха </w:t>
            </w:r>
            <w:r>
              <w:rPr>
                <w:i/>
                <w:iCs/>
              </w:rPr>
              <w:t>Р</w:t>
            </w:r>
            <w:r>
              <w:rPr>
                <w:i/>
                <w:iCs/>
                <w:vertAlign w:val="subscript"/>
              </w:rPr>
              <w:t>н</w:t>
            </w:r>
            <w:r>
              <w:rPr>
                <w:i/>
                <w:iCs/>
                <w:lang w:val="en-US"/>
              </w:rPr>
              <w:t>/</w:t>
            </w:r>
            <w:r>
              <w:rPr>
                <w:i/>
                <w:iCs/>
                <w:vertAlign w:val="subscript"/>
              </w:rPr>
              <w:t>бм</w:t>
            </w:r>
            <w:r>
              <w:t>, в набрызгбетон-машине, МПа</w:t>
            </w:r>
          </w:p>
        </w:tc>
        <w:tc>
          <w:tcPr>
            <w:tcW w:w="6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xml:space="preserve">Давление воды в магистрали </w:t>
            </w:r>
            <w:r>
              <w:rPr>
                <w:i/>
              </w:rPr>
              <w:t>Р</w:t>
            </w:r>
            <w:r>
              <w:rPr>
                <w:vertAlign w:val="subscript"/>
              </w:rPr>
              <w:t>в</w:t>
            </w:r>
            <w:r>
              <w:rPr>
                <w:i/>
              </w:rPr>
              <w:t>,</w:t>
            </w:r>
            <w:r>
              <w:t xml:space="preserve"> МПа</w:t>
            </w:r>
          </w:p>
        </w:tc>
        <w:tc>
          <w:tcPr>
            <w:tcW w:w="6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xml:space="preserve">Расстояние от поверхности нанесения до сопла </w:t>
            </w:r>
            <w:r>
              <w:rPr>
                <w:i/>
                <w:lang w:val="en-US"/>
              </w:rPr>
              <w:t>l</w:t>
            </w:r>
            <w:r>
              <w:rPr>
                <w:i/>
              </w:rPr>
              <w:t>,</w:t>
            </w:r>
            <w:r>
              <w:t xml:space="preserve"> м</w:t>
            </w:r>
          </w:p>
        </w:tc>
        <w:tc>
          <w:tcPr>
            <w:tcW w:w="6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Угол наклона сопла к поверхности, град</w:t>
            </w:r>
          </w:p>
        </w:tc>
        <w:tc>
          <w:tcPr>
            <w:tcW w:w="6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Величина отскока,</w:t>
            </w:r>
            <w:r>
              <w:rPr>
                <w:lang w:val="en-US"/>
              </w:rPr>
              <w:t xml:space="preserve"> </w:t>
            </w:r>
            <w:r>
              <w:rPr>
                <w:i/>
                <w:lang w:val="en-US"/>
              </w:rPr>
              <w:t>Q</w:t>
            </w:r>
            <w:r>
              <w:t>,</w:t>
            </w:r>
            <w:r>
              <w:rPr>
                <w:i/>
                <w:lang w:val="en-US"/>
              </w:rPr>
              <w:t xml:space="preserve"> </w:t>
            </w:r>
            <w:r>
              <w:t>%</w:t>
            </w:r>
          </w:p>
        </w:tc>
        <w:tc>
          <w:tcPr>
            <w:tcW w:w="6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Отказы при работе оборудования</w:t>
            </w:r>
          </w:p>
        </w:tc>
      </w:tr>
      <w:tr w:rsidR="00522067">
        <w:trPr>
          <w:jc w:val="center"/>
        </w:trPr>
        <w:tc>
          <w:tcPr>
            <w:tcW w:w="625"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1</w:t>
            </w:r>
          </w:p>
        </w:tc>
        <w:tc>
          <w:tcPr>
            <w:tcW w:w="625"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2</w:t>
            </w:r>
          </w:p>
        </w:tc>
        <w:tc>
          <w:tcPr>
            <w:tcW w:w="625"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3</w:t>
            </w:r>
          </w:p>
        </w:tc>
        <w:tc>
          <w:tcPr>
            <w:tcW w:w="625"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4</w:t>
            </w:r>
          </w:p>
        </w:tc>
        <w:tc>
          <w:tcPr>
            <w:tcW w:w="625"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5</w:t>
            </w:r>
          </w:p>
        </w:tc>
        <w:tc>
          <w:tcPr>
            <w:tcW w:w="625"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6</w:t>
            </w:r>
          </w:p>
        </w:tc>
        <w:tc>
          <w:tcPr>
            <w:tcW w:w="625"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7</w:t>
            </w:r>
          </w:p>
        </w:tc>
        <w:tc>
          <w:tcPr>
            <w:tcW w:w="625" w:type="pct"/>
            <w:tcBorders>
              <w:top w:val="single" w:sz="6" w:space="0" w:color="auto"/>
              <w:left w:val="single" w:sz="6" w:space="0" w:color="auto"/>
              <w:bottom w:val="single" w:sz="6" w:space="0" w:color="auto"/>
              <w:right w:val="single" w:sz="6" w:space="0" w:color="auto"/>
            </w:tcBorders>
          </w:tcPr>
          <w:p w:rsidR="00522067" w:rsidRDefault="00522067">
            <w:pPr>
              <w:widowControl w:val="0"/>
              <w:jc w:val="center"/>
            </w:pPr>
            <w:r>
              <w:t>8</w:t>
            </w:r>
          </w:p>
        </w:tc>
      </w:tr>
      <w:tr w:rsidR="00522067">
        <w:trPr>
          <w:jc w:val="center"/>
        </w:trPr>
        <w:tc>
          <w:tcPr>
            <w:tcW w:w="62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2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2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2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2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2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2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2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r>
    </w:tbl>
    <w:p w:rsidR="00522067" w:rsidRDefault="00522067">
      <w:pPr>
        <w:tabs>
          <w:tab w:val="left" w:pos="7938"/>
        </w:tabs>
        <w:spacing w:before="120" w:after="120"/>
        <w:ind w:firstLine="2977"/>
        <w:jc w:val="both"/>
        <w:rPr>
          <w:sz w:val="24"/>
        </w:rPr>
      </w:pPr>
      <w:r>
        <w:rPr>
          <w:i/>
          <w:sz w:val="24"/>
        </w:rPr>
        <w:t>Контроль осуществил</w:t>
      </w:r>
      <w:r>
        <w:rPr>
          <w:i/>
          <w:sz w:val="24"/>
        </w:rPr>
        <w:tab/>
        <w:t xml:space="preserve"> Ф., и., о., должность</w:t>
      </w:r>
    </w:p>
    <w:p w:rsidR="00522067" w:rsidRDefault="00522067">
      <w:pPr>
        <w:spacing w:before="120" w:after="120"/>
        <w:jc w:val="center"/>
        <w:rPr>
          <w:b/>
          <w:sz w:val="24"/>
        </w:rPr>
      </w:pPr>
      <w:r>
        <w:rPr>
          <w:b/>
          <w:sz w:val="24"/>
        </w:rPr>
        <w:t>Журнал контроля работоспособности комплекса оборудования для набрызгбетонных работ</w:t>
      </w:r>
    </w:p>
    <w:tbl>
      <w:tblPr>
        <w:tblW w:w="5000" w:type="pct"/>
        <w:jc w:val="center"/>
        <w:tblCellMar>
          <w:left w:w="0" w:type="dxa"/>
          <w:right w:w="0" w:type="dxa"/>
        </w:tblCellMar>
        <w:tblLook w:val="0000" w:firstRow="0" w:lastRow="0" w:firstColumn="0" w:lastColumn="0" w:noHBand="0" w:noVBand="0"/>
      </w:tblPr>
      <w:tblGrid>
        <w:gridCol w:w="667"/>
        <w:gridCol w:w="1273"/>
        <w:gridCol w:w="795"/>
        <w:gridCol w:w="836"/>
        <w:gridCol w:w="728"/>
        <w:gridCol w:w="792"/>
        <w:gridCol w:w="795"/>
        <w:gridCol w:w="763"/>
        <w:gridCol w:w="687"/>
        <w:gridCol w:w="824"/>
        <w:gridCol w:w="716"/>
        <w:gridCol w:w="2503"/>
        <w:gridCol w:w="625"/>
        <w:gridCol w:w="673"/>
        <w:gridCol w:w="693"/>
        <w:gridCol w:w="786"/>
        <w:gridCol w:w="836"/>
        <w:gridCol w:w="722"/>
        <w:gridCol w:w="839"/>
      </w:tblGrid>
      <w:tr w:rsidR="00522067">
        <w:trPr>
          <w:jc w:val="center"/>
        </w:trPr>
        <w:tc>
          <w:tcPr>
            <w:tcW w:w="229" w:type="pct"/>
            <w:vMerge w:val="restart"/>
            <w:tcBorders>
              <w:top w:val="single" w:sz="6" w:space="0" w:color="auto"/>
              <w:left w:val="single" w:sz="6" w:space="0" w:color="auto"/>
              <w:bottom w:val="nil"/>
              <w:right w:val="single" w:sz="6" w:space="0" w:color="auto"/>
            </w:tcBorders>
            <w:vAlign w:val="center"/>
          </w:tcPr>
          <w:p w:rsidR="00522067" w:rsidRDefault="00522067">
            <w:pPr>
              <w:widowControl w:val="0"/>
              <w:jc w:val="center"/>
            </w:pPr>
            <w:r>
              <w:t>Дата</w:t>
            </w:r>
          </w:p>
        </w:tc>
        <w:tc>
          <w:tcPr>
            <w:tcW w:w="43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 xml:space="preserve">Материальные шланги </w:t>
            </w:r>
          </w:p>
        </w:tc>
        <w:tc>
          <w:tcPr>
            <w:tcW w:w="273"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Воздухо</w:t>
            </w:r>
            <w:r>
              <w:softHyphen/>
              <w:t>провод</w:t>
            </w:r>
            <w:r>
              <w:softHyphen/>
              <w:t>ная сеть</w:t>
            </w:r>
          </w:p>
        </w:tc>
        <w:tc>
          <w:tcPr>
            <w:tcW w:w="28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Манжеты и уплотне</w:t>
            </w:r>
            <w:r>
              <w:softHyphen/>
              <w:t>ния</w:t>
            </w:r>
          </w:p>
        </w:tc>
        <w:tc>
          <w:tcPr>
            <w:tcW w:w="25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Армату</w:t>
            </w:r>
            <w:r>
              <w:softHyphen/>
              <w:t>ра</w:t>
            </w:r>
          </w:p>
        </w:tc>
        <w:tc>
          <w:tcPr>
            <w:tcW w:w="27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Гидрав</w:t>
            </w:r>
            <w:r>
              <w:softHyphen/>
              <w:t>лические шланги и цилин</w:t>
            </w:r>
            <w:r>
              <w:softHyphen/>
              <w:t>дры манипу</w:t>
            </w:r>
            <w:r>
              <w:softHyphen/>
              <w:t>лятора</w:t>
            </w:r>
          </w:p>
        </w:tc>
        <w:tc>
          <w:tcPr>
            <w:tcW w:w="273"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Распре</w:t>
            </w:r>
            <w:r>
              <w:softHyphen/>
              <w:t>делители гидрав</w:t>
            </w:r>
            <w:r>
              <w:softHyphen/>
              <w:t>лические РС-1</w:t>
            </w:r>
          </w:p>
        </w:tc>
        <w:tc>
          <w:tcPr>
            <w:tcW w:w="262"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Масло фильтры</w:t>
            </w:r>
          </w:p>
        </w:tc>
        <w:tc>
          <w:tcPr>
            <w:tcW w:w="23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Давле</w:t>
            </w:r>
            <w:r>
              <w:softHyphen/>
              <w:t>ние в гидро</w:t>
            </w:r>
            <w:r>
              <w:softHyphen/>
              <w:t>сис</w:t>
            </w:r>
            <w:r>
              <w:softHyphen/>
              <w:t>теме</w:t>
            </w:r>
          </w:p>
        </w:tc>
        <w:tc>
          <w:tcPr>
            <w:tcW w:w="283"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Дроссели на пульте управле</w:t>
            </w:r>
            <w:r>
              <w:softHyphen/>
              <w:t>ния и стреле</w:t>
            </w:r>
          </w:p>
        </w:tc>
        <w:tc>
          <w:tcPr>
            <w:tcW w:w="24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Стрелы манипу</w:t>
            </w:r>
            <w:r>
              <w:softHyphen/>
              <w:t>лятора</w:t>
            </w:r>
          </w:p>
        </w:tc>
        <w:tc>
          <w:tcPr>
            <w:tcW w:w="859"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Набрызгбетон-машина</w:t>
            </w:r>
          </w:p>
        </w:tc>
        <w:tc>
          <w:tcPr>
            <w:tcW w:w="27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Электро</w:t>
            </w:r>
            <w:r>
              <w:softHyphen/>
              <w:t>оборудо</w:t>
            </w:r>
            <w:r>
              <w:softHyphen/>
              <w:t>вание</w:t>
            </w:r>
          </w:p>
        </w:tc>
        <w:tc>
          <w:tcPr>
            <w:tcW w:w="287"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Примеча</w:t>
            </w:r>
            <w:r>
              <w:softHyphen/>
              <w:t>ния</w:t>
            </w:r>
          </w:p>
        </w:tc>
        <w:tc>
          <w:tcPr>
            <w:tcW w:w="248"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Задания по ремонту</w:t>
            </w:r>
          </w:p>
        </w:tc>
        <w:tc>
          <w:tcPr>
            <w:tcW w:w="288"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Подпись сменного инженера</w:t>
            </w:r>
          </w:p>
        </w:tc>
      </w:tr>
      <w:tr w:rsidR="00522067">
        <w:trPr>
          <w:jc w:val="center"/>
        </w:trPr>
        <w:tc>
          <w:tcPr>
            <w:tcW w:w="0" w:type="auto"/>
            <w:vMerge/>
            <w:tcBorders>
              <w:top w:val="single" w:sz="6" w:space="0" w:color="auto"/>
              <w:left w:val="single" w:sz="6" w:space="0" w:color="auto"/>
              <w:bottom w:val="nil"/>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8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стака</w:t>
            </w:r>
            <w:r>
              <w:softHyphen/>
              <w:t>ны ба</w:t>
            </w:r>
            <w:r>
              <w:softHyphen/>
              <w:t>раба</w:t>
            </w:r>
            <w:r>
              <w:softHyphen/>
              <w:t>на</w:t>
            </w:r>
          </w:p>
        </w:tc>
        <w:tc>
          <w:tcPr>
            <w:tcW w:w="20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верх</w:t>
            </w:r>
            <w:r>
              <w:softHyphen/>
              <w:t>ний и ниж</w:t>
            </w:r>
            <w:r>
              <w:softHyphen/>
              <w:t>ний диски</w:t>
            </w:r>
          </w:p>
        </w:tc>
        <w:tc>
          <w:tcPr>
            <w:tcW w:w="23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воз</w:t>
            </w:r>
            <w:r>
              <w:softHyphen/>
              <w:t>душная арма</w:t>
            </w:r>
            <w:r>
              <w:softHyphen/>
              <w:t>тура</w:t>
            </w:r>
          </w:p>
        </w:tc>
        <w:tc>
          <w:tcPr>
            <w:tcW w:w="23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вкла</w:t>
            </w:r>
            <w:r>
              <w:softHyphen/>
              <w:t>дыши камеры сме</w:t>
            </w:r>
            <w:r>
              <w:softHyphen/>
              <w:t>шения</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22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rPr>
                <w:lang w:val="en-US"/>
              </w:rPr>
              <w:t>1</w:t>
            </w:r>
          </w:p>
        </w:tc>
        <w:tc>
          <w:tcPr>
            <w:tcW w:w="43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2</w:t>
            </w:r>
          </w:p>
        </w:tc>
        <w:tc>
          <w:tcPr>
            <w:tcW w:w="27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3</w:t>
            </w:r>
          </w:p>
        </w:tc>
        <w:tc>
          <w:tcPr>
            <w:tcW w:w="28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4</w:t>
            </w:r>
          </w:p>
        </w:tc>
        <w:tc>
          <w:tcPr>
            <w:tcW w:w="25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rPr>
                <w:lang w:val="en-US"/>
              </w:rPr>
              <w:t>5</w:t>
            </w:r>
          </w:p>
        </w:tc>
        <w:tc>
          <w:tcPr>
            <w:tcW w:w="27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6</w:t>
            </w:r>
          </w:p>
        </w:tc>
        <w:tc>
          <w:tcPr>
            <w:tcW w:w="27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7</w:t>
            </w:r>
          </w:p>
        </w:tc>
        <w:tc>
          <w:tcPr>
            <w:tcW w:w="26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8</w:t>
            </w:r>
          </w:p>
        </w:tc>
        <w:tc>
          <w:tcPr>
            <w:tcW w:w="23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9</w:t>
            </w:r>
          </w:p>
        </w:tc>
        <w:tc>
          <w:tcPr>
            <w:tcW w:w="28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10</w:t>
            </w:r>
          </w:p>
        </w:tc>
        <w:tc>
          <w:tcPr>
            <w:tcW w:w="24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11</w:t>
            </w:r>
          </w:p>
        </w:tc>
        <w:tc>
          <w:tcPr>
            <w:tcW w:w="18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12</w:t>
            </w:r>
          </w:p>
        </w:tc>
        <w:tc>
          <w:tcPr>
            <w:tcW w:w="20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13</w:t>
            </w:r>
          </w:p>
        </w:tc>
        <w:tc>
          <w:tcPr>
            <w:tcW w:w="23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14</w:t>
            </w:r>
          </w:p>
        </w:tc>
        <w:tc>
          <w:tcPr>
            <w:tcW w:w="23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15</w:t>
            </w:r>
          </w:p>
        </w:tc>
        <w:tc>
          <w:tcPr>
            <w:tcW w:w="27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16</w:t>
            </w:r>
          </w:p>
        </w:tc>
        <w:tc>
          <w:tcPr>
            <w:tcW w:w="28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17</w:t>
            </w:r>
          </w:p>
        </w:tc>
        <w:tc>
          <w:tcPr>
            <w:tcW w:w="24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18</w:t>
            </w:r>
          </w:p>
        </w:tc>
        <w:tc>
          <w:tcPr>
            <w:tcW w:w="28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19</w:t>
            </w:r>
          </w:p>
        </w:tc>
      </w:tr>
      <w:tr w:rsidR="00522067">
        <w:trPr>
          <w:jc w:val="center"/>
        </w:trPr>
        <w:tc>
          <w:tcPr>
            <w:tcW w:w="229"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37"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73"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87"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5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72"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73"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62"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3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83"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4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183"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07"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31"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38"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7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87"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48"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88"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r>
    </w:tbl>
    <w:p w:rsidR="00522067" w:rsidRDefault="00522067">
      <w:pPr>
        <w:spacing w:before="120" w:after="120"/>
        <w:jc w:val="center"/>
        <w:rPr>
          <w:b/>
          <w:sz w:val="24"/>
        </w:rPr>
      </w:pPr>
      <w:r>
        <w:rPr>
          <w:b/>
          <w:sz w:val="24"/>
        </w:rPr>
        <w:t>Журнал контроля состава сухой смеси, приготовления и транспортировки</w:t>
      </w:r>
    </w:p>
    <w:tbl>
      <w:tblPr>
        <w:tblW w:w="5000" w:type="pct"/>
        <w:jc w:val="center"/>
        <w:tblCellMar>
          <w:left w:w="39" w:type="dxa"/>
          <w:right w:w="39" w:type="dxa"/>
        </w:tblCellMar>
        <w:tblLook w:val="0000" w:firstRow="0" w:lastRow="0" w:firstColumn="0" w:lastColumn="0" w:noHBand="0" w:noVBand="0"/>
      </w:tblPr>
      <w:tblGrid>
        <w:gridCol w:w="935"/>
        <w:gridCol w:w="3628"/>
        <w:gridCol w:w="907"/>
        <w:gridCol w:w="907"/>
        <w:gridCol w:w="1430"/>
        <w:gridCol w:w="3587"/>
        <w:gridCol w:w="896"/>
        <w:gridCol w:w="896"/>
        <w:gridCol w:w="1407"/>
        <w:gridCol w:w="1795"/>
        <w:gridCol w:w="2150"/>
        <w:gridCol w:w="2474"/>
      </w:tblGrid>
      <w:tr w:rsidR="00522067">
        <w:trPr>
          <w:jc w:val="center"/>
        </w:trPr>
        <w:tc>
          <w:tcPr>
            <w:tcW w:w="321"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Место отбора пробы</w:t>
            </w:r>
          </w:p>
        </w:tc>
        <w:tc>
          <w:tcPr>
            <w:tcW w:w="1245"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Теоретический расход материалов на 1 м</w:t>
            </w:r>
            <w:r>
              <w:rPr>
                <w:vertAlign w:val="superscript"/>
              </w:rPr>
              <w:t>3</w:t>
            </w:r>
            <w:r>
              <w:t xml:space="preserve"> сухой смеси, кг</w:t>
            </w:r>
          </w:p>
        </w:tc>
        <w:tc>
          <w:tcPr>
            <w:tcW w:w="1231" w:type="pct"/>
            <w:gridSpan w:val="4"/>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Фактический расход материалов на 1 м</w:t>
            </w:r>
            <w:r>
              <w:rPr>
                <w:vertAlign w:val="superscript"/>
              </w:rPr>
              <w:t>3</w:t>
            </w:r>
            <w:r>
              <w:t xml:space="preserve"> сухой смеси, кг</w:t>
            </w:r>
          </w:p>
        </w:tc>
        <w:tc>
          <w:tcPr>
            <w:tcW w:w="61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Время перемешивания смеси, мин</w:t>
            </w:r>
          </w:p>
        </w:tc>
        <w:tc>
          <w:tcPr>
            <w:tcW w:w="738"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Вид доставки компонентов смеси (раздельный. совместный)</w:t>
            </w:r>
          </w:p>
        </w:tc>
        <w:tc>
          <w:tcPr>
            <w:tcW w:w="849"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Время доставки смеси (компонентов) от БСУ до рабочего места, ч, мин</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26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Цемент</w:t>
            </w:r>
          </w:p>
        </w:tc>
        <w:tc>
          <w:tcPr>
            <w:tcW w:w="21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Песок</w:t>
            </w:r>
          </w:p>
        </w:tc>
        <w:tc>
          <w:tcPr>
            <w:tcW w:w="27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Щебень</w:t>
            </w:r>
          </w:p>
        </w:tc>
        <w:tc>
          <w:tcPr>
            <w:tcW w:w="49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Химические добавки</w:t>
            </w:r>
          </w:p>
        </w:tc>
        <w:tc>
          <w:tcPr>
            <w:tcW w:w="26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Цемент</w:t>
            </w:r>
          </w:p>
        </w:tc>
        <w:tc>
          <w:tcPr>
            <w:tcW w:w="21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Песок</w:t>
            </w:r>
          </w:p>
        </w:tc>
        <w:tc>
          <w:tcPr>
            <w:tcW w:w="27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Щебень</w:t>
            </w:r>
          </w:p>
        </w:tc>
        <w:tc>
          <w:tcPr>
            <w:tcW w:w="48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Химические добавки</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32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w:t>
            </w:r>
          </w:p>
        </w:tc>
        <w:tc>
          <w:tcPr>
            <w:tcW w:w="26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2</w:t>
            </w:r>
          </w:p>
        </w:tc>
        <w:tc>
          <w:tcPr>
            <w:tcW w:w="217"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3</w:t>
            </w:r>
          </w:p>
        </w:tc>
        <w:tc>
          <w:tcPr>
            <w:tcW w:w="27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4</w:t>
            </w:r>
          </w:p>
        </w:tc>
        <w:tc>
          <w:tcPr>
            <w:tcW w:w="49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5</w:t>
            </w:r>
          </w:p>
        </w:tc>
        <w:tc>
          <w:tcPr>
            <w:tcW w:w="260"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6</w:t>
            </w:r>
          </w:p>
        </w:tc>
        <w:tc>
          <w:tcPr>
            <w:tcW w:w="21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7</w:t>
            </w:r>
          </w:p>
        </w:tc>
        <w:tc>
          <w:tcPr>
            <w:tcW w:w="27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8</w:t>
            </w:r>
          </w:p>
        </w:tc>
        <w:tc>
          <w:tcPr>
            <w:tcW w:w="483"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9</w:t>
            </w:r>
          </w:p>
        </w:tc>
        <w:tc>
          <w:tcPr>
            <w:tcW w:w="61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10</w:t>
            </w:r>
          </w:p>
        </w:tc>
        <w:tc>
          <w:tcPr>
            <w:tcW w:w="73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11</w:t>
            </w:r>
          </w:p>
        </w:tc>
        <w:tc>
          <w:tcPr>
            <w:tcW w:w="849"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12</w:t>
            </w:r>
          </w:p>
        </w:tc>
      </w:tr>
      <w:tr w:rsidR="00522067">
        <w:trPr>
          <w:jc w:val="center"/>
        </w:trPr>
        <w:tc>
          <w:tcPr>
            <w:tcW w:w="321"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62"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17"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7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91"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60"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1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73"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83"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1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738"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849"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r>
    </w:tbl>
    <w:p w:rsidR="00522067" w:rsidRDefault="00522067">
      <w:pPr>
        <w:tabs>
          <w:tab w:val="left" w:pos="7938"/>
        </w:tabs>
        <w:spacing w:before="120" w:after="120"/>
        <w:ind w:firstLine="2977"/>
        <w:jc w:val="both"/>
        <w:rPr>
          <w:sz w:val="24"/>
        </w:rPr>
      </w:pPr>
      <w:r>
        <w:rPr>
          <w:i/>
          <w:sz w:val="24"/>
        </w:rPr>
        <w:t>Испытание провел</w:t>
      </w:r>
      <w:r>
        <w:rPr>
          <w:i/>
          <w:sz w:val="24"/>
        </w:rPr>
        <w:tab/>
      </w:r>
      <w:r>
        <w:rPr>
          <w:sz w:val="24"/>
        </w:rPr>
        <w:t xml:space="preserve"> Ф., и., о., должность</w:t>
      </w:r>
    </w:p>
    <w:p w:rsidR="00522067" w:rsidRDefault="00522067">
      <w:pPr>
        <w:spacing w:before="120" w:after="120"/>
        <w:jc w:val="center"/>
        <w:rPr>
          <w:b/>
          <w:sz w:val="24"/>
        </w:rPr>
      </w:pPr>
      <w:r>
        <w:rPr>
          <w:b/>
          <w:sz w:val="24"/>
        </w:rPr>
        <w:t>Журнал контроля соответствия работ по набрызгбетонированию ППР</w:t>
      </w:r>
    </w:p>
    <w:tbl>
      <w:tblPr>
        <w:tblW w:w="5000" w:type="pct"/>
        <w:jc w:val="center"/>
        <w:tblBorders>
          <w:top w:val="single" w:sz="6" w:space="0" w:color="auto"/>
          <w:left w:val="single" w:sz="6" w:space="0" w:color="auto"/>
          <w:bottom w:val="single" w:sz="6" w:space="0" w:color="auto"/>
          <w:right w:val="single" w:sz="6" w:space="0" w:color="auto"/>
        </w:tblBorders>
        <w:tblCellMar>
          <w:left w:w="39" w:type="dxa"/>
          <w:right w:w="39" w:type="dxa"/>
        </w:tblCellMar>
        <w:tblLook w:val="0000" w:firstRow="0" w:lastRow="0" w:firstColumn="0" w:lastColumn="0" w:noHBand="0" w:noVBand="0"/>
      </w:tblPr>
      <w:tblGrid>
        <w:gridCol w:w="818"/>
        <w:gridCol w:w="1346"/>
        <w:gridCol w:w="1346"/>
        <w:gridCol w:w="909"/>
        <w:gridCol w:w="985"/>
        <w:gridCol w:w="1218"/>
        <w:gridCol w:w="856"/>
        <w:gridCol w:w="918"/>
        <w:gridCol w:w="1530"/>
        <w:gridCol w:w="1879"/>
        <w:gridCol w:w="1605"/>
        <w:gridCol w:w="1154"/>
      </w:tblGrid>
      <w:tr w:rsidR="00522067">
        <w:trPr>
          <w:jc w:val="center"/>
        </w:trPr>
        <w:tc>
          <w:tcPr>
            <w:tcW w:w="28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Место кон</w:t>
            </w:r>
            <w:r>
              <w:softHyphen/>
              <w:t>троля, пикет</w:t>
            </w:r>
          </w:p>
        </w:tc>
        <w:tc>
          <w:tcPr>
            <w:tcW w:w="46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Оборка поверхности выработки (да, нет)</w:t>
            </w:r>
          </w:p>
        </w:tc>
        <w:tc>
          <w:tcPr>
            <w:tcW w:w="46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Количество шпуров под анкеры; наличие сетки шпуров</w:t>
            </w:r>
          </w:p>
        </w:tc>
        <w:tc>
          <w:tcPr>
            <w:tcW w:w="31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Глубина шпура под анке</w:t>
            </w:r>
            <w:r>
              <w:softHyphen/>
              <w:t>ры, м</w:t>
            </w:r>
          </w:p>
        </w:tc>
        <w:tc>
          <w:tcPr>
            <w:tcW w:w="33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Угол забу</w:t>
            </w:r>
            <w:r>
              <w:softHyphen/>
              <w:t>ривания шпура, град</w:t>
            </w:r>
          </w:p>
        </w:tc>
        <w:tc>
          <w:tcPr>
            <w:tcW w:w="41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Количество ампул-патронов на 1 шпур</w:t>
            </w:r>
          </w:p>
        </w:tc>
        <w:tc>
          <w:tcPr>
            <w:tcW w:w="294"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Время вра</w:t>
            </w:r>
            <w:r>
              <w:softHyphen/>
              <w:t>щения анкера, с</w:t>
            </w:r>
          </w:p>
        </w:tc>
        <w:tc>
          <w:tcPr>
            <w:tcW w:w="31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Вид сетки, размер ячеек, мм</w:t>
            </w:r>
          </w:p>
        </w:tc>
        <w:tc>
          <w:tcPr>
            <w:tcW w:w="5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Способ крепления сетки с анкером (сварка, шайба и т.д.)</w:t>
            </w:r>
          </w:p>
        </w:tc>
        <w:tc>
          <w:tcPr>
            <w:tcW w:w="64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Максимальная и минимальная величины зазора между сеткой и грунтом, см</w:t>
            </w:r>
          </w:p>
        </w:tc>
        <w:tc>
          <w:tcPr>
            <w:tcW w:w="55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Мытье поверхности выработки перед н/б (да, нет)</w:t>
            </w:r>
          </w:p>
        </w:tc>
        <w:tc>
          <w:tcPr>
            <w:tcW w:w="39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Толщина слоя набрызг</w:t>
            </w:r>
            <w:r>
              <w:softHyphen/>
              <w:t>бетона, см</w:t>
            </w:r>
          </w:p>
        </w:tc>
      </w:tr>
      <w:tr w:rsidR="00522067">
        <w:trPr>
          <w:jc w:val="center"/>
        </w:trPr>
        <w:tc>
          <w:tcPr>
            <w:tcW w:w="28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w:t>
            </w:r>
          </w:p>
        </w:tc>
        <w:tc>
          <w:tcPr>
            <w:tcW w:w="46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2</w:t>
            </w:r>
          </w:p>
        </w:tc>
        <w:tc>
          <w:tcPr>
            <w:tcW w:w="46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3</w:t>
            </w:r>
          </w:p>
        </w:tc>
        <w:tc>
          <w:tcPr>
            <w:tcW w:w="312"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4</w:t>
            </w:r>
          </w:p>
        </w:tc>
        <w:tc>
          <w:tcPr>
            <w:tcW w:w="33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5</w:t>
            </w:r>
          </w:p>
        </w:tc>
        <w:tc>
          <w:tcPr>
            <w:tcW w:w="418"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6</w:t>
            </w:r>
          </w:p>
        </w:tc>
        <w:tc>
          <w:tcPr>
            <w:tcW w:w="294"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7</w:t>
            </w:r>
          </w:p>
        </w:tc>
        <w:tc>
          <w:tcPr>
            <w:tcW w:w="31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8</w:t>
            </w:r>
          </w:p>
        </w:tc>
        <w:tc>
          <w:tcPr>
            <w:tcW w:w="52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9</w:t>
            </w:r>
          </w:p>
        </w:tc>
        <w:tc>
          <w:tcPr>
            <w:tcW w:w="645"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10</w:t>
            </w:r>
          </w:p>
        </w:tc>
        <w:tc>
          <w:tcPr>
            <w:tcW w:w="551"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11</w:t>
            </w:r>
          </w:p>
        </w:tc>
        <w:tc>
          <w:tcPr>
            <w:tcW w:w="396" w:type="pct"/>
            <w:tcBorders>
              <w:top w:val="single" w:sz="6" w:space="0" w:color="auto"/>
              <w:left w:val="single" w:sz="6" w:space="0" w:color="auto"/>
              <w:bottom w:val="single" w:sz="6" w:space="0" w:color="auto"/>
              <w:right w:val="single" w:sz="6" w:space="0" w:color="auto"/>
            </w:tcBorders>
            <w:vAlign w:val="center"/>
          </w:tcPr>
          <w:p w:rsidR="00522067" w:rsidRDefault="00522067">
            <w:pPr>
              <w:widowControl w:val="0"/>
              <w:jc w:val="center"/>
            </w:pPr>
            <w:r>
              <w:t>12</w:t>
            </w:r>
          </w:p>
        </w:tc>
      </w:tr>
      <w:tr w:rsidR="00522067">
        <w:trPr>
          <w:jc w:val="center"/>
        </w:trPr>
        <w:tc>
          <w:tcPr>
            <w:tcW w:w="281"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62"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62"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12"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38"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418"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294"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1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52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645"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551"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c>
          <w:tcPr>
            <w:tcW w:w="396" w:type="pct"/>
            <w:tcBorders>
              <w:top w:val="single" w:sz="6" w:space="0" w:color="auto"/>
              <w:left w:val="single" w:sz="6" w:space="0" w:color="auto"/>
              <w:bottom w:val="nil"/>
              <w:right w:val="single" w:sz="6" w:space="0" w:color="auto"/>
            </w:tcBorders>
          </w:tcPr>
          <w:p w:rsidR="00522067" w:rsidRDefault="00522067">
            <w:pPr>
              <w:widowControl w:val="0"/>
              <w:jc w:val="center"/>
            </w:pPr>
          </w:p>
          <w:p w:rsidR="00522067" w:rsidRDefault="00522067">
            <w:pPr>
              <w:widowControl w:val="0"/>
              <w:jc w:val="center"/>
            </w:pPr>
          </w:p>
        </w:tc>
      </w:tr>
    </w:tbl>
    <w:p w:rsidR="00522067" w:rsidRDefault="00522067">
      <w:pPr>
        <w:spacing w:before="120"/>
        <w:jc w:val="both"/>
        <w:rPr>
          <w:sz w:val="24"/>
        </w:rPr>
      </w:pPr>
      <w:r>
        <w:rPr>
          <w:sz w:val="24"/>
        </w:rPr>
        <w:t>Дата проведения контроля</w:t>
      </w:r>
    </w:p>
    <w:p w:rsidR="00522067" w:rsidRDefault="00522067">
      <w:pPr>
        <w:tabs>
          <w:tab w:val="left" w:pos="7938"/>
        </w:tabs>
        <w:ind w:firstLine="2977"/>
        <w:jc w:val="both"/>
        <w:rPr>
          <w:sz w:val="24"/>
        </w:rPr>
      </w:pPr>
      <w:r>
        <w:rPr>
          <w:i/>
          <w:sz w:val="24"/>
        </w:rPr>
        <w:t>Контроль провел</w:t>
      </w:r>
      <w:r>
        <w:rPr>
          <w:sz w:val="24"/>
        </w:rPr>
        <w:tab/>
        <w:t>Ф., и., о., должность</w:t>
      </w:r>
    </w:p>
    <w:p w:rsidR="00522067" w:rsidRDefault="00522067"/>
    <w:p w:rsidR="00522067" w:rsidRDefault="00522067">
      <w:pPr>
        <w:overflowPunct/>
        <w:autoSpaceDE/>
        <w:autoSpaceDN/>
        <w:adjustRightInd/>
        <w:rPr>
          <w:lang w:val="en-US"/>
        </w:rPr>
        <w:sectPr w:rsidR="00522067">
          <w:pgSz w:w="16840" w:h="11907" w:orient="landscape"/>
          <w:pgMar w:top="1134" w:right="1134" w:bottom="1134" w:left="1134" w:header="720" w:footer="720" w:gutter="0"/>
          <w:cols w:space="720"/>
        </w:sectPr>
      </w:pPr>
    </w:p>
    <w:p w:rsidR="00522067" w:rsidRDefault="00522067">
      <w:pPr>
        <w:pStyle w:val="2"/>
        <w:spacing w:after="0"/>
        <w:jc w:val="right"/>
        <w:rPr>
          <w:b w:val="0"/>
          <w:bCs/>
        </w:rPr>
      </w:pPr>
      <w:bookmarkStart w:id="100" w:name="Приложение16"/>
      <w:bookmarkStart w:id="101" w:name="_Toc139272299"/>
      <w:bookmarkStart w:id="102" w:name="_Toc139348992"/>
      <w:r>
        <w:rPr>
          <w:b w:val="0"/>
          <w:bCs/>
          <w:i/>
          <w:iCs/>
        </w:rPr>
        <w:t>Приложение 16</w:t>
      </w:r>
      <w:bookmarkEnd w:id="100"/>
      <w:r>
        <w:rPr>
          <w:b w:val="0"/>
          <w:bCs/>
          <w:i/>
          <w:iCs/>
        </w:rPr>
        <w:br/>
      </w:r>
      <w:r>
        <w:rPr>
          <w:b w:val="0"/>
          <w:bCs/>
        </w:rPr>
        <w:t>Рекомендуемое</w:t>
      </w:r>
      <w:bookmarkEnd w:id="101"/>
      <w:bookmarkEnd w:id="102"/>
    </w:p>
    <w:p w:rsidR="00522067" w:rsidRDefault="00522067">
      <w:pPr>
        <w:pStyle w:val="2"/>
      </w:pPr>
      <w:bookmarkStart w:id="103" w:name="_Toc139272300"/>
      <w:bookmarkStart w:id="104" w:name="_Toc139348993"/>
      <w:r>
        <w:t>УСКОРЕННЫЙ СПОСОБ ОПРЕДЕЛЕНИЯ МОРОЗОСТОЙКОСТИ НАБРЫЗГБЕТОНА</w:t>
      </w:r>
      <w:bookmarkEnd w:id="103"/>
      <w:bookmarkEnd w:id="104"/>
    </w:p>
    <w:p w:rsidR="00522067" w:rsidRDefault="00522067">
      <w:pPr>
        <w:spacing w:before="120" w:after="120"/>
        <w:jc w:val="center"/>
        <w:rPr>
          <w:b/>
          <w:bCs/>
          <w:sz w:val="24"/>
        </w:rPr>
      </w:pPr>
      <w:r>
        <w:rPr>
          <w:b/>
          <w:bCs/>
          <w:sz w:val="24"/>
        </w:rPr>
        <w:t>1. Применение ускоренного метода определения морозостойкости</w:t>
      </w:r>
    </w:p>
    <w:p w:rsidR="00522067" w:rsidRDefault="00522067">
      <w:pPr>
        <w:pStyle w:val="a8"/>
      </w:pPr>
      <w:r>
        <w:t>1.1. Ускоренное определение морозостойкости осуществляется для контроля морозостойкости набрызгбетонов тоннельных обделок.</w:t>
      </w:r>
    </w:p>
    <w:p w:rsidR="00522067" w:rsidRDefault="00522067">
      <w:pPr>
        <w:ind w:firstLine="284"/>
        <w:jc w:val="both"/>
        <w:rPr>
          <w:sz w:val="24"/>
        </w:rPr>
      </w:pPr>
      <w:r>
        <w:rPr>
          <w:sz w:val="24"/>
        </w:rPr>
        <w:t>1.2. Контролю подвергаются набрызгбетоны рабочего состава, твердевшие 28 суток в условиях, аналогичных условиям твердения набрызгбетона в обделке тоннелей.</w:t>
      </w:r>
    </w:p>
    <w:p w:rsidR="00522067" w:rsidRDefault="00522067">
      <w:pPr>
        <w:ind w:firstLine="284"/>
        <w:jc w:val="both"/>
        <w:rPr>
          <w:sz w:val="24"/>
        </w:rPr>
      </w:pPr>
      <w:r>
        <w:rPr>
          <w:sz w:val="24"/>
        </w:rPr>
        <w:t>1.3. Метод предусматривает оценку морозостойкости набрызгбетонов по параметрам структуры образцов бетона.</w:t>
      </w:r>
    </w:p>
    <w:p w:rsidR="00522067" w:rsidRDefault="00522067">
      <w:pPr>
        <w:ind w:firstLine="284"/>
        <w:jc w:val="both"/>
        <w:rPr>
          <w:sz w:val="24"/>
        </w:rPr>
      </w:pPr>
      <w:r>
        <w:rPr>
          <w:sz w:val="24"/>
        </w:rPr>
        <w:t>1.4. Для контроля морозостойкости проводятся испытания бетонных образцов по приведенному ниже способу.</w:t>
      </w:r>
    </w:p>
    <w:p w:rsidR="00522067" w:rsidRDefault="00522067">
      <w:pPr>
        <w:spacing w:before="120" w:after="120"/>
        <w:jc w:val="center"/>
        <w:rPr>
          <w:b/>
          <w:bCs/>
          <w:sz w:val="24"/>
        </w:rPr>
      </w:pPr>
      <w:r>
        <w:rPr>
          <w:b/>
          <w:bCs/>
          <w:sz w:val="24"/>
        </w:rPr>
        <w:t>2. Приборы и оборудование</w:t>
      </w:r>
    </w:p>
    <w:p w:rsidR="00522067" w:rsidRDefault="00522067">
      <w:pPr>
        <w:ind w:firstLine="284"/>
        <w:jc w:val="both"/>
        <w:rPr>
          <w:sz w:val="24"/>
        </w:rPr>
      </w:pPr>
      <w:r>
        <w:rPr>
          <w:sz w:val="24"/>
        </w:rPr>
        <w:t>Для проведения испытаний требуется следующее оборудование и приборы:</w:t>
      </w:r>
    </w:p>
    <w:p w:rsidR="00522067" w:rsidRDefault="00522067">
      <w:pPr>
        <w:ind w:firstLine="284"/>
        <w:jc w:val="both"/>
        <w:rPr>
          <w:sz w:val="24"/>
        </w:rPr>
      </w:pPr>
      <w:r>
        <w:rPr>
          <w:sz w:val="24"/>
        </w:rPr>
        <w:t>металлические формы размерами 100 х 100 х 100 или 150 х 150 х 150 мм для изготовления образцов, соответствующие требованиям государственного стандарта;</w:t>
      </w:r>
    </w:p>
    <w:p w:rsidR="00522067" w:rsidRDefault="00522067">
      <w:pPr>
        <w:ind w:firstLine="284"/>
        <w:jc w:val="both"/>
        <w:rPr>
          <w:sz w:val="24"/>
        </w:rPr>
      </w:pPr>
      <w:r>
        <w:rPr>
          <w:sz w:val="24"/>
        </w:rPr>
        <w:t>термовакуумный или сушильный шкаф, обеспечивающий температуру в камере до +95 °С;</w:t>
      </w:r>
    </w:p>
    <w:p w:rsidR="00522067" w:rsidRDefault="00522067">
      <w:pPr>
        <w:ind w:firstLine="284"/>
        <w:jc w:val="both"/>
        <w:rPr>
          <w:sz w:val="24"/>
        </w:rPr>
      </w:pPr>
      <w:r>
        <w:rPr>
          <w:sz w:val="24"/>
        </w:rPr>
        <w:t>колбы Ле-Шателье—Кандло или объемометры, обеспечивающие точность измерения 0,1 см</w:t>
      </w:r>
      <w:r>
        <w:rPr>
          <w:sz w:val="24"/>
          <w:vertAlign w:val="superscript"/>
        </w:rPr>
        <w:t>3</w:t>
      </w:r>
      <w:r>
        <w:rPr>
          <w:sz w:val="24"/>
        </w:rPr>
        <w:t>;</w:t>
      </w:r>
    </w:p>
    <w:p w:rsidR="00522067" w:rsidRDefault="00522067">
      <w:pPr>
        <w:ind w:firstLine="284"/>
        <w:jc w:val="both"/>
        <w:rPr>
          <w:sz w:val="24"/>
        </w:rPr>
      </w:pPr>
      <w:r>
        <w:rPr>
          <w:sz w:val="24"/>
        </w:rPr>
        <w:t>лабораторные весы типа ВЛТ или ВЛТК или другого типа, обеспечивающие измерение массы до 1 кг с точностью измерения 0,1 г;</w:t>
      </w:r>
    </w:p>
    <w:p w:rsidR="00522067" w:rsidRDefault="00522067">
      <w:pPr>
        <w:ind w:firstLine="284"/>
        <w:jc w:val="both"/>
        <w:rPr>
          <w:sz w:val="24"/>
        </w:rPr>
      </w:pPr>
      <w:r>
        <w:rPr>
          <w:sz w:val="24"/>
        </w:rPr>
        <w:t>пресс для испытаний образцов на сжатие, обеспечивающий усилие сжатия не менее 1,2 МН.</w:t>
      </w:r>
    </w:p>
    <w:p w:rsidR="00522067" w:rsidRDefault="00522067">
      <w:pPr>
        <w:spacing w:before="120" w:after="120"/>
        <w:jc w:val="center"/>
        <w:rPr>
          <w:b/>
          <w:bCs/>
          <w:sz w:val="24"/>
        </w:rPr>
      </w:pPr>
      <w:r>
        <w:rPr>
          <w:b/>
          <w:bCs/>
          <w:sz w:val="24"/>
        </w:rPr>
        <w:t>3. Изготовление образцов</w:t>
      </w:r>
    </w:p>
    <w:p w:rsidR="00522067" w:rsidRDefault="00522067">
      <w:pPr>
        <w:ind w:firstLine="284"/>
        <w:jc w:val="both"/>
        <w:rPr>
          <w:sz w:val="24"/>
        </w:rPr>
      </w:pPr>
      <w:r>
        <w:rPr>
          <w:sz w:val="24"/>
        </w:rPr>
        <w:t>3.1. Для проведения ипытаний из рабочей смеси набрызгбетона изготавливают 6 образцов размерами 100 х 100 х 100 (150 х 150 х 150) мм.</w:t>
      </w:r>
    </w:p>
    <w:p w:rsidR="00522067" w:rsidRDefault="00522067">
      <w:pPr>
        <w:ind w:firstLine="284"/>
        <w:jc w:val="both"/>
        <w:rPr>
          <w:sz w:val="24"/>
        </w:rPr>
      </w:pPr>
      <w:r>
        <w:rPr>
          <w:sz w:val="24"/>
        </w:rPr>
        <w:t>3.2. Образцы изготавливают из набрызгбетонной смеси состава, идущего на приготовление обделки, морозостойкость которых определяется.</w:t>
      </w:r>
    </w:p>
    <w:p w:rsidR="00522067" w:rsidRDefault="00522067">
      <w:pPr>
        <w:ind w:firstLine="284"/>
        <w:jc w:val="both"/>
        <w:rPr>
          <w:sz w:val="24"/>
        </w:rPr>
      </w:pPr>
      <w:r>
        <w:rPr>
          <w:sz w:val="24"/>
        </w:rPr>
        <w:t>3.3. Режим приготовления и твердения набрызгбетонных образцов должны быть такими же, как и при изготовлении и твердении обделки, морозостойкость которых определяется.</w:t>
      </w:r>
    </w:p>
    <w:p w:rsidR="00522067" w:rsidRDefault="00522067">
      <w:pPr>
        <w:ind w:firstLine="284"/>
        <w:jc w:val="both"/>
        <w:rPr>
          <w:sz w:val="24"/>
        </w:rPr>
      </w:pPr>
      <w:r>
        <w:rPr>
          <w:sz w:val="24"/>
        </w:rPr>
        <w:t>3.4. Образцы изготавливают на специальном стенде или любым способом, обеспечивающим получение образцов с той же плотностью и структурой, что и набрызгбетон в обделке.</w:t>
      </w:r>
    </w:p>
    <w:p w:rsidR="00522067" w:rsidRDefault="00522067">
      <w:pPr>
        <w:ind w:firstLine="284"/>
        <w:jc w:val="both"/>
        <w:rPr>
          <w:sz w:val="24"/>
        </w:rPr>
      </w:pPr>
      <w:r>
        <w:rPr>
          <w:sz w:val="24"/>
        </w:rPr>
        <w:t>3.5. После изготовления и твердения, полученные образцы проверяют на наличие в них видимых дефектов (отколов, раковин и др.). Образцы, имеющие дефекты, исключают из испытаний.</w:t>
      </w:r>
    </w:p>
    <w:p w:rsidR="00522067" w:rsidRDefault="00522067">
      <w:pPr>
        <w:spacing w:before="120" w:after="120"/>
        <w:jc w:val="center"/>
      </w:pPr>
      <w:r>
        <w:rPr>
          <w:b/>
          <w:bCs/>
          <w:sz w:val="24"/>
        </w:rPr>
        <w:t>4. Проведение испытаний и прогнозирование морозостойкости</w:t>
      </w:r>
    </w:p>
    <w:p w:rsidR="00522067" w:rsidRDefault="00522067">
      <w:pPr>
        <w:ind w:firstLine="284"/>
        <w:jc w:val="both"/>
        <w:rPr>
          <w:sz w:val="24"/>
        </w:rPr>
      </w:pPr>
      <w:r>
        <w:rPr>
          <w:sz w:val="24"/>
        </w:rPr>
        <w:t xml:space="preserve">4.1. Изготовленные образцы испытывают с целью определения их структурных характеристик: условно-замкнутой </w:t>
      </w:r>
      <w:r>
        <w:rPr>
          <w:i/>
          <w:iCs/>
          <w:sz w:val="24"/>
        </w:rPr>
        <w:t>П</w:t>
      </w:r>
      <w:r>
        <w:rPr>
          <w:i/>
          <w:iCs/>
          <w:sz w:val="24"/>
          <w:vertAlign w:val="subscript"/>
        </w:rPr>
        <w:t>у.з</w:t>
      </w:r>
      <w:r>
        <w:rPr>
          <w:sz w:val="24"/>
        </w:rPr>
        <w:t xml:space="preserve"> интегральной </w:t>
      </w:r>
      <w:r>
        <w:rPr>
          <w:i/>
          <w:iCs/>
          <w:sz w:val="24"/>
        </w:rPr>
        <w:t>П</w:t>
      </w:r>
      <w:r>
        <w:rPr>
          <w:i/>
          <w:iCs/>
          <w:sz w:val="24"/>
          <w:vertAlign w:val="subscript"/>
        </w:rPr>
        <w:t>и</w:t>
      </w:r>
      <w:r>
        <w:rPr>
          <w:sz w:val="24"/>
        </w:rPr>
        <w:t xml:space="preserve"> пористостей.</w:t>
      </w:r>
    </w:p>
    <w:p w:rsidR="00522067" w:rsidRDefault="00522067">
      <w:pPr>
        <w:ind w:firstLine="284"/>
        <w:jc w:val="both"/>
        <w:rPr>
          <w:sz w:val="24"/>
        </w:rPr>
      </w:pPr>
      <w:r>
        <w:rPr>
          <w:sz w:val="24"/>
        </w:rPr>
        <w:t>4.2. Каждый изготовленный образец испытывают на сжатие и из оставшейся после испытании части образца отбираются отдельные куски из различных частей образца для получения среднего значения пробы таким образом, чтобы общая масса отобранных частей составляла не менее 300 г.</w:t>
      </w:r>
    </w:p>
    <w:p w:rsidR="00522067" w:rsidRDefault="00522067">
      <w:pPr>
        <w:ind w:firstLine="284"/>
        <w:jc w:val="both"/>
        <w:rPr>
          <w:sz w:val="24"/>
        </w:rPr>
      </w:pPr>
      <w:r>
        <w:rPr>
          <w:sz w:val="24"/>
        </w:rPr>
        <w:t xml:space="preserve">4.3. Определение интегральной и условно замкнутой пористостей производится согласно требованиям </w:t>
      </w:r>
      <w:r w:rsidRPr="00E27037">
        <w:rPr>
          <w:sz w:val="24"/>
        </w:rPr>
        <w:t>ГОСТ 12730.0-78</w:t>
      </w:r>
      <w:r>
        <w:rPr>
          <w:sz w:val="24"/>
        </w:rPr>
        <w:t xml:space="preserve">, </w:t>
      </w:r>
      <w:r w:rsidRPr="00E27037">
        <w:rPr>
          <w:sz w:val="24"/>
        </w:rPr>
        <w:t>ГОСТ 12730.1-78</w:t>
      </w:r>
      <w:r>
        <w:rPr>
          <w:sz w:val="24"/>
        </w:rPr>
        <w:t xml:space="preserve">, </w:t>
      </w:r>
      <w:r w:rsidRPr="00E27037">
        <w:rPr>
          <w:sz w:val="24"/>
        </w:rPr>
        <w:t>ГОСТ 12730.2-78</w:t>
      </w:r>
      <w:r>
        <w:rPr>
          <w:sz w:val="24"/>
        </w:rPr>
        <w:t xml:space="preserve">, </w:t>
      </w:r>
      <w:r w:rsidRPr="00E27037">
        <w:rPr>
          <w:sz w:val="24"/>
        </w:rPr>
        <w:t>ГОСТ 12730.3-78</w:t>
      </w:r>
      <w:r>
        <w:rPr>
          <w:sz w:val="24"/>
        </w:rPr>
        <w:t xml:space="preserve">, </w:t>
      </w:r>
      <w:r w:rsidRPr="00E27037">
        <w:rPr>
          <w:sz w:val="24"/>
        </w:rPr>
        <w:t>ГОСТ 12730.4-78</w:t>
      </w:r>
      <w:r>
        <w:rPr>
          <w:sz w:val="24"/>
        </w:rPr>
        <w:t xml:space="preserve">, </w:t>
      </w:r>
      <w:r w:rsidRPr="00E27037">
        <w:rPr>
          <w:sz w:val="24"/>
        </w:rPr>
        <w:t>ГОСТ 12730.5-</w:t>
      </w:r>
      <w:r>
        <w:rPr>
          <w:sz w:val="24"/>
        </w:rPr>
        <w:t>78.</w:t>
      </w:r>
    </w:p>
    <w:p w:rsidR="00522067" w:rsidRDefault="00522067">
      <w:pPr>
        <w:ind w:firstLine="284"/>
        <w:jc w:val="both"/>
        <w:rPr>
          <w:sz w:val="24"/>
        </w:rPr>
      </w:pPr>
      <w:r>
        <w:rPr>
          <w:sz w:val="24"/>
        </w:rPr>
        <w:t>4.4. Определение величины П</w:t>
      </w:r>
      <w:r>
        <w:rPr>
          <w:sz w:val="24"/>
          <w:vertAlign w:val="subscript"/>
        </w:rPr>
        <w:t>и</w:t>
      </w:r>
      <w:r>
        <w:rPr>
          <w:sz w:val="24"/>
        </w:rPr>
        <w:t xml:space="preserve"> ведут в следующем порядке. Из кусков образцов, отобранных согласно п. 4.2, удаляется крупный заполнитель и разрушенные некрепкие части. Затем каждый из кусков насыщают водой до полного насыщения путем постепенной заливки водой. После этого образцы вынимают из воды, взвешивают и определяют массу водонасыщенных образцов </w:t>
      </w:r>
      <w:r>
        <w:rPr>
          <w:iCs/>
          <w:sz w:val="24"/>
        </w:rPr>
        <w:t>т</w:t>
      </w:r>
      <w:r>
        <w:rPr>
          <w:iCs/>
          <w:sz w:val="24"/>
          <w:vertAlign w:val="subscript"/>
        </w:rPr>
        <w:t>в</w:t>
      </w:r>
      <w:r>
        <w:rPr>
          <w:sz w:val="24"/>
        </w:rPr>
        <w:t>.</w:t>
      </w:r>
    </w:p>
    <w:p w:rsidR="00522067" w:rsidRDefault="00522067">
      <w:pPr>
        <w:spacing w:after="120"/>
        <w:ind w:firstLine="284"/>
        <w:jc w:val="both"/>
        <w:rPr>
          <w:sz w:val="24"/>
        </w:rPr>
      </w:pPr>
      <w:r>
        <w:rPr>
          <w:sz w:val="24"/>
        </w:rPr>
        <w:t xml:space="preserve">После этого производят гидростатическое взвешивание водонасыщенных кусков образца и определяют массу водонасыщенного образца в воде </w:t>
      </w:r>
      <w:r>
        <w:rPr>
          <w:i/>
          <w:sz w:val="24"/>
        </w:rPr>
        <w:t>т</w:t>
      </w:r>
      <w:r>
        <w:rPr>
          <w:i/>
          <w:sz w:val="24"/>
          <w:vertAlign w:val="subscript"/>
        </w:rPr>
        <w:t>н</w:t>
      </w:r>
      <w:r>
        <w:rPr>
          <w:i/>
          <w:sz w:val="24"/>
        </w:rPr>
        <w:t>.</w:t>
      </w:r>
      <w:r>
        <w:rPr>
          <w:sz w:val="24"/>
        </w:rPr>
        <w:t xml:space="preserve"> Далее определяют объем образца</w:t>
      </w:r>
      <w:r>
        <w:rPr>
          <w:sz w:val="24"/>
          <w:lang w:val="en-US"/>
        </w:rPr>
        <w:t xml:space="preserve"> </w:t>
      </w:r>
      <w:r>
        <w:rPr>
          <w:i/>
          <w:sz w:val="24"/>
          <w:lang w:val="en-US"/>
        </w:rPr>
        <w:t>V</w:t>
      </w:r>
      <w:r>
        <w:rPr>
          <w:sz w:val="24"/>
          <w:vertAlign w:val="subscript"/>
          <w:lang w:val="en-US"/>
        </w:rPr>
        <w:t>o</w:t>
      </w:r>
      <w:r>
        <w:rPr>
          <w:sz w:val="24"/>
          <w:lang w:val="en-US"/>
        </w:rPr>
        <w:t xml:space="preserve"> </w:t>
      </w:r>
      <w:r>
        <w:rPr>
          <w:sz w:val="24"/>
        </w:rPr>
        <w:t>п</w:t>
      </w:r>
      <w:r>
        <w:rPr>
          <w:sz w:val="24"/>
          <w:lang w:val="en-US"/>
        </w:rPr>
        <w:t>o</w:t>
      </w:r>
      <w:r>
        <w:rPr>
          <w:sz w:val="24"/>
        </w:rPr>
        <w:t xml:space="preserve"> формуле</w:t>
      </w:r>
    </w:p>
    <w:p w:rsidR="00522067" w:rsidRDefault="00C03797">
      <w:pPr>
        <w:tabs>
          <w:tab w:val="left" w:pos="7230"/>
        </w:tabs>
        <w:spacing w:before="120" w:after="120"/>
        <w:jc w:val="center"/>
        <w:rPr>
          <w:sz w:val="24"/>
        </w:rPr>
      </w:pPr>
      <w:r>
        <w:rPr>
          <w:sz w:val="24"/>
          <w:vertAlign w:val="subscript"/>
        </w:rPr>
        <w:object w:dxaOrig="1960" w:dyaOrig="720">
          <v:shape id="_x0000_i1131" type="#_x0000_t75" style="width:106.5pt;height:36pt" o:ole="">
            <v:imagedata r:id="rId190" o:title=""/>
          </v:shape>
          <o:OLEObject Type="Embed" ProgID="Equation.2" ShapeID="_x0000_i1131" DrawAspect="Content" ObjectID="_1468419924" r:id="rId191"/>
        </w:object>
      </w:r>
      <w:r w:rsidR="00522067">
        <w:rPr>
          <w:sz w:val="24"/>
        </w:rPr>
        <w:tab/>
        <w:t>(1)</w:t>
      </w:r>
    </w:p>
    <w:p w:rsidR="00522067" w:rsidRDefault="00522067">
      <w:pPr>
        <w:spacing w:before="120" w:after="120"/>
        <w:jc w:val="both"/>
        <w:rPr>
          <w:sz w:val="24"/>
        </w:rPr>
      </w:pPr>
      <w:r>
        <w:rPr>
          <w:sz w:val="24"/>
        </w:rPr>
        <w:t xml:space="preserve">где </w:t>
      </w:r>
      <w:r>
        <w:rPr>
          <w:i/>
          <w:iCs/>
          <w:sz w:val="24"/>
        </w:rPr>
        <w:sym w:font="Symbol" w:char="0072"/>
      </w:r>
      <w:r>
        <w:rPr>
          <w:sz w:val="24"/>
          <w:lang w:val="en-US"/>
        </w:rPr>
        <w:t>H</w:t>
      </w:r>
      <w:r>
        <w:rPr>
          <w:sz w:val="24"/>
          <w:vertAlign w:val="subscript"/>
          <w:lang w:val="en-US"/>
        </w:rPr>
        <w:t>2</w:t>
      </w:r>
      <w:r>
        <w:rPr>
          <w:sz w:val="24"/>
          <w:lang w:val="en-US"/>
        </w:rPr>
        <w:t xml:space="preserve">O </w:t>
      </w:r>
      <w:r>
        <w:rPr>
          <w:sz w:val="24"/>
        </w:rPr>
        <w:t>— плотность воды, принимаемая равной 1 г/см</w:t>
      </w:r>
      <w:r>
        <w:rPr>
          <w:sz w:val="24"/>
          <w:vertAlign w:val="superscript"/>
        </w:rPr>
        <w:t>3</w:t>
      </w:r>
      <w:r>
        <w:rPr>
          <w:sz w:val="24"/>
        </w:rPr>
        <w:t>.</w:t>
      </w:r>
    </w:p>
    <w:p w:rsidR="00522067" w:rsidRDefault="00522067">
      <w:pPr>
        <w:spacing w:after="120"/>
        <w:ind w:firstLine="284"/>
        <w:jc w:val="both"/>
        <w:rPr>
          <w:sz w:val="24"/>
        </w:rPr>
      </w:pPr>
      <w:r>
        <w:rPr>
          <w:sz w:val="24"/>
        </w:rPr>
        <w:t>Затем отобранные части образцов высушивают до постоянной массы в термовакуумном шкафу при температуре 25 °С и давлении 66,6 Па или в сушильном шкафу при температуре не выше 95 °С и определяют массу каждого высушенного куска</w:t>
      </w:r>
      <w:r>
        <w:rPr>
          <w:sz w:val="24"/>
          <w:lang w:val="en-US"/>
        </w:rPr>
        <w:t xml:space="preserve"> </w:t>
      </w:r>
      <w:r>
        <w:rPr>
          <w:i/>
          <w:sz w:val="24"/>
          <w:lang w:val="en-US"/>
        </w:rPr>
        <w:t>m</w:t>
      </w:r>
      <w:r>
        <w:rPr>
          <w:iCs/>
          <w:sz w:val="24"/>
          <w:vertAlign w:val="subscript"/>
          <w:lang w:val="en-US"/>
        </w:rPr>
        <w:t>c</w:t>
      </w:r>
      <w:r>
        <w:rPr>
          <w:i/>
          <w:sz w:val="24"/>
          <w:lang w:val="en-US"/>
        </w:rPr>
        <w:t>.</w:t>
      </w:r>
      <w:r>
        <w:rPr>
          <w:sz w:val="24"/>
        </w:rPr>
        <w:t xml:space="preserve"> После этого определяют среднюю плотность каждого </w:t>
      </w:r>
      <w:r>
        <w:rPr>
          <w:i/>
          <w:iCs/>
          <w:sz w:val="24"/>
        </w:rPr>
        <w:sym w:font="Symbol" w:char="0072"/>
      </w:r>
      <w:r>
        <w:rPr>
          <w:i/>
          <w:iCs/>
          <w:sz w:val="24"/>
          <w:vertAlign w:val="subscript"/>
        </w:rPr>
        <w:t>о</w:t>
      </w:r>
      <w:r>
        <w:rPr>
          <w:sz w:val="24"/>
        </w:rPr>
        <w:t xml:space="preserve"> по формуле</w:t>
      </w:r>
    </w:p>
    <w:p w:rsidR="00522067" w:rsidRDefault="00C03797">
      <w:pPr>
        <w:tabs>
          <w:tab w:val="left" w:pos="7230"/>
        </w:tabs>
        <w:spacing w:before="120" w:after="120"/>
        <w:jc w:val="center"/>
        <w:rPr>
          <w:sz w:val="24"/>
        </w:rPr>
      </w:pPr>
      <w:r>
        <w:rPr>
          <w:sz w:val="24"/>
          <w:vertAlign w:val="subscript"/>
        </w:rPr>
        <w:object w:dxaOrig="880" w:dyaOrig="680">
          <v:shape id="_x0000_i1132" type="#_x0000_t75" style="width:44.25pt;height:33.75pt" o:ole="">
            <v:imagedata r:id="rId192" o:title=""/>
          </v:shape>
          <o:OLEObject Type="Embed" ProgID="Equation.2" ShapeID="_x0000_i1132" DrawAspect="Content" ObjectID="_1468419925" r:id="rId193"/>
        </w:object>
      </w:r>
      <w:r w:rsidR="00522067">
        <w:rPr>
          <w:sz w:val="24"/>
          <w:lang w:val="en-US"/>
        </w:rPr>
        <w:tab/>
        <w:t>(2)</w:t>
      </w:r>
    </w:p>
    <w:p w:rsidR="00522067" w:rsidRDefault="00522067">
      <w:pPr>
        <w:jc w:val="both"/>
        <w:rPr>
          <w:sz w:val="24"/>
        </w:rPr>
      </w:pPr>
      <w:r>
        <w:rPr>
          <w:sz w:val="24"/>
        </w:rPr>
        <w:t xml:space="preserve">и вычисляют среднее значение </w:t>
      </w:r>
      <w:r>
        <w:rPr>
          <w:i/>
          <w:iCs/>
          <w:sz w:val="24"/>
        </w:rPr>
        <w:sym w:font="Symbol" w:char="0072"/>
      </w:r>
      <w:r>
        <w:rPr>
          <w:i/>
          <w:iCs/>
          <w:sz w:val="24"/>
          <w:vertAlign w:val="subscript"/>
        </w:rPr>
        <w:t>о</w:t>
      </w:r>
      <w:r>
        <w:rPr>
          <w:sz w:val="24"/>
        </w:rPr>
        <w:t xml:space="preserve"> для образца.</w:t>
      </w:r>
    </w:p>
    <w:p w:rsidR="00522067" w:rsidRDefault="00522067">
      <w:pPr>
        <w:pStyle w:val="a8"/>
      </w:pPr>
      <w:r>
        <w:t>Затем определяют интегральную (открытую) пористость, численно равную водопоглощению по массе по формуле</w:t>
      </w:r>
    </w:p>
    <w:p w:rsidR="00522067" w:rsidRDefault="00C03797">
      <w:pPr>
        <w:tabs>
          <w:tab w:val="left" w:pos="7230"/>
        </w:tabs>
        <w:spacing w:before="120" w:after="120"/>
        <w:jc w:val="center"/>
        <w:rPr>
          <w:sz w:val="24"/>
        </w:rPr>
      </w:pPr>
      <w:r>
        <w:rPr>
          <w:sz w:val="24"/>
          <w:vertAlign w:val="subscript"/>
        </w:rPr>
        <w:object w:dxaOrig="2380" w:dyaOrig="680">
          <v:shape id="_x0000_i1133" type="#_x0000_t75" style="width:119.25pt;height:33.75pt" o:ole="">
            <v:imagedata r:id="rId194" o:title=""/>
          </v:shape>
          <o:OLEObject Type="Embed" ProgID="Equation.2" ShapeID="_x0000_i1133" DrawAspect="Content" ObjectID="_1468419926" r:id="rId195"/>
        </w:object>
      </w:r>
      <w:r w:rsidR="00522067">
        <w:rPr>
          <w:sz w:val="24"/>
        </w:rPr>
        <w:t>.</w:t>
      </w:r>
      <w:r w:rsidR="00522067">
        <w:rPr>
          <w:sz w:val="24"/>
        </w:rPr>
        <w:tab/>
        <w:t>(3)</w:t>
      </w:r>
    </w:p>
    <w:p w:rsidR="00522067" w:rsidRDefault="00522067">
      <w:pPr>
        <w:ind w:firstLine="284"/>
        <w:jc w:val="both"/>
        <w:rPr>
          <w:sz w:val="24"/>
        </w:rPr>
      </w:pPr>
      <w:r>
        <w:rPr>
          <w:sz w:val="24"/>
        </w:rPr>
        <w:t xml:space="preserve">4.5. Условно-замкнутую пористость определяют следующим образом. Вначале определяют истинную плотность кусков образцов, полученных по п. 4.4. Для этого высушенные куски образца перетирают в порошок до такой тонкости, чтобы он проходил через сито 008, перемешивают отдельные части образца для получения однородного порошка и испытывают с помощью объемомера типа Ле-Шателье—Кандло, заполненного керосином или другой инертной к цементу жидкостью. Истинную плотность </w:t>
      </w:r>
      <w:r>
        <w:rPr>
          <w:i/>
          <w:iCs/>
          <w:sz w:val="24"/>
        </w:rPr>
        <w:sym w:font="Symbol" w:char="0072"/>
      </w:r>
      <w:r>
        <w:rPr>
          <w:sz w:val="24"/>
        </w:rPr>
        <w:t xml:space="preserve"> определяют но формуле</w:t>
      </w:r>
    </w:p>
    <w:p w:rsidR="00522067" w:rsidRDefault="00C03797">
      <w:pPr>
        <w:tabs>
          <w:tab w:val="left" w:pos="7230"/>
        </w:tabs>
        <w:spacing w:before="120" w:after="120"/>
        <w:jc w:val="center"/>
        <w:rPr>
          <w:sz w:val="24"/>
        </w:rPr>
      </w:pPr>
      <w:r>
        <w:rPr>
          <w:sz w:val="24"/>
          <w:vertAlign w:val="subscript"/>
        </w:rPr>
        <w:object w:dxaOrig="680" w:dyaOrig="620">
          <v:shape id="_x0000_i1134" type="#_x0000_t75" style="width:33.75pt;height:30.75pt" o:ole="">
            <v:imagedata r:id="rId196" o:title=""/>
          </v:shape>
          <o:OLEObject Type="Embed" ProgID="Equation.2" ShapeID="_x0000_i1134" DrawAspect="Content" ObjectID="_1468419927" r:id="rId197"/>
        </w:object>
      </w:r>
      <w:r w:rsidR="00522067">
        <w:rPr>
          <w:sz w:val="24"/>
        </w:rPr>
        <w:t>,</w:t>
      </w:r>
      <w:r w:rsidR="00522067">
        <w:rPr>
          <w:sz w:val="24"/>
        </w:rPr>
        <w:tab/>
        <w:t>(4)</w:t>
      </w:r>
    </w:p>
    <w:p w:rsidR="00522067" w:rsidRDefault="00522067">
      <w:pPr>
        <w:jc w:val="both"/>
        <w:rPr>
          <w:sz w:val="24"/>
        </w:rPr>
      </w:pPr>
      <w:r>
        <w:rPr>
          <w:sz w:val="24"/>
        </w:rPr>
        <w:t xml:space="preserve">где </w:t>
      </w:r>
      <w:r>
        <w:rPr>
          <w:i/>
          <w:sz w:val="24"/>
        </w:rPr>
        <w:t xml:space="preserve">т - </w:t>
      </w:r>
      <w:r>
        <w:rPr>
          <w:sz w:val="24"/>
        </w:rPr>
        <w:t xml:space="preserve">масса порошка, пошедшая на испытание; </w:t>
      </w:r>
      <w:r>
        <w:rPr>
          <w:i/>
          <w:sz w:val="24"/>
        </w:rPr>
        <w:t xml:space="preserve">V - </w:t>
      </w:r>
      <w:r>
        <w:rPr>
          <w:sz w:val="24"/>
        </w:rPr>
        <w:t>объем жидкости, вытесненной массой порошка, используемого для испытания.</w:t>
      </w:r>
    </w:p>
    <w:p w:rsidR="00522067" w:rsidRDefault="00522067">
      <w:pPr>
        <w:ind w:firstLine="284"/>
        <w:jc w:val="both"/>
        <w:rPr>
          <w:sz w:val="24"/>
        </w:rPr>
      </w:pPr>
      <w:r>
        <w:rPr>
          <w:sz w:val="24"/>
        </w:rPr>
        <w:t xml:space="preserve">Затем определяют общую пористость </w:t>
      </w:r>
      <w:r>
        <w:rPr>
          <w:i/>
          <w:iCs/>
          <w:sz w:val="24"/>
        </w:rPr>
        <w:t>П</w:t>
      </w:r>
      <w:r>
        <w:rPr>
          <w:i/>
          <w:iCs/>
          <w:sz w:val="24"/>
          <w:vertAlign w:val="subscript"/>
        </w:rPr>
        <w:t>о</w:t>
      </w:r>
      <w:r>
        <w:rPr>
          <w:sz w:val="24"/>
        </w:rPr>
        <w:t xml:space="preserve"> по формуле</w:t>
      </w:r>
    </w:p>
    <w:p w:rsidR="00522067" w:rsidRDefault="00C03797">
      <w:pPr>
        <w:tabs>
          <w:tab w:val="left" w:pos="7230"/>
        </w:tabs>
        <w:spacing w:before="120" w:after="120"/>
        <w:jc w:val="center"/>
        <w:rPr>
          <w:sz w:val="24"/>
        </w:rPr>
      </w:pPr>
      <w:r>
        <w:rPr>
          <w:sz w:val="24"/>
          <w:vertAlign w:val="subscript"/>
        </w:rPr>
        <w:object w:dxaOrig="2140" w:dyaOrig="740">
          <v:shape id="_x0000_i1135" type="#_x0000_t75" style="width:107.25pt;height:36.75pt" o:ole="">
            <v:imagedata r:id="rId198" o:title=""/>
          </v:shape>
          <o:OLEObject Type="Embed" ProgID="Equation.2" ShapeID="_x0000_i1135" DrawAspect="Content" ObjectID="_1468419928" r:id="rId199"/>
        </w:object>
      </w:r>
      <w:r w:rsidR="00522067">
        <w:rPr>
          <w:sz w:val="24"/>
        </w:rPr>
        <w:t>,</w:t>
      </w:r>
      <w:r w:rsidR="00522067">
        <w:rPr>
          <w:sz w:val="24"/>
        </w:rPr>
        <w:tab/>
        <w:t xml:space="preserve">(5) </w:t>
      </w:r>
    </w:p>
    <w:p w:rsidR="00522067" w:rsidRDefault="00522067">
      <w:pPr>
        <w:jc w:val="both"/>
        <w:rPr>
          <w:sz w:val="24"/>
        </w:rPr>
      </w:pPr>
      <w:r>
        <w:rPr>
          <w:sz w:val="24"/>
        </w:rPr>
        <w:t xml:space="preserve">где </w:t>
      </w:r>
      <w:r>
        <w:rPr>
          <w:i/>
          <w:iCs/>
          <w:sz w:val="24"/>
        </w:rPr>
        <w:sym w:font="Symbol" w:char="0072"/>
      </w:r>
      <w:r>
        <w:rPr>
          <w:sz w:val="24"/>
          <w:vertAlign w:val="subscript"/>
        </w:rPr>
        <w:t>с</w:t>
      </w:r>
      <w:r>
        <w:rPr>
          <w:sz w:val="24"/>
        </w:rPr>
        <w:t xml:space="preserve"> и </w:t>
      </w:r>
      <w:r>
        <w:rPr>
          <w:i/>
          <w:iCs/>
          <w:sz w:val="24"/>
        </w:rPr>
        <w:sym w:font="Symbol" w:char="0072"/>
      </w:r>
      <w:r>
        <w:rPr>
          <w:sz w:val="24"/>
        </w:rPr>
        <w:t xml:space="preserve"> определены по формулам (2) и (5).</w:t>
      </w:r>
    </w:p>
    <w:p w:rsidR="00522067" w:rsidRDefault="00522067">
      <w:pPr>
        <w:ind w:firstLine="284"/>
        <w:jc w:val="both"/>
        <w:rPr>
          <w:sz w:val="24"/>
        </w:rPr>
      </w:pPr>
      <w:r>
        <w:rPr>
          <w:sz w:val="24"/>
        </w:rPr>
        <w:t xml:space="preserve">После этого определяют условно замкнутую пористость </w:t>
      </w:r>
      <w:r>
        <w:rPr>
          <w:i/>
          <w:iCs/>
          <w:sz w:val="24"/>
        </w:rPr>
        <w:t>П</w:t>
      </w:r>
      <w:r>
        <w:rPr>
          <w:i/>
          <w:iCs/>
          <w:sz w:val="24"/>
          <w:vertAlign w:val="subscript"/>
        </w:rPr>
        <w:t>у.з</w:t>
      </w:r>
      <w:r>
        <w:rPr>
          <w:sz w:val="24"/>
        </w:rPr>
        <w:t xml:space="preserve"> как разность между общей и интегральной из выражения</w:t>
      </w:r>
    </w:p>
    <w:p w:rsidR="00522067" w:rsidRDefault="00522067">
      <w:pPr>
        <w:tabs>
          <w:tab w:val="left" w:pos="7230"/>
        </w:tabs>
        <w:spacing w:before="120" w:after="120"/>
        <w:jc w:val="center"/>
        <w:rPr>
          <w:sz w:val="24"/>
        </w:rPr>
      </w:pPr>
      <w:r>
        <w:rPr>
          <w:sz w:val="24"/>
        </w:rPr>
        <w:t>П</w:t>
      </w:r>
      <w:r>
        <w:rPr>
          <w:sz w:val="24"/>
          <w:vertAlign w:val="subscript"/>
        </w:rPr>
        <w:t xml:space="preserve">у.з </w:t>
      </w:r>
      <w:r>
        <w:rPr>
          <w:sz w:val="24"/>
        </w:rPr>
        <w:t>= П</w:t>
      </w:r>
      <w:r>
        <w:rPr>
          <w:sz w:val="24"/>
          <w:vertAlign w:val="subscript"/>
        </w:rPr>
        <w:t>о</w:t>
      </w:r>
      <w:r>
        <w:rPr>
          <w:sz w:val="24"/>
        </w:rPr>
        <w:t xml:space="preserve"> </w:t>
      </w:r>
      <w:r>
        <w:rPr>
          <w:sz w:val="24"/>
        </w:rPr>
        <w:sym w:font="Arial" w:char="2014"/>
      </w:r>
      <w:r>
        <w:rPr>
          <w:sz w:val="24"/>
        </w:rPr>
        <w:t xml:space="preserve"> П</w:t>
      </w:r>
      <w:r>
        <w:rPr>
          <w:sz w:val="24"/>
          <w:vertAlign w:val="subscript"/>
        </w:rPr>
        <w:t>и</w:t>
      </w:r>
      <w:r>
        <w:rPr>
          <w:sz w:val="24"/>
        </w:rPr>
        <w:t>.</w:t>
      </w:r>
      <w:r>
        <w:rPr>
          <w:sz w:val="24"/>
        </w:rPr>
        <w:tab/>
        <w:t>(6)</w:t>
      </w:r>
    </w:p>
    <w:p w:rsidR="00522067" w:rsidRDefault="00522067">
      <w:pPr>
        <w:spacing w:before="120"/>
        <w:ind w:firstLine="284"/>
        <w:jc w:val="both"/>
        <w:rPr>
          <w:sz w:val="24"/>
        </w:rPr>
      </w:pPr>
      <w:r>
        <w:rPr>
          <w:sz w:val="24"/>
        </w:rPr>
        <w:t xml:space="preserve">4.6. После проведения испытаний по определению значений </w:t>
      </w:r>
      <w:r>
        <w:rPr>
          <w:i/>
          <w:iCs/>
          <w:sz w:val="24"/>
        </w:rPr>
        <w:t>П</w:t>
      </w:r>
      <w:r>
        <w:rPr>
          <w:i/>
          <w:iCs/>
          <w:sz w:val="24"/>
          <w:vertAlign w:val="subscript"/>
        </w:rPr>
        <w:t>у.з</w:t>
      </w:r>
      <w:r>
        <w:rPr>
          <w:sz w:val="24"/>
        </w:rPr>
        <w:t xml:space="preserve"> и </w:t>
      </w:r>
      <w:r>
        <w:rPr>
          <w:i/>
          <w:iCs/>
          <w:sz w:val="24"/>
        </w:rPr>
        <w:t>П</w:t>
      </w:r>
      <w:r>
        <w:rPr>
          <w:i/>
          <w:iCs/>
          <w:sz w:val="24"/>
          <w:vertAlign w:val="subscript"/>
        </w:rPr>
        <w:t>и</w:t>
      </w:r>
      <w:r>
        <w:rPr>
          <w:sz w:val="24"/>
        </w:rPr>
        <w:t xml:space="preserve"> на всех 6 образцах для дальнейших расчетов берется среднее значение всех определений.</w:t>
      </w:r>
    </w:p>
    <w:p w:rsidR="00522067" w:rsidRDefault="00522067">
      <w:pPr>
        <w:ind w:firstLine="284"/>
        <w:jc w:val="both"/>
        <w:rPr>
          <w:sz w:val="24"/>
        </w:rPr>
      </w:pPr>
      <w:r>
        <w:rPr>
          <w:sz w:val="24"/>
        </w:rPr>
        <w:t xml:space="preserve">4.7. По полученным значениям условно замкнутой и интегральной пористости вычисляется значение критерия морозостойкости </w:t>
      </w:r>
      <w:r>
        <w:rPr>
          <w:i/>
          <w:iCs/>
          <w:sz w:val="24"/>
        </w:rPr>
        <w:t>К</w:t>
      </w:r>
      <w:r>
        <w:rPr>
          <w:sz w:val="24"/>
          <w:vertAlign w:val="subscript"/>
        </w:rPr>
        <w:t>мрз</w:t>
      </w:r>
      <w:r>
        <w:rPr>
          <w:sz w:val="24"/>
        </w:rPr>
        <w:t xml:space="preserve"> по формуле</w:t>
      </w:r>
    </w:p>
    <w:p w:rsidR="00522067" w:rsidRDefault="00C03797">
      <w:pPr>
        <w:tabs>
          <w:tab w:val="left" w:pos="7230"/>
        </w:tabs>
        <w:spacing w:before="120" w:after="120"/>
        <w:jc w:val="center"/>
        <w:rPr>
          <w:sz w:val="24"/>
        </w:rPr>
      </w:pPr>
      <w:r>
        <w:rPr>
          <w:sz w:val="24"/>
          <w:vertAlign w:val="subscript"/>
        </w:rPr>
        <w:object w:dxaOrig="1460" w:dyaOrig="720">
          <v:shape id="_x0000_i1136" type="#_x0000_t75" style="width:72.75pt;height:36pt" o:ole="">
            <v:imagedata r:id="rId200" o:title=""/>
          </v:shape>
          <o:OLEObject Type="Embed" ProgID="Equation.2" ShapeID="_x0000_i1136" DrawAspect="Content" ObjectID="_1468419929" r:id="rId201"/>
        </w:object>
      </w:r>
      <w:r w:rsidR="00522067">
        <w:rPr>
          <w:sz w:val="24"/>
        </w:rPr>
        <w:t>,</w:t>
      </w:r>
      <w:r w:rsidR="00522067">
        <w:rPr>
          <w:sz w:val="24"/>
        </w:rPr>
        <w:tab/>
        <w:t>(7)</w:t>
      </w:r>
    </w:p>
    <w:p w:rsidR="00522067" w:rsidRDefault="00522067">
      <w:pPr>
        <w:spacing w:before="120" w:after="120"/>
        <w:ind w:firstLine="284"/>
        <w:jc w:val="both"/>
        <w:rPr>
          <w:sz w:val="24"/>
        </w:rPr>
      </w:pPr>
      <w:r>
        <w:rPr>
          <w:sz w:val="24"/>
        </w:rPr>
        <w:t xml:space="preserve">где </w:t>
      </w:r>
      <w:r>
        <w:rPr>
          <w:i/>
          <w:iCs/>
          <w:sz w:val="24"/>
        </w:rPr>
        <w:t>П</w:t>
      </w:r>
      <w:r>
        <w:rPr>
          <w:i/>
          <w:iCs/>
          <w:sz w:val="24"/>
          <w:vertAlign w:val="subscript"/>
        </w:rPr>
        <w:t>и</w:t>
      </w:r>
      <w:r>
        <w:rPr>
          <w:sz w:val="24"/>
        </w:rPr>
        <w:t xml:space="preserve"> н </w:t>
      </w:r>
      <w:r>
        <w:rPr>
          <w:i/>
          <w:iCs/>
          <w:sz w:val="24"/>
        </w:rPr>
        <w:t>П</w:t>
      </w:r>
      <w:r>
        <w:rPr>
          <w:i/>
          <w:iCs/>
          <w:sz w:val="24"/>
          <w:vertAlign w:val="subscript"/>
        </w:rPr>
        <w:t>у.з</w:t>
      </w:r>
      <w:r>
        <w:rPr>
          <w:sz w:val="24"/>
        </w:rPr>
        <w:t xml:space="preserve"> определяют по формулам (3) и (6) соответственно.</w:t>
      </w:r>
    </w:p>
    <w:p w:rsidR="00522067" w:rsidRDefault="00522067">
      <w:pPr>
        <w:jc w:val="center"/>
      </w:pPr>
    </w:p>
    <w:p w:rsidR="00522067" w:rsidRDefault="00E27037">
      <w:pPr>
        <w:spacing w:before="120" w:after="120"/>
        <w:jc w:val="center"/>
      </w:pPr>
      <w:r>
        <w:rPr>
          <w:sz w:val="24"/>
        </w:rPr>
        <w:pict>
          <v:shape id="_x0000_i1137" type="#_x0000_t75" style="width:179.25pt;height:191.25pt">
            <v:imagedata r:id="rId202" o:title=""/>
          </v:shape>
        </w:pict>
      </w:r>
    </w:p>
    <w:p w:rsidR="00522067" w:rsidRDefault="00522067">
      <w:pPr>
        <w:jc w:val="center"/>
      </w:pPr>
    </w:p>
    <w:p w:rsidR="00522067" w:rsidRDefault="00522067">
      <w:pPr>
        <w:spacing w:before="120" w:after="120"/>
        <w:jc w:val="center"/>
      </w:pPr>
      <w:r>
        <w:t xml:space="preserve">Зависимость морозостойкости от критерия морозостойкости </w:t>
      </w:r>
      <w:r>
        <w:rPr>
          <w:i/>
        </w:rPr>
        <w:t>К</w:t>
      </w:r>
      <w:r>
        <w:rPr>
          <w:vertAlign w:val="subscript"/>
        </w:rPr>
        <w:t>мрз</w:t>
      </w:r>
    </w:p>
    <w:p w:rsidR="00522067" w:rsidRDefault="00522067">
      <w:pPr>
        <w:ind w:firstLine="284"/>
        <w:jc w:val="both"/>
        <w:rPr>
          <w:sz w:val="24"/>
        </w:rPr>
      </w:pPr>
      <w:r>
        <w:rPr>
          <w:sz w:val="24"/>
        </w:rPr>
        <w:t>4.8. Марка набрызгбетона по морозостойкости</w:t>
      </w:r>
      <w:r>
        <w:rPr>
          <w:sz w:val="24"/>
          <w:lang w:val="en-US"/>
        </w:rPr>
        <w:t xml:space="preserve"> </w:t>
      </w:r>
      <w:r>
        <w:rPr>
          <w:i/>
          <w:sz w:val="24"/>
          <w:lang w:val="en-US"/>
        </w:rPr>
        <w:t>F</w:t>
      </w:r>
      <w:r>
        <w:rPr>
          <w:sz w:val="24"/>
        </w:rPr>
        <w:t xml:space="preserve"> определяется по номограмме (рисунок) или по формуле</w:t>
      </w:r>
    </w:p>
    <w:p w:rsidR="00522067" w:rsidRDefault="00522067">
      <w:pPr>
        <w:tabs>
          <w:tab w:val="left" w:pos="7230"/>
        </w:tabs>
        <w:spacing w:before="120" w:after="120"/>
        <w:jc w:val="center"/>
        <w:rPr>
          <w:sz w:val="24"/>
        </w:rPr>
      </w:pPr>
      <w:r>
        <w:rPr>
          <w:i/>
          <w:sz w:val="24"/>
          <w:lang w:val="en-US"/>
        </w:rPr>
        <w:t>F=</w:t>
      </w:r>
      <w:r>
        <w:rPr>
          <w:sz w:val="24"/>
        </w:rPr>
        <w:t>К</w:t>
      </w:r>
      <w:r>
        <w:rPr>
          <w:sz w:val="24"/>
          <w:vertAlign w:val="subscript"/>
        </w:rPr>
        <w:t>мрз</w:t>
      </w:r>
      <w:r>
        <w:rPr>
          <w:sz w:val="24"/>
        </w:rPr>
        <w:sym w:font="Symbol" w:char="00D7"/>
      </w:r>
      <w:r>
        <w:rPr>
          <w:sz w:val="24"/>
        </w:rPr>
        <w:t>А,</w:t>
      </w:r>
      <w:r>
        <w:rPr>
          <w:sz w:val="24"/>
        </w:rPr>
        <w:tab/>
        <w:t>(8)</w:t>
      </w:r>
    </w:p>
    <w:p w:rsidR="00522067" w:rsidRDefault="00522067">
      <w:pPr>
        <w:jc w:val="both"/>
        <w:rPr>
          <w:sz w:val="24"/>
        </w:rPr>
      </w:pPr>
      <w:r>
        <w:rPr>
          <w:sz w:val="24"/>
        </w:rPr>
        <w:t xml:space="preserve">где </w:t>
      </w:r>
      <w:r>
        <w:rPr>
          <w:i/>
          <w:iCs/>
          <w:sz w:val="24"/>
        </w:rPr>
        <w:t>К</w:t>
      </w:r>
      <w:r>
        <w:rPr>
          <w:sz w:val="24"/>
          <w:vertAlign w:val="subscript"/>
        </w:rPr>
        <w:t xml:space="preserve">мрз </w:t>
      </w:r>
      <w:r>
        <w:rPr>
          <w:sz w:val="24"/>
        </w:rPr>
        <w:t>- критерий морозостойкости, определяемый по формуле (7); А - эмпирический коэффициент, который для набрызгбетона принимается равным 200.</w:t>
      </w:r>
    </w:p>
    <w:p w:rsidR="00522067" w:rsidRDefault="00522067">
      <w:pPr>
        <w:pStyle w:val="2"/>
        <w:spacing w:after="0"/>
        <w:jc w:val="right"/>
        <w:rPr>
          <w:b w:val="0"/>
          <w:bCs/>
        </w:rPr>
      </w:pPr>
      <w:bookmarkStart w:id="105" w:name="Приложение17"/>
      <w:bookmarkStart w:id="106" w:name="_Toc139272301"/>
      <w:bookmarkStart w:id="107" w:name="_Toc139348994"/>
      <w:r>
        <w:rPr>
          <w:b w:val="0"/>
          <w:bCs/>
          <w:i/>
          <w:iCs/>
        </w:rPr>
        <w:t>Приложение 17</w:t>
      </w:r>
      <w:bookmarkEnd w:id="105"/>
      <w:r>
        <w:rPr>
          <w:b w:val="0"/>
          <w:bCs/>
          <w:i/>
          <w:iCs/>
        </w:rPr>
        <w:br/>
      </w:r>
      <w:r>
        <w:rPr>
          <w:b w:val="0"/>
          <w:bCs/>
        </w:rPr>
        <w:t>Справочное</w:t>
      </w:r>
      <w:bookmarkEnd w:id="106"/>
      <w:bookmarkEnd w:id="107"/>
    </w:p>
    <w:p w:rsidR="00522067" w:rsidRDefault="00522067">
      <w:pPr>
        <w:pStyle w:val="2"/>
      </w:pPr>
      <w:bookmarkStart w:id="108" w:name="_Toc139272302"/>
      <w:bookmarkStart w:id="109" w:name="_Toc139348995"/>
      <w:r>
        <w:t>ПРЕДВАРИТЕЛЬНО-НАПРЯГАЕМЫЕ АНКЕРЫ</w:t>
      </w:r>
      <w:bookmarkEnd w:id="108"/>
      <w:bookmarkEnd w:id="109"/>
    </w:p>
    <w:p w:rsidR="00522067" w:rsidRDefault="00522067">
      <w:pPr>
        <w:ind w:firstLine="284"/>
        <w:jc w:val="both"/>
        <w:rPr>
          <w:sz w:val="24"/>
        </w:rPr>
      </w:pPr>
      <w:r>
        <w:rPr>
          <w:sz w:val="24"/>
        </w:rPr>
        <w:t>Предварительно напрягаемые анкеры (ПНА) в зависимости от характера трещиноватости и обводненности породного массива могут выполняться в виде стержневых конструкций, омоноличенных либо по всей длине, либо за пределами закрепляемой зоны в замке (корне) и в оголовке (корневые анкеры).</w:t>
      </w:r>
    </w:p>
    <w:p w:rsidR="00522067" w:rsidRDefault="00522067">
      <w:pPr>
        <w:ind w:firstLine="284"/>
        <w:jc w:val="both"/>
        <w:rPr>
          <w:sz w:val="24"/>
        </w:rPr>
      </w:pPr>
      <w:r>
        <w:rPr>
          <w:sz w:val="24"/>
        </w:rPr>
        <w:t>ПНА предназначаются для крепления большепролетных выработок и вертикальных обнажении горного массива в трещиноватых скальных грунтах с коэффициентом крепости</w:t>
      </w:r>
      <w:r>
        <w:rPr>
          <w:sz w:val="24"/>
          <w:lang w:val="en-US"/>
        </w:rPr>
        <w:t xml:space="preserve"> </w:t>
      </w:r>
      <w:r>
        <w:rPr>
          <w:i/>
          <w:sz w:val="24"/>
          <w:lang w:val="en-US"/>
        </w:rPr>
        <w:t>f</w:t>
      </w:r>
      <w:r>
        <w:rPr>
          <w:i/>
          <w:sz w:val="24"/>
          <w:lang w:val="en-US"/>
        </w:rPr>
        <w:sym w:font="Symbol" w:char="00B3"/>
      </w:r>
      <w:r>
        <w:rPr>
          <w:sz w:val="24"/>
          <w:lang w:val="en-US"/>
        </w:rPr>
        <w:t>2</w:t>
      </w:r>
      <w:r>
        <w:rPr>
          <w:sz w:val="24"/>
        </w:rPr>
        <w:t xml:space="preserve"> (см. </w:t>
      </w:r>
      <w:hyperlink w:anchor="п428" w:tooltip="п. 4.28." w:history="1">
        <w:r>
          <w:rPr>
            <w:rStyle w:val="a3"/>
            <w:sz w:val="24"/>
          </w:rPr>
          <w:t>п. 4.28</w:t>
        </w:r>
      </w:hyperlink>
      <w:r>
        <w:rPr>
          <w:sz w:val="24"/>
        </w:rPr>
        <w:t xml:space="preserve"> настоящих Норм).</w:t>
      </w:r>
    </w:p>
    <w:p w:rsidR="00522067" w:rsidRDefault="00522067">
      <w:pPr>
        <w:ind w:firstLine="284"/>
        <w:jc w:val="both"/>
        <w:rPr>
          <w:sz w:val="24"/>
        </w:rPr>
      </w:pPr>
      <w:r>
        <w:rPr>
          <w:sz w:val="24"/>
        </w:rPr>
        <w:t>В этих условиях прочность закрепления замков должна обеспечиваться не ниже 550 кН. При пересечении замками анкеров зон дробления или глинистых прослоек толщиной более 1 м (по направлению оси замка) возможно снижение прочности закрепления в результате ослабления сцепления цементно-песчаного раствора со стенками скважины. В этих случаях вопрос о способах повышения прочности закрепления замков должен решаться на основании результатов дополнительных контрольных испытаний замков.</w:t>
      </w:r>
    </w:p>
    <w:p w:rsidR="00522067" w:rsidRDefault="00522067">
      <w:pPr>
        <w:ind w:firstLine="284"/>
        <w:jc w:val="both"/>
        <w:rPr>
          <w:sz w:val="24"/>
        </w:rPr>
      </w:pPr>
      <w:r>
        <w:rPr>
          <w:sz w:val="24"/>
        </w:rPr>
        <w:t>Для изготовления анкерных стержней используют арматуру периодического профиля, металлические канаты, арматурные проволоки, пряди, для омоноличивания-песчано-цементные и полимерные составы. При использовании песчано-цементных составов работы по установке ПНА должны производиться при температуре воздуха в тоннеле и раствора не ниже плюс 5 °С, при полимерных - не ниже минус 5 °С.</w:t>
      </w:r>
    </w:p>
    <w:p w:rsidR="00522067" w:rsidRDefault="00522067">
      <w:pPr>
        <w:ind w:firstLine="284"/>
        <w:jc w:val="both"/>
        <w:rPr>
          <w:sz w:val="24"/>
        </w:rPr>
      </w:pPr>
      <w:r>
        <w:rPr>
          <w:sz w:val="24"/>
        </w:rPr>
        <w:t>Конструктивно омоноличенный по всей длине ПНА представляет собой установленный в буровую скважину арматурный стержень, изготовляемый из стали марки 25Г2С класса</w:t>
      </w:r>
      <w:r>
        <w:rPr>
          <w:sz w:val="24"/>
          <w:lang w:val="en-US"/>
        </w:rPr>
        <w:t xml:space="preserve"> A-III,</w:t>
      </w:r>
      <w:r>
        <w:rPr>
          <w:sz w:val="24"/>
        </w:rPr>
        <w:t xml:space="preserve"> который после предварительного натяжения омоноличивается нагнетанием в скважину цементно-песчаного раствора.</w:t>
      </w:r>
    </w:p>
    <w:p w:rsidR="00522067" w:rsidRDefault="00522067">
      <w:pPr>
        <w:ind w:firstLine="284"/>
        <w:jc w:val="both"/>
        <w:rPr>
          <w:sz w:val="24"/>
        </w:rPr>
      </w:pPr>
      <w:r>
        <w:rPr>
          <w:sz w:val="24"/>
        </w:rPr>
        <w:t>Стержень по возможности должен изготовляться из цельной арматуры без стыка, а соединение его с хвостовиком осуществляется встык контактной сваркой под флюсом.</w:t>
      </w:r>
    </w:p>
    <w:p w:rsidR="00522067" w:rsidRDefault="00522067">
      <w:pPr>
        <w:ind w:firstLine="284"/>
        <w:jc w:val="both"/>
        <w:rPr>
          <w:sz w:val="24"/>
        </w:rPr>
      </w:pPr>
      <w:r>
        <w:rPr>
          <w:sz w:val="24"/>
        </w:rPr>
        <w:t>Предел прочности в 7-суточном возрасте образцов растворов, применяемых для омоноличивания ПНА, должен быть не ниже 20 МПа.</w:t>
      </w:r>
    </w:p>
    <w:p w:rsidR="00522067" w:rsidRDefault="00522067">
      <w:pPr>
        <w:ind w:firstLine="284"/>
        <w:jc w:val="both"/>
        <w:rPr>
          <w:sz w:val="24"/>
        </w:rPr>
      </w:pPr>
      <w:r>
        <w:rPr>
          <w:sz w:val="24"/>
        </w:rPr>
        <w:t>Основание оголовка ПНА выполняется из бетона марки М300 (класс В22,5).</w:t>
      </w:r>
    </w:p>
    <w:p w:rsidR="00522067" w:rsidRDefault="00522067">
      <w:pPr>
        <w:ind w:firstLine="284"/>
        <w:jc w:val="both"/>
        <w:rPr>
          <w:sz w:val="24"/>
        </w:rPr>
      </w:pPr>
      <w:r>
        <w:rPr>
          <w:sz w:val="24"/>
        </w:rPr>
        <w:t>Предел прочности в 7-суточном возрасте образцов бетона должен быть не менее 15 МПа.</w:t>
      </w:r>
    </w:p>
    <w:p w:rsidR="00522067" w:rsidRDefault="00522067">
      <w:pPr>
        <w:ind w:firstLine="284"/>
        <w:jc w:val="both"/>
        <w:rPr>
          <w:sz w:val="24"/>
        </w:rPr>
      </w:pPr>
      <w:r>
        <w:rPr>
          <w:sz w:val="24"/>
        </w:rPr>
        <w:t>Оборудование для приготовления раствора и инъектирования скважин включает:</w:t>
      </w:r>
    </w:p>
    <w:p w:rsidR="00522067" w:rsidRDefault="00522067">
      <w:pPr>
        <w:ind w:firstLine="284"/>
        <w:jc w:val="both"/>
        <w:rPr>
          <w:sz w:val="24"/>
        </w:rPr>
      </w:pPr>
      <w:r>
        <w:rPr>
          <w:sz w:val="24"/>
        </w:rPr>
        <w:t>растворосмесительную установку вместимостью 40-80 л; рекомендуется для применения растворомешалка турбулентная типа С-868 с вертикальным использованием вала вместимостью 80 л;</w:t>
      </w:r>
    </w:p>
    <w:p w:rsidR="00522067" w:rsidRDefault="00522067">
      <w:pPr>
        <w:ind w:firstLine="284"/>
        <w:jc w:val="both"/>
        <w:rPr>
          <w:sz w:val="24"/>
        </w:rPr>
      </w:pPr>
      <w:r>
        <w:rPr>
          <w:sz w:val="24"/>
        </w:rPr>
        <w:t>плунжерный растворонасос типа С-757 или С-251 производительностью до 1 м</w:t>
      </w:r>
      <w:r>
        <w:rPr>
          <w:sz w:val="24"/>
          <w:vertAlign w:val="superscript"/>
        </w:rPr>
        <w:t>3</w:t>
      </w:r>
      <w:r>
        <w:rPr>
          <w:sz w:val="24"/>
          <w:lang w:val="en-US"/>
        </w:rPr>
        <w:t>/</w:t>
      </w:r>
      <w:r>
        <w:rPr>
          <w:sz w:val="24"/>
        </w:rPr>
        <w:t>ч с виброситом;</w:t>
      </w:r>
    </w:p>
    <w:p w:rsidR="00522067" w:rsidRDefault="00522067">
      <w:pPr>
        <w:ind w:firstLine="284"/>
        <w:jc w:val="both"/>
        <w:rPr>
          <w:sz w:val="24"/>
        </w:rPr>
      </w:pPr>
      <w:r>
        <w:rPr>
          <w:sz w:val="24"/>
        </w:rPr>
        <w:t>ручной растворонасос типа С-420А;</w:t>
      </w:r>
    </w:p>
    <w:p w:rsidR="00522067" w:rsidRDefault="00522067">
      <w:pPr>
        <w:ind w:firstLine="284"/>
        <w:jc w:val="both"/>
        <w:rPr>
          <w:sz w:val="24"/>
        </w:rPr>
      </w:pPr>
      <w:r>
        <w:rPr>
          <w:sz w:val="24"/>
        </w:rPr>
        <w:t>инъекционные резиновые шланги диаметром от 1 до 1</w:t>
      </w:r>
      <w:r>
        <w:rPr>
          <w:sz w:val="24"/>
          <w:vertAlign w:val="superscript"/>
        </w:rPr>
        <w:t>1</w:t>
      </w:r>
      <w:r>
        <w:rPr>
          <w:sz w:val="24"/>
          <w:vertAlign w:val="superscript"/>
          <w:lang w:val="en-US"/>
        </w:rPr>
        <w:t>/2’’</w:t>
      </w:r>
      <w:r>
        <w:rPr>
          <w:sz w:val="24"/>
        </w:rPr>
        <w:t>, рассчитанные на давление до 1,0 МПа;</w:t>
      </w:r>
    </w:p>
    <w:p w:rsidR="00522067" w:rsidRDefault="00522067">
      <w:pPr>
        <w:ind w:firstLine="284"/>
        <w:jc w:val="both"/>
        <w:rPr>
          <w:sz w:val="24"/>
        </w:rPr>
      </w:pPr>
      <w:r>
        <w:rPr>
          <w:sz w:val="24"/>
        </w:rPr>
        <w:t>инъекционные трубки с внутренним диаметром 20-22 мм и толщиной стенок 2-3 мм, длиной 10 м, изготовленные из полиэтилена высокой плотности или стальные;</w:t>
      </w:r>
    </w:p>
    <w:p w:rsidR="00522067" w:rsidRDefault="00522067">
      <w:pPr>
        <w:ind w:firstLine="284"/>
        <w:jc w:val="both"/>
        <w:rPr>
          <w:sz w:val="24"/>
        </w:rPr>
      </w:pPr>
      <w:r>
        <w:rPr>
          <w:sz w:val="24"/>
        </w:rPr>
        <w:t>мерные емкости для дозировки раствора.</w:t>
      </w:r>
    </w:p>
    <w:p w:rsidR="00522067" w:rsidRDefault="00522067">
      <w:pPr>
        <w:ind w:firstLine="284"/>
        <w:jc w:val="both"/>
        <w:rPr>
          <w:sz w:val="24"/>
        </w:rPr>
      </w:pPr>
      <w:r>
        <w:rPr>
          <w:sz w:val="24"/>
        </w:rPr>
        <w:t>Оборудование для натяжения стержней ПНА состоит из гидравлического домкрата усилием не менее 600 кН, установочных приспособлений к нему и насосной станции типа НСП-400.</w:t>
      </w:r>
    </w:p>
    <w:p w:rsidR="00522067" w:rsidRDefault="00522067">
      <w:pPr>
        <w:ind w:firstLine="284"/>
        <w:jc w:val="both"/>
        <w:rPr>
          <w:sz w:val="24"/>
        </w:rPr>
      </w:pPr>
      <w:r>
        <w:rPr>
          <w:sz w:val="24"/>
        </w:rPr>
        <w:t>В состав вспомогательного оборудования входят подмости для производства работ по установке, лебедка грузоподъемностью 0,3-0,4 т для подъема стержней ПНА и других материалов на подмости, а также различный ручной инструмент (лопаты, кувалды, ключи гаечные и т.п.).</w:t>
      </w:r>
    </w:p>
    <w:p w:rsidR="00522067" w:rsidRDefault="00522067">
      <w:pPr>
        <w:ind w:firstLine="284"/>
        <w:jc w:val="both"/>
        <w:rPr>
          <w:sz w:val="24"/>
        </w:rPr>
      </w:pPr>
      <w:r>
        <w:rPr>
          <w:sz w:val="24"/>
        </w:rPr>
        <w:t>К месту работ по установке ПНА должны быть подведены электроэнергия, вода и сжатый воздух.</w:t>
      </w:r>
    </w:p>
    <w:p w:rsidR="00522067" w:rsidRDefault="00522067">
      <w:pPr>
        <w:ind w:firstLine="284"/>
        <w:jc w:val="both"/>
        <w:rPr>
          <w:sz w:val="24"/>
        </w:rPr>
      </w:pPr>
      <w:r>
        <w:rPr>
          <w:sz w:val="24"/>
        </w:rPr>
        <w:t>Установке анкеров предшествует бурение скважин с продувкой для очистки от буровой мелочи, осыпавшейся породы и удаления скопившейся воды. При водопритоке более 1 л/мин производятся цементация скважины до его прекращения и повторное разбуривание.</w:t>
      </w:r>
    </w:p>
    <w:p w:rsidR="00522067" w:rsidRDefault="00522067">
      <w:pPr>
        <w:ind w:firstLine="284"/>
        <w:jc w:val="both"/>
        <w:rPr>
          <w:sz w:val="24"/>
        </w:rPr>
      </w:pPr>
      <w:r>
        <w:rPr>
          <w:sz w:val="24"/>
        </w:rPr>
        <w:t>Непосредственно после инъектирования в скважину вводится стержень ПНА и устанавливается в проектное положение. Разрыв во времени между окончанием инъектирования и установкой стержня более 30 мин не допускается.</w:t>
      </w:r>
    </w:p>
    <w:p w:rsidR="00522067" w:rsidRDefault="00522067">
      <w:pPr>
        <w:ind w:firstLine="284"/>
        <w:jc w:val="both"/>
        <w:rPr>
          <w:sz w:val="24"/>
        </w:rPr>
      </w:pPr>
      <w:r>
        <w:rPr>
          <w:sz w:val="24"/>
        </w:rPr>
        <w:t>При устройстве оголовка конец обсадной трубы должен быть введен в устье скважины. Закладные детали установить так, чтобы плоскость плиты была перпендикулярна оси скважины.</w:t>
      </w:r>
    </w:p>
    <w:p w:rsidR="00522067" w:rsidRDefault="00522067">
      <w:pPr>
        <w:ind w:firstLine="284"/>
        <w:jc w:val="both"/>
        <w:rPr>
          <w:sz w:val="24"/>
        </w:rPr>
      </w:pPr>
      <w:r>
        <w:rPr>
          <w:sz w:val="24"/>
        </w:rPr>
        <w:t>По периметру плиты устанавливается опалубка, после чего пространство между ней и скальной поверхностью заполняется бетоном.</w:t>
      </w:r>
    </w:p>
    <w:p w:rsidR="00522067" w:rsidRDefault="00522067">
      <w:pPr>
        <w:ind w:firstLine="284"/>
        <w:jc w:val="both"/>
        <w:rPr>
          <w:sz w:val="24"/>
        </w:rPr>
      </w:pPr>
      <w:r>
        <w:rPr>
          <w:sz w:val="24"/>
        </w:rPr>
        <w:t>После выполнения указанных операций предусматривается технологический перерыв не менее 7 суток для набора необходимой прочности раствором замка и бетоном оголовка, после чего производится вторичное инъектирование.</w:t>
      </w:r>
    </w:p>
    <w:p w:rsidR="00522067" w:rsidRDefault="00522067">
      <w:pPr>
        <w:ind w:firstLine="284"/>
        <w:jc w:val="both"/>
        <w:rPr>
          <w:sz w:val="24"/>
        </w:rPr>
      </w:pPr>
      <w:r>
        <w:rPr>
          <w:sz w:val="24"/>
        </w:rPr>
        <w:t>Натяжение стержня ПНА следует производить не позднее чем через 1 ч с момента окончания вторичного инъектирования.</w:t>
      </w:r>
    </w:p>
    <w:p w:rsidR="00522067" w:rsidRDefault="00522067">
      <w:pPr>
        <w:ind w:firstLine="284"/>
        <w:jc w:val="both"/>
        <w:rPr>
          <w:sz w:val="24"/>
        </w:rPr>
      </w:pPr>
      <w:r>
        <w:rPr>
          <w:sz w:val="24"/>
        </w:rPr>
        <w:t>До установки в скважины стержни ПНА должны пройти испытания на прочность по специальной методике.</w:t>
      </w:r>
    </w:p>
    <w:p w:rsidR="00522067" w:rsidRDefault="00522067">
      <w:pPr>
        <w:pStyle w:val="2"/>
        <w:spacing w:after="0"/>
        <w:jc w:val="right"/>
        <w:rPr>
          <w:b w:val="0"/>
          <w:bCs/>
        </w:rPr>
      </w:pPr>
      <w:bookmarkStart w:id="110" w:name="Приложение18"/>
      <w:bookmarkStart w:id="111" w:name="_Toc139272303"/>
      <w:bookmarkStart w:id="112" w:name="_Toc139348996"/>
      <w:r>
        <w:rPr>
          <w:b w:val="0"/>
          <w:bCs/>
          <w:i/>
          <w:iCs/>
        </w:rPr>
        <w:t>Приложение 18</w:t>
      </w:r>
      <w:bookmarkEnd w:id="110"/>
      <w:r>
        <w:rPr>
          <w:b w:val="0"/>
          <w:bCs/>
          <w:i/>
          <w:iCs/>
        </w:rPr>
        <w:br/>
      </w:r>
      <w:r>
        <w:rPr>
          <w:b w:val="0"/>
          <w:bCs/>
        </w:rPr>
        <w:t>Обязательное</w:t>
      </w:r>
      <w:bookmarkEnd w:id="111"/>
      <w:bookmarkEnd w:id="112"/>
    </w:p>
    <w:p w:rsidR="00522067" w:rsidRDefault="00522067">
      <w:pPr>
        <w:pStyle w:val="2"/>
      </w:pPr>
      <w:bookmarkStart w:id="113" w:name="_Toc139348997"/>
      <w:r>
        <w:t>ФОРМА ЖУРНАЛА ИСПЫТАНИЙ МЕТАЛЛИЧЕСКИХ АНКЕРОВ</w:t>
      </w:r>
      <w:bookmarkEnd w:id="113"/>
    </w:p>
    <w:p w:rsidR="00522067" w:rsidRDefault="00522067">
      <w:pPr>
        <w:jc w:val="both"/>
        <w:rPr>
          <w:sz w:val="24"/>
        </w:rPr>
      </w:pPr>
      <w:r>
        <w:rPr>
          <w:sz w:val="24"/>
        </w:rPr>
        <w:t>Название выработки______________________________________________________________</w:t>
      </w:r>
    </w:p>
    <w:p w:rsidR="00522067" w:rsidRDefault="00522067">
      <w:pPr>
        <w:jc w:val="both"/>
        <w:rPr>
          <w:sz w:val="24"/>
        </w:rPr>
      </w:pPr>
      <w:r>
        <w:rPr>
          <w:sz w:val="24"/>
        </w:rPr>
        <w:t>Дата установки ________________________ Дата испытания</w:t>
      </w:r>
      <w:r>
        <w:rPr>
          <w:sz w:val="24"/>
          <w:lang w:val="en-US"/>
        </w:rPr>
        <w:t xml:space="preserve"> </w:t>
      </w:r>
      <w:r>
        <w:rPr>
          <w:sz w:val="24"/>
        </w:rPr>
        <w:t xml:space="preserve"> </w:t>
      </w:r>
      <w:r>
        <w:rPr>
          <w:sz w:val="24"/>
          <w:lang w:val="en-US"/>
        </w:rPr>
        <w:t>___________</w:t>
      </w:r>
      <w:r>
        <w:rPr>
          <w:sz w:val="24"/>
        </w:rPr>
        <w:t>________________</w:t>
      </w:r>
    </w:p>
    <w:p w:rsidR="00522067" w:rsidRDefault="00522067">
      <w:pPr>
        <w:spacing w:after="120"/>
        <w:jc w:val="both"/>
        <w:rPr>
          <w:sz w:val="24"/>
        </w:rPr>
      </w:pPr>
      <w:r>
        <w:rPr>
          <w:sz w:val="24"/>
        </w:rPr>
        <w:t>Пикет __________________________________________________________________________</w:t>
      </w:r>
    </w:p>
    <w:tbl>
      <w:tblPr>
        <w:tblW w:w="5000" w:type="pct"/>
        <w:jc w:val="center"/>
        <w:tblCellMar>
          <w:left w:w="39" w:type="dxa"/>
          <w:right w:w="39" w:type="dxa"/>
        </w:tblCellMar>
        <w:tblLook w:val="0000" w:firstRow="0" w:lastRow="0" w:firstColumn="0" w:lastColumn="0" w:noHBand="0" w:noVBand="0"/>
      </w:tblPr>
      <w:tblGrid>
        <w:gridCol w:w="2178"/>
        <w:gridCol w:w="4229"/>
        <w:gridCol w:w="352"/>
        <w:gridCol w:w="352"/>
        <w:gridCol w:w="352"/>
        <w:gridCol w:w="352"/>
        <w:gridCol w:w="352"/>
        <w:gridCol w:w="352"/>
        <w:gridCol w:w="352"/>
        <w:gridCol w:w="352"/>
        <w:gridCol w:w="352"/>
        <w:gridCol w:w="352"/>
        <w:gridCol w:w="370"/>
        <w:gridCol w:w="3230"/>
      </w:tblGrid>
      <w:tr w:rsidR="00522067">
        <w:trPr>
          <w:jc w:val="center"/>
        </w:trPr>
        <w:tc>
          <w:tcPr>
            <w:tcW w:w="1130"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rPr>
                <w:i/>
              </w:rPr>
              <w:t xml:space="preserve">№ </w:t>
            </w:r>
            <w:r>
              <w:t>анкеров</w:t>
            </w:r>
          </w:p>
        </w:tc>
        <w:tc>
          <w:tcPr>
            <w:tcW w:w="2194" w:type="pct"/>
            <w:gridSpan w:val="12"/>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Нагрузка, кН</w:t>
            </w:r>
          </w:p>
        </w:tc>
        <w:tc>
          <w:tcPr>
            <w:tcW w:w="167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Примечание</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2194" w:type="pct"/>
            <w:gridSpan w:val="12"/>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Скольжение, мм</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1130"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8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92"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c>
          <w:tcPr>
            <w:tcW w:w="1676" w:type="pct"/>
            <w:tcBorders>
              <w:top w:val="single" w:sz="6" w:space="0" w:color="auto"/>
              <w:left w:val="single" w:sz="6" w:space="0" w:color="auto"/>
              <w:bottom w:val="nil"/>
              <w:right w:val="single" w:sz="6" w:space="0" w:color="auto"/>
            </w:tcBorders>
          </w:tcPr>
          <w:p w:rsidR="00522067" w:rsidRDefault="00522067">
            <w:pPr>
              <w:jc w:val="center"/>
            </w:pPr>
          </w:p>
          <w:p w:rsidR="00522067" w:rsidRDefault="00522067">
            <w:pPr>
              <w:jc w:val="center"/>
            </w:pPr>
          </w:p>
        </w:tc>
      </w:tr>
    </w:tbl>
    <w:p w:rsidR="00522067" w:rsidRDefault="00522067">
      <w:pPr>
        <w:spacing w:before="120" w:after="120"/>
        <w:jc w:val="center"/>
        <w:rPr>
          <w:sz w:val="24"/>
        </w:rPr>
      </w:pPr>
      <w:r>
        <w:rPr>
          <w:sz w:val="24"/>
        </w:rPr>
        <w:t>Схема расположения анкеров и краткое описание состояния выработки в месте испытания</w:t>
      </w:r>
    </w:p>
    <w:p w:rsidR="00522067" w:rsidRDefault="00522067">
      <w:pPr>
        <w:tabs>
          <w:tab w:val="left" w:pos="6237"/>
        </w:tabs>
        <w:ind w:firstLine="284"/>
        <w:jc w:val="both"/>
        <w:rPr>
          <w:sz w:val="24"/>
        </w:rPr>
      </w:pPr>
      <w:r>
        <w:rPr>
          <w:sz w:val="24"/>
        </w:rPr>
        <w:t xml:space="preserve">Подписи: </w:t>
      </w:r>
      <w:r>
        <w:rPr>
          <w:i/>
          <w:sz w:val="24"/>
        </w:rPr>
        <w:t>Начальник участка</w:t>
      </w:r>
      <w:r>
        <w:rPr>
          <w:i/>
          <w:sz w:val="24"/>
        </w:rPr>
        <w:tab/>
        <w:t xml:space="preserve">Начальник смены </w:t>
      </w:r>
    </w:p>
    <w:p w:rsidR="00522067" w:rsidRDefault="00522067">
      <w:pPr>
        <w:tabs>
          <w:tab w:val="left" w:pos="5812"/>
        </w:tabs>
        <w:ind w:left="1418" w:firstLine="284"/>
        <w:jc w:val="both"/>
        <w:rPr>
          <w:sz w:val="24"/>
        </w:rPr>
      </w:pPr>
      <w:r>
        <w:rPr>
          <w:i/>
          <w:sz w:val="24"/>
        </w:rPr>
        <w:t>Маркшейдер участка</w:t>
      </w:r>
      <w:r>
        <w:rPr>
          <w:i/>
          <w:sz w:val="24"/>
        </w:rPr>
        <w:tab/>
        <w:t>Сменный маркшейдер</w:t>
      </w:r>
    </w:p>
    <w:tbl>
      <w:tblPr>
        <w:tblW w:w="5000" w:type="pct"/>
        <w:tblLook w:val="0000" w:firstRow="0" w:lastRow="0" w:firstColumn="0" w:lastColumn="0" w:noHBand="0" w:noVBand="0"/>
      </w:tblPr>
      <w:tblGrid>
        <w:gridCol w:w="4757"/>
        <w:gridCol w:w="4880"/>
      </w:tblGrid>
      <w:tr w:rsidR="00522067">
        <w:tc>
          <w:tcPr>
            <w:tcW w:w="2468" w:type="pct"/>
          </w:tcPr>
          <w:p w:rsidR="00522067" w:rsidRDefault="00E27037">
            <w:pPr>
              <w:spacing w:before="120" w:after="120"/>
              <w:jc w:val="center"/>
              <w:rPr>
                <w:sz w:val="24"/>
              </w:rPr>
            </w:pPr>
            <w:r>
              <w:rPr>
                <w:sz w:val="24"/>
              </w:rPr>
              <w:pict>
                <v:shape id="_x0000_i1138" type="#_x0000_t75" style="width:192.75pt;height:148.5pt">
                  <v:imagedata r:id="rId203" o:title=""/>
                </v:shape>
              </w:pict>
            </w:r>
          </w:p>
        </w:tc>
        <w:tc>
          <w:tcPr>
            <w:tcW w:w="2532" w:type="pct"/>
          </w:tcPr>
          <w:p w:rsidR="00522067" w:rsidRDefault="00E27037">
            <w:pPr>
              <w:spacing w:before="120" w:after="120"/>
              <w:jc w:val="center"/>
              <w:rPr>
                <w:sz w:val="24"/>
              </w:rPr>
            </w:pPr>
            <w:r>
              <w:rPr>
                <w:sz w:val="24"/>
              </w:rPr>
              <w:pict>
                <v:shape id="_x0000_i1139" type="#_x0000_t75" style="width:202.5pt;height:260.25pt">
                  <v:imagedata r:id="rId204" o:title=""/>
                </v:shape>
              </w:pict>
            </w:r>
          </w:p>
        </w:tc>
      </w:tr>
      <w:tr w:rsidR="00522067">
        <w:tc>
          <w:tcPr>
            <w:tcW w:w="2468" w:type="pct"/>
          </w:tcPr>
          <w:p w:rsidR="00522067" w:rsidRDefault="00E27037">
            <w:pPr>
              <w:jc w:val="center"/>
              <w:rPr>
                <w:sz w:val="24"/>
              </w:rPr>
            </w:pPr>
            <w:r>
              <w:rPr>
                <w:sz w:val="24"/>
              </w:rPr>
              <w:pict>
                <v:shape id="_x0000_i1140" type="#_x0000_t75" style="width:202.5pt;height:242.25pt">
                  <v:imagedata r:id="rId205" o:title=""/>
                </v:shape>
              </w:pict>
            </w:r>
          </w:p>
        </w:tc>
        <w:tc>
          <w:tcPr>
            <w:tcW w:w="2532" w:type="pct"/>
          </w:tcPr>
          <w:p w:rsidR="00522067" w:rsidRDefault="00E27037">
            <w:pPr>
              <w:jc w:val="center"/>
              <w:rPr>
                <w:sz w:val="24"/>
              </w:rPr>
            </w:pPr>
            <w:r>
              <w:rPr>
                <w:sz w:val="24"/>
              </w:rPr>
              <w:pict>
                <v:shape id="_x0000_i1141" type="#_x0000_t75" style="width:197.25pt;height:246pt">
                  <v:imagedata r:id="rId206" o:title=""/>
                </v:shape>
              </w:pict>
            </w:r>
          </w:p>
        </w:tc>
      </w:tr>
    </w:tbl>
    <w:p w:rsidR="00522067" w:rsidRDefault="00522067">
      <w:pPr>
        <w:pStyle w:val="21"/>
        <w:spacing w:after="0"/>
      </w:pPr>
      <w:r>
        <w:t>Номограммы для пролета выработки:</w:t>
      </w:r>
    </w:p>
    <w:p w:rsidR="00522067" w:rsidRDefault="00522067">
      <w:pPr>
        <w:spacing w:after="120"/>
        <w:jc w:val="center"/>
      </w:pPr>
      <w:r>
        <w:rPr>
          <w:i/>
        </w:rPr>
        <w:t xml:space="preserve">а </w:t>
      </w:r>
      <w:r>
        <w:t xml:space="preserve">- при В=3,0 м; </w:t>
      </w:r>
      <w:r>
        <w:rPr>
          <w:i/>
        </w:rPr>
        <w:t xml:space="preserve">б </w:t>
      </w:r>
      <w:r>
        <w:t xml:space="preserve">- при В=6,6 м; </w:t>
      </w:r>
      <w:r>
        <w:rPr>
          <w:i/>
        </w:rPr>
        <w:t xml:space="preserve">в </w:t>
      </w:r>
      <w:r>
        <w:t xml:space="preserve">- при В=9,0 м; </w:t>
      </w:r>
      <w:r>
        <w:rPr>
          <w:i/>
        </w:rPr>
        <w:t xml:space="preserve">г </w:t>
      </w:r>
      <w:r>
        <w:t>- при В=12,0 м</w:t>
      </w:r>
    </w:p>
    <w:p w:rsidR="00522067" w:rsidRDefault="00522067">
      <w:pPr>
        <w:pStyle w:val="2"/>
        <w:spacing w:after="0"/>
        <w:jc w:val="right"/>
        <w:rPr>
          <w:b w:val="0"/>
          <w:bCs/>
        </w:rPr>
      </w:pPr>
      <w:bookmarkStart w:id="114" w:name="Приложение19"/>
      <w:bookmarkStart w:id="115" w:name="_Toc139348998"/>
      <w:r>
        <w:rPr>
          <w:b w:val="0"/>
          <w:bCs/>
          <w:i/>
          <w:iCs/>
        </w:rPr>
        <w:t>Приложение 19</w:t>
      </w:r>
      <w:bookmarkEnd w:id="114"/>
      <w:r>
        <w:rPr>
          <w:b w:val="0"/>
          <w:bCs/>
          <w:i/>
          <w:iCs/>
        </w:rPr>
        <w:br/>
      </w:r>
      <w:r>
        <w:rPr>
          <w:b w:val="0"/>
          <w:bCs/>
        </w:rPr>
        <w:t>Рекомендуемое</w:t>
      </w:r>
      <w:bookmarkEnd w:id="115"/>
    </w:p>
    <w:p w:rsidR="00522067" w:rsidRDefault="00522067">
      <w:pPr>
        <w:pStyle w:val="2"/>
      </w:pPr>
      <w:bookmarkStart w:id="116" w:name="_Toc139348999"/>
      <w:r>
        <w:t>МЕТОДИКА ОПТИМИЗАЦИИ ПАРАМЕТРОВ АНКЕР-НАБРЫЗГБЕТОННОЙ КРЕПИ</w:t>
      </w:r>
      <w:bookmarkEnd w:id="116"/>
    </w:p>
    <w:p w:rsidR="00522067" w:rsidRDefault="00522067">
      <w:pPr>
        <w:ind w:firstLine="284"/>
        <w:jc w:val="both"/>
        <w:rPr>
          <w:sz w:val="24"/>
        </w:rPr>
      </w:pPr>
      <w:r>
        <w:rPr>
          <w:sz w:val="24"/>
        </w:rPr>
        <w:t>Выражение затрат стоимости или труда С на возведение анкернабрызг-бетонной крепи в расчете на один метр тоннеля записывают в виде</w:t>
      </w:r>
    </w:p>
    <w:p w:rsidR="00522067" w:rsidRDefault="00C03797">
      <w:pPr>
        <w:tabs>
          <w:tab w:val="left" w:pos="7230"/>
        </w:tabs>
        <w:spacing w:before="120" w:after="120"/>
        <w:jc w:val="center"/>
        <w:rPr>
          <w:sz w:val="24"/>
        </w:rPr>
      </w:pPr>
      <w:r>
        <w:rPr>
          <w:sz w:val="24"/>
          <w:vertAlign w:val="subscript"/>
        </w:rPr>
        <w:object w:dxaOrig="2560" w:dyaOrig="680">
          <v:shape id="_x0000_i1142" type="#_x0000_t75" style="width:171pt;height:33.75pt" o:ole="">
            <v:imagedata r:id="rId207" o:title=""/>
          </v:shape>
          <o:OLEObject Type="Embed" ProgID="Equation.2" ShapeID="_x0000_i1142" DrawAspect="Content" ObjectID="_1468419930" r:id="rId208"/>
        </w:object>
      </w:r>
      <w:r w:rsidR="00522067">
        <w:rPr>
          <w:sz w:val="24"/>
        </w:rPr>
        <w:t>,</w:t>
      </w:r>
      <w:r w:rsidR="00522067">
        <w:rPr>
          <w:sz w:val="24"/>
        </w:rPr>
        <w:tab/>
        <w:t>(1)</w:t>
      </w:r>
    </w:p>
    <w:p w:rsidR="00522067" w:rsidRDefault="00522067">
      <w:pPr>
        <w:spacing w:before="120" w:after="120"/>
        <w:jc w:val="both"/>
        <w:rPr>
          <w:sz w:val="24"/>
        </w:rPr>
      </w:pPr>
      <w:r>
        <w:rPr>
          <w:sz w:val="24"/>
        </w:rPr>
        <w:t>где</w:t>
      </w:r>
      <w:r>
        <w:rPr>
          <w:sz w:val="24"/>
          <w:lang w:val="en-US"/>
        </w:rPr>
        <w:t xml:space="preserve"> </w:t>
      </w:r>
      <w:r>
        <w:rPr>
          <w:i/>
          <w:sz w:val="24"/>
          <w:lang w:val="en-US"/>
        </w:rPr>
        <w:t>L</w:t>
      </w:r>
      <w:r>
        <w:rPr>
          <w:i/>
          <w:sz w:val="24"/>
          <w:vertAlign w:val="subscript"/>
        </w:rPr>
        <w:t>в</w:t>
      </w:r>
      <w:r>
        <w:rPr>
          <w:i/>
          <w:sz w:val="24"/>
        </w:rPr>
        <w:t>—</w:t>
      </w:r>
      <w:r>
        <w:rPr>
          <w:sz w:val="24"/>
        </w:rPr>
        <w:t>периметр контура выработки,</w:t>
      </w:r>
      <w:r>
        <w:rPr>
          <w:b/>
          <w:sz w:val="24"/>
        </w:rPr>
        <w:t xml:space="preserve"> </w:t>
      </w:r>
      <w:r>
        <w:rPr>
          <w:sz w:val="24"/>
        </w:rPr>
        <w:t>м</w:t>
      </w:r>
      <w:r>
        <w:rPr>
          <w:b/>
          <w:sz w:val="24"/>
        </w:rPr>
        <w:t>;</w:t>
      </w:r>
      <w:r>
        <w:rPr>
          <w:sz w:val="24"/>
          <w:lang w:val="en-US"/>
        </w:rPr>
        <w:t xml:space="preserve"> </w:t>
      </w:r>
      <w:r>
        <w:rPr>
          <w:i/>
          <w:iCs/>
          <w:sz w:val="24"/>
        </w:rPr>
        <w:sym w:font="Symbol" w:char="0078"/>
      </w:r>
      <w:r>
        <w:rPr>
          <w:i/>
          <w:iCs/>
          <w:sz w:val="24"/>
        </w:rPr>
        <w:t xml:space="preserve">, </w:t>
      </w:r>
      <w:r>
        <w:rPr>
          <w:i/>
          <w:iCs/>
          <w:sz w:val="24"/>
        </w:rPr>
        <w:sym w:font="Symbol" w:char="0068"/>
      </w:r>
      <w:r>
        <w:rPr>
          <w:i/>
          <w:iCs/>
          <w:sz w:val="24"/>
        </w:rPr>
        <w:t xml:space="preserve">, </w:t>
      </w:r>
      <w:r>
        <w:rPr>
          <w:i/>
          <w:iCs/>
          <w:sz w:val="24"/>
        </w:rPr>
        <w:sym w:font="Symbol" w:char="0065"/>
      </w:r>
      <w:r>
        <w:rPr>
          <w:i/>
          <w:iCs/>
          <w:sz w:val="24"/>
        </w:rPr>
        <w:t xml:space="preserve"> - </w:t>
      </w:r>
      <w:r>
        <w:rPr>
          <w:sz w:val="24"/>
        </w:rPr>
        <w:t>приведенные коэффициенты себестоимости (трудозатрат) по возведению крепи принимают по ЕНиР.</w:t>
      </w:r>
    </w:p>
    <w:p w:rsidR="00522067" w:rsidRDefault="00522067">
      <w:pPr>
        <w:ind w:firstLine="284"/>
        <w:jc w:val="both"/>
        <w:rPr>
          <w:sz w:val="24"/>
        </w:rPr>
      </w:pPr>
      <w:r>
        <w:rPr>
          <w:sz w:val="24"/>
        </w:rPr>
        <w:t>Слагаемые в скобках определяют затраты:</w:t>
      </w:r>
    </w:p>
    <w:p w:rsidR="00522067" w:rsidRDefault="00522067">
      <w:pPr>
        <w:ind w:firstLine="284"/>
        <w:jc w:val="both"/>
        <w:rPr>
          <w:sz w:val="24"/>
        </w:rPr>
      </w:pPr>
      <w:r>
        <w:rPr>
          <w:sz w:val="24"/>
        </w:rPr>
        <w:t>первое - на бурение шпуров под анкеры; второе - на установку анкеров; третье - на возведение набрызгбетонного покрытия.</w:t>
      </w:r>
    </w:p>
    <w:p w:rsidR="00522067" w:rsidRDefault="00522067">
      <w:pPr>
        <w:ind w:firstLine="284"/>
        <w:jc w:val="both"/>
        <w:rPr>
          <w:sz w:val="24"/>
        </w:rPr>
      </w:pPr>
      <w:r>
        <w:rPr>
          <w:sz w:val="24"/>
        </w:rPr>
        <w:t xml:space="preserve">Для решения задачи оптимизации рекомендуется пользоваться программой «Комбинированная крепь» (см. </w:t>
      </w:r>
      <w:hyperlink w:anchor="Приложение10" w:tooltip="Приложение 10 Справочное СВЕДЕНИЯ ОБ АЛГОРИТМАХ И ПРОГРАММАХ РАСЧЕТА КРЕПИ ТОННЕЛЬНЫХ ВЫРАБОТОК" w:history="1">
        <w:r>
          <w:rPr>
            <w:rStyle w:val="a3"/>
            <w:sz w:val="24"/>
          </w:rPr>
          <w:t>приложение 10</w:t>
        </w:r>
      </w:hyperlink>
      <w:r>
        <w:rPr>
          <w:sz w:val="24"/>
        </w:rPr>
        <w:t>).</w:t>
      </w:r>
    </w:p>
    <w:p w:rsidR="00522067" w:rsidRDefault="00522067">
      <w:pPr>
        <w:ind w:firstLine="284"/>
        <w:jc w:val="both"/>
        <w:rPr>
          <w:sz w:val="24"/>
        </w:rPr>
      </w:pPr>
      <w:r>
        <w:rPr>
          <w:sz w:val="24"/>
        </w:rPr>
        <w:t>Для определения себестоимости</w:t>
      </w:r>
      <w:r>
        <w:rPr>
          <w:sz w:val="24"/>
          <w:lang w:val="en-US"/>
        </w:rPr>
        <w:t xml:space="preserve"> </w:t>
      </w:r>
      <w:r>
        <w:rPr>
          <w:i/>
          <w:iCs/>
          <w:sz w:val="24"/>
          <w:lang w:val="en-US"/>
        </w:rPr>
        <w:t>S</w:t>
      </w:r>
      <w:r>
        <w:rPr>
          <w:sz w:val="24"/>
          <w:lang w:val="en-US"/>
        </w:rPr>
        <w:t>,</w:t>
      </w:r>
      <w:r>
        <w:rPr>
          <w:sz w:val="24"/>
        </w:rPr>
        <w:t xml:space="preserve"> руб., при оптимальных параметрах крепи из набрызгбетона и железобетонных анкеров, устанавливаемых в грунтах с коэффициентом крепости</w:t>
      </w:r>
      <w:r>
        <w:rPr>
          <w:sz w:val="24"/>
          <w:lang w:val="en-US"/>
        </w:rPr>
        <w:t xml:space="preserve"> </w:t>
      </w:r>
      <w:r>
        <w:rPr>
          <w:i/>
          <w:sz w:val="24"/>
          <w:lang w:val="en-US"/>
        </w:rPr>
        <w:t>f</w:t>
      </w:r>
      <w:r>
        <w:rPr>
          <w:sz w:val="24"/>
        </w:rPr>
        <w:t xml:space="preserve"> от 3 до 10 разной трещиноватости (характеризуемой коэффициентом </w:t>
      </w:r>
      <w:r>
        <w:rPr>
          <w:i/>
          <w:sz w:val="24"/>
        </w:rPr>
        <w:t>К</w:t>
      </w:r>
      <w:r>
        <w:rPr>
          <w:sz w:val="24"/>
          <w:vertAlign w:val="subscript"/>
        </w:rPr>
        <w:t>т</w:t>
      </w:r>
      <w:r>
        <w:rPr>
          <w:i/>
          <w:sz w:val="24"/>
        </w:rPr>
        <w:t>)</w:t>
      </w:r>
      <w:r>
        <w:rPr>
          <w:sz w:val="24"/>
        </w:rPr>
        <w:t xml:space="preserve"> в выработках пролетом </w:t>
      </w:r>
      <w:r>
        <w:rPr>
          <w:i/>
          <w:sz w:val="24"/>
        </w:rPr>
        <w:t>В</w:t>
      </w:r>
      <w:r>
        <w:rPr>
          <w:sz w:val="24"/>
        </w:rPr>
        <w:t xml:space="preserve"> от 3 до 12 м рекомендуется использовать номограммы, приведенные на рисунке, стр. 122-123.</w:t>
      </w:r>
    </w:p>
    <w:p w:rsidR="00522067" w:rsidRDefault="00522067">
      <w:pPr>
        <w:ind w:firstLine="284"/>
        <w:jc w:val="both"/>
        <w:rPr>
          <w:sz w:val="24"/>
        </w:rPr>
      </w:pPr>
      <w:r>
        <w:rPr>
          <w:sz w:val="24"/>
        </w:rPr>
        <w:t xml:space="preserve">Например, в породах с </w:t>
      </w:r>
      <w:r>
        <w:rPr>
          <w:i/>
          <w:sz w:val="24"/>
          <w:lang w:val="en-US"/>
        </w:rPr>
        <w:t>f</w:t>
      </w:r>
      <w:r>
        <w:rPr>
          <w:sz w:val="24"/>
        </w:rPr>
        <w:t xml:space="preserve">=6, </w:t>
      </w:r>
      <w:r>
        <w:rPr>
          <w:i/>
          <w:sz w:val="24"/>
        </w:rPr>
        <w:t>К</w:t>
      </w:r>
      <w:r>
        <w:rPr>
          <w:sz w:val="24"/>
          <w:vertAlign w:val="subscript"/>
        </w:rPr>
        <w:t>т</w:t>
      </w:r>
      <w:r>
        <w:rPr>
          <w:sz w:val="24"/>
        </w:rPr>
        <w:t xml:space="preserve">=2,5 и для выработки пролетом </w:t>
      </w:r>
      <w:r>
        <w:rPr>
          <w:i/>
          <w:sz w:val="24"/>
        </w:rPr>
        <w:t>В</w:t>
      </w:r>
      <w:r>
        <w:rPr>
          <w:sz w:val="24"/>
        </w:rPr>
        <w:t xml:space="preserve">=3 м оптимальной является конструкция из анкеров длиной </w:t>
      </w:r>
      <w:r>
        <w:rPr>
          <w:i/>
          <w:sz w:val="24"/>
          <w:lang w:val="en-US"/>
        </w:rPr>
        <w:t>l</w:t>
      </w:r>
      <w:r>
        <w:rPr>
          <w:sz w:val="24"/>
        </w:rPr>
        <w:t xml:space="preserve">=l,5 м, установленных с шагом </w:t>
      </w:r>
      <w:r>
        <w:rPr>
          <w:i/>
          <w:sz w:val="24"/>
        </w:rPr>
        <w:t>а</w:t>
      </w:r>
      <w:r>
        <w:rPr>
          <w:sz w:val="24"/>
        </w:rPr>
        <w:t>=0,85 м и набрызгбетонного покрытия толщиной</w:t>
      </w:r>
      <w:r>
        <w:rPr>
          <w:sz w:val="24"/>
          <w:lang w:val="en-US"/>
        </w:rPr>
        <w:t xml:space="preserve"> </w:t>
      </w:r>
      <w:r>
        <w:rPr>
          <w:i/>
          <w:sz w:val="24"/>
          <w:lang w:val="en-US"/>
        </w:rPr>
        <w:t>h</w:t>
      </w:r>
      <w:r>
        <w:rPr>
          <w:sz w:val="24"/>
          <w:lang w:val="en-US"/>
        </w:rPr>
        <w:t>=6</w:t>
      </w:r>
      <w:r>
        <w:rPr>
          <w:sz w:val="24"/>
        </w:rPr>
        <w:t xml:space="preserve"> см.</w:t>
      </w:r>
    </w:p>
    <w:p w:rsidR="00522067" w:rsidRDefault="00522067">
      <w:pPr>
        <w:pStyle w:val="2"/>
        <w:spacing w:after="0"/>
        <w:jc w:val="right"/>
        <w:rPr>
          <w:b w:val="0"/>
          <w:bCs/>
        </w:rPr>
      </w:pPr>
      <w:bookmarkStart w:id="117" w:name="Приложение20"/>
      <w:bookmarkStart w:id="118" w:name="_Toc139349000"/>
      <w:r>
        <w:rPr>
          <w:b w:val="0"/>
          <w:bCs/>
          <w:i/>
          <w:iCs/>
        </w:rPr>
        <w:t>Приложение 20</w:t>
      </w:r>
      <w:bookmarkEnd w:id="117"/>
      <w:r>
        <w:rPr>
          <w:b w:val="0"/>
          <w:bCs/>
        </w:rPr>
        <w:br/>
        <w:t>Рекомендуемое</w:t>
      </w:r>
      <w:bookmarkEnd w:id="118"/>
    </w:p>
    <w:p w:rsidR="00522067" w:rsidRDefault="00522067">
      <w:pPr>
        <w:pStyle w:val="2"/>
      </w:pPr>
      <w:bookmarkStart w:id="119" w:name="_Toc139349001"/>
      <w:r>
        <w:t>ОПТИМИЗАЦИЯ ПАРАМЕТРОВ АРОЧНО-НАБРЫЗГБЕТОННОЙ ОБДЕЛКИ</w:t>
      </w:r>
      <w:bookmarkEnd w:id="119"/>
    </w:p>
    <w:p w:rsidR="00522067" w:rsidRDefault="00522067">
      <w:pPr>
        <w:ind w:firstLine="284"/>
        <w:jc w:val="both"/>
        <w:rPr>
          <w:sz w:val="24"/>
        </w:rPr>
      </w:pPr>
      <w:r>
        <w:rPr>
          <w:sz w:val="24"/>
        </w:rPr>
        <w:t>Оптимизируется конструкция, в которой металлические арки являются армирующим элементом набрызгбетонной обделки.</w:t>
      </w:r>
    </w:p>
    <w:p w:rsidR="00522067" w:rsidRDefault="00522067">
      <w:pPr>
        <w:spacing w:after="120"/>
        <w:ind w:firstLine="284"/>
        <w:jc w:val="both"/>
        <w:rPr>
          <w:sz w:val="24"/>
        </w:rPr>
      </w:pPr>
      <w:r>
        <w:rPr>
          <w:sz w:val="24"/>
        </w:rPr>
        <w:t xml:space="preserve">Общая структура функций цели </w:t>
      </w:r>
      <w:r>
        <w:rPr>
          <w:i/>
          <w:sz w:val="24"/>
        </w:rPr>
        <w:t>V</w:t>
      </w:r>
      <w:r>
        <w:rPr>
          <w:sz w:val="24"/>
        </w:rPr>
        <w:t xml:space="preserve"> определяется объемом работ, связанных с сооружением арочно-набрызгбетонной крепи</w:t>
      </w:r>
    </w:p>
    <w:p w:rsidR="00522067" w:rsidRDefault="00522067">
      <w:pPr>
        <w:tabs>
          <w:tab w:val="left" w:pos="7230"/>
        </w:tabs>
        <w:spacing w:before="120" w:after="120"/>
        <w:jc w:val="center"/>
        <w:rPr>
          <w:sz w:val="24"/>
        </w:rPr>
      </w:pPr>
      <w:r>
        <w:rPr>
          <w:i/>
          <w:sz w:val="24"/>
          <w:lang w:val="en-US"/>
        </w:rPr>
        <w:t>V=V</w:t>
      </w:r>
      <w:r>
        <w:rPr>
          <w:sz w:val="24"/>
          <w:vertAlign w:val="subscript"/>
          <w:lang w:val="en-US"/>
        </w:rPr>
        <w:t>1</w:t>
      </w:r>
      <w:r>
        <w:rPr>
          <w:i/>
          <w:sz w:val="24"/>
          <w:lang w:val="en-US"/>
        </w:rPr>
        <w:t>+V</w:t>
      </w:r>
      <w:r>
        <w:rPr>
          <w:sz w:val="24"/>
          <w:vertAlign w:val="subscript"/>
          <w:lang w:val="en-US"/>
        </w:rPr>
        <w:t>2</w:t>
      </w:r>
      <w:r>
        <w:rPr>
          <w:i/>
          <w:sz w:val="24"/>
          <w:lang w:val="en-US"/>
        </w:rPr>
        <w:t>+V</w:t>
      </w:r>
      <w:r>
        <w:rPr>
          <w:sz w:val="24"/>
          <w:vertAlign w:val="subscript"/>
          <w:lang w:val="en-US"/>
        </w:rPr>
        <w:t>3</w:t>
      </w:r>
      <w:r>
        <w:rPr>
          <w:i/>
          <w:sz w:val="24"/>
          <w:lang w:val="en-US"/>
        </w:rPr>
        <w:t>+V</w:t>
      </w:r>
      <w:r>
        <w:rPr>
          <w:sz w:val="24"/>
          <w:vertAlign w:val="subscript"/>
          <w:lang w:val="en-US"/>
        </w:rPr>
        <w:t>4</w:t>
      </w:r>
      <w:r>
        <w:rPr>
          <w:i/>
          <w:sz w:val="24"/>
          <w:lang w:val="en-US"/>
        </w:rPr>
        <w:t>,</w:t>
      </w:r>
      <w:r>
        <w:rPr>
          <w:i/>
          <w:sz w:val="24"/>
          <w:lang w:val="en-US"/>
        </w:rPr>
        <w:tab/>
      </w:r>
      <w:r>
        <w:rPr>
          <w:sz w:val="24"/>
        </w:rPr>
        <w:t>(1)</w:t>
      </w:r>
    </w:p>
    <w:p w:rsidR="00522067" w:rsidRDefault="00522067">
      <w:pPr>
        <w:spacing w:before="120" w:after="120"/>
        <w:jc w:val="both"/>
        <w:rPr>
          <w:sz w:val="24"/>
        </w:rPr>
      </w:pPr>
      <w:r>
        <w:rPr>
          <w:sz w:val="24"/>
        </w:rPr>
        <w:t xml:space="preserve">где объемы </w:t>
      </w:r>
      <w:r>
        <w:rPr>
          <w:i/>
          <w:sz w:val="24"/>
          <w:lang w:val="en-US"/>
        </w:rPr>
        <w:t>V</w:t>
      </w:r>
      <w:r>
        <w:rPr>
          <w:sz w:val="24"/>
          <w:vertAlign w:val="subscript"/>
          <w:lang w:val="en-US"/>
        </w:rPr>
        <w:t>1</w:t>
      </w:r>
      <w:r>
        <w:rPr>
          <w:i/>
          <w:sz w:val="24"/>
          <w:lang w:val="en-US"/>
        </w:rPr>
        <w:t>, V</w:t>
      </w:r>
      <w:r>
        <w:rPr>
          <w:sz w:val="24"/>
          <w:vertAlign w:val="subscript"/>
          <w:lang w:val="en-US"/>
        </w:rPr>
        <w:t>2</w:t>
      </w:r>
      <w:r>
        <w:rPr>
          <w:i/>
          <w:sz w:val="24"/>
          <w:lang w:val="en-US"/>
        </w:rPr>
        <w:t>, V</w:t>
      </w:r>
      <w:r>
        <w:rPr>
          <w:sz w:val="24"/>
          <w:vertAlign w:val="subscript"/>
          <w:lang w:val="en-US"/>
        </w:rPr>
        <w:t>3</w:t>
      </w:r>
      <w:r>
        <w:rPr>
          <w:i/>
          <w:sz w:val="24"/>
        </w:rPr>
        <w:t xml:space="preserve">, </w:t>
      </w:r>
      <w:r>
        <w:rPr>
          <w:i/>
          <w:sz w:val="24"/>
          <w:lang w:val="en-US"/>
        </w:rPr>
        <w:t>V</w:t>
      </w:r>
      <w:r>
        <w:rPr>
          <w:sz w:val="24"/>
          <w:vertAlign w:val="subscript"/>
          <w:lang w:val="en-US"/>
        </w:rPr>
        <w:t>4</w:t>
      </w:r>
      <w:r>
        <w:rPr>
          <w:sz w:val="24"/>
          <w:lang w:val="en-US"/>
        </w:rPr>
        <w:t xml:space="preserve"> </w:t>
      </w:r>
      <w:r>
        <w:rPr>
          <w:sz w:val="24"/>
        </w:rPr>
        <w:t>определяются технико-экономическими показателями, соответственно изготовления арок, их установки, обеспечения набрызгбетоном гарантированного контакта, нанесения набрызгбетонного заполнения.</w:t>
      </w:r>
    </w:p>
    <w:p w:rsidR="00522067" w:rsidRDefault="00522067">
      <w:pPr>
        <w:spacing w:after="120"/>
        <w:ind w:firstLine="284"/>
        <w:jc w:val="both"/>
        <w:rPr>
          <w:sz w:val="24"/>
        </w:rPr>
      </w:pPr>
      <w:r>
        <w:rPr>
          <w:sz w:val="24"/>
        </w:rPr>
        <w:t xml:space="preserve">При этом основными функциями цели являются функции стоимости </w:t>
      </w:r>
      <w:r>
        <w:rPr>
          <w:i/>
          <w:sz w:val="24"/>
          <w:lang w:val="en-US"/>
        </w:rPr>
        <w:t>S</w:t>
      </w:r>
      <w:r>
        <w:rPr>
          <w:sz w:val="24"/>
          <w:vertAlign w:val="subscript"/>
        </w:rPr>
        <w:t>к</w:t>
      </w:r>
      <w:r>
        <w:rPr>
          <w:caps/>
          <w:sz w:val="24"/>
        </w:rPr>
        <w:t xml:space="preserve"> </w:t>
      </w:r>
      <w:r>
        <w:rPr>
          <w:sz w:val="24"/>
        </w:rPr>
        <w:t>и металлоемкости М, которые определяются по формулам</w:t>
      </w:r>
    </w:p>
    <w:p w:rsidR="00522067" w:rsidRDefault="00C03797">
      <w:pPr>
        <w:tabs>
          <w:tab w:val="left" w:pos="7230"/>
        </w:tabs>
        <w:spacing w:before="120" w:after="120"/>
        <w:jc w:val="center"/>
        <w:rPr>
          <w:sz w:val="24"/>
        </w:rPr>
      </w:pPr>
      <w:r>
        <w:rPr>
          <w:sz w:val="24"/>
          <w:vertAlign w:val="subscript"/>
        </w:rPr>
        <w:object w:dxaOrig="2900" w:dyaOrig="640">
          <v:shape id="_x0000_i1143" type="#_x0000_t75" style="width:144.75pt;height:32.25pt" o:ole="">
            <v:imagedata r:id="rId209" o:title=""/>
          </v:shape>
          <o:OLEObject Type="Embed" ProgID="Equation.2" ShapeID="_x0000_i1143" DrawAspect="Content" ObjectID="_1468419931" r:id="rId210"/>
        </w:object>
      </w:r>
      <w:r w:rsidR="00522067">
        <w:rPr>
          <w:sz w:val="24"/>
        </w:rPr>
        <w:t>,</w:t>
      </w:r>
      <w:r w:rsidR="00522067">
        <w:rPr>
          <w:sz w:val="24"/>
        </w:rPr>
        <w:tab/>
        <w:t>(2)</w:t>
      </w:r>
    </w:p>
    <w:p w:rsidR="00522067" w:rsidRDefault="00C03797">
      <w:pPr>
        <w:tabs>
          <w:tab w:val="left" w:pos="7230"/>
        </w:tabs>
        <w:spacing w:before="120" w:after="120"/>
        <w:jc w:val="center"/>
        <w:rPr>
          <w:sz w:val="24"/>
        </w:rPr>
      </w:pPr>
      <w:r>
        <w:rPr>
          <w:sz w:val="24"/>
          <w:vertAlign w:val="subscript"/>
        </w:rPr>
        <w:object w:dxaOrig="1279" w:dyaOrig="680">
          <v:shape id="_x0000_i1144" type="#_x0000_t75" style="width:70.5pt;height:33.75pt" o:ole="">
            <v:imagedata r:id="rId211" o:title=""/>
          </v:shape>
          <o:OLEObject Type="Embed" ProgID="Equation.2" ShapeID="_x0000_i1144" DrawAspect="Content" ObjectID="_1468419932" r:id="rId212"/>
        </w:object>
      </w:r>
      <w:r w:rsidR="00522067">
        <w:rPr>
          <w:sz w:val="24"/>
        </w:rPr>
        <w:t>,</w:t>
      </w:r>
      <w:r w:rsidR="00522067">
        <w:rPr>
          <w:sz w:val="24"/>
        </w:rPr>
        <w:tab/>
        <w:t>(3)</w:t>
      </w:r>
    </w:p>
    <w:p w:rsidR="00522067" w:rsidRDefault="00522067">
      <w:pPr>
        <w:spacing w:before="120" w:after="120"/>
        <w:jc w:val="both"/>
        <w:rPr>
          <w:sz w:val="24"/>
        </w:rPr>
      </w:pPr>
      <w:r>
        <w:rPr>
          <w:sz w:val="24"/>
        </w:rPr>
        <w:t xml:space="preserve">где </w:t>
      </w:r>
      <w:r>
        <w:rPr>
          <w:i/>
          <w:sz w:val="24"/>
        </w:rPr>
        <w:t xml:space="preserve">а </w:t>
      </w:r>
      <w:r>
        <w:rPr>
          <w:sz w:val="24"/>
        </w:rPr>
        <w:t xml:space="preserve">- шаг арок; </w:t>
      </w:r>
      <w:r>
        <w:rPr>
          <w:i/>
          <w:sz w:val="24"/>
          <w:lang w:val="en-US"/>
        </w:rPr>
        <w:t xml:space="preserve">h </w:t>
      </w:r>
      <w:r>
        <w:rPr>
          <w:sz w:val="24"/>
        </w:rPr>
        <w:t xml:space="preserve">- толщина покрытия из набрызгбетона; </w:t>
      </w:r>
      <w:r>
        <w:rPr>
          <w:i/>
          <w:sz w:val="24"/>
          <w:lang w:val="en-US"/>
        </w:rPr>
        <w:t xml:space="preserve">N </w:t>
      </w:r>
      <w:r>
        <w:rPr>
          <w:sz w:val="24"/>
        </w:rPr>
        <w:t>- номер профиля арки;</w:t>
      </w:r>
      <w:r>
        <w:rPr>
          <w:sz w:val="24"/>
          <w:lang w:val="en-US"/>
        </w:rPr>
        <w:t xml:space="preserve"> </w:t>
      </w:r>
      <w:r>
        <w:rPr>
          <w:i/>
          <w:sz w:val="24"/>
          <w:lang w:val="en-US"/>
        </w:rPr>
        <w:t>S</w:t>
      </w:r>
      <w:r>
        <w:rPr>
          <w:sz w:val="24"/>
          <w:lang w:val="en-US"/>
        </w:rPr>
        <w:t xml:space="preserve">1, </w:t>
      </w:r>
      <w:r>
        <w:rPr>
          <w:i/>
          <w:sz w:val="24"/>
          <w:lang w:val="en-US"/>
        </w:rPr>
        <w:t>S</w:t>
      </w:r>
      <w:r>
        <w:rPr>
          <w:sz w:val="24"/>
          <w:lang w:val="en-US"/>
        </w:rPr>
        <w:t>2</w:t>
      </w:r>
      <w:r>
        <w:rPr>
          <w:i/>
          <w:sz w:val="24"/>
          <w:lang w:val="en-US"/>
        </w:rPr>
        <w:t>,</w:t>
      </w:r>
      <w:r>
        <w:rPr>
          <w:sz w:val="24"/>
          <w:lang w:val="en-US"/>
        </w:rPr>
        <w:t xml:space="preserve"> </w:t>
      </w:r>
      <w:r>
        <w:rPr>
          <w:i/>
          <w:sz w:val="24"/>
          <w:lang w:val="en-US"/>
        </w:rPr>
        <w:t>S</w:t>
      </w:r>
      <w:r>
        <w:rPr>
          <w:sz w:val="24"/>
          <w:lang w:val="en-US"/>
        </w:rPr>
        <w:t>3</w:t>
      </w:r>
      <w:r>
        <w:rPr>
          <w:sz w:val="24"/>
        </w:rPr>
        <w:t xml:space="preserve">, </w:t>
      </w:r>
      <w:r>
        <w:rPr>
          <w:i/>
          <w:sz w:val="24"/>
          <w:lang w:val="en-US"/>
        </w:rPr>
        <w:t>S</w:t>
      </w:r>
      <w:r>
        <w:rPr>
          <w:sz w:val="24"/>
        </w:rPr>
        <w:t xml:space="preserve">4 - коэффициенты, характеризующие, соответственно, сметную стоимость изготовления арки, ее установки, обеспечения контакта, нанесения контакта, нанесения набрызгбетона; </w:t>
      </w:r>
      <w:r>
        <w:rPr>
          <w:i/>
          <w:iCs/>
          <w:sz w:val="24"/>
        </w:rPr>
        <w:sym w:font="Symbol" w:char="006D"/>
      </w:r>
      <w:r>
        <w:rPr>
          <w:i/>
          <w:iCs/>
          <w:sz w:val="24"/>
        </w:rPr>
        <w:t xml:space="preserve"> </w:t>
      </w:r>
      <w:r>
        <w:rPr>
          <w:i/>
          <w:sz w:val="24"/>
        </w:rPr>
        <w:t xml:space="preserve">- </w:t>
      </w:r>
      <w:r>
        <w:rPr>
          <w:sz w:val="24"/>
        </w:rPr>
        <w:t>удельная металлоемкость.</w:t>
      </w:r>
    </w:p>
    <w:p w:rsidR="00522067" w:rsidRDefault="00522067">
      <w:pPr>
        <w:ind w:firstLine="284"/>
        <w:jc w:val="both"/>
        <w:rPr>
          <w:sz w:val="24"/>
        </w:rPr>
      </w:pPr>
      <w:r>
        <w:rPr>
          <w:sz w:val="24"/>
        </w:rPr>
        <w:t xml:space="preserve">Проведя по программе «Рак» (см. </w:t>
      </w:r>
      <w:hyperlink w:anchor="Приложение10" w:tooltip="Приложение 10 Справочное СВЕДЕНИЯ ОБ АЛГОРИТМАХ И ПРОГРАММАХ РАСЧЕТА КРЕПИ ТОННЕЛЬНЫХ ВЫРАБОТОК" w:history="1">
        <w:r>
          <w:rPr>
            <w:rStyle w:val="a3"/>
            <w:sz w:val="24"/>
          </w:rPr>
          <w:t>приложение 10</w:t>
        </w:r>
      </w:hyperlink>
      <w:r>
        <w:rPr>
          <w:sz w:val="24"/>
        </w:rPr>
        <w:t xml:space="preserve">) серию расчетов для арок, изготовленных из различных профилей, можно определить шаг арок, согласно которому выбирается в соответствии с </w:t>
      </w:r>
      <w:hyperlink w:anchor="п330" w:tooltip="п. 3.30." w:history="1">
        <w:r>
          <w:rPr>
            <w:rStyle w:val="a3"/>
            <w:sz w:val="24"/>
          </w:rPr>
          <w:t>п. 3.30</w:t>
        </w:r>
      </w:hyperlink>
      <w:r>
        <w:rPr>
          <w:sz w:val="24"/>
        </w:rPr>
        <w:t xml:space="preserve"> настоящих Норм необходимая толщина набрызгбетона.</w:t>
      </w:r>
    </w:p>
    <w:p w:rsidR="00522067" w:rsidRDefault="00522067">
      <w:pPr>
        <w:ind w:firstLine="284"/>
        <w:jc w:val="both"/>
        <w:rPr>
          <w:sz w:val="24"/>
        </w:rPr>
      </w:pPr>
      <w:r>
        <w:rPr>
          <w:sz w:val="24"/>
        </w:rPr>
        <w:t>Затем вычисляют</w:t>
      </w:r>
      <w:r>
        <w:rPr>
          <w:b/>
          <w:sz w:val="24"/>
        </w:rPr>
        <w:t xml:space="preserve"> </w:t>
      </w:r>
      <w:r>
        <w:rPr>
          <w:i/>
          <w:sz w:val="24"/>
          <w:lang w:val="en-US"/>
        </w:rPr>
        <w:t>S</w:t>
      </w:r>
      <w:r>
        <w:rPr>
          <w:sz w:val="24"/>
          <w:vertAlign w:val="subscript"/>
        </w:rPr>
        <w:t>к</w:t>
      </w:r>
      <w:r>
        <w:rPr>
          <w:sz w:val="24"/>
        </w:rPr>
        <w:t xml:space="preserve"> и </w:t>
      </w:r>
      <w:r>
        <w:rPr>
          <w:i/>
          <w:iCs/>
          <w:sz w:val="24"/>
        </w:rPr>
        <w:t>М</w:t>
      </w:r>
      <w:r>
        <w:rPr>
          <w:i/>
          <w:iCs/>
          <w:sz w:val="24"/>
          <w:vertAlign w:val="subscript"/>
        </w:rPr>
        <w:t>и</w:t>
      </w:r>
      <w:r>
        <w:rPr>
          <w:sz w:val="24"/>
        </w:rPr>
        <w:t>, сопоставляя по ним различные варианты сочетаний</w:t>
      </w:r>
      <w:r>
        <w:rPr>
          <w:sz w:val="24"/>
          <w:lang w:val="en-US"/>
        </w:rPr>
        <w:t xml:space="preserve"> </w:t>
      </w:r>
      <w:r>
        <w:rPr>
          <w:i/>
          <w:sz w:val="24"/>
          <w:lang w:val="en-US"/>
        </w:rPr>
        <w:t>N</w:t>
      </w:r>
      <w:r>
        <w:rPr>
          <w:i/>
          <w:sz w:val="24"/>
        </w:rPr>
        <w:t>,</w:t>
      </w:r>
      <w:r>
        <w:rPr>
          <w:sz w:val="24"/>
          <w:lang w:val="en-US"/>
        </w:rPr>
        <w:t xml:space="preserve"> </w:t>
      </w:r>
      <w:r>
        <w:rPr>
          <w:i/>
          <w:sz w:val="24"/>
          <w:lang w:val="en-US"/>
        </w:rPr>
        <w:t>a</w:t>
      </w:r>
      <w:r>
        <w:rPr>
          <w:sz w:val="24"/>
          <w:lang w:val="en-US"/>
        </w:rPr>
        <w:t xml:space="preserve">, </w:t>
      </w:r>
      <w:r>
        <w:rPr>
          <w:i/>
          <w:sz w:val="24"/>
          <w:lang w:val="en-US"/>
        </w:rPr>
        <w:t>h,</w:t>
      </w:r>
      <w:r>
        <w:rPr>
          <w:sz w:val="24"/>
        </w:rPr>
        <w:t xml:space="preserve"> выбирают оптимальную по стоимости или металлоемкости конструкцию.</w:t>
      </w:r>
    </w:p>
    <w:p w:rsidR="00522067" w:rsidRDefault="00522067">
      <w:pPr>
        <w:jc w:val="center"/>
      </w:pPr>
    </w:p>
    <w:p w:rsidR="00522067" w:rsidRDefault="00E27037">
      <w:pPr>
        <w:spacing w:before="120" w:after="120"/>
        <w:jc w:val="center"/>
      </w:pPr>
      <w:r>
        <w:pict>
          <v:shape id="_x0000_i1145" type="#_x0000_t75" style="width:264pt;height:102pt">
            <v:imagedata r:id="rId213" o:title=""/>
          </v:shape>
        </w:pict>
      </w:r>
    </w:p>
    <w:p w:rsidR="00522067" w:rsidRDefault="00522067">
      <w:pPr>
        <w:spacing w:before="120"/>
        <w:jc w:val="center"/>
      </w:pPr>
      <w:r>
        <w:t>Пример оптимизации конструкции арочно-набрызгбетонной крепи по сметной стоимости (</w:t>
      </w:r>
      <w:r>
        <w:rPr>
          <w:i/>
          <w:iCs/>
        </w:rPr>
        <w:t>а</w:t>
      </w:r>
      <w:r>
        <w:t>) и металлоемкости (</w:t>
      </w:r>
      <w:r>
        <w:rPr>
          <w:i/>
          <w:iCs/>
        </w:rPr>
        <w:t>б</w:t>
      </w:r>
      <w:r>
        <w:t>) в расчете на 1 м штольни:</w:t>
      </w:r>
    </w:p>
    <w:p w:rsidR="00522067" w:rsidRDefault="00C03797">
      <w:pPr>
        <w:jc w:val="center"/>
      </w:pPr>
      <w:r>
        <w:rPr>
          <w:position w:val="-2"/>
          <w:vertAlign w:val="subscript"/>
        </w:rPr>
        <w:object w:dxaOrig="680" w:dyaOrig="180">
          <v:shape id="_x0000_i1146" type="#_x0000_t75" style="width:33.75pt;height:9pt" o:ole="">
            <v:imagedata r:id="rId214" o:title=""/>
          </v:shape>
          <o:OLEObject Type="Embed" ProgID="Equation.3" ShapeID="_x0000_i1146" DrawAspect="Content" ObjectID="_1468419933" r:id="rId215"/>
        </w:object>
      </w:r>
      <w:r w:rsidR="00522067">
        <w:t xml:space="preserve"> с гарантированным контактом арок с поверхностью выработки;</w:t>
      </w:r>
    </w:p>
    <w:p w:rsidR="00522067" w:rsidRDefault="00C03797">
      <w:pPr>
        <w:spacing w:after="120"/>
        <w:jc w:val="center"/>
      </w:pPr>
      <w:r>
        <w:rPr>
          <w:vertAlign w:val="subscript"/>
        </w:rPr>
        <w:object w:dxaOrig="780" w:dyaOrig="160">
          <v:shape id="_x0000_i1147" type="#_x0000_t75" style="width:42pt;height:10.5pt" o:ole="">
            <v:imagedata r:id="rId216" o:title=""/>
          </v:shape>
          <o:OLEObject Type="Embed" ProgID="Equation.2" ShapeID="_x0000_i1147" DrawAspect="Content" ObjectID="_1468419934" r:id="rId217"/>
        </w:object>
      </w:r>
      <w:r w:rsidR="00522067">
        <w:t xml:space="preserve"> то же без гарантированного контакта</w:t>
      </w:r>
    </w:p>
    <w:p w:rsidR="00522067" w:rsidRDefault="00522067">
      <w:pPr>
        <w:ind w:firstLine="284"/>
        <w:jc w:val="both"/>
        <w:rPr>
          <w:sz w:val="24"/>
        </w:rPr>
      </w:pPr>
      <w:r>
        <w:rPr>
          <w:sz w:val="24"/>
        </w:rPr>
        <w:t xml:space="preserve">В качестве примера рассмотрим оценочные показатели крепления выработки транспортной штольни высотой 4,5 м и пролетом 5 м, заложенной в грунте с коэффициентом крепости </w:t>
      </w:r>
      <w:r>
        <w:rPr>
          <w:i/>
          <w:sz w:val="24"/>
          <w:lang w:val="en-US"/>
        </w:rPr>
        <w:t>f</w:t>
      </w:r>
      <w:r>
        <w:rPr>
          <w:sz w:val="24"/>
        </w:rPr>
        <w:t>=2.</w:t>
      </w:r>
    </w:p>
    <w:p w:rsidR="00522067" w:rsidRDefault="00522067">
      <w:pPr>
        <w:ind w:firstLine="284"/>
        <w:jc w:val="both"/>
        <w:rPr>
          <w:sz w:val="24"/>
        </w:rPr>
      </w:pPr>
      <w:r>
        <w:rPr>
          <w:sz w:val="24"/>
        </w:rPr>
        <w:t>На графиках (рисунок) приведены зависимости суммарной сметной стоимости</w:t>
      </w:r>
      <w:r>
        <w:rPr>
          <w:sz w:val="24"/>
          <w:lang w:val="en-US"/>
        </w:rPr>
        <w:t xml:space="preserve"> </w:t>
      </w:r>
      <w:r>
        <w:rPr>
          <w:i/>
          <w:iCs/>
          <w:sz w:val="24"/>
          <w:lang w:val="en-US"/>
        </w:rPr>
        <w:t>S</w:t>
      </w:r>
      <w:r>
        <w:rPr>
          <w:sz w:val="24"/>
        </w:rPr>
        <w:t xml:space="preserve"> и металлоемкости М комбинированной конструкции крепления от профиля двутавра, из которого изготовлены арки.</w:t>
      </w:r>
    </w:p>
    <w:p w:rsidR="00522067" w:rsidRDefault="00522067">
      <w:pPr>
        <w:ind w:firstLine="284"/>
        <w:jc w:val="both"/>
        <w:rPr>
          <w:sz w:val="24"/>
        </w:rPr>
      </w:pPr>
      <w:r>
        <w:rPr>
          <w:sz w:val="24"/>
        </w:rPr>
        <w:t>Анализ этих графиков указывает на целесообразность устройства гарантированного контакта арок с поверхностью выработки. В этом случае металлоемкость крепи существенно уменьшается, а стоимость, несмотря на тенденцию к увеличению с ростом мощности двутавров, остается также ниже, чем при контакте в отдельных местах.</w:t>
      </w:r>
    </w:p>
    <w:p w:rsidR="00522067" w:rsidRDefault="00522067">
      <w:pPr>
        <w:ind w:firstLine="284"/>
        <w:jc w:val="both"/>
        <w:rPr>
          <w:sz w:val="24"/>
        </w:rPr>
      </w:pPr>
      <w:r>
        <w:rPr>
          <w:sz w:val="24"/>
        </w:rPr>
        <w:t>Рост стоимости при гарантированном контакте обусловлен возрастанием стоимости бетонных работ в этом типе обделки. Очевидно, при этом, что наибольший эффект достигается при использовании двутавров с небольшими номерами сечения (до № 20).</w:t>
      </w:r>
    </w:p>
    <w:p w:rsidR="00522067" w:rsidRDefault="00522067">
      <w:pPr>
        <w:ind w:firstLine="284"/>
        <w:jc w:val="both"/>
        <w:rPr>
          <w:sz w:val="24"/>
        </w:rPr>
      </w:pPr>
      <w:r>
        <w:rPr>
          <w:sz w:val="24"/>
        </w:rPr>
        <w:t>При невозможности устройства контакта по всему периметру арки экономически целесообразными становятся более мощные двутавры.</w:t>
      </w:r>
    </w:p>
    <w:p w:rsidR="00522067" w:rsidRDefault="00522067">
      <w:pPr>
        <w:pStyle w:val="2"/>
        <w:spacing w:after="0"/>
        <w:jc w:val="right"/>
        <w:rPr>
          <w:b w:val="0"/>
          <w:bCs/>
        </w:rPr>
      </w:pPr>
      <w:bookmarkStart w:id="120" w:name="Приложение21"/>
      <w:bookmarkStart w:id="121" w:name="_Toc139349002"/>
      <w:r>
        <w:rPr>
          <w:b w:val="0"/>
          <w:bCs/>
          <w:i/>
          <w:iCs/>
        </w:rPr>
        <w:t>Приложение 21</w:t>
      </w:r>
      <w:bookmarkEnd w:id="120"/>
      <w:r>
        <w:rPr>
          <w:b w:val="0"/>
          <w:bCs/>
        </w:rPr>
        <w:br/>
        <w:t>Справочное</w:t>
      </w:r>
      <w:bookmarkEnd w:id="121"/>
    </w:p>
    <w:p w:rsidR="00522067" w:rsidRDefault="00522067">
      <w:pPr>
        <w:pStyle w:val="2"/>
      </w:pPr>
      <w:bookmarkStart w:id="122" w:name="_Toc139349003"/>
      <w:r>
        <w:t>РАСЧЕТ АРОЧНОЙ КРЕПИ</w:t>
      </w:r>
      <w:bookmarkEnd w:id="122"/>
    </w:p>
    <w:p w:rsidR="00522067" w:rsidRDefault="00522067">
      <w:pPr>
        <w:ind w:firstLine="284"/>
        <w:jc w:val="both"/>
        <w:rPr>
          <w:sz w:val="24"/>
        </w:rPr>
      </w:pPr>
      <w:r>
        <w:rPr>
          <w:sz w:val="24"/>
        </w:rPr>
        <w:t>Параметры конструкции арочной крепи следует определять из условии прочности и устойчивости при действии расчетных нагрузок от давления горных пород (первая группа предельных состояний).</w:t>
      </w:r>
    </w:p>
    <w:p w:rsidR="00522067" w:rsidRDefault="00522067">
      <w:pPr>
        <w:ind w:firstLine="284"/>
        <w:jc w:val="both"/>
        <w:rPr>
          <w:sz w:val="24"/>
        </w:rPr>
      </w:pPr>
      <w:r>
        <w:rPr>
          <w:sz w:val="24"/>
        </w:rPr>
        <w:t>Величину и характер распределения нагрузок на арку следует принимать по результатам измерений в условиях строящегося тоннеля пли в аналогичных условиях. При отсутствии указанных данных нагрузки определяют в зависимости от возможности образования свода обрушения или отдельных вывалов, если исключена возможность давления полного столба налегающих пород.</w:t>
      </w:r>
    </w:p>
    <w:p w:rsidR="00522067" w:rsidRDefault="00522067">
      <w:pPr>
        <w:ind w:firstLine="284"/>
        <w:jc w:val="both"/>
        <w:rPr>
          <w:sz w:val="24"/>
        </w:rPr>
      </w:pPr>
      <w:r>
        <w:rPr>
          <w:sz w:val="24"/>
        </w:rPr>
        <w:t>Интенсивность нормативных вертикальной</w:t>
      </w:r>
      <w:r>
        <w:rPr>
          <w:sz w:val="24"/>
          <w:lang w:val="en-US"/>
        </w:rPr>
        <w:t xml:space="preserve"> </w:t>
      </w:r>
      <w:r>
        <w:rPr>
          <w:i/>
          <w:sz w:val="24"/>
          <w:lang w:val="en-US"/>
        </w:rPr>
        <w:t>q</w:t>
      </w:r>
      <w:r>
        <w:rPr>
          <w:sz w:val="24"/>
        </w:rPr>
        <w:t xml:space="preserve"> и горизонтальной </w:t>
      </w:r>
      <w:r>
        <w:rPr>
          <w:i/>
          <w:sz w:val="24"/>
        </w:rPr>
        <w:t>р</w:t>
      </w:r>
      <w:r>
        <w:rPr>
          <w:sz w:val="24"/>
        </w:rPr>
        <w:t xml:space="preserve"> нагрузок на крепь принимается в зависимости от состояния грунтов:</w:t>
      </w:r>
    </w:p>
    <w:p w:rsidR="00522067" w:rsidRDefault="00522067">
      <w:pPr>
        <w:spacing w:after="120"/>
        <w:ind w:firstLine="284"/>
        <w:jc w:val="both"/>
        <w:rPr>
          <w:sz w:val="24"/>
        </w:rPr>
      </w:pPr>
      <w:r>
        <w:rPr>
          <w:sz w:val="24"/>
        </w:rPr>
        <w:t>для слаботрещиноватых</w:t>
      </w:r>
    </w:p>
    <w:p w:rsidR="00522067" w:rsidRDefault="00522067">
      <w:pPr>
        <w:tabs>
          <w:tab w:val="left" w:pos="7230"/>
        </w:tabs>
        <w:spacing w:before="120" w:after="120"/>
        <w:jc w:val="center"/>
        <w:rPr>
          <w:sz w:val="24"/>
        </w:rPr>
      </w:pPr>
      <w:r>
        <w:rPr>
          <w:i/>
          <w:sz w:val="24"/>
          <w:lang w:val="en-US"/>
        </w:rPr>
        <w:t>q=</w:t>
      </w:r>
      <w:r>
        <w:rPr>
          <w:sz w:val="24"/>
          <w:lang w:val="en-US"/>
        </w:rPr>
        <w:t xml:space="preserve">0,28 </w:t>
      </w:r>
      <w:r>
        <w:rPr>
          <w:sz w:val="24"/>
          <w:lang w:val="en-US"/>
        </w:rPr>
        <w:sym w:font="Arial" w:char="00B7"/>
      </w:r>
      <w:r>
        <w:rPr>
          <w:sz w:val="24"/>
          <w:lang w:val="en-US"/>
        </w:rPr>
        <w:t xml:space="preserve"> </w:t>
      </w:r>
      <w:r>
        <w:rPr>
          <w:i/>
          <w:sz w:val="24"/>
          <w:lang w:val="en-US"/>
        </w:rPr>
        <w:t xml:space="preserve">K </w:t>
      </w:r>
      <w:r>
        <w:rPr>
          <w:i/>
          <w:sz w:val="24"/>
          <w:lang w:val="en-US"/>
        </w:rPr>
        <w:sym w:font="Arial" w:char="00B7"/>
      </w:r>
      <w:r>
        <w:rPr>
          <w:i/>
          <w:sz w:val="24"/>
          <w:lang w:val="en-US"/>
        </w:rPr>
        <w:t xml:space="preserve"> </w:t>
      </w:r>
      <w:r>
        <w:rPr>
          <w:sz w:val="24"/>
          <w:lang w:val="en-US"/>
        </w:rPr>
        <w:sym w:font="Symbol" w:char="0067"/>
      </w:r>
      <w:r>
        <w:rPr>
          <w:i/>
          <w:sz w:val="24"/>
          <w:lang w:val="en-US"/>
        </w:rPr>
        <w:t>B</w:t>
      </w:r>
      <w:r>
        <w:rPr>
          <w:sz w:val="24"/>
          <w:lang w:val="en-US"/>
        </w:rPr>
        <w:t xml:space="preserve">;   </w:t>
      </w:r>
      <w:r>
        <w:rPr>
          <w:i/>
          <w:sz w:val="24"/>
        </w:rPr>
        <w:t>р=</w:t>
      </w:r>
      <w:r>
        <w:rPr>
          <w:sz w:val="24"/>
          <w:lang w:val="en-US"/>
        </w:rPr>
        <w:t>0</w:t>
      </w:r>
      <w:r>
        <w:rPr>
          <w:sz w:val="24"/>
        </w:rPr>
        <w:t>;</w:t>
      </w:r>
      <w:r>
        <w:rPr>
          <w:sz w:val="24"/>
          <w:lang w:val="en-US"/>
        </w:rPr>
        <w:tab/>
      </w:r>
      <w:r>
        <w:rPr>
          <w:sz w:val="24"/>
        </w:rPr>
        <w:t>(1)</w:t>
      </w:r>
    </w:p>
    <w:p w:rsidR="00522067" w:rsidRDefault="00522067">
      <w:pPr>
        <w:spacing w:after="120"/>
        <w:ind w:firstLine="284"/>
        <w:jc w:val="both"/>
        <w:rPr>
          <w:sz w:val="24"/>
        </w:rPr>
      </w:pPr>
      <w:r>
        <w:rPr>
          <w:sz w:val="24"/>
        </w:rPr>
        <w:t>для трещиноватых</w:t>
      </w:r>
    </w:p>
    <w:p w:rsidR="00522067" w:rsidRDefault="00522067">
      <w:pPr>
        <w:tabs>
          <w:tab w:val="left" w:pos="7230"/>
        </w:tabs>
        <w:spacing w:before="120" w:after="120"/>
        <w:jc w:val="center"/>
        <w:rPr>
          <w:sz w:val="24"/>
        </w:rPr>
      </w:pPr>
      <w:r>
        <w:rPr>
          <w:i/>
          <w:sz w:val="24"/>
          <w:lang w:val="en-US"/>
        </w:rPr>
        <w:t>q</w:t>
      </w:r>
      <w:r>
        <w:rPr>
          <w:sz w:val="24"/>
        </w:rPr>
        <w:t>=0,54</w:t>
      </w:r>
      <w:r>
        <w:rPr>
          <w:sz w:val="24"/>
          <w:lang w:val="en-US"/>
        </w:rPr>
        <w:t xml:space="preserve"> </w:t>
      </w:r>
      <w:r>
        <w:rPr>
          <w:sz w:val="24"/>
          <w:lang w:val="en-US"/>
        </w:rPr>
        <w:sym w:font="Arial" w:char="00B7"/>
      </w:r>
      <w:r>
        <w:rPr>
          <w:sz w:val="24"/>
          <w:lang w:val="en-US"/>
        </w:rPr>
        <w:t xml:space="preserve"> </w:t>
      </w:r>
      <w:r>
        <w:rPr>
          <w:i/>
          <w:sz w:val="24"/>
          <w:lang w:val="en-US"/>
        </w:rPr>
        <w:t xml:space="preserve">K </w:t>
      </w:r>
      <w:r>
        <w:rPr>
          <w:sz w:val="24"/>
          <w:lang w:val="en-US"/>
        </w:rPr>
        <w:sym w:font="Arial" w:char="00B7"/>
      </w:r>
      <w:r>
        <w:rPr>
          <w:sz w:val="24"/>
          <w:lang w:val="en-US"/>
        </w:rPr>
        <w:t xml:space="preserve"> </w:t>
      </w:r>
      <w:r>
        <w:rPr>
          <w:sz w:val="24"/>
          <w:lang w:val="en-US"/>
        </w:rPr>
        <w:sym w:font="Symbol" w:char="0067"/>
      </w:r>
      <w:r>
        <w:rPr>
          <w:i/>
          <w:sz w:val="24"/>
        </w:rPr>
        <w:t>В</w:t>
      </w:r>
      <w:r>
        <w:rPr>
          <w:sz w:val="24"/>
        </w:rPr>
        <w:t>;</w:t>
      </w:r>
      <w:r>
        <w:rPr>
          <w:sz w:val="24"/>
          <w:lang w:val="en-US"/>
        </w:rPr>
        <w:t xml:space="preserve">   </w:t>
      </w:r>
      <w:r>
        <w:rPr>
          <w:i/>
          <w:sz w:val="24"/>
        </w:rPr>
        <w:t>р=</w:t>
      </w:r>
      <w:r>
        <w:rPr>
          <w:sz w:val="24"/>
        </w:rPr>
        <w:t>0,136 к</w:t>
      </w:r>
      <w:r>
        <w:rPr>
          <w:sz w:val="24"/>
          <w:lang w:val="en-US"/>
        </w:rPr>
        <w:t xml:space="preserve"> </w:t>
      </w:r>
      <w:r>
        <w:rPr>
          <w:sz w:val="24"/>
          <w:lang w:val="en-US"/>
        </w:rPr>
        <w:sym w:font="Symbol" w:char="0067"/>
      </w:r>
      <w:r>
        <w:rPr>
          <w:i/>
          <w:sz w:val="24"/>
          <w:lang w:val="en-US"/>
        </w:rPr>
        <w:t>H</w:t>
      </w:r>
      <w:r>
        <w:rPr>
          <w:sz w:val="24"/>
          <w:vertAlign w:val="subscript"/>
        </w:rPr>
        <w:t>ст</w:t>
      </w:r>
      <w:r>
        <w:rPr>
          <w:caps/>
          <w:sz w:val="24"/>
          <w:lang w:val="en-US"/>
        </w:rPr>
        <w:t>;</w:t>
      </w:r>
      <w:r>
        <w:rPr>
          <w:caps/>
          <w:sz w:val="24"/>
        </w:rPr>
        <w:tab/>
      </w:r>
      <w:r>
        <w:rPr>
          <w:sz w:val="24"/>
        </w:rPr>
        <w:t>(2)</w:t>
      </w:r>
    </w:p>
    <w:p w:rsidR="00522067" w:rsidRDefault="00522067">
      <w:pPr>
        <w:spacing w:after="120"/>
        <w:ind w:firstLine="284"/>
        <w:jc w:val="both"/>
        <w:rPr>
          <w:sz w:val="24"/>
        </w:rPr>
      </w:pPr>
      <w:r>
        <w:rPr>
          <w:sz w:val="24"/>
        </w:rPr>
        <w:t>для сильнотрещиноватых</w:t>
      </w:r>
    </w:p>
    <w:p w:rsidR="00522067" w:rsidRDefault="00522067">
      <w:pPr>
        <w:tabs>
          <w:tab w:val="left" w:pos="7230"/>
        </w:tabs>
        <w:spacing w:before="120" w:after="120"/>
        <w:jc w:val="center"/>
        <w:rPr>
          <w:sz w:val="24"/>
        </w:rPr>
      </w:pPr>
      <w:r>
        <w:rPr>
          <w:i/>
          <w:sz w:val="24"/>
          <w:lang w:val="en-US"/>
        </w:rPr>
        <w:t>q</w:t>
      </w:r>
      <w:r>
        <w:rPr>
          <w:sz w:val="24"/>
        </w:rPr>
        <w:t>=0,65</w:t>
      </w:r>
      <w:r>
        <w:rPr>
          <w:sz w:val="24"/>
          <w:lang w:val="en-US"/>
        </w:rPr>
        <w:t xml:space="preserve"> </w:t>
      </w:r>
      <w:r>
        <w:rPr>
          <w:sz w:val="24"/>
          <w:lang w:val="en-US"/>
        </w:rPr>
        <w:sym w:font="Arial" w:char="00B7"/>
      </w:r>
      <w:r>
        <w:rPr>
          <w:sz w:val="24"/>
          <w:lang w:val="en-US"/>
        </w:rPr>
        <w:t xml:space="preserve"> </w:t>
      </w:r>
      <w:r>
        <w:rPr>
          <w:i/>
          <w:sz w:val="24"/>
          <w:lang w:val="en-US"/>
        </w:rPr>
        <w:t xml:space="preserve">K </w:t>
      </w:r>
      <w:r>
        <w:rPr>
          <w:sz w:val="24"/>
          <w:lang w:val="en-US"/>
        </w:rPr>
        <w:sym w:font="Arial" w:char="00B7"/>
      </w:r>
      <w:r>
        <w:rPr>
          <w:sz w:val="24"/>
          <w:lang w:val="en-US"/>
        </w:rPr>
        <w:t xml:space="preserve"> </w:t>
      </w:r>
      <w:r>
        <w:rPr>
          <w:sz w:val="24"/>
          <w:lang w:val="en-US"/>
        </w:rPr>
        <w:sym w:font="Symbol" w:char="0067"/>
      </w:r>
      <w:r>
        <w:rPr>
          <w:i/>
          <w:sz w:val="24"/>
        </w:rPr>
        <w:t>В</w:t>
      </w:r>
      <w:r>
        <w:rPr>
          <w:sz w:val="24"/>
        </w:rPr>
        <w:t>;</w:t>
      </w:r>
      <w:r>
        <w:rPr>
          <w:sz w:val="24"/>
          <w:lang w:val="en-US"/>
        </w:rPr>
        <w:t xml:space="preserve">   </w:t>
      </w:r>
      <w:r>
        <w:rPr>
          <w:i/>
          <w:sz w:val="24"/>
        </w:rPr>
        <w:t>р=</w:t>
      </w:r>
      <w:r>
        <w:rPr>
          <w:sz w:val="24"/>
        </w:rPr>
        <w:t>0,164 к</w:t>
      </w:r>
      <w:r>
        <w:rPr>
          <w:sz w:val="24"/>
          <w:lang w:val="en-US"/>
        </w:rPr>
        <w:t xml:space="preserve"> </w:t>
      </w:r>
      <w:r>
        <w:rPr>
          <w:sz w:val="24"/>
          <w:lang w:val="en-US"/>
        </w:rPr>
        <w:sym w:font="Symbol" w:char="0067"/>
      </w:r>
      <w:r>
        <w:rPr>
          <w:i/>
          <w:sz w:val="24"/>
          <w:lang w:val="en-US"/>
        </w:rPr>
        <w:t>H</w:t>
      </w:r>
      <w:r>
        <w:rPr>
          <w:sz w:val="24"/>
          <w:vertAlign w:val="subscript"/>
        </w:rPr>
        <w:t>ст</w:t>
      </w:r>
      <w:r>
        <w:rPr>
          <w:caps/>
          <w:sz w:val="24"/>
          <w:lang w:val="en-US"/>
        </w:rPr>
        <w:t>;</w:t>
      </w:r>
      <w:r>
        <w:rPr>
          <w:caps/>
          <w:sz w:val="24"/>
        </w:rPr>
        <w:tab/>
      </w:r>
      <w:r>
        <w:rPr>
          <w:sz w:val="24"/>
        </w:rPr>
        <w:t>(3)</w:t>
      </w:r>
    </w:p>
    <w:p w:rsidR="00522067" w:rsidRDefault="00522067">
      <w:pPr>
        <w:spacing w:after="120"/>
        <w:ind w:firstLine="284"/>
        <w:jc w:val="both"/>
        <w:rPr>
          <w:sz w:val="24"/>
        </w:rPr>
      </w:pPr>
      <w:r>
        <w:rPr>
          <w:sz w:val="24"/>
        </w:rPr>
        <w:t>для раздробленных</w:t>
      </w:r>
    </w:p>
    <w:p w:rsidR="00522067" w:rsidRDefault="00522067">
      <w:pPr>
        <w:tabs>
          <w:tab w:val="left" w:pos="7230"/>
        </w:tabs>
        <w:spacing w:before="120" w:after="120"/>
        <w:jc w:val="center"/>
        <w:rPr>
          <w:sz w:val="24"/>
        </w:rPr>
      </w:pPr>
      <w:r>
        <w:rPr>
          <w:i/>
          <w:sz w:val="24"/>
          <w:lang w:val="en-US"/>
        </w:rPr>
        <w:t>q</w:t>
      </w:r>
      <w:r>
        <w:rPr>
          <w:sz w:val="24"/>
          <w:lang w:val="en-US"/>
        </w:rPr>
        <w:t xml:space="preserve">=0,9 </w:t>
      </w:r>
      <w:r>
        <w:rPr>
          <w:sz w:val="24"/>
          <w:lang w:val="en-US"/>
        </w:rPr>
        <w:sym w:font="Symbol" w:char="0067"/>
      </w:r>
      <w:r>
        <w:rPr>
          <w:i/>
          <w:sz w:val="24"/>
          <w:lang w:val="en-US"/>
        </w:rPr>
        <w:t>B</w:t>
      </w:r>
      <w:r>
        <w:rPr>
          <w:sz w:val="24"/>
          <w:lang w:val="en-US"/>
        </w:rPr>
        <w:t xml:space="preserve">;   </w:t>
      </w:r>
      <w:r w:rsidR="00C03797">
        <w:rPr>
          <w:sz w:val="24"/>
          <w:vertAlign w:val="subscript"/>
          <w:lang w:val="en-US"/>
        </w:rPr>
        <w:object w:dxaOrig="1679" w:dyaOrig="620">
          <v:shape id="_x0000_i1148" type="#_x0000_t75" style="width:115.5pt;height:30.75pt" o:ole="">
            <v:imagedata r:id="rId218" o:title=""/>
          </v:shape>
          <o:OLEObject Type="Embed" ProgID="Equation.2" ShapeID="_x0000_i1148" DrawAspect="Content" ObjectID="_1468419935" r:id="rId219"/>
        </w:object>
      </w:r>
      <w:r>
        <w:rPr>
          <w:sz w:val="24"/>
          <w:lang w:val="en-US"/>
        </w:rPr>
        <w:t>;</w:t>
      </w:r>
      <w:r>
        <w:rPr>
          <w:sz w:val="24"/>
          <w:lang w:val="en-US"/>
        </w:rPr>
        <w:tab/>
      </w:r>
      <w:r>
        <w:rPr>
          <w:sz w:val="24"/>
        </w:rPr>
        <w:t>(4)</w:t>
      </w:r>
    </w:p>
    <w:p w:rsidR="00522067" w:rsidRDefault="00522067">
      <w:pPr>
        <w:spacing w:after="120"/>
        <w:ind w:firstLine="284"/>
        <w:jc w:val="both"/>
        <w:rPr>
          <w:sz w:val="24"/>
        </w:rPr>
      </w:pPr>
      <w:r>
        <w:rPr>
          <w:sz w:val="24"/>
        </w:rPr>
        <w:t>для нескальных пород при сводообразовании</w:t>
      </w:r>
    </w:p>
    <w:p w:rsidR="00522067" w:rsidRDefault="00C03797">
      <w:pPr>
        <w:spacing w:before="120" w:after="120"/>
        <w:jc w:val="center"/>
        <w:rPr>
          <w:sz w:val="24"/>
        </w:rPr>
      </w:pPr>
      <w:r>
        <w:rPr>
          <w:sz w:val="24"/>
          <w:vertAlign w:val="subscript"/>
        </w:rPr>
        <w:object w:dxaOrig="2340" w:dyaOrig="660">
          <v:shape id="_x0000_i1149" type="#_x0000_t75" style="width:139.5pt;height:33pt" o:ole="">
            <v:imagedata r:id="rId220" o:title=""/>
          </v:shape>
          <o:OLEObject Type="Embed" ProgID="Equation.2" ShapeID="_x0000_i1149" DrawAspect="Content" ObjectID="_1468419936" r:id="rId221"/>
        </w:object>
      </w:r>
      <w:r w:rsidR="00522067">
        <w:rPr>
          <w:sz w:val="24"/>
        </w:rPr>
        <w:t xml:space="preserve">; </w:t>
      </w:r>
      <w:r>
        <w:rPr>
          <w:sz w:val="24"/>
          <w:vertAlign w:val="subscript"/>
        </w:rPr>
        <w:object w:dxaOrig="3320" w:dyaOrig="660">
          <v:shape id="_x0000_i1150" type="#_x0000_t75" style="width:196.5pt;height:33pt" o:ole="">
            <v:imagedata r:id="rId222" o:title=""/>
          </v:shape>
          <o:OLEObject Type="Embed" ProgID="Equation.2" ShapeID="_x0000_i1150" DrawAspect="Content" ObjectID="_1468419937" r:id="rId223"/>
        </w:object>
      </w:r>
      <w:r w:rsidR="00522067">
        <w:rPr>
          <w:sz w:val="24"/>
        </w:rPr>
        <w:t>;</w:t>
      </w:r>
    </w:p>
    <w:p w:rsidR="00522067" w:rsidRDefault="00C03797">
      <w:pPr>
        <w:tabs>
          <w:tab w:val="left" w:pos="7230"/>
        </w:tabs>
        <w:spacing w:before="120" w:after="120"/>
        <w:jc w:val="center"/>
        <w:rPr>
          <w:sz w:val="24"/>
        </w:rPr>
      </w:pPr>
      <w:r>
        <w:rPr>
          <w:sz w:val="24"/>
          <w:vertAlign w:val="subscript"/>
        </w:rPr>
        <w:object w:dxaOrig="1199" w:dyaOrig="320">
          <v:shape id="_x0000_i1151" type="#_x0000_t75" style="width:66pt;height:15.75pt" o:ole="">
            <v:imagedata r:id="rId224" o:title=""/>
          </v:shape>
          <o:OLEObject Type="Embed" ProgID="Equation.2" ShapeID="_x0000_i1151" DrawAspect="Content" ObjectID="_1468419938" r:id="rId225"/>
        </w:object>
      </w:r>
      <w:r w:rsidR="00522067">
        <w:rPr>
          <w:sz w:val="24"/>
        </w:rPr>
        <w:t xml:space="preserve">;  </w:t>
      </w:r>
      <w:r>
        <w:rPr>
          <w:sz w:val="24"/>
          <w:vertAlign w:val="subscript"/>
        </w:rPr>
        <w:object w:dxaOrig="1279" w:dyaOrig="620">
          <v:shape id="_x0000_i1152" type="#_x0000_t75" style="width:73.5pt;height:30.75pt" o:ole="">
            <v:imagedata r:id="rId226" o:title=""/>
          </v:shape>
          <o:OLEObject Type="Embed" ProgID="Equation.2" ShapeID="_x0000_i1152" DrawAspect="Content" ObjectID="_1468419939" r:id="rId227"/>
        </w:object>
      </w:r>
      <w:r w:rsidR="00522067">
        <w:rPr>
          <w:sz w:val="24"/>
        </w:rPr>
        <w:t>;</w:t>
      </w:r>
      <w:r w:rsidR="00522067">
        <w:rPr>
          <w:sz w:val="24"/>
        </w:rPr>
        <w:tab/>
        <w:t>(5)</w:t>
      </w:r>
    </w:p>
    <w:p w:rsidR="00522067" w:rsidRDefault="00522067">
      <w:pPr>
        <w:spacing w:after="120"/>
        <w:ind w:firstLine="284"/>
        <w:jc w:val="both"/>
        <w:rPr>
          <w:sz w:val="24"/>
        </w:rPr>
      </w:pPr>
      <w:r>
        <w:rPr>
          <w:sz w:val="24"/>
        </w:rPr>
        <w:t>без сводообразования</w:t>
      </w:r>
    </w:p>
    <w:p w:rsidR="00522067" w:rsidRDefault="00522067">
      <w:pPr>
        <w:tabs>
          <w:tab w:val="left" w:pos="7230"/>
        </w:tabs>
        <w:spacing w:before="120" w:after="120"/>
        <w:jc w:val="center"/>
        <w:rPr>
          <w:sz w:val="24"/>
        </w:rPr>
      </w:pPr>
      <w:r>
        <w:rPr>
          <w:i/>
          <w:sz w:val="24"/>
        </w:rPr>
        <w:t>q</w:t>
      </w:r>
      <w:r>
        <w:rPr>
          <w:sz w:val="24"/>
          <w:vertAlign w:val="subscript"/>
        </w:rPr>
        <w:t>1</w:t>
      </w:r>
      <w:r>
        <w:rPr>
          <w:sz w:val="24"/>
        </w:rPr>
        <w:t>=1,1</w:t>
      </w:r>
      <w:r>
        <w:rPr>
          <w:sz w:val="24"/>
        </w:rPr>
        <w:sym w:font="Symbol" w:char="0067"/>
      </w:r>
      <w:r>
        <w:rPr>
          <w:i/>
          <w:sz w:val="24"/>
        </w:rPr>
        <w:t>H</w:t>
      </w:r>
      <w:r>
        <w:rPr>
          <w:sz w:val="24"/>
        </w:rPr>
        <w:t xml:space="preserve">;   </w:t>
      </w:r>
      <w:r>
        <w:rPr>
          <w:i/>
          <w:sz w:val="24"/>
        </w:rPr>
        <w:t>q</w:t>
      </w:r>
      <w:r>
        <w:rPr>
          <w:sz w:val="24"/>
          <w:vertAlign w:val="subscript"/>
        </w:rPr>
        <w:t>2</w:t>
      </w:r>
      <w:r>
        <w:rPr>
          <w:sz w:val="24"/>
        </w:rPr>
        <w:t>=0,81</w:t>
      </w:r>
      <w:r>
        <w:rPr>
          <w:i/>
          <w:sz w:val="24"/>
        </w:rPr>
        <w:t>q</w:t>
      </w:r>
      <w:r>
        <w:rPr>
          <w:sz w:val="24"/>
          <w:vertAlign w:val="subscript"/>
        </w:rPr>
        <w:t>1</w:t>
      </w:r>
      <w:r>
        <w:rPr>
          <w:sz w:val="24"/>
        </w:rPr>
        <w:t xml:space="preserve">;   </w:t>
      </w:r>
      <w:r>
        <w:rPr>
          <w:i/>
          <w:sz w:val="24"/>
        </w:rPr>
        <w:t>p</w:t>
      </w:r>
      <w:r>
        <w:rPr>
          <w:sz w:val="24"/>
          <w:vertAlign w:val="subscript"/>
        </w:rPr>
        <w:t>1</w:t>
      </w:r>
      <w:r>
        <w:rPr>
          <w:sz w:val="24"/>
        </w:rPr>
        <w:t>=1,2</w:t>
      </w:r>
      <w:r>
        <w:rPr>
          <w:sz w:val="24"/>
        </w:rPr>
        <w:sym w:font="Symbol" w:char="0067"/>
      </w:r>
      <w:r>
        <w:rPr>
          <w:sz w:val="24"/>
        </w:rPr>
        <w:t xml:space="preserve"> </w:t>
      </w:r>
      <w:r>
        <w:rPr>
          <w:sz w:val="24"/>
        </w:rPr>
        <w:sym w:font="Arial" w:char="00B7"/>
      </w:r>
      <w:r>
        <w:rPr>
          <w:sz w:val="24"/>
        </w:rPr>
        <w:t xml:space="preserve"> (</w:t>
      </w:r>
      <w:r>
        <w:rPr>
          <w:i/>
          <w:sz w:val="24"/>
        </w:rPr>
        <w:t xml:space="preserve">h </w:t>
      </w:r>
      <w:r>
        <w:rPr>
          <w:sz w:val="24"/>
        </w:rPr>
        <w:t>+ 0,5</w:t>
      </w:r>
      <w:r>
        <w:rPr>
          <w:i/>
          <w:sz w:val="24"/>
        </w:rPr>
        <w:t>H</w:t>
      </w:r>
      <w:r>
        <w:rPr>
          <w:sz w:val="24"/>
        </w:rPr>
        <w:t>)tg</w:t>
      </w:r>
      <w:r>
        <w:rPr>
          <w:sz w:val="24"/>
          <w:vertAlign w:val="superscript"/>
        </w:rPr>
        <w:t>2</w:t>
      </w:r>
      <w:r>
        <w:rPr>
          <w:sz w:val="24"/>
        </w:rPr>
        <w:sym w:font="Symbol" w:char="0062"/>
      </w:r>
      <w:r>
        <w:rPr>
          <w:sz w:val="24"/>
        </w:rPr>
        <w:t xml:space="preserve">;   </w:t>
      </w:r>
      <w:r>
        <w:rPr>
          <w:i/>
          <w:sz w:val="24"/>
        </w:rPr>
        <w:t>p</w:t>
      </w:r>
      <w:r>
        <w:rPr>
          <w:sz w:val="24"/>
          <w:vertAlign w:val="subscript"/>
        </w:rPr>
        <w:t>2</w:t>
      </w:r>
      <w:r>
        <w:rPr>
          <w:sz w:val="24"/>
        </w:rPr>
        <w:t>=0,66</w:t>
      </w:r>
      <w:r>
        <w:rPr>
          <w:i/>
          <w:sz w:val="24"/>
        </w:rPr>
        <w:t>p</w:t>
      </w:r>
      <w:r>
        <w:rPr>
          <w:sz w:val="24"/>
          <w:vertAlign w:val="subscript"/>
        </w:rPr>
        <w:t>1.</w:t>
      </w:r>
      <w:r>
        <w:rPr>
          <w:sz w:val="24"/>
          <w:vertAlign w:val="subscript"/>
        </w:rPr>
        <w:tab/>
      </w:r>
      <w:r>
        <w:rPr>
          <w:sz w:val="24"/>
        </w:rPr>
        <w:t>(6)</w:t>
      </w:r>
    </w:p>
    <w:p w:rsidR="00522067" w:rsidRDefault="00522067">
      <w:pPr>
        <w:ind w:firstLine="284"/>
        <w:jc w:val="both"/>
        <w:rPr>
          <w:sz w:val="24"/>
        </w:rPr>
      </w:pPr>
      <w:r>
        <w:rPr>
          <w:sz w:val="24"/>
        </w:rPr>
        <w:t>Для скальных грунтов с коэффициентом крепости в куске</w:t>
      </w:r>
      <w:r>
        <w:rPr>
          <w:sz w:val="24"/>
          <w:lang w:val="en-US"/>
        </w:rPr>
        <w:t xml:space="preserve"> </w:t>
      </w:r>
      <w:r>
        <w:rPr>
          <w:i/>
          <w:sz w:val="24"/>
          <w:lang w:val="en-US"/>
        </w:rPr>
        <w:t>f</w:t>
      </w:r>
      <w:r>
        <w:rPr>
          <w:i/>
          <w:sz w:val="24"/>
          <w:lang w:val="en-US"/>
        </w:rPr>
        <w:sym w:font="Symbol" w:char="00B3"/>
      </w:r>
      <w:r>
        <w:rPr>
          <w:sz w:val="24"/>
          <w:lang w:val="en-US"/>
        </w:rPr>
        <w:t xml:space="preserve">4 </w:t>
      </w:r>
      <w:r>
        <w:rPr>
          <w:sz w:val="24"/>
        </w:rPr>
        <w:t>нормативные нагрузки следует принимать в зависимости от трещиноватости грунтов (табл. 1).</w:t>
      </w:r>
    </w:p>
    <w:p w:rsidR="00522067" w:rsidRDefault="00522067">
      <w:pPr>
        <w:ind w:firstLine="284"/>
        <w:jc w:val="both"/>
        <w:rPr>
          <w:sz w:val="24"/>
        </w:rPr>
      </w:pPr>
      <w:r>
        <w:rPr>
          <w:sz w:val="24"/>
        </w:rPr>
        <w:t>Для нескальных и сильнотрещиноватых и раздробленных скальных грунтов интенсивность нормативных вертикальной</w:t>
      </w:r>
      <w:r>
        <w:rPr>
          <w:sz w:val="24"/>
          <w:lang w:val="en-US"/>
        </w:rPr>
        <w:t xml:space="preserve"> </w:t>
      </w:r>
      <w:r>
        <w:rPr>
          <w:i/>
          <w:sz w:val="24"/>
          <w:lang w:val="en-US"/>
        </w:rPr>
        <w:t>q</w:t>
      </w:r>
      <w:r>
        <w:rPr>
          <w:i/>
          <w:sz w:val="24"/>
          <w:vertAlign w:val="subscript"/>
        </w:rPr>
        <w:t>н</w:t>
      </w:r>
      <w:r>
        <w:rPr>
          <w:sz w:val="24"/>
        </w:rPr>
        <w:t xml:space="preserve"> и горизонтальной </w:t>
      </w:r>
      <w:r>
        <w:rPr>
          <w:i/>
          <w:sz w:val="24"/>
        </w:rPr>
        <w:t>р</w:t>
      </w:r>
      <w:r>
        <w:rPr>
          <w:i/>
          <w:sz w:val="24"/>
          <w:vertAlign w:val="subscript"/>
        </w:rPr>
        <w:t>н</w:t>
      </w:r>
      <w:r>
        <w:rPr>
          <w:i/>
          <w:sz w:val="24"/>
        </w:rPr>
        <w:t xml:space="preserve"> </w:t>
      </w:r>
      <w:r>
        <w:rPr>
          <w:sz w:val="24"/>
        </w:rPr>
        <w:t>равномерно распределенных нагрузок следует определять по формулам:</w:t>
      </w:r>
    </w:p>
    <w:p w:rsidR="00522067" w:rsidRDefault="00C03797">
      <w:pPr>
        <w:tabs>
          <w:tab w:val="left" w:pos="7230"/>
        </w:tabs>
        <w:spacing w:before="120" w:after="120"/>
        <w:jc w:val="center"/>
        <w:rPr>
          <w:sz w:val="24"/>
        </w:rPr>
      </w:pPr>
      <w:r>
        <w:rPr>
          <w:sz w:val="24"/>
          <w:vertAlign w:val="subscript"/>
        </w:rPr>
        <w:object w:dxaOrig="3040" w:dyaOrig="720">
          <v:shape id="_x0000_i1153" type="#_x0000_t75" style="width:173.25pt;height:36pt" o:ole="">
            <v:imagedata r:id="rId228" o:title=""/>
          </v:shape>
          <o:OLEObject Type="Embed" ProgID="Equation.2" ShapeID="_x0000_i1153" DrawAspect="Content" ObjectID="_1468419940" r:id="rId229"/>
        </w:object>
      </w:r>
      <w:r w:rsidR="00522067">
        <w:rPr>
          <w:sz w:val="24"/>
        </w:rPr>
        <w:t>;</w:t>
      </w:r>
      <w:r w:rsidR="00522067">
        <w:rPr>
          <w:sz w:val="24"/>
        </w:rPr>
        <w:tab/>
        <w:t>(7)</w:t>
      </w:r>
    </w:p>
    <w:p w:rsidR="00522067" w:rsidRDefault="00C03797">
      <w:pPr>
        <w:tabs>
          <w:tab w:val="left" w:pos="7230"/>
        </w:tabs>
        <w:spacing w:before="120" w:after="120"/>
        <w:jc w:val="center"/>
        <w:rPr>
          <w:sz w:val="24"/>
        </w:rPr>
      </w:pPr>
      <w:r>
        <w:rPr>
          <w:sz w:val="24"/>
          <w:vertAlign w:val="subscript"/>
        </w:rPr>
        <w:object w:dxaOrig="2799" w:dyaOrig="680">
          <v:shape id="_x0000_i1154" type="#_x0000_t75" style="width:171.75pt;height:33.75pt" o:ole="">
            <v:imagedata r:id="rId230" o:title=""/>
          </v:shape>
          <o:OLEObject Type="Embed" ProgID="Equation.2" ShapeID="_x0000_i1154" DrawAspect="Content" ObjectID="_1468419941" r:id="rId231"/>
        </w:object>
      </w:r>
      <w:r w:rsidR="00522067">
        <w:rPr>
          <w:sz w:val="24"/>
        </w:rPr>
        <w:t>;</w:t>
      </w:r>
      <w:r w:rsidR="00522067">
        <w:rPr>
          <w:sz w:val="24"/>
        </w:rPr>
        <w:tab/>
        <w:t>(8)</w:t>
      </w:r>
    </w:p>
    <w:p w:rsidR="00522067" w:rsidRDefault="00522067">
      <w:pPr>
        <w:spacing w:before="120" w:after="120"/>
        <w:jc w:val="both"/>
        <w:rPr>
          <w:sz w:val="24"/>
        </w:rPr>
      </w:pPr>
      <w:r>
        <w:rPr>
          <w:sz w:val="24"/>
        </w:rPr>
        <w:t>где</w:t>
      </w:r>
      <w:r>
        <w:rPr>
          <w:sz w:val="24"/>
          <w:lang w:val="en-US"/>
        </w:rPr>
        <w:t xml:space="preserve"> </w:t>
      </w:r>
      <w:r>
        <w:rPr>
          <w:i/>
          <w:iCs/>
          <w:sz w:val="24"/>
          <w:lang w:val="en-US"/>
        </w:rPr>
        <w:sym w:font="Symbol" w:char="006A"/>
      </w:r>
      <w:r>
        <w:rPr>
          <w:sz w:val="24"/>
          <w:lang w:val="en-US"/>
        </w:rPr>
        <w:t>=</w:t>
      </w:r>
      <w:r>
        <w:rPr>
          <w:i/>
          <w:iCs/>
          <w:sz w:val="24"/>
          <w:lang w:val="en-US"/>
        </w:rPr>
        <w:t>arctg f</w:t>
      </w:r>
      <w:r>
        <w:rPr>
          <w:i/>
          <w:sz w:val="24"/>
          <w:lang w:val="en-US"/>
        </w:rPr>
        <w:t xml:space="preserve"> </w:t>
      </w:r>
      <w:r>
        <w:rPr>
          <w:sz w:val="24"/>
        </w:rPr>
        <w:t xml:space="preserve">- </w:t>
      </w:r>
      <w:r>
        <w:rPr>
          <w:sz w:val="24"/>
          <w:lang w:val="en-US"/>
        </w:rPr>
        <w:t xml:space="preserve"> </w:t>
      </w:r>
      <w:r>
        <w:rPr>
          <w:sz w:val="24"/>
        </w:rPr>
        <w:t>угол внутреннего трения в грунте.</w:t>
      </w:r>
    </w:p>
    <w:p w:rsidR="00522067" w:rsidRDefault="00522067">
      <w:pPr>
        <w:spacing w:before="120" w:after="120"/>
        <w:jc w:val="right"/>
        <w:rPr>
          <w:spacing w:val="40"/>
          <w:sz w:val="24"/>
        </w:rPr>
      </w:pPr>
      <w:bookmarkStart w:id="123" w:name="Таблица1"/>
      <w:r>
        <w:rPr>
          <w:spacing w:val="40"/>
          <w:sz w:val="24"/>
        </w:rPr>
        <w:t>Таблица 1</w:t>
      </w:r>
      <w:bookmarkEnd w:id="123"/>
    </w:p>
    <w:tbl>
      <w:tblPr>
        <w:tblW w:w="5000" w:type="pct"/>
        <w:jc w:val="center"/>
        <w:tblCellMar>
          <w:left w:w="39" w:type="dxa"/>
          <w:right w:w="39" w:type="dxa"/>
        </w:tblCellMar>
        <w:tblLook w:val="0000" w:firstRow="0" w:lastRow="0" w:firstColumn="0" w:lastColumn="0" w:noHBand="0" w:noVBand="0"/>
      </w:tblPr>
      <w:tblGrid>
        <w:gridCol w:w="516"/>
        <w:gridCol w:w="1628"/>
        <w:gridCol w:w="7492"/>
      </w:tblGrid>
      <w:tr w:rsidR="00522067">
        <w:trPr>
          <w:jc w:val="center"/>
        </w:trPr>
        <w:tc>
          <w:tcPr>
            <w:tcW w:w="268"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 п</w:t>
            </w:r>
            <w:r>
              <w:rPr>
                <w:lang w:val="en-US"/>
              </w:rPr>
              <w:t>/</w:t>
            </w:r>
            <w:r>
              <w:t>п</w:t>
            </w:r>
          </w:p>
        </w:tc>
        <w:tc>
          <w:tcPr>
            <w:tcW w:w="845"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rPr>
                <w:i/>
              </w:rPr>
              <w:t>Грунты</w:t>
            </w:r>
          </w:p>
        </w:tc>
        <w:tc>
          <w:tcPr>
            <w:tcW w:w="3887"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rPr>
                <w:i/>
              </w:rPr>
              <w:t>Возможные варианты загружения</w:t>
            </w:r>
          </w:p>
        </w:tc>
      </w:tr>
      <w:tr w:rsidR="00522067">
        <w:trPr>
          <w:jc w:val="center"/>
        </w:trPr>
        <w:tc>
          <w:tcPr>
            <w:tcW w:w="268" w:type="pct"/>
            <w:tcBorders>
              <w:top w:val="single" w:sz="6" w:space="0" w:color="auto"/>
              <w:left w:val="single" w:sz="6" w:space="0" w:color="auto"/>
              <w:bottom w:val="single" w:sz="6" w:space="0" w:color="auto"/>
              <w:right w:val="single" w:sz="6" w:space="0" w:color="auto"/>
            </w:tcBorders>
          </w:tcPr>
          <w:p w:rsidR="00522067" w:rsidRDefault="00522067">
            <w:pPr>
              <w:jc w:val="center"/>
            </w:pPr>
            <w:r>
              <w:t>1</w:t>
            </w:r>
          </w:p>
        </w:tc>
        <w:tc>
          <w:tcPr>
            <w:tcW w:w="845" w:type="pct"/>
            <w:tcBorders>
              <w:top w:val="single" w:sz="6" w:space="0" w:color="auto"/>
              <w:left w:val="single" w:sz="6" w:space="0" w:color="auto"/>
              <w:bottom w:val="nil"/>
              <w:right w:val="single" w:sz="6" w:space="0" w:color="auto"/>
            </w:tcBorders>
          </w:tcPr>
          <w:p w:rsidR="00522067" w:rsidRDefault="00522067">
            <w:pPr>
              <w:jc w:val="center"/>
            </w:pPr>
          </w:p>
        </w:tc>
        <w:tc>
          <w:tcPr>
            <w:tcW w:w="3887" w:type="pct"/>
            <w:tcBorders>
              <w:top w:val="single" w:sz="6" w:space="0" w:color="auto"/>
              <w:left w:val="single" w:sz="6" w:space="0" w:color="auto"/>
              <w:bottom w:val="single" w:sz="6" w:space="0" w:color="auto"/>
              <w:right w:val="single" w:sz="6" w:space="0" w:color="auto"/>
            </w:tcBorders>
          </w:tcPr>
          <w:p w:rsidR="00522067" w:rsidRDefault="00E27037">
            <w:pPr>
              <w:jc w:val="center"/>
            </w:pPr>
            <w:r>
              <w:pict>
                <v:shape id="_x0000_i1155" type="#_x0000_t75" style="width:124.5pt;height:51.75pt">
                  <v:imagedata r:id="rId232" o:title=""/>
                </v:shape>
              </w:pict>
            </w:r>
          </w:p>
        </w:tc>
      </w:tr>
      <w:tr w:rsidR="00522067">
        <w:trPr>
          <w:jc w:val="center"/>
        </w:trPr>
        <w:tc>
          <w:tcPr>
            <w:tcW w:w="268" w:type="pct"/>
            <w:tcBorders>
              <w:top w:val="single" w:sz="6" w:space="0" w:color="auto"/>
              <w:left w:val="single" w:sz="6" w:space="0" w:color="auto"/>
              <w:bottom w:val="single" w:sz="6" w:space="0" w:color="auto"/>
              <w:right w:val="single" w:sz="6" w:space="0" w:color="auto"/>
            </w:tcBorders>
          </w:tcPr>
          <w:p w:rsidR="00522067" w:rsidRDefault="00522067">
            <w:pPr>
              <w:jc w:val="center"/>
            </w:pPr>
            <w:r>
              <w:t>2</w:t>
            </w:r>
          </w:p>
        </w:tc>
        <w:tc>
          <w:tcPr>
            <w:tcW w:w="845" w:type="pct"/>
            <w:tcBorders>
              <w:top w:val="nil"/>
              <w:left w:val="single" w:sz="6" w:space="0" w:color="auto"/>
              <w:bottom w:val="nil"/>
              <w:right w:val="single" w:sz="6" w:space="0" w:color="auto"/>
            </w:tcBorders>
          </w:tcPr>
          <w:p w:rsidR="00522067" w:rsidRDefault="00522067">
            <w:pPr>
              <w:jc w:val="center"/>
              <w:rPr>
                <w:i/>
              </w:rPr>
            </w:pPr>
          </w:p>
          <w:p w:rsidR="00522067" w:rsidRDefault="00522067">
            <w:pPr>
              <w:jc w:val="center"/>
              <w:rPr>
                <w:i/>
              </w:rPr>
            </w:pPr>
          </w:p>
          <w:p w:rsidR="00522067" w:rsidRDefault="00522067">
            <w:pPr>
              <w:jc w:val="center"/>
              <w:rPr>
                <w:i/>
              </w:rPr>
            </w:pPr>
          </w:p>
          <w:p w:rsidR="00522067" w:rsidRDefault="00522067">
            <w:pPr>
              <w:jc w:val="center"/>
              <w:rPr>
                <w:i/>
              </w:rPr>
            </w:pPr>
          </w:p>
          <w:p w:rsidR="00522067" w:rsidRDefault="00522067">
            <w:pPr>
              <w:jc w:val="center"/>
              <w:rPr>
                <w:i/>
              </w:rPr>
            </w:pPr>
          </w:p>
          <w:p w:rsidR="00522067" w:rsidRDefault="00522067">
            <w:pPr>
              <w:jc w:val="center"/>
              <w:rPr>
                <w:i/>
              </w:rPr>
            </w:pPr>
          </w:p>
          <w:p w:rsidR="00522067" w:rsidRDefault="00522067">
            <w:pPr>
              <w:jc w:val="center"/>
              <w:rPr>
                <w:i/>
              </w:rPr>
            </w:pPr>
          </w:p>
          <w:p w:rsidR="00522067" w:rsidRDefault="00522067">
            <w:pPr>
              <w:jc w:val="center"/>
              <w:rPr>
                <w:i/>
              </w:rPr>
            </w:pPr>
          </w:p>
          <w:p w:rsidR="00522067" w:rsidRDefault="00522067">
            <w:pPr>
              <w:jc w:val="center"/>
              <w:rPr>
                <w:i/>
              </w:rPr>
            </w:pPr>
            <w:r>
              <w:rPr>
                <w:i/>
              </w:rPr>
              <w:t>Скальные</w:t>
            </w:r>
          </w:p>
        </w:tc>
        <w:tc>
          <w:tcPr>
            <w:tcW w:w="3887" w:type="pct"/>
            <w:tcBorders>
              <w:top w:val="single" w:sz="6" w:space="0" w:color="auto"/>
              <w:left w:val="single" w:sz="6" w:space="0" w:color="auto"/>
              <w:bottom w:val="single" w:sz="6" w:space="0" w:color="auto"/>
              <w:right w:val="single" w:sz="6" w:space="0" w:color="auto"/>
            </w:tcBorders>
          </w:tcPr>
          <w:p w:rsidR="00522067" w:rsidRDefault="00E27037">
            <w:pPr>
              <w:jc w:val="center"/>
            </w:pPr>
            <w:r>
              <w:pict>
                <v:shape id="_x0000_i1156" type="#_x0000_t75" style="width:179.25pt;height:101.25pt">
                  <v:imagedata r:id="rId233" o:title=""/>
                </v:shape>
              </w:pict>
            </w:r>
          </w:p>
        </w:tc>
      </w:tr>
      <w:tr w:rsidR="00522067">
        <w:trPr>
          <w:jc w:val="center"/>
        </w:trPr>
        <w:tc>
          <w:tcPr>
            <w:tcW w:w="268" w:type="pct"/>
            <w:tcBorders>
              <w:top w:val="single" w:sz="6" w:space="0" w:color="auto"/>
              <w:left w:val="single" w:sz="6" w:space="0" w:color="auto"/>
              <w:bottom w:val="single" w:sz="6" w:space="0" w:color="auto"/>
              <w:right w:val="single" w:sz="6" w:space="0" w:color="auto"/>
            </w:tcBorders>
          </w:tcPr>
          <w:p w:rsidR="00522067" w:rsidRDefault="00522067">
            <w:pPr>
              <w:jc w:val="center"/>
            </w:pPr>
            <w:r>
              <w:t>3</w:t>
            </w:r>
          </w:p>
        </w:tc>
        <w:tc>
          <w:tcPr>
            <w:tcW w:w="845" w:type="pct"/>
            <w:tcBorders>
              <w:top w:val="nil"/>
              <w:left w:val="single" w:sz="6" w:space="0" w:color="auto"/>
              <w:bottom w:val="nil"/>
              <w:right w:val="single" w:sz="6" w:space="0" w:color="auto"/>
            </w:tcBorders>
          </w:tcPr>
          <w:p w:rsidR="00522067" w:rsidRDefault="00522067">
            <w:pPr>
              <w:jc w:val="center"/>
            </w:pPr>
          </w:p>
        </w:tc>
        <w:tc>
          <w:tcPr>
            <w:tcW w:w="3887" w:type="pct"/>
            <w:tcBorders>
              <w:top w:val="single" w:sz="6" w:space="0" w:color="auto"/>
              <w:left w:val="single" w:sz="6" w:space="0" w:color="auto"/>
              <w:bottom w:val="single" w:sz="6" w:space="0" w:color="auto"/>
              <w:right w:val="single" w:sz="6" w:space="0" w:color="auto"/>
            </w:tcBorders>
          </w:tcPr>
          <w:p w:rsidR="00522067" w:rsidRDefault="00E27037">
            <w:pPr>
              <w:spacing w:before="120"/>
              <w:jc w:val="center"/>
            </w:pPr>
            <w:r>
              <w:pict>
                <v:shape id="_x0000_i1157" type="#_x0000_t75" style="width:174.75pt;height:105pt">
                  <v:imagedata r:id="rId234" o:title=""/>
                </v:shape>
              </w:pict>
            </w:r>
          </w:p>
        </w:tc>
      </w:tr>
      <w:tr w:rsidR="00522067">
        <w:trPr>
          <w:jc w:val="center"/>
        </w:trPr>
        <w:tc>
          <w:tcPr>
            <w:tcW w:w="268" w:type="pct"/>
            <w:tcBorders>
              <w:top w:val="single" w:sz="6" w:space="0" w:color="auto"/>
              <w:left w:val="single" w:sz="6" w:space="0" w:color="auto"/>
              <w:bottom w:val="single" w:sz="6" w:space="0" w:color="auto"/>
              <w:right w:val="single" w:sz="6" w:space="0" w:color="auto"/>
            </w:tcBorders>
          </w:tcPr>
          <w:p w:rsidR="00522067" w:rsidRDefault="00522067">
            <w:pPr>
              <w:jc w:val="center"/>
            </w:pPr>
            <w:r>
              <w:t>4</w:t>
            </w:r>
          </w:p>
        </w:tc>
        <w:tc>
          <w:tcPr>
            <w:tcW w:w="845" w:type="pct"/>
            <w:tcBorders>
              <w:top w:val="nil"/>
              <w:left w:val="single" w:sz="6" w:space="0" w:color="auto"/>
              <w:bottom w:val="single" w:sz="6" w:space="0" w:color="auto"/>
              <w:right w:val="single" w:sz="6" w:space="0" w:color="auto"/>
            </w:tcBorders>
          </w:tcPr>
          <w:p w:rsidR="00522067" w:rsidRDefault="00522067">
            <w:pPr>
              <w:jc w:val="center"/>
            </w:pPr>
          </w:p>
        </w:tc>
        <w:tc>
          <w:tcPr>
            <w:tcW w:w="3887" w:type="pct"/>
            <w:tcBorders>
              <w:top w:val="single" w:sz="6" w:space="0" w:color="auto"/>
              <w:left w:val="single" w:sz="6" w:space="0" w:color="auto"/>
              <w:bottom w:val="single" w:sz="6" w:space="0" w:color="auto"/>
              <w:right w:val="single" w:sz="6" w:space="0" w:color="auto"/>
            </w:tcBorders>
          </w:tcPr>
          <w:p w:rsidR="00522067" w:rsidRDefault="00E27037">
            <w:pPr>
              <w:spacing w:before="120"/>
              <w:jc w:val="center"/>
            </w:pPr>
            <w:r>
              <w:pict>
                <v:shape id="_x0000_i1158" type="#_x0000_t75" style="width:126.75pt;height:50.25pt">
                  <v:imagedata r:id="rId235" o:title=""/>
                </v:shape>
              </w:pict>
            </w:r>
          </w:p>
        </w:tc>
      </w:tr>
      <w:tr w:rsidR="00522067">
        <w:trPr>
          <w:jc w:val="center"/>
        </w:trPr>
        <w:tc>
          <w:tcPr>
            <w:tcW w:w="268" w:type="pct"/>
            <w:tcBorders>
              <w:top w:val="single" w:sz="6" w:space="0" w:color="auto"/>
              <w:left w:val="single" w:sz="6" w:space="0" w:color="auto"/>
              <w:bottom w:val="single" w:sz="6" w:space="0" w:color="auto"/>
              <w:right w:val="single" w:sz="6" w:space="0" w:color="auto"/>
            </w:tcBorders>
          </w:tcPr>
          <w:p w:rsidR="00522067" w:rsidRDefault="00522067">
            <w:pPr>
              <w:jc w:val="center"/>
            </w:pPr>
            <w:r>
              <w:t>5</w:t>
            </w:r>
          </w:p>
        </w:tc>
        <w:tc>
          <w:tcPr>
            <w:tcW w:w="845" w:type="pct"/>
            <w:tcBorders>
              <w:top w:val="single" w:sz="6" w:space="0" w:color="auto"/>
              <w:left w:val="single" w:sz="6" w:space="0" w:color="auto"/>
              <w:bottom w:val="nil"/>
              <w:right w:val="single" w:sz="6" w:space="0" w:color="auto"/>
            </w:tcBorders>
          </w:tcPr>
          <w:p w:rsidR="00522067" w:rsidRDefault="00522067">
            <w:pPr>
              <w:jc w:val="center"/>
              <w:rPr>
                <w:i/>
              </w:rPr>
            </w:pPr>
          </w:p>
          <w:p w:rsidR="00522067" w:rsidRDefault="00522067">
            <w:pPr>
              <w:jc w:val="center"/>
              <w:rPr>
                <w:i/>
              </w:rPr>
            </w:pPr>
          </w:p>
          <w:p w:rsidR="00522067" w:rsidRDefault="00522067">
            <w:pPr>
              <w:jc w:val="center"/>
              <w:rPr>
                <w:i/>
              </w:rPr>
            </w:pPr>
          </w:p>
          <w:p w:rsidR="00522067" w:rsidRDefault="00522067">
            <w:pPr>
              <w:jc w:val="center"/>
            </w:pPr>
            <w:r>
              <w:rPr>
                <w:i/>
              </w:rPr>
              <w:t>Нескальные</w:t>
            </w:r>
          </w:p>
        </w:tc>
        <w:tc>
          <w:tcPr>
            <w:tcW w:w="3887" w:type="pct"/>
            <w:tcBorders>
              <w:top w:val="single" w:sz="6" w:space="0" w:color="auto"/>
              <w:left w:val="single" w:sz="6" w:space="0" w:color="auto"/>
              <w:bottom w:val="single" w:sz="6" w:space="0" w:color="auto"/>
              <w:right w:val="single" w:sz="6" w:space="0" w:color="auto"/>
            </w:tcBorders>
          </w:tcPr>
          <w:p w:rsidR="00522067" w:rsidRDefault="00E27037">
            <w:pPr>
              <w:spacing w:before="120"/>
              <w:jc w:val="center"/>
            </w:pPr>
            <w:r>
              <w:pict>
                <v:shape id="_x0000_i1159" type="#_x0000_t75" style="width:115.5pt;height:50.25pt">
                  <v:imagedata r:id="rId236" o:title=""/>
                </v:shape>
              </w:pict>
            </w:r>
          </w:p>
        </w:tc>
      </w:tr>
      <w:tr w:rsidR="00522067">
        <w:trPr>
          <w:jc w:val="center"/>
        </w:trPr>
        <w:tc>
          <w:tcPr>
            <w:tcW w:w="268" w:type="pct"/>
            <w:tcBorders>
              <w:top w:val="single" w:sz="6" w:space="0" w:color="auto"/>
              <w:left w:val="single" w:sz="6" w:space="0" w:color="auto"/>
              <w:bottom w:val="single" w:sz="6" w:space="0" w:color="auto"/>
              <w:right w:val="single" w:sz="6" w:space="0" w:color="auto"/>
            </w:tcBorders>
          </w:tcPr>
          <w:p w:rsidR="00522067" w:rsidRDefault="00522067">
            <w:pPr>
              <w:jc w:val="center"/>
            </w:pPr>
            <w:r>
              <w:t>6</w:t>
            </w:r>
          </w:p>
        </w:tc>
        <w:tc>
          <w:tcPr>
            <w:tcW w:w="845" w:type="pct"/>
            <w:tcBorders>
              <w:top w:val="nil"/>
              <w:left w:val="single" w:sz="6" w:space="0" w:color="auto"/>
              <w:bottom w:val="single" w:sz="6" w:space="0" w:color="auto"/>
              <w:right w:val="single" w:sz="6" w:space="0" w:color="auto"/>
            </w:tcBorders>
          </w:tcPr>
          <w:p w:rsidR="00522067" w:rsidRDefault="00522067">
            <w:pPr>
              <w:jc w:val="center"/>
            </w:pPr>
          </w:p>
        </w:tc>
        <w:tc>
          <w:tcPr>
            <w:tcW w:w="3887" w:type="pct"/>
            <w:tcBorders>
              <w:top w:val="single" w:sz="6" w:space="0" w:color="auto"/>
              <w:left w:val="single" w:sz="6" w:space="0" w:color="auto"/>
              <w:bottom w:val="single" w:sz="6" w:space="0" w:color="auto"/>
              <w:right w:val="single" w:sz="6" w:space="0" w:color="auto"/>
            </w:tcBorders>
          </w:tcPr>
          <w:p w:rsidR="00522067" w:rsidRDefault="00E27037">
            <w:pPr>
              <w:spacing w:before="120"/>
              <w:jc w:val="center"/>
            </w:pPr>
            <w:r>
              <w:pict>
                <v:shape id="_x0000_i1160" type="#_x0000_t75" style="width:175.5pt;height:52.5pt">
                  <v:imagedata r:id="rId237" o:title=""/>
                </v:shape>
              </w:pict>
            </w:r>
          </w:p>
        </w:tc>
      </w:tr>
    </w:tbl>
    <w:p w:rsidR="00522067" w:rsidRDefault="00522067">
      <w:pPr>
        <w:spacing w:before="120" w:after="120"/>
        <w:ind w:firstLine="284"/>
        <w:jc w:val="both"/>
        <w:rPr>
          <w:sz w:val="24"/>
        </w:rPr>
      </w:pPr>
      <w:r>
        <w:rPr>
          <w:sz w:val="24"/>
        </w:rPr>
        <w:t xml:space="preserve">Если приведенная высота свода обрушения или возможного вывала </w:t>
      </w:r>
      <w:r w:rsidR="00C03797">
        <w:rPr>
          <w:sz w:val="24"/>
          <w:vertAlign w:val="subscript"/>
        </w:rPr>
        <w:object w:dxaOrig="720" w:dyaOrig="660">
          <v:shape id="_x0000_i1161" type="#_x0000_t75" style="width:36pt;height:33pt" o:ole="">
            <v:imagedata r:id="rId238" o:title=""/>
          </v:shape>
          <o:OLEObject Type="Embed" ProgID="Equation.2" ShapeID="_x0000_i1161" DrawAspect="Content" ObjectID="_1468419942" r:id="rId239"/>
        </w:object>
      </w:r>
      <w:r>
        <w:rPr>
          <w:sz w:val="24"/>
        </w:rPr>
        <w:t xml:space="preserve"> превышает половину расстояния от шелыги свода до поверхности или до слоя слабых неустойчивых грунтов, то интенсивность нормативных вертикальной и горизонтальной равномерно распределенных нагрузок следует определять, но формулам:</w:t>
      </w:r>
    </w:p>
    <w:p w:rsidR="00522067" w:rsidRDefault="00C03797">
      <w:pPr>
        <w:tabs>
          <w:tab w:val="left" w:pos="7230"/>
        </w:tabs>
        <w:spacing w:before="120" w:after="120"/>
        <w:jc w:val="center"/>
        <w:rPr>
          <w:sz w:val="24"/>
        </w:rPr>
      </w:pPr>
      <w:r>
        <w:rPr>
          <w:sz w:val="24"/>
          <w:vertAlign w:val="subscript"/>
        </w:rPr>
        <w:object w:dxaOrig="1319" w:dyaOrig="680">
          <v:shape id="_x0000_i1162" type="#_x0000_t75" style="width:74.25pt;height:33.75pt" o:ole="">
            <v:imagedata r:id="rId240" o:title=""/>
          </v:shape>
          <o:OLEObject Type="Embed" ProgID="Equation.2" ShapeID="_x0000_i1162" DrawAspect="Content" ObjectID="_1468419943" r:id="rId241"/>
        </w:object>
      </w:r>
      <w:r w:rsidR="00522067">
        <w:rPr>
          <w:sz w:val="24"/>
          <w:lang w:val="en-US"/>
        </w:rPr>
        <w:t>;</w:t>
      </w:r>
      <w:r w:rsidR="00522067">
        <w:rPr>
          <w:sz w:val="24"/>
          <w:lang w:val="en-US"/>
        </w:rPr>
        <w:tab/>
      </w:r>
      <w:r w:rsidR="00522067">
        <w:rPr>
          <w:sz w:val="24"/>
        </w:rPr>
        <w:t>(9)</w:t>
      </w:r>
    </w:p>
    <w:p w:rsidR="00522067" w:rsidRDefault="00C03797">
      <w:pPr>
        <w:tabs>
          <w:tab w:val="left" w:pos="7230"/>
        </w:tabs>
        <w:spacing w:before="120" w:after="120"/>
        <w:jc w:val="center"/>
        <w:rPr>
          <w:sz w:val="24"/>
        </w:rPr>
      </w:pPr>
      <w:r>
        <w:rPr>
          <w:sz w:val="24"/>
          <w:vertAlign w:val="subscript"/>
        </w:rPr>
        <w:object w:dxaOrig="3380" w:dyaOrig="720">
          <v:shape id="_x0000_i1163" type="#_x0000_t75" style="width:198.75pt;height:36pt" o:ole="">
            <v:imagedata r:id="rId242" o:title=""/>
          </v:shape>
          <o:OLEObject Type="Embed" ProgID="Equation.2" ShapeID="_x0000_i1163" DrawAspect="Content" ObjectID="_1468419944" r:id="rId243"/>
        </w:object>
      </w:r>
      <w:r w:rsidR="00522067">
        <w:rPr>
          <w:sz w:val="24"/>
          <w:lang w:val="en-US"/>
        </w:rPr>
        <w:t>,</w:t>
      </w:r>
      <w:r w:rsidR="00522067">
        <w:rPr>
          <w:sz w:val="24"/>
          <w:lang w:val="en-US"/>
        </w:rPr>
        <w:tab/>
      </w:r>
      <w:r w:rsidR="00522067">
        <w:rPr>
          <w:sz w:val="24"/>
        </w:rPr>
        <w:t>(10)</w:t>
      </w:r>
    </w:p>
    <w:p w:rsidR="00522067" w:rsidRDefault="00522067">
      <w:pPr>
        <w:spacing w:before="120" w:after="120"/>
        <w:jc w:val="both"/>
        <w:rPr>
          <w:sz w:val="24"/>
        </w:rPr>
      </w:pPr>
      <w:r>
        <w:rPr>
          <w:sz w:val="24"/>
        </w:rPr>
        <w:t xml:space="preserve">где </w:t>
      </w:r>
      <w:r>
        <w:rPr>
          <w:i/>
          <w:iCs/>
          <w:sz w:val="24"/>
        </w:rPr>
        <w:sym w:font="Symbol" w:char="0067"/>
      </w:r>
      <w:r>
        <w:rPr>
          <w:i/>
          <w:sz w:val="24"/>
          <w:vertAlign w:val="subscript"/>
          <w:lang w:val="en-US"/>
        </w:rPr>
        <w:t xml:space="preserve">i </w:t>
      </w:r>
      <w:r>
        <w:rPr>
          <w:sz w:val="24"/>
        </w:rPr>
        <w:t xml:space="preserve">- удельный вес грунта </w:t>
      </w:r>
      <w:r>
        <w:rPr>
          <w:i/>
          <w:sz w:val="24"/>
          <w:lang w:val="en-US"/>
        </w:rPr>
        <w:t>i</w:t>
      </w:r>
      <w:r>
        <w:rPr>
          <w:sz w:val="24"/>
        </w:rPr>
        <w:t>-го напластования;</w:t>
      </w:r>
      <w:r>
        <w:rPr>
          <w:sz w:val="24"/>
          <w:lang w:val="en-US"/>
        </w:rPr>
        <w:t xml:space="preserve"> </w:t>
      </w:r>
      <w:r>
        <w:rPr>
          <w:i/>
          <w:sz w:val="24"/>
          <w:lang w:val="en-US"/>
        </w:rPr>
        <w:t>H</w:t>
      </w:r>
      <w:r>
        <w:rPr>
          <w:i/>
          <w:sz w:val="24"/>
          <w:vertAlign w:val="subscript"/>
          <w:lang w:val="en-US"/>
        </w:rPr>
        <w:t xml:space="preserve">i </w:t>
      </w:r>
      <w:r>
        <w:rPr>
          <w:i/>
          <w:sz w:val="24"/>
        </w:rPr>
        <w:t xml:space="preserve">- </w:t>
      </w:r>
      <w:r>
        <w:rPr>
          <w:sz w:val="24"/>
        </w:rPr>
        <w:t>толщина</w:t>
      </w:r>
      <w:r>
        <w:rPr>
          <w:i/>
          <w:sz w:val="24"/>
        </w:rPr>
        <w:t xml:space="preserve"> i</w:t>
      </w:r>
      <w:r>
        <w:rPr>
          <w:sz w:val="24"/>
        </w:rPr>
        <w:t xml:space="preserve">-го напластования; </w:t>
      </w:r>
      <w:r>
        <w:rPr>
          <w:i/>
          <w:sz w:val="24"/>
        </w:rPr>
        <w:t xml:space="preserve">п - </w:t>
      </w:r>
      <w:r>
        <w:rPr>
          <w:sz w:val="24"/>
        </w:rPr>
        <w:t xml:space="preserve">число напластований; </w:t>
      </w:r>
      <w:r>
        <w:rPr>
          <w:i/>
          <w:iCs/>
          <w:sz w:val="24"/>
        </w:rPr>
        <w:sym w:font="Symbol" w:char="006A"/>
      </w:r>
      <w:r>
        <w:rPr>
          <w:i/>
          <w:iCs/>
          <w:sz w:val="24"/>
        </w:rPr>
        <w:t xml:space="preserve"> </w:t>
      </w:r>
      <w:r>
        <w:rPr>
          <w:sz w:val="24"/>
        </w:rPr>
        <w:t>- угол внутреннего трения грунта в окрестности выработки.</w:t>
      </w:r>
    </w:p>
    <w:p w:rsidR="00522067" w:rsidRDefault="00522067">
      <w:pPr>
        <w:pStyle w:val="a8"/>
      </w:pPr>
      <w:r>
        <w:t>Расчетные нагрузки следует определять путем умножения величины нормативной нагрузки на коэффициент надежности, принимаемый по табл. 2.</w:t>
      </w:r>
    </w:p>
    <w:p w:rsidR="00522067" w:rsidRDefault="00522067">
      <w:pPr>
        <w:spacing w:before="120" w:after="120"/>
        <w:jc w:val="right"/>
        <w:rPr>
          <w:spacing w:val="40"/>
          <w:sz w:val="24"/>
        </w:rPr>
      </w:pPr>
      <w:r>
        <w:rPr>
          <w:spacing w:val="40"/>
          <w:sz w:val="24"/>
        </w:rPr>
        <w:t>Таблица 2</w:t>
      </w:r>
    </w:p>
    <w:tbl>
      <w:tblPr>
        <w:tblW w:w="5000" w:type="pct"/>
        <w:jc w:val="center"/>
        <w:tblCellMar>
          <w:left w:w="39" w:type="dxa"/>
          <w:right w:w="39" w:type="dxa"/>
        </w:tblCellMar>
        <w:tblLook w:val="0000" w:firstRow="0" w:lastRow="0" w:firstColumn="0" w:lastColumn="0" w:noHBand="0" w:noVBand="0"/>
      </w:tblPr>
      <w:tblGrid>
        <w:gridCol w:w="2187"/>
        <w:gridCol w:w="4552"/>
        <w:gridCol w:w="2415"/>
        <w:gridCol w:w="1482"/>
        <w:gridCol w:w="1414"/>
      </w:tblGrid>
      <w:tr w:rsidR="00522067">
        <w:trPr>
          <w:jc w:val="center"/>
        </w:trPr>
        <w:tc>
          <w:tcPr>
            <w:tcW w:w="1135"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Нагрузка от горного давления</w:t>
            </w:r>
          </w:p>
        </w:tc>
        <w:tc>
          <w:tcPr>
            <w:tcW w:w="2362"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Возможные вывалы в грунтах</w:t>
            </w:r>
          </w:p>
        </w:tc>
        <w:tc>
          <w:tcPr>
            <w:tcW w:w="769"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Образование свода нарушения</w:t>
            </w:r>
          </w:p>
        </w:tc>
        <w:tc>
          <w:tcPr>
            <w:tcW w:w="734"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Полный столб налегающих грунтов</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109"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размокаемых</w:t>
            </w:r>
            <w:r>
              <w:rPr>
                <w:lang w:val="en-US"/>
              </w:rPr>
              <w:t xml:space="preserve">, </w:t>
            </w:r>
            <w:r>
              <w:t>выветриваемых</w:t>
            </w:r>
          </w:p>
        </w:tc>
        <w:tc>
          <w:tcPr>
            <w:tcW w:w="1253"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неразмокаемых, не выветриваемых</w:t>
            </w: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r>
      <w:tr w:rsidR="00522067">
        <w:trPr>
          <w:jc w:val="center"/>
        </w:trPr>
        <w:tc>
          <w:tcPr>
            <w:tcW w:w="1135" w:type="pct"/>
            <w:tcBorders>
              <w:top w:val="single" w:sz="6" w:space="0" w:color="auto"/>
              <w:left w:val="single" w:sz="6" w:space="0" w:color="auto"/>
              <w:bottom w:val="nil"/>
              <w:right w:val="single" w:sz="6" w:space="0" w:color="auto"/>
            </w:tcBorders>
          </w:tcPr>
          <w:p w:rsidR="00522067" w:rsidRDefault="00522067">
            <w:pPr>
              <w:ind w:firstLine="102"/>
            </w:pPr>
            <w:r>
              <w:t>Вертикальная</w:t>
            </w:r>
          </w:p>
        </w:tc>
        <w:tc>
          <w:tcPr>
            <w:tcW w:w="1109" w:type="pct"/>
            <w:tcBorders>
              <w:top w:val="single" w:sz="6" w:space="0" w:color="auto"/>
              <w:left w:val="single" w:sz="6" w:space="0" w:color="auto"/>
              <w:bottom w:val="nil"/>
              <w:right w:val="single" w:sz="6" w:space="0" w:color="auto"/>
            </w:tcBorders>
          </w:tcPr>
          <w:p w:rsidR="00522067" w:rsidRDefault="00522067">
            <w:pPr>
              <w:jc w:val="center"/>
            </w:pPr>
            <w:r>
              <w:t>1,3</w:t>
            </w:r>
          </w:p>
        </w:tc>
        <w:tc>
          <w:tcPr>
            <w:tcW w:w="1253" w:type="pct"/>
            <w:tcBorders>
              <w:top w:val="single" w:sz="6" w:space="0" w:color="auto"/>
              <w:left w:val="single" w:sz="6" w:space="0" w:color="auto"/>
              <w:bottom w:val="nil"/>
              <w:right w:val="single" w:sz="6" w:space="0" w:color="auto"/>
            </w:tcBorders>
          </w:tcPr>
          <w:p w:rsidR="00522067" w:rsidRDefault="00522067">
            <w:pPr>
              <w:jc w:val="center"/>
            </w:pPr>
            <w:r>
              <w:t>1,0</w:t>
            </w:r>
          </w:p>
        </w:tc>
        <w:tc>
          <w:tcPr>
            <w:tcW w:w="769" w:type="pct"/>
            <w:tcBorders>
              <w:top w:val="single" w:sz="6" w:space="0" w:color="auto"/>
              <w:left w:val="single" w:sz="6" w:space="0" w:color="auto"/>
              <w:bottom w:val="nil"/>
              <w:right w:val="single" w:sz="6" w:space="0" w:color="auto"/>
            </w:tcBorders>
          </w:tcPr>
          <w:p w:rsidR="00522067" w:rsidRDefault="00522067">
            <w:pPr>
              <w:jc w:val="center"/>
            </w:pPr>
            <w:r>
              <w:t>1,3</w:t>
            </w:r>
          </w:p>
        </w:tc>
        <w:tc>
          <w:tcPr>
            <w:tcW w:w="734" w:type="pct"/>
            <w:tcBorders>
              <w:top w:val="single" w:sz="6" w:space="0" w:color="auto"/>
              <w:left w:val="single" w:sz="6" w:space="0" w:color="auto"/>
              <w:bottom w:val="nil"/>
              <w:right w:val="single" w:sz="6" w:space="0" w:color="auto"/>
            </w:tcBorders>
          </w:tcPr>
          <w:p w:rsidR="00522067" w:rsidRDefault="00522067">
            <w:pPr>
              <w:jc w:val="center"/>
            </w:pPr>
            <w:r>
              <w:t>1,0</w:t>
            </w:r>
          </w:p>
        </w:tc>
      </w:tr>
      <w:tr w:rsidR="00522067">
        <w:trPr>
          <w:jc w:val="center"/>
        </w:trPr>
        <w:tc>
          <w:tcPr>
            <w:tcW w:w="1135" w:type="pct"/>
            <w:tcBorders>
              <w:top w:val="nil"/>
              <w:left w:val="single" w:sz="6" w:space="0" w:color="auto"/>
              <w:bottom w:val="single" w:sz="6" w:space="0" w:color="auto"/>
              <w:right w:val="single" w:sz="6" w:space="0" w:color="auto"/>
            </w:tcBorders>
          </w:tcPr>
          <w:p w:rsidR="00522067" w:rsidRDefault="00522067">
            <w:pPr>
              <w:ind w:firstLine="102"/>
            </w:pPr>
            <w:r>
              <w:t>Горизонтальная</w:t>
            </w:r>
          </w:p>
        </w:tc>
        <w:tc>
          <w:tcPr>
            <w:tcW w:w="1109" w:type="pct"/>
            <w:tcBorders>
              <w:top w:val="nil"/>
              <w:left w:val="single" w:sz="6" w:space="0" w:color="auto"/>
              <w:bottom w:val="single" w:sz="6" w:space="0" w:color="auto"/>
              <w:right w:val="single" w:sz="6" w:space="0" w:color="auto"/>
            </w:tcBorders>
          </w:tcPr>
          <w:p w:rsidR="00522067" w:rsidRDefault="00522067">
            <w:pPr>
              <w:jc w:val="center"/>
            </w:pPr>
            <w:r>
              <w:t>1,3</w:t>
            </w:r>
          </w:p>
        </w:tc>
        <w:tc>
          <w:tcPr>
            <w:tcW w:w="1253" w:type="pct"/>
            <w:tcBorders>
              <w:top w:val="nil"/>
              <w:left w:val="single" w:sz="6" w:space="0" w:color="auto"/>
              <w:bottom w:val="single" w:sz="6" w:space="0" w:color="auto"/>
              <w:right w:val="single" w:sz="6" w:space="0" w:color="auto"/>
            </w:tcBorders>
          </w:tcPr>
          <w:p w:rsidR="00522067" w:rsidRDefault="00522067">
            <w:pPr>
              <w:jc w:val="center"/>
            </w:pPr>
            <w:r>
              <w:t>1,0</w:t>
            </w:r>
          </w:p>
        </w:tc>
        <w:tc>
          <w:tcPr>
            <w:tcW w:w="769" w:type="pct"/>
            <w:tcBorders>
              <w:top w:val="nil"/>
              <w:left w:val="single" w:sz="6" w:space="0" w:color="auto"/>
              <w:bottom w:val="single" w:sz="6" w:space="0" w:color="auto"/>
              <w:right w:val="single" w:sz="6" w:space="0" w:color="auto"/>
            </w:tcBorders>
          </w:tcPr>
          <w:p w:rsidR="00522067" w:rsidRDefault="00522067">
            <w:pPr>
              <w:jc w:val="center"/>
            </w:pPr>
            <w:r>
              <w:t>1,5</w:t>
            </w:r>
          </w:p>
        </w:tc>
        <w:tc>
          <w:tcPr>
            <w:tcW w:w="734" w:type="pct"/>
            <w:tcBorders>
              <w:top w:val="nil"/>
              <w:left w:val="single" w:sz="6" w:space="0" w:color="auto"/>
              <w:bottom w:val="single" w:sz="6" w:space="0" w:color="auto"/>
              <w:right w:val="single" w:sz="6" w:space="0" w:color="auto"/>
            </w:tcBorders>
          </w:tcPr>
          <w:p w:rsidR="00522067" w:rsidRDefault="00522067">
            <w:pPr>
              <w:jc w:val="center"/>
            </w:pPr>
            <w:r>
              <w:t>1,1</w:t>
            </w:r>
          </w:p>
        </w:tc>
      </w:tr>
    </w:tbl>
    <w:p w:rsidR="00522067" w:rsidRDefault="00522067">
      <w:pPr>
        <w:pStyle w:val="a8"/>
        <w:spacing w:before="120"/>
      </w:pPr>
      <w:r>
        <w:t>Статический расчет арок ведут на заданные нагрузки с учетом отпора грунта.</w:t>
      </w:r>
    </w:p>
    <w:p w:rsidR="00522067" w:rsidRDefault="00522067">
      <w:pPr>
        <w:spacing w:after="120"/>
        <w:ind w:firstLine="284"/>
        <w:jc w:val="both"/>
        <w:rPr>
          <w:sz w:val="24"/>
        </w:rPr>
      </w:pPr>
      <w:r>
        <w:rPr>
          <w:sz w:val="24"/>
        </w:rPr>
        <w:t xml:space="preserve">Коэффициент упругого отпора грунта </w:t>
      </w:r>
      <w:r>
        <w:rPr>
          <w:i/>
          <w:sz w:val="24"/>
        </w:rPr>
        <w:t xml:space="preserve">К </w:t>
      </w:r>
      <w:r>
        <w:rPr>
          <w:sz w:val="24"/>
        </w:rPr>
        <w:t>при расчете арок допускается принимать постоянным по всему контуру выработки, за исключением пят арок. Величину отпора грунта определяют по данным испытаний (штамповых или прессиометрических) или принимают по аналогии. При этом следует учитывать качество забутовки между аркой и поверхностью выработки с помощью соотношения</w:t>
      </w:r>
    </w:p>
    <w:p w:rsidR="00522067" w:rsidRDefault="00522067">
      <w:pPr>
        <w:tabs>
          <w:tab w:val="left" w:pos="7230"/>
        </w:tabs>
        <w:spacing w:before="120" w:after="120"/>
        <w:jc w:val="center"/>
        <w:rPr>
          <w:sz w:val="24"/>
        </w:rPr>
      </w:pPr>
      <w:r>
        <w:rPr>
          <w:i/>
          <w:sz w:val="24"/>
        </w:rPr>
        <w:t>K=</w:t>
      </w:r>
      <w:r>
        <w:rPr>
          <w:sz w:val="24"/>
        </w:rPr>
        <w:sym w:font="Symbol" w:char="0065"/>
      </w:r>
      <w:r>
        <w:rPr>
          <w:i/>
          <w:sz w:val="24"/>
        </w:rPr>
        <w:t>K</w:t>
      </w:r>
      <w:r>
        <w:rPr>
          <w:sz w:val="24"/>
          <w:vertAlign w:val="subscript"/>
        </w:rPr>
        <w:t>o</w:t>
      </w:r>
      <w:r>
        <w:rPr>
          <w:sz w:val="24"/>
        </w:rPr>
        <w:t>,</w:t>
      </w:r>
      <w:r>
        <w:rPr>
          <w:sz w:val="24"/>
          <w:vertAlign w:val="subscript"/>
        </w:rPr>
        <w:tab/>
      </w:r>
      <w:r>
        <w:rPr>
          <w:sz w:val="24"/>
        </w:rPr>
        <w:t>(11)</w:t>
      </w:r>
    </w:p>
    <w:p w:rsidR="00522067" w:rsidRDefault="00522067">
      <w:pPr>
        <w:spacing w:before="120" w:after="120"/>
        <w:jc w:val="both"/>
        <w:rPr>
          <w:sz w:val="24"/>
        </w:rPr>
      </w:pPr>
      <w:r>
        <w:rPr>
          <w:sz w:val="24"/>
        </w:rPr>
        <w:t xml:space="preserve">где </w:t>
      </w:r>
      <w:r>
        <w:rPr>
          <w:i/>
          <w:sz w:val="24"/>
          <w:lang w:val="en-US"/>
        </w:rPr>
        <w:t>K</w:t>
      </w:r>
      <w:r>
        <w:rPr>
          <w:sz w:val="24"/>
          <w:vertAlign w:val="subscript"/>
        </w:rPr>
        <w:t xml:space="preserve">о </w:t>
      </w:r>
      <w:r>
        <w:rPr>
          <w:sz w:val="24"/>
        </w:rPr>
        <w:t xml:space="preserve">- известный коэффициент отпора, полученный для данных условий применительно к монолитной обделке; </w:t>
      </w:r>
      <w:r>
        <w:rPr>
          <w:i/>
          <w:iCs/>
          <w:sz w:val="24"/>
        </w:rPr>
        <w:sym w:font="Symbol" w:char="0065"/>
      </w:r>
      <w:r>
        <w:rPr>
          <w:sz w:val="24"/>
        </w:rPr>
        <w:t xml:space="preserve"> - коэффициент, учитывающий толщину забутовки</w:t>
      </w:r>
      <w:r>
        <w:rPr>
          <w:sz w:val="24"/>
          <w:lang w:val="en-US"/>
        </w:rPr>
        <w:t xml:space="preserve"> </w:t>
      </w:r>
      <w:r>
        <w:rPr>
          <w:i/>
          <w:sz w:val="24"/>
          <w:lang w:val="en-US"/>
        </w:rPr>
        <w:t>r</w:t>
      </w:r>
      <w:r>
        <w:rPr>
          <w:sz w:val="24"/>
          <w:vertAlign w:val="subscript"/>
        </w:rPr>
        <w:t>к</w:t>
      </w:r>
      <w:r>
        <w:rPr>
          <w:sz w:val="24"/>
        </w:rPr>
        <w:t>, определяемый по графику (рисунок).</w:t>
      </w:r>
    </w:p>
    <w:p w:rsidR="00522067" w:rsidRDefault="00522067">
      <w:pPr>
        <w:spacing w:after="120"/>
        <w:ind w:firstLine="284"/>
        <w:jc w:val="both"/>
        <w:rPr>
          <w:sz w:val="24"/>
        </w:rPr>
      </w:pPr>
      <w:r>
        <w:rPr>
          <w:sz w:val="24"/>
        </w:rPr>
        <w:t xml:space="preserve">Коэффициент упругого отпора грунта под пятами арок </w:t>
      </w:r>
      <w:r>
        <w:rPr>
          <w:i/>
          <w:sz w:val="24"/>
          <w:lang w:val="en-US"/>
        </w:rPr>
        <w:t>K</w:t>
      </w:r>
      <w:r>
        <w:rPr>
          <w:sz w:val="24"/>
          <w:vertAlign w:val="subscript"/>
        </w:rPr>
        <w:t>п</w:t>
      </w:r>
      <w:r>
        <w:rPr>
          <w:sz w:val="24"/>
        </w:rPr>
        <w:t xml:space="preserve"> определяют по формуле</w:t>
      </w:r>
    </w:p>
    <w:p w:rsidR="00522067" w:rsidRDefault="00C03797">
      <w:pPr>
        <w:tabs>
          <w:tab w:val="left" w:pos="7230"/>
        </w:tabs>
        <w:spacing w:before="120" w:after="120"/>
        <w:jc w:val="center"/>
        <w:rPr>
          <w:sz w:val="24"/>
        </w:rPr>
      </w:pPr>
      <w:r>
        <w:rPr>
          <w:sz w:val="24"/>
          <w:vertAlign w:val="subscript"/>
        </w:rPr>
        <w:object w:dxaOrig="1520" w:dyaOrig="760">
          <v:shape id="_x0000_i1164" type="#_x0000_t75" style="width:75.75pt;height:38.25pt" o:ole="">
            <v:imagedata r:id="rId244" o:title=""/>
          </v:shape>
          <o:OLEObject Type="Embed" ProgID="Equation.2" ShapeID="_x0000_i1164" DrawAspect="Content" ObjectID="_1468419945" r:id="rId245"/>
        </w:object>
      </w:r>
      <w:r w:rsidR="00522067">
        <w:rPr>
          <w:sz w:val="24"/>
        </w:rPr>
        <w:t>,</w:t>
      </w:r>
      <w:r w:rsidR="00522067">
        <w:rPr>
          <w:sz w:val="24"/>
        </w:rPr>
        <w:tab/>
        <w:t>(12)</w:t>
      </w:r>
    </w:p>
    <w:p w:rsidR="00522067" w:rsidRDefault="00522067">
      <w:pPr>
        <w:spacing w:before="120" w:after="120"/>
        <w:jc w:val="both"/>
        <w:rPr>
          <w:sz w:val="24"/>
        </w:rPr>
      </w:pPr>
      <w:r>
        <w:rPr>
          <w:sz w:val="24"/>
        </w:rPr>
        <w:t xml:space="preserve">где </w:t>
      </w:r>
      <w:r>
        <w:rPr>
          <w:i/>
          <w:iCs/>
          <w:sz w:val="24"/>
        </w:rPr>
        <w:t xml:space="preserve">ha </w:t>
      </w:r>
      <w:r>
        <w:rPr>
          <w:sz w:val="24"/>
        </w:rPr>
        <w:t xml:space="preserve">- полная длина арки; </w:t>
      </w:r>
      <w:r>
        <w:rPr>
          <w:i/>
          <w:iCs/>
          <w:sz w:val="24"/>
        </w:rPr>
        <w:t xml:space="preserve">Bп </w:t>
      </w:r>
      <w:r>
        <w:rPr>
          <w:sz w:val="24"/>
        </w:rPr>
        <w:t>- ширина подошвы пяты арки.</w:t>
      </w:r>
    </w:p>
    <w:p w:rsidR="00522067" w:rsidRDefault="00522067">
      <w:pPr>
        <w:ind w:firstLine="284"/>
        <w:jc w:val="both"/>
        <w:rPr>
          <w:sz w:val="24"/>
        </w:rPr>
      </w:pPr>
      <w:r>
        <w:rPr>
          <w:sz w:val="24"/>
        </w:rPr>
        <w:t xml:space="preserve">При известном модуле деформации массива горных пород </w:t>
      </w:r>
      <w:r>
        <w:rPr>
          <w:i/>
          <w:iCs/>
          <w:sz w:val="24"/>
        </w:rPr>
        <w:t xml:space="preserve">Ео </w:t>
      </w:r>
      <w:r>
        <w:rPr>
          <w:sz w:val="24"/>
        </w:rPr>
        <w:t xml:space="preserve">и коэффициенте Пуассона </w:t>
      </w:r>
      <w:r>
        <w:rPr>
          <w:i/>
          <w:iCs/>
          <w:sz w:val="24"/>
        </w:rPr>
        <w:sym w:font="Symbol" w:char="006E"/>
      </w:r>
      <w:r>
        <w:rPr>
          <w:sz w:val="24"/>
        </w:rPr>
        <w:t xml:space="preserve"> коэффициент отпора определяют по формуле</w:t>
      </w:r>
    </w:p>
    <w:p w:rsidR="00522067" w:rsidRDefault="00C03797">
      <w:pPr>
        <w:tabs>
          <w:tab w:val="left" w:pos="7230"/>
        </w:tabs>
        <w:spacing w:before="120" w:after="120"/>
        <w:jc w:val="center"/>
        <w:rPr>
          <w:sz w:val="24"/>
        </w:rPr>
      </w:pPr>
      <w:r>
        <w:rPr>
          <w:sz w:val="24"/>
          <w:vertAlign w:val="subscript"/>
        </w:rPr>
        <w:object w:dxaOrig="1439" w:dyaOrig="640">
          <v:shape id="_x0000_i1165" type="#_x0000_t75" style="width:91.5pt;height:32.25pt" o:ole="">
            <v:imagedata r:id="rId246" o:title=""/>
          </v:shape>
          <o:OLEObject Type="Embed" ProgID="Equation.2" ShapeID="_x0000_i1165" DrawAspect="Content" ObjectID="_1468419946" r:id="rId247"/>
        </w:object>
      </w:r>
      <w:r w:rsidR="00522067">
        <w:rPr>
          <w:sz w:val="24"/>
        </w:rPr>
        <w:t>,</w:t>
      </w:r>
      <w:r w:rsidR="00522067">
        <w:rPr>
          <w:sz w:val="24"/>
        </w:rPr>
        <w:tab/>
        <w:t>(13)</w:t>
      </w:r>
    </w:p>
    <w:p w:rsidR="00522067" w:rsidRDefault="00522067">
      <w:pPr>
        <w:jc w:val="both"/>
        <w:rPr>
          <w:sz w:val="24"/>
        </w:rPr>
      </w:pPr>
      <w:r>
        <w:rPr>
          <w:sz w:val="24"/>
        </w:rPr>
        <w:t>где</w:t>
      </w:r>
      <w:r>
        <w:rPr>
          <w:sz w:val="24"/>
          <w:lang w:val="en-US"/>
        </w:rPr>
        <w:t xml:space="preserve"> </w:t>
      </w:r>
      <w:r w:rsidR="00C03797">
        <w:rPr>
          <w:sz w:val="24"/>
          <w:vertAlign w:val="subscript"/>
          <w:lang w:val="en-US"/>
        </w:rPr>
        <w:object w:dxaOrig="960" w:dyaOrig="700">
          <v:shape id="_x0000_i1166" type="#_x0000_t75" style="width:48pt;height:35.25pt" o:ole="">
            <v:imagedata r:id="rId248" o:title=""/>
          </v:shape>
          <o:OLEObject Type="Embed" ProgID="Equation.2" ShapeID="_x0000_i1166" DrawAspect="Content" ObjectID="_1468419947" r:id="rId249"/>
        </w:object>
      </w:r>
      <w:r>
        <w:rPr>
          <w:sz w:val="24"/>
        </w:rPr>
        <w:t>- приведенный радиус выработки;</w:t>
      </w:r>
      <w:r>
        <w:rPr>
          <w:sz w:val="24"/>
          <w:lang w:val="en-US"/>
        </w:rPr>
        <w:t xml:space="preserve"> </w:t>
      </w:r>
      <w:r>
        <w:rPr>
          <w:i/>
          <w:sz w:val="24"/>
          <w:lang w:val="en-US"/>
        </w:rPr>
        <w:t>S</w:t>
      </w:r>
      <w:r>
        <w:rPr>
          <w:i/>
          <w:sz w:val="24"/>
          <w:vertAlign w:val="subscript"/>
          <w:lang w:val="en-US"/>
        </w:rPr>
        <w:t xml:space="preserve">o </w:t>
      </w:r>
      <w:r>
        <w:rPr>
          <w:sz w:val="24"/>
        </w:rPr>
        <w:t>- площадь поперечного сечения выработки.</w:t>
      </w:r>
    </w:p>
    <w:p w:rsidR="00522067" w:rsidRDefault="00E27037">
      <w:pPr>
        <w:spacing w:before="120" w:after="120"/>
        <w:jc w:val="center"/>
        <w:rPr>
          <w:sz w:val="24"/>
        </w:rPr>
      </w:pPr>
      <w:r>
        <w:rPr>
          <w:sz w:val="24"/>
        </w:rPr>
        <w:pict>
          <v:shape id="_x0000_i1167" type="#_x0000_t75" style="width:214.5pt;height:143.25pt">
            <v:imagedata r:id="rId250" o:title=""/>
          </v:shape>
        </w:pict>
      </w:r>
    </w:p>
    <w:p w:rsidR="00522067" w:rsidRDefault="00522067">
      <w:pPr>
        <w:spacing w:before="120" w:after="120"/>
        <w:jc w:val="center"/>
      </w:pPr>
      <w:r>
        <w:t>Зависимость коэффициента</w:t>
      </w:r>
      <w:r>
        <w:rPr>
          <w:lang w:val="en-US"/>
        </w:rPr>
        <w:t xml:space="preserve"> </w:t>
      </w:r>
      <w:r>
        <w:rPr>
          <w:lang w:val="en-US"/>
        </w:rPr>
        <w:sym w:font="Symbol" w:char="0065"/>
      </w:r>
      <w:r>
        <w:t xml:space="preserve"> от толщины забутовки </w:t>
      </w:r>
      <w:r>
        <w:rPr>
          <w:iCs/>
          <w:lang w:val="en-US"/>
        </w:rPr>
        <w:t>r</w:t>
      </w:r>
      <w:r>
        <w:rPr>
          <w:iCs/>
          <w:vertAlign w:val="subscript"/>
        </w:rPr>
        <w:t>к</w:t>
      </w:r>
    </w:p>
    <w:p w:rsidR="00522067" w:rsidRDefault="00522067">
      <w:pPr>
        <w:ind w:firstLine="284"/>
        <w:jc w:val="both"/>
        <w:rPr>
          <w:sz w:val="24"/>
        </w:rPr>
      </w:pPr>
      <w:r>
        <w:rPr>
          <w:sz w:val="24"/>
        </w:rPr>
        <w:t xml:space="preserve">Статический расчет арки крепления следует производить для каждого возможного в данных условиях варианта загружения (см. </w:t>
      </w:r>
      <w:hyperlink w:anchor="Таблица1" w:tooltip="Таблица 1" w:history="1">
        <w:r>
          <w:rPr>
            <w:rStyle w:val="a3"/>
            <w:sz w:val="24"/>
          </w:rPr>
          <w:t>табл. 1</w:t>
        </w:r>
      </w:hyperlink>
      <w:r>
        <w:rPr>
          <w:sz w:val="24"/>
        </w:rPr>
        <w:t>) на единичную вертикальную нагрузку</w:t>
      </w:r>
      <w:r>
        <w:rPr>
          <w:sz w:val="24"/>
          <w:lang w:val="en-US"/>
        </w:rPr>
        <w:t xml:space="preserve"> </w:t>
      </w:r>
      <w:r>
        <w:rPr>
          <w:i/>
          <w:sz w:val="24"/>
          <w:lang w:val="en-US"/>
        </w:rPr>
        <w:t>q</w:t>
      </w:r>
      <w:r>
        <w:rPr>
          <w:sz w:val="24"/>
          <w:vertAlign w:val="subscript"/>
          <w:lang w:val="en-US"/>
        </w:rPr>
        <w:t>o</w:t>
      </w:r>
      <w:r>
        <w:rPr>
          <w:i/>
          <w:sz w:val="24"/>
          <w:lang w:val="en-US"/>
        </w:rPr>
        <w:t>=</w:t>
      </w:r>
      <w:r>
        <w:rPr>
          <w:sz w:val="24"/>
        </w:rPr>
        <w:t>1 и соответствующую ей горизонтальную нагрузку</w:t>
      </w:r>
      <w:r>
        <w:rPr>
          <w:b/>
          <w:sz w:val="24"/>
        </w:rPr>
        <w:t xml:space="preserve"> </w:t>
      </w:r>
      <w:r>
        <w:rPr>
          <w:i/>
          <w:sz w:val="24"/>
          <w:lang w:val="en-US"/>
        </w:rPr>
        <w:t>P</w:t>
      </w:r>
      <w:r>
        <w:rPr>
          <w:sz w:val="24"/>
          <w:vertAlign w:val="subscript"/>
          <w:lang w:val="en-US"/>
        </w:rPr>
        <w:t>o</w:t>
      </w:r>
      <w:r>
        <w:rPr>
          <w:sz w:val="24"/>
        </w:rPr>
        <w:t>.</w:t>
      </w:r>
    </w:p>
    <w:p w:rsidR="00522067" w:rsidRDefault="00522067">
      <w:pPr>
        <w:ind w:firstLine="284"/>
        <w:jc w:val="both"/>
        <w:rPr>
          <w:sz w:val="24"/>
        </w:rPr>
      </w:pPr>
      <w:r>
        <w:rPr>
          <w:sz w:val="24"/>
        </w:rPr>
        <w:t>В качестве расчетной схемы следует принимать схему с шарнирами в пятах. Наличие других шарниров определяется конструкцией арки. По результатам статического расчета должны быть определены величины нормальных сил</w:t>
      </w:r>
      <w:r>
        <w:rPr>
          <w:sz w:val="24"/>
          <w:lang w:val="en-US"/>
        </w:rPr>
        <w:t xml:space="preserve"> </w:t>
      </w:r>
      <w:r>
        <w:rPr>
          <w:i/>
          <w:sz w:val="24"/>
          <w:lang w:val="en-US"/>
        </w:rPr>
        <w:t>N</w:t>
      </w:r>
      <w:r>
        <w:rPr>
          <w:i/>
          <w:sz w:val="24"/>
          <w:vertAlign w:val="subscript"/>
          <w:lang w:val="en-US"/>
        </w:rPr>
        <w:t>i</w:t>
      </w:r>
      <w:r>
        <w:rPr>
          <w:caps/>
          <w:sz w:val="24"/>
          <w:lang w:val="en-US"/>
        </w:rPr>
        <w:t xml:space="preserve"> </w:t>
      </w:r>
      <w:r>
        <w:rPr>
          <w:sz w:val="24"/>
        </w:rPr>
        <w:t>и изгибающих моментов</w:t>
      </w:r>
      <w:r>
        <w:rPr>
          <w:sz w:val="24"/>
          <w:lang w:val="en-US"/>
        </w:rPr>
        <w:t xml:space="preserve"> </w:t>
      </w:r>
      <w:r>
        <w:rPr>
          <w:i/>
          <w:sz w:val="24"/>
          <w:lang w:val="en-US"/>
        </w:rPr>
        <w:t>M</w:t>
      </w:r>
      <w:r>
        <w:rPr>
          <w:i/>
          <w:sz w:val="24"/>
          <w:vertAlign w:val="subscript"/>
          <w:lang w:val="en-US"/>
        </w:rPr>
        <w:t>i</w:t>
      </w:r>
      <w:r>
        <w:rPr>
          <w:caps/>
          <w:sz w:val="24"/>
          <w:lang w:val="en-US"/>
        </w:rPr>
        <w:t xml:space="preserve"> </w:t>
      </w:r>
      <w:r>
        <w:rPr>
          <w:sz w:val="24"/>
        </w:rPr>
        <w:t xml:space="preserve">от единичной нагрузки в каждом </w:t>
      </w:r>
      <w:r>
        <w:rPr>
          <w:i/>
          <w:sz w:val="24"/>
        </w:rPr>
        <w:t>i-</w:t>
      </w:r>
      <w:r>
        <w:rPr>
          <w:sz w:val="24"/>
        </w:rPr>
        <w:t>м сечении арки.</w:t>
      </w:r>
    </w:p>
    <w:p w:rsidR="00522067" w:rsidRDefault="00522067">
      <w:pPr>
        <w:pStyle w:val="a8"/>
      </w:pPr>
      <w:r>
        <w:t>Расчетным состоянием конструкции арки следует считать такое, при котором одно из ее сечений переходит в предельное состояние.</w:t>
      </w:r>
    </w:p>
    <w:p w:rsidR="00522067" w:rsidRDefault="00522067">
      <w:pPr>
        <w:ind w:firstLine="284"/>
        <w:jc w:val="both"/>
        <w:rPr>
          <w:sz w:val="24"/>
        </w:rPr>
      </w:pPr>
      <w:r>
        <w:rPr>
          <w:sz w:val="24"/>
        </w:rPr>
        <w:t>Предельное состояние сечения стальной арки надлежит определять согласно требованиям главы СНиП по проектированию стальных конструкций.</w:t>
      </w:r>
    </w:p>
    <w:p w:rsidR="00522067" w:rsidRDefault="00522067">
      <w:pPr>
        <w:ind w:firstLine="284"/>
        <w:jc w:val="both"/>
        <w:rPr>
          <w:sz w:val="24"/>
        </w:rPr>
      </w:pPr>
      <w:r>
        <w:rPr>
          <w:sz w:val="24"/>
        </w:rPr>
        <w:t xml:space="preserve">Несущую способность </w:t>
      </w:r>
      <w:r>
        <w:rPr>
          <w:i/>
          <w:sz w:val="24"/>
          <w:lang w:val="en-US"/>
        </w:rPr>
        <w:t>i</w:t>
      </w:r>
      <w:r>
        <w:rPr>
          <w:sz w:val="24"/>
        </w:rPr>
        <w:t>-го сечения следует определять решением относительно величины</w:t>
      </w:r>
      <w:r>
        <w:rPr>
          <w:sz w:val="24"/>
          <w:lang w:val="en-US"/>
        </w:rPr>
        <w:t xml:space="preserve"> </w:t>
      </w:r>
      <w:r>
        <w:rPr>
          <w:i/>
          <w:sz w:val="24"/>
          <w:lang w:val="en-US"/>
        </w:rPr>
        <w:t>q</w:t>
      </w:r>
      <w:r>
        <w:rPr>
          <w:i/>
          <w:sz w:val="24"/>
          <w:vertAlign w:val="subscript"/>
          <w:lang w:val="en-US"/>
        </w:rPr>
        <w:t>i</w:t>
      </w:r>
      <w:r>
        <w:rPr>
          <w:sz w:val="24"/>
        </w:rPr>
        <w:t xml:space="preserve"> из следующего уравнения:</w:t>
      </w:r>
    </w:p>
    <w:p w:rsidR="00522067" w:rsidRDefault="00C03797">
      <w:pPr>
        <w:tabs>
          <w:tab w:val="left" w:pos="7230"/>
        </w:tabs>
        <w:spacing w:before="120" w:after="120"/>
        <w:jc w:val="center"/>
        <w:rPr>
          <w:sz w:val="24"/>
          <w:lang w:val="en-US"/>
        </w:rPr>
      </w:pPr>
      <w:r>
        <w:rPr>
          <w:sz w:val="24"/>
          <w:vertAlign w:val="subscript"/>
          <w:lang w:val="en-US"/>
        </w:rPr>
        <w:object w:dxaOrig="2219" w:dyaOrig="900">
          <v:shape id="_x0000_i1168" type="#_x0000_t75" style="width:111pt;height:45pt" o:ole="">
            <v:imagedata r:id="rId251" o:title=""/>
          </v:shape>
          <o:OLEObject Type="Embed" ProgID="Equation.2" ShapeID="_x0000_i1168" DrawAspect="Content" ObjectID="_1468419948" r:id="rId252"/>
        </w:object>
      </w:r>
      <w:r w:rsidR="00522067">
        <w:rPr>
          <w:sz w:val="24"/>
          <w:lang w:val="en-US"/>
        </w:rPr>
        <w:t>,</w:t>
      </w:r>
      <w:r w:rsidR="00522067">
        <w:rPr>
          <w:sz w:val="24"/>
          <w:lang w:val="en-US"/>
        </w:rPr>
        <w:tab/>
        <w:t>(14)</w:t>
      </w:r>
    </w:p>
    <w:p w:rsidR="00522067" w:rsidRDefault="00522067">
      <w:pPr>
        <w:jc w:val="both"/>
        <w:rPr>
          <w:sz w:val="24"/>
        </w:rPr>
      </w:pPr>
      <w:r>
        <w:rPr>
          <w:sz w:val="24"/>
        </w:rPr>
        <w:t>где</w:t>
      </w:r>
      <w:r>
        <w:rPr>
          <w:sz w:val="24"/>
          <w:lang w:val="en-US"/>
        </w:rPr>
        <w:t xml:space="preserve"> </w:t>
      </w:r>
      <w:r>
        <w:rPr>
          <w:i/>
          <w:sz w:val="24"/>
          <w:lang w:val="en-US"/>
        </w:rPr>
        <w:t>F</w:t>
      </w:r>
      <w:r>
        <w:rPr>
          <w:i/>
          <w:sz w:val="24"/>
          <w:vertAlign w:val="subscript"/>
          <w:lang w:val="en-US"/>
        </w:rPr>
        <w:t xml:space="preserve">i </w:t>
      </w:r>
      <w:r>
        <w:rPr>
          <w:i/>
          <w:caps/>
          <w:sz w:val="24"/>
        </w:rPr>
        <w:t xml:space="preserve">- </w:t>
      </w:r>
      <w:r>
        <w:rPr>
          <w:caps/>
          <w:sz w:val="24"/>
          <w:lang w:val="en-US"/>
        </w:rPr>
        <w:t xml:space="preserve"> </w:t>
      </w:r>
      <w:r>
        <w:rPr>
          <w:sz w:val="24"/>
        </w:rPr>
        <w:t>площадь</w:t>
      </w:r>
      <w:r>
        <w:rPr>
          <w:sz w:val="24"/>
          <w:lang w:val="en-US"/>
        </w:rPr>
        <w:t xml:space="preserve"> </w:t>
      </w:r>
      <w:r>
        <w:rPr>
          <w:i/>
          <w:sz w:val="24"/>
          <w:lang w:val="en-US"/>
        </w:rPr>
        <w:t>i</w:t>
      </w:r>
      <w:r>
        <w:rPr>
          <w:sz w:val="24"/>
          <w:lang w:val="en-US"/>
        </w:rPr>
        <w:t>-</w:t>
      </w:r>
      <w:r>
        <w:rPr>
          <w:sz w:val="24"/>
        </w:rPr>
        <w:t>г</w:t>
      </w:r>
      <w:r>
        <w:rPr>
          <w:sz w:val="24"/>
          <w:lang w:val="en-US"/>
        </w:rPr>
        <w:t>o</w:t>
      </w:r>
      <w:r>
        <w:rPr>
          <w:sz w:val="24"/>
        </w:rPr>
        <w:t xml:space="preserve"> поперечного сечения арки;</w:t>
      </w:r>
      <w:r>
        <w:rPr>
          <w:sz w:val="24"/>
          <w:lang w:val="en-US"/>
        </w:rPr>
        <w:t xml:space="preserve"> </w:t>
      </w:r>
      <w:r w:rsidR="00C03797">
        <w:rPr>
          <w:sz w:val="24"/>
          <w:vertAlign w:val="subscript"/>
          <w:lang w:val="en-US"/>
        </w:rPr>
        <w:object w:dxaOrig="420" w:dyaOrig="360">
          <v:shape id="_x0000_i1169" type="#_x0000_t75" style="width:21pt;height:18pt" o:ole="">
            <v:imagedata r:id="rId253" o:title=""/>
          </v:shape>
          <o:OLEObject Type="Embed" ProgID="Equation.2" ShapeID="_x0000_i1169" DrawAspect="Content" ObjectID="_1468419949" r:id="rId254"/>
        </w:object>
      </w:r>
      <w:r>
        <w:rPr>
          <w:sz w:val="24"/>
          <w:lang w:val="en-US"/>
        </w:rPr>
        <w:t xml:space="preserve"> </w:t>
      </w:r>
      <w:r>
        <w:rPr>
          <w:i/>
          <w:sz w:val="24"/>
        </w:rPr>
        <w:t xml:space="preserve">- </w:t>
      </w:r>
      <w:r>
        <w:rPr>
          <w:sz w:val="24"/>
        </w:rPr>
        <w:t xml:space="preserve"> пластический момент сопротивления </w:t>
      </w:r>
      <w:r>
        <w:rPr>
          <w:i/>
          <w:sz w:val="24"/>
          <w:lang w:val="en-US"/>
        </w:rPr>
        <w:t>i</w:t>
      </w:r>
      <w:r>
        <w:rPr>
          <w:sz w:val="24"/>
        </w:rPr>
        <w:t>-го сечения арки для двутавра</w:t>
      </w:r>
      <w:r>
        <w:rPr>
          <w:sz w:val="24"/>
          <w:lang w:val="en-US"/>
        </w:rPr>
        <w:t xml:space="preserve"> </w:t>
      </w:r>
      <w:r w:rsidR="00C03797">
        <w:rPr>
          <w:sz w:val="24"/>
          <w:vertAlign w:val="subscript"/>
          <w:lang w:val="en-US"/>
        </w:rPr>
        <w:object w:dxaOrig="420" w:dyaOrig="360">
          <v:shape id="_x0000_i1170" type="#_x0000_t75" style="width:21pt;height:18pt" o:ole="">
            <v:imagedata r:id="rId253" o:title=""/>
          </v:shape>
          <o:OLEObject Type="Embed" ProgID="Equation.2" ShapeID="_x0000_i1170" DrawAspect="Content" ObjectID="_1468419950" r:id="rId255"/>
        </w:object>
      </w:r>
      <w:r>
        <w:rPr>
          <w:i/>
          <w:sz w:val="24"/>
        </w:rPr>
        <w:t>=</w:t>
      </w:r>
      <w:r>
        <w:rPr>
          <w:sz w:val="24"/>
        </w:rPr>
        <w:t>1,12</w:t>
      </w:r>
      <w:r>
        <w:rPr>
          <w:i/>
          <w:sz w:val="24"/>
          <w:lang w:val="en-US"/>
        </w:rPr>
        <w:t>W</w:t>
      </w:r>
      <w:r>
        <w:rPr>
          <w:i/>
          <w:sz w:val="24"/>
          <w:vertAlign w:val="subscript"/>
          <w:lang w:val="en-US"/>
        </w:rPr>
        <w:t>i</w:t>
      </w:r>
      <w:r>
        <w:rPr>
          <w:sz w:val="24"/>
          <w:lang w:val="en-US"/>
        </w:rPr>
        <w:t>,</w:t>
      </w:r>
      <w:r>
        <w:rPr>
          <w:i/>
          <w:sz w:val="24"/>
          <w:lang w:val="en-US"/>
        </w:rPr>
        <w:t xml:space="preserve"> </w:t>
      </w:r>
      <w:r>
        <w:rPr>
          <w:sz w:val="24"/>
        </w:rPr>
        <w:t>где</w:t>
      </w:r>
      <w:r>
        <w:rPr>
          <w:sz w:val="24"/>
          <w:lang w:val="en-US"/>
        </w:rPr>
        <w:t xml:space="preserve"> </w:t>
      </w:r>
      <w:r>
        <w:rPr>
          <w:i/>
          <w:sz w:val="24"/>
          <w:lang w:val="en-US"/>
        </w:rPr>
        <w:t>W</w:t>
      </w:r>
      <w:r>
        <w:rPr>
          <w:i/>
          <w:sz w:val="24"/>
          <w:vertAlign w:val="subscript"/>
          <w:lang w:val="en-US"/>
        </w:rPr>
        <w:t>i</w:t>
      </w:r>
      <w:r>
        <w:rPr>
          <w:sz w:val="24"/>
          <w:lang w:val="en-US"/>
        </w:rPr>
        <w:t xml:space="preserve">, </w:t>
      </w:r>
      <w:r>
        <w:rPr>
          <w:sz w:val="24"/>
        </w:rPr>
        <w:t xml:space="preserve">- </w:t>
      </w:r>
      <w:r>
        <w:rPr>
          <w:sz w:val="24"/>
          <w:lang w:val="en-US"/>
        </w:rPr>
        <w:t xml:space="preserve"> </w:t>
      </w:r>
      <w:r>
        <w:rPr>
          <w:sz w:val="24"/>
        </w:rPr>
        <w:t xml:space="preserve">упругий момент сопротивления; </w:t>
      </w:r>
      <w:r>
        <w:rPr>
          <w:i/>
          <w:sz w:val="24"/>
          <w:lang w:val="en-US"/>
        </w:rPr>
        <w:t>R</w:t>
      </w:r>
      <w:r>
        <w:rPr>
          <w:sz w:val="24"/>
          <w:vertAlign w:val="subscript"/>
        </w:rPr>
        <w:t xml:space="preserve">а </w:t>
      </w:r>
      <w:r>
        <w:rPr>
          <w:sz w:val="24"/>
        </w:rPr>
        <w:t>- предел прочности материала арки.</w:t>
      </w:r>
    </w:p>
    <w:p w:rsidR="00522067" w:rsidRDefault="00522067">
      <w:pPr>
        <w:ind w:firstLine="284"/>
        <w:jc w:val="both"/>
        <w:rPr>
          <w:i/>
          <w:sz w:val="24"/>
          <w:lang w:val="en-US"/>
        </w:rPr>
      </w:pPr>
      <w:r>
        <w:rPr>
          <w:sz w:val="24"/>
        </w:rPr>
        <w:t xml:space="preserve">Максимальная вертикальная нагрузка, которую способна нести арка </w:t>
      </w:r>
      <w:r>
        <w:rPr>
          <w:iCs/>
          <w:sz w:val="24"/>
          <w:lang w:val="en-US"/>
        </w:rPr>
        <w:t>q</w:t>
      </w:r>
      <w:r>
        <w:rPr>
          <w:iCs/>
          <w:sz w:val="24"/>
          <w:vertAlign w:val="subscript"/>
          <w:lang w:val="en-US"/>
        </w:rPr>
        <w:t>m</w:t>
      </w:r>
      <w:r>
        <w:rPr>
          <w:iCs/>
          <w:sz w:val="24"/>
          <w:vertAlign w:val="subscript"/>
        </w:rPr>
        <w:t>ах</w:t>
      </w:r>
      <w:r>
        <w:rPr>
          <w:sz w:val="24"/>
        </w:rPr>
        <w:t xml:space="preserve"> определяется соотношением</w:t>
      </w:r>
      <w:r>
        <w:rPr>
          <w:sz w:val="24"/>
          <w:lang w:val="en-US"/>
        </w:rPr>
        <w:t xml:space="preserve"> max </w:t>
      </w:r>
      <w:r>
        <w:rPr>
          <w:i/>
          <w:sz w:val="24"/>
          <w:lang w:val="en-US"/>
        </w:rPr>
        <w:t xml:space="preserve">q </w:t>
      </w:r>
      <w:r>
        <w:rPr>
          <w:sz w:val="24"/>
          <w:lang w:val="en-US"/>
        </w:rPr>
        <w:t xml:space="preserve">= min </w:t>
      </w:r>
      <w:r>
        <w:rPr>
          <w:i/>
          <w:sz w:val="24"/>
          <w:lang w:val="en-US"/>
        </w:rPr>
        <w:t>q</w:t>
      </w:r>
      <w:r>
        <w:rPr>
          <w:i/>
          <w:sz w:val="24"/>
          <w:vertAlign w:val="subscript"/>
          <w:lang w:val="en-US"/>
        </w:rPr>
        <w:t xml:space="preserve">i </w:t>
      </w:r>
      <w:r>
        <w:rPr>
          <w:sz w:val="24"/>
          <w:lang w:val="en-US"/>
        </w:rPr>
        <w:t>(</w:t>
      </w:r>
      <w:r>
        <w:rPr>
          <w:i/>
          <w:sz w:val="24"/>
          <w:lang w:val="en-US"/>
        </w:rPr>
        <w:t xml:space="preserve">i </w:t>
      </w:r>
      <w:r>
        <w:rPr>
          <w:sz w:val="24"/>
          <w:lang w:val="en-US"/>
        </w:rPr>
        <w:t xml:space="preserve">= 1, 2, 3, ..., </w:t>
      </w:r>
      <w:r>
        <w:rPr>
          <w:i/>
          <w:sz w:val="24"/>
          <w:lang w:val="en-US"/>
        </w:rPr>
        <w:t>n</w:t>
      </w:r>
      <w:r>
        <w:rPr>
          <w:i/>
          <w:sz w:val="24"/>
        </w:rPr>
        <w:t>).</w:t>
      </w:r>
    </w:p>
    <w:p w:rsidR="00522067" w:rsidRDefault="00522067">
      <w:pPr>
        <w:spacing w:after="120"/>
        <w:ind w:firstLine="284"/>
        <w:jc w:val="both"/>
        <w:rPr>
          <w:sz w:val="24"/>
        </w:rPr>
      </w:pPr>
      <w:r>
        <w:rPr>
          <w:sz w:val="24"/>
        </w:rPr>
        <w:t>Шаг арок а определяют из соотношения</w:t>
      </w:r>
    </w:p>
    <w:p w:rsidR="00522067" w:rsidRDefault="00C03797">
      <w:pPr>
        <w:tabs>
          <w:tab w:val="left" w:pos="7230"/>
        </w:tabs>
        <w:spacing w:before="120" w:after="120"/>
        <w:jc w:val="center"/>
        <w:rPr>
          <w:sz w:val="24"/>
        </w:rPr>
      </w:pPr>
      <w:r>
        <w:rPr>
          <w:sz w:val="24"/>
          <w:vertAlign w:val="subscript"/>
        </w:rPr>
        <w:object w:dxaOrig="880" w:dyaOrig="700">
          <v:shape id="_x0000_i1171" type="#_x0000_t75" style="width:44.25pt;height:35.25pt" o:ole="">
            <v:imagedata r:id="rId256" o:title=""/>
          </v:shape>
          <o:OLEObject Type="Embed" ProgID="Equation.2" ShapeID="_x0000_i1171" DrawAspect="Content" ObjectID="_1468419951" r:id="rId257"/>
        </w:object>
      </w:r>
      <w:r w:rsidR="00522067">
        <w:rPr>
          <w:sz w:val="24"/>
        </w:rPr>
        <w:t>,</w:t>
      </w:r>
      <w:r w:rsidR="00522067">
        <w:rPr>
          <w:sz w:val="24"/>
        </w:rPr>
        <w:tab/>
        <w:t>(15)</w:t>
      </w:r>
    </w:p>
    <w:p w:rsidR="00522067" w:rsidRDefault="00522067">
      <w:pPr>
        <w:spacing w:before="120" w:after="120"/>
        <w:jc w:val="both"/>
        <w:rPr>
          <w:sz w:val="24"/>
        </w:rPr>
      </w:pPr>
      <w:r>
        <w:rPr>
          <w:sz w:val="24"/>
        </w:rPr>
        <w:t xml:space="preserve">где </w:t>
      </w:r>
      <w:r>
        <w:rPr>
          <w:i/>
          <w:sz w:val="24"/>
          <w:lang w:val="en-US"/>
        </w:rPr>
        <w:t>q</w:t>
      </w:r>
      <w:r>
        <w:rPr>
          <w:iCs/>
          <w:sz w:val="24"/>
          <w:vertAlign w:val="subscript"/>
          <w:lang w:val="en-US"/>
        </w:rPr>
        <w:t>p</w:t>
      </w:r>
      <w:r>
        <w:rPr>
          <w:sz w:val="24"/>
          <w:lang w:val="en-US"/>
        </w:rPr>
        <w:t xml:space="preserve"> </w:t>
      </w:r>
      <w:r>
        <w:rPr>
          <w:sz w:val="24"/>
        </w:rPr>
        <w:t>- расчетная нагрузка для данных условий нагружения.</w:t>
      </w:r>
    </w:p>
    <w:p w:rsidR="00522067" w:rsidRDefault="00522067">
      <w:pPr>
        <w:ind w:firstLine="284"/>
        <w:jc w:val="both"/>
        <w:rPr>
          <w:sz w:val="24"/>
        </w:rPr>
      </w:pPr>
      <w:r>
        <w:rPr>
          <w:spacing w:val="40"/>
          <w:sz w:val="24"/>
        </w:rPr>
        <w:t>Пример</w:t>
      </w:r>
      <w:r>
        <w:rPr>
          <w:spacing w:val="20"/>
          <w:sz w:val="24"/>
        </w:rPr>
        <w:t>.</w:t>
      </w:r>
      <w:r>
        <w:rPr>
          <w:sz w:val="24"/>
        </w:rPr>
        <w:t xml:space="preserve"> Определить шаг арок из двутавра № 27 временной крепи с деревянной затяжкой в однопутном железнодорожном тоннеле пролетом </w:t>
      </w:r>
      <w:r>
        <w:rPr>
          <w:i/>
          <w:sz w:val="24"/>
          <w:lang w:val="en-US"/>
        </w:rPr>
        <w:t>B</w:t>
      </w:r>
      <w:r>
        <w:rPr>
          <w:sz w:val="24"/>
        </w:rPr>
        <w:t>=6,6 м и высотой 8,6 м в грунтах крепостью</w:t>
      </w:r>
      <w:r>
        <w:rPr>
          <w:sz w:val="24"/>
          <w:lang w:val="en-US"/>
        </w:rPr>
        <w:t xml:space="preserve"> </w:t>
      </w:r>
      <w:r>
        <w:rPr>
          <w:i/>
          <w:sz w:val="24"/>
          <w:lang w:val="en-US"/>
        </w:rPr>
        <w:t>f=2</w:t>
      </w:r>
      <w:r>
        <w:rPr>
          <w:sz w:val="24"/>
        </w:rPr>
        <w:t xml:space="preserve"> коэффициентом отпора </w:t>
      </w:r>
      <w:r>
        <w:rPr>
          <w:i/>
          <w:sz w:val="24"/>
          <w:lang w:val="en-US"/>
        </w:rPr>
        <w:t>K</w:t>
      </w:r>
      <w:r>
        <w:rPr>
          <w:sz w:val="24"/>
        </w:rPr>
        <w:t>=40 кг/см</w:t>
      </w:r>
      <w:r>
        <w:rPr>
          <w:sz w:val="24"/>
          <w:vertAlign w:val="superscript"/>
        </w:rPr>
        <w:t>3</w:t>
      </w:r>
      <w:r>
        <w:rPr>
          <w:sz w:val="24"/>
        </w:rPr>
        <w:t>.</w:t>
      </w:r>
    </w:p>
    <w:p w:rsidR="00522067" w:rsidRDefault="00522067">
      <w:pPr>
        <w:ind w:firstLine="284"/>
        <w:jc w:val="both"/>
        <w:rPr>
          <w:sz w:val="24"/>
        </w:rPr>
      </w:pPr>
      <w:r>
        <w:rPr>
          <w:sz w:val="24"/>
        </w:rPr>
        <w:t>В результате расчета по программе</w:t>
      </w:r>
      <w:r>
        <w:rPr>
          <w:sz w:val="24"/>
          <w:lang w:val="en-US"/>
        </w:rPr>
        <w:t xml:space="preserve"> «RAK»</w:t>
      </w:r>
      <w:r>
        <w:rPr>
          <w:sz w:val="24"/>
        </w:rPr>
        <w:t xml:space="preserve"> (см. </w:t>
      </w:r>
      <w:hyperlink w:anchor="Приложение10" w:tooltip="Приложение 10 Справочное СВЕДЕНИЯ ОБ АЛГОРИТМАХ И ПРОГРАММАХ РАСЧЕТА КРЕПИ ТОННЕЛЬНЫХ ВЫРАБОТОК" w:history="1">
        <w:r>
          <w:rPr>
            <w:rStyle w:val="a3"/>
            <w:sz w:val="24"/>
          </w:rPr>
          <w:t>приложение 10</w:t>
        </w:r>
      </w:hyperlink>
      <w:r>
        <w:rPr>
          <w:sz w:val="24"/>
        </w:rPr>
        <w:t xml:space="preserve">) получаем: шаг арок </w:t>
      </w:r>
      <w:r>
        <w:rPr>
          <w:i/>
          <w:sz w:val="24"/>
        </w:rPr>
        <w:t>a</w:t>
      </w:r>
      <w:r>
        <w:rPr>
          <w:sz w:val="24"/>
        </w:rPr>
        <w:t>=0,71 м; наиболее напряженное сечение находится в шелыге свода арки.</w:t>
      </w:r>
    </w:p>
    <w:p w:rsidR="00522067" w:rsidRDefault="00522067">
      <w:pPr>
        <w:pStyle w:val="2"/>
        <w:spacing w:after="0"/>
        <w:jc w:val="right"/>
        <w:rPr>
          <w:b w:val="0"/>
          <w:bCs/>
        </w:rPr>
      </w:pPr>
      <w:bookmarkStart w:id="124" w:name="Приложение22"/>
      <w:bookmarkStart w:id="125" w:name="_Toc139349004"/>
      <w:r>
        <w:rPr>
          <w:b w:val="0"/>
          <w:bCs/>
          <w:i/>
          <w:iCs/>
        </w:rPr>
        <w:t>Приложение 22</w:t>
      </w:r>
      <w:bookmarkEnd w:id="124"/>
      <w:r>
        <w:rPr>
          <w:b w:val="0"/>
          <w:bCs/>
        </w:rPr>
        <w:br/>
        <w:t>Справочное</w:t>
      </w:r>
      <w:bookmarkEnd w:id="125"/>
    </w:p>
    <w:p w:rsidR="00522067" w:rsidRDefault="00522067">
      <w:pPr>
        <w:pStyle w:val="2"/>
      </w:pPr>
      <w:bookmarkStart w:id="126" w:name="_Toc139349005"/>
      <w:r>
        <w:t>РЕКОМЕНДАЦИИ ПО УСТРАНЕНИЮ ВОЗМОЖНЫХ ДЕФЕКТОВ В ОБДЕЛКЕ ИЗ НАБРЫЗГБЕТОНА</w:t>
      </w:r>
      <w:bookmarkEnd w:id="126"/>
    </w:p>
    <w:tbl>
      <w:tblPr>
        <w:tblW w:w="5000" w:type="pct"/>
        <w:jc w:val="center"/>
        <w:tblCellMar>
          <w:left w:w="39" w:type="dxa"/>
          <w:right w:w="39" w:type="dxa"/>
        </w:tblCellMar>
        <w:tblLook w:val="0000" w:firstRow="0" w:lastRow="0" w:firstColumn="0" w:lastColumn="0" w:noHBand="0" w:noVBand="0"/>
      </w:tblPr>
      <w:tblGrid>
        <w:gridCol w:w="1283"/>
        <w:gridCol w:w="1765"/>
        <w:gridCol w:w="6588"/>
        <w:gridCol w:w="3294"/>
      </w:tblGrid>
      <w:tr w:rsidR="00522067">
        <w:trPr>
          <w:jc w:val="center"/>
        </w:trPr>
        <w:tc>
          <w:tcPr>
            <w:tcW w:w="66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Объект наблюдения</w:t>
            </w:r>
          </w:p>
        </w:tc>
        <w:tc>
          <w:tcPr>
            <w:tcW w:w="916" w:type="pct"/>
            <w:vMerge w:val="restar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Признаки появления дефекта</w:t>
            </w:r>
          </w:p>
        </w:tc>
        <w:tc>
          <w:tcPr>
            <w:tcW w:w="3418" w:type="pct"/>
            <w:gridSpan w:val="2"/>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Необходимые мероприятия</w:t>
            </w:r>
          </w:p>
        </w:tc>
      </w:tr>
      <w:tr w:rsidR="00522067">
        <w:trPr>
          <w:jc w:val="center"/>
        </w:trPr>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0" w:type="auto"/>
            <w:vMerge/>
            <w:tcBorders>
              <w:top w:val="single" w:sz="6" w:space="0" w:color="auto"/>
              <w:left w:val="single" w:sz="6" w:space="0" w:color="auto"/>
              <w:bottom w:val="single" w:sz="6" w:space="0" w:color="auto"/>
              <w:right w:val="single" w:sz="6" w:space="0" w:color="auto"/>
            </w:tcBorders>
            <w:vAlign w:val="center"/>
          </w:tcPr>
          <w:p w:rsidR="00522067" w:rsidRDefault="00522067">
            <w:pPr>
              <w:overflowPunct/>
              <w:autoSpaceDE/>
              <w:autoSpaceDN/>
              <w:adjustRightInd/>
            </w:pPr>
          </w:p>
        </w:tc>
        <w:tc>
          <w:tcPr>
            <w:tcW w:w="186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по усмотрению производителя работ</w:t>
            </w:r>
          </w:p>
        </w:tc>
        <w:tc>
          <w:tcPr>
            <w:tcW w:w="1554" w:type="pct"/>
            <w:tcBorders>
              <w:top w:val="single" w:sz="6" w:space="0" w:color="auto"/>
              <w:left w:val="single" w:sz="6" w:space="0" w:color="auto"/>
              <w:bottom w:val="single" w:sz="6" w:space="0" w:color="auto"/>
              <w:right w:val="single" w:sz="6" w:space="0" w:color="auto"/>
            </w:tcBorders>
            <w:vAlign w:val="center"/>
          </w:tcPr>
          <w:p w:rsidR="00522067" w:rsidRDefault="00522067">
            <w:pPr>
              <w:jc w:val="center"/>
            </w:pPr>
            <w:r>
              <w:t>с привлечением проектирующих организаций</w:t>
            </w:r>
          </w:p>
        </w:tc>
      </w:tr>
      <w:tr w:rsidR="00522067">
        <w:trPr>
          <w:jc w:val="center"/>
        </w:trPr>
        <w:tc>
          <w:tcPr>
            <w:tcW w:w="666" w:type="pct"/>
            <w:tcBorders>
              <w:top w:val="single" w:sz="6" w:space="0" w:color="auto"/>
              <w:left w:val="single" w:sz="6" w:space="0" w:color="auto"/>
              <w:bottom w:val="nil"/>
              <w:right w:val="single" w:sz="6" w:space="0" w:color="auto"/>
            </w:tcBorders>
          </w:tcPr>
          <w:p w:rsidR="00522067" w:rsidRDefault="00522067">
            <w:pPr>
              <w:jc w:val="center"/>
            </w:pPr>
            <w:r>
              <w:t>Лоб забоя или грунт вблизи лба забоя</w:t>
            </w:r>
          </w:p>
        </w:tc>
        <w:tc>
          <w:tcPr>
            <w:tcW w:w="916" w:type="pct"/>
            <w:tcBorders>
              <w:top w:val="single" w:sz="6" w:space="0" w:color="auto"/>
              <w:left w:val="single" w:sz="6" w:space="0" w:color="auto"/>
              <w:bottom w:val="nil"/>
              <w:right w:val="single" w:sz="6" w:space="0" w:color="auto"/>
            </w:tcBorders>
          </w:tcPr>
          <w:p w:rsidR="00522067" w:rsidRDefault="00522067">
            <w:pPr>
              <w:jc w:val="center"/>
            </w:pPr>
            <w:r>
              <w:t>Потеря устойчивости лба забоя</w:t>
            </w:r>
          </w:p>
        </w:tc>
        <w:tc>
          <w:tcPr>
            <w:tcW w:w="1864" w:type="pct"/>
            <w:tcBorders>
              <w:top w:val="single" w:sz="6" w:space="0" w:color="auto"/>
              <w:left w:val="single" w:sz="6" w:space="0" w:color="auto"/>
              <w:bottom w:val="nil"/>
              <w:right w:val="single" w:sz="6" w:space="0" w:color="auto"/>
            </w:tcBorders>
          </w:tcPr>
          <w:p w:rsidR="00522067" w:rsidRDefault="00522067">
            <w:r>
              <w:t>Сокращение величины заходки, крепление лба забоя набрызгбетоном</w:t>
            </w:r>
          </w:p>
        </w:tc>
        <w:tc>
          <w:tcPr>
            <w:tcW w:w="1554" w:type="pct"/>
            <w:tcBorders>
              <w:top w:val="single" w:sz="6" w:space="0" w:color="auto"/>
              <w:left w:val="single" w:sz="6" w:space="0" w:color="auto"/>
              <w:bottom w:val="nil"/>
              <w:right w:val="single" w:sz="6" w:space="0" w:color="auto"/>
            </w:tcBorders>
          </w:tcPr>
          <w:p w:rsidR="00522067" w:rsidRDefault="00522067">
            <w:r>
              <w:t>Уменьшение сечения выработки в проходке, разработка лба забоя с центральным ядром грунта, крепление лба забоя анкерами и т. п., химическое закрепление грунтов, опережающая забивная крепь, секционный трубчатый экран и т.д.</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tc>
        <w:tc>
          <w:tcPr>
            <w:tcW w:w="916" w:type="pct"/>
            <w:tcBorders>
              <w:top w:val="nil"/>
              <w:left w:val="single" w:sz="6" w:space="0" w:color="auto"/>
              <w:bottom w:val="nil"/>
              <w:right w:val="single" w:sz="6" w:space="0" w:color="auto"/>
            </w:tcBorders>
          </w:tcPr>
          <w:p w:rsidR="00522067" w:rsidRDefault="00522067">
            <w:pPr>
              <w:jc w:val="center"/>
            </w:pPr>
            <w:r>
              <w:t>Появление вывалов</w:t>
            </w:r>
          </w:p>
        </w:tc>
        <w:tc>
          <w:tcPr>
            <w:tcW w:w="1864" w:type="pct"/>
            <w:tcBorders>
              <w:top w:val="nil"/>
              <w:left w:val="single" w:sz="6" w:space="0" w:color="auto"/>
              <w:bottom w:val="nil"/>
              <w:right w:val="single" w:sz="6" w:space="0" w:color="auto"/>
            </w:tcBorders>
          </w:tcPr>
          <w:p w:rsidR="00522067" w:rsidRDefault="00522067">
            <w:r>
              <w:t>Ускорение операции разработки грунта и немедленное нанесение набрызгбетона</w:t>
            </w:r>
          </w:p>
        </w:tc>
        <w:tc>
          <w:tcPr>
            <w:tcW w:w="1554" w:type="pct"/>
            <w:tcBorders>
              <w:top w:val="nil"/>
              <w:left w:val="single" w:sz="6" w:space="0" w:color="auto"/>
              <w:bottom w:val="nil"/>
              <w:right w:val="single" w:sz="6" w:space="0" w:color="auto"/>
            </w:tcBorders>
          </w:tcPr>
          <w:p w:rsidR="00522067" w:rsidRDefault="00522067">
            <w:r>
              <w:t>Установка противообвальных средств (забивная крепь, секционный трубчатый экран), установка стальной арочной крепи, химическое закрепление грунтов</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tc>
        <w:tc>
          <w:tcPr>
            <w:tcW w:w="916" w:type="pct"/>
            <w:tcBorders>
              <w:top w:val="nil"/>
              <w:left w:val="single" w:sz="6" w:space="0" w:color="auto"/>
              <w:bottom w:val="nil"/>
              <w:right w:val="single" w:sz="6" w:space="0" w:color="auto"/>
            </w:tcBorders>
          </w:tcPr>
          <w:p w:rsidR="00522067" w:rsidRDefault="00522067">
            <w:pPr>
              <w:jc w:val="center"/>
            </w:pPr>
            <w:r>
              <w:t>Появление или усиление водопритока в забой</w:t>
            </w:r>
          </w:p>
        </w:tc>
        <w:tc>
          <w:tcPr>
            <w:tcW w:w="1864" w:type="pct"/>
            <w:tcBorders>
              <w:top w:val="nil"/>
              <w:left w:val="single" w:sz="6" w:space="0" w:color="auto"/>
              <w:bottom w:val="nil"/>
              <w:right w:val="single" w:sz="6" w:space="0" w:color="auto"/>
            </w:tcBorders>
          </w:tcPr>
          <w:p w:rsidR="00522067" w:rsidRDefault="00522067">
            <w:r>
              <w:t>Использование добавок - ускорителей схватывания и твердения, для повышения сопротивляемости размыву</w:t>
            </w:r>
          </w:p>
        </w:tc>
        <w:tc>
          <w:tcPr>
            <w:tcW w:w="1554" w:type="pct"/>
            <w:tcBorders>
              <w:top w:val="nil"/>
              <w:left w:val="single" w:sz="6" w:space="0" w:color="auto"/>
              <w:bottom w:val="nil"/>
              <w:right w:val="single" w:sz="6" w:space="0" w:color="auto"/>
            </w:tcBorders>
          </w:tcPr>
          <w:p w:rsidR="00522067" w:rsidRDefault="00522067">
            <w:r>
              <w:t>Водопонижение (бурение дренажных скважин, глубинное водопонижение, водопонижение через иглофильтры). Химическое закрепление грунтов</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tc>
        <w:tc>
          <w:tcPr>
            <w:tcW w:w="916" w:type="pct"/>
            <w:tcBorders>
              <w:top w:val="nil"/>
              <w:left w:val="single" w:sz="6" w:space="0" w:color="auto"/>
              <w:bottom w:val="nil"/>
              <w:right w:val="single" w:sz="6" w:space="0" w:color="auto"/>
            </w:tcBorders>
          </w:tcPr>
          <w:p w:rsidR="00522067" w:rsidRDefault="00522067">
            <w:pPr>
              <w:jc w:val="center"/>
            </w:pPr>
            <w:r>
              <w:t>Смещение стен</w:t>
            </w:r>
          </w:p>
        </w:tc>
        <w:tc>
          <w:tcPr>
            <w:tcW w:w="1864" w:type="pct"/>
            <w:tcBorders>
              <w:top w:val="nil"/>
              <w:left w:val="single" w:sz="6" w:space="0" w:color="auto"/>
              <w:bottom w:val="nil"/>
              <w:right w:val="single" w:sz="6" w:space="0" w:color="auto"/>
            </w:tcBorders>
          </w:tcPr>
          <w:p w:rsidR="00522067" w:rsidRDefault="00522067">
            <w:r>
              <w:t>Немедленные замыкания обратного свода, крепление обратного свода набрызгбетоном</w:t>
            </w:r>
          </w:p>
        </w:tc>
        <w:tc>
          <w:tcPr>
            <w:tcW w:w="1554" w:type="pct"/>
            <w:tcBorders>
              <w:top w:val="nil"/>
              <w:left w:val="single" w:sz="6" w:space="0" w:color="auto"/>
              <w:bottom w:val="nil"/>
              <w:right w:val="single" w:sz="6" w:space="0" w:color="auto"/>
            </w:tcBorders>
          </w:tcPr>
          <w:p w:rsidR="00522067" w:rsidRDefault="00522067">
            <w:r>
              <w:t>Увеличение числа анкеров. Химическое закрепление грунтов</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tc>
        <w:tc>
          <w:tcPr>
            <w:tcW w:w="916" w:type="pct"/>
            <w:tcBorders>
              <w:top w:val="nil"/>
              <w:left w:val="single" w:sz="6" w:space="0" w:color="auto"/>
              <w:bottom w:val="nil"/>
              <w:right w:val="single" w:sz="6" w:space="0" w:color="auto"/>
            </w:tcBorders>
          </w:tcPr>
          <w:p w:rsidR="00522067" w:rsidRDefault="00522067">
            <w:pPr>
              <w:jc w:val="center"/>
            </w:pPr>
            <w:r>
              <w:t>Пучение подошвы выработки</w:t>
            </w:r>
          </w:p>
        </w:tc>
        <w:tc>
          <w:tcPr>
            <w:tcW w:w="1864" w:type="pct"/>
            <w:tcBorders>
              <w:top w:val="nil"/>
              <w:left w:val="single" w:sz="6" w:space="0" w:color="auto"/>
              <w:bottom w:val="nil"/>
              <w:right w:val="single" w:sz="6" w:space="0" w:color="auto"/>
            </w:tcBorders>
          </w:tcPr>
          <w:p w:rsidR="00522067" w:rsidRDefault="00522067">
            <w:r>
              <w:t>Ускорение набрызгбетонирования обратного свода</w:t>
            </w:r>
          </w:p>
        </w:tc>
        <w:tc>
          <w:tcPr>
            <w:tcW w:w="1554" w:type="pct"/>
            <w:tcBorders>
              <w:top w:val="nil"/>
              <w:left w:val="single" w:sz="6" w:space="0" w:color="auto"/>
              <w:bottom w:val="nil"/>
              <w:right w:val="single" w:sz="6" w:space="0" w:color="auto"/>
            </w:tcBorders>
          </w:tcPr>
          <w:p w:rsidR="00522067" w:rsidRDefault="00522067">
            <w:r>
              <w:t>Анкерное крепление обратного свода, сокращение длины уступа</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r>
              <w:t>Набрызгбетон</w:t>
            </w:r>
          </w:p>
        </w:tc>
        <w:tc>
          <w:tcPr>
            <w:tcW w:w="916" w:type="pct"/>
            <w:tcBorders>
              <w:top w:val="nil"/>
              <w:left w:val="single" w:sz="6" w:space="0" w:color="auto"/>
              <w:bottom w:val="nil"/>
              <w:right w:val="single" w:sz="6" w:space="0" w:color="auto"/>
            </w:tcBorders>
          </w:tcPr>
          <w:p w:rsidR="00522067" w:rsidRDefault="00522067">
            <w:pPr>
              <w:jc w:val="center"/>
            </w:pPr>
            <w:r>
              <w:t>Выпучивание или отслаивание набрызгбетона</w:t>
            </w:r>
          </w:p>
        </w:tc>
        <w:tc>
          <w:tcPr>
            <w:tcW w:w="1864" w:type="pct"/>
            <w:tcBorders>
              <w:top w:val="nil"/>
              <w:left w:val="single" w:sz="6" w:space="0" w:color="auto"/>
              <w:bottom w:val="nil"/>
              <w:right w:val="single" w:sz="6" w:space="0" w:color="auto"/>
            </w:tcBorders>
          </w:tcPr>
          <w:p w:rsidR="00522067" w:rsidRDefault="00522067">
            <w:r>
              <w:t>Немедленное набрызгбетонирование после разработки грунта, применение арматурной сетки, увеличение толщины набрызгбетона</w:t>
            </w:r>
          </w:p>
        </w:tc>
        <w:tc>
          <w:tcPr>
            <w:tcW w:w="1554" w:type="pct"/>
            <w:tcBorders>
              <w:top w:val="nil"/>
              <w:left w:val="single" w:sz="6" w:space="0" w:color="auto"/>
              <w:bottom w:val="nil"/>
              <w:right w:val="single" w:sz="6" w:space="0" w:color="auto"/>
            </w:tcBorders>
          </w:tcPr>
          <w:p w:rsidR="00522067" w:rsidRDefault="00522067">
            <w:r>
              <w:t>Установка анкеров или дополнительных анкеров</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p>
          <w:p w:rsidR="00522067" w:rsidRDefault="00522067">
            <w:pPr>
              <w:jc w:val="center"/>
            </w:pPr>
          </w:p>
        </w:tc>
        <w:tc>
          <w:tcPr>
            <w:tcW w:w="916" w:type="pct"/>
            <w:tcBorders>
              <w:top w:val="nil"/>
              <w:left w:val="single" w:sz="6" w:space="0" w:color="auto"/>
              <w:bottom w:val="nil"/>
              <w:right w:val="single" w:sz="6" w:space="0" w:color="auto"/>
            </w:tcBorders>
          </w:tcPr>
          <w:p w:rsidR="00522067" w:rsidRDefault="00522067">
            <w:pPr>
              <w:jc w:val="center"/>
            </w:pPr>
            <w:r>
              <w:t>Появление трещин и разрушений сдвиговых</w:t>
            </w:r>
          </w:p>
        </w:tc>
        <w:tc>
          <w:tcPr>
            <w:tcW w:w="1864" w:type="pct"/>
            <w:tcBorders>
              <w:top w:val="nil"/>
              <w:left w:val="single" w:sz="6" w:space="0" w:color="auto"/>
              <w:bottom w:val="nil"/>
              <w:right w:val="single" w:sz="6" w:space="0" w:color="auto"/>
            </w:tcBorders>
          </w:tcPr>
          <w:p w:rsidR="00522067" w:rsidRDefault="00522067">
            <w:r>
              <w:t>Применение арматурной сетки, применение дисперсно-армированного набрызгбетона</w:t>
            </w:r>
          </w:p>
        </w:tc>
        <w:tc>
          <w:tcPr>
            <w:tcW w:w="1554" w:type="pct"/>
            <w:tcBorders>
              <w:top w:val="nil"/>
              <w:left w:val="single" w:sz="6" w:space="0" w:color="auto"/>
              <w:bottom w:val="nil"/>
              <w:right w:val="single" w:sz="6" w:space="0" w:color="auto"/>
            </w:tcBorders>
          </w:tcPr>
          <w:p w:rsidR="00522067" w:rsidRDefault="00522067">
            <w:r>
              <w:t>Установка дополнительных удлиненных анкеров, установка арок (при необходимости податливых), нарезка прорезей в набрызгбетоне</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r>
              <w:t>Анкеры</w:t>
            </w:r>
          </w:p>
        </w:tc>
        <w:tc>
          <w:tcPr>
            <w:tcW w:w="916" w:type="pct"/>
            <w:tcBorders>
              <w:top w:val="nil"/>
              <w:left w:val="single" w:sz="6" w:space="0" w:color="auto"/>
              <w:bottom w:val="nil"/>
              <w:right w:val="single" w:sz="6" w:space="0" w:color="auto"/>
            </w:tcBorders>
          </w:tcPr>
          <w:p w:rsidR="00522067" w:rsidRDefault="00522067">
            <w:pPr>
              <w:jc w:val="center"/>
            </w:pPr>
            <w:r>
              <w:t>Прогибы опорных пластин, разрыв анкеров</w:t>
            </w:r>
          </w:p>
        </w:tc>
        <w:tc>
          <w:tcPr>
            <w:tcW w:w="1864" w:type="pct"/>
            <w:tcBorders>
              <w:top w:val="nil"/>
              <w:left w:val="single" w:sz="6" w:space="0" w:color="auto"/>
              <w:bottom w:val="nil"/>
              <w:right w:val="single" w:sz="6" w:space="0" w:color="auto"/>
            </w:tcBorders>
          </w:tcPr>
          <w:p w:rsidR="00522067" w:rsidRDefault="00522067">
            <w:r>
              <w:t>Увеличение способности анкеров к деформациям - установка упругих прокладок между опорными пластинами</w:t>
            </w:r>
          </w:p>
        </w:tc>
        <w:tc>
          <w:tcPr>
            <w:tcW w:w="1554" w:type="pct"/>
            <w:tcBorders>
              <w:top w:val="nil"/>
              <w:left w:val="single" w:sz="6" w:space="0" w:color="auto"/>
              <w:bottom w:val="nil"/>
              <w:right w:val="single" w:sz="6" w:space="0" w:color="auto"/>
            </w:tcBorders>
          </w:tcPr>
          <w:p w:rsidR="00522067" w:rsidRDefault="00522067">
            <w:r>
              <w:t>Установка дополнительных удлиненных анкеров, использование высокопрочных анкеров</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r>
              <w:t>Арочная крепь</w:t>
            </w:r>
          </w:p>
        </w:tc>
        <w:tc>
          <w:tcPr>
            <w:tcW w:w="916" w:type="pct"/>
            <w:tcBorders>
              <w:top w:val="nil"/>
              <w:left w:val="single" w:sz="6" w:space="0" w:color="auto"/>
              <w:bottom w:val="nil"/>
              <w:right w:val="single" w:sz="6" w:space="0" w:color="auto"/>
            </w:tcBorders>
          </w:tcPr>
          <w:p w:rsidR="00522067" w:rsidRDefault="00522067">
            <w:pPr>
              <w:jc w:val="center"/>
            </w:pPr>
            <w:r>
              <w:t>Искривление арок</w:t>
            </w:r>
          </w:p>
        </w:tc>
        <w:tc>
          <w:tcPr>
            <w:tcW w:w="1864" w:type="pct"/>
            <w:tcBorders>
              <w:top w:val="nil"/>
              <w:left w:val="single" w:sz="6" w:space="0" w:color="auto"/>
              <w:bottom w:val="nil"/>
              <w:right w:val="single" w:sz="6" w:space="0" w:color="auto"/>
            </w:tcBorders>
          </w:tcPr>
          <w:p w:rsidR="00522067" w:rsidRDefault="00522067">
            <w:r>
              <w:t>Роспуск болтов в соединениях сегментов для обеспечения податливости крепи</w:t>
            </w:r>
          </w:p>
        </w:tc>
        <w:tc>
          <w:tcPr>
            <w:tcW w:w="1554" w:type="pct"/>
            <w:tcBorders>
              <w:top w:val="nil"/>
              <w:left w:val="single" w:sz="6" w:space="0" w:color="auto"/>
              <w:bottom w:val="nil"/>
              <w:right w:val="single" w:sz="6" w:space="0" w:color="auto"/>
            </w:tcBorders>
          </w:tcPr>
          <w:p w:rsidR="00522067" w:rsidRDefault="00522067">
            <w:r>
              <w:t>Установка дополнительных удлиненных анкеров, использование податливых арок и прорезей в набрызгбетоне</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r>
              <w:t>Просадки на поверхности и в массиве</w:t>
            </w:r>
          </w:p>
        </w:tc>
        <w:tc>
          <w:tcPr>
            <w:tcW w:w="916" w:type="pct"/>
            <w:tcBorders>
              <w:top w:val="nil"/>
              <w:left w:val="single" w:sz="6" w:space="0" w:color="auto"/>
              <w:bottom w:val="nil"/>
              <w:right w:val="single" w:sz="6" w:space="0" w:color="auto"/>
            </w:tcBorders>
          </w:tcPr>
          <w:p w:rsidR="00522067" w:rsidRDefault="00522067">
            <w:pPr>
              <w:jc w:val="center"/>
            </w:pPr>
            <w:r>
              <w:t>Значительная просадка поверхности и деформация выработки, нарастание скорости развития деформации</w:t>
            </w:r>
          </w:p>
        </w:tc>
        <w:tc>
          <w:tcPr>
            <w:tcW w:w="1864" w:type="pct"/>
            <w:tcBorders>
              <w:top w:val="nil"/>
              <w:left w:val="single" w:sz="6" w:space="0" w:color="auto"/>
              <w:bottom w:val="nil"/>
              <w:right w:val="single" w:sz="6" w:space="0" w:color="auto"/>
            </w:tcBorders>
          </w:tcPr>
          <w:p w:rsidR="00522067" w:rsidRDefault="00522067">
            <w:r>
              <w:t>Применение опережающего крепления грунта с удлиненным секционным трубчатым экраном, сокращение промежутка времени между разработкой грунта и креплением, сокращение величины заходки и немедленное поддержание свода выработки</w:t>
            </w:r>
          </w:p>
        </w:tc>
        <w:tc>
          <w:tcPr>
            <w:tcW w:w="1554" w:type="pct"/>
            <w:tcBorders>
              <w:top w:val="nil"/>
              <w:left w:val="single" w:sz="6" w:space="0" w:color="auto"/>
              <w:bottom w:val="nil"/>
              <w:right w:val="single" w:sz="6" w:space="0" w:color="auto"/>
            </w:tcBorders>
          </w:tcPr>
          <w:p w:rsidR="00522067" w:rsidRDefault="00522067">
            <w:r>
              <w:t>Уменьшение дополнительных удлиненных анкеров, использование податливых арок и прорезей в набрызгбетоне</w:t>
            </w:r>
          </w:p>
        </w:tc>
      </w:tr>
      <w:tr w:rsidR="00522067">
        <w:trPr>
          <w:jc w:val="center"/>
        </w:trPr>
        <w:tc>
          <w:tcPr>
            <w:tcW w:w="666" w:type="pct"/>
            <w:tcBorders>
              <w:top w:val="nil"/>
              <w:left w:val="single" w:sz="6" w:space="0" w:color="auto"/>
              <w:bottom w:val="nil"/>
              <w:right w:val="single" w:sz="6" w:space="0" w:color="auto"/>
            </w:tcBorders>
          </w:tcPr>
          <w:p w:rsidR="00522067" w:rsidRDefault="00522067">
            <w:pPr>
              <w:jc w:val="center"/>
            </w:pPr>
            <w:r>
              <w:t>Деформация внутри массива</w:t>
            </w:r>
          </w:p>
        </w:tc>
        <w:tc>
          <w:tcPr>
            <w:tcW w:w="916" w:type="pct"/>
            <w:tcBorders>
              <w:top w:val="nil"/>
              <w:left w:val="single" w:sz="6" w:space="0" w:color="auto"/>
              <w:bottom w:val="nil"/>
              <w:right w:val="single" w:sz="6" w:space="0" w:color="auto"/>
            </w:tcBorders>
          </w:tcPr>
          <w:p w:rsidR="00522067" w:rsidRDefault="00522067">
            <w:pPr>
              <w:jc w:val="center"/>
            </w:pPr>
            <w:r>
              <w:t>Возрастание деформации внутри массива, расширение границы зоны разрушения грунта</w:t>
            </w:r>
          </w:p>
        </w:tc>
        <w:tc>
          <w:tcPr>
            <w:tcW w:w="1864" w:type="pct"/>
            <w:tcBorders>
              <w:top w:val="nil"/>
              <w:left w:val="single" w:sz="6" w:space="0" w:color="auto"/>
              <w:bottom w:val="nil"/>
              <w:right w:val="single" w:sz="6" w:space="0" w:color="auto"/>
            </w:tcBorders>
          </w:tcPr>
          <w:p w:rsidR="00522067" w:rsidRDefault="00522067">
            <w:r>
              <w:t>Сокращение периода между разработкой и креплением грунта, уменьшение срока установки анкеров, ускоренное замыкание обратного свода</w:t>
            </w:r>
          </w:p>
        </w:tc>
        <w:tc>
          <w:tcPr>
            <w:tcW w:w="1554" w:type="pct"/>
            <w:tcBorders>
              <w:top w:val="nil"/>
              <w:left w:val="single" w:sz="6" w:space="0" w:color="auto"/>
              <w:bottom w:val="nil"/>
              <w:right w:val="single" w:sz="6" w:space="0" w:color="auto"/>
            </w:tcBorders>
          </w:tcPr>
          <w:p w:rsidR="00522067" w:rsidRDefault="00522067">
            <w:r>
              <w:t>Установка анкеров или дополнительных удлиненных анкеров, установка арок, уменьшение длины уступа, переход на проходку минимальным обратным сводом в калотте, нагнетание раствора за крепь или химическое закрепление грунтов</w:t>
            </w:r>
          </w:p>
        </w:tc>
      </w:tr>
      <w:tr w:rsidR="00522067">
        <w:trPr>
          <w:jc w:val="center"/>
        </w:trPr>
        <w:tc>
          <w:tcPr>
            <w:tcW w:w="666" w:type="pct"/>
            <w:tcBorders>
              <w:top w:val="nil"/>
              <w:left w:val="single" w:sz="6" w:space="0" w:color="auto"/>
              <w:bottom w:val="single" w:sz="6" w:space="0" w:color="auto"/>
              <w:right w:val="single" w:sz="6" w:space="0" w:color="auto"/>
            </w:tcBorders>
          </w:tcPr>
          <w:p w:rsidR="00522067" w:rsidRDefault="00522067">
            <w:pPr>
              <w:jc w:val="center"/>
            </w:pPr>
            <w:r>
              <w:t>Деформация сечения выработки</w:t>
            </w:r>
          </w:p>
        </w:tc>
        <w:tc>
          <w:tcPr>
            <w:tcW w:w="916" w:type="pct"/>
            <w:tcBorders>
              <w:top w:val="nil"/>
              <w:left w:val="single" w:sz="6" w:space="0" w:color="auto"/>
              <w:bottom w:val="single" w:sz="6" w:space="0" w:color="auto"/>
              <w:right w:val="single" w:sz="6" w:space="0" w:color="auto"/>
            </w:tcBorders>
          </w:tcPr>
          <w:p w:rsidR="00522067" w:rsidRDefault="00522067">
            <w:pPr>
              <w:jc w:val="center"/>
            </w:pPr>
            <w:r>
              <w:t>Увеличение деформаций поперечного сечения выработки, рост скорости их развития</w:t>
            </w:r>
          </w:p>
        </w:tc>
        <w:tc>
          <w:tcPr>
            <w:tcW w:w="1864" w:type="pct"/>
            <w:tcBorders>
              <w:top w:val="nil"/>
              <w:left w:val="single" w:sz="6" w:space="0" w:color="auto"/>
              <w:bottom w:val="single" w:sz="6" w:space="0" w:color="auto"/>
              <w:right w:val="single" w:sz="6" w:space="0" w:color="auto"/>
            </w:tcBorders>
          </w:tcPr>
          <w:p w:rsidR="00522067" w:rsidRDefault="00522067">
            <w:r>
              <w:t>Сокращение периода времени между разработкой и креплением грунта, ускорение срока установки анкеров, повышение способности анкеров к деформациям - применение упругих прокладок между опорными пластинами анкеров</w:t>
            </w:r>
          </w:p>
        </w:tc>
        <w:tc>
          <w:tcPr>
            <w:tcW w:w="1554" w:type="pct"/>
            <w:tcBorders>
              <w:top w:val="nil"/>
              <w:left w:val="single" w:sz="6" w:space="0" w:color="auto"/>
              <w:bottom w:val="single" w:sz="6" w:space="0" w:color="auto"/>
              <w:right w:val="single" w:sz="6" w:space="0" w:color="auto"/>
            </w:tcBorders>
          </w:tcPr>
          <w:p w:rsidR="00522067" w:rsidRDefault="00522067">
            <w:r>
              <w:t>Установка дополнительных удлиненных анкеров, уменьшение длины уступа, переход на проходку минимальным уступом или с временным обратным сводом в калотте, нарезка прорезей в случае образования трещин в набрызгбетоне</w:t>
            </w:r>
          </w:p>
        </w:tc>
      </w:tr>
    </w:tbl>
    <w:p w:rsidR="00522067" w:rsidRDefault="00522067">
      <w:pPr>
        <w:jc w:val="both"/>
        <w:rPr>
          <w:lang w:val="en-US"/>
        </w:rPr>
      </w:pPr>
      <w:bookmarkStart w:id="127" w:name="_GoBack"/>
      <w:bookmarkEnd w:id="127"/>
    </w:p>
    <w:sectPr w:rsidR="00522067">
      <w:pgSz w:w="11906" w:h="16838"/>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120"/>
  <w:drawingGridVerticalSpacing w:val="120"/>
  <w:displayVerticalDrawingGridEvery w:val="0"/>
  <w:doNotUseMarginsForDrawingGridOrigin/>
  <w:noPunctuationKerning/>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layoutRawTableWidth/>
    <w:layoutTableRowsApart/>
    <w:doNotBreakWrappedTables/>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3797"/>
    <w:rsid w:val="003A0116"/>
    <w:rsid w:val="00441073"/>
    <w:rsid w:val="00522067"/>
    <w:rsid w:val="00C03797"/>
    <w:rsid w:val="00E270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3"/>
    <o:shapelayout v:ext="edit">
      <o:idmap v:ext="edit" data="1"/>
    </o:shapelayout>
  </w:shapeDefaults>
  <w:decimalSymbol w:val=","/>
  <w:listSeparator w:val=";"/>
  <w15:chartTrackingRefBased/>
  <w15:docId w15:val="{A4316933-83A5-4A09-AC07-42C20BFB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pPr>
  </w:style>
  <w:style w:type="paragraph" w:styleId="1">
    <w:name w:val="heading 1"/>
    <w:basedOn w:val="a"/>
    <w:next w:val="a"/>
    <w:qFormat/>
    <w:pPr>
      <w:keepNext/>
      <w:widowControl w:val="0"/>
      <w:spacing w:before="120" w:after="120"/>
      <w:jc w:val="center"/>
      <w:outlineLvl w:val="0"/>
    </w:pPr>
    <w:rPr>
      <w:b/>
      <w:kern w:val="28"/>
      <w:sz w:val="28"/>
    </w:rPr>
  </w:style>
  <w:style w:type="paragraph" w:styleId="2">
    <w:name w:val="heading 2"/>
    <w:basedOn w:val="a"/>
    <w:next w:val="a"/>
    <w:qFormat/>
    <w:pPr>
      <w:keepNext/>
      <w:widowControl w:val="0"/>
      <w:spacing w:before="120" w:after="120"/>
      <w:jc w:val="center"/>
      <w:outlineLvl w:val="1"/>
    </w:pPr>
    <w:rPr>
      <w:b/>
      <w:sz w:val="24"/>
    </w:rPr>
  </w:style>
  <w:style w:type="paragraph" w:styleId="3">
    <w:name w:val="heading 3"/>
    <w:basedOn w:val="a"/>
    <w:next w:val="a"/>
    <w:qFormat/>
    <w:pPr>
      <w:keepNext/>
      <w:spacing w:before="120" w:after="120"/>
      <w:jc w:val="right"/>
      <w:outlineLvl w:val="2"/>
    </w:pPr>
    <w:rPr>
      <w:spacing w:val="20"/>
      <w:sz w:val="24"/>
    </w:rPr>
  </w:style>
  <w:style w:type="paragraph" w:styleId="4">
    <w:name w:val="heading 4"/>
    <w:basedOn w:val="a"/>
    <w:next w:val="a"/>
    <w:qFormat/>
    <w:pPr>
      <w:keepNext/>
      <w:spacing w:before="120"/>
      <w:ind w:firstLine="284"/>
      <w:jc w:val="both"/>
      <w:outlineLvl w:val="3"/>
    </w:pPr>
    <w:rPr>
      <w:spacing w:val="40"/>
      <w:sz w:val="24"/>
    </w:rPr>
  </w:style>
  <w:style w:type="paragraph" w:styleId="5">
    <w:name w:val="heading 5"/>
    <w:basedOn w:val="a"/>
    <w:next w:val="a"/>
    <w:qFormat/>
    <w:pPr>
      <w:keepNext/>
      <w:spacing w:before="120" w:after="120"/>
      <w:ind w:firstLine="397"/>
      <w:jc w:val="right"/>
      <w:outlineLvl w:val="4"/>
    </w:pPr>
    <w:rPr>
      <w:spacing w:val="20"/>
      <w:sz w:val="24"/>
    </w:rPr>
  </w:style>
  <w:style w:type="paragraph" w:styleId="6">
    <w:name w:val="heading 6"/>
    <w:basedOn w:val="a"/>
    <w:next w:val="a"/>
    <w:qFormat/>
    <w:pPr>
      <w:keepNext/>
      <w:spacing w:after="120"/>
      <w:outlineLvl w:val="5"/>
    </w:pPr>
    <w:rPr>
      <w:sz w:val="24"/>
    </w:rPr>
  </w:style>
  <w:style w:type="paragraph" w:styleId="7">
    <w:name w:val="heading 7"/>
    <w:basedOn w:val="a"/>
    <w:next w:val="a"/>
    <w:qFormat/>
    <w:pPr>
      <w:keepNext/>
      <w:spacing w:before="120" w:after="120"/>
      <w:jc w:val="center"/>
      <w:outlineLvl w:val="6"/>
    </w:pPr>
    <w:rPr>
      <w:sz w:val="24"/>
    </w:rPr>
  </w:style>
  <w:style w:type="paragraph" w:styleId="8">
    <w:name w:val="heading 8"/>
    <w:basedOn w:val="a"/>
    <w:next w:val="a"/>
    <w:qFormat/>
    <w:pPr>
      <w:keepNext/>
      <w:spacing w:before="120" w:after="120"/>
      <w:jc w:val="center"/>
      <w:outlineLvl w:val="7"/>
    </w:pPr>
    <w:rPr>
      <w:i/>
      <w:sz w:val="24"/>
    </w:rPr>
  </w:style>
  <w:style w:type="paragraph" w:styleId="9">
    <w:name w:val="heading 9"/>
    <w:basedOn w:val="a"/>
    <w:next w:val="a"/>
    <w:qFormat/>
    <w:pPr>
      <w:keepNext/>
      <w:jc w:val="center"/>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character" w:styleId="a4">
    <w:name w:val="FollowedHyperlink"/>
    <w:basedOn w:val="a0"/>
    <w:rPr>
      <w:color w:val="800080"/>
      <w:u w:val="single"/>
    </w:rPr>
  </w:style>
  <w:style w:type="paragraph" w:styleId="10">
    <w:name w:val="toc 1"/>
    <w:basedOn w:val="a"/>
    <w:next w:val="a"/>
    <w:autoRedefine/>
  </w:style>
  <w:style w:type="paragraph" w:styleId="20">
    <w:name w:val="toc 2"/>
    <w:basedOn w:val="a"/>
    <w:next w:val="a"/>
    <w:autoRedefine/>
    <w:pPr>
      <w:ind w:left="200"/>
    </w:pPr>
  </w:style>
  <w:style w:type="paragraph" w:styleId="30">
    <w:name w:val="toc 3"/>
    <w:basedOn w:val="a"/>
    <w:next w:val="a"/>
    <w:autoRedefine/>
    <w:pPr>
      <w:ind w:left="400"/>
    </w:pPr>
  </w:style>
  <w:style w:type="paragraph" w:styleId="40">
    <w:name w:val="toc 4"/>
    <w:basedOn w:val="a"/>
    <w:next w:val="a"/>
    <w:autoRedefine/>
    <w:pPr>
      <w:ind w:left="600"/>
    </w:pPr>
  </w:style>
  <w:style w:type="paragraph" w:styleId="50">
    <w:name w:val="toc 5"/>
    <w:basedOn w:val="a"/>
    <w:next w:val="a"/>
    <w:autoRedefine/>
    <w:pPr>
      <w:ind w:left="800"/>
    </w:pPr>
  </w:style>
  <w:style w:type="paragraph" w:styleId="60">
    <w:name w:val="toc 6"/>
    <w:basedOn w:val="a"/>
    <w:next w:val="a"/>
    <w:autoRedefine/>
    <w:pPr>
      <w:ind w:left="1000"/>
    </w:pPr>
  </w:style>
  <w:style w:type="paragraph" w:styleId="70">
    <w:name w:val="toc 7"/>
    <w:basedOn w:val="a"/>
    <w:next w:val="a"/>
    <w:autoRedefine/>
    <w:pPr>
      <w:ind w:left="1200"/>
    </w:pPr>
  </w:style>
  <w:style w:type="paragraph" w:styleId="80">
    <w:name w:val="toc 8"/>
    <w:basedOn w:val="a"/>
    <w:next w:val="a"/>
    <w:autoRedefine/>
    <w:pPr>
      <w:ind w:left="1400"/>
    </w:pPr>
  </w:style>
  <w:style w:type="paragraph" w:styleId="90">
    <w:name w:val="toc 9"/>
    <w:basedOn w:val="a"/>
    <w:next w:val="a"/>
    <w:autoRedefine/>
    <w:pPr>
      <w:ind w:left="1600"/>
    </w:pPr>
  </w:style>
  <w:style w:type="paragraph" w:styleId="a5">
    <w:name w:val="caption"/>
    <w:basedOn w:val="a"/>
    <w:next w:val="a"/>
    <w:qFormat/>
    <w:pPr>
      <w:ind w:firstLine="397"/>
      <w:jc w:val="center"/>
    </w:pPr>
    <w:rPr>
      <w:b/>
      <w:bCs/>
      <w:sz w:val="24"/>
    </w:rPr>
  </w:style>
  <w:style w:type="paragraph" w:styleId="a6">
    <w:name w:val="Title"/>
    <w:basedOn w:val="a"/>
    <w:qFormat/>
    <w:pPr>
      <w:spacing w:before="120" w:after="120"/>
      <w:jc w:val="center"/>
    </w:pPr>
    <w:rPr>
      <w:b/>
      <w:bCs/>
      <w:sz w:val="24"/>
    </w:rPr>
  </w:style>
  <w:style w:type="paragraph" w:styleId="a7">
    <w:name w:val="Body Text"/>
    <w:basedOn w:val="a"/>
    <w:pPr>
      <w:spacing w:before="120" w:after="120"/>
      <w:jc w:val="center"/>
    </w:pPr>
    <w:rPr>
      <w:b/>
      <w:bCs/>
      <w:sz w:val="24"/>
    </w:rPr>
  </w:style>
  <w:style w:type="paragraph" w:styleId="a8">
    <w:name w:val="Body Text Indent"/>
    <w:basedOn w:val="a"/>
    <w:pPr>
      <w:ind w:firstLine="284"/>
      <w:jc w:val="both"/>
    </w:pPr>
    <w:rPr>
      <w:sz w:val="24"/>
    </w:rPr>
  </w:style>
  <w:style w:type="paragraph" w:styleId="21">
    <w:name w:val="Body Text 2"/>
    <w:basedOn w:val="a"/>
    <w:pPr>
      <w:spacing w:before="120" w:after="120"/>
      <w:jc w:val="center"/>
    </w:pPr>
  </w:style>
  <w:style w:type="paragraph" w:styleId="31">
    <w:name w:val="Body Text 3"/>
    <w:basedOn w:val="a"/>
    <w:pPr>
      <w:jc w:val="both"/>
    </w:pPr>
    <w:rPr>
      <w:sz w:val="24"/>
    </w:rPr>
  </w:style>
  <w:style w:type="paragraph" w:styleId="22">
    <w:name w:val="Body Text Indent 2"/>
    <w:basedOn w:val="a"/>
    <w:pPr>
      <w:spacing w:before="120"/>
      <w:ind w:firstLine="397"/>
      <w:jc w:val="both"/>
    </w:pPr>
    <w:rPr>
      <w:sz w:val="24"/>
    </w:rPr>
  </w:style>
  <w:style w:type="paragraph" w:styleId="32">
    <w:name w:val="Body Text Indent 3"/>
    <w:basedOn w:val="a"/>
    <w:pPr>
      <w:ind w:firstLine="28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21" Type="http://schemas.openxmlformats.org/officeDocument/2006/relationships/image" Target="media/image13.png"/><Relationship Id="rId42" Type="http://schemas.openxmlformats.org/officeDocument/2006/relationships/oleObject" Target="embeddings/oleObject14.bin"/><Relationship Id="rId63" Type="http://schemas.openxmlformats.org/officeDocument/2006/relationships/oleObject" Target="embeddings/oleObject22.bin"/><Relationship Id="rId84" Type="http://schemas.openxmlformats.org/officeDocument/2006/relationships/oleObject" Target="embeddings/oleObject33.bin"/><Relationship Id="rId138" Type="http://schemas.openxmlformats.org/officeDocument/2006/relationships/image" Target="media/image76.wmf"/><Relationship Id="rId159" Type="http://schemas.openxmlformats.org/officeDocument/2006/relationships/oleObject" Target="embeddings/oleObject69.bin"/><Relationship Id="rId170" Type="http://schemas.openxmlformats.org/officeDocument/2006/relationships/image" Target="media/image93.wmf"/><Relationship Id="rId191" Type="http://schemas.openxmlformats.org/officeDocument/2006/relationships/oleObject" Target="embeddings/oleObject82.bin"/><Relationship Id="rId205" Type="http://schemas.openxmlformats.org/officeDocument/2006/relationships/image" Target="media/image115.png"/><Relationship Id="rId226" Type="http://schemas.openxmlformats.org/officeDocument/2006/relationships/image" Target="media/image127.wmf"/><Relationship Id="rId247" Type="http://schemas.openxmlformats.org/officeDocument/2006/relationships/oleObject" Target="embeddings/oleObject104.bin"/><Relationship Id="rId107" Type="http://schemas.openxmlformats.org/officeDocument/2006/relationships/image" Target="media/image60.wmf"/><Relationship Id="rId11" Type="http://schemas.openxmlformats.org/officeDocument/2006/relationships/oleObject" Target="embeddings/oleObject3.bin"/><Relationship Id="rId32" Type="http://schemas.openxmlformats.org/officeDocument/2006/relationships/oleObject" Target="embeddings/oleObject9.bin"/><Relationship Id="rId53" Type="http://schemas.openxmlformats.org/officeDocument/2006/relationships/image" Target="media/image32.png"/><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oleObject" Target="embeddings/oleObject64.bin"/><Relationship Id="rId5" Type="http://schemas.openxmlformats.org/officeDocument/2006/relationships/image" Target="media/image2.wmf"/><Relationship Id="rId95" Type="http://schemas.openxmlformats.org/officeDocument/2006/relationships/image" Target="media/image54.wmf"/><Relationship Id="rId160" Type="http://schemas.openxmlformats.org/officeDocument/2006/relationships/image" Target="media/image88.wmf"/><Relationship Id="rId181" Type="http://schemas.openxmlformats.org/officeDocument/2006/relationships/oleObject" Target="embeddings/oleObject80.bin"/><Relationship Id="rId216" Type="http://schemas.openxmlformats.org/officeDocument/2006/relationships/image" Target="media/image122.wmf"/><Relationship Id="rId237" Type="http://schemas.openxmlformats.org/officeDocument/2006/relationships/image" Target="media/image135.png"/><Relationship Id="rId258" Type="http://schemas.openxmlformats.org/officeDocument/2006/relationships/fontTable" Target="fontTable.xml"/><Relationship Id="rId22" Type="http://schemas.openxmlformats.org/officeDocument/2006/relationships/image" Target="media/image14.png"/><Relationship Id="rId43" Type="http://schemas.openxmlformats.org/officeDocument/2006/relationships/image" Target="media/image26.wmf"/><Relationship Id="rId64" Type="http://schemas.openxmlformats.org/officeDocument/2006/relationships/image" Target="media/image39.wmf"/><Relationship Id="rId118" Type="http://schemas.openxmlformats.org/officeDocument/2006/relationships/oleObject" Target="embeddings/oleObject50.bin"/><Relationship Id="rId139" Type="http://schemas.openxmlformats.org/officeDocument/2006/relationships/oleObject" Target="embeddings/oleObject60.bin"/><Relationship Id="rId85" Type="http://schemas.openxmlformats.org/officeDocument/2006/relationships/image" Target="media/image49.wmf"/><Relationship Id="rId150" Type="http://schemas.openxmlformats.org/officeDocument/2006/relationships/image" Target="media/image83.wmf"/><Relationship Id="rId171" Type="http://schemas.openxmlformats.org/officeDocument/2006/relationships/oleObject" Target="embeddings/oleObject75.bin"/><Relationship Id="rId192" Type="http://schemas.openxmlformats.org/officeDocument/2006/relationships/image" Target="media/image107.wmf"/><Relationship Id="rId206" Type="http://schemas.openxmlformats.org/officeDocument/2006/relationships/image" Target="media/image116.png"/><Relationship Id="rId227" Type="http://schemas.openxmlformats.org/officeDocument/2006/relationships/oleObject" Target="embeddings/oleObject97.bin"/><Relationship Id="rId248" Type="http://schemas.openxmlformats.org/officeDocument/2006/relationships/image" Target="media/image141.wmf"/><Relationship Id="rId12" Type="http://schemas.openxmlformats.org/officeDocument/2006/relationships/image" Target="media/image6.wmf"/><Relationship Id="rId33" Type="http://schemas.openxmlformats.org/officeDocument/2006/relationships/image" Target="media/image21.wmf"/><Relationship Id="rId108" Type="http://schemas.openxmlformats.org/officeDocument/2006/relationships/oleObject" Target="embeddings/oleObject45.bin"/><Relationship Id="rId129" Type="http://schemas.openxmlformats.org/officeDocument/2006/relationships/image" Target="media/image71.png"/><Relationship Id="rId54" Type="http://schemas.openxmlformats.org/officeDocument/2006/relationships/image" Target="media/image33.png"/><Relationship Id="rId75" Type="http://schemas.openxmlformats.org/officeDocument/2006/relationships/image" Target="media/image44.wmf"/><Relationship Id="rId96" Type="http://schemas.openxmlformats.org/officeDocument/2006/relationships/oleObject" Target="embeddings/oleObject39.bin"/><Relationship Id="rId140" Type="http://schemas.openxmlformats.org/officeDocument/2006/relationships/image" Target="media/image77.wmf"/><Relationship Id="rId161" Type="http://schemas.openxmlformats.org/officeDocument/2006/relationships/oleObject" Target="embeddings/oleObject70.bin"/><Relationship Id="rId182" Type="http://schemas.openxmlformats.org/officeDocument/2006/relationships/image" Target="media/image99.wmf"/><Relationship Id="rId217" Type="http://schemas.openxmlformats.org/officeDocument/2006/relationships/oleObject" Target="embeddings/oleObject92.bin"/><Relationship Id="rId6" Type="http://schemas.openxmlformats.org/officeDocument/2006/relationships/oleObject" Target="embeddings/oleObject1.bin"/><Relationship Id="rId238" Type="http://schemas.openxmlformats.org/officeDocument/2006/relationships/image" Target="media/image136.wmf"/><Relationship Id="rId259" Type="http://schemas.openxmlformats.org/officeDocument/2006/relationships/theme" Target="theme/theme1.xml"/><Relationship Id="rId23" Type="http://schemas.openxmlformats.org/officeDocument/2006/relationships/image" Target="media/image15.png"/><Relationship Id="rId119" Type="http://schemas.openxmlformats.org/officeDocument/2006/relationships/image" Target="media/image66.wmf"/><Relationship Id="rId44" Type="http://schemas.openxmlformats.org/officeDocument/2006/relationships/oleObject" Target="embeddings/oleObject15.bin"/><Relationship Id="rId65" Type="http://schemas.openxmlformats.org/officeDocument/2006/relationships/oleObject" Target="embeddings/oleObject23.bin"/><Relationship Id="rId86" Type="http://schemas.openxmlformats.org/officeDocument/2006/relationships/oleObject" Target="embeddings/oleObject34.bin"/><Relationship Id="rId130" Type="http://schemas.openxmlformats.org/officeDocument/2006/relationships/image" Target="media/image72.wmf"/><Relationship Id="rId151" Type="http://schemas.openxmlformats.org/officeDocument/2006/relationships/oleObject" Target="embeddings/oleObject65.bin"/><Relationship Id="rId172" Type="http://schemas.openxmlformats.org/officeDocument/2006/relationships/image" Target="media/image94.wmf"/><Relationship Id="rId193" Type="http://schemas.openxmlformats.org/officeDocument/2006/relationships/oleObject" Target="embeddings/oleObject83.bin"/><Relationship Id="rId207" Type="http://schemas.openxmlformats.org/officeDocument/2006/relationships/image" Target="media/image117.wmf"/><Relationship Id="rId228" Type="http://schemas.openxmlformats.org/officeDocument/2006/relationships/image" Target="media/image128.wmf"/><Relationship Id="rId249" Type="http://schemas.openxmlformats.org/officeDocument/2006/relationships/oleObject" Target="embeddings/oleObject105.bin"/><Relationship Id="rId13" Type="http://schemas.openxmlformats.org/officeDocument/2006/relationships/oleObject" Target="embeddings/oleObject4.bin"/><Relationship Id="rId109" Type="http://schemas.openxmlformats.org/officeDocument/2006/relationships/image" Target="media/image61.wmf"/><Relationship Id="rId34" Type="http://schemas.openxmlformats.org/officeDocument/2006/relationships/oleObject" Target="embeddings/oleObject10.bin"/><Relationship Id="rId55" Type="http://schemas.openxmlformats.org/officeDocument/2006/relationships/image" Target="media/image34.wmf"/><Relationship Id="rId76" Type="http://schemas.openxmlformats.org/officeDocument/2006/relationships/oleObject" Target="embeddings/oleObject29.bin"/><Relationship Id="rId97" Type="http://schemas.openxmlformats.org/officeDocument/2006/relationships/image" Target="media/image55.wmf"/><Relationship Id="rId120" Type="http://schemas.openxmlformats.org/officeDocument/2006/relationships/oleObject" Target="embeddings/oleObject51.bin"/><Relationship Id="rId141" Type="http://schemas.openxmlformats.org/officeDocument/2006/relationships/oleObject" Target="embeddings/oleObject61.bin"/><Relationship Id="rId7" Type="http://schemas.openxmlformats.org/officeDocument/2006/relationships/image" Target="media/image3.png"/><Relationship Id="rId162" Type="http://schemas.openxmlformats.org/officeDocument/2006/relationships/image" Target="media/image89.wmf"/><Relationship Id="rId183" Type="http://schemas.openxmlformats.org/officeDocument/2006/relationships/oleObject" Target="embeddings/oleObject81.bin"/><Relationship Id="rId218" Type="http://schemas.openxmlformats.org/officeDocument/2006/relationships/image" Target="media/image123.wmf"/><Relationship Id="rId239" Type="http://schemas.openxmlformats.org/officeDocument/2006/relationships/oleObject" Target="embeddings/oleObject100.bin"/><Relationship Id="rId250" Type="http://schemas.openxmlformats.org/officeDocument/2006/relationships/image" Target="media/image142.png"/><Relationship Id="rId24" Type="http://schemas.openxmlformats.org/officeDocument/2006/relationships/image" Target="media/image16.wmf"/><Relationship Id="rId45" Type="http://schemas.openxmlformats.org/officeDocument/2006/relationships/image" Target="media/image27.wmf"/><Relationship Id="rId66" Type="http://schemas.openxmlformats.org/officeDocument/2006/relationships/oleObject" Target="embeddings/oleObject24.bin"/><Relationship Id="rId87" Type="http://schemas.openxmlformats.org/officeDocument/2006/relationships/image" Target="media/image50.wmf"/><Relationship Id="rId110" Type="http://schemas.openxmlformats.org/officeDocument/2006/relationships/oleObject" Target="embeddings/oleObject46.bin"/><Relationship Id="rId131" Type="http://schemas.openxmlformats.org/officeDocument/2006/relationships/oleObject" Target="embeddings/oleObject56.bin"/><Relationship Id="rId152" Type="http://schemas.openxmlformats.org/officeDocument/2006/relationships/image" Target="media/image84.wmf"/><Relationship Id="rId173" Type="http://schemas.openxmlformats.org/officeDocument/2006/relationships/oleObject" Target="embeddings/oleObject76.bin"/><Relationship Id="rId194" Type="http://schemas.openxmlformats.org/officeDocument/2006/relationships/image" Target="media/image108.wmf"/><Relationship Id="rId208" Type="http://schemas.openxmlformats.org/officeDocument/2006/relationships/oleObject" Target="embeddings/oleObject88.bin"/><Relationship Id="rId229" Type="http://schemas.openxmlformats.org/officeDocument/2006/relationships/oleObject" Target="embeddings/oleObject98.bin"/><Relationship Id="rId240" Type="http://schemas.openxmlformats.org/officeDocument/2006/relationships/image" Target="media/image137.wmf"/><Relationship Id="rId14" Type="http://schemas.openxmlformats.org/officeDocument/2006/relationships/image" Target="media/image7.wmf"/><Relationship Id="rId35" Type="http://schemas.openxmlformats.org/officeDocument/2006/relationships/image" Target="media/image22.wmf"/><Relationship Id="rId56" Type="http://schemas.openxmlformats.org/officeDocument/2006/relationships/oleObject" Target="embeddings/oleObject19.bin"/><Relationship Id="rId77" Type="http://schemas.openxmlformats.org/officeDocument/2006/relationships/image" Target="media/image45.wmf"/><Relationship Id="rId100" Type="http://schemas.openxmlformats.org/officeDocument/2006/relationships/oleObject" Target="embeddings/oleObject41.bin"/><Relationship Id="rId8" Type="http://schemas.openxmlformats.org/officeDocument/2006/relationships/image" Target="media/image4.wmf"/><Relationship Id="rId98" Type="http://schemas.openxmlformats.org/officeDocument/2006/relationships/oleObject" Target="embeddings/oleObject40.bin"/><Relationship Id="rId121" Type="http://schemas.openxmlformats.org/officeDocument/2006/relationships/image" Target="media/image67.wmf"/><Relationship Id="rId142" Type="http://schemas.openxmlformats.org/officeDocument/2006/relationships/image" Target="media/image78.png"/><Relationship Id="rId163" Type="http://schemas.openxmlformats.org/officeDocument/2006/relationships/oleObject" Target="embeddings/oleObject71.bin"/><Relationship Id="rId184" Type="http://schemas.openxmlformats.org/officeDocument/2006/relationships/image" Target="media/image100.png"/><Relationship Id="rId219" Type="http://schemas.openxmlformats.org/officeDocument/2006/relationships/oleObject" Target="embeddings/oleObject93.bin"/><Relationship Id="rId230" Type="http://schemas.openxmlformats.org/officeDocument/2006/relationships/image" Target="media/image129.wmf"/><Relationship Id="rId251" Type="http://schemas.openxmlformats.org/officeDocument/2006/relationships/image" Target="media/image143.wmf"/><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40.wmf"/><Relationship Id="rId88" Type="http://schemas.openxmlformats.org/officeDocument/2006/relationships/oleObject" Target="embeddings/oleObject35.bin"/><Relationship Id="rId111" Type="http://schemas.openxmlformats.org/officeDocument/2006/relationships/image" Target="media/image62.wmf"/><Relationship Id="rId132" Type="http://schemas.openxmlformats.org/officeDocument/2006/relationships/image" Target="media/image73.wmf"/><Relationship Id="rId153" Type="http://schemas.openxmlformats.org/officeDocument/2006/relationships/oleObject" Target="embeddings/oleObject66.bin"/><Relationship Id="rId174" Type="http://schemas.openxmlformats.org/officeDocument/2006/relationships/image" Target="media/image95.wmf"/><Relationship Id="rId195" Type="http://schemas.openxmlformats.org/officeDocument/2006/relationships/oleObject" Target="embeddings/oleObject84.bin"/><Relationship Id="rId209" Type="http://schemas.openxmlformats.org/officeDocument/2006/relationships/image" Target="media/image118.wmf"/><Relationship Id="rId220" Type="http://schemas.openxmlformats.org/officeDocument/2006/relationships/image" Target="media/image124.wmf"/><Relationship Id="rId241" Type="http://schemas.openxmlformats.org/officeDocument/2006/relationships/oleObject" Target="embeddings/oleObject101.bin"/><Relationship Id="rId15" Type="http://schemas.openxmlformats.org/officeDocument/2006/relationships/oleObject" Target="embeddings/oleObject5.bin"/><Relationship Id="rId36" Type="http://schemas.openxmlformats.org/officeDocument/2006/relationships/oleObject" Target="embeddings/oleObject11.bin"/><Relationship Id="rId57" Type="http://schemas.openxmlformats.org/officeDocument/2006/relationships/image" Target="media/image35.wmf"/><Relationship Id="rId78" Type="http://schemas.openxmlformats.org/officeDocument/2006/relationships/oleObject" Target="embeddings/oleObject30.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52.bin"/><Relationship Id="rId143" Type="http://schemas.openxmlformats.org/officeDocument/2006/relationships/image" Target="media/image79.png"/><Relationship Id="rId164" Type="http://schemas.openxmlformats.org/officeDocument/2006/relationships/image" Target="media/image90.wmf"/><Relationship Id="rId185" Type="http://schemas.openxmlformats.org/officeDocument/2006/relationships/image" Target="media/image101.png"/><Relationship Id="rId9" Type="http://schemas.openxmlformats.org/officeDocument/2006/relationships/oleObject" Target="embeddings/oleObject2.bin"/><Relationship Id="rId210" Type="http://schemas.openxmlformats.org/officeDocument/2006/relationships/oleObject" Target="embeddings/oleObject89.bin"/><Relationship Id="rId26" Type="http://schemas.openxmlformats.org/officeDocument/2006/relationships/image" Target="media/image17.wmf"/><Relationship Id="rId231" Type="http://schemas.openxmlformats.org/officeDocument/2006/relationships/oleObject" Target="embeddings/oleObject99.bin"/><Relationship Id="rId252" Type="http://schemas.openxmlformats.org/officeDocument/2006/relationships/oleObject" Target="embeddings/oleObject106.bin"/><Relationship Id="rId47" Type="http://schemas.openxmlformats.org/officeDocument/2006/relationships/image" Target="media/image28.wmf"/><Relationship Id="rId68" Type="http://schemas.openxmlformats.org/officeDocument/2006/relationships/oleObject" Target="embeddings/oleObject25.bin"/><Relationship Id="rId89" Type="http://schemas.openxmlformats.org/officeDocument/2006/relationships/image" Target="media/image51.wmf"/><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image" Target="media/image85.wmf"/><Relationship Id="rId175" Type="http://schemas.openxmlformats.org/officeDocument/2006/relationships/oleObject" Target="embeddings/oleObject77.bin"/><Relationship Id="rId196" Type="http://schemas.openxmlformats.org/officeDocument/2006/relationships/image" Target="media/image109.wmf"/><Relationship Id="rId200" Type="http://schemas.openxmlformats.org/officeDocument/2006/relationships/image" Target="media/image111.wmf"/><Relationship Id="rId16" Type="http://schemas.openxmlformats.org/officeDocument/2006/relationships/image" Target="media/image8.png"/><Relationship Id="rId221" Type="http://schemas.openxmlformats.org/officeDocument/2006/relationships/oleObject" Target="embeddings/oleObject94.bin"/><Relationship Id="rId242" Type="http://schemas.openxmlformats.org/officeDocument/2006/relationships/image" Target="media/image138.wmf"/><Relationship Id="rId37" Type="http://schemas.openxmlformats.org/officeDocument/2006/relationships/image" Target="media/image23.wmf"/><Relationship Id="rId58" Type="http://schemas.openxmlformats.org/officeDocument/2006/relationships/oleObject" Target="embeddings/oleObject20.bin"/><Relationship Id="rId79" Type="http://schemas.openxmlformats.org/officeDocument/2006/relationships/image" Target="media/image46.wmf"/><Relationship Id="rId102" Type="http://schemas.openxmlformats.org/officeDocument/2006/relationships/oleObject" Target="embeddings/oleObject42.bin"/><Relationship Id="rId123" Type="http://schemas.openxmlformats.org/officeDocument/2006/relationships/image" Target="media/image68.wmf"/><Relationship Id="rId144" Type="http://schemas.openxmlformats.org/officeDocument/2006/relationships/image" Target="media/image80.wmf"/><Relationship Id="rId90" Type="http://schemas.openxmlformats.org/officeDocument/2006/relationships/oleObject" Target="embeddings/oleObject36.bin"/><Relationship Id="rId165" Type="http://schemas.openxmlformats.org/officeDocument/2006/relationships/oleObject" Target="embeddings/oleObject72.bin"/><Relationship Id="rId186" Type="http://schemas.openxmlformats.org/officeDocument/2006/relationships/image" Target="media/image102.png"/><Relationship Id="rId211" Type="http://schemas.openxmlformats.org/officeDocument/2006/relationships/image" Target="media/image119.wmf"/><Relationship Id="rId232" Type="http://schemas.openxmlformats.org/officeDocument/2006/relationships/image" Target="media/image130.png"/><Relationship Id="rId253" Type="http://schemas.openxmlformats.org/officeDocument/2006/relationships/image" Target="media/image144.wmf"/><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41.wmf"/><Relationship Id="rId113" Type="http://schemas.openxmlformats.org/officeDocument/2006/relationships/image" Target="media/image63.wmf"/><Relationship Id="rId134" Type="http://schemas.openxmlformats.org/officeDocument/2006/relationships/image" Target="media/image74.wmf"/><Relationship Id="rId80" Type="http://schemas.openxmlformats.org/officeDocument/2006/relationships/oleObject" Target="embeddings/oleObject31.bin"/><Relationship Id="rId155" Type="http://schemas.openxmlformats.org/officeDocument/2006/relationships/oleObject" Target="embeddings/oleObject67.bin"/><Relationship Id="rId176" Type="http://schemas.openxmlformats.org/officeDocument/2006/relationships/image" Target="media/image96.wmf"/><Relationship Id="rId197" Type="http://schemas.openxmlformats.org/officeDocument/2006/relationships/oleObject" Target="embeddings/oleObject85.bin"/><Relationship Id="rId201" Type="http://schemas.openxmlformats.org/officeDocument/2006/relationships/oleObject" Target="embeddings/oleObject87.bin"/><Relationship Id="rId222" Type="http://schemas.openxmlformats.org/officeDocument/2006/relationships/image" Target="media/image125.wmf"/><Relationship Id="rId243" Type="http://schemas.openxmlformats.org/officeDocument/2006/relationships/oleObject" Target="embeddings/oleObject102.bin"/><Relationship Id="rId17" Type="http://schemas.openxmlformats.org/officeDocument/2006/relationships/image" Target="media/image9.png"/><Relationship Id="rId38" Type="http://schemas.openxmlformats.org/officeDocument/2006/relationships/oleObject" Target="embeddings/oleObject12.bin"/><Relationship Id="rId59" Type="http://schemas.openxmlformats.org/officeDocument/2006/relationships/image" Target="media/image36.wmf"/><Relationship Id="rId103" Type="http://schemas.openxmlformats.org/officeDocument/2006/relationships/image" Target="media/image58.wmf"/><Relationship Id="rId124" Type="http://schemas.openxmlformats.org/officeDocument/2006/relationships/oleObject" Target="embeddings/oleObject53.bin"/><Relationship Id="rId70" Type="http://schemas.openxmlformats.org/officeDocument/2006/relationships/oleObject" Target="embeddings/oleObject26.bin"/><Relationship Id="rId91" Type="http://schemas.openxmlformats.org/officeDocument/2006/relationships/image" Target="media/image52.wmf"/><Relationship Id="rId145" Type="http://schemas.openxmlformats.org/officeDocument/2006/relationships/oleObject" Target="embeddings/oleObject62.bin"/><Relationship Id="rId166" Type="http://schemas.openxmlformats.org/officeDocument/2006/relationships/image" Target="media/image91.wmf"/><Relationship Id="rId187" Type="http://schemas.openxmlformats.org/officeDocument/2006/relationships/image" Target="media/image103.png"/><Relationship Id="rId1" Type="http://schemas.openxmlformats.org/officeDocument/2006/relationships/styles" Target="styles.xml"/><Relationship Id="rId212" Type="http://schemas.openxmlformats.org/officeDocument/2006/relationships/oleObject" Target="embeddings/oleObject90.bin"/><Relationship Id="rId233" Type="http://schemas.openxmlformats.org/officeDocument/2006/relationships/image" Target="media/image131.png"/><Relationship Id="rId254" Type="http://schemas.openxmlformats.org/officeDocument/2006/relationships/oleObject" Target="embeddings/oleObject107.bin"/><Relationship Id="rId28" Type="http://schemas.openxmlformats.org/officeDocument/2006/relationships/image" Target="media/image18.png"/><Relationship Id="rId49" Type="http://schemas.openxmlformats.org/officeDocument/2006/relationships/image" Target="media/image29.wmf"/><Relationship Id="rId114" Type="http://schemas.openxmlformats.org/officeDocument/2006/relationships/oleObject" Target="embeddings/oleObject48.bin"/><Relationship Id="rId60" Type="http://schemas.openxmlformats.org/officeDocument/2006/relationships/oleObject" Target="embeddings/oleObject21.bin"/><Relationship Id="rId81" Type="http://schemas.openxmlformats.org/officeDocument/2006/relationships/image" Target="media/image47.wmf"/><Relationship Id="rId135" Type="http://schemas.openxmlformats.org/officeDocument/2006/relationships/oleObject" Target="embeddings/oleObject58.bin"/><Relationship Id="rId156" Type="http://schemas.openxmlformats.org/officeDocument/2006/relationships/image" Target="media/image86.wmf"/><Relationship Id="rId177" Type="http://schemas.openxmlformats.org/officeDocument/2006/relationships/oleObject" Target="embeddings/oleObject78.bin"/><Relationship Id="rId198" Type="http://schemas.openxmlformats.org/officeDocument/2006/relationships/image" Target="media/image110.wmf"/><Relationship Id="rId202" Type="http://schemas.openxmlformats.org/officeDocument/2006/relationships/image" Target="media/image112.png"/><Relationship Id="rId223" Type="http://schemas.openxmlformats.org/officeDocument/2006/relationships/oleObject" Target="embeddings/oleObject95.bin"/><Relationship Id="rId244" Type="http://schemas.openxmlformats.org/officeDocument/2006/relationships/image" Target="media/image139.wmf"/><Relationship Id="rId18" Type="http://schemas.openxmlformats.org/officeDocument/2006/relationships/image" Target="media/image10.png"/><Relationship Id="rId39" Type="http://schemas.openxmlformats.org/officeDocument/2006/relationships/image" Target="media/image24.wmf"/><Relationship Id="rId50" Type="http://schemas.openxmlformats.org/officeDocument/2006/relationships/oleObject" Target="embeddings/oleObject18.bin"/><Relationship Id="rId104" Type="http://schemas.openxmlformats.org/officeDocument/2006/relationships/oleObject" Target="embeddings/oleObject43.bin"/><Relationship Id="rId125" Type="http://schemas.openxmlformats.org/officeDocument/2006/relationships/image" Target="media/image69.wmf"/><Relationship Id="rId146" Type="http://schemas.openxmlformats.org/officeDocument/2006/relationships/image" Target="media/image81.wmf"/><Relationship Id="rId167" Type="http://schemas.openxmlformats.org/officeDocument/2006/relationships/oleObject" Target="embeddings/oleObject73.bin"/><Relationship Id="rId188" Type="http://schemas.openxmlformats.org/officeDocument/2006/relationships/image" Target="media/image104.png"/><Relationship Id="rId71" Type="http://schemas.openxmlformats.org/officeDocument/2006/relationships/image" Target="media/image42.wmf"/><Relationship Id="rId92" Type="http://schemas.openxmlformats.org/officeDocument/2006/relationships/oleObject" Target="embeddings/oleObject37.bin"/><Relationship Id="rId213" Type="http://schemas.openxmlformats.org/officeDocument/2006/relationships/image" Target="media/image120.png"/><Relationship Id="rId234" Type="http://schemas.openxmlformats.org/officeDocument/2006/relationships/image" Target="media/image132.png"/><Relationship Id="rId2" Type="http://schemas.openxmlformats.org/officeDocument/2006/relationships/settings" Target="settings.xml"/><Relationship Id="rId29" Type="http://schemas.openxmlformats.org/officeDocument/2006/relationships/image" Target="media/image19.wmf"/><Relationship Id="rId255" Type="http://schemas.openxmlformats.org/officeDocument/2006/relationships/oleObject" Target="embeddings/oleObject108.bin"/><Relationship Id="rId40" Type="http://schemas.openxmlformats.org/officeDocument/2006/relationships/oleObject" Target="embeddings/oleObject13.bin"/><Relationship Id="rId115" Type="http://schemas.openxmlformats.org/officeDocument/2006/relationships/image" Target="media/image64.wmf"/><Relationship Id="rId136" Type="http://schemas.openxmlformats.org/officeDocument/2006/relationships/image" Target="media/image75.wmf"/><Relationship Id="rId157" Type="http://schemas.openxmlformats.org/officeDocument/2006/relationships/oleObject" Target="embeddings/oleObject68.bin"/><Relationship Id="rId178" Type="http://schemas.openxmlformats.org/officeDocument/2006/relationships/image" Target="media/image97.wmf"/><Relationship Id="rId61" Type="http://schemas.openxmlformats.org/officeDocument/2006/relationships/image" Target="media/image37.png"/><Relationship Id="rId82" Type="http://schemas.openxmlformats.org/officeDocument/2006/relationships/oleObject" Target="embeddings/oleObject32.bin"/><Relationship Id="rId199" Type="http://schemas.openxmlformats.org/officeDocument/2006/relationships/oleObject" Target="embeddings/oleObject86.bin"/><Relationship Id="rId203" Type="http://schemas.openxmlformats.org/officeDocument/2006/relationships/image" Target="media/image113.png"/><Relationship Id="rId19" Type="http://schemas.openxmlformats.org/officeDocument/2006/relationships/image" Target="media/image11.png"/><Relationship Id="rId224" Type="http://schemas.openxmlformats.org/officeDocument/2006/relationships/image" Target="media/image126.wmf"/><Relationship Id="rId245" Type="http://schemas.openxmlformats.org/officeDocument/2006/relationships/oleObject" Target="embeddings/oleObject103.bin"/><Relationship Id="rId30" Type="http://schemas.openxmlformats.org/officeDocument/2006/relationships/oleObject" Target="embeddings/oleObject8.bin"/><Relationship Id="rId105" Type="http://schemas.openxmlformats.org/officeDocument/2006/relationships/image" Target="media/image59.wmf"/><Relationship Id="rId126" Type="http://schemas.openxmlformats.org/officeDocument/2006/relationships/oleObject" Target="embeddings/oleObject54.bin"/><Relationship Id="rId147" Type="http://schemas.openxmlformats.org/officeDocument/2006/relationships/oleObject" Target="embeddings/oleObject63.bin"/><Relationship Id="rId168" Type="http://schemas.openxmlformats.org/officeDocument/2006/relationships/image" Target="media/image92.wmf"/><Relationship Id="rId51" Type="http://schemas.openxmlformats.org/officeDocument/2006/relationships/image" Target="media/image30.png"/><Relationship Id="rId72" Type="http://schemas.openxmlformats.org/officeDocument/2006/relationships/oleObject" Target="embeddings/oleObject27.bin"/><Relationship Id="rId93" Type="http://schemas.openxmlformats.org/officeDocument/2006/relationships/image" Target="media/image53.wmf"/><Relationship Id="rId189" Type="http://schemas.openxmlformats.org/officeDocument/2006/relationships/image" Target="media/image105.png"/><Relationship Id="rId3" Type="http://schemas.openxmlformats.org/officeDocument/2006/relationships/webSettings" Target="webSettings.xml"/><Relationship Id="rId214" Type="http://schemas.openxmlformats.org/officeDocument/2006/relationships/image" Target="media/image121.wmf"/><Relationship Id="rId235" Type="http://schemas.openxmlformats.org/officeDocument/2006/relationships/image" Target="media/image133.png"/><Relationship Id="rId256" Type="http://schemas.openxmlformats.org/officeDocument/2006/relationships/image" Target="media/image145.wmf"/><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image" Target="media/image87.wmf"/><Relationship Id="rId20" Type="http://schemas.openxmlformats.org/officeDocument/2006/relationships/image" Target="media/image12.png"/><Relationship Id="rId41" Type="http://schemas.openxmlformats.org/officeDocument/2006/relationships/image" Target="media/image25.wmf"/><Relationship Id="rId62" Type="http://schemas.openxmlformats.org/officeDocument/2006/relationships/image" Target="media/image38.wmf"/><Relationship Id="rId83" Type="http://schemas.openxmlformats.org/officeDocument/2006/relationships/image" Target="media/image48.wmf"/><Relationship Id="rId179" Type="http://schemas.openxmlformats.org/officeDocument/2006/relationships/oleObject" Target="embeddings/oleObject79.bin"/><Relationship Id="rId190" Type="http://schemas.openxmlformats.org/officeDocument/2006/relationships/image" Target="media/image106.wmf"/><Relationship Id="rId204" Type="http://schemas.openxmlformats.org/officeDocument/2006/relationships/image" Target="media/image114.png"/><Relationship Id="rId225" Type="http://schemas.openxmlformats.org/officeDocument/2006/relationships/oleObject" Target="embeddings/oleObject96.bin"/><Relationship Id="rId246" Type="http://schemas.openxmlformats.org/officeDocument/2006/relationships/image" Target="media/image140.wmf"/><Relationship Id="rId106" Type="http://schemas.openxmlformats.org/officeDocument/2006/relationships/oleObject" Target="embeddings/oleObject44.bin"/><Relationship Id="rId127" Type="http://schemas.openxmlformats.org/officeDocument/2006/relationships/image" Target="media/image70.wmf"/><Relationship Id="rId10" Type="http://schemas.openxmlformats.org/officeDocument/2006/relationships/image" Target="media/image5.wmf"/><Relationship Id="rId31" Type="http://schemas.openxmlformats.org/officeDocument/2006/relationships/image" Target="media/image20.wmf"/><Relationship Id="rId52" Type="http://schemas.openxmlformats.org/officeDocument/2006/relationships/image" Target="media/image31.png"/><Relationship Id="rId73" Type="http://schemas.openxmlformats.org/officeDocument/2006/relationships/image" Target="media/image43.wmf"/><Relationship Id="rId94" Type="http://schemas.openxmlformats.org/officeDocument/2006/relationships/oleObject" Target="embeddings/oleObject38.bin"/><Relationship Id="rId148" Type="http://schemas.openxmlformats.org/officeDocument/2006/relationships/image" Target="media/image82.wmf"/><Relationship Id="rId169" Type="http://schemas.openxmlformats.org/officeDocument/2006/relationships/oleObject" Target="embeddings/oleObject74.bin"/><Relationship Id="rId4" Type="http://schemas.openxmlformats.org/officeDocument/2006/relationships/image" Target="media/image1.png"/><Relationship Id="rId180" Type="http://schemas.openxmlformats.org/officeDocument/2006/relationships/image" Target="media/image98.wmf"/><Relationship Id="rId215" Type="http://schemas.openxmlformats.org/officeDocument/2006/relationships/oleObject" Target="embeddings/oleObject91.bin"/><Relationship Id="rId236" Type="http://schemas.openxmlformats.org/officeDocument/2006/relationships/image" Target="media/image134.png"/><Relationship Id="rId257" Type="http://schemas.openxmlformats.org/officeDocument/2006/relationships/oleObject" Target="embeddings/oleObject109.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31524</Words>
  <Characters>179688</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ВСН 126-90</vt:lpstr>
    </vt:vector>
  </TitlesOfParts>
  <Company>СНИиП</Company>
  <LinksUpToDate>false</LinksUpToDate>
  <CharactersWithSpaces>210791</CharactersWithSpaces>
  <SharedDoc>false</SharedDoc>
  <HLinks>
    <vt:vector size="1242" baseType="variant">
      <vt:variant>
        <vt:i4>74777605</vt:i4>
      </vt:variant>
      <vt:variant>
        <vt:i4>948</vt:i4>
      </vt:variant>
      <vt:variant>
        <vt:i4>0</vt:i4>
      </vt:variant>
      <vt:variant>
        <vt:i4>5</vt:i4>
      </vt:variant>
      <vt:variant>
        <vt:lpwstr/>
      </vt:variant>
      <vt:variant>
        <vt:lpwstr>Приложение10</vt:lpwstr>
      </vt:variant>
      <vt:variant>
        <vt:i4>75235451</vt:i4>
      </vt:variant>
      <vt:variant>
        <vt:i4>933</vt:i4>
      </vt:variant>
      <vt:variant>
        <vt:i4>0</vt:i4>
      </vt:variant>
      <vt:variant>
        <vt:i4>5</vt:i4>
      </vt:variant>
      <vt:variant>
        <vt:lpwstr/>
      </vt:variant>
      <vt:variant>
        <vt:lpwstr>Таблица1</vt:lpwstr>
      </vt:variant>
      <vt:variant>
        <vt:i4>197644</vt:i4>
      </vt:variant>
      <vt:variant>
        <vt:i4>885</vt:i4>
      </vt:variant>
      <vt:variant>
        <vt:i4>0</vt:i4>
      </vt:variant>
      <vt:variant>
        <vt:i4>5</vt:i4>
      </vt:variant>
      <vt:variant>
        <vt:lpwstr/>
      </vt:variant>
      <vt:variant>
        <vt:lpwstr>п330</vt:lpwstr>
      </vt:variant>
      <vt:variant>
        <vt:i4>74777605</vt:i4>
      </vt:variant>
      <vt:variant>
        <vt:i4>882</vt:i4>
      </vt:variant>
      <vt:variant>
        <vt:i4>0</vt:i4>
      </vt:variant>
      <vt:variant>
        <vt:i4>5</vt:i4>
      </vt:variant>
      <vt:variant>
        <vt:lpwstr/>
      </vt:variant>
      <vt:variant>
        <vt:lpwstr>Приложение10</vt:lpwstr>
      </vt:variant>
      <vt:variant>
        <vt:i4>74777605</vt:i4>
      </vt:variant>
      <vt:variant>
        <vt:i4>873</vt:i4>
      </vt:variant>
      <vt:variant>
        <vt:i4>0</vt:i4>
      </vt:variant>
      <vt:variant>
        <vt:i4>5</vt:i4>
      </vt:variant>
      <vt:variant>
        <vt:lpwstr/>
      </vt:variant>
      <vt:variant>
        <vt:lpwstr>Приложение10</vt:lpwstr>
      </vt:variant>
      <vt:variant>
        <vt:i4>787469</vt:i4>
      </vt:variant>
      <vt:variant>
        <vt:i4>867</vt:i4>
      </vt:variant>
      <vt:variant>
        <vt:i4>0</vt:i4>
      </vt:variant>
      <vt:variant>
        <vt:i4>5</vt:i4>
      </vt:variant>
      <vt:variant>
        <vt:lpwstr/>
      </vt:variant>
      <vt:variant>
        <vt:lpwstr>п428</vt:lpwstr>
      </vt:variant>
      <vt:variant>
        <vt:i4>6946875</vt:i4>
      </vt:variant>
      <vt:variant>
        <vt:i4>846</vt:i4>
      </vt:variant>
      <vt:variant>
        <vt:i4>0</vt:i4>
      </vt:variant>
      <vt:variant>
        <vt:i4>5</vt:i4>
      </vt:variant>
      <vt:variant>
        <vt:lpwstr>../../../../Program Files/StroyConsultant/Temp/2465.htm</vt:lpwstr>
      </vt:variant>
      <vt:variant>
        <vt:lpwstr/>
      </vt:variant>
      <vt:variant>
        <vt:i4>6946874</vt:i4>
      </vt:variant>
      <vt:variant>
        <vt:i4>843</vt:i4>
      </vt:variant>
      <vt:variant>
        <vt:i4>0</vt:i4>
      </vt:variant>
      <vt:variant>
        <vt:i4>5</vt:i4>
      </vt:variant>
      <vt:variant>
        <vt:lpwstr>../../../../Program Files/StroyConsultant/Temp/2464.htm</vt:lpwstr>
      </vt:variant>
      <vt:variant>
        <vt:lpwstr/>
      </vt:variant>
      <vt:variant>
        <vt:i4>6946877</vt:i4>
      </vt:variant>
      <vt:variant>
        <vt:i4>840</vt:i4>
      </vt:variant>
      <vt:variant>
        <vt:i4>0</vt:i4>
      </vt:variant>
      <vt:variant>
        <vt:i4>5</vt:i4>
      </vt:variant>
      <vt:variant>
        <vt:lpwstr>../../../../Program Files/StroyConsultant/Temp/2463.htm</vt:lpwstr>
      </vt:variant>
      <vt:variant>
        <vt:lpwstr/>
      </vt:variant>
      <vt:variant>
        <vt:i4>6946876</vt:i4>
      </vt:variant>
      <vt:variant>
        <vt:i4>837</vt:i4>
      </vt:variant>
      <vt:variant>
        <vt:i4>0</vt:i4>
      </vt:variant>
      <vt:variant>
        <vt:i4>5</vt:i4>
      </vt:variant>
      <vt:variant>
        <vt:lpwstr>../../../../Program Files/StroyConsultant/Temp/2462.htm</vt:lpwstr>
      </vt:variant>
      <vt:variant>
        <vt:lpwstr/>
      </vt:variant>
      <vt:variant>
        <vt:i4>6946879</vt:i4>
      </vt:variant>
      <vt:variant>
        <vt:i4>834</vt:i4>
      </vt:variant>
      <vt:variant>
        <vt:i4>0</vt:i4>
      </vt:variant>
      <vt:variant>
        <vt:i4>5</vt:i4>
      </vt:variant>
      <vt:variant>
        <vt:lpwstr>../../../../Program Files/StroyConsultant/Temp/2461.htm</vt:lpwstr>
      </vt:variant>
      <vt:variant>
        <vt:lpwstr/>
      </vt:variant>
      <vt:variant>
        <vt:i4>6946878</vt:i4>
      </vt:variant>
      <vt:variant>
        <vt:i4>831</vt:i4>
      </vt:variant>
      <vt:variant>
        <vt:i4>0</vt:i4>
      </vt:variant>
      <vt:variant>
        <vt:i4>5</vt:i4>
      </vt:variant>
      <vt:variant>
        <vt:lpwstr>../../../../Program Files/StroyConsultant/Temp/2460.htm</vt:lpwstr>
      </vt:variant>
      <vt:variant>
        <vt:lpwstr/>
      </vt:variant>
      <vt:variant>
        <vt:i4>7143482</vt:i4>
      </vt:variant>
      <vt:variant>
        <vt:i4>828</vt:i4>
      </vt:variant>
      <vt:variant>
        <vt:i4>0</vt:i4>
      </vt:variant>
      <vt:variant>
        <vt:i4>5</vt:i4>
      </vt:variant>
      <vt:variant>
        <vt:lpwstr>../../../../Program Files/StroyConsultant/Temp/2414.htm</vt:lpwstr>
      </vt:variant>
      <vt:variant>
        <vt:lpwstr/>
      </vt:variant>
      <vt:variant>
        <vt:i4>7209016</vt:i4>
      </vt:variant>
      <vt:variant>
        <vt:i4>825</vt:i4>
      </vt:variant>
      <vt:variant>
        <vt:i4>0</vt:i4>
      </vt:variant>
      <vt:variant>
        <vt:i4>5</vt:i4>
      </vt:variant>
      <vt:variant>
        <vt:lpwstr>../../../../Program Files/StroyConsultant/Temp/2426.htm</vt:lpwstr>
      </vt:variant>
      <vt:variant>
        <vt:lpwstr/>
      </vt:variant>
      <vt:variant>
        <vt:i4>71631924</vt:i4>
      </vt:variant>
      <vt:variant>
        <vt:i4>822</vt:i4>
      </vt:variant>
      <vt:variant>
        <vt:i4>0</vt:i4>
      </vt:variant>
      <vt:variant>
        <vt:i4>5</vt:i4>
      </vt:variant>
      <vt:variant>
        <vt:lpwstr/>
      </vt:variant>
      <vt:variant>
        <vt:lpwstr>Приложение7</vt:lpwstr>
      </vt:variant>
      <vt:variant>
        <vt:i4>3997752</vt:i4>
      </vt:variant>
      <vt:variant>
        <vt:i4>819</vt:i4>
      </vt:variant>
      <vt:variant>
        <vt:i4>0</vt:i4>
      </vt:variant>
      <vt:variant>
        <vt:i4>5</vt:i4>
      </vt:variant>
      <vt:variant>
        <vt:lpwstr>../../../../Program Files/StroyConsultant/Temp/905.htm</vt:lpwstr>
      </vt:variant>
      <vt:variant>
        <vt:lpwstr/>
      </vt:variant>
      <vt:variant>
        <vt:i4>67698689</vt:i4>
      </vt:variant>
      <vt:variant>
        <vt:i4>816</vt:i4>
      </vt:variant>
      <vt:variant>
        <vt:i4>0</vt:i4>
      </vt:variant>
      <vt:variant>
        <vt:i4>5</vt:i4>
      </vt:variant>
      <vt:variant>
        <vt:lpwstr/>
      </vt:variant>
      <vt:variant>
        <vt:lpwstr>рис1</vt:lpwstr>
      </vt:variant>
      <vt:variant>
        <vt:i4>67829761</vt:i4>
      </vt:variant>
      <vt:variant>
        <vt:i4>813</vt:i4>
      </vt:variant>
      <vt:variant>
        <vt:i4>0</vt:i4>
      </vt:variant>
      <vt:variant>
        <vt:i4>5</vt:i4>
      </vt:variant>
      <vt:variant>
        <vt:lpwstr/>
      </vt:variant>
      <vt:variant>
        <vt:lpwstr>Рис3</vt:lpwstr>
      </vt:variant>
      <vt:variant>
        <vt:i4>74907654</vt:i4>
      </vt:variant>
      <vt:variant>
        <vt:i4>810</vt:i4>
      </vt:variant>
      <vt:variant>
        <vt:i4>0</vt:i4>
      </vt:variant>
      <vt:variant>
        <vt:i4>5</vt:i4>
      </vt:variant>
      <vt:variant>
        <vt:lpwstr/>
      </vt:variant>
      <vt:variant>
        <vt:lpwstr>Рисунок2</vt:lpwstr>
      </vt:variant>
      <vt:variant>
        <vt:i4>67698689</vt:i4>
      </vt:variant>
      <vt:variant>
        <vt:i4>807</vt:i4>
      </vt:variant>
      <vt:variant>
        <vt:i4>0</vt:i4>
      </vt:variant>
      <vt:variant>
        <vt:i4>5</vt:i4>
      </vt:variant>
      <vt:variant>
        <vt:lpwstr/>
      </vt:variant>
      <vt:variant>
        <vt:lpwstr>рис1</vt:lpwstr>
      </vt:variant>
      <vt:variant>
        <vt:i4>6946875</vt:i4>
      </vt:variant>
      <vt:variant>
        <vt:i4>804</vt:i4>
      </vt:variant>
      <vt:variant>
        <vt:i4>0</vt:i4>
      </vt:variant>
      <vt:variant>
        <vt:i4>5</vt:i4>
      </vt:variant>
      <vt:variant>
        <vt:lpwstr>../../../../Program Files/StroyConsultant/Temp/2465.htm</vt:lpwstr>
      </vt:variant>
      <vt:variant>
        <vt:lpwstr/>
      </vt:variant>
      <vt:variant>
        <vt:i4>6946875</vt:i4>
      </vt:variant>
      <vt:variant>
        <vt:i4>801</vt:i4>
      </vt:variant>
      <vt:variant>
        <vt:i4>0</vt:i4>
      </vt:variant>
      <vt:variant>
        <vt:i4>5</vt:i4>
      </vt:variant>
      <vt:variant>
        <vt:lpwstr>../../../../Program Files/StroyConsultant/Temp/2465.htm</vt:lpwstr>
      </vt:variant>
      <vt:variant>
        <vt:lpwstr/>
      </vt:variant>
      <vt:variant>
        <vt:i4>7012412</vt:i4>
      </vt:variant>
      <vt:variant>
        <vt:i4>798</vt:i4>
      </vt:variant>
      <vt:variant>
        <vt:i4>0</vt:i4>
      </vt:variant>
      <vt:variant>
        <vt:i4>5</vt:i4>
      </vt:variant>
      <vt:variant>
        <vt:lpwstr>../../../../Program Files/StroyConsultant/Temp/2472.htm</vt:lpwstr>
      </vt:variant>
      <vt:variant>
        <vt:lpwstr/>
      </vt:variant>
      <vt:variant>
        <vt:i4>67764225</vt:i4>
      </vt:variant>
      <vt:variant>
        <vt:i4>795</vt:i4>
      </vt:variant>
      <vt:variant>
        <vt:i4>0</vt:i4>
      </vt:variant>
      <vt:variant>
        <vt:i4>5</vt:i4>
      </vt:variant>
      <vt:variant>
        <vt:lpwstr/>
      </vt:variant>
      <vt:variant>
        <vt:lpwstr>Рис2</vt:lpwstr>
      </vt:variant>
      <vt:variant>
        <vt:i4>328714</vt:i4>
      </vt:variant>
      <vt:variant>
        <vt:i4>777</vt:i4>
      </vt:variant>
      <vt:variant>
        <vt:i4>0</vt:i4>
      </vt:variant>
      <vt:variant>
        <vt:i4>5</vt:i4>
      </vt:variant>
      <vt:variant>
        <vt:lpwstr/>
      </vt:variant>
      <vt:variant>
        <vt:lpwstr>п356</vt:lpwstr>
      </vt:variant>
      <vt:variant>
        <vt:i4>394250</vt:i4>
      </vt:variant>
      <vt:variant>
        <vt:i4>774</vt:i4>
      </vt:variant>
      <vt:variant>
        <vt:i4>0</vt:i4>
      </vt:variant>
      <vt:variant>
        <vt:i4>5</vt:i4>
      </vt:variant>
      <vt:variant>
        <vt:lpwstr/>
      </vt:variant>
      <vt:variant>
        <vt:lpwstr>п355</vt:lpwstr>
      </vt:variant>
      <vt:variant>
        <vt:i4>67764225</vt:i4>
      </vt:variant>
      <vt:variant>
        <vt:i4>768</vt:i4>
      </vt:variant>
      <vt:variant>
        <vt:i4>0</vt:i4>
      </vt:variant>
      <vt:variant>
        <vt:i4>5</vt:i4>
      </vt:variant>
      <vt:variant>
        <vt:lpwstr/>
      </vt:variant>
      <vt:variant>
        <vt:lpwstr>Рис2</vt:lpwstr>
      </vt:variant>
      <vt:variant>
        <vt:i4>67895415</vt:i4>
      </vt:variant>
      <vt:variant>
        <vt:i4>762</vt:i4>
      </vt:variant>
      <vt:variant>
        <vt:i4>0</vt:i4>
      </vt:variant>
      <vt:variant>
        <vt:i4>5</vt:i4>
      </vt:variant>
      <vt:variant>
        <vt:lpwstr/>
      </vt:variant>
      <vt:variant>
        <vt:lpwstr>Формула5</vt:lpwstr>
      </vt:variant>
      <vt:variant>
        <vt:i4>75038843</vt:i4>
      </vt:variant>
      <vt:variant>
        <vt:i4>753</vt:i4>
      </vt:variant>
      <vt:variant>
        <vt:i4>0</vt:i4>
      </vt:variant>
      <vt:variant>
        <vt:i4>5</vt:i4>
      </vt:variant>
      <vt:variant>
        <vt:lpwstr/>
      </vt:variant>
      <vt:variant>
        <vt:lpwstr>Таблица4</vt:lpwstr>
      </vt:variant>
      <vt:variant>
        <vt:i4>67698689</vt:i4>
      </vt:variant>
      <vt:variant>
        <vt:i4>750</vt:i4>
      </vt:variant>
      <vt:variant>
        <vt:i4>0</vt:i4>
      </vt:variant>
      <vt:variant>
        <vt:i4>5</vt:i4>
      </vt:variant>
      <vt:variant>
        <vt:lpwstr/>
      </vt:variant>
      <vt:variant>
        <vt:lpwstr>Рис1</vt:lpwstr>
      </vt:variant>
      <vt:variant>
        <vt:i4>75432059</vt:i4>
      </vt:variant>
      <vt:variant>
        <vt:i4>744</vt:i4>
      </vt:variant>
      <vt:variant>
        <vt:i4>0</vt:i4>
      </vt:variant>
      <vt:variant>
        <vt:i4>5</vt:i4>
      </vt:variant>
      <vt:variant>
        <vt:lpwstr/>
      </vt:variant>
      <vt:variant>
        <vt:lpwstr>Таблица2</vt:lpwstr>
      </vt:variant>
      <vt:variant>
        <vt:i4>67108983</vt:i4>
      </vt:variant>
      <vt:variant>
        <vt:i4>741</vt:i4>
      </vt:variant>
      <vt:variant>
        <vt:i4>0</vt:i4>
      </vt:variant>
      <vt:variant>
        <vt:i4>5</vt:i4>
      </vt:variant>
      <vt:variant>
        <vt:lpwstr/>
      </vt:variant>
      <vt:variant>
        <vt:lpwstr>Формула9</vt:lpwstr>
      </vt:variant>
      <vt:variant>
        <vt:i4>74907654</vt:i4>
      </vt:variant>
      <vt:variant>
        <vt:i4>726</vt:i4>
      </vt:variant>
      <vt:variant>
        <vt:i4>0</vt:i4>
      </vt:variant>
      <vt:variant>
        <vt:i4>5</vt:i4>
      </vt:variant>
      <vt:variant>
        <vt:lpwstr/>
      </vt:variant>
      <vt:variant>
        <vt:lpwstr>Рисунок2</vt:lpwstr>
      </vt:variant>
      <vt:variant>
        <vt:i4>71631924</vt:i4>
      </vt:variant>
      <vt:variant>
        <vt:i4>705</vt:i4>
      </vt:variant>
      <vt:variant>
        <vt:i4>0</vt:i4>
      </vt:variant>
      <vt:variant>
        <vt:i4>5</vt:i4>
      </vt:variant>
      <vt:variant>
        <vt:lpwstr/>
      </vt:variant>
      <vt:variant>
        <vt:lpwstr>Приложение7</vt:lpwstr>
      </vt:variant>
      <vt:variant>
        <vt:i4>394250</vt:i4>
      </vt:variant>
      <vt:variant>
        <vt:i4>702</vt:i4>
      </vt:variant>
      <vt:variant>
        <vt:i4>0</vt:i4>
      </vt:variant>
      <vt:variant>
        <vt:i4>5</vt:i4>
      </vt:variant>
      <vt:variant>
        <vt:lpwstr/>
      </vt:variant>
      <vt:variant>
        <vt:lpwstr>п355</vt:lpwstr>
      </vt:variant>
      <vt:variant>
        <vt:i4>6357055</vt:i4>
      </vt:variant>
      <vt:variant>
        <vt:i4>681</vt:i4>
      </vt:variant>
      <vt:variant>
        <vt:i4>0</vt:i4>
      </vt:variant>
      <vt:variant>
        <vt:i4>5</vt:i4>
      </vt:variant>
      <vt:variant>
        <vt:lpwstr>../../../../Program Files/StroyConsultant/Temp/7287.htm</vt:lpwstr>
      </vt:variant>
      <vt:variant>
        <vt:lpwstr/>
      </vt:variant>
      <vt:variant>
        <vt:i4>1038</vt:i4>
      </vt:variant>
      <vt:variant>
        <vt:i4>669</vt:i4>
      </vt:variant>
      <vt:variant>
        <vt:i4>0</vt:i4>
      </vt:variant>
      <vt:variant>
        <vt:i4>5</vt:i4>
      </vt:variant>
      <vt:variant>
        <vt:lpwstr/>
      </vt:variant>
      <vt:variant>
        <vt:lpwstr>п313</vt:lpwstr>
      </vt:variant>
      <vt:variant>
        <vt:i4>1038</vt:i4>
      </vt:variant>
      <vt:variant>
        <vt:i4>666</vt:i4>
      </vt:variant>
      <vt:variant>
        <vt:i4>0</vt:i4>
      </vt:variant>
      <vt:variant>
        <vt:i4>5</vt:i4>
      </vt:variant>
      <vt:variant>
        <vt:lpwstr/>
      </vt:variant>
      <vt:variant>
        <vt:lpwstr>п313</vt:lpwstr>
      </vt:variant>
      <vt:variant>
        <vt:i4>7077949</vt:i4>
      </vt:variant>
      <vt:variant>
        <vt:i4>663</vt:i4>
      </vt:variant>
      <vt:variant>
        <vt:i4>0</vt:i4>
      </vt:variant>
      <vt:variant>
        <vt:i4>5</vt:i4>
      </vt:variant>
      <vt:variant>
        <vt:lpwstr>../../../../Program Files/StroyConsultant/Temp/2502.htm</vt:lpwstr>
      </vt:variant>
      <vt:variant>
        <vt:lpwstr/>
      </vt:variant>
      <vt:variant>
        <vt:i4>7143482</vt:i4>
      </vt:variant>
      <vt:variant>
        <vt:i4>660</vt:i4>
      </vt:variant>
      <vt:variant>
        <vt:i4>0</vt:i4>
      </vt:variant>
      <vt:variant>
        <vt:i4>5</vt:i4>
      </vt:variant>
      <vt:variant>
        <vt:lpwstr>../../../../Program Files/StroyConsultant/Temp/2414.htm</vt:lpwstr>
      </vt:variant>
      <vt:variant>
        <vt:lpwstr/>
      </vt:variant>
      <vt:variant>
        <vt:i4>7143483</vt:i4>
      </vt:variant>
      <vt:variant>
        <vt:i4>657</vt:i4>
      </vt:variant>
      <vt:variant>
        <vt:i4>0</vt:i4>
      </vt:variant>
      <vt:variant>
        <vt:i4>5</vt:i4>
      </vt:variant>
      <vt:variant>
        <vt:lpwstr>../../../../Program Files/StroyConsultant/Temp/2415.htm</vt:lpwstr>
      </vt:variant>
      <vt:variant>
        <vt:lpwstr/>
      </vt:variant>
      <vt:variant>
        <vt:i4>71631924</vt:i4>
      </vt:variant>
      <vt:variant>
        <vt:i4>654</vt:i4>
      </vt:variant>
      <vt:variant>
        <vt:i4>0</vt:i4>
      </vt:variant>
      <vt:variant>
        <vt:i4>5</vt:i4>
      </vt:variant>
      <vt:variant>
        <vt:lpwstr/>
      </vt:variant>
      <vt:variant>
        <vt:lpwstr>Приложение4</vt:lpwstr>
      </vt:variant>
      <vt:variant>
        <vt:i4>74843141</vt:i4>
      </vt:variant>
      <vt:variant>
        <vt:i4>651</vt:i4>
      </vt:variant>
      <vt:variant>
        <vt:i4>0</vt:i4>
      </vt:variant>
      <vt:variant>
        <vt:i4>5</vt:i4>
      </vt:variant>
      <vt:variant>
        <vt:lpwstr/>
      </vt:variant>
      <vt:variant>
        <vt:lpwstr>Приложение13</vt:lpwstr>
      </vt:variant>
      <vt:variant>
        <vt:i4>458754</vt:i4>
      </vt:variant>
      <vt:variant>
        <vt:i4>648</vt:i4>
      </vt:variant>
      <vt:variant>
        <vt:i4>0</vt:i4>
      </vt:variant>
      <vt:variant>
        <vt:i4>5</vt:i4>
      </vt:variant>
      <vt:variant>
        <vt:lpwstr>../../../../Program Files/StroyConsultant/Temp/23793.htm</vt:lpwstr>
      </vt:variant>
      <vt:variant>
        <vt:lpwstr/>
      </vt:variant>
      <vt:variant>
        <vt:i4>393218</vt:i4>
      </vt:variant>
      <vt:variant>
        <vt:i4>645</vt:i4>
      </vt:variant>
      <vt:variant>
        <vt:i4>0</vt:i4>
      </vt:variant>
      <vt:variant>
        <vt:i4>5</vt:i4>
      </vt:variant>
      <vt:variant>
        <vt:lpwstr>../../../../Program Files/StroyConsultant/Temp/23792.htm</vt:lpwstr>
      </vt:variant>
      <vt:variant>
        <vt:lpwstr/>
      </vt:variant>
      <vt:variant>
        <vt:i4>2</vt:i4>
      </vt:variant>
      <vt:variant>
        <vt:i4>642</vt:i4>
      </vt:variant>
      <vt:variant>
        <vt:i4>0</vt:i4>
      </vt:variant>
      <vt:variant>
        <vt:i4>5</vt:i4>
      </vt:variant>
      <vt:variant>
        <vt:lpwstr>../../../../Program Files/StroyConsultant/Temp/23794.htm</vt:lpwstr>
      </vt:variant>
      <vt:variant>
        <vt:lpwstr/>
      </vt:variant>
      <vt:variant>
        <vt:i4>131074</vt:i4>
      </vt:variant>
      <vt:variant>
        <vt:i4>639</vt:i4>
      </vt:variant>
      <vt:variant>
        <vt:i4>0</vt:i4>
      </vt:variant>
      <vt:variant>
        <vt:i4>5</vt:i4>
      </vt:variant>
      <vt:variant>
        <vt:lpwstr>../../../../Program Files/StroyConsultant/Temp/23796.htm</vt:lpwstr>
      </vt:variant>
      <vt:variant>
        <vt:lpwstr/>
      </vt:variant>
      <vt:variant>
        <vt:i4>65538</vt:i4>
      </vt:variant>
      <vt:variant>
        <vt:i4>636</vt:i4>
      </vt:variant>
      <vt:variant>
        <vt:i4>0</vt:i4>
      </vt:variant>
      <vt:variant>
        <vt:i4>5</vt:i4>
      </vt:variant>
      <vt:variant>
        <vt:lpwstr>../../../../Program Files/StroyConsultant/Temp/23795.htm</vt:lpwstr>
      </vt:variant>
      <vt:variant>
        <vt:lpwstr/>
      </vt:variant>
      <vt:variant>
        <vt:i4>786434</vt:i4>
      </vt:variant>
      <vt:variant>
        <vt:i4>633</vt:i4>
      </vt:variant>
      <vt:variant>
        <vt:i4>0</vt:i4>
      </vt:variant>
      <vt:variant>
        <vt:i4>5</vt:i4>
      </vt:variant>
      <vt:variant>
        <vt:lpwstr>../../../../Program Files/StroyConsultant/Temp/23798.htm</vt:lpwstr>
      </vt:variant>
      <vt:variant>
        <vt:lpwstr/>
      </vt:variant>
      <vt:variant>
        <vt:i4>7077944</vt:i4>
      </vt:variant>
      <vt:variant>
        <vt:i4>600</vt:i4>
      </vt:variant>
      <vt:variant>
        <vt:i4>0</vt:i4>
      </vt:variant>
      <vt:variant>
        <vt:i4>5</vt:i4>
      </vt:variant>
      <vt:variant>
        <vt:lpwstr>../../../../Program Files/StroyConsultant/Temp/5371.htm</vt:lpwstr>
      </vt:variant>
      <vt:variant>
        <vt:lpwstr/>
      </vt:variant>
      <vt:variant>
        <vt:i4>71631924</vt:i4>
      </vt:variant>
      <vt:variant>
        <vt:i4>597</vt:i4>
      </vt:variant>
      <vt:variant>
        <vt:i4>0</vt:i4>
      </vt:variant>
      <vt:variant>
        <vt:i4>5</vt:i4>
      </vt:variant>
      <vt:variant>
        <vt:lpwstr/>
      </vt:variant>
      <vt:variant>
        <vt:lpwstr>Приложение2</vt:lpwstr>
      </vt:variant>
      <vt:variant>
        <vt:i4>7077944</vt:i4>
      </vt:variant>
      <vt:variant>
        <vt:i4>594</vt:i4>
      </vt:variant>
      <vt:variant>
        <vt:i4>0</vt:i4>
      </vt:variant>
      <vt:variant>
        <vt:i4>5</vt:i4>
      </vt:variant>
      <vt:variant>
        <vt:lpwstr>../../../../Program Files/StroyConsultant/Temp/5371.htm</vt:lpwstr>
      </vt:variant>
      <vt:variant>
        <vt:lpwstr/>
      </vt:variant>
      <vt:variant>
        <vt:i4>7077944</vt:i4>
      </vt:variant>
      <vt:variant>
        <vt:i4>588</vt:i4>
      </vt:variant>
      <vt:variant>
        <vt:i4>0</vt:i4>
      </vt:variant>
      <vt:variant>
        <vt:i4>5</vt:i4>
      </vt:variant>
      <vt:variant>
        <vt:lpwstr>../../../../Program Files/StroyConsultant/Temp/5371.htm</vt:lpwstr>
      </vt:variant>
      <vt:variant>
        <vt:lpwstr/>
      </vt:variant>
      <vt:variant>
        <vt:i4>3342384</vt:i4>
      </vt:variant>
      <vt:variant>
        <vt:i4>576</vt:i4>
      </vt:variant>
      <vt:variant>
        <vt:i4>0</vt:i4>
      </vt:variant>
      <vt:variant>
        <vt:i4>5</vt:i4>
      </vt:variant>
      <vt:variant>
        <vt:lpwstr>../../../../Program Files/StroyConsultant/Temp/684.htm</vt:lpwstr>
      </vt:variant>
      <vt:variant>
        <vt:lpwstr/>
      </vt:variant>
      <vt:variant>
        <vt:i4>74908678</vt:i4>
      </vt:variant>
      <vt:variant>
        <vt:i4>567</vt:i4>
      </vt:variant>
      <vt:variant>
        <vt:i4>0</vt:i4>
      </vt:variant>
      <vt:variant>
        <vt:i4>5</vt:i4>
      </vt:variant>
      <vt:variant>
        <vt:lpwstr/>
      </vt:variant>
      <vt:variant>
        <vt:lpwstr>Приложение22</vt:lpwstr>
      </vt:variant>
      <vt:variant>
        <vt:i4>1036</vt:i4>
      </vt:variant>
      <vt:variant>
        <vt:i4>549</vt:i4>
      </vt:variant>
      <vt:variant>
        <vt:i4>0</vt:i4>
      </vt:variant>
      <vt:variant>
        <vt:i4>5</vt:i4>
      </vt:variant>
      <vt:variant>
        <vt:lpwstr/>
      </vt:variant>
      <vt:variant>
        <vt:lpwstr>п434</vt:lpwstr>
      </vt:variant>
      <vt:variant>
        <vt:i4>74712070</vt:i4>
      </vt:variant>
      <vt:variant>
        <vt:i4>546</vt:i4>
      </vt:variant>
      <vt:variant>
        <vt:i4>0</vt:i4>
      </vt:variant>
      <vt:variant>
        <vt:i4>5</vt:i4>
      </vt:variant>
      <vt:variant>
        <vt:lpwstr/>
      </vt:variant>
      <vt:variant>
        <vt:lpwstr>Приложение21</vt:lpwstr>
      </vt:variant>
      <vt:variant>
        <vt:i4>74777606</vt:i4>
      </vt:variant>
      <vt:variant>
        <vt:i4>543</vt:i4>
      </vt:variant>
      <vt:variant>
        <vt:i4>0</vt:i4>
      </vt:variant>
      <vt:variant>
        <vt:i4>5</vt:i4>
      </vt:variant>
      <vt:variant>
        <vt:lpwstr/>
      </vt:variant>
      <vt:variant>
        <vt:lpwstr>Приложение20</vt:lpwstr>
      </vt:variant>
      <vt:variant>
        <vt:i4>75236357</vt:i4>
      </vt:variant>
      <vt:variant>
        <vt:i4>540</vt:i4>
      </vt:variant>
      <vt:variant>
        <vt:i4>0</vt:i4>
      </vt:variant>
      <vt:variant>
        <vt:i4>5</vt:i4>
      </vt:variant>
      <vt:variant>
        <vt:lpwstr/>
      </vt:variant>
      <vt:variant>
        <vt:lpwstr>Приложение19</vt:lpwstr>
      </vt:variant>
      <vt:variant>
        <vt:i4>7209019</vt:i4>
      </vt:variant>
      <vt:variant>
        <vt:i4>537</vt:i4>
      </vt:variant>
      <vt:variant>
        <vt:i4>0</vt:i4>
      </vt:variant>
      <vt:variant>
        <vt:i4>5</vt:i4>
      </vt:variant>
      <vt:variant>
        <vt:lpwstr>../../../../Program Files/StroyConsultant/Temp/4544.htm</vt:lpwstr>
      </vt:variant>
      <vt:variant>
        <vt:lpwstr/>
      </vt:variant>
      <vt:variant>
        <vt:i4>197644</vt:i4>
      </vt:variant>
      <vt:variant>
        <vt:i4>504</vt:i4>
      </vt:variant>
      <vt:variant>
        <vt:i4>0</vt:i4>
      </vt:variant>
      <vt:variant>
        <vt:i4>5</vt:i4>
      </vt:variant>
      <vt:variant>
        <vt:lpwstr/>
      </vt:variant>
      <vt:variant>
        <vt:lpwstr>п330</vt:lpwstr>
      </vt:variant>
      <vt:variant>
        <vt:i4>656397</vt:i4>
      </vt:variant>
      <vt:variant>
        <vt:i4>501</vt:i4>
      </vt:variant>
      <vt:variant>
        <vt:i4>0</vt:i4>
      </vt:variant>
      <vt:variant>
        <vt:i4>5</vt:i4>
      </vt:variant>
      <vt:variant>
        <vt:lpwstr/>
      </vt:variant>
      <vt:variant>
        <vt:lpwstr>п329</vt:lpwstr>
      </vt:variant>
      <vt:variant>
        <vt:i4>328717</vt:i4>
      </vt:variant>
      <vt:variant>
        <vt:i4>498</vt:i4>
      </vt:variant>
      <vt:variant>
        <vt:i4>0</vt:i4>
      </vt:variant>
      <vt:variant>
        <vt:i4>5</vt:i4>
      </vt:variant>
      <vt:variant>
        <vt:lpwstr/>
      </vt:variant>
      <vt:variant>
        <vt:lpwstr>п326</vt:lpwstr>
      </vt:variant>
      <vt:variant>
        <vt:i4>75301893</vt:i4>
      </vt:variant>
      <vt:variant>
        <vt:i4>486</vt:i4>
      </vt:variant>
      <vt:variant>
        <vt:i4>0</vt:i4>
      </vt:variant>
      <vt:variant>
        <vt:i4>5</vt:i4>
      </vt:variant>
      <vt:variant>
        <vt:lpwstr/>
      </vt:variant>
      <vt:variant>
        <vt:lpwstr>Приложение18</vt:lpwstr>
      </vt:variant>
      <vt:variant>
        <vt:i4>74777605</vt:i4>
      </vt:variant>
      <vt:variant>
        <vt:i4>483</vt:i4>
      </vt:variant>
      <vt:variant>
        <vt:i4>0</vt:i4>
      </vt:variant>
      <vt:variant>
        <vt:i4>5</vt:i4>
      </vt:variant>
      <vt:variant>
        <vt:lpwstr/>
      </vt:variant>
      <vt:variant>
        <vt:lpwstr>Приложение10</vt:lpwstr>
      </vt:variant>
      <vt:variant>
        <vt:i4>197644</vt:i4>
      </vt:variant>
      <vt:variant>
        <vt:i4>453</vt:i4>
      </vt:variant>
      <vt:variant>
        <vt:i4>0</vt:i4>
      </vt:variant>
      <vt:variant>
        <vt:i4>5</vt:i4>
      </vt:variant>
      <vt:variant>
        <vt:lpwstr/>
      </vt:variant>
      <vt:variant>
        <vt:lpwstr>п437</vt:lpwstr>
      </vt:variant>
      <vt:variant>
        <vt:i4>394253</vt:i4>
      </vt:variant>
      <vt:variant>
        <vt:i4>450</vt:i4>
      </vt:variant>
      <vt:variant>
        <vt:i4>0</vt:i4>
      </vt:variant>
      <vt:variant>
        <vt:i4>5</vt:i4>
      </vt:variant>
      <vt:variant>
        <vt:lpwstr/>
      </vt:variant>
      <vt:variant>
        <vt:lpwstr>п422</vt:lpwstr>
      </vt:variant>
      <vt:variant>
        <vt:i4>1038</vt:i4>
      </vt:variant>
      <vt:variant>
        <vt:i4>441</vt:i4>
      </vt:variant>
      <vt:variant>
        <vt:i4>0</vt:i4>
      </vt:variant>
      <vt:variant>
        <vt:i4>5</vt:i4>
      </vt:variant>
      <vt:variant>
        <vt:lpwstr/>
      </vt:variant>
      <vt:variant>
        <vt:lpwstr>п414</vt:lpwstr>
      </vt:variant>
      <vt:variant>
        <vt:i4>459790</vt:i4>
      </vt:variant>
      <vt:variant>
        <vt:i4>438</vt:i4>
      </vt:variant>
      <vt:variant>
        <vt:i4>0</vt:i4>
      </vt:variant>
      <vt:variant>
        <vt:i4>5</vt:i4>
      </vt:variant>
      <vt:variant>
        <vt:lpwstr/>
      </vt:variant>
      <vt:variant>
        <vt:lpwstr>п413</vt:lpwstr>
      </vt:variant>
      <vt:variant>
        <vt:i4>328711</vt:i4>
      </vt:variant>
      <vt:variant>
        <vt:i4>435</vt:i4>
      </vt:variant>
      <vt:variant>
        <vt:i4>0</vt:i4>
      </vt:variant>
      <vt:variant>
        <vt:i4>5</vt:i4>
      </vt:variant>
      <vt:variant>
        <vt:lpwstr/>
      </vt:variant>
      <vt:variant>
        <vt:lpwstr>п481</vt:lpwstr>
      </vt:variant>
      <vt:variant>
        <vt:i4>328712</vt:i4>
      </vt:variant>
      <vt:variant>
        <vt:i4>432</vt:i4>
      </vt:variant>
      <vt:variant>
        <vt:i4>0</vt:i4>
      </vt:variant>
      <vt:variant>
        <vt:i4>5</vt:i4>
      </vt:variant>
      <vt:variant>
        <vt:lpwstr/>
      </vt:variant>
      <vt:variant>
        <vt:lpwstr>п471</vt:lpwstr>
      </vt:variant>
      <vt:variant>
        <vt:i4>263179</vt:i4>
      </vt:variant>
      <vt:variant>
        <vt:i4>429</vt:i4>
      </vt:variant>
      <vt:variant>
        <vt:i4>0</vt:i4>
      </vt:variant>
      <vt:variant>
        <vt:i4>5</vt:i4>
      </vt:variant>
      <vt:variant>
        <vt:lpwstr/>
      </vt:variant>
      <vt:variant>
        <vt:lpwstr>п440</vt:lpwstr>
      </vt:variant>
      <vt:variant>
        <vt:i4>74712069</vt:i4>
      </vt:variant>
      <vt:variant>
        <vt:i4>426</vt:i4>
      </vt:variant>
      <vt:variant>
        <vt:i4>0</vt:i4>
      </vt:variant>
      <vt:variant>
        <vt:i4>5</vt:i4>
      </vt:variant>
      <vt:variant>
        <vt:lpwstr/>
      </vt:variant>
      <vt:variant>
        <vt:lpwstr>Приложение11</vt:lpwstr>
      </vt:variant>
      <vt:variant>
        <vt:i4>74580997</vt:i4>
      </vt:variant>
      <vt:variant>
        <vt:i4>417</vt:i4>
      </vt:variant>
      <vt:variant>
        <vt:i4>0</vt:i4>
      </vt:variant>
      <vt:variant>
        <vt:i4>5</vt:i4>
      </vt:variant>
      <vt:variant>
        <vt:lpwstr/>
      </vt:variant>
      <vt:variant>
        <vt:lpwstr>Приложение17</vt:lpwstr>
      </vt:variant>
      <vt:variant>
        <vt:i4>6815801</vt:i4>
      </vt:variant>
      <vt:variant>
        <vt:i4>414</vt:i4>
      </vt:variant>
      <vt:variant>
        <vt:i4>0</vt:i4>
      </vt:variant>
      <vt:variant>
        <vt:i4>5</vt:i4>
      </vt:variant>
      <vt:variant>
        <vt:lpwstr>../../../../Program Files/StroyConsultant/Temp/2447.htm</vt:lpwstr>
      </vt:variant>
      <vt:variant>
        <vt:lpwstr/>
      </vt:variant>
      <vt:variant>
        <vt:i4>7209010</vt:i4>
      </vt:variant>
      <vt:variant>
        <vt:i4>411</vt:i4>
      </vt:variant>
      <vt:variant>
        <vt:i4>0</vt:i4>
      </vt:variant>
      <vt:variant>
        <vt:i4>5</vt:i4>
      </vt:variant>
      <vt:variant>
        <vt:lpwstr>../../../../Program Files/StroyConsultant/Temp/2820.htm</vt:lpwstr>
      </vt:variant>
      <vt:variant>
        <vt:lpwstr/>
      </vt:variant>
      <vt:variant>
        <vt:i4>7012406</vt:i4>
      </vt:variant>
      <vt:variant>
        <vt:i4>408</vt:i4>
      </vt:variant>
      <vt:variant>
        <vt:i4>0</vt:i4>
      </vt:variant>
      <vt:variant>
        <vt:i4>5</vt:i4>
      </vt:variant>
      <vt:variant>
        <vt:lpwstr>../../../../Program Files/StroyConsultant/Temp/2478.htm</vt:lpwstr>
      </vt:variant>
      <vt:variant>
        <vt:lpwstr/>
      </vt:variant>
      <vt:variant>
        <vt:i4>6881343</vt:i4>
      </vt:variant>
      <vt:variant>
        <vt:i4>405</vt:i4>
      </vt:variant>
      <vt:variant>
        <vt:i4>0</vt:i4>
      </vt:variant>
      <vt:variant>
        <vt:i4>5</vt:i4>
      </vt:variant>
      <vt:variant>
        <vt:lpwstr>../../../../Program Files/StroyConsultant/Temp/7005.htm</vt:lpwstr>
      </vt:variant>
      <vt:variant>
        <vt:lpwstr/>
      </vt:variant>
      <vt:variant>
        <vt:i4>7143479</vt:i4>
      </vt:variant>
      <vt:variant>
        <vt:i4>402</vt:i4>
      </vt:variant>
      <vt:variant>
        <vt:i4>0</vt:i4>
      </vt:variant>
      <vt:variant>
        <vt:i4>5</vt:i4>
      </vt:variant>
      <vt:variant>
        <vt:lpwstr>../../../../Program Files/StroyConsultant/Temp/2419.htm</vt:lpwstr>
      </vt:variant>
      <vt:variant>
        <vt:lpwstr/>
      </vt:variant>
      <vt:variant>
        <vt:i4>7209016</vt:i4>
      </vt:variant>
      <vt:variant>
        <vt:i4>399</vt:i4>
      </vt:variant>
      <vt:variant>
        <vt:i4>0</vt:i4>
      </vt:variant>
      <vt:variant>
        <vt:i4>5</vt:i4>
      </vt:variant>
      <vt:variant>
        <vt:lpwstr>../../../../Program Files/StroyConsultant/Temp/2426.htm</vt:lpwstr>
      </vt:variant>
      <vt:variant>
        <vt:lpwstr/>
      </vt:variant>
      <vt:variant>
        <vt:i4>6488116</vt:i4>
      </vt:variant>
      <vt:variant>
        <vt:i4>396</vt:i4>
      </vt:variant>
      <vt:variant>
        <vt:i4>0</vt:i4>
      </vt:variant>
      <vt:variant>
        <vt:i4>5</vt:i4>
      </vt:variant>
      <vt:variant>
        <vt:lpwstr>../../../../Program Files/StroyConsultant/Temp/4896.htm</vt:lpwstr>
      </vt:variant>
      <vt:variant>
        <vt:lpwstr/>
      </vt:variant>
      <vt:variant>
        <vt:i4>67960833</vt:i4>
      </vt:variant>
      <vt:variant>
        <vt:i4>393</vt:i4>
      </vt:variant>
      <vt:variant>
        <vt:i4>0</vt:i4>
      </vt:variant>
      <vt:variant>
        <vt:i4>5</vt:i4>
      </vt:variant>
      <vt:variant>
        <vt:lpwstr/>
      </vt:variant>
      <vt:variant>
        <vt:lpwstr>Рис5</vt:lpwstr>
      </vt:variant>
      <vt:variant>
        <vt:i4>67895297</vt:i4>
      </vt:variant>
      <vt:variant>
        <vt:i4>390</vt:i4>
      </vt:variant>
      <vt:variant>
        <vt:i4>0</vt:i4>
      </vt:variant>
      <vt:variant>
        <vt:i4>5</vt:i4>
      </vt:variant>
      <vt:variant>
        <vt:lpwstr/>
      </vt:variant>
      <vt:variant>
        <vt:lpwstr>Рис4</vt:lpwstr>
      </vt:variant>
      <vt:variant>
        <vt:i4>459787</vt:i4>
      </vt:variant>
      <vt:variant>
        <vt:i4>387</vt:i4>
      </vt:variant>
      <vt:variant>
        <vt:i4>0</vt:i4>
      </vt:variant>
      <vt:variant>
        <vt:i4>5</vt:i4>
      </vt:variant>
      <vt:variant>
        <vt:lpwstr/>
      </vt:variant>
      <vt:variant>
        <vt:lpwstr>п443</vt:lpwstr>
      </vt:variant>
      <vt:variant>
        <vt:i4>394251</vt:i4>
      </vt:variant>
      <vt:variant>
        <vt:i4>384</vt:i4>
      </vt:variant>
      <vt:variant>
        <vt:i4>0</vt:i4>
      </vt:variant>
      <vt:variant>
        <vt:i4>5</vt:i4>
      </vt:variant>
      <vt:variant>
        <vt:lpwstr/>
      </vt:variant>
      <vt:variant>
        <vt:lpwstr>п442</vt:lpwstr>
      </vt:variant>
      <vt:variant>
        <vt:i4>74449925</vt:i4>
      </vt:variant>
      <vt:variant>
        <vt:i4>381</vt:i4>
      </vt:variant>
      <vt:variant>
        <vt:i4>0</vt:i4>
      </vt:variant>
      <vt:variant>
        <vt:i4>5</vt:i4>
      </vt:variant>
      <vt:variant>
        <vt:lpwstr/>
      </vt:variant>
      <vt:variant>
        <vt:lpwstr>Приложение15</vt:lpwstr>
      </vt:variant>
      <vt:variant>
        <vt:i4>7012412</vt:i4>
      </vt:variant>
      <vt:variant>
        <vt:i4>378</vt:i4>
      </vt:variant>
      <vt:variant>
        <vt:i4>0</vt:i4>
      </vt:variant>
      <vt:variant>
        <vt:i4>5</vt:i4>
      </vt:variant>
      <vt:variant>
        <vt:lpwstr>../../../../Program Files/StroyConsultant/Temp/2472.htm</vt:lpwstr>
      </vt:variant>
      <vt:variant>
        <vt:lpwstr/>
      </vt:variant>
      <vt:variant>
        <vt:i4>6881338</vt:i4>
      </vt:variant>
      <vt:variant>
        <vt:i4>375</vt:i4>
      </vt:variant>
      <vt:variant>
        <vt:i4>0</vt:i4>
      </vt:variant>
      <vt:variant>
        <vt:i4>5</vt:i4>
      </vt:variant>
      <vt:variant>
        <vt:lpwstr>../../../../Program Files/StroyConsultant/Temp/2454.htm</vt:lpwstr>
      </vt:variant>
      <vt:variant>
        <vt:lpwstr/>
      </vt:variant>
      <vt:variant>
        <vt:i4>71631924</vt:i4>
      </vt:variant>
      <vt:variant>
        <vt:i4>372</vt:i4>
      </vt:variant>
      <vt:variant>
        <vt:i4>0</vt:i4>
      </vt:variant>
      <vt:variant>
        <vt:i4>5</vt:i4>
      </vt:variant>
      <vt:variant>
        <vt:lpwstr/>
      </vt:variant>
      <vt:variant>
        <vt:lpwstr>Приложение8</vt:lpwstr>
      </vt:variant>
      <vt:variant>
        <vt:i4>74646533</vt:i4>
      </vt:variant>
      <vt:variant>
        <vt:i4>369</vt:i4>
      </vt:variant>
      <vt:variant>
        <vt:i4>0</vt:i4>
      </vt:variant>
      <vt:variant>
        <vt:i4>5</vt:i4>
      </vt:variant>
      <vt:variant>
        <vt:lpwstr/>
      </vt:variant>
      <vt:variant>
        <vt:lpwstr>Приложение16</vt:lpwstr>
      </vt:variant>
      <vt:variant>
        <vt:i4>196616</vt:i4>
      </vt:variant>
      <vt:variant>
        <vt:i4>366</vt:i4>
      </vt:variant>
      <vt:variant>
        <vt:i4>0</vt:i4>
      </vt:variant>
      <vt:variant>
        <vt:i4>5</vt:i4>
      </vt:variant>
      <vt:variant>
        <vt:lpwstr>../../../../Program Files/StroyConsultant/Temp/15053.htm</vt:lpwstr>
      </vt:variant>
      <vt:variant>
        <vt:lpwstr/>
      </vt:variant>
      <vt:variant>
        <vt:i4>6946875</vt:i4>
      </vt:variant>
      <vt:variant>
        <vt:i4>363</vt:i4>
      </vt:variant>
      <vt:variant>
        <vt:i4>0</vt:i4>
      </vt:variant>
      <vt:variant>
        <vt:i4>5</vt:i4>
      </vt:variant>
      <vt:variant>
        <vt:lpwstr>../../../../Program Files/StroyConsultant/Temp/2465.htm</vt:lpwstr>
      </vt:variant>
      <vt:variant>
        <vt:lpwstr/>
      </vt:variant>
      <vt:variant>
        <vt:i4>7012412</vt:i4>
      </vt:variant>
      <vt:variant>
        <vt:i4>360</vt:i4>
      </vt:variant>
      <vt:variant>
        <vt:i4>0</vt:i4>
      </vt:variant>
      <vt:variant>
        <vt:i4>5</vt:i4>
      </vt:variant>
      <vt:variant>
        <vt:lpwstr>../../../../Program Files/StroyConsultant/Temp/2472.htm</vt:lpwstr>
      </vt:variant>
      <vt:variant>
        <vt:lpwstr/>
      </vt:variant>
      <vt:variant>
        <vt:i4>6881338</vt:i4>
      </vt:variant>
      <vt:variant>
        <vt:i4>357</vt:i4>
      </vt:variant>
      <vt:variant>
        <vt:i4>0</vt:i4>
      </vt:variant>
      <vt:variant>
        <vt:i4>5</vt:i4>
      </vt:variant>
      <vt:variant>
        <vt:lpwstr>../../../../Program Files/StroyConsultant/Temp/2454.htm</vt:lpwstr>
      </vt:variant>
      <vt:variant>
        <vt:lpwstr/>
      </vt:variant>
      <vt:variant>
        <vt:i4>3211324</vt:i4>
      </vt:variant>
      <vt:variant>
        <vt:i4>354</vt:i4>
      </vt:variant>
      <vt:variant>
        <vt:i4>0</vt:i4>
      </vt:variant>
      <vt:variant>
        <vt:i4>5</vt:i4>
      </vt:variant>
      <vt:variant>
        <vt:lpwstr>../../../../Program Files/StroyConsultant/Temp/848.htm</vt:lpwstr>
      </vt:variant>
      <vt:variant>
        <vt:lpwstr/>
      </vt:variant>
      <vt:variant>
        <vt:i4>74843141</vt:i4>
      </vt:variant>
      <vt:variant>
        <vt:i4>351</vt:i4>
      </vt:variant>
      <vt:variant>
        <vt:i4>0</vt:i4>
      </vt:variant>
      <vt:variant>
        <vt:i4>5</vt:i4>
      </vt:variant>
      <vt:variant>
        <vt:lpwstr/>
      </vt:variant>
      <vt:variant>
        <vt:lpwstr>Приложение13</vt:lpwstr>
      </vt:variant>
      <vt:variant>
        <vt:i4>74515461</vt:i4>
      </vt:variant>
      <vt:variant>
        <vt:i4>348</vt:i4>
      </vt:variant>
      <vt:variant>
        <vt:i4>0</vt:i4>
      </vt:variant>
      <vt:variant>
        <vt:i4>5</vt:i4>
      </vt:variant>
      <vt:variant>
        <vt:lpwstr/>
      </vt:variant>
      <vt:variant>
        <vt:lpwstr>Приложение14</vt:lpwstr>
      </vt:variant>
      <vt:variant>
        <vt:i4>74843141</vt:i4>
      </vt:variant>
      <vt:variant>
        <vt:i4>345</vt:i4>
      </vt:variant>
      <vt:variant>
        <vt:i4>0</vt:i4>
      </vt:variant>
      <vt:variant>
        <vt:i4>5</vt:i4>
      </vt:variant>
      <vt:variant>
        <vt:lpwstr/>
      </vt:variant>
      <vt:variant>
        <vt:lpwstr>Приложение13</vt:lpwstr>
      </vt:variant>
      <vt:variant>
        <vt:i4>71631924</vt:i4>
      </vt:variant>
      <vt:variant>
        <vt:i4>342</vt:i4>
      </vt:variant>
      <vt:variant>
        <vt:i4>0</vt:i4>
      </vt:variant>
      <vt:variant>
        <vt:i4>5</vt:i4>
      </vt:variant>
      <vt:variant>
        <vt:lpwstr/>
      </vt:variant>
      <vt:variant>
        <vt:lpwstr>Приложение7</vt:lpwstr>
      </vt:variant>
      <vt:variant>
        <vt:i4>6815798</vt:i4>
      </vt:variant>
      <vt:variant>
        <vt:i4>339</vt:i4>
      </vt:variant>
      <vt:variant>
        <vt:i4>0</vt:i4>
      </vt:variant>
      <vt:variant>
        <vt:i4>5</vt:i4>
      </vt:variant>
      <vt:variant>
        <vt:lpwstr>../../../../Program Files/StroyConsultant/Temp/2448.htm</vt:lpwstr>
      </vt:variant>
      <vt:variant>
        <vt:lpwstr/>
      </vt:variant>
      <vt:variant>
        <vt:i4>71631924</vt:i4>
      </vt:variant>
      <vt:variant>
        <vt:i4>336</vt:i4>
      </vt:variant>
      <vt:variant>
        <vt:i4>0</vt:i4>
      </vt:variant>
      <vt:variant>
        <vt:i4>5</vt:i4>
      </vt:variant>
      <vt:variant>
        <vt:lpwstr/>
      </vt:variant>
      <vt:variant>
        <vt:lpwstr>Приложение6</vt:lpwstr>
      </vt:variant>
      <vt:variant>
        <vt:i4>74908677</vt:i4>
      </vt:variant>
      <vt:variant>
        <vt:i4>333</vt:i4>
      </vt:variant>
      <vt:variant>
        <vt:i4>0</vt:i4>
      </vt:variant>
      <vt:variant>
        <vt:i4>5</vt:i4>
      </vt:variant>
      <vt:variant>
        <vt:lpwstr/>
      </vt:variant>
      <vt:variant>
        <vt:lpwstr>Приложение12</vt:lpwstr>
      </vt:variant>
      <vt:variant>
        <vt:i4>74777605</vt:i4>
      </vt:variant>
      <vt:variant>
        <vt:i4>330</vt:i4>
      </vt:variant>
      <vt:variant>
        <vt:i4>0</vt:i4>
      </vt:variant>
      <vt:variant>
        <vt:i4>5</vt:i4>
      </vt:variant>
      <vt:variant>
        <vt:lpwstr/>
      </vt:variant>
      <vt:variant>
        <vt:lpwstr>Приложение10</vt:lpwstr>
      </vt:variant>
      <vt:variant>
        <vt:i4>74712069</vt:i4>
      </vt:variant>
      <vt:variant>
        <vt:i4>327</vt:i4>
      </vt:variant>
      <vt:variant>
        <vt:i4>0</vt:i4>
      </vt:variant>
      <vt:variant>
        <vt:i4>5</vt:i4>
      </vt:variant>
      <vt:variant>
        <vt:lpwstr/>
      </vt:variant>
      <vt:variant>
        <vt:lpwstr>Приложение11</vt:lpwstr>
      </vt:variant>
      <vt:variant>
        <vt:i4>71631924</vt:i4>
      </vt:variant>
      <vt:variant>
        <vt:i4>324</vt:i4>
      </vt:variant>
      <vt:variant>
        <vt:i4>0</vt:i4>
      </vt:variant>
      <vt:variant>
        <vt:i4>5</vt:i4>
      </vt:variant>
      <vt:variant>
        <vt:lpwstr/>
      </vt:variant>
      <vt:variant>
        <vt:lpwstr>Приложение9</vt:lpwstr>
      </vt:variant>
      <vt:variant>
        <vt:i4>71631924</vt:i4>
      </vt:variant>
      <vt:variant>
        <vt:i4>309</vt:i4>
      </vt:variant>
      <vt:variant>
        <vt:i4>0</vt:i4>
      </vt:variant>
      <vt:variant>
        <vt:i4>5</vt:i4>
      </vt:variant>
      <vt:variant>
        <vt:lpwstr/>
      </vt:variant>
      <vt:variant>
        <vt:lpwstr>Приложение9</vt:lpwstr>
      </vt:variant>
      <vt:variant>
        <vt:i4>71631924</vt:i4>
      </vt:variant>
      <vt:variant>
        <vt:i4>306</vt:i4>
      </vt:variant>
      <vt:variant>
        <vt:i4>0</vt:i4>
      </vt:variant>
      <vt:variant>
        <vt:i4>5</vt:i4>
      </vt:variant>
      <vt:variant>
        <vt:lpwstr/>
      </vt:variant>
      <vt:variant>
        <vt:lpwstr>Приложение9</vt:lpwstr>
      </vt:variant>
      <vt:variant>
        <vt:i4>74777605</vt:i4>
      </vt:variant>
      <vt:variant>
        <vt:i4>303</vt:i4>
      </vt:variant>
      <vt:variant>
        <vt:i4>0</vt:i4>
      </vt:variant>
      <vt:variant>
        <vt:i4>5</vt:i4>
      </vt:variant>
      <vt:variant>
        <vt:lpwstr/>
      </vt:variant>
      <vt:variant>
        <vt:lpwstr>Приложение10</vt:lpwstr>
      </vt:variant>
      <vt:variant>
        <vt:i4>3997752</vt:i4>
      </vt:variant>
      <vt:variant>
        <vt:i4>297</vt:i4>
      </vt:variant>
      <vt:variant>
        <vt:i4>0</vt:i4>
      </vt:variant>
      <vt:variant>
        <vt:i4>5</vt:i4>
      </vt:variant>
      <vt:variant>
        <vt:lpwstr>../../../../Program Files/StroyConsultant/Temp/905.htm</vt:lpwstr>
      </vt:variant>
      <vt:variant>
        <vt:lpwstr/>
      </vt:variant>
      <vt:variant>
        <vt:i4>6946875</vt:i4>
      </vt:variant>
      <vt:variant>
        <vt:i4>294</vt:i4>
      </vt:variant>
      <vt:variant>
        <vt:i4>0</vt:i4>
      </vt:variant>
      <vt:variant>
        <vt:i4>5</vt:i4>
      </vt:variant>
      <vt:variant>
        <vt:lpwstr>../../../../Program Files/StroyConsultant/Temp/2465.htm</vt:lpwstr>
      </vt:variant>
      <vt:variant>
        <vt:lpwstr/>
      </vt:variant>
      <vt:variant>
        <vt:i4>196616</vt:i4>
      </vt:variant>
      <vt:variant>
        <vt:i4>291</vt:i4>
      </vt:variant>
      <vt:variant>
        <vt:i4>0</vt:i4>
      </vt:variant>
      <vt:variant>
        <vt:i4>5</vt:i4>
      </vt:variant>
      <vt:variant>
        <vt:lpwstr>../../../../Program Files/StroyConsultant/Temp/15053.htm</vt:lpwstr>
      </vt:variant>
      <vt:variant>
        <vt:lpwstr/>
      </vt:variant>
      <vt:variant>
        <vt:i4>7012412</vt:i4>
      </vt:variant>
      <vt:variant>
        <vt:i4>288</vt:i4>
      </vt:variant>
      <vt:variant>
        <vt:i4>0</vt:i4>
      </vt:variant>
      <vt:variant>
        <vt:i4>5</vt:i4>
      </vt:variant>
      <vt:variant>
        <vt:lpwstr>../../../../Program Files/StroyConsultant/Temp/2472.htm</vt:lpwstr>
      </vt:variant>
      <vt:variant>
        <vt:lpwstr/>
      </vt:variant>
      <vt:variant>
        <vt:i4>71631924</vt:i4>
      </vt:variant>
      <vt:variant>
        <vt:i4>285</vt:i4>
      </vt:variant>
      <vt:variant>
        <vt:i4>0</vt:i4>
      </vt:variant>
      <vt:variant>
        <vt:i4>5</vt:i4>
      </vt:variant>
      <vt:variant>
        <vt:lpwstr/>
      </vt:variant>
      <vt:variant>
        <vt:lpwstr>Приложение9</vt:lpwstr>
      </vt:variant>
      <vt:variant>
        <vt:i4>3997752</vt:i4>
      </vt:variant>
      <vt:variant>
        <vt:i4>282</vt:i4>
      </vt:variant>
      <vt:variant>
        <vt:i4>0</vt:i4>
      </vt:variant>
      <vt:variant>
        <vt:i4>5</vt:i4>
      </vt:variant>
      <vt:variant>
        <vt:lpwstr>../../../../Program Files/StroyConsultant/Temp/905.htm</vt:lpwstr>
      </vt:variant>
      <vt:variant>
        <vt:lpwstr/>
      </vt:variant>
      <vt:variant>
        <vt:i4>3997758</vt:i4>
      </vt:variant>
      <vt:variant>
        <vt:i4>279</vt:i4>
      </vt:variant>
      <vt:variant>
        <vt:i4>0</vt:i4>
      </vt:variant>
      <vt:variant>
        <vt:i4>5</vt:i4>
      </vt:variant>
      <vt:variant>
        <vt:lpwstr>../../../../Program Files/StroyConsultant/Temp/864.htm</vt:lpwstr>
      </vt:variant>
      <vt:variant>
        <vt:lpwstr/>
      </vt:variant>
      <vt:variant>
        <vt:i4>3997752</vt:i4>
      </vt:variant>
      <vt:variant>
        <vt:i4>276</vt:i4>
      </vt:variant>
      <vt:variant>
        <vt:i4>0</vt:i4>
      </vt:variant>
      <vt:variant>
        <vt:i4>5</vt:i4>
      </vt:variant>
      <vt:variant>
        <vt:lpwstr>../../../../Program Files/StroyConsultant/Temp/905.htm</vt:lpwstr>
      </vt:variant>
      <vt:variant>
        <vt:lpwstr/>
      </vt:variant>
      <vt:variant>
        <vt:i4>71631924</vt:i4>
      </vt:variant>
      <vt:variant>
        <vt:i4>273</vt:i4>
      </vt:variant>
      <vt:variant>
        <vt:i4>0</vt:i4>
      </vt:variant>
      <vt:variant>
        <vt:i4>5</vt:i4>
      </vt:variant>
      <vt:variant>
        <vt:lpwstr/>
      </vt:variant>
      <vt:variant>
        <vt:lpwstr>Приложение8</vt:lpwstr>
      </vt:variant>
      <vt:variant>
        <vt:i4>6357055</vt:i4>
      </vt:variant>
      <vt:variant>
        <vt:i4>270</vt:i4>
      </vt:variant>
      <vt:variant>
        <vt:i4>0</vt:i4>
      </vt:variant>
      <vt:variant>
        <vt:i4>5</vt:i4>
      </vt:variant>
      <vt:variant>
        <vt:lpwstr>../../../../Program Files/StroyConsultant/Temp/7287.htm</vt:lpwstr>
      </vt:variant>
      <vt:variant>
        <vt:lpwstr/>
      </vt:variant>
      <vt:variant>
        <vt:i4>71631924</vt:i4>
      </vt:variant>
      <vt:variant>
        <vt:i4>267</vt:i4>
      </vt:variant>
      <vt:variant>
        <vt:i4>0</vt:i4>
      </vt:variant>
      <vt:variant>
        <vt:i4>5</vt:i4>
      </vt:variant>
      <vt:variant>
        <vt:lpwstr/>
      </vt:variant>
      <vt:variant>
        <vt:lpwstr>Приложение7</vt:lpwstr>
      </vt:variant>
      <vt:variant>
        <vt:i4>7012406</vt:i4>
      </vt:variant>
      <vt:variant>
        <vt:i4>264</vt:i4>
      </vt:variant>
      <vt:variant>
        <vt:i4>0</vt:i4>
      </vt:variant>
      <vt:variant>
        <vt:i4>5</vt:i4>
      </vt:variant>
      <vt:variant>
        <vt:lpwstr>../../../../Program Files/StroyConsultant/Temp/2478.htm</vt:lpwstr>
      </vt:variant>
      <vt:variant>
        <vt:lpwstr/>
      </vt:variant>
      <vt:variant>
        <vt:i4>7077947</vt:i4>
      </vt:variant>
      <vt:variant>
        <vt:i4>261</vt:i4>
      </vt:variant>
      <vt:variant>
        <vt:i4>0</vt:i4>
      </vt:variant>
      <vt:variant>
        <vt:i4>5</vt:i4>
      </vt:variant>
      <vt:variant>
        <vt:lpwstr>../../../../Program Files/StroyConsultant/Temp/2504.htm</vt:lpwstr>
      </vt:variant>
      <vt:variant>
        <vt:lpwstr/>
      </vt:variant>
      <vt:variant>
        <vt:i4>7077950</vt:i4>
      </vt:variant>
      <vt:variant>
        <vt:i4>258</vt:i4>
      </vt:variant>
      <vt:variant>
        <vt:i4>0</vt:i4>
      </vt:variant>
      <vt:variant>
        <vt:i4>5</vt:i4>
      </vt:variant>
      <vt:variant>
        <vt:lpwstr>../../../../Program Files/StroyConsultant/Temp/2501.htm</vt:lpwstr>
      </vt:variant>
      <vt:variant>
        <vt:lpwstr/>
      </vt:variant>
      <vt:variant>
        <vt:i4>196619</vt:i4>
      </vt:variant>
      <vt:variant>
        <vt:i4>255</vt:i4>
      </vt:variant>
      <vt:variant>
        <vt:i4>0</vt:i4>
      </vt:variant>
      <vt:variant>
        <vt:i4>5</vt:i4>
      </vt:variant>
      <vt:variant>
        <vt:lpwstr>../../../../Program Files/StroyConsultant/Temp/20737.htm</vt:lpwstr>
      </vt:variant>
      <vt:variant>
        <vt:lpwstr/>
      </vt:variant>
      <vt:variant>
        <vt:i4>196616</vt:i4>
      </vt:variant>
      <vt:variant>
        <vt:i4>252</vt:i4>
      </vt:variant>
      <vt:variant>
        <vt:i4>0</vt:i4>
      </vt:variant>
      <vt:variant>
        <vt:i4>5</vt:i4>
      </vt:variant>
      <vt:variant>
        <vt:lpwstr>../../../../Program Files/StroyConsultant/Temp/34140.htm</vt:lpwstr>
      </vt:variant>
      <vt:variant>
        <vt:lpwstr/>
      </vt:variant>
      <vt:variant>
        <vt:i4>7143481</vt:i4>
      </vt:variant>
      <vt:variant>
        <vt:i4>249</vt:i4>
      </vt:variant>
      <vt:variant>
        <vt:i4>0</vt:i4>
      </vt:variant>
      <vt:variant>
        <vt:i4>5</vt:i4>
      </vt:variant>
      <vt:variant>
        <vt:lpwstr>../../../../Program Files/StroyConsultant/Temp/2417.htm</vt:lpwstr>
      </vt:variant>
      <vt:variant>
        <vt:lpwstr/>
      </vt:variant>
      <vt:variant>
        <vt:i4>7143480</vt:i4>
      </vt:variant>
      <vt:variant>
        <vt:i4>246</vt:i4>
      </vt:variant>
      <vt:variant>
        <vt:i4>0</vt:i4>
      </vt:variant>
      <vt:variant>
        <vt:i4>5</vt:i4>
      </vt:variant>
      <vt:variant>
        <vt:lpwstr>../../../../Program Files/StroyConsultant/Temp/2416.htm</vt:lpwstr>
      </vt:variant>
      <vt:variant>
        <vt:lpwstr/>
      </vt:variant>
      <vt:variant>
        <vt:i4>7143482</vt:i4>
      </vt:variant>
      <vt:variant>
        <vt:i4>243</vt:i4>
      </vt:variant>
      <vt:variant>
        <vt:i4>0</vt:i4>
      </vt:variant>
      <vt:variant>
        <vt:i4>5</vt:i4>
      </vt:variant>
      <vt:variant>
        <vt:lpwstr>../../../../Program Files/StroyConsultant/Temp/2414.htm</vt:lpwstr>
      </vt:variant>
      <vt:variant>
        <vt:lpwstr/>
      </vt:variant>
      <vt:variant>
        <vt:i4>7143485</vt:i4>
      </vt:variant>
      <vt:variant>
        <vt:i4>240</vt:i4>
      </vt:variant>
      <vt:variant>
        <vt:i4>0</vt:i4>
      </vt:variant>
      <vt:variant>
        <vt:i4>5</vt:i4>
      </vt:variant>
      <vt:variant>
        <vt:lpwstr>../../../../Program Files/StroyConsultant/Temp/2413.htm</vt:lpwstr>
      </vt:variant>
      <vt:variant>
        <vt:lpwstr/>
      </vt:variant>
      <vt:variant>
        <vt:i4>7143483</vt:i4>
      </vt:variant>
      <vt:variant>
        <vt:i4>237</vt:i4>
      </vt:variant>
      <vt:variant>
        <vt:i4>0</vt:i4>
      </vt:variant>
      <vt:variant>
        <vt:i4>5</vt:i4>
      </vt:variant>
      <vt:variant>
        <vt:lpwstr>../../../../Program Files/StroyConsultant/Temp/2415.htm</vt:lpwstr>
      </vt:variant>
      <vt:variant>
        <vt:lpwstr/>
      </vt:variant>
      <vt:variant>
        <vt:i4>7143484</vt:i4>
      </vt:variant>
      <vt:variant>
        <vt:i4>234</vt:i4>
      </vt:variant>
      <vt:variant>
        <vt:i4>0</vt:i4>
      </vt:variant>
      <vt:variant>
        <vt:i4>5</vt:i4>
      </vt:variant>
      <vt:variant>
        <vt:lpwstr>../../../../Program Files/StroyConsultant/Temp/2412.htm</vt:lpwstr>
      </vt:variant>
      <vt:variant>
        <vt:lpwstr/>
      </vt:variant>
      <vt:variant>
        <vt:i4>71631924</vt:i4>
      </vt:variant>
      <vt:variant>
        <vt:i4>231</vt:i4>
      </vt:variant>
      <vt:variant>
        <vt:i4>0</vt:i4>
      </vt:variant>
      <vt:variant>
        <vt:i4>5</vt:i4>
      </vt:variant>
      <vt:variant>
        <vt:lpwstr/>
      </vt:variant>
      <vt:variant>
        <vt:lpwstr>Приложение6</vt:lpwstr>
      </vt:variant>
      <vt:variant>
        <vt:i4>71631924</vt:i4>
      </vt:variant>
      <vt:variant>
        <vt:i4>228</vt:i4>
      </vt:variant>
      <vt:variant>
        <vt:i4>0</vt:i4>
      </vt:variant>
      <vt:variant>
        <vt:i4>5</vt:i4>
      </vt:variant>
      <vt:variant>
        <vt:lpwstr/>
      </vt:variant>
      <vt:variant>
        <vt:lpwstr>Приложение5</vt:lpwstr>
      </vt:variant>
      <vt:variant>
        <vt:i4>71631924</vt:i4>
      </vt:variant>
      <vt:variant>
        <vt:i4>225</vt:i4>
      </vt:variant>
      <vt:variant>
        <vt:i4>0</vt:i4>
      </vt:variant>
      <vt:variant>
        <vt:i4>5</vt:i4>
      </vt:variant>
      <vt:variant>
        <vt:lpwstr/>
      </vt:variant>
      <vt:variant>
        <vt:lpwstr>Приложение4</vt:lpwstr>
      </vt:variant>
      <vt:variant>
        <vt:i4>3276862</vt:i4>
      </vt:variant>
      <vt:variant>
        <vt:i4>222</vt:i4>
      </vt:variant>
      <vt:variant>
        <vt:i4>0</vt:i4>
      </vt:variant>
      <vt:variant>
        <vt:i4>5</vt:i4>
      </vt:variant>
      <vt:variant>
        <vt:lpwstr>../../../../Program Files/StroyConsultant/Temp/764.htm</vt:lpwstr>
      </vt:variant>
      <vt:variant>
        <vt:lpwstr/>
      </vt:variant>
      <vt:variant>
        <vt:i4>7274557</vt:i4>
      </vt:variant>
      <vt:variant>
        <vt:i4>219</vt:i4>
      </vt:variant>
      <vt:variant>
        <vt:i4>0</vt:i4>
      </vt:variant>
      <vt:variant>
        <vt:i4>5</vt:i4>
      </vt:variant>
      <vt:variant>
        <vt:lpwstr>../../../../Program Files/StroyConsultant/Temp/2433.htm</vt:lpwstr>
      </vt:variant>
      <vt:variant>
        <vt:lpwstr/>
      </vt:variant>
      <vt:variant>
        <vt:i4>7209016</vt:i4>
      </vt:variant>
      <vt:variant>
        <vt:i4>216</vt:i4>
      </vt:variant>
      <vt:variant>
        <vt:i4>0</vt:i4>
      </vt:variant>
      <vt:variant>
        <vt:i4>5</vt:i4>
      </vt:variant>
      <vt:variant>
        <vt:lpwstr>../../../../Program Files/StroyConsultant/Temp/2426.htm</vt:lpwstr>
      </vt:variant>
      <vt:variant>
        <vt:lpwstr/>
      </vt:variant>
      <vt:variant>
        <vt:i4>6619199</vt:i4>
      </vt:variant>
      <vt:variant>
        <vt:i4>213</vt:i4>
      </vt:variant>
      <vt:variant>
        <vt:i4>0</vt:i4>
      </vt:variant>
      <vt:variant>
        <vt:i4>5</vt:i4>
      </vt:variant>
      <vt:variant>
        <vt:lpwstr>../../../../Program Files/StroyConsultant/Temp/2491.htm</vt:lpwstr>
      </vt:variant>
      <vt:variant>
        <vt:lpwstr/>
      </vt:variant>
      <vt:variant>
        <vt:i4>6553658</vt:i4>
      </vt:variant>
      <vt:variant>
        <vt:i4>210</vt:i4>
      </vt:variant>
      <vt:variant>
        <vt:i4>0</vt:i4>
      </vt:variant>
      <vt:variant>
        <vt:i4>5</vt:i4>
      </vt:variant>
      <vt:variant>
        <vt:lpwstr>../../../../Program Files/StroyConsultant/Temp/2484.htm</vt:lpwstr>
      </vt:variant>
      <vt:variant>
        <vt:lpwstr/>
      </vt:variant>
      <vt:variant>
        <vt:i4>70976563</vt:i4>
      </vt:variant>
      <vt:variant>
        <vt:i4>207</vt:i4>
      </vt:variant>
      <vt:variant>
        <vt:i4>0</vt:i4>
      </vt:variant>
      <vt:variant>
        <vt:i4>5</vt:i4>
      </vt:variant>
      <vt:variant>
        <vt:lpwstr/>
      </vt:variant>
      <vt:variant>
        <vt:lpwstr>гл4</vt:lpwstr>
      </vt:variant>
      <vt:variant>
        <vt:i4>70976563</vt:i4>
      </vt:variant>
      <vt:variant>
        <vt:i4>204</vt:i4>
      </vt:variant>
      <vt:variant>
        <vt:i4>0</vt:i4>
      </vt:variant>
      <vt:variant>
        <vt:i4>5</vt:i4>
      </vt:variant>
      <vt:variant>
        <vt:lpwstr/>
      </vt:variant>
      <vt:variant>
        <vt:lpwstr>гл3</vt:lpwstr>
      </vt:variant>
      <vt:variant>
        <vt:i4>71631924</vt:i4>
      </vt:variant>
      <vt:variant>
        <vt:i4>201</vt:i4>
      </vt:variant>
      <vt:variant>
        <vt:i4>0</vt:i4>
      </vt:variant>
      <vt:variant>
        <vt:i4>5</vt:i4>
      </vt:variant>
      <vt:variant>
        <vt:lpwstr/>
      </vt:variant>
      <vt:variant>
        <vt:lpwstr>Приложение3</vt:lpwstr>
      </vt:variant>
      <vt:variant>
        <vt:i4>71631924</vt:i4>
      </vt:variant>
      <vt:variant>
        <vt:i4>198</vt:i4>
      </vt:variant>
      <vt:variant>
        <vt:i4>0</vt:i4>
      </vt:variant>
      <vt:variant>
        <vt:i4>5</vt:i4>
      </vt:variant>
      <vt:variant>
        <vt:lpwstr/>
      </vt:variant>
      <vt:variant>
        <vt:lpwstr>Приложение2</vt:lpwstr>
      </vt:variant>
      <vt:variant>
        <vt:i4>71631924</vt:i4>
      </vt:variant>
      <vt:variant>
        <vt:i4>195</vt:i4>
      </vt:variant>
      <vt:variant>
        <vt:i4>0</vt:i4>
      </vt:variant>
      <vt:variant>
        <vt:i4>5</vt:i4>
      </vt:variant>
      <vt:variant>
        <vt:lpwstr/>
      </vt:variant>
      <vt:variant>
        <vt:lpwstr>Приложение1</vt:lpwstr>
      </vt:variant>
      <vt:variant>
        <vt:i4>3211324</vt:i4>
      </vt:variant>
      <vt:variant>
        <vt:i4>192</vt:i4>
      </vt:variant>
      <vt:variant>
        <vt:i4>0</vt:i4>
      </vt:variant>
      <vt:variant>
        <vt:i4>5</vt:i4>
      </vt:variant>
      <vt:variant>
        <vt:lpwstr>../../../../Program Files/StroyConsultant/Temp/848.htm</vt:lpwstr>
      </vt:variant>
      <vt:variant>
        <vt:lpwstr/>
      </vt:variant>
      <vt:variant>
        <vt:i4>3211324</vt:i4>
      </vt:variant>
      <vt:variant>
        <vt:i4>189</vt:i4>
      </vt:variant>
      <vt:variant>
        <vt:i4>0</vt:i4>
      </vt:variant>
      <vt:variant>
        <vt:i4>5</vt:i4>
      </vt:variant>
      <vt:variant>
        <vt:lpwstr>../../../../Program Files/StroyConsultant/Temp/848.htm</vt:lpwstr>
      </vt:variant>
      <vt:variant>
        <vt:lpwstr/>
      </vt:variant>
      <vt:variant>
        <vt:i4>4063292</vt:i4>
      </vt:variant>
      <vt:variant>
        <vt:i4>186</vt:i4>
      </vt:variant>
      <vt:variant>
        <vt:i4>0</vt:i4>
      </vt:variant>
      <vt:variant>
        <vt:i4>5</vt:i4>
      </vt:variant>
      <vt:variant>
        <vt:lpwstr>../../../../Program Files/StroyConsultant/Temp/847.htm</vt:lpwstr>
      </vt:variant>
      <vt:variant>
        <vt:lpwstr/>
      </vt:variant>
      <vt:variant>
        <vt:i4>1966140</vt:i4>
      </vt:variant>
      <vt:variant>
        <vt:i4>182</vt:i4>
      </vt:variant>
      <vt:variant>
        <vt:i4>0</vt:i4>
      </vt:variant>
      <vt:variant>
        <vt:i4>5</vt:i4>
      </vt:variant>
      <vt:variant>
        <vt:lpwstr/>
      </vt:variant>
      <vt:variant>
        <vt:lpwstr>_Toc139349005</vt:lpwstr>
      </vt:variant>
      <vt:variant>
        <vt:i4>1966140</vt:i4>
      </vt:variant>
      <vt:variant>
        <vt:i4>179</vt:i4>
      </vt:variant>
      <vt:variant>
        <vt:i4>0</vt:i4>
      </vt:variant>
      <vt:variant>
        <vt:i4>5</vt:i4>
      </vt:variant>
      <vt:variant>
        <vt:lpwstr/>
      </vt:variant>
      <vt:variant>
        <vt:lpwstr>_Toc139349004</vt:lpwstr>
      </vt:variant>
      <vt:variant>
        <vt:i4>1966140</vt:i4>
      </vt:variant>
      <vt:variant>
        <vt:i4>176</vt:i4>
      </vt:variant>
      <vt:variant>
        <vt:i4>0</vt:i4>
      </vt:variant>
      <vt:variant>
        <vt:i4>5</vt:i4>
      </vt:variant>
      <vt:variant>
        <vt:lpwstr/>
      </vt:variant>
      <vt:variant>
        <vt:lpwstr>_Toc139349003</vt:lpwstr>
      </vt:variant>
      <vt:variant>
        <vt:i4>1966140</vt:i4>
      </vt:variant>
      <vt:variant>
        <vt:i4>173</vt:i4>
      </vt:variant>
      <vt:variant>
        <vt:i4>0</vt:i4>
      </vt:variant>
      <vt:variant>
        <vt:i4>5</vt:i4>
      </vt:variant>
      <vt:variant>
        <vt:lpwstr/>
      </vt:variant>
      <vt:variant>
        <vt:lpwstr>_Toc139349002</vt:lpwstr>
      </vt:variant>
      <vt:variant>
        <vt:i4>1966140</vt:i4>
      </vt:variant>
      <vt:variant>
        <vt:i4>170</vt:i4>
      </vt:variant>
      <vt:variant>
        <vt:i4>0</vt:i4>
      </vt:variant>
      <vt:variant>
        <vt:i4>5</vt:i4>
      </vt:variant>
      <vt:variant>
        <vt:lpwstr/>
      </vt:variant>
      <vt:variant>
        <vt:lpwstr>_Toc139349001</vt:lpwstr>
      </vt:variant>
      <vt:variant>
        <vt:i4>1966140</vt:i4>
      </vt:variant>
      <vt:variant>
        <vt:i4>167</vt:i4>
      </vt:variant>
      <vt:variant>
        <vt:i4>0</vt:i4>
      </vt:variant>
      <vt:variant>
        <vt:i4>5</vt:i4>
      </vt:variant>
      <vt:variant>
        <vt:lpwstr/>
      </vt:variant>
      <vt:variant>
        <vt:lpwstr>_Toc139349000</vt:lpwstr>
      </vt:variant>
      <vt:variant>
        <vt:i4>1441845</vt:i4>
      </vt:variant>
      <vt:variant>
        <vt:i4>164</vt:i4>
      </vt:variant>
      <vt:variant>
        <vt:i4>0</vt:i4>
      </vt:variant>
      <vt:variant>
        <vt:i4>5</vt:i4>
      </vt:variant>
      <vt:variant>
        <vt:lpwstr/>
      </vt:variant>
      <vt:variant>
        <vt:lpwstr>_Toc139348999</vt:lpwstr>
      </vt:variant>
      <vt:variant>
        <vt:i4>1441845</vt:i4>
      </vt:variant>
      <vt:variant>
        <vt:i4>161</vt:i4>
      </vt:variant>
      <vt:variant>
        <vt:i4>0</vt:i4>
      </vt:variant>
      <vt:variant>
        <vt:i4>5</vt:i4>
      </vt:variant>
      <vt:variant>
        <vt:lpwstr/>
      </vt:variant>
      <vt:variant>
        <vt:lpwstr>_Toc139348998</vt:lpwstr>
      </vt:variant>
      <vt:variant>
        <vt:i4>1441845</vt:i4>
      </vt:variant>
      <vt:variant>
        <vt:i4>158</vt:i4>
      </vt:variant>
      <vt:variant>
        <vt:i4>0</vt:i4>
      </vt:variant>
      <vt:variant>
        <vt:i4>5</vt:i4>
      </vt:variant>
      <vt:variant>
        <vt:lpwstr/>
      </vt:variant>
      <vt:variant>
        <vt:lpwstr>_Toc139348997</vt:lpwstr>
      </vt:variant>
      <vt:variant>
        <vt:i4>1441845</vt:i4>
      </vt:variant>
      <vt:variant>
        <vt:i4>155</vt:i4>
      </vt:variant>
      <vt:variant>
        <vt:i4>0</vt:i4>
      </vt:variant>
      <vt:variant>
        <vt:i4>5</vt:i4>
      </vt:variant>
      <vt:variant>
        <vt:lpwstr/>
      </vt:variant>
      <vt:variant>
        <vt:lpwstr>_Toc139348996</vt:lpwstr>
      </vt:variant>
      <vt:variant>
        <vt:i4>1441845</vt:i4>
      </vt:variant>
      <vt:variant>
        <vt:i4>152</vt:i4>
      </vt:variant>
      <vt:variant>
        <vt:i4>0</vt:i4>
      </vt:variant>
      <vt:variant>
        <vt:i4>5</vt:i4>
      </vt:variant>
      <vt:variant>
        <vt:lpwstr/>
      </vt:variant>
      <vt:variant>
        <vt:lpwstr>_Toc139348995</vt:lpwstr>
      </vt:variant>
      <vt:variant>
        <vt:i4>1441845</vt:i4>
      </vt:variant>
      <vt:variant>
        <vt:i4>149</vt:i4>
      </vt:variant>
      <vt:variant>
        <vt:i4>0</vt:i4>
      </vt:variant>
      <vt:variant>
        <vt:i4>5</vt:i4>
      </vt:variant>
      <vt:variant>
        <vt:lpwstr/>
      </vt:variant>
      <vt:variant>
        <vt:lpwstr>_Toc139348994</vt:lpwstr>
      </vt:variant>
      <vt:variant>
        <vt:i4>1441845</vt:i4>
      </vt:variant>
      <vt:variant>
        <vt:i4>146</vt:i4>
      </vt:variant>
      <vt:variant>
        <vt:i4>0</vt:i4>
      </vt:variant>
      <vt:variant>
        <vt:i4>5</vt:i4>
      </vt:variant>
      <vt:variant>
        <vt:lpwstr/>
      </vt:variant>
      <vt:variant>
        <vt:lpwstr>_Toc139348993</vt:lpwstr>
      </vt:variant>
      <vt:variant>
        <vt:i4>1441845</vt:i4>
      </vt:variant>
      <vt:variant>
        <vt:i4>143</vt:i4>
      </vt:variant>
      <vt:variant>
        <vt:i4>0</vt:i4>
      </vt:variant>
      <vt:variant>
        <vt:i4>5</vt:i4>
      </vt:variant>
      <vt:variant>
        <vt:lpwstr/>
      </vt:variant>
      <vt:variant>
        <vt:lpwstr>_Toc139348992</vt:lpwstr>
      </vt:variant>
      <vt:variant>
        <vt:i4>1441845</vt:i4>
      </vt:variant>
      <vt:variant>
        <vt:i4>140</vt:i4>
      </vt:variant>
      <vt:variant>
        <vt:i4>0</vt:i4>
      </vt:variant>
      <vt:variant>
        <vt:i4>5</vt:i4>
      </vt:variant>
      <vt:variant>
        <vt:lpwstr/>
      </vt:variant>
      <vt:variant>
        <vt:lpwstr>_Toc139348991</vt:lpwstr>
      </vt:variant>
      <vt:variant>
        <vt:i4>1441845</vt:i4>
      </vt:variant>
      <vt:variant>
        <vt:i4>137</vt:i4>
      </vt:variant>
      <vt:variant>
        <vt:i4>0</vt:i4>
      </vt:variant>
      <vt:variant>
        <vt:i4>5</vt:i4>
      </vt:variant>
      <vt:variant>
        <vt:lpwstr/>
      </vt:variant>
      <vt:variant>
        <vt:lpwstr>_Toc139348990</vt:lpwstr>
      </vt:variant>
      <vt:variant>
        <vt:i4>1507381</vt:i4>
      </vt:variant>
      <vt:variant>
        <vt:i4>134</vt:i4>
      </vt:variant>
      <vt:variant>
        <vt:i4>0</vt:i4>
      </vt:variant>
      <vt:variant>
        <vt:i4>5</vt:i4>
      </vt:variant>
      <vt:variant>
        <vt:lpwstr/>
      </vt:variant>
      <vt:variant>
        <vt:lpwstr>_Toc139348989</vt:lpwstr>
      </vt:variant>
      <vt:variant>
        <vt:i4>1507381</vt:i4>
      </vt:variant>
      <vt:variant>
        <vt:i4>131</vt:i4>
      </vt:variant>
      <vt:variant>
        <vt:i4>0</vt:i4>
      </vt:variant>
      <vt:variant>
        <vt:i4>5</vt:i4>
      </vt:variant>
      <vt:variant>
        <vt:lpwstr/>
      </vt:variant>
      <vt:variant>
        <vt:lpwstr>_Toc139348988</vt:lpwstr>
      </vt:variant>
      <vt:variant>
        <vt:i4>1507381</vt:i4>
      </vt:variant>
      <vt:variant>
        <vt:i4>128</vt:i4>
      </vt:variant>
      <vt:variant>
        <vt:i4>0</vt:i4>
      </vt:variant>
      <vt:variant>
        <vt:i4>5</vt:i4>
      </vt:variant>
      <vt:variant>
        <vt:lpwstr/>
      </vt:variant>
      <vt:variant>
        <vt:lpwstr>_Toc139348987</vt:lpwstr>
      </vt:variant>
      <vt:variant>
        <vt:i4>1507381</vt:i4>
      </vt:variant>
      <vt:variant>
        <vt:i4>125</vt:i4>
      </vt:variant>
      <vt:variant>
        <vt:i4>0</vt:i4>
      </vt:variant>
      <vt:variant>
        <vt:i4>5</vt:i4>
      </vt:variant>
      <vt:variant>
        <vt:lpwstr/>
      </vt:variant>
      <vt:variant>
        <vt:lpwstr>_Toc139348986</vt:lpwstr>
      </vt:variant>
      <vt:variant>
        <vt:i4>1507381</vt:i4>
      </vt:variant>
      <vt:variant>
        <vt:i4>122</vt:i4>
      </vt:variant>
      <vt:variant>
        <vt:i4>0</vt:i4>
      </vt:variant>
      <vt:variant>
        <vt:i4>5</vt:i4>
      </vt:variant>
      <vt:variant>
        <vt:lpwstr/>
      </vt:variant>
      <vt:variant>
        <vt:lpwstr>_Toc139348985</vt:lpwstr>
      </vt:variant>
      <vt:variant>
        <vt:i4>1507381</vt:i4>
      </vt:variant>
      <vt:variant>
        <vt:i4>119</vt:i4>
      </vt:variant>
      <vt:variant>
        <vt:i4>0</vt:i4>
      </vt:variant>
      <vt:variant>
        <vt:i4>5</vt:i4>
      </vt:variant>
      <vt:variant>
        <vt:lpwstr/>
      </vt:variant>
      <vt:variant>
        <vt:lpwstr>_Toc139348984</vt:lpwstr>
      </vt:variant>
      <vt:variant>
        <vt:i4>1507381</vt:i4>
      </vt:variant>
      <vt:variant>
        <vt:i4>116</vt:i4>
      </vt:variant>
      <vt:variant>
        <vt:i4>0</vt:i4>
      </vt:variant>
      <vt:variant>
        <vt:i4>5</vt:i4>
      </vt:variant>
      <vt:variant>
        <vt:lpwstr/>
      </vt:variant>
      <vt:variant>
        <vt:lpwstr>_Toc139348983</vt:lpwstr>
      </vt:variant>
      <vt:variant>
        <vt:i4>1507381</vt:i4>
      </vt:variant>
      <vt:variant>
        <vt:i4>113</vt:i4>
      </vt:variant>
      <vt:variant>
        <vt:i4>0</vt:i4>
      </vt:variant>
      <vt:variant>
        <vt:i4>5</vt:i4>
      </vt:variant>
      <vt:variant>
        <vt:lpwstr/>
      </vt:variant>
      <vt:variant>
        <vt:lpwstr>_Toc139348982</vt:lpwstr>
      </vt:variant>
      <vt:variant>
        <vt:i4>1507381</vt:i4>
      </vt:variant>
      <vt:variant>
        <vt:i4>110</vt:i4>
      </vt:variant>
      <vt:variant>
        <vt:i4>0</vt:i4>
      </vt:variant>
      <vt:variant>
        <vt:i4>5</vt:i4>
      </vt:variant>
      <vt:variant>
        <vt:lpwstr/>
      </vt:variant>
      <vt:variant>
        <vt:lpwstr>_Toc139348981</vt:lpwstr>
      </vt:variant>
      <vt:variant>
        <vt:i4>1507381</vt:i4>
      </vt:variant>
      <vt:variant>
        <vt:i4>107</vt:i4>
      </vt:variant>
      <vt:variant>
        <vt:i4>0</vt:i4>
      </vt:variant>
      <vt:variant>
        <vt:i4>5</vt:i4>
      </vt:variant>
      <vt:variant>
        <vt:lpwstr/>
      </vt:variant>
      <vt:variant>
        <vt:lpwstr>_Toc139348980</vt:lpwstr>
      </vt:variant>
      <vt:variant>
        <vt:i4>1572917</vt:i4>
      </vt:variant>
      <vt:variant>
        <vt:i4>104</vt:i4>
      </vt:variant>
      <vt:variant>
        <vt:i4>0</vt:i4>
      </vt:variant>
      <vt:variant>
        <vt:i4>5</vt:i4>
      </vt:variant>
      <vt:variant>
        <vt:lpwstr/>
      </vt:variant>
      <vt:variant>
        <vt:lpwstr>_Toc139348979</vt:lpwstr>
      </vt:variant>
      <vt:variant>
        <vt:i4>1572917</vt:i4>
      </vt:variant>
      <vt:variant>
        <vt:i4>101</vt:i4>
      </vt:variant>
      <vt:variant>
        <vt:i4>0</vt:i4>
      </vt:variant>
      <vt:variant>
        <vt:i4>5</vt:i4>
      </vt:variant>
      <vt:variant>
        <vt:lpwstr/>
      </vt:variant>
      <vt:variant>
        <vt:lpwstr>_Toc139348978</vt:lpwstr>
      </vt:variant>
      <vt:variant>
        <vt:i4>1572917</vt:i4>
      </vt:variant>
      <vt:variant>
        <vt:i4>98</vt:i4>
      </vt:variant>
      <vt:variant>
        <vt:i4>0</vt:i4>
      </vt:variant>
      <vt:variant>
        <vt:i4>5</vt:i4>
      </vt:variant>
      <vt:variant>
        <vt:lpwstr/>
      </vt:variant>
      <vt:variant>
        <vt:lpwstr>_Toc139348977</vt:lpwstr>
      </vt:variant>
      <vt:variant>
        <vt:i4>1572917</vt:i4>
      </vt:variant>
      <vt:variant>
        <vt:i4>95</vt:i4>
      </vt:variant>
      <vt:variant>
        <vt:i4>0</vt:i4>
      </vt:variant>
      <vt:variant>
        <vt:i4>5</vt:i4>
      </vt:variant>
      <vt:variant>
        <vt:lpwstr/>
      </vt:variant>
      <vt:variant>
        <vt:lpwstr>_Toc139348976</vt:lpwstr>
      </vt:variant>
      <vt:variant>
        <vt:i4>1572917</vt:i4>
      </vt:variant>
      <vt:variant>
        <vt:i4>92</vt:i4>
      </vt:variant>
      <vt:variant>
        <vt:i4>0</vt:i4>
      </vt:variant>
      <vt:variant>
        <vt:i4>5</vt:i4>
      </vt:variant>
      <vt:variant>
        <vt:lpwstr/>
      </vt:variant>
      <vt:variant>
        <vt:lpwstr>_Toc139348975</vt:lpwstr>
      </vt:variant>
      <vt:variant>
        <vt:i4>1572917</vt:i4>
      </vt:variant>
      <vt:variant>
        <vt:i4>89</vt:i4>
      </vt:variant>
      <vt:variant>
        <vt:i4>0</vt:i4>
      </vt:variant>
      <vt:variant>
        <vt:i4>5</vt:i4>
      </vt:variant>
      <vt:variant>
        <vt:lpwstr/>
      </vt:variant>
      <vt:variant>
        <vt:lpwstr>_Toc139348974</vt:lpwstr>
      </vt:variant>
      <vt:variant>
        <vt:i4>1572917</vt:i4>
      </vt:variant>
      <vt:variant>
        <vt:i4>86</vt:i4>
      </vt:variant>
      <vt:variant>
        <vt:i4>0</vt:i4>
      </vt:variant>
      <vt:variant>
        <vt:i4>5</vt:i4>
      </vt:variant>
      <vt:variant>
        <vt:lpwstr/>
      </vt:variant>
      <vt:variant>
        <vt:lpwstr>_Toc139348973</vt:lpwstr>
      </vt:variant>
      <vt:variant>
        <vt:i4>1572917</vt:i4>
      </vt:variant>
      <vt:variant>
        <vt:i4>83</vt:i4>
      </vt:variant>
      <vt:variant>
        <vt:i4>0</vt:i4>
      </vt:variant>
      <vt:variant>
        <vt:i4>5</vt:i4>
      </vt:variant>
      <vt:variant>
        <vt:lpwstr/>
      </vt:variant>
      <vt:variant>
        <vt:lpwstr>_Toc139348972</vt:lpwstr>
      </vt:variant>
      <vt:variant>
        <vt:i4>1572917</vt:i4>
      </vt:variant>
      <vt:variant>
        <vt:i4>80</vt:i4>
      </vt:variant>
      <vt:variant>
        <vt:i4>0</vt:i4>
      </vt:variant>
      <vt:variant>
        <vt:i4>5</vt:i4>
      </vt:variant>
      <vt:variant>
        <vt:lpwstr/>
      </vt:variant>
      <vt:variant>
        <vt:lpwstr>_Toc139348971</vt:lpwstr>
      </vt:variant>
      <vt:variant>
        <vt:i4>1572917</vt:i4>
      </vt:variant>
      <vt:variant>
        <vt:i4>77</vt:i4>
      </vt:variant>
      <vt:variant>
        <vt:i4>0</vt:i4>
      </vt:variant>
      <vt:variant>
        <vt:i4>5</vt:i4>
      </vt:variant>
      <vt:variant>
        <vt:lpwstr/>
      </vt:variant>
      <vt:variant>
        <vt:lpwstr>_Toc139348970</vt:lpwstr>
      </vt:variant>
      <vt:variant>
        <vt:i4>1638453</vt:i4>
      </vt:variant>
      <vt:variant>
        <vt:i4>74</vt:i4>
      </vt:variant>
      <vt:variant>
        <vt:i4>0</vt:i4>
      </vt:variant>
      <vt:variant>
        <vt:i4>5</vt:i4>
      </vt:variant>
      <vt:variant>
        <vt:lpwstr/>
      </vt:variant>
      <vt:variant>
        <vt:lpwstr>_Toc139348969</vt:lpwstr>
      </vt:variant>
      <vt:variant>
        <vt:i4>1638453</vt:i4>
      </vt:variant>
      <vt:variant>
        <vt:i4>71</vt:i4>
      </vt:variant>
      <vt:variant>
        <vt:i4>0</vt:i4>
      </vt:variant>
      <vt:variant>
        <vt:i4>5</vt:i4>
      </vt:variant>
      <vt:variant>
        <vt:lpwstr/>
      </vt:variant>
      <vt:variant>
        <vt:lpwstr>_Toc139348968</vt:lpwstr>
      </vt:variant>
      <vt:variant>
        <vt:i4>1638453</vt:i4>
      </vt:variant>
      <vt:variant>
        <vt:i4>68</vt:i4>
      </vt:variant>
      <vt:variant>
        <vt:i4>0</vt:i4>
      </vt:variant>
      <vt:variant>
        <vt:i4>5</vt:i4>
      </vt:variant>
      <vt:variant>
        <vt:lpwstr/>
      </vt:variant>
      <vt:variant>
        <vt:lpwstr>_Toc139348967</vt:lpwstr>
      </vt:variant>
      <vt:variant>
        <vt:i4>1638453</vt:i4>
      </vt:variant>
      <vt:variant>
        <vt:i4>65</vt:i4>
      </vt:variant>
      <vt:variant>
        <vt:i4>0</vt:i4>
      </vt:variant>
      <vt:variant>
        <vt:i4>5</vt:i4>
      </vt:variant>
      <vt:variant>
        <vt:lpwstr/>
      </vt:variant>
      <vt:variant>
        <vt:lpwstr>_Toc139348966</vt:lpwstr>
      </vt:variant>
      <vt:variant>
        <vt:i4>1638453</vt:i4>
      </vt:variant>
      <vt:variant>
        <vt:i4>62</vt:i4>
      </vt:variant>
      <vt:variant>
        <vt:i4>0</vt:i4>
      </vt:variant>
      <vt:variant>
        <vt:i4>5</vt:i4>
      </vt:variant>
      <vt:variant>
        <vt:lpwstr/>
      </vt:variant>
      <vt:variant>
        <vt:lpwstr>_Toc139348965</vt:lpwstr>
      </vt:variant>
      <vt:variant>
        <vt:i4>1638453</vt:i4>
      </vt:variant>
      <vt:variant>
        <vt:i4>59</vt:i4>
      </vt:variant>
      <vt:variant>
        <vt:i4>0</vt:i4>
      </vt:variant>
      <vt:variant>
        <vt:i4>5</vt:i4>
      </vt:variant>
      <vt:variant>
        <vt:lpwstr/>
      </vt:variant>
      <vt:variant>
        <vt:lpwstr>_Toc139348964</vt:lpwstr>
      </vt:variant>
      <vt:variant>
        <vt:i4>1638453</vt:i4>
      </vt:variant>
      <vt:variant>
        <vt:i4>56</vt:i4>
      </vt:variant>
      <vt:variant>
        <vt:i4>0</vt:i4>
      </vt:variant>
      <vt:variant>
        <vt:i4>5</vt:i4>
      </vt:variant>
      <vt:variant>
        <vt:lpwstr/>
      </vt:variant>
      <vt:variant>
        <vt:lpwstr>_Toc139348963</vt:lpwstr>
      </vt:variant>
      <vt:variant>
        <vt:i4>1638453</vt:i4>
      </vt:variant>
      <vt:variant>
        <vt:i4>53</vt:i4>
      </vt:variant>
      <vt:variant>
        <vt:i4>0</vt:i4>
      </vt:variant>
      <vt:variant>
        <vt:i4>5</vt:i4>
      </vt:variant>
      <vt:variant>
        <vt:lpwstr/>
      </vt:variant>
      <vt:variant>
        <vt:lpwstr>_Toc139348962</vt:lpwstr>
      </vt:variant>
      <vt:variant>
        <vt:i4>1638453</vt:i4>
      </vt:variant>
      <vt:variant>
        <vt:i4>50</vt:i4>
      </vt:variant>
      <vt:variant>
        <vt:i4>0</vt:i4>
      </vt:variant>
      <vt:variant>
        <vt:i4>5</vt:i4>
      </vt:variant>
      <vt:variant>
        <vt:lpwstr/>
      </vt:variant>
      <vt:variant>
        <vt:lpwstr>_Toc139348961</vt:lpwstr>
      </vt:variant>
      <vt:variant>
        <vt:i4>1638453</vt:i4>
      </vt:variant>
      <vt:variant>
        <vt:i4>47</vt:i4>
      </vt:variant>
      <vt:variant>
        <vt:i4>0</vt:i4>
      </vt:variant>
      <vt:variant>
        <vt:i4>5</vt:i4>
      </vt:variant>
      <vt:variant>
        <vt:lpwstr/>
      </vt:variant>
      <vt:variant>
        <vt:lpwstr>_Toc139348960</vt:lpwstr>
      </vt:variant>
      <vt:variant>
        <vt:i4>1703989</vt:i4>
      </vt:variant>
      <vt:variant>
        <vt:i4>44</vt:i4>
      </vt:variant>
      <vt:variant>
        <vt:i4>0</vt:i4>
      </vt:variant>
      <vt:variant>
        <vt:i4>5</vt:i4>
      </vt:variant>
      <vt:variant>
        <vt:lpwstr/>
      </vt:variant>
      <vt:variant>
        <vt:lpwstr>_Toc139348959</vt:lpwstr>
      </vt:variant>
      <vt:variant>
        <vt:i4>1703989</vt:i4>
      </vt:variant>
      <vt:variant>
        <vt:i4>41</vt:i4>
      </vt:variant>
      <vt:variant>
        <vt:i4>0</vt:i4>
      </vt:variant>
      <vt:variant>
        <vt:i4>5</vt:i4>
      </vt:variant>
      <vt:variant>
        <vt:lpwstr/>
      </vt:variant>
      <vt:variant>
        <vt:lpwstr>_Toc139348958</vt:lpwstr>
      </vt:variant>
      <vt:variant>
        <vt:i4>1703989</vt:i4>
      </vt:variant>
      <vt:variant>
        <vt:i4>38</vt:i4>
      </vt:variant>
      <vt:variant>
        <vt:i4>0</vt:i4>
      </vt:variant>
      <vt:variant>
        <vt:i4>5</vt:i4>
      </vt:variant>
      <vt:variant>
        <vt:lpwstr/>
      </vt:variant>
      <vt:variant>
        <vt:lpwstr>_Toc139348957</vt:lpwstr>
      </vt:variant>
      <vt:variant>
        <vt:i4>1703989</vt:i4>
      </vt:variant>
      <vt:variant>
        <vt:i4>35</vt:i4>
      </vt:variant>
      <vt:variant>
        <vt:i4>0</vt:i4>
      </vt:variant>
      <vt:variant>
        <vt:i4>5</vt:i4>
      </vt:variant>
      <vt:variant>
        <vt:lpwstr/>
      </vt:variant>
      <vt:variant>
        <vt:lpwstr>_Toc139348956</vt:lpwstr>
      </vt:variant>
      <vt:variant>
        <vt:i4>1703989</vt:i4>
      </vt:variant>
      <vt:variant>
        <vt:i4>32</vt:i4>
      </vt:variant>
      <vt:variant>
        <vt:i4>0</vt:i4>
      </vt:variant>
      <vt:variant>
        <vt:i4>5</vt:i4>
      </vt:variant>
      <vt:variant>
        <vt:lpwstr/>
      </vt:variant>
      <vt:variant>
        <vt:lpwstr>_Toc139348955</vt:lpwstr>
      </vt:variant>
      <vt:variant>
        <vt:i4>1703989</vt:i4>
      </vt:variant>
      <vt:variant>
        <vt:i4>29</vt:i4>
      </vt:variant>
      <vt:variant>
        <vt:i4>0</vt:i4>
      </vt:variant>
      <vt:variant>
        <vt:i4>5</vt:i4>
      </vt:variant>
      <vt:variant>
        <vt:lpwstr/>
      </vt:variant>
      <vt:variant>
        <vt:lpwstr>_Toc139348954</vt:lpwstr>
      </vt:variant>
      <vt:variant>
        <vt:i4>1703989</vt:i4>
      </vt:variant>
      <vt:variant>
        <vt:i4>26</vt:i4>
      </vt:variant>
      <vt:variant>
        <vt:i4>0</vt:i4>
      </vt:variant>
      <vt:variant>
        <vt:i4>5</vt:i4>
      </vt:variant>
      <vt:variant>
        <vt:lpwstr/>
      </vt:variant>
      <vt:variant>
        <vt:lpwstr>_Toc139348953</vt:lpwstr>
      </vt:variant>
      <vt:variant>
        <vt:i4>1703989</vt:i4>
      </vt:variant>
      <vt:variant>
        <vt:i4>23</vt:i4>
      </vt:variant>
      <vt:variant>
        <vt:i4>0</vt:i4>
      </vt:variant>
      <vt:variant>
        <vt:i4>5</vt:i4>
      </vt:variant>
      <vt:variant>
        <vt:lpwstr/>
      </vt:variant>
      <vt:variant>
        <vt:lpwstr>_Toc139348952</vt:lpwstr>
      </vt:variant>
      <vt:variant>
        <vt:i4>1703989</vt:i4>
      </vt:variant>
      <vt:variant>
        <vt:i4>20</vt:i4>
      </vt:variant>
      <vt:variant>
        <vt:i4>0</vt:i4>
      </vt:variant>
      <vt:variant>
        <vt:i4>5</vt:i4>
      </vt:variant>
      <vt:variant>
        <vt:lpwstr/>
      </vt:variant>
      <vt:variant>
        <vt:lpwstr>_Toc139348951</vt:lpwstr>
      </vt:variant>
      <vt:variant>
        <vt:i4>1703989</vt:i4>
      </vt:variant>
      <vt:variant>
        <vt:i4>17</vt:i4>
      </vt:variant>
      <vt:variant>
        <vt:i4>0</vt:i4>
      </vt:variant>
      <vt:variant>
        <vt:i4>5</vt:i4>
      </vt:variant>
      <vt:variant>
        <vt:lpwstr/>
      </vt:variant>
      <vt:variant>
        <vt:lpwstr>_Toc139348950</vt:lpwstr>
      </vt:variant>
      <vt:variant>
        <vt:i4>1769525</vt:i4>
      </vt:variant>
      <vt:variant>
        <vt:i4>14</vt:i4>
      </vt:variant>
      <vt:variant>
        <vt:i4>0</vt:i4>
      </vt:variant>
      <vt:variant>
        <vt:i4>5</vt:i4>
      </vt:variant>
      <vt:variant>
        <vt:lpwstr/>
      </vt:variant>
      <vt:variant>
        <vt:lpwstr>_Toc139348949</vt:lpwstr>
      </vt:variant>
      <vt:variant>
        <vt:i4>1769525</vt:i4>
      </vt:variant>
      <vt:variant>
        <vt:i4>11</vt:i4>
      </vt:variant>
      <vt:variant>
        <vt:i4>0</vt:i4>
      </vt:variant>
      <vt:variant>
        <vt:i4>5</vt:i4>
      </vt:variant>
      <vt:variant>
        <vt:lpwstr/>
      </vt:variant>
      <vt:variant>
        <vt:lpwstr>_Toc139348948</vt:lpwstr>
      </vt:variant>
      <vt:variant>
        <vt:i4>1769525</vt:i4>
      </vt:variant>
      <vt:variant>
        <vt:i4>8</vt:i4>
      </vt:variant>
      <vt:variant>
        <vt:i4>0</vt:i4>
      </vt:variant>
      <vt:variant>
        <vt:i4>5</vt:i4>
      </vt:variant>
      <vt:variant>
        <vt:lpwstr/>
      </vt:variant>
      <vt:variant>
        <vt:lpwstr>_Toc139348947</vt:lpwstr>
      </vt:variant>
      <vt:variant>
        <vt:i4>1769525</vt:i4>
      </vt:variant>
      <vt:variant>
        <vt:i4>5</vt:i4>
      </vt:variant>
      <vt:variant>
        <vt:i4>0</vt:i4>
      </vt:variant>
      <vt:variant>
        <vt:i4>5</vt:i4>
      </vt:variant>
      <vt:variant>
        <vt:lpwstr/>
      </vt:variant>
      <vt:variant>
        <vt:lpwstr>_Toc139348946</vt:lpwstr>
      </vt:variant>
      <vt:variant>
        <vt:i4>1769525</vt:i4>
      </vt:variant>
      <vt:variant>
        <vt:i4>2</vt:i4>
      </vt:variant>
      <vt:variant>
        <vt:i4>0</vt:i4>
      </vt:variant>
      <vt:variant>
        <vt:i4>5</vt:i4>
      </vt:variant>
      <vt:variant>
        <vt:lpwstr/>
      </vt:variant>
      <vt:variant>
        <vt:lpwstr>_Toc139348945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126-90</dc:title>
  <dc:subject/>
  <dc:creator>Благий Андрей Владимирович</dc:creator>
  <cp:keywords/>
  <dc:description/>
  <cp:lastModifiedBy>Irina</cp:lastModifiedBy>
  <cp:revision>2</cp:revision>
  <cp:lastPrinted>2006-05-30T06:50:00Z</cp:lastPrinted>
  <dcterms:created xsi:type="dcterms:W3CDTF">2014-08-01T14:34:00Z</dcterms:created>
  <dcterms:modified xsi:type="dcterms:W3CDTF">2014-08-01T14:34:00Z</dcterms:modified>
</cp:coreProperties>
</file>