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D3" w:rsidRDefault="00720CD3" w:rsidP="00E93D93">
      <w:pPr>
        <w:spacing w:after="0" w:line="240" w:lineRule="auto"/>
        <w:jc w:val="center"/>
        <w:rPr>
          <w:rFonts w:ascii="Times New Roman" w:hAnsi="Times New Roman"/>
          <w:sz w:val="28"/>
          <w:szCs w:val="28"/>
        </w:rPr>
      </w:pPr>
    </w:p>
    <w:p w:rsidR="007514F8" w:rsidRPr="00BF1A78" w:rsidRDefault="007514F8" w:rsidP="00E93D93">
      <w:pPr>
        <w:spacing w:after="0" w:line="240" w:lineRule="auto"/>
        <w:jc w:val="center"/>
        <w:rPr>
          <w:rFonts w:ascii="Times New Roman" w:hAnsi="Times New Roman"/>
          <w:sz w:val="28"/>
          <w:szCs w:val="28"/>
        </w:rPr>
      </w:pPr>
    </w:p>
    <w:p w:rsidR="007514F8" w:rsidRPr="00BF1A78" w:rsidRDefault="007514F8" w:rsidP="00E93D93">
      <w:pPr>
        <w:spacing w:after="0" w:line="240" w:lineRule="auto"/>
        <w:jc w:val="center"/>
        <w:rPr>
          <w:rFonts w:ascii="Times New Roman" w:hAnsi="Times New Roman"/>
          <w:sz w:val="28"/>
          <w:szCs w:val="28"/>
        </w:rPr>
      </w:pPr>
    </w:p>
    <w:p w:rsidR="007514F8" w:rsidRDefault="007514F8" w:rsidP="00E93D93">
      <w:pPr>
        <w:spacing w:after="0" w:line="240" w:lineRule="auto"/>
        <w:jc w:val="center"/>
        <w:rPr>
          <w:rFonts w:ascii="Times New Roman" w:hAnsi="Times New Roman"/>
          <w:sz w:val="28"/>
          <w:szCs w:val="28"/>
        </w:rPr>
      </w:pPr>
    </w:p>
    <w:p w:rsidR="007514F8" w:rsidRDefault="007514F8" w:rsidP="00E93D93">
      <w:pPr>
        <w:spacing w:after="0" w:line="240" w:lineRule="auto"/>
        <w:jc w:val="center"/>
        <w:rPr>
          <w:rFonts w:ascii="Times New Roman" w:hAnsi="Times New Roman"/>
          <w:sz w:val="28"/>
          <w:szCs w:val="28"/>
        </w:rPr>
      </w:pPr>
    </w:p>
    <w:p w:rsidR="007514F8" w:rsidRPr="00BF1A78" w:rsidRDefault="007514F8" w:rsidP="00E93D93">
      <w:pPr>
        <w:spacing w:after="0" w:line="240" w:lineRule="auto"/>
        <w:jc w:val="center"/>
        <w:rPr>
          <w:rFonts w:ascii="Times New Roman" w:hAnsi="Times New Roman"/>
          <w:sz w:val="28"/>
          <w:szCs w:val="28"/>
        </w:rPr>
      </w:pPr>
    </w:p>
    <w:p w:rsidR="007514F8" w:rsidRPr="00BF1A78" w:rsidRDefault="007514F8" w:rsidP="00E93D93">
      <w:pPr>
        <w:spacing w:after="0" w:line="240" w:lineRule="auto"/>
        <w:jc w:val="center"/>
        <w:rPr>
          <w:rFonts w:ascii="Times New Roman" w:hAnsi="Times New Roman"/>
          <w:sz w:val="28"/>
          <w:szCs w:val="28"/>
        </w:rPr>
      </w:pPr>
    </w:p>
    <w:p w:rsidR="007514F8" w:rsidRPr="00BF1A78" w:rsidRDefault="007514F8" w:rsidP="00E93D93">
      <w:pPr>
        <w:spacing w:after="0" w:line="240" w:lineRule="auto"/>
        <w:jc w:val="center"/>
        <w:outlineLvl w:val="0"/>
        <w:rPr>
          <w:rFonts w:ascii="Times New Roman" w:hAnsi="Times New Roman"/>
          <w:sz w:val="28"/>
          <w:szCs w:val="28"/>
        </w:rPr>
      </w:pPr>
      <w:r w:rsidRPr="00BF1A78">
        <w:rPr>
          <w:rFonts w:ascii="Times New Roman" w:hAnsi="Times New Roman"/>
          <w:sz w:val="28"/>
          <w:szCs w:val="28"/>
        </w:rPr>
        <w:t xml:space="preserve">Курсовой  проект </w:t>
      </w:r>
    </w:p>
    <w:p w:rsidR="007514F8" w:rsidRDefault="007514F8" w:rsidP="00E93D93">
      <w:pPr>
        <w:spacing w:after="0" w:line="240" w:lineRule="auto"/>
        <w:jc w:val="center"/>
        <w:rPr>
          <w:rFonts w:ascii="Times New Roman" w:hAnsi="Times New Roman"/>
          <w:sz w:val="28"/>
          <w:szCs w:val="28"/>
        </w:rPr>
      </w:pPr>
      <w:r w:rsidRPr="00BF1A78">
        <w:rPr>
          <w:rFonts w:ascii="Times New Roman" w:hAnsi="Times New Roman"/>
          <w:sz w:val="28"/>
          <w:szCs w:val="28"/>
        </w:rPr>
        <w:t xml:space="preserve">по дисциплине </w:t>
      </w:r>
    </w:p>
    <w:p w:rsidR="007514F8" w:rsidRPr="00BF1A78" w:rsidRDefault="007514F8" w:rsidP="00E93D93">
      <w:pPr>
        <w:spacing w:after="0" w:line="240" w:lineRule="auto"/>
        <w:jc w:val="center"/>
        <w:rPr>
          <w:rFonts w:ascii="Times New Roman" w:hAnsi="Times New Roman"/>
          <w:sz w:val="28"/>
          <w:szCs w:val="28"/>
        </w:rPr>
      </w:pPr>
      <w:r w:rsidRPr="00BF1A78">
        <w:rPr>
          <w:rFonts w:ascii="Times New Roman" w:hAnsi="Times New Roman"/>
          <w:sz w:val="28"/>
          <w:szCs w:val="28"/>
        </w:rPr>
        <w:t>«</w:t>
      </w:r>
      <w:r>
        <w:rPr>
          <w:rFonts w:ascii="Times New Roman" w:hAnsi="Times New Roman"/>
          <w:sz w:val="28"/>
          <w:szCs w:val="28"/>
        </w:rPr>
        <w:t>Управление эксплуатацией зданий</w:t>
      </w:r>
      <w:r w:rsidRPr="00BF1A78">
        <w:rPr>
          <w:rFonts w:ascii="Times New Roman" w:hAnsi="Times New Roman"/>
          <w:sz w:val="28"/>
          <w:szCs w:val="28"/>
        </w:rPr>
        <w:t>»</w:t>
      </w:r>
    </w:p>
    <w:p w:rsidR="007514F8" w:rsidRDefault="007514F8" w:rsidP="00E93D93">
      <w:pPr>
        <w:spacing w:after="0" w:line="240" w:lineRule="auto"/>
        <w:jc w:val="center"/>
        <w:rPr>
          <w:rFonts w:ascii="Times New Roman" w:hAnsi="Times New Roman"/>
          <w:sz w:val="28"/>
          <w:szCs w:val="28"/>
        </w:rPr>
      </w:pPr>
      <w:r w:rsidRPr="00BF1A78">
        <w:rPr>
          <w:rFonts w:ascii="Times New Roman" w:hAnsi="Times New Roman"/>
          <w:sz w:val="28"/>
          <w:szCs w:val="28"/>
        </w:rPr>
        <w:t>на тему:</w:t>
      </w:r>
    </w:p>
    <w:p w:rsidR="007514F8" w:rsidRPr="00BF1A78" w:rsidRDefault="007514F8" w:rsidP="00E93D93">
      <w:pPr>
        <w:spacing w:after="0" w:line="240" w:lineRule="auto"/>
        <w:jc w:val="center"/>
        <w:rPr>
          <w:rFonts w:ascii="Times New Roman" w:hAnsi="Times New Roman"/>
          <w:sz w:val="28"/>
          <w:szCs w:val="28"/>
        </w:rPr>
      </w:pPr>
      <w:r w:rsidRPr="00BF1A78">
        <w:rPr>
          <w:rFonts w:ascii="Times New Roman" w:hAnsi="Times New Roman"/>
          <w:sz w:val="28"/>
          <w:szCs w:val="28"/>
        </w:rPr>
        <w:t xml:space="preserve"> «</w:t>
      </w:r>
      <w:r>
        <w:rPr>
          <w:rFonts w:ascii="Times New Roman" w:hAnsi="Times New Roman"/>
          <w:sz w:val="28"/>
          <w:szCs w:val="28"/>
        </w:rPr>
        <w:t>Особенности управления государственным недвижимым имуществом</w:t>
      </w:r>
      <w:r w:rsidRPr="00BF1A78">
        <w:rPr>
          <w:rFonts w:ascii="Times New Roman" w:hAnsi="Times New Roman"/>
          <w:sz w:val="28"/>
          <w:szCs w:val="28"/>
        </w:rPr>
        <w:t>»</w:t>
      </w:r>
    </w:p>
    <w:p w:rsidR="007514F8" w:rsidRPr="00BF1A78" w:rsidRDefault="007514F8" w:rsidP="00E93D93">
      <w:pPr>
        <w:spacing w:after="0" w:line="240" w:lineRule="auto"/>
        <w:jc w:val="center"/>
        <w:rPr>
          <w:rFonts w:ascii="Times New Roman" w:hAnsi="Times New Roman"/>
          <w:sz w:val="28"/>
          <w:szCs w:val="28"/>
        </w:rPr>
      </w:pPr>
    </w:p>
    <w:p w:rsidR="007514F8" w:rsidRDefault="007514F8" w:rsidP="00E93D93"/>
    <w:p w:rsidR="007514F8" w:rsidRDefault="007514F8" w:rsidP="00E93D93"/>
    <w:p w:rsidR="007514F8" w:rsidRPr="00E93D93" w:rsidRDefault="007514F8" w:rsidP="00E93D93">
      <w:pPr>
        <w:rPr>
          <w:sz w:val="24"/>
          <w:szCs w:val="24"/>
        </w:rPr>
      </w:pPr>
    </w:p>
    <w:p w:rsidR="007514F8" w:rsidRDefault="007514F8" w:rsidP="00E93D93">
      <w:pPr>
        <w:jc w:val="right"/>
        <w:rPr>
          <w:rFonts w:ascii="Times New Roman" w:hAnsi="Times New Roman"/>
        </w:rPr>
      </w:pPr>
    </w:p>
    <w:p w:rsidR="007514F8" w:rsidRDefault="007514F8" w:rsidP="00E93D93">
      <w:pPr>
        <w:jc w:val="right"/>
        <w:rPr>
          <w:rFonts w:ascii="Times New Roman" w:hAnsi="Times New Roman"/>
        </w:rPr>
      </w:pPr>
    </w:p>
    <w:p w:rsidR="007514F8" w:rsidRDefault="007514F8" w:rsidP="00E93D93">
      <w:pPr>
        <w:jc w:val="right"/>
        <w:rPr>
          <w:rFonts w:ascii="Times New Roman" w:hAnsi="Times New Roman"/>
        </w:rPr>
      </w:pPr>
    </w:p>
    <w:p w:rsidR="007514F8" w:rsidRDefault="007514F8" w:rsidP="00E93D93">
      <w:pPr>
        <w:jc w:val="right"/>
        <w:rPr>
          <w:rFonts w:ascii="Times New Roman" w:hAnsi="Times New Roman"/>
        </w:rPr>
      </w:pPr>
    </w:p>
    <w:p w:rsidR="007514F8" w:rsidRDefault="007514F8" w:rsidP="00E93D93">
      <w:pPr>
        <w:jc w:val="right"/>
        <w:rPr>
          <w:rFonts w:ascii="Times New Roman" w:hAnsi="Times New Roman"/>
        </w:rPr>
      </w:pPr>
    </w:p>
    <w:p w:rsidR="007514F8" w:rsidRPr="00E93D93" w:rsidRDefault="007514F8" w:rsidP="00D13666">
      <w:pPr>
        <w:spacing w:after="0" w:line="360" w:lineRule="auto"/>
        <w:jc w:val="center"/>
        <w:outlineLvl w:val="0"/>
        <w:rPr>
          <w:rFonts w:ascii="Times New Roman" w:hAnsi="Times New Roman"/>
          <w:sz w:val="28"/>
          <w:szCs w:val="28"/>
        </w:rPr>
      </w:pPr>
      <w:r w:rsidRPr="00E93D93">
        <w:rPr>
          <w:rFonts w:ascii="Times New Roman" w:hAnsi="Times New Roman"/>
          <w:sz w:val="28"/>
          <w:szCs w:val="28"/>
        </w:rPr>
        <w:t>МОСКВА 20</w:t>
      </w:r>
      <w:r>
        <w:rPr>
          <w:rFonts w:ascii="Times New Roman" w:hAnsi="Times New Roman"/>
          <w:sz w:val="28"/>
          <w:szCs w:val="28"/>
        </w:rPr>
        <w:t>10</w:t>
      </w:r>
    </w:p>
    <w:p w:rsidR="007514F8" w:rsidRPr="00D13666" w:rsidRDefault="007514F8" w:rsidP="00D13666">
      <w:pPr>
        <w:spacing w:after="0" w:line="360" w:lineRule="auto"/>
        <w:jc w:val="center"/>
        <w:rPr>
          <w:rFonts w:ascii="Times New Roman" w:hAnsi="Times New Roman"/>
          <w:b/>
          <w:sz w:val="28"/>
          <w:szCs w:val="28"/>
        </w:rPr>
      </w:pPr>
      <w:r w:rsidRPr="00D13666">
        <w:rPr>
          <w:rFonts w:ascii="Times New Roman" w:hAnsi="Times New Roman"/>
          <w:b/>
          <w:sz w:val="28"/>
          <w:szCs w:val="28"/>
        </w:rPr>
        <w:t>Содержание</w:t>
      </w:r>
    </w:p>
    <w:p w:rsidR="007514F8" w:rsidRDefault="007514F8" w:rsidP="00D13666">
      <w:pPr>
        <w:spacing w:after="0" w:line="360" w:lineRule="auto"/>
        <w:jc w:val="both"/>
        <w:rPr>
          <w:rFonts w:ascii="Times New Roman" w:hAnsi="Times New Roman"/>
          <w:sz w:val="28"/>
          <w:szCs w:val="28"/>
        </w:rPr>
      </w:pPr>
      <w:r>
        <w:rPr>
          <w:rFonts w:ascii="Times New Roman" w:hAnsi="Times New Roman"/>
          <w:sz w:val="28"/>
          <w:szCs w:val="28"/>
        </w:rPr>
        <w:t>Введение………………………………………………………………………….3</w:t>
      </w:r>
    </w:p>
    <w:p w:rsidR="007514F8" w:rsidRDefault="007514F8" w:rsidP="00D13666">
      <w:pPr>
        <w:spacing w:after="0" w:line="360" w:lineRule="auto"/>
        <w:jc w:val="both"/>
        <w:rPr>
          <w:rFonts w:ascii="Times New Roman" w:hAnsi="Times New Roman"/>
          <w:sz w:val="28"/>
          <w:szCs w:val="28"/>
        </w:rPr>
      </w:pPr>
      <w:r>
        <w:rPr>
          <w:rFonts w:ascii="Times New Roman" w:hAnsi="Times New Roman"/>
          <w:sz w:val="28"/>
          <w:szCs w:val="28"/>
        </w:rPr>
        <w:t>Роль государства в регулировании сферы недвижимости……………………4</w:t>
      </w:r>
    </w:p>
    <w:p w:rsidR="007514F8" w:rsidRDefault="007514F8" w:rsidP="009B7232">
      <w:pPr>
        <w:spacing w:after="0" w:line="360" w:lineRule="auto"/>
        <w:rPr>
          <w:rFonts w:ascii="Times New Roman" w:hAnsi="Times New Roman"/>
          <w:b/>
          <w:sz w:val="28"/>
          <w:szCs w:val="28"/>
        </w:rPr>
      </w:pPr>
      <w:r w:rsidRPr="009B7232">
        <w:rPr>
          <w:rFonts w:ascii="Times New Roman" w:hAnsi="Times New Roman"/>
          <w:sz w:val="28"/>
          <w:szCs w:val="28"/>
        </w:rPr>
        <w:t>Приватизация как инструмент управления государственной и муниципальной недвижимостью</w:t>
      </w:r>
      <w:r>
        <w:rPr>
          <w:rFonts w:ascii="Times New Roman" w:hAnsi="Times New Roman"/>
          <w:sz w:val="28"/>
          <w:szCs w:val="28"/>
        </w:rPr>
        <w:t>…………………………………………………………………...5</w:t>
      </w:r>
      <w:r w:rsidRPr="009B7232">
        <w:rPr>
          <w:rFonts w:ascii="Times New Roman" w:hAnsi="Times New Roman"/>
          <w:b/>
          <w:sz w:val="28"/>
          <w:szCs w:val="28"/>
        </w:rPr>
        <w:t xml:space="preserve"> </w:t>
      </w:r>
      <w:r w:rsidRPr="009B7232">
        <w:rPr>
          <w:rFonts w:ascii="Times New Roman" w:hAnsi="Times New Roman"/>
          <w:sz w:val="28"/>
          <w:szCs w:val="28"/>
        </w:rPr>
        <w:t>Цели, задачи и особенности управления государственной и муниципальной недвижимостью</w:t>
      </w:r>
      <w:r>
        <w:rPr>
          <w:rFonts w:ascii="Times New Roman" w:hAnsi="Times New Roman"/>
          <w:sz w:val="28"/>
          <w:szCs w:val="28"/>
        </w:rPr>
        <w:t>…………………………………………………………………...8</w:t>
      </w:r>
    </w:p>
    <w:p w:rsidR="007514F8" w:rsidRPr="00D45A0A" w:rsidRDefault="007514F8" w:rsidP="00013C19">
      <w:pPr>
        <w:pStyle w:val="11"/>
        <w:tabs>
          <w:tab w:val="left" w:pos="6684"/>
        </w:tabs>
        <w:spacing w:after="0" w:line="360" w:lineRule="auto"/>
        <w:ind w:left="567"/>
        <w:jc w:val="both"/>
        <w:rPr>
          <w:rFonts w:ascii="Times New Roman" w:hAnsi="Times New Roman"/>
          <w:sz w:val="28"/>
          <w:szCs w:val="28"/>
        </w:rPr>
      </w:pPr>
      <w:r w:rsidRPr="00D45A0A">
        <w:rPr>
          <w:rFonts w:ascii="Times New Roman" w:hAnsi="Times New Roman"/>
          <w:sz w:val="28"/>
          <w:szCs w:val="28"/>
        </w:rPr>
        <w:t>Объекты системы управления государственной недвижимостью</w:t>
      </w:r>
      <w:r>
        <w:rPr>
          <w:rFonts w:ascii="Times New Roman" w:hAnsi="Times New Roman"/>
          <w:sz w:val="28"/>
          <w:szCs w:val="28"/>
        </w:rPr>
        <w:t>…...…15</w:t>
      </w:r>
    </w:p>
    <w:p w:rsidR="007514F8" w:rsidRPr="00D45A0A" w:rsidRDefault="007514F8" w:rsidP="00013C19">
      <w:pPr>
        <w:tabs>
          <w:tab w:val="left" w:pos="6684"/>
        </w:tabs>
        <w:spacing w:after="0" w:line="360" w:lineRule="auto"/>
        <w:ind w:left="567" w:right="-1"/>
        <w:jc w:val="both"/>
        <w:rPr>
          <w:rFonts w:ascii="Times New Roman" w:hAnsi="Times New Roman"/>
          <w:sz w:val="28"/>
          <w:szCs w:val="28"/>
        </w:rPr>
      </w:pPr>
      <w:r w:rsidRPr="00D45A0A">
        <w:rPr>
          <w:rFonts w:ascii="Times New Roman" w:hAnsi="Times New Roman"/>
          <w:sz w:val="28"/>
          <w:szCs w:val="28"/>
        </w:rPr>
        <w:t>Управление объектами государственн</w:t>
      </w:r>
      <w:r>
        <w:rPr>
          <w:rFonts w:ascii="Times New Roman" w:hAnsi="Times New Roman"/>
          <w:sz w:val="28"/>
          <w:szCs w:val="28"/>
        </w:rPr>
        <w:t xml:space="preserve">ой и муниципальной недвижимости </w:t>
      </w:r>
      <w:r w:rsidRPr="00D45A0A">
        <w:rPr>
          <w:rFonts w:ascii="Times New Roman" w:hAnsi="Times New Roman"/>
          <w:sz w:val="28"/>
          <w:szCs w:val="28"/>
        </w:rPr>
        <w:t>коммерческого назначения</w:t>
      </w:r>
      <w:r>
        <w:rPr>
          <w:rFonts w:ascii="Times New Roman" w:hAnsi="Times New Roman"/>
          <w:sz w:val="28"/>
          <w:szCs w:val="28"/>
        </w:rPr>
        <w:t>…………………………...…..20</w:t>
      </w:r>
    </w:p>
    <w:p w:rsidR="007514F8" w:rsidRPr="007469DB" w:rsidRDefault="007514F8" w:rsidP="007469DB">
      <w:pPr>
        <w:tabs>
          <w:tab w:val="left" w:pos="709"/>
        </w:tabs>
        <w:spacing w:after="0" w:line="360" w:lineRule="auto"/>
        <w:rPr>
          <w:rFonts w:ascii="Times New Roman" w:hAnsi="Times New Roman"/>
          <w:sz w:val="28"/>
          <w:szCs w:val="28"/>
        </w:rPr>
      </w:pPr>
      <w:r>
        <w:rPr>
          <w:rFonts w:ascii="Times New Roman" w:hAnsi="Times New Roman"/>
          <w:sz w:val="28"/>
          <w:szCs w:val="28"/>
        </w:rPr>
        <w:t xml:space="preserve">        </w:t>
      </w:r>
      <w:r w:rsidRPr="007469DB">
        <w:rPr>
          <w:rFonts w:ascii="Times New Roman" w:hAnsi="Times New Roman"/>
          <w:sz w:val="28"/>
          <w:szCs w:val="28"/>
        </w:rPr>
        <w:t>Управление земельными ресурсами государства</w:t>
      </w:r>
      <w:r>
        <w:rPr>
          <w:rFonts w:ascii="Times New Roman" w:hAnsi="Times New Roman"/>
          <w:sz w:val="28"/>
          <w:szCs w:val="28"/>
        </w:rPr>
        <w:t>………………………...27</w:t>
      </w:r>
    </w:p>
    <w:p w:rsidR="007514F8" w:rsidRDefault="007514F8" w:rsidP="009B7232">
      <w:pPr>
        <w:spacing w:after="0" w:line="360" w:lineRule="auto"/>
        <w:rPr>
          <w:rFonts w:ascii="Times New Roman" w:hAnsi="Times New Roman"/>
          <w:sz w:val="28"/>
          <w:szCs w:val="28"/>
        </w:rPr>
      </w:pPr>
      <w:r>
        <w:rPr>
          <w:rFonts w:ascii="Times New Roman" w:hAnsi="Times New Roman"/>
          <w:sz w:val="28"/>
          <w:szCs w:val="28"/>
        </w:rPr>
        <w:t>Заключение……………………………………………………………………….38</w:t>
      </w:r>
    </w:p>
    <w:p w:rsidR="007514F8" w:rsidRDefault="007514F8" w:rsidP="009B7232">
      <w:pPr>
        <w:spacing w:after="0" w:line="360" w:lineRule="auto"/>
        <w:rPr>
          <w:rFonts w:ascii="Times New Roman" w:hAnsi="Times New Roman"/>
          <w:sz w:val="28"/>
          <w:szCs w:val="28"/>
        </w:rPr>
      </w:pPr>
      <w:r>
        <w:rPr>
          <w:rFonts w:ascii="Times New Roman" w:hAnsi="Times New Roman"/>
          <w:sz w:val="28"/>
          <w:szCs w:val="28"/>
        </w:rPr>
        <w:lastRenderedPageBreak/>
        <w:t>Глоссарий………………………………………………………………………...39</w:t>
      </w:r>
    </w:p>
    <w:p w:rsidR="007514F8" w:rsidRDefault="007514F8" w:rsidP="009B7232">
      <w:pPr>
        <w:spacing w:after="0" w:line="360" w:lineRule="auto"/>
        <w:rPr>
          <w:rFonts w:ascii="Times New Roman" w:hAnsi="Times New Roman"/>
          <w:sz w:val="28"/>
          <w:szCs w:val="28"/>
        </w:rPr>
      </w:pPr>
      <w:r>
        <w:rPr>
          <w:rFonts w:ascii="Times New Roman" w:hAnsi="Times New Roman"/>
          <w:sz w:val="28"/>
          <w:szCs w:val="28"/>
        </w:rPr>
        <w:t>Список литературы………………………………………………………………40</w:t>
      </w:r>
    </w:p>
    <w:p w:rsidR="007514F8" w:rsidRPr="009B7232" w:rsidRDefault="007514F8" w:rsidP="009B7232">
      <w:pPr>
        <w:spacing w:after="0" w:line="360" w:lineRule="auto"/>
        <w:rPr>
          <w:rFonts w:ascii="Times New Roman" w:hAnsi="Times New Roman"/>
          <w:sz w:val="28"/>
          <w:szCs w:val="28"/>
        </w:rPr>
      </w:pPr>
    </w:p>
    <w:p w:rsidR="007514F8" w:rsidRDefault="007514F8" w:rsidP="00D13666">
      <w:pPr>
        <w:spacing w:after="0" w:line="360" w:lineRule="auto"/>
        <w:jc w:val="both"/>
        <w:rPr>
          <w:rFonts w:ascii="Times New Roman" w:hAnsi="Times New Roman"/>
          <w:sz w:val="28"/>
          <w:szCs w:val="28"/>
        </w:rPr>
      </w:pPr>
    </w:p>
    <w:p w:rsidR="007514F8" w:rsidRDefault="007514F8" w:rsidP="00D13666">
      <w:pPr>
        <w:spacing w:after="0" w:line="360" w:lineRule="auto"/>
        <w:jc w:val="both"/>
        <w:rPr>
          <w:rFonts w:ascii="Times New Roman" w:hAnsi="Times New Roman"/>
          <w:sz w:val="28"/>
          <w:szCs w:val="28"/>
        </w:rPr>
      </w:pPr>
    </w:p>
    <w:p w:rsidR="007514F8" w:rsidRDefault="007514F8" w:rsidP="00D13666">
      <w:pPr>
        <w:spacing w:after="0" w:line="360" w:lineRule="auto"/>
        <w:jc w:val="both"/>
        <w:rPr>
          <w:rFonts w:ascii="Times New Roman" w:hAnsi="Times New Roman"/>
          <w:sz w:val="28"/>
          <w:szCs w:val="28"/>
        </w:rPr>
      </w:pPr>
    </w:p>
    <w:p w:rsidR="007514F8" w:rsidRDefault="007514F8" w:rsidP="00D13666">
      <w:pPr>
        <w:spacing w:after="0" w:line="360" w:lineRule="auto"/>
        <w:jc w:val="both"/>
        <w:rPr>
          <w:rFonts w:ascii="Times New Roman" w:hAnsi="Times New Roman"/>
          <w:sz w:val="28"/>
          <w:szCs w:val="28"/>
        </w:rPr>
      </w:pPr>
    </w:p>
    <w:p w:rsidR="007514F8" w:rsidRDefault="007514F8" w:rsidP="00D13666">
      <w:pPr>
        <w:spacing w:after="0" w:line="360" w:lineRule="auto"/>
        <w:jc w:val="both"/>
        <w:rPr>
          <w:rFonts w:ascii="Times New Roman" w:hAnsi="Times New Roman"/>
          <w:sz w:val="28"/>
          <w:szCs w:val="28"/>
        </w:rPr>
      </w:pPr>
    </w:p>
    <w:p w:rsidR="007514F8" w:rsidRDefault="007514F8" w:rsidP="00D13666">
      <w:pPr>
        <w:spacing w:after="0" w:line="360" w:lineRule="auto"/>
        <w:jc w:val="both"/>
        <w:rPr>
          <w:rFonts w:ascii="Times New Roman" w:hAnsi="Times New Roman"/>
          <w:sz w:val="28"/>
          <w:szCs w:val="28"/>
        </w:rPr>
      </w:pPr>
    </w:p>
    <w:p w:rsidR="007514F8" w:rsidRDefault="007514F8" w:rsidP="00D13666">
      <w:pPr>
        <w:spacing w:after="0" w:line="360" w:lineRule="auto"/>
        <w:jc w:val="both"/>
        <w:rPr>
          <w:rFonts w:ascii="Times New Roman" w:hAnsi="Times New Roman"/>
          <w:sz w:val="28"/>
          <w:szCs w:val="28"/>
        </w:rPr>
      </w:pPr>
    </w:p>
    <w:p w:rsidR="007514F8" w:rsidRDefault="007514F8" w:rsidP="00D13666">
      <w:pPr>
        <w:spacing w:after="0" w:line="360" w:lineRule="auto"/>
        <w:jc w:val="both"/>
        <w:rPr>
          <w:rFonts w:ascii="Times New Roman" w:hAnsi="Times New Roman"/>
          <w:sz w:val="28"/>
          <w:szCs w:val="28"/>
        </w:rPr>
      </w:pPr>
    </w:p>
    <w:p w:rsidR="007514F8" w:rsidRDefault="007514F8" w:rsidP="00D13666">
      <w:pPr>
        <w:spacing w:after="0" w:line="360" w:lineRule="auto"/>
        <w:jc w:val="both"/>
        <w:rPr>
          <w:rFonts w:ascii="Times New Roman" w:hAnsi="Times New Roman"/>
          <w:sz w:val="28"/>
          <w:szCs w:val="28"/>
        </w:rPr>
      </w:pPr>
    </w:p>
    <w:p w:rsidR="007514F8" w:rsidRDefault="007514F8" w:rsidP="00D13666">
      <w:pPr>
        <w:spacing w:after="0" w:line="360" w:lineRule="auto"/>
        <w:jc w:val="both"/>
        <w:rPr>
          <w:rFonts w:ascii="Times New Roman" w:hAnsi="Times New Roman"/>
          <w:sz w:val="28"/>
          <w:szCs w:val="28"/>
        </w:rPr>
      </w:pPr>
    </w:p>
    <w:p w:rsidR="007514F8" w:rsidRDefault="007514F8" w:rsidP="00D13666">
      <w:pPr>
        <w:spacing w:after="0" w:line="360" w:lineRule="auto"/>
        <w:jc w:val="both"/>
        <w:rPr>
          <w:rFonts w:ascii="Times New Roman" w:hAnsi="Times New Roman"/>
          <w:sz w:val="28"/>
          <w:szCs w:val="28"/>
        </w:rPr>
      </w:pPr>
    </w:p>
    <w:p w:rsidR="007514F8" w:rsidRDefault="007514F8" w:rsidP="00D13666">
      <w:pPr>
        <w:spacing w:after="0" w:line="360" w:lineRule="auto"/>
        <w:jc w:val="both"/>
        <w:rPr>
          <w:rFonts w:ascii="Times New Roman" w:hAnsi="Times New Roman"/>
          <w:sz w:val="28"/>
          <w:szCs w:val="28"/>
        </w:rPr>
      </w:pPr>
    </w:p>
    <w:p w:rsidR="007514F8" w:rsidRDefault="007514F8" w:rsidP="00D13666">
      <w:pPr>
        <w:spacing w:after="0" w:line="360" w:lineRule="auto"/>
        <w:jc w:val="both"/>
        <w:rPr>
          <w:rFonts w:ascii="Times New Roman" w:hAnsi="Times New Roman"/>
          <w:sz w:val="28"/>
          <w:szCs w:val="28"/>
        </w:rPr>
      </w:pPr>
    </w:p>
    <w:p w:rsidR="007514F8" w:rsidRDefault="007514F8" w:rsidP="00D13666">
      <w:pPr>
        <w:spacing w:after="0" w:line="360" w:lineRule="auto"/>
        <w:jc w:val="both"/>
        <w:rPr>
          <w:rFonts w:ascii="Times New Roman" w:hAnsi="Times New Roman"/>
          <w:sz w:val="28"/>
          <w:szCs w:val="28"/>
        </w:rPr>
      </w:pPr>
    </w:p>
    <w:p w:rsidR="007514F8" w:rsidRDefault="007514F8" w:rsidP="00D13666">
      <w:pPr>
        <w:spacing w:after="0" w:line="360" w:lineRule="auto"/>
        <w:jc w:val="both"/>
        <w:rPr>
          <w:rFonts w:ascii="Times New Roman" w:hAnsi="Times New Roman"/>
          <w:sz w:val="28"/>
          <w:szCs w:val="28"/>
        </w:rPr>
      </w:pPr>
    </w:p>
    <w:p w:rsidR="007514F8" w:rsidRDefault="007514F8" w:rsidP="00D13666">
      <w:pPr>
        <w:spacing w:after="0" w:line="360" w:lineRule="auto"/>
        <w:jc w:val="center"/>
        <w:rPr>
          <w:rFonts w:ascii="Times New Roman" w:hAnsi="Times New Roman"/>
          <w:b/>
          <w:sz w:val="28"/>
          <w:szCs w:val="28"/>
        </w:rPr>
      </w:pPr>
      <w:r w:rsidRPr="00D13666">
        <w:rPr>
          <w:rFonts w:ascii="Times New Roman" w:hAnsi="Times New Roman"/>
          <w:b/>
          <w:sz w:val="28"/>
          <w:szCs w:val="28"/>
        </w:rPr>
        <w:t>Введение</w:t>
      </w:r>
    </w:p>
    <w:p w:rsidR="007514F8" w:rsidRPr="007460A4" w:rsidRDefault="007514F8" w:rsidP="00F26628">
      <w:pPr>
        <w:spacing w:after="0" w:line="360" w:lineRule="auto"/>
        <w:ind w:firstLine="709"/>
        <w:jc w:val="both"/>
        <w:rPr>
          <w:rFonts w:ascii="Times New Roman" w:hAnsi="Times New Roman"/>
          <w:sz w:val="28"/>
          <w:szCs w:val="28"/>
        </w:rPr>
      </w:pPr>
      <w:r w:rsidRPr="007460A4">
        <w:rPr>
          <w:rFonts w:ascii="Times New Roman" w:hAnsi="Times New Roman"/>
          <w:sz w:val="28"/>
          <w:szCs w:val="28"/>
        </w:rPr>
        <w:t>Государственная власть в сфере недвижимости проявляется в двух аспектах. С одной стороны, органы власти регулируют рыночные процессы в экономике, инициируя и утверждая нормативные и правовые акты. С другой – государство, являясь собственником значительного числа объектов недвижимости различного назначения, должно принимать решения по поводу эффективного владения, пользования и распоряжения ими.</w:t>
      </w:r>
    </w:p>
    <w:p w:rsidR="007514F8" w:rsidRPr="007460A4" w:rsidRDefault="007514F8" w:rsidP="00F26628">
      <w:pPr>
        <w:spacing w:after="0" w:line="360" w:lineRule="auto"/>
        <w:ind w:firstLine="709"/>
        <w:jc w:val="both"/>
        <w:rPr>
          <w:rFonts w:ascii="Times New Roman" w:hAnsi="Times New Roman"/>
          <w:sz w:val="28"/>
          <w:szCs w:val="28"/>
        </w:rPr>
      </w:pPr>
      <w:r w:rsidRPr="007460A4">
        <w:rPr>
          <w:rFonts w:ascii="Times New Roman" w:hAnsi="Times New Roman"/>
          <w:sz w:val="28"/>
          <w:szCs w:val="28"/>
        </w:rPr>
        <w:t>Государственное регулирование отношений в сфере недвижимости направлено на:</w:t>
      </w:r>
    </w:p>
    <w:p w:rsidR="007514F8" w:rsidRPr="007460A4" w:rsidRDefault="007514F8" w:rsidP="00F26628">
      <w:pPr>
        <w:pStyle w:val="11"/>
        <w:numPr>
          <w:ilvl w:val="0"/>
          <w:numId w:val="3"/>
        </w:numPr>
        <w:tabs>
          <w:tab w:val="left" w:pos="709"/>
        </w:tabs>
        <w:spacing w:after="0" w:line="360" w:lineRule="auto"/>
        <w:ind w:left="284" w:firstLine="425"/>
        <w:jc w:val="both"/>
        <w:rPr>
          <w:rFonts w:ascii="Times New Roman" w:hAnsi="Times New Roman"/>
          <w:sz w:val="28"/>
          <w:szCs w:val="28"/>
        </w:rPr>
      </w:pPr>
      <w:r w:rsidRPr="007460A4">
        <w:rPr>
          <w:rFonts w:ascii="Times New Roman" w:hAnsi="Times New Roman"/>
          <w:sz w:val="28"/>
          <w:szCs w:val="28"/>
        </w:rPr>
        <w:t>надежное обеспечение прав и интересов собственников, владельцев и пользователей недвижимости с соблюдением интересов общества в целом и местных сообществ;</w:t>
      </w:r>
    </w:p>
    <w:p w:rsidR="007514F8" w:rsidRPr="007460A4" w:rsidRDefault="007514F8" w:rsidP="00F26628">
      <w:pPr>
        <w:pStyle w:val="11"/>
        <w:numPr>
          <w:ilvl w:val="0"/>
          <w:numId w:val="3"/>
        </w:numPr>
        <w:tabs>
          <w:tab w:val="left" w:pos="709"/>
        </w:tabs>
        <w:spacing w:after="0" w:line="360" w:lineRule="auto"/>
        <w:ind w:left="284" w:firstLine="425"/>
        <w:jc w:val="both"/>
        <w:rPr>
          <w:rFonts w:ascii="Times New Roman" w:hAnsi="Times New Roman"/>
          <w:sz w:val="28"/>
          <w:szCs w:val="28"/>
        </w:rPr>
      </w:pPr>
      <w:r w:rsidRPr="007460A4">
        <w:rPr>
          <w:rFonts w:ascii="Times New Roman" w:hAnsi="Times New Roman"/>
          <w:sz w:val="28"/>
          <w:szCs w:val="28"/>
        </w:rPr>
        <w:t>поддержание баланса общественных и частных интересов при использовании и обороте недвижимости;</w:t>
      </w:r>
    </w:p>
    <w:p w:rsidR="007514F8" w:rsidRPr="007460A4" w:rsidRDefault="007514F8" w:rsidP="00F26628">
      <w:pPr>
        <w:pStyle w:val="11"/>
        <w:numPr>
          <w:ilvl w:val="0"/>
          <w:numId w:val="3"/>
        </w:numPr>
        <w:tabs>
          <w:tab w:val="left" w:pos="709"/>
        </w:tabs>
        <w:spacing w:after="0" w:line="360" w:lineRule="auto"/>
        <w:ind w:left="284" w:firstLine="425"/>
        <w:jc w:val="both"/>
        <w:rPr>
          <w:rFonts w:ascii="Times New Roman" w:hAnsi="Times New Roman"/>
          <w:sz w:val="28"/>
          <w:szCs w:val="28"/>
        </w:rPr>
      </w:pPr>
      <w:r w:rsidRPr="007460A4">
        <w:rPr>
          <w:rFonts w:ascii="Times New Roman" w:hAnsi="Times New Roman"/>
          <w:sz w:val="28"/>
          <w:szCs w:val="28"/>
        </w:rPr>
        <w:t>стимулирование эффективного использования недвижимости в экономической деятельности на всех уровнях экономической системы;</w:t>
      </w:r>
    </w:p>
    <w:p w:rsidR="007514F8" w:rsidRPr="007460A4" w:rsidRDefault="007514F8" w:rsidP="00F26628">
      <w:pPr>
        <w:pStyle w:val="11"/>
        <w:numPr>
          <w:ilvl w:val="0"/>
          <w:numId w:val="3"/>
        </w:numPr>
        <w:tabs>
          <w:tab w:val="left" w:pos="709"/>
        </w:tabs>
        <w:spacing w:after="0" w:line="360" w:lineRule="auto"/>
        <w:ind w:left="284" w:firstLine="425"/>
        <w:jc w:val="both"/>
        <w:rPr>
          <w:rFonts w:ascii="Times New Roman" w:hAnsi="Times New Roman"/>
          <w:sz w:val="28"/>
          <w:szCs w:val="28"/>
        </w:rPr>
      </w:pPr>
      <w:r w:rsidRPr="007460A4">
        <w:rPr>
          <w:rFonts w:ascii="Times New Roman" w:hAnsi="Times New Roman"/>
          <w:sz w:val="28"/>
          <w:szCs w:val="28"/>
        </w:rPr>
        <w:t>обеспечение социальной справедливости в сфере недвижимости.</w:t>
      </w:r>
    </w:p>
    <w:p w:rsidR="007514F8" w:rsidRDefault="007514F8" w:rsidP="005B364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данном курсовом проекте </w:t>
      </w:r>
      <w:r w:rsidRPr="00BF1A78">
        <w:rPr>
          <w:rFonts w:ascii="Times New Roman" w:hAnsi="Times New Roman"/>
          <w:sz w:val="28"/>
          <w:szCs w:val="28"/>
        </w:rPr>
        <w:t>«</w:t>
      </w:r>
      <w:r>
        <w:rPr>
          <w:rFonts w:ascii="Times New Roman" w:hAnsi="Times New Roman"/>
          <w:sz w:val="28"/>
          <w:szCs w:val="28"/>
        </w:rPr>
        <w:t>Особенности управления государственным недвижимым имуществом</w:t>
      </w:r>
      <w:r w:rsidRPr="00BF1A78">
        <w:rPr>
          <w:rFonts w:ascii="Times New Roman" w:hAnsi="Times New Roman"/>
          <w:sz w:val="28"/>
          <w:szCs w:val="28"/>
        </w:rPr>
        <w:t>»</w:t>
      </w:r>
      <w:r>
        <w:rPr>
          <w:rFonts w:ascii="Times New Roman" w:hAnsi="Times New Roman"/>
          <w:sz w:val="28"/>
          <w:szCs w:val="28"/>
        </w:rPr>
        <w:t xml:space="preserve"> мы рассмотрим роль государства в регулировании сферы недвижимости, значение приватизации как</w:t>
      </w:r>
      <w:r w:rsidRPr="009B7232">
        <w:rPr>
          <w:rFonts w:ascii="Times New Roman" w:hAnsi="Times New Roman"/>
          <w:sz w:val="28"/>
          <w:szCs w:val="28"/>
        </w:rPr>
        <w:t xml:space="preserve"> инструмент</w:t>
      </w:r>
      <w:r>
        <w:rPr>
          <w:rFonts w:ascii="Times New Roman" w:hAnsi="Times New Roman"/>
          <w:sz w:val="28"/>
          <w:szCs w:val="28"/>
        </w:rPr>
        <w:t>а</w:t>
      </w:r>
      <w:r w:rsidRPr="009B7232">
        <w:rPr>
          <w:rFonts w:ascii="Times New Roman" w:hAnsi="Times New Roman"/>
          <w:sz w:val="28"/>
          <w:szCs w:val="28"/>
        </w:rPr>
        <w:t xml:space="preserve"> управления государственной и муниципальной недвижимо</w:t>
      </w:r>
      <w:r>
        <w:rPr>
          <w:rFonts w:ascii="Times New Roman" w:hAnsi="Times New Roman"/>
          <w:sz w:val="28"/>
          <w:szCs w:val="28"/>
        </w:rPr>
        <w:t>стью, а также ц</w:t>
      </w:r>
      <w:r w:rsidRPr="009B7232">
        <w:rPr>
          <w:rFonts w:ascii="Times New Roman" w:hAnsi="Times New Roman"/>
          <w:sz w:val="28"/>
          <w:szCs w:val="28"/>
        </w:rPr>
        <w:t>ели, задачи и особенности управления государственной и муниципальной недвижимостью</w:t>
      </w:r>
      <w:r>
        <w:rPr>
          <w:rFonts w:ascii="Times New Roman" w:hAnsi="Times New Roman"/>
          <w:sz w:val="28"/>
          <w:szCs w:val="28"/>
        </w:rPr>
        <w:t>.</w:t>
      </w:r>
    </w:p>
    <w:p w:rsidR="007514F8" w:rsidRDefault="007514F8" w:rsidP="00563EE1">
      <w:pPr>
        <w:spacing w:after="0" w:line="360" w:lineRule="auto"/>
        <w:ind w:firstLine="709"/>
        <w:jc w:val="both"/>
        <w:rPr>
          <w:rFonts w:ascii="Times New Roman" w:hAnsi="Times New Roman"/>
          <w:sz w:val="28"/>
          <w:szCs w:val="28"/>
        </w:rPr>
      </w:pPr>
    </w:p>
    <w:p w:rsidR="007514F8" w:rsidRDefault="007514F8" w:rsidP="00563EE1">
      <w:pPr>
        <w:spacing w:after="0" w:line="360" w:lineRule="auto"/>
        <w:ind w:firstLine="709"/>
        <w:jc w:val="both"/>
        <w:rPr>
          <w:rFonts w:ascii="Times New Roman" w:hAnsi="Times New Roman"/>
          <w:sz w:val="28"/>
          <w:szCs w:val="28"/>
        </w:rPr>
      </w:pPr>
    </w:p>
    <w:p w:rsidR="007514F8" w:rsidRDefault="007514F8" w:rsidP="00563EE1">
      <w:pPr>
        <w:spacing w:after="0" w:line="360" w:lineRule="auto"/>
        <w:ind w:firstLine="709"/>
        <w:jc w:val="both"/>
        <w:rPr>
          <w:rFonts w:ascii="Times New Roman" w:hAnsi="Times New Roman"/>
          <w:sz w:val="28"/>
          <w:szCs w:val="28"/>
        </w:rPr>
      </w:pPr>
    </w:p>
    <w:p w:rsidR="007514F8" w:rsidRDefault="007514F8" w:rsidP="00563EE1">
      <w:pPr>
        <w:spacing w:after="0" w:line="360" w:lineRule="auto"/>
        <w:ind w:firstLine="709"/>
        <w:jc w:val="both"/>
        <w:rPr>
          <w:rFonts w:ascii="Times New Roman" w:hAnsi="Times New Roman"/>
          <w:sz w:val="28"/>
          <w:szCs w:val="28"/>
        </w:rPr>
      </w:pPr>
    </w:p>
    <w:p w:rsidR="007514F8" w:rsidRDefault="007514F8" w:rsidP="00563EE1">
      <w:pPr>
        <w:spacing w:after="0" w:line="360" w:lineRule="auto"/>
        <w:ind w:firstLine="709"/>
        <w:jc w:val="both"/>
        <w:rPr>
          <w:rFonts w:ascii="Times New Roman" w:hAnsi="Times New Roman"/>
          <w:sz w:val="28"/>
          <w:szCs w:val="28"/>
        </w:rPr>
      </w:pPr>
    </w:p>
    <w:p w:rsidR="007514F8" w:rsidRDefault="007514F8" w:rsidP="00563EE1">
      <w:pPr>
        <w:spacing w:after="0" w:line="360" w:lineRule="auto"/>
        <w:ind w:firstLine="709"/>
        <w:jc w:val="both"/>
        <w:rPr>
          <w:rFonts w:ascii="Times New Roman" w:hAnsi="Times New Roman"/>
          <w:sz w:val="28"/>
          <w:szCs w:val="28"/>
        </w:rPr>
      </w:pPr>
    </w:p>
    <w:p w:rsidR="007514F8" w:rsidRDefault="007514F8" w:rsidP="00563EE1">
      <w:pPr>
        <w:spacing w:after="0" w:line="360" w:lineRule="auto"/>
        <w:ind w:firstLine="709"/>
        <w:jc w:val="both"/>
        <w:rPr>
          <w:rFonts w:ascii="Times New Roman" w:hAnsi="Times New Roman"/>
          <w:sz w:val="28"/>
          <w:szCs w:val="28"/>
        </w:rPr>
      </w:pPr>
    </w:p>
    <w:p w:rsidR="007514F8" w:rsidRDefault="007514F8" w:rsidP="009B7232">
      <w:pPr>
        <w:spacing w:after="0" w:line="360" w:lineRule="auto"/>
        <w:ind w:firstLine="709"/>
        <w:jc w:val="center"/>
        <w:rPr>
          <w:rFonts w:ascii="Times New Roman" w:hAnsi="Times New Roman"/>
          <w:b/>
          <w:sz w:val="28"/>
          <w:szCs w:val="28"/>
        </w:rPr>
      </w:pPr>
      <w:r w:rsidRPr="009B7232">
        <w:rPr>
          <w:rFonts w:ascii="Times New Roman" w:hAnsi="Times New Roman"/>
          <w:b/>
          <w:sz w:val="28"/>
          <w:szCs w:val="28"/>
        </w:rPr>
        <w:t>Роль государства в регулировании сферы недвижимости</w:t>
      </w:r>
    </w:p>
    <w:p w:rsidR="007514F8" w:rsidRPr="007460A4" w:rsidRDefault="007514F8" w:rsidP="006F0F33">
      <w:pPr>
        <w:tabs>
          <w:tab w:val="left" w:pos="709"/>
        </w:tabs>
        <w:spacing w:after="0" w:line="360" w:lineRule="auto"/>
        <w:ind w:left="284" w:firstLine="425"/>
        <w:jc w:val="both"/>
        <w:rPr>
          <w:rFonts w:ascii="Times New Roman" w:hAnsi="Times New Roman"/>
          <w:sz w:val="28"/>
          <w:szCs w:val="28"/>
        </w:rPr>
      </w:pPr>
      <w:r w:rsidRPr="007460A4">
        <w:rPr>
          <w:rFonts w:ascii="Times New Roman" w:hAnsi="Times New Roman"/>
          <w:sz w:val="28"/>
          <w:szCs w:val="28"/>
        </w:rPr>
        <w:t>В рамках системы государственного регулирования отношений в сфере недвижимости можно выделить такие направления, как:</w:t>
      </w:r>
    </w:p>
    <w:p w:rsidR="007514F8" w:rsidRPr="007460A4" w:rsidRDefault="007514F8" w:rsidP="006F0F33">
      <w:pPr>
        <w:pStyle w:val="11"/>
        <w:numPr>
          <w:ilvl w:val="0"/>
          <w:numId w:val="4"/>
        </w:numPr>
        <w:tabs>
          <w:tab w:val="left" w:pos="709"/>
        </w:tabs>
        <w:spacing w:after="0" w:line="360" w:lineRule="auto"/>
        <w:ind w:left="284" w:firstLine="425"/>
        <w:jc w:val="both"/>
        <w:rPr>
          <w:rFonts w:ascii="Times New Roman" w:hAnsi="Times New Roman"/>
          <w:sz w:val="28"/>
          <w:szCs w:val="28"/>
        </w:rPr>
      </w:pPr>
      <w:r w:rsidRPr="007460A4">
        <w:rPr>
          <w:rFonts w:ascii="Times New Roman" w:hAnsi="Times New Roman"/>
          <w:sz w:val="28"/>
          <w:szCs w:val="28"/>
        </w:rPr>
        <w:t>государственный учет недвижимости, оценка ее стоимости и регистрация прав на нее, в единстве создающие основу для активного воздействия государства и муниципалитетов на отношения, возникающий в обществе по поводу объектов недвижимости;</w:t>
      </w:r>
    </w:p>
    <w:p w:rsidR="007514F8" w:rsidRPr="007460A4" w:rsidRDefault="007514F8" w:rsidP="006F0F33">
      <w:pPr>
        <w:pStyle w:val="11"/>
        <w:numPr>
          <w:ilvl w:val="0"/>
          <w:numId w:val="4"/>
        </w:numPr>
        <w:tabs>
          <w:tab w:val="left" w:pos="709"/>
        </w:tabs>
        <w:spacing w:after="0" w:line="360" w:lineRule="auto"/>
        <w:ind w:left="284" w:firstLine="425"/>
        <w:jc w:val="both"/>
        <w:rPr>
          <w:rFonts w:ascii="Times New Roman" w:hAnsi="Times New Roman"/>
          <w:sz w:val="28"/>
          <w:szCs w:val="28"/>
        </w:rPr>
      </w:pPr>
      <w:r w:rsidRPr="007460A4">
        <w:rPr>
          <w:rFonts w:ascii="Times New Roman" w:hAnsi="Times New Roman"/>
          <w:sz w:val="28"/>
          <w:szCs w:val="28"/>
        </w:rPr>
        <w:t>регулирование землепользования: выделение категорий земель и установление для них различных режимов использования;</w:t>
      </w:r>
    </w:p>
    <w:p w:rsidR="007514F8" w:rsidRPr="007460A4" w:rsidRDefault="007514F8" w:rsidP="006F0F33">
      <w:pPr>
        <w:pStyle w:val="11"/>
        <w:numPr>
          <w:ilvl w:val="0"/>
          <w:numId w:val="4"/>
        </w:numPr>
        <w:tabs>
          <w:tab w:val="left" w:pos="709"/>
        </w:tabs>
        <w:spacing w:after="0" w:line="360" w:lineRule="auto"/>
        <w:ind w:left="284" w:firstLine="425"/>
        <w:jc w:val="both"/>
        <w:rPr>
          <w:rFonts w:ascii="Times New Roman" w:hAnsi="Times New Roman"/>
          <w:sz w:val="28"/>
          <w:szCs w:val="28"/>
        </w:rPr>
      </w:pPr>
      <w:r w:rsidRPr="007460A4">
        <w:rPr>
          <w:rFonts w:ascii="Times New Roman" w:hAnsi="Times New Roman"/>
          <w:sz w:val="28"/>
          <w:szCs w:val="28"/>
        </w:rPr>
        <w:t>регулирование городской застройки путем зонирования городских территорий и создания системы ограничений, дифференцированных по видам территориальных зон;</w:t>
      </w:r>
    </w:p>
    <w:p w:rsidR="007514F8" w:rsidRPr="007460A4" w:rsidRDefault="007514F8" w:rsidP="006F0F33">
      <w:pPr>
        <w:pStyle w:val="11"/>
        <w:numPr>
          <w:ilvl w:val="0"/>
          <w:numId w:val="4"/>
        </w:numPr>
        <w:tabs>
          <w:tab w:val="left" w:pos="709"/>
        </w:tabs>
        <w:spacing w:after="0" w:line="360" w:lineRule="auto"/>
        <w:ind w:left="284" w:firstLine="425"/>
        <w:jc w:val="both"/>
        <w:rPr>
          <w:rFonts w:ascii="Times New Roman" w:hAnsi="Times New Roman"/>
          <w:sz w:val="28"/>
          <w:szCs w:val="28"/>
        </w:rPr>
      </w:pPr>
      <w:r w:rsidRPr="007460A4">
        <w:rPr>
          <w:rFonts w:ascii="Times New Roman" w:hAnsi="Times New Roman"/>
          <w:sz w:val="28"/>
          <w:szCs w:val="28"/>
        </w:rPr>
        <w:t>лицензирование отдельных видов деятельности на рынке либо создание системы саморегулирующихся организаций, обеспечивающих соблюдение квалификационных и иных требований профессиональными участниками рынка недвижимости;</w:t>
      </w:r>
    </w:p>
    <w:p w:rsidR="007514F8" w:rsidRPr="007460A4" w:rsidRDefault="007514F8" w:rsidP="006F0F33">
      <w:pPr>
        <w:pStyle w:val="11"/>
        <w:numPr>
          <w:ilvl w:val="0"/>
          <w:numId w:val="4"/>
        </w:numPr>
        <w:tabs>
          <w:tab w:val="left" w:pos="709"/>
        </w:tabs>
        <w:spacing w:after="0" w:line="360" w:lineRule="auto"/>
        <w:ind w:left="284" w:firstLine="425"/>
        <w:jc w:val="both"/>
        <w:rPr>
          <w:rFonts w:ascii="Times New Roman" w:hAnsi="Times New Roman"/>
          <w:sz w:val="28"/>
          <w:szCs w:val="28"/>
        </w:rPr>
      </w:pPr>
      <w:r w:rsidRPr="007460A4">
        <w:rPr>
          <w:rFonts w:ascii="Times New Roman" w:hAnsi="Times New Roman"/>
          <w:sz w:val="28"/>
          <w:szCs w:val="28"/>
        </w:rPr>
        <w:t>создание системы технических нормативов и регламентов, обеспечивающих соответствие результатов деятельности профессиональных участников рынка недвижимости (застройщиков, управляющих и пр.) градостроительным, экологическим и иным требованиям;</w:t>
      </w:r>
    </w:p>
    <w:p w:rsidR="007514F8" w:rsidRDefault="007514F8" w:rsidP="006F0F33">
      <w:pPr>
        <w:pStyle w:val="11"/>
        <w:numPr>
          <w:ilvl w:val="0"/>
          <w:numId w:val="4"/>
        </w:numPr>
        <w:tabs>
          <w:tab w:val="left" w:pos="709"/>
        </w:tabs>
        <w:spacing w:after="0" w:line="360" w:lineRule="auto"/>
        <w:ind w:left="284" w:firstLine="425"/>
        <w:jc w:val="both"/>
        <w:rPr>
          <w:rFonts w:ascii="Times New Roman" w:hAnsi="Times New Roman"/>
          <w:sz w:val="28"/>
          <w:szCs w:val="28"/>
        </w:rPr>
      </w:pPr>
      <w:r w:rsidRPr="007460A4">
        <w:rPr>
          <w:rFonts w:ascii="Times New Roman" w:hAnsi="Times New Roman"/>
          <w:sz w:val="28"/>
          <w:szCs w:val="28"/>
        </w:rPr>
        <w:t>налогообложение недвижимости и сделок с ней.</w:t>
      </w:r>
    </w:p>
    <w:p w:rsidR="007514F8" w:rsidRDefault="007514F8" w:rsidP="006F0F33">
      <w:p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Кроме этого, государство может воздействовать на рынок недвижимости, используя:</w:t>
      </w:r>
    </w:p>
    <w:p w:rsidR="007514F8" w:rsidRDefault="007514F8" w:rsidP="006F0F33">
      <w:pPr>
        <w:pStyle w:val="11"/>
        <w:numPr>
          <w:ilvl w:val="0"/>
          <w:numId w:val="5"/>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систему разного рода льгот, например, при налогообложении или определении ставок арендной платы за объекты государственной недвижимости;</w:t>
      </w:r>
    </w:p>
    <w:p w:rsidR="007514F8" w:rsidRDefault="007514F8" w:rsidP="006F0F33">
      <w:pPr>
        <w:pStyle w:val="11"/>
        <w:numPr>
          <w:ilvl w:val="0"/>
          <w:numId w:val="5"/>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компенсации части жилищно-коммунальных платежей некоторым категориям граждан как инструмент социальной защиты населения на рынке жилищных услуг.</w:t>
      </w:r>
    </w:p>
    <w:p w:rsidR="007514F8" w:rsidRDefault="007514F8" w:rsidP="00563EE1">
      <w:pPr>
        <w:spacing w:after="0" w:line="360" w:lineRule="auto"/>
        <w:ind w:firstLine="709"/>
        <w:jc w:val="both"/>
        <w:rPr>
          <w:rFonts w:ascii="Times New Roman" w:hAnsi="Times New Roman"/>
          <w:sz w:val="28"/>
          <w:szCs w:val="28"/>
        </w:rPr>
      </w:pPr>
      <w:r>
        <w:rPr>
          <w:rFonts w:ascii="Times New Roman" w:hAnsi="Times New Roman"/>
          <w:sz w:val="28"/>
          <w:szCs w:val="28"/>
        </w:rPr>
        <w:t>Эффективное управление государственной и муниципальной недвижимостью возможно при наличии достоверной и полной информации о составе, структуре и состоянии отдельных объектов и их комплексов. Для этого местные администрации создают необходимые информационные системы и устанавливают порядок учета государственного и муниципального имущества, в том числе недвижимого, по данным которого формируется и ведется реестр государственной и муниципальной собственности.</w:t>
      </w:r>
      <w:r>
        <w:rPr>
          <w:rStyle w:val="a5"/>
          <w:rFonts w:ascii="Times New Roman" w:hAnsi="Times New Roman"/>
          <w:sz w:val="28"/>
          <w:szCs w:val="28"/>
        </w:rPr>
        <w:endnoteReference w:id="1"/>
      </w: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p>
    <w:p w:rsidR="007514F8" w:rsidRDefault="007514F8" w:rsidP="00563EE1">
      <w:pPr>
        <w:spacing w:after="0" w:line="360" w:lineRule="auto"/>
        <w:ind w:firstLine="709"/>
        <w:jc w:val="center"/>
        <w:rPr>
          <w:rFonts w:ascii="Times New Roman" w:hAnsi="Times New Roman"/>
          <w:b/>
          <w:sz w:val="28"/>
          <w:szCs w:val="28"/>
        </w:rPr>
      </w:pPr>
      <w:r w:rsidRPr="00563EE1">
        <w:rPr>
          <w:rFonts w:ascii="Times New Roman" w:hAnsi="Times New Roman"/>
          <w:b/>
          <w:sz w:val="28"/>
          <w:szCs w:val="28"/>
        </w:rPr>
        <w:t>Приватизация</w:t>
      </w:r>
      <w:r>
        <w:rPr>
          <w:rStyle w:val="a5"/>
          <w:rFonts w:ascii="Times New Roman" w:hAnsi="Times New Roman"/>
          <w:b/>
          <w:sz w:val="28"/>
          <w:szCs w:val="28"/>
        </w:rPr>
        <w:endnoteReference w:id="2"/>
      </w:r>
      <w:r w:rsidRPr="00563EE1">
        <w:rPr>
          <w:rFonts w:ascii="Times New Roman" w:hAnsi="Times New Roman"/>
          <w:b/>
          <w:sz w:val="28"/>
          <w:szCs w:val="28"/>
        </w:rPr>
        <w:t xml:space="preserve"> как инструмент управления государственной и муниципальной недвижимостью</w:t>
      </w:r>
    </w:p>
    <w:p w:rsidR="007514F8" w:rsidRDefault="007514F8" w:rsidP="006131AB">
      <w:pPr>
        <w:spacing w:after="0" w:line="360" w:lineRule="auto"/>
        <w:ind w:firstLine="709"/>
        <w:jc w:val="both"/>
        <w:rPr>
          <w:rFonts w:ascii="Times New Roman" w:hAnsi="Times New Roman"/>
          <w:sz w:val="28"/>
          <w:szCs w:val="28"/>
        </w:rPr>
      </w:pPr>
      <w:r w:rsidRPr="00563EE1">
        <w:rPr>
          <w:rFonts w:ascii="Times New Roman" w:hAnsi="Times New Roman"/>
          <w:sz w:val="28"/>
          <w:szCs w:val="28"/>
        </w:rPr>
        <w:t>Ц</w:t>
      </w:r>
      <w:r>
        <w:rPr>
          <w:rFonts w:ascii="Times New Roman" w:hAnsi="Times New Roman"/>
          <w:sz w:val="28"/>
          <w:szCs w:val="28"/>
        </w:rPr>
        <w:t>ель государственной политики в области приватизации – кардинальное повышение эффективности российских предприятий и народно-хозяйственного комплекса в целом.</w:t>
      </w:r>
    </w:p>
    <w:p w:rsidR="007514F8" w:rsidRDefault="007514F8" w:rsidP="006131AB">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указанной цели необходимо решение следующих задач:</w:t>
      </w:r>
    </w:p>
    <w:p w:rsidR="007514F8" w:rsidRDefault="007514F8" w:rsidP="006F0F33">
      <w:pPr>
        <w:pStyle w:val="11"/>
        <w:numPr>
          <w:ilvl w:val="0"/>
          <w:numId w:val="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создание благоприятной экономической среды для развития бизнеса, прежде всего в реальном секторе российской экономики;</w:t>
      </w:r>
    </w:p>
    <w:p w:rsidR="007514F8" w:rsidRDefault="007514F8" w:rsidP="006F0F33">
      <w:pPr>
        <w:pStyle w:val="11"/>
        <w:numPr>
          <w:ilvl w:val="0"/>
          <w:numId w:val="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вовлечение в гражданский оборот максимального числа объектов государственной собственности, оптимизация структуры государственной собственности, включая участие государства в хозяйственных товариществах и обществах, уменьшение расходов федерального бюджета на управление государственным имуществом;</w:t>
      </w:r>
    </w:p>
    <w:p w:rsidR="007514F8" w:rsidRDefault="007514F8" w:rsidP="006F0F33">
      <w:pPr>
        <w:pStyle w:val="11"/>
        <w:numPr>
          <w:ilvl w:val="0"/>
          <w:numId w:val="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привлечение инвестиций в реальный сектор российской экономики, прежде всего за счет инвесторов, заинтересованных в долгосрочном развитии российских предприятий, готовых взять обязательства по реализации инвестиционных и/или социальных условий и их выполнять;</w:t>
      </w:r>
    </w:p>
    <w:p w:rsidR="007514F8" w:rsidRDefault="007514F8" w:rsidP="006F0F33">
      <w:pPr>
        <w:pStyle w:val="11"/>
        <w:numPr>
          <w:ilvl w:val="0"/>
          <w:numId w:val="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создание широкого слоя эффективных собственников, ориентированных на долгосрочное развитие предприятий, насыщение отечественной продукцией российского рынка и её продвижение на мировой рынок, расширение производства и создание новых рабочих мест;</w:t>
      </w:r>
    </w:p>
    <w:p w:rsidR="007514F8" w:rsidRDefault="007514F8" w:rsidP="006F0F33">
      <w:pPr>
        <w:pStyle w:val="11"/>
        <w:numPr>
          <w:ilvl w:val="0"/>
          <w:numId w:val="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обеспечение контроля над выполнением обязательств собственниками приватизируемого имущества;</w:t>
      </w:r>
    </w:p>
    <w:p w:rsidR="007514F8" w:rsidRDefault="007514F8" w:rsidP="006F0F33">
      <w:pPr>
        <w:pStyle w:val="11"/>
        <w:numPr>
          <w:ilvl w:val="0"/>
          <w:numId w:val="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существенное повышение качества менеджмента и эффективности управления путем усиления ответственности собственников приватизированных предприятий и заинтересованности руководства и персонала предприятий в результатах их производственной деятельности;</w:t>
      </w:r>
    </w:p>
    <w:p w:rsidR="007514F8" w:rsidRDefault="007514F8" w:rsidP="006F0F33">
      <w:pPr>
        <w:pStyle w:val="11"/>
        <w:numPr>
          <w:ilvl w:val="0"/>
          <w:numId w:val="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формирование эффективной структуры горизонтальных и вертикальных связей в реальном секторе российской экономики;</w:t>
      </w:r>
    </w:p>
    <w:p w:rsidR="007514F8" w:rsidRDefault="007514F8" w:rsidP="006F0F33">
      <w:pPr>
        <w:pStyle w:val="11"/>
        <w:numPr>
          <w:ilvl w:val="0"/>
          <w:numId w:val="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восстановление активного функционирования фондового рынка;</w:t>
      </w:r>
    </w:p>
    <w:p w:rsidR="007514F8" w:rsidRDefault="007514F8" w:rsidP="006F0F33">
      <w:pPr>
        <w:pStyle w:val="11"/>
        <w:numPr>
          <w:ilvl w:val="0"/>
          <w:numId w:val="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рациональное пополнение доходной части бюджета с акцентом на бюджет развития РФ;</w:t>
      </w:r>
    </w:p>
    <w:p w:rsidR="007514F8" w:rsidRPr="0091505D" w:rsidRDefault="007514F8" w:rsidP="006F0F33">
      <w:pPr>
        <w:pStyle w:val="11"/>
        <w:numPr>
          <w:ilvl w:val="0"/>
          <w:numId w:val="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усиление социальной направленности приватизации государственного имущества.</w:t>
      </w:r>
    </w:p>
    <w:p w:rsidR="007514F8" w:rsidRDefault="007514F8" w:rsidP="006131AB">
      <w:pPr>
        <w:spacing w:after="0" w:line="360" w:lineRule="auto"/>
        <w:ind w:firstLine="709"/>
        <w:jc w:val="both"/>
        <w:rPr>
          <w:rFonts w:ascii="Times New Roman" w:hAnsi="Times New Roman"/>
          <w:sz w:val="28"/>
          <w:szCs w:val="28"/>
        </w:rPr>
      </w:pPr>
      <w:r>
        <w:rPr>
          <w:rFonts w:ascii="Times New Roman" w:hAnsi="Times New Roman"/>
          <w:sz w:val="28"/>
          <w:szCs w:val="28"/>
        </w:rPr>
        <w:t>Важное условие повышения эффективности государственной политики в области приватизации – дифференцированный подход к приватизации предприятий в зависимости от их ликвидности. Высоколиквидные предприятия приватизируются исходя из необходимости соблюдения баланса между размером инвестиций, направляемых на развитие предприятий, и размером средств, поступающих в государственный бюджет от продажи предприятий с учетом их реальной оценки, максимально приближенной к мировому уровню.</w:t>
      </w:r>
    </w:p>
    <w:p w:rsidR="007514F8" w:rsidRDefault="007514F8" w:rsidP="006131AB">
      <w:pPr>
        <w:spacing w:after="0" w:line="360" w:lineRule="auto"/>
        <w:ind w:firstLine="709"/>
        <w:jc w:val="both"/>
        <w:rPr>
          <w:rFonts w:ascii="Times New Roman" w:hAnsi="Times New Roman"/>
          <w:sz w:val="28"/>
          <w:szCs w:val="28"/>
        </w:rPr>
      </w:pPr>
      <w:r>
        <w:rPr>
          <w:rFonts w:ascii="Times New Roman" w:hAnsi="Times New Roman"/>
          <w:sz w:val="28"/>
          <w:szCs w:val="28"/>
        </w:rPr>
        <w:t>Приватизация низколиквидных предприятий осуществляется путем привлечения эффективных собственников, подтвердивших готовность и умение осуществлять реальные инвестиции и в полном объеме выполнять инвестиционные и социальные обязательства перед предприятием и государством (сохранение или воздание дополнительных рабочих мест, решение экологических задач). Низколиквидные предприятия могут продаваться таким собственникам по минимальной цене при условии тщательного анализа представленного бизнес-плана и контроля показателей деятельности приватизированного предприятия.</w:t>
      </w:r>
    </w:p>
    <w:p w:rsidR="007514F8" w:rsidRDefault="007514F8" w:rsidP="006131AB">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Законом «О приватизации…» предусмотрены следующие способы приватизации:</w:t>
      </w:r>
    </w:p>
    <w:p w:rsidR="007514F8" w:rsidRDefault="007514F8" w:rsidP="006131AB">
      <w:pPr>
        <w:pStyle w:val="1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Продажа государственного или муниципального имущества на аукционе.</w:t>
      </w:r>
    </w:p>
    <w:p w:rsidR="007514F8" w:rsidRDefault="007514F8" w:rsidP="006131AB">
      <w:pPr>
        <w:pStyle w:val="1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Продажа акций открытых акционерных обществ на специализированном аукционе.</w:t>
      </w:r>
    </w:p>
    <w:p w:rsidR="007514F8" w:rsidRDefault="007514F8" w:rsidP="006131AB">
      <w:pPr>
        <w:pStyle w:val="1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Продажа государственного или муниципального имущества на конкурсе.</w:t>
      </w:r>
    </w:p>
    <w:p w:rsidR="007514F8" w:rsidRDefault="007514F8" w:rsidP="006131AB">
      <w:pPr>
        <w:pStyle w:val="11"/>
        <w:numPr>
          <w:ilvl w:val="0"/>
          <w:numId w:val="7"/>
        </w:numPr>
        <w:spacing w:after="0" w:line="360" w:lineRule="auto"/>
        <w:ind w:left="0" w:firstLine="709"/>
        <w:jc w:val="both"/>
        <w:rPr>
          <w:rFonts w:ascii="Times New Roman" w:hAnsi="Times New Roman"/>
          <w:sz w:val="28"/>
          <w:szCs w:val="28"/>
        </w:rPr>
      </w:pPr>
      <w:r w:rsidRPr="001C51CF">
        <w:rPr>
          <w:rFonts w:ascii="Times New Roman" w:hAnsi="Times New Roman"/>
          <w:sz w:val="28"/>
          <w:szCs w:val="28"/>
        </w:rPr>
        <w:t>Продажа за пределами территории РФ находящихся в государственной со</w:t>
      </w:r>
      <w:r>
        <w:rPr>
          <w:rFonts w:ascii="Times New Roman" w:hAnsi="Times New Roman"/>
          <w:sz w:val="28"/>
          <w:szCs w:val="28"/>
        </w:rPr>
        <w:t>бственности акций открытых акционерных обществ.</w:t>
      </w:r>
    </w:p>
    <w:p w:rsidR="007514F8" w:rsidRDefault="007514F8" w:rsidP="006131AB">
      <w:pPr>
        <w:pStyle w:val="1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Продажа акций открытых акционерных обществ через организатора торговли на рынке ценных бумаг.</w:t>
      </w:r>
    </w:p>
    <w:p w:rsidR="007514F8" w:rsidRDefault="007514F8" w:rsidP="006131AB">
      <w:pPr>
        <w:pStyle w:val="1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Продажа государственного или муниципального имущества посредством публичного предложения.</w:t>
      </w:r>
    </w:p>
    <w:p w:rsidR="007514F8" w:rsidRDefault="007514F8" w:rsidP="006131AB">
      <w:pPr>
        <w:pStyle w:val="1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Продажа государственного или муниципального имущества без объявления цены.</w:t>
      </w:r>
    </w:p>
    <w:p w:rsidR="007514F8" w:rsidRDefault="007514F8" w:rsidP="006131AB">
      <w:pPr>
        <w:pStyle w:val="1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Внесение государственного или муниципального имущества в качестве вклада в уставные капиталы открытых акционерных обществ. </w:t>
      </w:r>
    </w:p>
    <w:p w:rsidR="007514F8" w:rsidRDefault="007514F8" w:rsidP="006131AB">
      <w:pPr>
        <w:pStyle w:val="1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Продажа акций открытого акционерного общества по результатам доверительного управления</w:t>
      </w:r>
    </w:p>
    <w:p w:rsidR="007514F8" w:rsidRDefault="007514F8" w:rsidP="006131AB">
      <w:pPr>
        <w:pStyle w:val="1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Преобразование унитарного предприятия в открытое акционерное общество.</w:t>
      </w:r>
    </w:p>
    <w:p w:rsidR="007514F8" w:rsidRDefault="007514F8" w:rsidP="006131AB">
      <w:pPr>
        <w:spacing w:after="0" w:line="360" w:lineRule="auto"/>
        <w:ind w:firstLine="709"/>
        <w:jc w:val="both"/>
        <w:rPr>
          <w:rFonts w:ascii="Times New Roman" w:hAnsi="Times New Roman"/>
          <w:sz w:val="28"/>
          <w:szCs w:val="28"/>
        </w:rPr>
      </w:pPr>
      <w:r>
        <w:rPr>
          <w:rFonts w:ascii="Times New Roman" w:hAnsi="Times New Roman"/>
          <w:sz w:val="28"/>
          <w:szCs w:val="28"/>
        </w:rPr>
        <w:t>Приватизация должна рассматриваться как структурный элемент единой государственной политики по управлению государственным имуществом, направленной на получение в кратко-, средне- и долгосрочной перспективе отдачи от приватизации в форме:</w:t>
      </w:r>
    </w:p>
    <w:p w:rsidR="007514F8" w:rsidRDefault="007514F8" w:rsidP="00B24CC7">
      <w:pPr>
        <w:pStyle w:val="11"/>
        <w:numPr>
          <w:ilvl w:val="0"/>
          <w:numId w:val="23"/>
        </w:numPr>
        <w:tabs>
          <w:tab w:val="left" w:pos="709"/>
        </w:tabs>
        <w:spacing w:after="0" w:line="360" w:lineRule="auto"/>
        <w:ind w:hanging="436"/>
        <w:jc w:val="both"/>
        <w:rPr>
          <w:rFonts w:ascii="Times New Roman" w:hAnsi="Times New Roman"/>
          <w:sz w:val="28"/>
          <w:szCs w:val="28"/>
        </w:rPr>
      </w:pPr>
      <w:r>
        <w:rPr>
          <w:rFonts w:ascii="Times New Roman" w:hAnsi="Times New Roman"/>
          <w:sz w:val="28"/>
          <w:szCs w:val="28"/>
        </w:rPr>
        <w:t>расширения налогооблагаемой базы;</w:t>
      </w:r>
    </w:p>
    <w:p w:rsidR="007514F8" w:rsidRDefault="007514F8" w:rsidP="00B24CC7">
      <w:pPr>
        <w:pStyle w:val="11"/>
        <w:numPr>
          <w:ilvl w:val="0"/>
          <w:numId w:val="23"/>
        </w:numPr>
        <w:tabs>
          <w:tab w:val="left" w:pos="709"/>
        </w:tabs>
        <w:spacing w:after="0" w:line="360" w:lineRule="auto"/>
        <w:ind w:hanging="436"/>
        <w:jc w:val="both"/>
        <w:rPr>
          <w:rFonts w:ascii="Times New Roman" w:hAnsi="Times New Roman"/>
          <w:sz w:val="28"/>
          <w:szCs w:val="28"/>
        </w:rPr>
      </w:pPr>
      <w:r>
        <w:rPr>
          <w:rFonts w:ascii="Times New Roman" w:hAnsi="Times New Roman"/>
          <w:sz w:val="28"/>
          <w:szCs w:val="28"/>
        </w:rPr>
        <w:t>создания дополнительных рабочих мест;</w:t>
      </w:r>
    </w:p>
    <w:p w:rsidR="007514F8" w:rsidRDefault="007514F8" w:rsidP="00B24CC7">
      <w:pPr>
        <w:pStyle w:val="11"/>
        <w:numPr>
          <w:ilvl w:val="0"/>
          <w:numId w:val="23"/>
        </w:numPr>
        <w:tabs>
          <w:tab w:val="left" w:pos="709"/>
        </w:tabs>
        <w:spacing w:after="0" w:line="360" w:lineRule="auto"/>
        <w:ind w:hanging="436"/>
        <w:jc w:val="both"/>
        <w:rPr>
          <w:rFonts w:ascii="Times New Roman" w:hAnsi="Times New Roman"/>
          <w:sz w:val="28"/>
          <w:szCs w:val="28"/>
        </w:rPr>
      </w:pPr>
      <w:r>
        <w:rPr>
          <w:rFonts w:ascii="Times New Roman" w:hAnsi="Times New Roman"/>
          <w:sz w:val="28"/>
          <w:szCs w:val="28"/>
        </w:rPr>
        <w:t>наполнения отечественного рынка товарами и услугами российских товаропроизводителей;</w:t>
      </w:r>
    </w:p>
    <w:p w:rsidR="007514F8" w:rsidRDefault="007514F8" w:rsidP="00B24CC7">
      <w:pPr>
        <w:pStyle w:val="11"/>
        <w:numPr>
          <w:ilvl w:val="0"/>
          <w:numId w:val="23"/>
        </w:numPr>
        <w:tabs>
          <w:tab w:val="left" w:pos="709"/>
        </w:tabs>
        <w:spacing w:after="0" w:line="360" w:lineRule="auto"/>
        <w:ind w:hanging="436"/>
        <w:jc w:val="both"/>
        <w:rPr>
          <w:rFonts w:ascii="Times New Roman" w:hAnsi="Times New Roman"/>
          <w:sz w:val="28"/>
          <w:szCs w:val="28"/>
        </w:rPr>
      </w:pPr>
      <w:r>
        <w:rPr>
          <w:rFonts w:ascii="Times New Roman" w:hAnsi="Times New Roman"/>
          <w:sz w:val="28"/>
          <w:szCs w:val="28"/>
        </w:rPr>
        <w:t>повышения эффективности функционирования всего народно-хозяйственного комплекса.</w:t>
      </w:r>
    </w:p>
    <w:p w:rsidR="007514F8" w:rsidRDefault="007514F8" w:rsidP="006131AB">
      <w:pPr>
        <w:spacing w:after="0" w:line="360" w:lineRule="auto"/>
        <w:ind w:firstLine="709"/>
        <w:jc w:val="both"/>
        <w:rPr>
          <w:rFonts w:ascii="Times New Roman" w:hAnsi="Times New Roman"/>
          <w:sz w:val="28"/>
          <w:szCs w:val="28"/>
        </w:rPr>
      </w:pPr>
      <w:r>
        <w:rPr>
          <w:rFonts w:ascii="Times New Roman" w:hAnsi="Times New Roman"/>
          <w:sz w:val="28"/>
          <w:szCs w:val="28"/>
        </w:rPr>
        <w:t>При принятии решений о приватизации государственного имущества необходимо учитывать социальные последствия приватизации, включая вопросы социального развития приватизируемых предприятий и территорий, охраны окружающей среды и здоровья граждан.</w:t>
      </w:r>
    </w:p>
    <w:p w:rsidR="007514F8" w:rsidRDefault="007514F8" w:rsidP="00173BFE">
      <w:pPr>
        <w:spacing w:after="0" w:line="360" w:lineRule="auto"/>
        <w:jc w:val="center"/>
        <w:rPr>
          <w:rFonts w:ascii="Times New Roman" w:hAnsi="Times New Roman"/>
          <w:b/>
          <w:sz w:val="28"/>
          <w:szCs w:val="28"/>
        </w:rPr>
      </w:pPr>
      <w:r w:rsidRPr="00173BFE">
        <w:rPr>
          <w:rFonts w:ascii="Times New Roman" w:hAnsi="Times New Roman"/>
          <w:b/>
          <w:sz w:val="28"/>
          <w:szCs w:val="28"/>
        </w:rPr>
        <w:t>Цели, задачи и особенности управления государственной и муниципальной недвижимостью</w:t>
      </w:r>
    </w:p>
    <w:p w:rsidR="007514F8" w:rsidRDefault="007514F8" w:rsidP="006131AB">
      <w:pPr>
        <w:spacing w:after="0" w:line="360" w:lineRule="auto"/>
        <w:ind w:firstLine="709"/>
        <w:jc w:val="both"/>
        <w:rPr>
          <w:rFonts w:ascii="Times New Roman" w:hAnsi="Times New Roman"/>
          <w:sz w:val="28"/>
          <w:szCs w:val="28"/>
        </w:rPr>
      </w:pPr>
      <w:r>
        <w:rPr>
          <w:rFonts w:ascii="Times New Roman" w:hAnsi="Times New Roman"/>
          <w:sz w:val="28"/>
          <w:szCs w:val="28"/>
        </w:rPr>
        <w:t>Государственная политика в имущественной сфере, в основу которой положена Концепция управления государственным имуществом и приватизации РФ в редакции постановления Правительства РФ от 29 ноября 2000 г. № 903, ставит следующие цели:</w:t>
      </w:r>
    </w:p>
    <w:p w:rsidR="007514F8" w:rsidRDefault="007514F8" w:rsidP="00B24CC7">
      <w:pPr>
        <w:pStyle w:val="11"/>
        <w:numPr>
          <w:ilvl w:val="0"/>
          <w:numId w:val="9"/>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увеличение доходов федерального бюджета на основе эффективного управления государственной собственностью;</w:t>
      </w:r>
    </w:p>
    <w:p w:rsidR="007514F8" w:rsidRDefault="007514F8" w:rsidP="00B24CC7">
      <w:pPr>
        <w:pStyle w:val="11"/>
        <w:numPr>
          <w:ilvl w:val="0"/>
          <w:numId w:val="9"/>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оптимизация структуры собственности (с точки зрения пропорций на макро- и микроуровне) в интересах обеспечения устойчивых предпосылок для экономического роста);</w:t>
      </w:r>
    </w:p>
    <w:p w:rsidR="007514F8" w:rsidRDefault="007514F8" w:rsidP="00B24CC7">
      <w:pPr>
        <w:pStyle w:val="11"/>
        <w:numPr>
          <w:ilvl w:val="0"/>
          <w:numId w:val="9"/>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использование государственных активов в качестве инструмента для привлечения инвестиций в реальный сектор экономики.</w:t>
      </w:r>
    </w:p>
    <w:p w:rsidR="007514F8" w:rsidRDefault="007514F8" w:rsidP="00E4088D">
      <w:pPr>
        <w:spacing w:after="0" w:line="360" w:lineRule="auto"/>
        <w:ind w:firstLine="709"/>
        <w:jc w:val="both"/>
        <w:rPr>
          <w:rFonts w:ascii="Times New Roman" w:hAnsi="Times New Roman"/>
          <w:sz w:val="28"/>
          <w:szCs w:val="28"/>
        </w:rPr>
      </w:pPr>
      <w:r>
        <w:rPr>
          <w:rFonts w:ascii="Times New Roman" w:hAnsi="Times New Roman"/>
          <w:sz w:val="28"/>
          <w:szCs w:val="28"/>
        </w:rPr>
        <w:t>Для реализации этих целей федеральным органом исполнительной власти необходимо решить следующие задачи:</w:t>
      </w:r>
    </w:p>
    <w:p w:rsidR="007514F8" w:rsidRPr="00E4088D" w:rsidRDefault="007514F8" w:rsidP="00B24CC7">
      <w:pPr>
        <w:pStyle w:val="11"/>
        <w:numPr>
          <w:ilvl w:val="0"/>
          <w:numId w:val="10"/>
        </w:numPr>
        <w:tabs>
          <w:tab w:val="left" w:pos="709"/>
        </w:tabs>
        <w:spacing w:after="0" w:line="360" w:lineRule="auto"/>
        <w:ind w:left="284" w:firstLine="425"/>
        <w:contextualSpacing w:val="0"/>
        <w:rPr>
          <w:rFonts w:ascii="Times New Roman" w:hAnsi="Times New Roman"/>
          <w:sz w:val="28"/>
          <w:szCs w:val="28"/>
        </w:rPr>
      </w:pPr>
      <w:r w:rsidRPr="00E4088D">
        <w:rPr>
          <w:rFonts w:ascii="Times New Roman" w:hAnsi="Times New Roman"/>
          <w:sz w:val="28"/>
          <w:szCs w:val="28"/>
        </w:rPr>
        <w:t>полная инвентаризация  объектов  государственной   собственности, разработка  и реализация системы учета этих объектов и оформление прав на них;</w:t>
      </w:r>
    </w:p>
    <w:p w:rsidR="007514F8" w:rsidRPr="00E4088D" w:rsidRDefault="007514F8" w:rsidP="00B24CC7">
      <w:pPr>
        <w:pStyle w:val="11"/>
        <w:numPr>
          <w:ilvl w:val="0"/>
          <w:numId w:val="10"/>
        </w:numPr>
        <w:tabs>
          <w:tab w:val="left" w:pos="709"/>
        </w:tabs>
        <w:spacing w:after="0" w:line="360" w:lineRule="auto"/>
        <w:ind w:left="284" w:firstLine="425"/>
        <w:contextualSpacing w:val="0"/>
        <w:rPr>
          <w:rFonts w:ascii="Times New Roman" w:hAnsi="Times New Roman"/>
          <w:sz w:val="28"/>
          <w:szCs w:val="28"/>
        </w:rPr>
      </w:pPr>
      <w:r w:rsidRPr="00E4088D">
        <w:rPr>
          <w:rFonts w:ascii="Times New Roman" w:hAnsi="Times New Roman"/>
          <w:sz w:val="28"/>
          <w:szCs w:val="28"/>
        </w:rPr>
        <w:t>повышение эффективности  управления  государственным имуществом с использованием всех современных  методов  и  финансовых  инструментов, детальная правовая регламентация процессов управления;</w:t>
      </w:r>
    </w:p>
    <w:p w:rsidR="007514F8" w:rsidRPr="00E4088D" w:rsidRDefault="007514F8" w:rsidP="00B24CC7">
      <w:pPr>
        <w:pStyle w:val="11"/>
        <w:numPr>
          <w:ilvl w:val="0"/>
          <w:numId w:val="10"/>
        </w:numPr>
        <w:tabs>
          <w:tab w:val="left" w:pos="709"/>
        </w:tabs>
        <w:spacing w:after="0" w:line="360" w:lineRule="auto"/>
        <w:ind w:left="284" w:firstLine="425"/>
        <w:contextualSpacing w:val="0"/>
        <w:rPr>
          <w:rFonts w:ascii="Times New Roman" w:hAnsi="Times New Roman"/>
          <w:sz w:val="28"/>
          <w:szCs w:val="28"/>
        </w:rPr>
      </w:pPr>
      <w:r w:rsidRPr="00E4088D">
        <w:rPr>
          <w:rFonts w:ascii="Times New Roman" w:hAnsi="Times New Roman"/>
          <w:sz w:val="28"/>
          <w:szCs w:val="28"/>
        </w:rPr>
        <w:t>классификация объектов    государственной    собственности     по признакам, определяющим специфику управления;</w:t>
      </w:r>
    </w:p>
    <w:p w:rsidR="007514F8" w:rsidRPr="00E4088D" w:rsidRDefault="007514F8" w:rsidP="00B24CC7">
      <w:pPr>
        <w:pStyle w:val="11"/>
        <w:numPr>
          <w:ilvl w:val="0"/>
          <w:numId w:val="10"/>
        </w:numPr>
        <w:tabs>
          <w:tab w:val="left" w:pos="709"/>
        </w:tabs>
        <w:spacing w:after="0" w:line="360" w:lineRule="auto"/>
        <w:ind w:left="284" w:firstLine="425"/>
        <w:contextualSpacing w:val="0"/>
        <w:rPr>
          <w:rFonts w:ascii="Times New Roman" w:hAnsi="Times New Roman"/>
          <w:sz w:val="28"/>
          <w:szCs w:val="28"/>
        </w:rPr>
      </w:pPr>
      <w:r w:rsidRPr="00E4088D">
        <w:rPr>
          <w:rFonts w:ascii="Times New Roman" w:hAnsi="Times New Roman"/>
          <w:sz w:val="28"/>
          <w:szCs w:val="28"/>
        </w:rPr>
        <w:t>оптимизация количества   объектов   управления   и   переход    к объектному управлению;</w:t>
      </w:r>
    </w:p>
    <w:p w:rsidR="007514F8" w:rsidRPr="00E4088D" w:rsidRDefault="007514F8" w:rsidP="00B24CC7">
      <w:pPr>
        <w:pStyle w:val="11"/>
        <w:numPr>
          <w:ilvl w:val="0"/>
          <w:numId w:val="10"/>
        </w:numPr>
        <w:tabs>
          <w:tab w:val="left" w:pos="709"/>
        </w:tabs>
        <w:spacing w:after="0" w:line="360" w:lineRule="auto"/>
        <w:ind w:left="284" w:firstLine="425"/>
        <w:contextualSpacing w:val="0"/>
        <w:rPr>
          <w:rFonts w:ascii="Times New Roman" w:hAnsi="Times New Roman"/>
          <w:sz w:val="28"/>
          <w:szCs w:val="28"/>
        </w:rPr>
      </w:pPr>
      <w:r w:rsidRPr="00E4088D">
        <w:rPr>
          <w:rFonts w:ascii="Times New Roman" w:hAnsi="Times New Roman"/>
          <w:sz w:val="28"/>
          <w:szCs w:val="28"/>
        </w:rPr>
        <w:t>обеспечение прав   государства    как    участника    (акционера) коммерческих и некоммерческих организаций;</w:t>
      </w:r>
    </w:p>
    <w:p w:rsidR="007514F8" w:rsidRPr="00E4088D" w:rsidRDefault="007514F8" w:rsidP="00B24CC7">
      <w:pPr>
        <w:pStyle w:val="11"/>
        <w:numPr>
          <w:ilvl w:val="0"/>
          <w:numId w:val="10"/>
        </w:numPr>
        <w:tabs>
          <w:tab w:val="left" w:pos="709"/>
        </w:tabs>
        <w:spacing w:after="0" w:line="360" w:lineRule="auto"/>
        <w:ind w:left="284" w:firstLine="425"/>
        <w:contextualSpacing w:val="0"/>
        <w:rPr>
          <w:rFonts w:ascii="Times New Roman" w:hAnsi="Times New Roman"/>
          <w:sz w:val="28"/>
          <w:szCs w:val="28"/>
        </w:rPr>
      </w:pPr>
      <w:r w:rsidRPr="00E4088D">
        <w:rPr>
          <w:rFonts w:ascii="Times New Roman" w:hAnsi="Times New Roman"/>
          <w:sz w:val="28"/>
          <w:szCs w:val="28"/>
        </w:rPr>
        <w:t>обеспечение контроля использования и сохранности государственного имущества, а  также  контроля деятельности лиц, привлекаемых в качестве управляющих;</w:t>
      </w:r>
    </w:p>
    <w:p w:rsidR="007514F8" w:rsidRDefault="007514F8" w:rsidP="00B24CC7">
      <w:pPr>
        <w:pStyle w:val="11"/>
        <w:numPr>
          <w:ilvl w:val="0"/>
          <w:numId w:val="10"/>
        </w:numPr>
        <w:tabs>
          <w:tab w:val="left" w:pos="709"/>
        </w:tabs>
        <w:spacing w:after="0" w:line="360" w:lineRule="auto"/>
        <w:ind w:left="284" w:firstLine="425"/>
        <w:contextualSpacing w:val="0"/>
        <w:rPr>
          <w:rFonts w:ascii="Times New Roman" w:hAnsi="Times New Roman"/>
          <w:sz w:val="28"/>
          <w:szCs w:val="28"/>
        </w:rPr>
      </w:pPr>
      <w:r w:rsidRPr="00E4088D">
        <w:rPr>
          <w:rFonts w:ascii="Times New Roman" w:hAnsi="Times New Roman"/>
          <w:sz w:val="28"/>
          <w:szCs w:val="28"/>
        </w:rPr>
        <w:t>обеспечение поступления   дополнительных  доходов  в  федеральный бюджет путем создания новых возобновляемых источников платежей и более эффективного использования имеющегося имущества.</w:t>
      </w:r>
    </w:p>
    <w:p w:rsidR="007514F8" w:rsidRDefault="007514F8" w:rsidP="00F85ADE">
      <w:pPr>
        <w:spacing w:after="0" w:line="360" w:lineRule="auto"/>
        <w:ind w:firstLine="709"/>
        <w:jc w:val="both"/>
        <w:rPr>
          <w:rFonts w:ascii="Times New Roman" w:hAnsi="Times New Roman"/>
          <w:sz w:val="28"/>
          <w:szCs w:val="28"/>
        </w:rPr>
      </w:pPr>
      <w:r>
        <w:rPr>
          <w:rFonts w:ascii="Times New Roman" w:hAnsi="Times New Roman"/>
          <w:sz w:val="28"/>
          <w:szCs w:val="28"/>
        </w:rPr>
        <w:t>Управление государственным недвижимым имуществом – подсистема в системе управления государственной собственностью, подчиненная стратегической цели развития страны – повышению качества жизни населения.</w:t>
      </w:r>
    </w:p>
    <w:p w:rsidR="007514F8" w:rsidRDefault="007514F8" w:rsidP="00CA31A1">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достижения поставленных целей в основу системы управления государственной недвижимостью должны быть положены следующие главные </w:t>
      </w:r>
      <w:r w:rsidRPr="00D13666">
        <w:rPr>
          <w:rFonts w:ascii="Times New Roman" w:hAnsi="Times New Roman"/>
          <w:b/>
          <w:sz w:val="28"/>
          <w:szCs w:val="28"/>
        </w:rPr>
        <w:t>принципы</w:t>
      </w:r>
      <w:r>
        <w:rPr>
          <w:rFonts w:ascii="Times New Roman" w:hAnsi="Times New Roman"/>
          <w:sz w:val="28"/>
          <w:szCs w:val="28"/>
        </w:rPr>
        <w:t>.</w:t>
      </w:r>
    </w:p>
    <w:p w:rsidR="007514F8" w:rsidRDefault="007514F8" w:rsidP="00CA31A1">
      <w:pPr>
        <w:pStyle w:val="11"/>
        <w:numPr>
          <w:ilvl w:val="0"/>
          <w:numId w:val="11"/>
        </w:numPr>
        <w:spacing w:after="0" w:line="360" w:lineRule="auto"/>
        <w:ind w:left="0" w:firstLine="709"/>
        <w:jc w:val="both"/>
        <w:rPr>
          <w:rFonts w:ascii="Times New Roman" w:hAnsi="Times New Roman"/>
          <w:sz w:val="28"/>
          <w:szCs w:val="28"/>
        </w:rPr>
      </w:pPr>
      <w:r w:rsidRPr="00CA31A1">
        <w:rPr>
          <w:rFonts w:ascii="Times New Roman" w:hAnsi="Times New Roman"/>
          <w:i/>
          <w:sz w:val="28"/>
          <w:szCs w:val="28"/>
        </w:rPr>
        <w:t>Принцип управления на основе объектного подхода</w:t>
      </w:r>
      <w:r>
        <w:rPr>
          <w:rFonts w:ascii="Times New Roman" w:hAnsi="Times New Roman"/>
          <w:sz w:val="28"/>
          <w:szCs w:val="28"/>
        </w:rPr>
        <w:t xml:space="preserve"> (индивидуальный подход к управлению). Объект управления – объект недвижимости, под которым понимается юридически обособленная часть недвижимого имущества, состоящая из земельного участка и прочно связанных с ним объектов и частей таких объектов, перемещение которых без несоразмерного ущерба их назначению невозможно.</w:t>
      </w:r>
    </w:p>
    <w:p w:rsidR="007514F8" w:rsidRDefault="007514F8" w:rsidP="00CA31A1">
      <w:pPr>
        <w:pStyle w:val="11"/>
        <w:spacing w:after="0" w:line="360" w:lineRule="auto"/>
        <w:ind w:left="0" w:firstLine="709"/>
        <w:jc w:val="both"/>
        <w:rPr>
          <w:rFonts w:ascii="Times New Roman" w:hAnsi="Times New Roman"/>
          <w:sz w:val="28"/>
          <w:szCs w:val="28"/>
        </w:rPr>
      </w:pPr>
      <w:r>
        <w:rPr>
          <w:rFonts w:ascii="Times New Roman" w:hAnsi="Times New Roman"/>
          <w:sz w:val="28"/>
          <w:szCs w:val="28"/>
        </w:rPr>
        <w:t>В качестве объекта управления могут выступать также имущественные комплексы, основу которых составляют объекты (группы объектов), объединенные общей территорией, инженерной инфраструктурой, назначением и взаимодополняющие друг друга таким образом, что могут рассматриваться как взаимосвязанный комплекс недвижимого имущества, управление которым как единым целым обеспечивает максимизацию экономического эффекта.</w:t>
      </w:r>
    </w:p>
    <w:p w:rsidR="007514F8" w:rsidRDefault="007514F8" w:rsidP="00CA31A1">
      <w:pPr>
        <w:pStyle w:val="11"/>
        <w:numPr>
          <w:ilvl w:val="0"/>
          <w:numId w:val="11"/>
        </w:numPr>
        <w:spacing w:after="0" w:line="360" w:lineRule="auto"/>
        <w:ind w:left="0" w:firstLine="709"/>
        <w:jc w:val="both"/>
        <w:rPr>
          <w:rFonts w:ascii="Times New Roman" w:hAnsi="Times New Roman"/>
          <w:sz w:val="28"/>
          <w:szCs w:val="28"/>
        </w:rPr>
      </w:pPr>
      <w:r w:rsidRPr="00CA31A1">
        <w:rPr>
          <w:rFonts w:ascii="Times New Roman" w:hAnsi="Times New Roman"/>
          <w:i/>
          <w:sz w:val="28"/>
          <w:szCs w:val="28"/>
        </w:rPr>
        <w:t>Принцип наилучшего использования</w:t>
      </w:r>
      <w:r>
        <w:rPr>
          <w:rFonts w:ascii="Times New Roman" w:hAnsi="Times New Roman"/>
          <w:sz w:val="28"/>
          <w:szCs w:val="28"/>
        </w:rPr>
        <w:t>. Основной критерий эффективности управления недвижимостью – обеспечение наилучшего использования недвижимого имущества, находящегося в государственной собственности. Под наилучшим использованием комплекса недвижимого имущества, находящегося в государственной собственности, понимается такое использование всей совокупности объектов недвижимости, которое способствует росту валового внутреннего продукта, устойчивости доходной части бюджета, формированию комфортной социальной среды и повышению ценности недвижимого имущества, обеспечивает максимизацию настоящей стоимости объекта недвижимости с учетом социальных, градостроительных, административных и экологических ограничений, накладываемых на его использование.</w:t>
      </w:r>
    </w:p>
    <w:p w:rsidR="007514F8" w:rsidRDefault="007514F8" w:rsidP="00CA31A1">
      <w:pPr>
        <w:pStyle w:val="11"/>
        <w:spacing w:after="0" w:line="360" w:lineRule="auto"/>
        <w:ind w:left="0" w:firstLine="709"/>
        <w:jc w:val="both"/>
        <w:rPr>
          <w:rFonts w:ascii="Times New Roman" w:hAnsi="Times New Roman"/>
          <w:sz w:val="28"/>
          <w:szCs w:val="28"/>
        </w:rPr>
      </w:pPr>
      <w:r>
        <w:rPr>
          <w:rFonts w:ascii="Times New Roman" w:hAnsi="Times New Roman"/>
          <w:sz w:val="28"/>
          <w:szCs w:val="28"/>
        </w:rPr>
        <w:t>Наилучшее использование объекта – основание для выбора варианта его использования, определения цены, арендной платы, отчислений в государственной бюджет управляющим недвижимостью и прочих объектов недвижимости.</w:t>
      </w:r>
    </w:p>
    <w:p w:rsidR="007514F8" w:rsidRDefault="007514F8" w:rsidP="00CA31A1">
      <w:pPr>
        <w:pStyle w:val="11"/>
        <w:numPr>
          <w:ilvl w:val="0"/>
          <w:numId w:val="11"/>
        </w:numPr>
        <w:spacing w:after="0" w:line="360" w:lineRule="auto"/>
        <w:ind w:left="0" w:firstLine="709"/>
        <w:jc w:val="both"/>
        <w:rPr>
          <w:rFonts w:ascii="Times New Roman" w:hAnsi="Times New Roman"/>
          <w:sz w:val="28"/>
          <w:szCs w:val="28"/>
        </w:rPr>
      </w:pPr>
      <w:r w:rsidRPr="00CA31A1">
        <w:rPr>
          <w:rFonts w:ascii="Times New Roman" w:hAnsi="Times New Roman"/>
          <w:i/>
          <w:sz w:val="28"/>
          <w:szCs w:val="28"/>
        </w:rPr>
        <w:t>Принцип платности</w:t>
      </w:r>
      <w:r>
        <w:rPr>
          <w:rFonts w:ascii="Times New Roman" w:hAnsi="Times New Roman"/>
          <w:sz w:val="28"/>
          <w:szCs w:val="28"/>
        </w:rPr>
        <w:t xml:space="preserve"> (возмездности). Платность пользования недвижимостью рассматривается как необходимое условие доступа к недвижимости для всех категорий пользователей (приобретателей недвижимости) и инструмент регулирования вариантов ее использования.</w:t>
      </w:r>
    </w:p>
    <w:p w:rsidR="007514F8" w:rsidRDefault="007514F8" w:rsidP="004B5328">
      <w:pPr>
        <w:pStyle w:val="11"/>
        <w:tabs>
          <w:tab w:val="left" w:pos="6684"/>
        </w:tabs>
        <w:spacing w:after="0" w:line="360" w:lineRule="auto"/>
        <w:ind w:left="0" w:firstLine="709"/>
        <w:jc w:val="both"/>
        <w:rPr>
          <w:rFonts w:ascii="Times New Roman" w:hAnsi="Times New Roman"/>
          <w:sz w:val="28"/>
          <w:szCs w:val="28"/>
        </w:rPr>
      </w:pPr>
      <w:r w:rsidRPr="009B420E">
        <w:rPr>
          <w:rFonts w:ascii="Times New Roman" w:hAnsi="Times New Roman"/>
          <w:sz w:val="28"/>
          <w:szCs w:val="28"/>
        </w:rPr>
        <w:t xml:space="preserve">Принцип платности </w:t>
      </w:r>
      <w:r>
        <w:rPr>
          <w:rFonts w:ascii="Times New Roman" w:hAnsi="Times New Roman"/>
          <w:sz w:val="28"/>
          <w:szCs w:val="28"/>
        </w:rPr>
        <w:t>предполагает максимальное сокращение числа объектов недвижимости, передаваемых пользователям на безвозмездных и льготных условиях, приоритет таких вариантов использования объектов недвижимости, которые обеспечивают максимизацию доходов государства от использования недвижимости.</w:t>
      </w:r>
    </w:p>
    <w:p w:rsidR="007514F8" w:rsidRDefault="007514F8" w:rsidP="004B5328">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Наибольший эффект от реализации этих принципов достигается, когда управленческое воздействие государства в лице уполномоченных им органов власти осуществляется системно, т.е. с применением комплекса мер, образующих систему управления государственной недвижимостью, которая включает следующие основные элементы (подсистемы) или блоки:</w:t>
      </w:r>
    </w:p>
    <w:p w:rsidR="007514F8" w:rsidRDefault="007514F8" w:rsidP="00B24CC7">
      <w:pPr>
        <w:pStyle w:val="11"/>
        <w:numPr>
          <w:ilvl w:val="0"/>
          <w:numId w:val="12"/>
        </w:numPr>
        <w:tabs>
          <w:tab w:val="left" w:pos="709"/>
        </w:tabs>
        <w:spacing w:after="0" w:line="360" w:lineRule="auto"/>
        <w:ind w:left="284" w:firstLine="425"/>
        <w:rPr>
          <w:rFonts w:ascii="Times New Roman" w:hAnsi="Times New Roman"/>
          <w:sz w:val="28"/>
          <w:szCs w:val="28"/>
        </w:rPr>
      </w:pPr>
      <w:r>
        <w:rPr>
          <w:rFonts w:ascii="Times New Roman" w:hAnsi="Times New Roman"/>
          <w:sz w:val="28"/>
          <w:szCs w:val="28"/>
        </w:rPr>
        <w:t>целевой блок, объединяющий цели, принципы и методы управления;</w:t>
      </w:r>
    </w:p>
    <w:p w:rsidR="007514F8" w:rsidRDefault="007514F8" w:rsidP="00B24CC7">
      <w:pPr>
        <w:pStyle w:val="11"/>
        <w:numPr>
          <w:ilvl w:val="0"/>
          <w:numId w:val="12"/>
        </w:numPr>
        <w:tabs>
          <w:tab w:val="left" w:pos="709"/>
        </w:tabs>
        <w:spacing w:after="0" w:line="360" w:lineRule="auto"/>
        <w:ind w:left="284" w:firstLine="425"/>
        <w:rPr>
          <w:rFonts w:ascii="Times New Roman" w:hAnsi="Times New Roman"/>
          <w:sz w:val="28"/>
          <w:szCs w:val="28"/>
        </w:rPr>
      </w:pPr>
      <w:r>
        <w:rPr>
          <w:rFonts w:ascii="Times New Roman" w:hAnsi="Times New Roman"/>
          <w:sz w:val="28"/>
          <w:szCs w:val="28"/>
        </w:rPr>
        <w:t>управляющую подсистему (структуру управления – органы и функции управления государственной недвижимостью)</w:t>
      </w:r>
    </w:p>
    <w:p w:rsidR="007514F8" w:rsidRDefault="007514F8" w:rsidP="00B24CC7">
      <w:pPr>
        <w:pStyle w:val="11"/>
        <w:numPr>
          <w:ilvl w:val="0"/>
          <w:numId w:val="12"/>
        </w:numPr>
        <w:tabs>
          <w:tab w:val="left" w:pos="709"/>
        </w:tabs>
        <w:spacing w:after="0" w:line="360" w:lineRule="auto"/>
        <w:ind w:left="284" w:firstLine="425"/>
        <w:rPr>
          <w:rFonts w:ascii="Times New Roman" w:hAnsi="Times New Roman"/>
          <w:sz w:val="28"/>
          <w:szCs w:val="28"/>
        </w:rPr>
      </w:pPr>
      <w:r>
        <w:rPr>
          <w:rFonts w:ascii="Times New Roman" w:hAnsi="Times New Roman"/>
          <w:sz w:val="28"/>
          <w:szCs w:val="28"/>
        </w:rPr>
        <w:t>управляемую подсистему, состоящую из блока управления преобразованием форм и отношений собственности и блока управления использованием государственной недвижимости;</w:t>
      </w:r>
    </w:p>
    <w:p w:rsidR="007514F8" w:rsidRDefault="007514F8" w:rsidP="00B24CC7">
      <w:pPr>
        <w:pStyle w:val="11"/>
        <w:numPr>
          <w:ilvl w:val="0"/>
          <w:numId w:val="12"/>
        </w:numPr>
        <w:tabs>
          <w:tab w:val="left" w:pos="709"/>
        </w:tabs>
        <w:spacing w:after="0" w:line="360" w:lineRule="auto"/>
        <w:ind w:left="284" w:firstLine="425"/>
        <w:rPr>
          <w:rFonts w:ascii="Times New Roman" w:hAnsi="Times New Roman"/>
          <w:sz w:val="28"/>
          <w:szCs w:val="28"/>
        </w:rPr>
      </w:pPr>
      <w:r>
        <w:rPr>
          <w:rFonts w:ascii="Times New Roman" w:hAnsi="Times New Roman"/>
          <w:sz w:val="28"/>
          <w:szCs w:val="28"/>
        </w:rPr>
        <w:t>подсистему обеспечения (учет, оценка, кадровое обеспечение, контроль эффективности, страхование и т.п.) (рис.1)</w:t>
      </w:r>
    </w:p>
    <w:tbl>
      <w:tblPr>
        <w:tblpPr w:leftFromText="180" w:rightFromText="180" w:vertAnchor="text" w:horzAnchor="margin" w:tblpXSpec="center" w:tblpY="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6"/>
        <w:gridCol w:w="1766"/>
        <w:gridCol w:w="1767"/>
      </w:tblGrid>
      <w:tr w:rsidR="007514F8" w:rsidRPr="00FC2705" w:rsidTr="00FC2705">
        <w:trPr>
          <w:trHeight w:val="316"/>
        </w:trPr>
        <w:tc>
          <w:tcPr>
            <w:tcW w:w="5299" w:type="dxa"/>
            <w:gridSpan w:val="3"/>
          </w:tcPr>
          <w:p w:rsidR="007514F8" w:rsidRPr="00FC2705" w:rsidRDefault="007514F8" w:rsidP="00FC2705">
            <w:pPr>
              <w:pStyle w:val="11"/>
              <w:tabs>
                <w:tab w:val="left" w:pos="6684"/>
              </w:tabs>
              <w:spacing w:after="0" w:line="240" w:lineRule="auto"/>
              <w:ind w:left="0"/>
              <w:jc w:val="center"/>
              <w:rPr>
                <w:rFonts w:ascii="Times New Roman" w:hAnsi="Times New Roman"/>
                <w:sz w:val="24"/>
                <w:szCs w:val="24"/>
              </w:rPr>
            </w:pPr>
            <w:r w:rsidRPr="00FC2705">
              <w:rPr>
                <w:rFonts w:ascii="Times New Roman" w:hAnsi="Times New Roman"/>
                <w:sz w:val="24"/>
                <w:szCs w:val="24"/>
              </w:rPr>
              <w:t>Целевой блок</w:t>
            </w:r>
          </w:p>
        </w:tc>
      </w:tr>
      <w:tr w:rsidR="007514F8" w:rsidRPr="00FC2705" w:rsidTr="00FC2705">
        <w:trPr>
          <w:trHeight w:val="337"/>
        </w:trPr>
        <w:tc>
          <w:tcPr>
            <w:tcW w:w="1766" w:type="dxa"/>
          </w:tcPr>
          <w:p w:rsidR="007514F8" w:rsidRPr="00FC2705" w:rsidRDefault="007514F8" w:rsidP="00FC2705">
            <w:pPr>
              <w:pStyle w:val="11"/>
              <w:tabs>
                <w:tab w:val="left" w:pos="6684"/>
              </w:tabs>
              <w:spacing w:after="0" w:line="240" w:lineRule="auto"/>
              <w:ind w:left="0"/>
              <w:jc w:val="center"/>
              <w:rPr>
                <w:rFonts w:ascii="Times New Roman" w:hAnsi="Times New Roman"/>
                <w:sz w:val="20"/>
                <w:szCs w:val="20"/>
              </w:rPr>
            </w:pPr>
            <w:r w:rsidRPr="00FC2705">
              <w:rPr>
                <w:rFonts w:ascii="Times New Roman" w:hAnsi="Times New Roman"/>
                <w:sz w:val="20"/>
                <w:szCs w:val="20"/>
              </w:rPr>
              <w:t>Цели</w:t>
            </w:r>
          </w:p>
        </w:tc>
        <w:tc>
          <w:tcPr>
            <w:tcW w:w="1766" w:type="dxa"/>
          </w:tcPr>
          <w:p w:rsidR="007514F8" w:rsidRPr="00FC2705" w:rsidRDefault="00E76CB4" w:rsidP="00FC2705">
            <w:pPr>
              <w:pStyle w:val="11"/>
              <w:tabs>
                <w:tab w:val="left" w:pos="6684"/>
              </w:tabs>
              <w:spacing w:after="0" w:line="240" w:lineRule="auto"/>
              <w:ind w:left="0"/>
              <w:jc w:val="center"/>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5.5pt;margin-top:16.45pt;width:0;height:137.65pt;z-index:251577344;mso-position-horizontal-relative:text;mso-position-vertical-relative:text" o:connectortype="straight"/>
              </w:pict>
            </w:r>
            <w:r w:rsidR="007514F8" w:rsidRPr="00FC2705">
              <w:rPr>
                <w:rFonts w:ascii="Times New Roman" w:hAnsi="Times New Roman"/>
                <w:sz w:val="24"/>
                <w:szCs w:val="24"/>
              </w:rPr>
              <w:t>Принципы</w:t>
            </w:r>
          </w:p>
        </w:tc>
        <w:tc>
          <w:tcPr>
            <w:tcW w:w="1767" w:type="dxa"/>
          </w:tcPr>
          <w:p w:rsidR="007514F8" w:rsidRPr="00FC2705" w:rsidRDefault="007514F8" w:rsidP="00FC2705">
            <w:pPr>
              <w:pStyle w:val="11"/>
              <w:tabs>
                <w:tab w:val="left" w:pos="6684"/>
              </w:tabs>
              <w:spacing w:after="0" w:line="240" w:lineRule="auto"/>
              <w:ind w:left="0"/>
              <w:jc w:val="center"/>
              <w:rPr>
                <w:rFonts w:ascii="Times New Roman" w:hAnsi="Times New Roman"/>
                <w:sz w:val="24"/>
                <w:szCs w:val="24"/>
              </w:rPr>
            </w:pPr>
            <w:r w:rsidRPr="00FC2705">
              <w:rPr>
                <w:rFonts w:ascii="Times New Roman" w:hAnsi="Times New Roman"/>
                <w:sz w:val="24"/>
                <w:szCs w:val="24"/>
              </w:rPr>
              <w:t>Методы</w:t>
            </w:r>
          </w:p>
        </w:tc>
      </w:tr>
    </w:tbl>
    <w:p w:rsidR="007514F8" w:rsidRDefault="007514F8" w:rsidP="005B3642">
      <w:pPr>
        <w:tabs>
          <w:tab w:val="left" w:pos="709"/>
        </w:tabs>
        <w:spacing w:after="0" w:line="360" w:lineRule="auto"/>
        <w:rPr>
          <w:rFonts w:ascii="Times New Roman" w:hAnsi="Times New Roman"/>
          <w:sz w:val="28"/>
          <w:szCs w:val="28"/>
        </w:rPr>
      </w:pPr>
    </w:p>
    <w:p w:rsidR="007514F8" w:rsidRPr="005B3642" w:rsidRDefault="00E76CB4" w:rsidP="005B3642">
      <w:pPr>
        <w:tabs>
          <w:tab w:val="left" w:pos="709"/>
        </w:tabs>
        <w:spacing w:after="0" w:line="360" w:lineRule="auto"/>
        <w:rPr>
          <w:rFonts w:ascii="Times New Roman" w:hAnsi="Times New Roman"/>
          <w:sz w:val="28"/>
          <w:szCs w:val="28"/>
        </w:rPr>
      </w:pPr>
      <w:r>
        <w:rPr>
          <w:noProof/>
          <w:lang w:eastAsia="ru-RU"/>
        </w:rPr>
        <w:pict>
          <v:rect id="_x0000_s1027" style="position:absolute;margin-left:8.7pt;margin-top:30pt;width:174.5pt;height:36.45pt;z-index:251579392">
            <v:textbox style="mso-next-textbox:#_x0000_s1027">
              <w:txbxContent>
                <w:p w:rsidR="007514F8" w:rsidRPr="005B3642" w:rsidRDefault="007514F8" w:rsidP="00555E7C">
                  <w:pPr>
                    <w:spacing w:after="0" w:line="240" w:lineRule="auto"/>
                    <w:rPr>
                      <w:sz w:val="24"/>
                      <w:szCs w:val="24"/>
                    </w:rPr>
                  </w:pPr>
                  <w:r w:rsidRPr="005B3642">
                    <w:rPr>
                      <w:rFonts w:ascii="Times New Roman" w:hAnsi="Times New Roman"/>
                      <w:sz w:val="24"/>
                      <w:szCs w:val="24"/>
                    </w:rPr>
                    <w:t>Управляющая подсистема: органы и функции управления</w:t>
                  </w:r>
                </w:p>
              </w:txbxContent>
            </v:textbox>
          </v:rect>
        </w:pict>
      </w:r>
    </w:p>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2551"/>
      </w:tblGrid>
      <w:tr w:rsidR="007514F8" w:rsidRPr="00FC2705" w:rsidTr="00FC2705">
        <w:tc>
          <w:tcPr>
            <w:tcW w:w="4644" w:type="dxa"/>
            <w:gridSpan w:val="2"/>
          </w:tcPr>
          <w:p w:rsidR="007514F8" w:rsidRPr="00FC2705" w:rsidRDefault="007514F8" w:rsidP="00FC2705">
            <w:pPr>
              <w:pStyle w:val="11"/>
              <w:tabs>
                <w:tab w:val="left" w:pos="6684"/>
              </w:tabs>
              <w:spacing w:after="0" w:line="240" w:lineRule="auto"/>
              <w:ind w:left="-426"/>
              <w:jc w:val="center"/>
              <w:rPr>
                <w:rFonts w:ascii="Times New Roman" w:hAnsi="Times New Roman"/>
                <w:sz w:val="24"/>
                <w:szCs w:val="24"/>
              </w:rPr>
            </w:pPr>
            <w:r w:rsidRPr="00FC2705">
              <w:rPr>
                <w:rFonts w:ascii="Times New Roman" w:hAnsi="Times New Roman"/>
                <w:sz w:val="24"/>
                <w:szCs w:val="24"/>
              </w:rPr>
              <w:t>Управляемая подсистема</w:t>
            </w:r>
          </w:p>
        </w:tc>
      </w:tr>
      <w:tr w:rsidR="007514F8" w:rsidRPr="00FC2705" w:rsidTr="00FC2705">
        <w:tc>
          <w:tcPr>
            <w:tcW w:w="2093" w:type="dxa"/>
          </w:tcPr>
          <w:p w:rsidR="007514F8" w:rsidRPr="00FC2705" w:rsidRDefault="007514F8" w:rsidP="00FC2705">
            <w:pPr>
              <w:pStyle w:val="11"/>
              <w:tabs>
                <w:tab w:val="left" w:pos="6684"/>
              </w:tabs>
              <w:spacing w:after="0" w:line="240" w:lineRule="auto"/>
              <w:ind w:left="0"/>
              <w:rPr>
                <w:rFonts w:ascii="Times New Roman" w:hAnsi="Times New Roman"/>
              </w:rPr>
            </w:pPr>
            <w:r w:rsidRPr="00FC2705">
              <w:rPr>
                <w:rFonts w:ascii="Times New Roman" w:hAnsi="Times New Roman"/>
              </w:rPr>
              <w:t>Управление преобразованием форм и отношений собственности:</w:t>
            </w:r>
          </w:p>
          <w:p w:rsidR="007514F8" w:rsidRPr="00FC2705" w:rsidRDefault="007514F8" w:rsidP="00FC2705">
            <w:pPr>
              <w:pStyle w:val="11"/>
              <w:tabs>
                <w:tab w:val="left" w:pos="6684"/>
              </w:tabs>
              <w:spacing w:after="0" w:line="240" w:lineRule="auto"/>
              <w:ind w:left="0"/>
              <w:rPr>
                <w:rFonts w:ascii="Times New Roman" w:hAnsi="Times New Roman"/>
              </w:rPr>
            </w:pPr>
            <w:r w:rsidRPr="00FC2705">
              <w:rPr>
                <w:rFonts w:ascii="Times New Roman" w:hAnsi="Times New Roman"/>
              </w:rPr>
              <w:t>приватизация, банкротство,</w:t>
            </w:r>
          </w:p>
          <w:p w:rsidR="007514F8" w:rsidRPr="00FC2705" w:rsidRDefault="007514F8" w:rsidP="00FC2705">
            <w:pPr>
              <w:pStyle w:val="11"/>
              <w:tabs>
                <w:tab w:val="left" w:pos="6684"/>
              </w:tabs>
              <w:spacing w:after="0" w:line="240" w:lineRule="auto"/>
              <w:ind w:left="0"/>
              <w:rPr>
                <w:rFonts w:ascii="Times New Roman" w:hAnsi="Times New Roman"/>
              </w:rPr>
            </w:pPr>
            <w:r w:rsidRPr="00FC2705">
              <w:rPr>
                <w:rFonts w:ascii="Times New Roman" w:hAnsi="Times New Roman"/>
              </w:rPr>
              <w:t>национализация</w:t>
            </w:r>
          </w:p>
        </w:tc>
        <w:tc>
          <w:tcPr>
            <w:tcW w:w="2551" w:type="dxa"/>
          </w:tcPr>
          <w:p w:rsidR="007514F8" w:rsidRPr="00FC2705" w:rsidRDefault="007514F8" w:rsidP="00FC2705">
            <w:pPr>
              <w:pStyle w:val="11"/>
              <w:tabs>
                <w:tab w:val="left" w:pos="6684"/>
              </w:tabs>
              <w:spacing w:after="0" w:line="240" w:lineRule="auto"/>
              <w:ind w:left="0"/>
              <w:rPr>
                <w:rFonts w:ascii="Times New Roman" w:hAnsi="Times New Roman"/>
              </w:rPr>
            </w:pPr>
            <w:r w:rsidRPr="00FC2705">
              <w:rPr>
                <w:rFonts w:ascii="Times New Roman" w:hAnsi="Times New Roman"/>
              </w:rPr>
              <w:t>Управление использованием государственной недвижимости:</w:t>
            </w:r>
          </w:p>
          <w:p w:rsidR="007514F8" w:rsidRPr="00FC2705" w:rsidRDefault="007514F8" w:rsidP="00FC2705">
            <w:pPr>
              <w:pStyle w:val="11"/>
              <w:tabs>
                <w:tab w:val="left" w:pos="6684"/>
              </w:tabs>
              <w:spacing w:after="0" w:line="240" w:lineRule="auto"/>
              <w:ind w:left="0"/>
              <w:rPr>
                <w:rFonts w:ascii="Times New Roman" w:hAnsi="Times New Roman"/>
              </w:rPr>
            </w:pPr>
            <w:r w:rsidRPr="00FC2705">
              <w:rPr>
                <w:rFonts w:ascii="Times New Roman" w:hAnsi="Times New Roman"/>
              </w:rPr>
              <w:t>аренда, доверительное управление, залог, хозяйственное ведение, оперативное управление</w:t>
            </w:r>
          </w:p>
        </w:tc>
      </w:tr>
    </w:tbl>
    <w:p w:rsidR="007514F8" w:rsidRDefault="00E76CB4" w:rsidP="00F744F0">
      <w:pPr>
        <w:pStyle w:val="11"/>
        <w:tabs>
          <w:tab w:val="left" w:pos="6684"/>
        </w:tabs>
        <w:spacing w:after="0" w:line="240" w:lineRule="auto"/>
        <w:ind w:left="1429"/>
        <w:jc w:val="center"/>
        <w:rPr>
          <w:rFonts w:ascii="Times New Roman" w:hAnsi="Times New Roman"/>
          <w:sz w:val="28"/>
          <w:szCs w:val="28"/>
        </w:rPr>
      </w:pPr>
      <w:r>
        <w:rPr>
          <w:noProof/>
          <w:lang w:eastAsia="ru-RU"/>
        </w:rPr>
        <w:pict>
          <v:shape id="_x0000_s1028" type="#_x0000_t32" style="position:absolute;left:0;text-align:left;margin-left:220.6pt;margin-top:2.15pt;width:20.6pt;height:0;z-index:251580416;mso-position-horizontal-relative:text;mso-position-vertical-relative:text" o:connectortype="straight"/>
        </w:pict>
      </w:r>
    </w:p>
    <w:p w:rsidR="007514F8" w:rsidRDefault="00E76CB4" w:rsidP="00F744F0">
      <w:pPr>
        <w:pStyle w:val="11"/>
        <w:tabs>
          <w:tab w:val="left" w:pos="6684"/>
        </w:tabs>
        <w:spacing w:after="0" w:line="240" w:lineRule="auto"/>
        <w:ind w:left="1429"/>
        <w:jc w:val="center"/>
        <w:rPr>
          <w:rFonts w:ascii="Times New Roman" w:hAnsi="Times New Roman"/>
          <w:sz w:val="28"/>
          <w:szCs w:val="28"/>
        </w:rPr>
      </w:pPr>
      <w:r>
        <w:rPr>
          <w:noProof/>
          <w:lang w:eastAsia="ru-RU"/>
        </w:rPr>
        <w:pict>
          <v:shape id="_x0000_s1029" type="#_x0000_t32" style="position:absolute;left:0;text-align:left;margin-left:183.2pt;margin-top:-.25pt;width:37.4pt;height:0;flip:x;z-index:251578368" o:connectortype="straight"/>
        </w:pict>
      </w:r>
    </w:p>
    <w:p w:rsidR="007514F8" w:rsidRDefault="007514F8" w:rsidP="00BA632F">
      <w:pPr>
        <w:pStyle w:val="11"/>
        <w:tabs>
          <w:tab w:val="left" w:pos="6684"/>
        </w:tabs>
        <w:spacing w:after="0" w:line="360" w:lineRule="auto"/>
        <w:ind w:left="1429"/>
        <w:jc w:val="both"/>
        <w:rPr>
          <w:rFonts w:ascii="Times New Roman" w:hAnsi="Times New Roman"/>
          <w:sz w:val="28"/>
          <w:szCs w:val="28"/>
        </w:rPr>
      </w:pPr>
    </w:p>
    <w:p w:rsidR="007514F8" w:rsidRDefault="007514F8" w:rsidP="00BA632F">
      <w:pPr>
        <w:pStyle w:val="11"/>
        <w:tabs>
          <w:tab w:val="left" w:pos="6684"/>
        </w:tabs>
        <w:spacing w:after="0" w:line="360" w:lineRule="auto"/>
        <w:ind w:left="1429"/>
        <w:jc w:val="both"/>
        <w:rPr>
          <w:rFonts w:ascii="Times New Roman" w:hAnsi="Times New Roman"/>
          <w:sz w:val="28"/>
          <w:szCs w:val="28"/>
        </w:rPr>
      </w:pPr>
    </w:p>
    <w:p w:rsidR="007514F8" w:rsidRDefault="007514F8" w:rsidP="00BA632F">
      <w:pPr>
        <w:pStyle w:val="11"/>
        <w:tabs>
          <w:tab w:val="left" w:pos="6684"/>
        </w:tabs>
        <w:spacing w:after="0" w:line="360" w:lineRule="auto"/>
        <w:ind w:left="1429"/>
        <w:jc w:val="both"/>
        <w:rPr>
          <w:rFonts w:ascii="Times New Roman" w:hAnsi="Times New Roman"/>
          <w:sz w:val="28"/>
          <w:szCs w:val="28"/>
        </w:rPr>
      </w:pPr>
    </w:p>
    <w:p w:rsidR="007514F8" w:rsidRDefault="007514F8" w:rsidP="00BA632F">
      <w:pPr>
        <w:pStyle w:val="11"/>
        <w:tabs>
          <w:tab w:val="left" w:pos="6684"/>
        </w:tabs>
        <w:spacing w:after="0" w:line="360" w:lineRule="auto"/>
        <w:ind w:left="1429"/>
        <w:jc w:val="both"/>
        <w:rPr>
          <w:rFonts w:ascii="Times New Roman" w:hAnsi="Times New Roman"/>
          <w:sz w:val="28"/>
          <w:szCs w:val="28"/>
        </w:rPr>
      </w:pP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tblGrid>
      <w:tr w:rsidR="007514F8" w:rsidRPr="00FC2705" w:rsidTr="00FC2705">
        <w:tc>
          <w:tcPr>
            <w:tcW w:w="4111" w:type="dxa"/>
          </w:tcPr>
          <w:p w:rsidR="007514F8" w:rsidRPr="00FC2705" w:rsidRDefault="007514F8" w:rsidP="00FC2705">
            <w:pPr>
              <w:pStyle w:val="11"/>
              <w:tabs>
                <w:tab w:val="left" w:pos="6684"/>
              </w:tabs>
              <w:spacing w:after="0" w:line="240" w:lineRule="auto"/>
              <w:ind w:left="0"/>
              <w:jc w:val="both"/>
              <w:rPr>
                <w:rFonts w:ascii="Times New Roman" w:hAnsi="Times New Roman"/>
                <w:sz w:val="24"/>
                <w:szCs w:val="24"/>
              </w:rPr>
            </w:pPr>
            <w:r w:rsidRPr="00FC2705">
              <w:rPr>
                <w:rFonts w:ascii="Times New Roman" w:hAnsi="Times New Roman"/>
                <w:sz w:val="24"/>
                <w:szCs w:val="24"/>
              </w:rPr>
              <w:t>Подсистема обеспечения</w:t>
            </w:r>
          </w:p>
        </w:tc>
      </w:tr>
      <w:tr w:rsidR="007514F8" w:rsidRPr="00FC2705" w:rsidTr="00FC2705">
        <w:tc>
          <w:tcPr>
            <w:tcW w:w="4111" w:type="dxa"/>
          </w:tcPr>
          <w:p w:rsidR="007514F8" w:rsidRPr="00FC2705" w:rsidRDefault="007514F8" w:rsidP="00FC2705">
            <w:pPr>
              <w:pStyle w:val="11"/>
              <w:tabs>
                <w:tab w:val="left" w:pos="6684"/>
              </w:tabs>
              <w:spacing w:after="0" w:line="240" w:lineRule="auto"/>
              <w:ind w:left="0"/>
              <w:jc w:val="both"/>
              <w:rPr>
                <w:rFonts w:ascii="Times New Roman" w:hAnsi="Times New Roman"/>
                <w:sz w:val="24"/>
                <w:szCs w:val="24"/>
              </w:rPr>
            </w:pPr>
            <w:r w:rsidRPr="00FC2705">
              <w:rPr>
                <w:rFonts w:ascii="Times New Roman" w:hAnsi="Times New Roman"/>
                <w:sz w:val="24"/>
                <w:szCs w:val="24"/>
              </w:rPr>
              <w:t>Учет, оценка, страхование, кадровое обеспечение, контроль эффективности и т.п.</w:t>
            </w:r>
          </w:p>
        </w:tc>
      </w:tr>
    </w:tbl>
    <w:p w:rsidR="007514F8" w:rsidRDefault="007514F8" w:rsidP="00BA632F">
      <w:pPr>
        <w:pStyle w:val="11"/>
        <w:tabs>
          <w:tab w:val="left" w:pos="6684"/>
        </w:tabs>
        <w:spacing w:after="0" w:line="360" w:lineRule="auto"/>
        <w:ind w:left="1429"/>
        <w:jc w:val="both"/>
        <w:rPr>
          <w:rFonts w:ascii="Times New Roman" w:hAnsi="Times New Roman"/>
          <w:sz w:val="28"/>
          <w:szCs w:val="28"/>
        </w:rPr>
      </w:pPr>
    </w:p>
    <w:p w:rsidR="007514F8" w:rsidRDefault="007514F8" w:rsidP="00BA632F">
      <w:pPr>
        <w:pStyle w:val="11"/>
        <w:tabs>
          <w:tab w:val="left" w:pos="6684"/>
        </w:tabs>
        <w:spacing w:after="0" w:line="360" w:lineRule="auto"/>
        <w:ind w:left="1429"/>
        <w:jc w:val="both"/>
        <w:rPr>
          <w:rFonts w:ascii="Times New Roman" w:hAnsi="Times New Roman"/>
          <w:sz w:val="28"/>
          <w:szCs w:val="28"/>
        </w:rPr>
      </w:pPr>
    </w:p>
    <w:p w:rsidR="007514F8" w:rsidRDefault="007514F8" w:rsidP="004B0452">
      <w:pPr>
        <w:pStyle w:val="11"/>
        <w:tabs>
          <w:tab w:val="left" w:pos="6684"/>
        </w:tabs>
        <w:spacing w:after="0" w:line="240" w:lineRule="auto"/>
        <w:ind w:left="1429"/>
        <w:jc w:val="right"/>
        <w:rPr>
          <w:rFonts w:ascii="Times New Roman" w:hAnsi="Times New Roman"/>
          <w:sz w:val="20"/>
          <w:szCs w:val="20"/>
        </w:rPr>
      </w:pPr>
      <w:r w:rsidRPr="004B0452">
        <w:rPr>
          <w:rFonts w:ascii="Times New Roman" w:hAnsi="Times New Roman"/>
          <w:sz w:val="20"/>
          <w:szCs w:val="20"/>
        </w:rPr>
        <w:t xml:space="preserve">Рис.1 Общая схема системы управления </w:t>
      </w:r>
    </w:p>
    <w:p w:rsidR="007514F8" w:rsidRPr="004B0452" w:rsidRDefault="007514F8" w:rsidP="004B0452">
      <w:pPr>
        <w:pStyle w:val="11"/>
        <w:tabs>
          <w:tab w:val="left" w:pos="6684"/>
        </w:tabs>
        <w:spacing w:after="0" w:line="240" w:lineRule="auto"/>
        <w:ind w:left="1429"/>
        <w:jc w:val="right"/>
        <w:rPr>
          <w:rFonts w:ascii="Times New Roman" w:hAnsi="Times New Roman"/>
          <w:sz w:val="20"/>
          <w:szCs w:val="20"/>
        </w:rPr>
      </w:pPr>
      <w:r w:rsidRPr="004B0452">
        <w:rPr>
          <w:rFonts w:ascii="Times New Roman" w:hAnsi="Times New Roman"/>
          <w:sz w:val="20"/>
          <w:szCs w:val="20"/>
        </w:rPr>
        <w:t xml:space="preserve">государственной недвижимостью </w:t>
      </w:r>
    </w:p>
    <w:p w:rsidR="007514F8" w:rsidRDefault="007514F8" w:rsidP="004B5328">
      <w:pPr>
        <w:pStyle w:val="11"/>
        <w:tabs>
          <w:tab w:val="left" w:pos="6684"/>
        </w:tabs>
        <w:spacing w:after="0" w:line="360" w:lineRule="auto"/>
        <w:ind w:left="0" w:firstLine="709"/>
        <w:jc w:val="both"/>
        <w:rPr>
          <w:rFonts w:ascii="Times New Roman" w:hAnsi="Times New Roman"/>
          <w:sz w:val="28"/>
          <w:szCs w:val="28"/>
        </w:rPr>
      </w:pPr>
    </w:p>
    <w:p w:rsidR="007514F8" w:rsidRDefault="007514F8" w:rsidP="004B5328">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От имени Российской Федерации правомочия собственника в отношении федеральных объектов в пределах установленной законодательством компетенции осуществляет Правительство РФ. Федеральный орган по управлению государственным имуществом определяется Президентом РФ по представлению председателя Правительства РФ.</w:t>
      </w:r>
    </w:p>
    <w:p w:rsidR="007514F8" w:rsidRDefault="007514F8" w:rsidP="004B5328">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В настоящее время такой орган – Федеральное агентство по управлению федеральным имуществом РФ. В субъектах Российской Федерации создаются территориальные органы и устанавливаются их полномочия.</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От имени субъекта Российской Федерации управление государственным, в том числе недвижимым, имуществом осуществляют органы государственной власти субъектов Российской Федерации в соответствии с разграничением предметов ведения и полномочий между органами государственной власти РФ и ее субъектами. Компетенция, функции и задачи органов государственной власти по управлению государственным имуществом субъекта Российской Федерации определяются региональным законодательством. Уполномоченный орган, осуществляющий управление государственным имуществом субъекта Российской Федерации, - соответствующий комитет по управлению государственным имуществом или другой орган, созданный по решению субъекта Федерации, который является структурным подразделением администрации субъекта Российской Федерации, содержится за счет средств регионального бюджета и может наделяться полномочиями территориального органа федерального агентства. Решения и распоряжения комитета, принятые в пределах его компетенции, обязательны для всех органов государственного управления, местного самоуправления и организаций, расположенных на территории субъекта Российской Федерации (рис.2).</w:t>
      </w:r>
    </w:p>
    <w:p w:rsidR="007514F8" w:rsidRDefault="00E76CB4" w:rsidP="002F53A0">
      <w:pPr>
        <w:pStyle w:val="11"/>
        <w:tabs>
          <w:tab w:val="left" w:pos="6684"/>
        </w:tabs>
        <w:spacing w:after="0" w:line="360" w:lineRule="auto"/>
        <w:ind w:left="0" w:firstLine="709"/>
        <w:jc w:val="both"/>
        <w:rPr>
          <w:rFonts w:ascii="Times New Roman" w:hAnsi="Times New Roman"/>
          <w:sz w:val="28"/>
          <w:szCs w:val="28"/>
        </w:rPr>
      </w:pPr>
      <w:r>
        <w:rPr>
          <w:noProof/>
          <w:lang w:eastAsia="ru-RU"/>
        </w:rPr>
        <w:pict>
          <v:rect id="_x0000_s1030" style="position:absolute;left:0;text-align:left;margin-left:140.45pt;margin-top:-6.1pt;width:184.1pt;height:37.4pt;z-index:251581440">
            <v:textbox style="mso-next-textbox:#_x0000_s1030">
              <w:txbxContent>
                <w:p w:rsidR="007514F8" w:rsidRDefault="007514F8" w:rsidP="00EC600C">
                  <w:pPr>
                    <w:jc w:val="center"/>
                  </w:pPr>
                  <w:r>
                    <w:t>Государственная и муниципальная собственность</w:t>
                  </w:r>
                </w:p>
              </w:txbxContent>
            </v:textbox>
          </v:rect>
        </w:pict>
      </w:r>
    </w:p>
    <w:p w:rsidR="007514F8" w:rsidRDefault="00E76CB4" w:rsidP="002F53A0">
      <w:pPr>
        <w:pStyle w:val="11"/>
        <w:tabs>
          <w:tab w:val="left" w:pos="6684"/>
        </w:tabs>
        <w:spacing w:after="0" w:line="360" w:lineRule="auto"/>
        <w:ind w:left="0" w:firstLine="709"/>
        <w:jc w:val="both"/>
        <w:rPr>
          <w:rFonts w:ascii="Times New Roman" w:hAnsi="Times New Roman"/>
          <w:sz w:val="28"/>
          <w:szCs w:val="28"/>
        </w:rPr>
      </w:pPr>
      <w:r>
        <w:rPr>
          <w:noProof/>
          <w:lang w:eastAsia="ru-RU"/>
        </w:rPr>
        <w:pict>
          <v:shape id="_x0000_s1031" type="#_x0000_t32" style="position:absolute;left:0;text-align:left;margin-left:349pt;margin-top:16pt;width:0;height:10.2pt;z-index:251585536" o:connectortype="straight"/>
        </w:pict>
      </w:r>
      <w:r>
        <w:rPr>
          <w:noProof/>
          <w:lang w:eastAsia="ru-RU"/>
        </w:rPr>
        <w:pict>
          <v:shape id="_x0000_s1032" type="#_x0000_t32" style="position:absolute;left:0;text-align:left;margin-left:106.5pt;margin-top:16pt;width:0;height:10.2pt;z-index:251584512" o:connectortype="straight"/>
        </w:pict>
      </w:r>
      <w:r>
        <w:rPr>
          <w:noProof/>
          <w:lang w:eastAsia="ru-RU"/>
        </w:rPr>
        <w:pict>
          <v:shape id="_x0000_s1033" type="#_x0000_t32" style="position:absolute;left:0;text-align:left;margin-left:106.5pt;margin-top:16pt;width:242.5pt;height:0;z-index:251583488" o:connectortype="straight"/>
        </w:pict>
      </w:r>
      <w:r>
        <w:rPr>
          <w:noProof/>
          <w:lang w:eastAsia="ru-RU"/>
        </w:rPr>
        <w:pict>
          <v:shape id="_x0000_s1034" type="#_x0000_t32" style="position:absolute;left:0;text-align:left;margin-left:224.7pt;margin-top:7.15pt;width:0;height:19.05pt;z-index:251582464" o:connectortype="straight"/>
        </w:pict>
      </w:r>
    </w:p>
    <w:p w:rsidR="007514F8" w:rsidRDefault="00E76CB4" w:rsidP="002F53A0">
      <w:pPr>
        <w:pStyle w:val="11"/>
        <w:tabs>
          <w:tab w:val="left" w:pos="6684"/>
        </w:tabs>
        <w:spacing w:after="0" w:line="360" w:lineRule="auto"/>
        <w:ind w:left="0" w:firstLine="709"/>
        <w:jc w:val="both"/>
        <w:rPr>
          <w:rFonts w:ascii="Times New Roman" w:hAnsi="Times New Roman"/>
          <w:sz w:val="28"/>
          <w:szCs w:val="28"/>
        </w:rPr>
      </w:pPr>
      <w:r>
        <w:rPr>
          <w:noProof/>
          <w:lang w:eastAsia="ru-RU"/>
        </w:rPr>
        <w:pict>
          <v:rect id="_x0000_s1035" style="position:absolute;left:0;text-align:left;margin-left:324.55pt;margin-top:2.05pt;width:91.7pt;height:23.05pt;z-index:251588608">
            <v:textbox style="mso-next-textbox:#_x0000_s1035">
              <w:txbxContent>
                <w:p w:rsidR="007514F8" w:rsidRDefault="007514F8">
                  <w:r>
                    <w:t>муниципальная</w:t>
                  </w:r>
                </w:p>
              </w:txbxContent>
            </v:textbox>
          </v:rect>
        </w:pict>
      </w:r>
      <w:r>
        <w:rPr>
          <w:noProof/>
          <w:lang w:eastAsia="ru-RU"/>
        </w:rPr>
        <w:pict>
          <v:rect id="_x0000_s1036" style="position:absolute;left:0;text-align:left;margin-left:57.6pt;margin-top:2.05pt;width:82.85pt;height:23.05pt;z-index:251586560">
            <v:textbox style="mso-next-textbox:#_x0000_s1036">
              <w:txbxContent>
                <w:p w:rsidR="007514F8" w:rsidRDefault="007514F8">
                  <w:r>
                    <w:t>федеральная</w:t>
                  </w:r>
                </w:p>
              </w:txbxContent>
            </v:textbox>
          </v:rect>
        </w:pict>
      </w:r>
      <w:r>
        <w:rPr>
          <w:noProof/>
          <w:lang w:eastAsia="ru-RU"/>
        </w:rPr>
        <w:pict>
          <v:rect id="_x0000_s1037" style="position:absolute;left:0;text-align:left;margin-left:143.85pt;margin-top:2.05pt;width:177.3pt;height:23.05pt;z-index:251587584">
            <v:textbox style="mso-next-textbox:#_x0000_s1037">
              <w:txbxContent>
                <w:p w:rsidR="007514F8" w:rsidRDefault="007514F8">
                  <w:r>
                    <w:t>субъекта Российской Федерации</w:t>
                  </w:r>
                </w:p>
              </w:txbxContent>
            </v:textbox>
          </v:rect>
        </w:pict>
      </w:r>
    </w:p>
    <w:p w:rsidR="007514F8" w:rsidRPr="00EC600C" w:rsidRDefault="00E76CB4" w:rsidP="00EC600C">
      <w:pPr>
        <w:tabs>
          <w:tab w:val="left" w:pos="6684"/>
        </w:tabs>
        <w:spacing w:after="0" w:line="360" w:lineRule="auto"/>
        <w:jc w:val="both"/>
        <w:rPr>
          <w:rFonts w:ascii="Times New Roman" w:hAnsi="Times New Roman"/>
        </w:rPr>
      </w:pPr>
      <w:r>
        <w:rPr>
          <w:noProof/>
          <w:lang w:eastAsia="ru-RU"/>
        </w:rPr>
        <w:pict>
          <v:shape id="_x0000_s1038" type="#_x0000_t32" style="position:absolute;left:0;text-align:left;margin-left:349pt;margin-top:.95pt;width:0;height:6.8pt;z-index:251594752" o:connectortype="straight"/>
        </w:pict>
      </w:r>
      <w:r>
        <w:rPr>
          <w:noProof/>
          <w:lang w:eastAsia="ru-RU"/>
        </w:rPr>
        <w:pict>
          <v:shape id="_x0000_s1039" type="#_x0000_t32" style="position:absolute;left:0;text-align:left;margin-left:224.7pt;margin-top:.95pt;width:0;height:6.8pt;z-index:251593728" o:connectortype="straight"/>
        </w:pict>
      </w:r>
      <w:r>
        <w:rPr>
          <w:noProof/>
          <w:lang w:eastAsia="ru-RU"/>
        </w:rPr>
        <w:pict>
          <v:shape id="_x0000_s1040" type="#_x0000_t32" style="position:absolute;left:0;text-align:left;margin-left:106.5pt;margin-top:.95pt;width:0;height:6.8pt;z-index:251592704" o:connectortype="straight"/>
        </w:pict>
      </w:r>
      <w:r w:rsidR="007514F8">
        <w:rPr>
          <w:rFonts w:ascii="Times New Roman" w:hAnsi="Times New Roman"/>
          <w:sz w:val="28"/>
          <w:szCs w:val="28"/>
        </w:rPr>
        <w:t xml:space="preserve">               </w:t>
      </w:r>
    </w:p>
    <w:p w:rsidR="007514F8" w:rsidRPr="00EC600C" w:rsidRDefault="007514F8" w:rsidP="00EC600C">
      <w:pPr>
        <w:tabs>
          <w:tab w:val="left" w:pos="6684"/>
        </w:tabs>
        <w:spacing w:after="0" w:line="360" w:lineRule="auto"/>
        <w:jc w:val="center"/>
        <w:rPr>
          <w:rFonts w:ascii="Times New Roman" w:hAnsi="Times New Roman"/>
        </w:rPr>
      </w:pPr>
      <w:r>
        <w:rPr>
          <w:rFonts w:ascii="Times New Roman" w:hAnsi="Times New Roman"/>
        </w:rPr>
        <w:t>О</w:t>
      </w:r>
      <w:r w:rsidRPr="00EC600C">
        <w:rPr>
          <w:rFonts w:ascii="Times New Roman" w:hAnsi="Times New Roman"/>
        </w:rPr>
        <w:t>РГАНЫ, ОСУЩЕСТВЛЯЮЩИЕ РАСПОРЯЖЕНИЕ СОБСТВЕННОСТЬЮ</w:t>
      </w:r>
    </w:p>
    <w:p w:rsidR="007514F8" w:rsidRPr="00D92808" w:rsidRDefault="00E76CB4" w:rsidP="00EC600C">
      <w:pPr>
        <w:pStyle w:val="11"/>
        <w:tabs>
          <w:tab w:val="left" w:pos="6684"/>
        </w:tabs>
        <w:spacing w:after="0" w:line="360" w:lineRule="auto"/>
        <w:ind w:left="0" w:firstLine="709"/>
        <w:jc w:val="center"/>
        <w:rPr>
          <w:rFonts w:ascii="Times New Roman" w:hAnsi="Times New Roman"/>
          <w:b/>
          <w:sz w:val="28"/>
          <w:szCs w:val="28"/>
        </w:rPr>
      </w:pPr>
      <w:r>
        <w:rPr>
          <w:noProof/>
          <w:lang w:eastAsia="ru-RU"/>
        </w:rPr>
        <w:pict>
          <v:roundrect id="_x0000_s1041" style="position:absolute;left:0;text-align:left;margin-left:147.95pt;margin-top:22.3pt;width:141.25pt;height:245.05pt;z-index:-251719680" arcsize="10923f">
            <v:stroke dashstyle="dash"/>
          </v:roundrect>
        </w:pict>
      </w:r>
      <w:r>
        <w:rPr>
          <w:noProof/>
          <w:lang w:eastAsia="ru-RU"/>
        </w:rPr>
        <w:pict>
          <v:roundrect id="_x0000_s1042" style="position:absolute;left:0;text-align:left;margin-left:294.4pt;margin-top:22.3pt;width:178.2pt;height:245.05pt;z-index:-251718656" arcsize="10923f">
            <v:stroke dashstyle="dash"/>
          </v:roundrect>
        </w:pict>
      </w:r>
      <w:r>
        <w:rPr>
          <w:noProof/>
          <w:lang w:eastAsia="ru-RU"/>
        </w:rPr>
        <w:pict>
          <v:roundrect id="_x0000_s1043" style="position:absolute;left:0;text-align:left;margin-left:5.3pt;margin-top:22.3pt;width:138.55pt;height:245.05pt;z-index:-251740160" arcsize="10923f">
            <v:stroke dashstyle="dash"/>
          </v:roundrect>
        </w:pict>
      </w:r>
      <w:r>
        <w:rPr>
          <w:noProof/>
          <w:lang w:eastAsia="ru-RU"/>
        </w:rPr>
        <w:pict>
          <v:shape id="_x0000_s1044" type="#_x0000_t32" style="position:absolute;left:0;text-align:left;margin-left:349pt;margin-top:1.9pt;width:0;height:20.4pt;z-index:251591680" o:connectortype="straight">
            <v:stroke endarrow="block"/>
          </v:shape>
        </w:pict>
      </w:r>
      <w:r>
        <w:rPr>
          <w:noProof/>
          <w:lang w:eastAsia="ru-RU"/>
        </w:rPr>
        <w:pict>
          <v:shape id="_x0000_s1045" type="#_x0000_t32" style="position:absolute;left:0;text-align:left;margin-left:224.7pt;margin-top:1.9pt;width:0;height:20.4pt;z-index:251590656" o:connectortype="straight">
            <v:stroke endarrow="block"/>
          </v:shape>
        </w:pict>
      </w:r>
      <w:r>
        <w:rPr>
          <w:noProof/>
          <w:lang w:eastAsia="ru-RU"/>
        </w:rPr>
        <w:pict>
          <v:shape id="_x0000_s1046" type="#_x0000_t32" style="position:absolute;left:0;text-align:left;margin-left:106.5pt;margin-top:1.9pt;width:0;height:20.4pt;z-index:251589632" o:connectortype="straight">
            <v:stroke endarrow="block"/>
          </v:shape>
        </w:pict>
      </w:r>
    </w:p>
    <w:p w:rsidR="007514F8" w:rsidRPr="00D92808" w:rsidRDefault="007514F8" w:rsidP="00F4164E">
      <w:pPr>
        <w:tabs>
          <w:tab w:val="left" w:pos="6684"/>
        </w:tabs>
        <w:spacing w:after="0" w:line="240" w:lineRule="auto"/>
        <w:jc w:val="both"/>
        <w:rPr>
          <w:rFonts w:ascii="Times New Roman" w:hAnsi="Times New Roman"/>
          <w:b/>
          <w:sz w:val="20"/>
          <w:szCs w:val="20"/>
        </w:rPr>
      </w:pPr>
      <w:r w:rsidRPr="00D92808">
        <w:rPr>
          <w:rFonts w:ascii="Times New Roman" w:hAnsi="Times New Roman"/>
          <w:b/>
          <w:sz w:val="20"/>
          <w:szCs w:val="20"/>
        </w:rPr>
        <w:t xml:space="preserve">       Федеральное агентство          Комитеты по управлению         </w:t>
      </w:r>
      <w:r>
        <w:rPr>
          <w:rFonts w:ascii="Times New Roman" w:hAnsi="Times New Roman"/>
          <w:b/>
          <w:sz w:val="20"/>
          <w:szCs w:val="20"/>
        </w:rPr>
        <w:t xml:space="preserve">    </w:t>
      </w:r>
      <w:r w:rsidRPr="00D92808">
        <w:rPr>
          <w:rFonts w:ascii="Times New Roman" w:hAnsi="Times New Roman"/>
          <w:b/>
          <w:sz w:val="20"/>
          <w:szCs w:val="20"/>
        </w:rPr>
        <w:t>Глава администрации или</w:t>
      </w:r>
    </w:p>
    <w:p w:rsidR="007514F8" w:rsidRPr="00D92808" w:rsidRDefault="007514F8" w:rsidP="00F4164E">
      <w:pPr>
        <w:tabs>
          <w:tab w:val="left" w:pos="6684"/>
        </w:tabs>
        <w:spacing w:after="0" w:line="240" w:lineRule="auto"/>
        <w:jc w:val="both"/>
        <w:rPr>
          <w:rFonts w:ascii="Times New Roman" w:hAnsi="Times New Roman"/>
          <w:b/>
          <w:sz w:val="20"/>
          <w:szCs w:val="20"/>
        </w:rPr>
      </w:pPr>
      <w:r w:rsidRPr="00D92808">
        <w:rPr>
          <w:rFonts w:ascii="Times New Roman" w:hAnsi="Times New Roman"/>
          <w:b/>
          <w:sz w:val="20"/>
          <w:szCs w:val="20"/>
        </w:rPr>
        <w:t xml:space="preserve">   по управлению федеральным      </w:t>
      </w:r>
      <w:r>
        <w:rPr>
          <w:rFonts w:ascii="Times New Roman" w:hAnsi="Times New Roman"/>
          <w:b/>
          <w:sz w:val="20"/>
          <w:szCs w:val="20"/>
        </w:rPr>
        <w:t xml:space="preserve">        </w:t>
      </w:r>
      <w:r w:rsidRPr="00D92808">
        <w:rPr>
          <w:rFonts w:ascii="Times New Roman" w:hAnsi="Times New Roman"/>
          <w:b/>
          <w:sz w:val="20"/>
          <w:szCs w:val="20"/>
        </w:rPr>
        <w:t xml:space="preserve">государственным    </w:t>
      </w:r>
      <w:r>
        <w:rPr>
          <w:rFonts w:ascii="Times New Roman" w:hAnsi="Times New Roman"/>
          <w:b/>
          <w:sz w:val="20"/>
          <w:szCs w:val="20"/>
        </w:rPr>
        <w:t xml:space="preserve">             </w:t>
      </w:r>
      <w:r w:rsidRPr="00D92808">
        <w:rPr>
          <w:rFonts w:ascii="Times New Roman" w:hAnsi="Times New Roman"/>
          <w:b/>
          <w:sz w:val="20"/>
          <w:szCs w:val="20"/>
        </w:rPr>
        <w:t>органы местного самоуправления</w:t>
      </w:r>
      <w:r>
        <w:rPr>
          <w:rFonts w:ascii="Times New Roman" w:hAnsi="Times New Roman"/>
          <w:b/>
          <w:sz w:val="20"/>
          <w:szCs w:val="20"/>
        </w:rPr>
        <w:t xml:space="preserve"> в</w:t>
      </w:r>
    </w:p>
    <w:p w:rsidR="007514F8" w:rsidRPr="00D92808" w:rsidRDefault="007514F8" w:rsidP="00F4164E">
      <w:pPr>
        <w:pStyle w:val="11"/>
        <w:tabs>
          <w:tab w:val="left" w:pos="6684"/>
        </w:tabs>
        <w:spacing w:after="0" w:line="240" w:lineRule="auto"/>
        <w:ind w:left="0" w:firstLine="709"/>
        <w:jc w:val="both"/>
        <w:rPr>
          <w:rFonts w:ascii="Times New Roman" w:hAnsi="Times New Roman"/>
          <w:b/>
          <w:sz w:val="20"/>
          <w:szCs w:val="20"/>
        </w:rPr>
      </w:pPr>
      <w:r w:rsidRPr="00D92808">
        <w:rPr>
          <w:rFonts w:ascii="Times New Roman" w:hAnsi="Times New Roman"/>
          <w:b/>
          <w:sz w:val="20"/>
          <w:szCs w:val="20"/>
        </w:rPr>
        <w:t xml:space="preserve">   имуществом                           </w:t>
      </w:r>
      <w:r>
        <w:rPr>
          <w:rFonts w:ascii="Times New Roman" w:hAnsi="Times New Roman"/>
          <w:b/>
          <w:sz w:val="20"/>
          <w:szCs w:val="20"/>
        </w:rPr>
        <w:t xml:space="preserve">       </w:t>
      </w:r>
      <w:r w:rsidRPr="00D92808">
        <w:rPr>
          <w:rFonts w:ascii="Times New Roman" w:hAnsi="Times New Roman"/>
          <w:b/>
          <w:sz w:val="20"/>
          <w:szCs w:val="20"/>
        </w:rPr>
        <w:t xml:space="preserve"> имуществом </w:t>
      </w:r>
      <w:r>
        <w:rPr>
          <w:rFonts w:ascii="Times New Roman" w:hAnsi="Times New Roman"/>
          <w:b/>
          <w:sz w:val="20"/>
          <w:szCs w:val="20"/>
        </w:rPr>
        <w:t xml:space="preserve">                  </w:t>
      </w:r>
      <w:r w:rsidRPr="00D92808">
        <w:rPr>
          <w:rFonts w:ascii="Times New Roman" w:hAnsi="Times New Roman"/>
          <w:b/>
          <w:sz w:val="20"/>
          <w:szCs w:val="20"/>
        </w:rPr>
        <w:t xml:space="preserve"> соответствии с Законом «Об общих</w:t>
      </w:r>
    </w:p>
    <w:p w:rsidR="007514F8" w:rsidRPr="00D92808" w:rsidRDefault="00E76CB4" w:rsidP="00F4164E">
      <w:pPr>
        <w:pStyle w:val="11"/>
        <w:tabs>
          <w:tab w:val="left" w:pos="6684"/>
        </w:tabs>
        <w:spacing w:after="0" w:line="240" w:lineRule="auto"/>
        <w:ind w:left="0" w:firstLine="709"/>
        <w:jc w:val="both"/>
        <w:rPr>
          <w:rFonts w:ascii="Times New Roman" w:hAnsi="Times New Roman"/>
          <w:b/>
          <w:sz w:val="20"/>
          <w:szCs w:val="20"/>
        </w:rPr>
      </w:pPr>
      <w:r>
        <w:rPr>
          <w:noProof/>
          <w:lang w:eastAsia="ru-RU"/>
        </w:rPr>
        <w:pict>
          <v:roundrect id="_x0000_s1047" style="position:absolute;left:0;text-align:left;margin-left:11.4pt;margin-top:4.95pt;width:273.3pt;height:101.9pt;z-index:251595776" arcsize="10923f">
            <v:textbox style="mso-next-textbox:#_x0000_s1047">
              <w:txbxContent>
                <w:p w:rsidR="007514F8" w:rsidRDefault="007514F8" w:rsidP="00D92808">
                  <w:pPr>
                    <w:pStyle w:val="11"/>
                    <w:numPr>
                      <w:ilvl w:val="0"/>
                      <w:numId w:val="13"/>
                    </w:numPr>
                    <w:spacing w:line="240" w:lineRule="auto"/>
                    <w:ind w:left="0" w:hanging="142"/>
                    <w:rPr>
                      <w:rFonts w:ascii="Times New Roman" w:hAnsi="Times New Roman"/>
                      <w:sz w:val="18"/>
                      <w:szCs w:val="18"/>
                    </w:rPr>
                  </w:pPr>
                  <w:r w:rsidRPr="00D92808">
                    <w:rPr>
                      <w:rFonts w:ascii="Times New Roman" w:hAnsi="Times New Roman"/>
                      <w:sz w:val="18"/>
                      <w:szCs w:val="18"/>
                    </w:rPr>
                    <w:t>Создание и ликвидация государственных предприятий (совместно с органами исполнительной власти)</w:t>
                  </w:r>
                  <w:r>
                    <w:rPr>
                      <w:rFonts w:ascii="Times New Roman" w:hAnsi="Times New Roman"/>
                      <w:sz w:val="18"/>
                      <w:szCs w:val="18"/>
                    </w:rPr>
                    <w:t>.</w:t>
                  </w:r>
                </w:p>
                <w:p w:rsidR="007514F8" w:rsidRDefault="007514F8" w:rsidP="00D92808">
                  <w:pPr>
                    <w:pStyle w:val="11"/>
                    <w:numPr>
                      <w:ilvl w:val="0"/>
                      <w:numId w:val="13"/>
                    </w:numPr>
                    <w:spacing w:line="240" w:lineRule="auto"/>
                    <w:ind w:left="0" w:hanging="142"/>
                    <w:rPr>
                      <w:rFonts w:ascii="Times New Roman" w:hAnsi="Times New Roman"/>
                      <w:sz w:val="18"/>
                      <w:szCs w:val="18"/>
                    </w:rPr>
                  </w:pPr>
                  <w:r>
                    <w:rPr>
                      <w:rFonts w:ascii="Times New Roman" w:hAnsi="Times New Roman"/>
                      <w:sz w:val="18"/>
                      <w:szCs w:val="18"/>
                    </w:rPr>
                    <w:t>Передача в установленном порядке государственного имущества в хозяйственное ведение, оперативное управление, аренду, пользование юридическим лицам по заключенному с ними договору.</w:t>
                  </w:r>
                </w:p>
                <w:p w:rsidR="007514F8" w:rsidRPr="00D92808" w:rsidRDefault="007514F8" w:rsidP="00D92808">
                  <w:pPr>
                    <w:pStyle w:val="11"/>
                    <w:numPr>
                      <w:ilvl w:val="0"/>
                      <w:numId w:val="13"/>
                    </w:numPr>
                    <w:spacing w:line="240" w:lineRule="auto"/>
                    <w:ind w:left="0" w:hanging="142"/>
                    <w:rPr>
                      <w:rFonts w:ascii="Times New Roman" w:hAnsi="Times New Roman"/>
                      <w:sz w:val="18"/>
                      <w:szCs w:val="18"/>
                    </w:rPr>
                  </w:pPr>
                  <w:r>
                    <w:rPr>
                      <w:rFonts w:ascii="Times New Roman" w:hAnsi="Times New Roman"/>
                      <w:sz w:val="18"/>
                      <w:szCs w:val="18"/>
                    </w:rPr>
                    <w:t>Контроль использования и сохранности государственного имущества.</w:t>
                  </w:r>
                </w:p>
                <w:p w:rsidR="007514F8" w:rsidRDefault="007514F8"/>
              </w:txbxContent>
            </v:textbox>
          </v:roundrect>
        </w:pict>
      </w:r>
      <w:r w:rsidR="007514F8" w:rsidRPr="00D92808">
        <w:rPr>
          <w:rFonts w:ascii="Times New Roman" w:hAnsi="Times New Roman"/>
          <w:b/>
          <w:sz w:val="20"/>
          <w:szCs w:val="20"/>
        </w:rPr>
        <w:t xml:space="preserve">                                                                                                     принципах организации местного</w:t>
      </w:r>
    </w:p>
    <w:p w:rsidR="007514F8" w:rsidRPr="00D92808" w:rsidRDefault="007514F8" w:rsidP="00F4164E">
      <w:pPr>
        <w:pStyle w:val="11"/>
        <w:tabs>
          <w:tab w:val="left" w:pos="6684"/>
        </w:tabs>
        <w:spacing w:after="0" w:line="240" w:lineRule="auto"/>
        <w:ind w:left="0" w:firstLine="709"/>
        <w:jc w:val="both"/>
        <w:rPr>
          <w:rFonts w:ascii="Times New Roman" w:hAnsi="Times New Roman"/>
          <w:b/>
          <w:sz w:val="20"/>
          <w:szCs w:val="20"/>
        </w:rPr>
      </w:pPr>
      <w:r w:rsidRPr="00D92808">
        <w:rPr>
          <w:rFonts w:ascii="Times New Roman" w:hAnsi="Times New Roman"/>
          <w:b/>
          <w:sz w:val="20"/>
          <w:szCs w:val="20"/>
        </w:rPr>
        <w:t xml:space="preserve">                                                                                                             самоуправления в РФ»</w:t>
      </w:r>
    </w:p>
    <w:p w:rsidR="007514F8" w:rsidRDefault="007514F8" w:rsidP="00F4164E">
      <w:pPr>
        <w:pStyle w:val="11"/>
        <w:tabs>
          <w:tab w:val="left" w:pos="6684"/>
        </w:tabs>
        <w:spacing w:after="0" w:line="240" w:lineRule="auto"/>
        <w:ind w:left="0" w:firstLine="709"/>
        <w:jc w:val="both"/>
        <w:rPr>
          <w:rFonts w:ascii="Times New Roman" w:hAnsi="Times New Roman"/>
          <w:sz w:val="20"/>
          <w:szCs w:val="20"/>
        </w:rPr>
      </w:pPr>
    </w:p>
    <w:p w:rsidR="007514F8" w:rsidRDefault="007514F8" w:rsidP="00F4164E">
      <w:pPr>
        <w:pStyle w:val="11"/>
        <w:tabs>
          <w:tab w:val="left" w:pos="6684"/>
        </w:tabs>
        <w:spacing w:after="0" w:line="240" w:lineRule="auto"/>
        <w:ind w:left="0" w:firstLine="709"/>
        <w:jc w:val="both"/>
        <w:rPr>
          <w:rFonts w:ascii="Times New Roman" w:hAnsi="Times New Roman"/>
          <w:sz w:val="20"/>
          <w:szCs w:val="20"/>
        </w:rPr>
      </w:pPr>
    </w:p>
    <w:p w:rsidR="007514F8" w:rsidRDefault="007514F8" w:rsidP="00F4164E">
      <w:pPr>
        <w:pStyle w:val="11"/>
        <w:tabs>
          <w:tab w:val="left" w:pos="6684"/>
        </w:tabs>
        <w:spacing w:after="0" w:line="240" w:lineRule="auto"/>
        <w:ind w:left="0" w:firstLine="709"/>
        <w:jc w:val="both"/>
        <w:rPr>
          <w:rFonts w:ascii="Times New Roman" w:hAnsi="Times New Roman"/>
          <w:sz w:val="20"/>
          <w:szCs w:val="20"/>
        </w:rPr>
      </w:pPr>
    </w:p>
    <w:p w:rsidR="007514F8" w:rsidRDefault="007514F8" w:rsidP="00F4164E">
      <w:pPr>
        <w:pStyle w:val="11"/>
        <w:tabs>
          <w:tab w:val="left" w:pos="6684"/>
        </w:tabs>
        <w:spacing w:after="0" w:line="240" w:lineRule="auto"/>
        <w:ind w:left="0" w:firstLine="709"/>
        <w:jc w:val="both"/>
        <w:rPr>
          <w:rFonts w:ascii="Times New Roman" w:hAnsi="Times New Roman"/>
          <w:sz w:val="20"/>
          <w:szCs w:val="20"/>
        </w:rPr>
      </w:pPr>
    </w:p>
    <w:p w:rsidR="007514F8" w:rsidRDefault="007514F8" w:rsidP="00F4164E">
      <w:pPr>
        <w:pStyle w:val="11"/>
        <w:tabs>
          <w:tab w:val="left" w:pos="6684"/>
        </w:tabs>
        <w:spacing w:after="0" w:line="240" w:lineRule="auto"/>
        <w:ind w:left="0" w:firstLine="709"/>
        <w:jc w:val="both"/>
        <w:rPr>
          <w:rFonts w:ascii="Times New Roman" w:hAnsi="Times New Roman"/>
          <w:sz w:val="20"/>
          <w:szCs w:val="20"/>
        </w:rPr>
      </w:pPr>
    </w:p>
    <w:p w:rsidR="007514F8" w:rsidRDefault="007514F8" w:rsidP="00F4164E">
      <w:pPr>
        <w:pStyle w:val="11"/>
        <w:tabs>
          <w:tab w:val="left" w:pos="6684"/>
        </w:tabs>
        <w:spacing w:after="0" w:line="240" w:lineRule="auto"/>
        <w:ind w:left="0" w:firstLine="709"/>
        <w:jc w:val="both"/>
        <w:rPr>
          <w:rFonts w:ascii="Times New Roman" w:hAnsi="Times New Roman"/>
          <w:sz w:val="20"/>
          <w:szCs w:val="20"/>
        </w:rPr>
      </w:pPr>
    </w:p>
    <w:p w:rsidR="007514F8" w:rsidRDefault="007514F8" w:rsidP="00F4164E">
      <w:pPr>
        <w:pStyle w:val="11"/>
        <w:tabs>
          <w:tab w:val="left" w:pos="6684"/>
        </w:tabs>
        <w:spacing w:after="0" w:line="240" w:lineRule="auto"/>
        <w:ind w:left="0" w:firstLine="709"/>
        <w:jc w:val="both"/>
        <w:rPr>
          <w:rFonts w:ascii="Times New Roman" w:hAnsi="Times New Roman"/>
          <w:sz w:val="20"/>
          <w:szCs w:val="20"/>
        </w:rPr>
      </w:pPr>
    </w:p>
    <w:p w:rsidR="007514F8" w:rsidRDefault="007514F8" w:rsidP="00F4164E">
      <w:pPr>
        <w:pStyle w:val="11"/>
        <w:tabs>
          <w:tab w:val="left" w:pos="6684"/>
        </w:tabs>
        <w:spacing w:after="0" w:line="240" w:lineRule="auto"/>
        <w:ind w:left="0" w:firstLine="709"/>
        <w:jc w:val="both"/>
        <w:rPr>
          <w:rFonts w:ascii="Times New Roman" w:hAnsi="Times New Roman"/>
          <w:sz w:val="20"/>
          <w:szCs w:val="20"/>
        </w:rPr>
      </w:pPr>
    </w:p>
    <w:p w:rsidR="007514F8" w:rsidRPr="007B7E8D" w:rsidRDefault="007514F8" w:rsidP="00D92808">
      <w:pPr>
        <w:tabs>
          <w:tab w:val="left" w:pos="6684"/>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7B7E8D">
        <w:rPr>
          <w:rFonts w:ascii="Times New Roman" w:hAnsi="Times New Roman"/>
          <w:b/>
          <w:sz w:val="20"/>
          <w:szCs w:val="20"/>
        </w:rPr>
        <w:t xml:space="preserve">Федеральные органы         </w:t>
      </w:r>
      <w:r>
        <w:rPr>
          <w:rFonts w:ascii="Times New Roman" w:hAnsi="Times New Roman"/>
          <w:b/>
          <w:sz w:val="20"/>
          <w:szCs w:val="20"/>
        </w:rPr>
        <w:t xml:space="preserve">   </w:t>
      </w:r>
      <w:r w:rsidRPr="007B7E8D">
        <w:rPr>
          <w:rFonts w:ascii="Times New Roman" w:hAnsi="Times New Roman"/>
          <w:b/>
          <w:sz w:val="20"/>
          <w:szCs w:val="20"/>
        </w:rPr>
        <w:t xml:space="preserve">Органы исполнительной                     </w:t>
      </w:r>
      <w:r>
        <w:rPr>
          <w:rFonts w:ascii="Times New Roman" w:hAnsi="Times New Roman"/>
          <w:b/>
          <w:sz w:val="20"/>
          <w:szCs w:val="20"/>
        </w:rPr>
        <w:t xml:space="preserve">        </w:t>
      </w:r>
      <w:r w:rsidRPr="007B7E8D">
        <w:rPr>
          <w:rFonts w:ascii="Times New Roman" w:hAnsi="Times New Roman"/>
          <w:b/>
          <w:sz w:val="20"/>
          <w:szCs w:val="20"/>
        </w:rPr>
        <w:t xml:space="preserve"> Население</w:t>
      </w:r>
    </w:p>
    <w:p w:rsidR="007514F8" w:rsidRPr="007B7E8D" w:rsidRDefault="007514F8" w:rsidP="00D92808">
      <w:pPr>
        <w:tabs>
          <w:tab w:val="left" w:pos="6684"/>
        </w:tabs>
        <w:spacing w:after="0" w:line="240" w:lineRule="auto"/>
        <w:jc w:val="both"/>
        <w:rPr>
          <w:rFonts w:ascii="Times New Roman" w:hAnsi="Times New Roman"/>
          <w:b/>
          <w:sz w:val="20"/>
          <w:szCs w:val="20"/>
        </w:rPr>
      </w:pPr>
      <w:r w:rsidRPr="007B7E8D">
        <w:rPr>
          <w:rFonts w:ascii="Times New Roman" w:hAnsi="Times New Roman"/>
          <w:b/>
          <w:sz w:val="20"/>
          <w:szCs w:val="20"/>
        </w:rPr>
        <w:t xml:space="preserve">      исполнительной власти</w:t>
      </w:r>
      <w:r>
        <w:rPr>
          <w:rFonts w:ascii="Times New Roman" w:hAnsi="Times New Roman"/>
          <w:b/>
          <w:sz w:val="20"/>
          <w:szCs w:val="20"/>
        </w:rPr>
        <w:t xml:space="preserve">             </w:t>
      </w:r>
      <w:r w:rsidRPr="007B7E8D">
        <w:rPr>
          <w:rFonts w:ascii="Times New Roman" w:hAnsi="Times New Roman"/>
          <w:b/>
          <w:sz w:val="20"/>
          <w:szCs w:val="20"/>
        </w:rPr>
        <w:t>власти</w:t>
      </w:r>
      <w:r>
        <w:rPr>
          <w:rFonts w:ascii="Times New Roman" w:hAnsi="Times New Roman"/>
          <w:b/>
          <w:sz w:val="20"/>
          <w:szCs w:val="20"/>
        </w:rPr>
        <w:t xml:space="preserve"> субъектов РФ</w:t>
      </w:r>
    </w:p>
    <w:p w:rsidR="007514F8" w:rsidRDefault="00E76CB4" w:rsidP="00F4164E">
      <w:pPr>
        <w:pStyle w:val="11"/>
        <w:tabs>
          <w:tab w:val="left" w:pos="6684"/>
        </w:tabs>
        <w:spacing w:after="0" w:line="240" w:lineRule="auto"/>
        <w:ind w:left="0" w:firstLine="709"/>
        <w:jc w:val="both"/>
        <w:rPr>
          <w:rFonts w:ascii="Times New Roman" w:hAnsi="Times New Roman"/>
          <w:sz w:val="20"/>
          <w:szCs w:val="20"/>
        </w:rPr>
      </w:pPr>
      <w:r>
        <w:rPr>
          <w:noProof/>
          <w:lang w:eastAsia="ru-RU"/>
        </w:rPr>
        <w:pict>
          <v:roundrect id="_x0000_s1048" style="position:absolute;left:0;text-align:left;margin-left:11.4pt;margin-top:1.45pt;width:273.3pt;height:63.85pt;z-index:251598848" arcsize="10923f">
            <v:textbox style="mso-next-textbox:#_x0000_s1048">
              <w:txbxContent>
                <w:p w:rsidR="007514F8" w:rsidRDefault="007514F8" w:rsidP="007B7E8D">
                  <w:pPr>
                    <w:pStyle w:val="11"/>
                    <w:numPr>
                      <w:ilvl w:val="0"/>
                      <w:numId w:val="14"/>
                    </w:numPr>
                    <w:ind w:left="142" w:hanging="142"/>
                    <w:rPr>
                      <w:rFonts w:ascii="Times New Roman" w:hAnsi="Times New Roman"/>
                      <w:sz w:val="18"/>
                      <w:szCs w:val="18"/>
                    </w:rPr>
                  </w:pPr>
                  <w:r>
                    <w:rPr>
                      <w:rFonts w:ascii="Times New Roman" w:hAnsi="Times New Roman"/>
                      <w:sz w:val="18"/>
                      <w:szCs w:val="18"/>
                    </w:rPr>
                    <w:t>У</w:t>
                  </w:r>
                  <w:r w:rsidRPr="007B7E8D">
                    <w:rPr>
                      <w:rFonts w:ascii="Times New Roman" w:hAnsi="Times New Roman"/>
                      <w:sz w:val="18"/>
                      <w:szCs w:val="18"/>
                    </w:rPr>
                    <w:t>тверждение</w:t>
                  </w:r>
                  <w:r>
                    <w:rPr>
                      <w:rFonts w:ascii="Times New Roman" w:hAnsi="Times New Roman"/>
                      <w:sz w:val="18"/>
                      <w:szCs w:val="18"/>
                    </w:rPr>
                    <w:t xml:space="preserve"> уставов предприятий.</w:t>
                  </w:r>
                </w:p>
                <w:p w:rsidR="007514F8" w:rsidRDefault="007514F8" w:rsidP="007B7E8D">
                  <w:pPr>
                    <w:pStyle w:val="11"/>
                    <w:numPr>
                      <w:ilvl w:val="0"/>
                      <w:numId w:val="14"/>
                    </w:numPr>
                    <w:ind w:left="142" w:hanging="142"/>
                    <w:rPr>
                      <w:rFonts w:ascii="Times New Roman" w:hAnsi="Times New Roman"/>
                      <w:sz w:val="18"/>
                      <w:szCs w:val="18"/>
                    </w:rPr>
                  </w:pPr>
                  <w:r>
                    <w:rPr>
                      <w:rFonts w:ascii="Times New Roman" w:hAnsi="Times New Roman"/>
                      <w:sz w:val="18"/>
                      <w:szCs w:val="18"/>
                    </w:rPr>
                    <w:t>Назначение на должность и освобождение от нее руководителей предприятий.</w:t>
                  </w:r>
                </w:p>
                <w:p w:rsidR="007514F8" w:rsidRPr="007B7E8D" w:rsidRDefault="007514F8" w:rsidP="007B7E8D">
                  <w:pPr>
                    <w:pStyle w:val="11"/>
                    <w:numPr>
                      <w:ilvl w:val="0"/>
                      <w:numId w:val="14"/>
                    </w:numPr>
                    <w:ind w:left="142" w:hanging="142"/>
                    <w:rPr>
                      <w:rFonts w:ascii="Times New Roman" w:hAnsi="Times New Roman"/>
                      <w:sz w:val="18"/>
                      <w:szCs w:val="18"/>
                    </w:rPr>
                  </w:pPr>
                  <w:r>
                    <w:rPr>
                      <w:rFonts w:ascii="Times New Roman" w:hAnsi="Times New Roman"/>
                      <w:sz w:val="18"/>
                      <w:szCs w:val="18"/>
                    </w:rPr>
                    <w:t>Заключение и расторжение контрактов с руководителями.</w:t>
                  </w:r>
                </w:p>
              </w:txbxContent>
            </v:textbox>
          </v:roundrect>
        </w:pict>
      </w:r>
    </w:p>
    <w:p w:rsidR="007514F8" w:rsidRDefault="007514F8" w:rsidP="00F4164E">
      <w:pPr>
        <w:pStyle w:val="11"/>
        <w:tabs>
          <w:tab w:val="left" w:pos="6684"/>
        </w:tabs>
        <w:spacing w:after="0" w:line="240" w:lineRule="auto"/>
        <w:ind w:left="0" w:firstLine="709"/>
        <w:jc w:val="both"/>
        <w:rPr>
          <w:rFonts w:ascii="Times New Roman" w:hAnsi="Times New Roman"/>
          <w:sz w:val="20"/>
          <w:szCs w:val="20"/>
        </w:rPr>
      </w:pPr>
    </w:p>
    <w:p w:rsidR="007514F8" w:rsidRDefault="007514F8" w:rsidP="00F4164E">
      <w:pPr>
        <w:pStyle w:val="11"/>
        <w:tabs>
          <w:tab w:val="left" w:pos="6684"/>
        </w:tabs>
        <w:spacing w:after="0" w:line="240" w:lineRule="auto"/>
        <w:ind w:left="0" w:firstLine="709"/>
        <w:jc w:val="both"/>
        <w:rPr>
          <w:rFonts w:ascii="Times New Roman" w:hAnsi="Times New Roman"/>
          <w:sz w:val="20"/>
          <w:szCs w:val="20"/>
        </w:rPr>
      </w:pPr>
    </w:p>
    <w:p w:rsidR="007514F8" w:rsidRDefault="007514F8" w:rsidP="00F4164E">
      <w:pPr>
        <w:pStyle w:val="11"/>
        <w:tabs>
          <w:tab w:val="left" w:pos="6684"/>
        </w:tabs>
        <w:spacing w:after="0" w:line="240" w:lineRule="auto"/>
        <w:ind w:left="0" w:firstLine="709"/>
        <w:jc w:val="both"/>
        <w:rPr>
          <w:rFonts w:ascii="Times New Roman" w:hAnsi="Times New Roman"/>
          <w:sz w:val="20"/>
          <w:szCs w:val="20"/>
        </w:rPr>
      </w:pPr>
    </w:p>
    <w:p w:rsidR="007514F8" w:rsidRDefault="007514F8" w:rsidP="00F4164E">
      <w:pPr>
        <w:pStyle w:val="11"/>
        <w:tabs>
          <w:tab w:val="left" w:pos="6684"/>
        </w:tabs>
        <w:spacing w:after="0" w:line="240" w:lineRule="auto"/>
        <w:ind w:left="0" w:firstLine="709"/>
        <w:jc w:val="both"/>
        <w:rPr>
          <w:rFonts w:ascii="Times New Roman" w:hAnsi="Times New Roman"/>
          <w:sz w:val="20"/>
          <w:szCs w:val="20"/>
        </w:rPr>
      </w:pPr>
    </w:p>
    <w:p w:rsidR="007514F8" w:rsidRDefault="007514F8" w:rsidP="00F4164E">
      <w:pPr>
        <w:pStyle w:val="11"/>
        <w:tabs>
          <w:tab w:val="left" w:pos="6684"/>
        </w:tabs>
        <w:spacing w:after="0" w:line="240" w:lineRule="auto"/>
        <w:ind w:left="0" w:firstLine="709"/>
        <w:jc w:val="both"/>
        <w:rPr>
          <w:rFonts w:ascii="Times New Roman" w:hAnsi="Times New Roman"/>
          <w:sz w:val="20"/>
          <w:szCs w:val="20"/>
        </w:rPr>
      </w:pPr>
    </w:p>
    <w:p w:rsidR="007514F8" w:rsidRDefault="007514F8" w:rsidP="007B7E8D">
      <w:pPr>
        <w:pStyle w:val="11"/>
        <w:tabs>
          <w:tab w:val="left" w:pos="6684"/>
        </w:tabs>
        <w:spacing w:after="0" w:line="240" w:lineRule="auto"/>
        <w:ind w:left="0" w:firstLine="709"/>
        <w:jc w:val="right"/>
        <w:rPr>
          <w:rFonts w:ascii="Times New Roman" w:hAnsi="Times New Roman"/>
          <w:sz w:val="20"/>
          <w:szCs w:val="20"/>
        </w:rPr>
      </w:pPr>
    </w:p>
    <w:p w:rsidR="007514F8" w:rsidRDefault="007514F8" w:rsidP="007B7E8D">
      <w:pPr>
        <w:pStyle w:val="11"/>
        <w:tabs>
          <w:tab w:val="left" w:pos="6684"/>
        </w:tabs>
        <w:spacing w:after="0" w:line="240" w:lineRule="auto"/>
        <w:ind w:left="0" w:firstLine="709"/>
        <w:jc w:val="right"/>
        <w:rPr>
          <w:rFonts w:ascii="Times New Roman" w:hAnsi="Times New Roman"/>
          <w:sz w:val="20"/>
          <w:szCs w:val="20"/>
        </w:rPr>
      </w:pPr>
      <w:r>
        <w:rPr>
          <w:rFonts w:ascii="Times New Roman" w:hAnsi="Times New Roman"/>
          <w:sz w:val="20"/>
          <w:szCs w:val="20"/>
        </w:rPr>
        <w:t xml:space="preserve">Рис.2 Субъекты системы управления государственным </w:t>
      </w:r>
    </w:p>
    <w:p w:rsidR="007514F8" w:rsidRDefault="007514F8" w:rsidP="007B7E8D">
      <w:pPr>
        <w:pStyle w:val="11"/>
        <w:tabs>
          <w:tab w:val="left" w:pos="6684"/>
        </w:tabs>
        <w:spacing w:after="0" w:line="240" w:lineRule="auto"/>
        <w:ind w:left="0" w:firstLine="709"/>
        <w:jc w:val="right"/>
        <w:rPr>
          <w:rFonts w:ascii="Times New Roman" w:hAnsi="Times New Roman"/>
          <w:sz w:val="20"/>
          <w:szCs w:val="20"/>
        </w:rPr>
      </w:pPr>
      <w:r>
        <w:rPr>
          <w:rFonts w:ascii="Times New Roman" w:hAnsi="Times New Roman"/>
          <w:sz w:val="20"/>
          <w:szCs w:val="20"/>
        </w:rPr>
        <w:t>и муниципальным недвижимым имуществом</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sidRPr="002D06AB">
        <w:rPr>
          <w:rFonts w:ascii="Times New Roman" w:hAnsi="Times New Roman"/>
          <w:sz w:val="28"/>
          <w:szCs w:val="28"/>
        </w:rPr>
        <w:t>В настоящее время</w:t>
      </w:r>
      <w:r>
        <w:rPr>
          <w:rFonts w:ascii="Times New Roman" w:hAnsi="Times New Roman"/>
          <w:sz w:val="28"/>
          <w:szCs w:val="28"/>
        </w:rPr>
        <w:t xml:space="preserve"> в управлении государственной и муниципальной недвижимостью реализуются функциональный и отраслевой подходы.</w:t>
      </w:r>
    </w:p>
    <w:p w:rsidR="007514F8" w:rsidRDefault="007514F8" w:rsidP="00D94412">
      <w:pPr>
        <w:pStyle w:val="11"/>
        <w:tabs>
          <w:tab w:val="left" w:pos="6684"/>
        </w:tabs>
        <w:spacing w:after="0" w:line="360" w:lineRule="auto"/>
        <w:ind w:left="0" w:firstLine="709"/>
        <w:jc w:val="both"/>
        <w:rPr>
          <w:rFonts w:ascii="Times New Roman" w:hAnsi="Times New Roman"/>
          <w:i/>
          <w:sz w:val="28"/>
          <w:szCs w:val="28"/>
        </w:rPr>
      </w:pPr>
      <w:r w:rsidRPr="00E54311">
        <w:rPr>
          <w:rFonts w:ascii="Times New Roman" w:hAnsi="Times New Roman"/>
          <w:i/>
          <w:sz w:val="28"/>
          <w:szCs w:val="28"/>
        </w:rPr>
        <w:t>Функциональный подход.</w:t>
      </w:r>
      <w:r>
        <w:rPr>
          <w:rFonts w:ascii="Times New Roman" w:hAnsi="Times New Roman"/>
          <w:sz w:val="28"/>
          <w:szCs w:val="28"/>
        </w:rPr>
        <w:t xml:space="preserve"> На уровне субъектов Российской Федерации, </w:t>
      </w:r>
      <w:r w:rsidRPr="00E54311">
        <w:rPr>
          <w:rFonts w:ascii="Times New Roman" w:hAnsi="Times New Roman"/>
          <w:i/>
          <w:sz w:val="28"/>
          <w:szCs w:val="28"/>
        </w:rPr>
        <w:t>комитеты по управлению государственным имуществом распоряжаются объектами государственной недвижимости в рамках переданных им полномочий.</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В крупных городах создаются районные агентства КУГИ, которые действуют на территории соответствующего административного района города в пределах своих полномочий.</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Поскольку орган по управлению государственным имуществом субъекта Российской Федерации не может выступать участником сделок с недвижимостью и другими объектами государственной собственности, для выполнения функций продавца государственного имущества создается фонд имущества – специализированное учреждение со следующими основными функциями:</w:t>
      </w:r>
    </w:p>
    <w:p w:rsidR="007514F8" w:rsidRDefault="007514F8" w:rsidP="00B24CC7">
      <w:pPr>
        <w:pStyle w:val="11"/>
        <w:numPr>
          <w:ilvl w:val="0"/>
          <w:numId w:val="24"/>
        </w:numPr>
        <w:tabs>
          <w:tab w:val="left" w:pos="709"/>
        </w:tabs>
        <w:spacing w:after="0" w:line="360" w:lineRule="auto"/>
        <w:ind w:left="284" w:firstLine="425"/>
        <w:contextualSpacing w:val="0"/>
        <w:rPr>
          <w:rFonts w:ascii="Times New Roman" w:hAnsi="Times New Roman"/>
          <w:sz w:val="28"/>
          <w:szCs w:val="28"/>
        </w:rPr>
      </w:pPr>
      <w:r>
        <w:rPr>
          <w:rFonts w:ascii="Times New Roman" w:hAnsi="Times New Roman"/>
          <w:sz w:val="28"/>
          <w:szCs w:val="28"/>
        </w:rPr>
        <w:t>продажа объектов приватизации;</w:t>
      </w:r>
    </w:p>
    <w:p w:rsidR="007514F8" w:rsidRDefault="007514F8" w:rsidP="00B24CC7">
      <w:pPr>
        <w:pStyle w:val="11"/>
        <w:numPr>
          <w:ilvl w:val="0"/>
          <w:numId w:val="24"/>
        </w:numPr>
        <w:tabs>
          <w:tab w:val="left" w:pos="709"/>
        </w:tabs>
        <w:spacing w:after="0" w:line="360" w:lineRule="auto"/>
        <w:ind w:left="284" w:firstLine="425"/>
        <w:contextualSpacing w:val="0"/>
        <w:rPr>
          <w:rFonts w:ascii="Times New Roman" w:hAnsi="Times New Roman"/>
          <w:sz w:val="28"/>
          <w:szCs w:val="28"/>
        </w:rPr>
      </w:pPr>
      <w:r>
        <w:rPr>
          <w:rFonts w:ascii="Times New Roman" w:hAnsi="Times New Roman"/>
          <w:sz w:val="28"/>
          <w:szCs w:val="28"/>
        </w:rPr>
        <w:t>правовая, финансовая, информационная деятельность для обеспечения приватизации;</w:t>
      </w:r>
    </w:p>
    <w:p w:rsidR="007514F8" w:rsidRDefault="007514F8" w:rsidP="00B24CC7">
      <w:pPr>
        <w:pStyle w:val="11"/>
        <w:numPr>
          <w:ilvl w:val="0"/>
          <w:numId w:val="24"/>
        </w:numPr>
        <w:tabs>
          <w:tab w:val="left" w:pos="709"/>
        </w:tabs>
        <w:spacing w:after="0" w:line="360" w:lineRule="auto"/>
        <w:ind w:left="284" w:firstLine="425"/>
        <w:contextualSpacing w:val="0"/>
        <w:rPr>
          <w:rFonts w:ascii="Times New Roman" w:hAnsi="Times New Roman"/>
          <w:sz w:val="28"/>
          <w:szCs w:val="28"/>
        </w:rPr>
      </w:pPr>
      <w:r>
        <w:rPr>
          <w:rFonts w:ascii="Times New Roman" w:hAnsi="Times New Roman"/>
          <w:sz w:val="28"/>
          <w:szCs w:val="28"/>
        </w:rPr>
        <w:t>представление интересов государства в акционерных обществах;</w:t>
      </w:r>
    </w:p>
    <w:p w:rsidR="007514F8" w:rsidRDefault="007514F8" w:rsidP="00B24CC7">
      <w:pPr>
        <w:pStyle w:val="11"/>
        <w:numPr>
          <w:ilvl w:val="0"/>
          <w:numId w:val="24"/>
        </w:numPr>
        <w:tabs>
          <w:tab w:val="left" w:pos="709"/>
        </w:tabs>
        <w:spacing w:after="0" w:line="360" w:lineRule="auto"/>
        <w:ind w:left="284" w:firstLine="425"/>
        <w:contextualSpacing w:val="0"/>
        <w:rPr>
          <w:rFonts w:ascii="Times New Roman" w:hAnsi="Times New Roman"/>
          <w:sz w:val="28"/>
          <w:szCs w:val="28"/>
        </w:rPr>
      </w:pPr>
      <w:r>
        <w:rPr>
          <w:rFonts w:ascii="Times New Roman" w:hAnsi="Times New Roman"/>
          <w:sz w:val="28"/>
          <w:szCs w:val="28"/>
        </w:rPr>
        <w:t>формирование инфраструктуры рынка недвижимости и ценных бумаг.</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К числу функциональных органов управления государственной недвижимостью субъекта Российской Федерации относится также орган по управлению государственными земельными ресурсами.</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sidRPr="00743736">
        <w:rPr>
          <w:rFonts w:ascii="Times New Roman" w:hAnsi="Times New Roman"/>
          <w:b/>
          <w:sz w:val="28"/>
          <w:szCs w:val="28"/>
        </w:rPr>
        <w:t>Отраслевой подход.</w:t>
      </w:r>
      <w:r>
        <w:rPr>
          <w:rFonts w:ascii="Times New Roman" w:hAnsi="Times New Roman"/>
          <w:b/>
          <w:sz w:val="28"/>
          <w:szCs w:val="28"/>
        </w:rPr>
        <w:t xml:space="preserve"> </w:t>
      </w:r>
      <w:r>
        <w:rPr>
          <w:rFonts w:ascii="Times New Roman" w:hAnsi="Times New Roman"/>
          <w:sz w:val="28"/>
          <w:szCs w:val="28"/>
        </w:rPr>
        <w:t>В Концепции управления государственным имуществом и приватизации отражены функции отраслевых органов  исп</w:t>
      </w:r>
      <w:r w:rsidRPr="00743736">
        <w:rPr>
          <w:rFonts w:ascii="Times New Roman" w:hAnsi="Times New Roman"/>
          <w:sz w:val="28"/>
          <w:szCs w:val="28"/>
        </w:rPr>
        <w:t>олнительной власти</w:t>
      </w:r>
      <w:r>
        <w:rPr>
          <w:rFonts w:ascii="Times New Roman" w:hAnsi="Times New Roman"/>
          <w:sz w:val="28"/>
          <w:szCs w:val="28"/>
        </w:rPr>
        <w:t xml:space="preserve"> по управлению объектами государственной собственности и основы механизма их взаимодействия с Федеральным агентством по управлению федеральным имуществом Российской Федерации как координирующим и контролирующим федеральным органом в этой сфере.</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К компетенции отраслевых органов управления в составе администрации субъекта Российской Федерации относятся вопросы:</w:t>
      </w:r>
    </w:p>
    <w:p w:rsidR="007514F8" w:rsidRDefault="007514F8" w:rsidP="00B24CC7">
      <w:pPr>
        <w:pStyle w:val="11"/>
        <w:numPr>
          <w:ilvl w:val="0"/>
          <w:numId w:val="25"/>
        </w:numPr>
        <w:tabs>
          <w:tab w:val="left" w:pos="709"/>
        </w:tabs>
        <w:spacing w:after="0" w:line="360" w:lineRule="auto"/>
        <w:ind w:left="284" w:firstLine="425"/>
        <w:rPr>
          <w:rFonts w:ascii="Times New Roman" w:hAnsi="Times New Roman"/>
          <w:sz w:val="28"/>
          <w:szCs w:val="28"/>
        </w:rPr>
      </w:pPr>
      <w:r>
        <w:rPr>
          <w:rFonts w:ascii="Times New Roman" w:hAnsi="Times New Roman"/>
          <w:sz w:val="28"/>
          <w:szCs w:val="28"/>
        </w:rPr>
        <w:t>определения целей, условий и порядка деятельности государственных и муниципальных унитарных предприятий и учреждений в соответствующей отрасли; контроля над их деятельностью;</w:t>
      </w:r>
    </w:p>
    <w:p w:rsidR="007514F8" w:rsidRDefault="007514F8" w:rsidP="00B24CC7">
      <w:pPr>
        <w:pStyle w:val="11"/>
        <w:numPr>
          <w:ilvl w:val="0"/>
          <w:numId w:val="25"/>
        </w:numPr>
        <w:tabs>
          <w:tab w:val="left" w:pos="709"/>
        </w:tabs>
        <w:spacing w:after="0" w:line="360" w:lineRule="auto"/>
        <w:ind w:left="284" w:firstLine="425"/>
        <w:rPr>
          <w:rFonts w:ascii="Times New Roman" w:hAnsi="Times New Roman"/>
          <w:sz w:val="28"/>
          <w:szCs w:val="28"/>
        </w:rPr>
      </w:pPr>
      <w:r>
        <w:rPr>
          <w:rFonts w:ascii="Times New Roman" w:hAnsi="Times New Roman"/>
          <w:sz w:val="28"/>
          <w:szCs w:val="28"/>
        </w:rPr>
        <w:t>разработки концепций, программ и нормативных документов по рациональному и эффективному использованию государственного и муниципального имущества юридическими лицами соответствующей отрасли;</w:t>
      </w:r>
    </w:p>
    <w:p w:rsidR="007514F8" w:rsidRDefault="007514F8" w:rsidP="00B24CC7">
      <w:pPr>
        <w:pStyle w:val="11"/>
        <w:numPr>
          <w:ilvl w:val="0"/>
          <w:numId w:val="25"/>
        </w:numPr>
        <w:tabs>
          <w:tab w:val="left" w:pos="709"/>
        </w:tabs>
        <w:spacing w:after="0" w:line="360" w:lineRule="auto"/>
        <w:ind w:left="284" w:firstLine="425"/>
        <w:rPr>
          <w:rFonts w:ascii="Times New Roman" w:hAnsi="Times New Roman"/>
          <w:sz w:val="28"/>
          <w:szCs w:val="28"/>
        </w:rPr>
      </w:pPr>
      <w:r>
        <w:rPr>
          <w:rFonts w:ascii="Times New Roman" w:hAnsi="Times New Roman"/>
          <w:sz w:val="28"/>
          <w:szCs w:val="28"/>
        </w:rPr>
        <w:t>разработки и внесения предложений по созданию, реорганизации и ликвидации государственных и муниципальных предприятий и учреждений.</w:t>
      </w:r>
    </w:p>
    <w:p w:rsidR="007514F8" w:rsidRDefault="007514F8" w:rsidP="00C92BAB">
      <w:pPr>
        <w:pStyle w:val="11"/>
        <w:tabs>
          <w:tab w:val="left" w:pos="6684"/>
        </w:tabs>
        <w:spacing w:after="0" w:line="360" w:lineRule="auto"/>
        <w:ind w:left="0" w:firstLine="709"/>
        <w:jc w:val="center"/>
        <w:rPr>
          <w:rFonts w:ascii="Times New Roman" w:hAnsi="Times New Roman"/>
          <w:b/>
          <w:i/>
          <w:sz w:val="28"/>
          <w:szCs w:val="28"/>
        </w:rPr>
      </w:pPr>
      <w:r w:rsidRPr="00E90321">
        <w:rPr>
          <w:rFonts w:ascii="Times New Roman" w:hAnsi="Times New Roman"/>
          <w:b/>
          <w:i/>
          <w:sz w:val="28"/>
          <w:szCs w:val="28"/>
        </w:rPr>
        <w:t>Объекты</w:t>
      </w:r>
      <w:r>
        <w:rPr>
          <w:rFonts w:ascii="Times New Roman" w:hAnsi="Times New Roman"/>
          <w:b/>
          <w:i/>
          <w:sz w:val="28"/>
          <w:szCs w:val="28"/>
        </w:rPr>
        <w:t xml:space="preserve"> системы управления государственной недвижимостью</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Основа системы управления государственной недвижимостью – разработка развернутой классификации недвижимого имущества, под которой понимается распределение объектов недвижимости на однородные группы на основании общих существенных признаков, определяющих содержание и характер управленческих решений.</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Наиболее существенные признаки, по которым должно быть структурировано недвижимое имущество в интересах управления, - распределение объектов государственного недвижимого имущества по уровням управления и функциональному использованию.</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Политика государства в сфере управления недвижимостью основана на необходимости достижения рационального распределения недвижимого имущества между уровнями управления с точки зрения интересов развития территории как социально-экономического целого.</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Для достижения этой цели необходимо:</w:t>
      </w:r>
    </w:p>
    <w:p w:rsidR="007514F8" w:rsidRDefault="007514F8" w:rsidP="00B24CC7">
      <w:pPr>
        <w:pStyle w:val="11"/>
        <w:numPr>
          <w:ilvl w:val="0"/>
          <w:numId w:val="18"/>
        </w:numPr>
        <w:tabs>
          <w:tab w:val="left" w:pos="709"/>
        </w:tabs>
        <w:spacing w:after="0" w:line="360" w:lineRule="auto"/>
        <w:ind w:left="284" w:firstLine="425"/>
        <w:contextualSpacing w:val="0"/>
        <w:rPr>
          <w:rFonts w:ascii="Times New Roman" w:hAnsi="Times New Roman"/>
          <w:sz w:val="28"/>
          <w:szCs w:val="28"/>
        </w:rPr>
      </w:pPr>
      <w:r>
        <w:rPr>
          <w:rFonts w:ascii="Times New Roman" w:hAnsi="Times New Roman"/>
          <w:sz w:val="28"/>
          <w:szCs w:val="28"/>
        </w:rPr>
        <w:t>уточнение и объектное разграничение недвижимого имущества, включая землю, находящегося в государственной собственности, на объекты федеральной собственности и собственности субъекта Российской Федерации;</w:t>
      </w:r>
    </w:p>
    <w:p w:rsidR="007514F8" w:rsidRDefault="007514F8" w:rsidP="00B24CC7">
      <w:pPr>
        <w:pStyle w:val="11"/>
        <w:numPr>
          <w:ilvl w:val="0"/>
          <w:numId w:val="18"/>
        </w:numPr>
        <w:tabs>
          <w:tab w:val="left" w:pos="709"/>
        </w:tabs>
        <w:spacing w:after="0" w:line="360" w:lineRule="auto"/>
        <w:ind w:left="284" w:firstLine="425"/>
        <w:contextualSpacing w:val="0"/>
        <w:rPr>
          <w:rFonts w:ascii="Times New Roman" w:hAnsi="Times New Roman"/>
          <w:sz w:val="28"/>
          <w:szCs w:val="28"/>
        </w:rPr>
      </w:pPr>
      <w:r>
        <w:rPr>
          <w:rFonts w:ascii="Times New Roman" w:hAnsi="Times New Roman"/>
          <w:sz w:val="28"/>
          <w:szCs w:val="28"/>
        </w:rPr>
        <w:t>определение масштабов и объектного состава недвижимого имущества, необходимых и достаточных для реализации государственных полномочий;</w:t>
      </w:r>
    </w:p>
    <w:p w:rsidR="007514F8" w:rsidRDefault="007514F8" w:rsidP="00B24CC7">
      <w:pPr>
        <w:pStyle w:val="11"/>
        <w:numPr>
          <w:ilvl w:val="0"/>
          <w:numId w:val="18"/>
        </w:numPr>
        <w:tabs>
          <w:tab w:val="left" w:pos="709"/>
        </w:tabs>
        <w:spacing w:after="0" w:line="360" w:lineRule="auto"/>
        <w:ind w:left="284" w:firstLine="425"/>
        <w:contextualSpacing w:val="0"/>
        <w:rPr>
          <w:rFonts w:ascii="Times New Roman" w:hAnsi="Times New Roman"/>
          <w:sz w:val="28"/>
          <w:szCs w:val="28"/>
        </w:rPr>
      </w:pPr>
      <w:r>
        <w:rPr>
          <w:rFonts w:ascii="Times New Roman" w:hAnsi="Times New Roman"/>
          <w:sz w:val="28"/>
          <w:szCs w:val="28"/>
        </w:rPr>
        <w:t>определение масштабов и объектного состава недвижимого имущества, подлежащего передаче в муниципальную собственность.</w:t>
      </w: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rect id="_x0000_s1049" style="position:absolute;left:0;text-align:left;margin-left:72.55pt;margin-top:11.35pt;width:268.95pt;height:22.4pt;z-index:251599872">
            <v:textbox style="mso-next-textbox:#_x0000_s1049">
              <w:txbxContent>
                <w:p w:rsidR="007514F8" w:rsidRDefault="007514F8" w:rsidP="00817D9F">
                  <w:pPr>
                    <w:jc w:val="center"/>
                  </w:pPr>
                  <w:r>
                    <w:t>Объекты государственного недвижимого имущества</w:t>
                  </w:r>
                </w:p>
              </w:txbxContent>
            </v:textbox>
          </v:rect>
        </w:pict>
      </w:r>
    </w:p>
    <w:p w:rsidR="007514F8" w:rsidRDefault="007514F8" w:rsidP="002D06AB">
      <w:pPr>
        <w:pStyle w:val="11"/>
        <w:tabs>
          <w:tab w:val="left" w:pos="6684"/>
        </w:tabs>
        <w:spacing w:after="0" w:line="240" w:lineRule="auto"/>
        <w:ind w:left="0" w:firstLine="709"/>
        <w:jc w:val="both"/>
        <w:rPr>
          <w:rFonts w:ascii="Times New Roman" w:hAnsi="Times New Roman"/>
          <w:sz w:val="28"/>
          <w:szCs w:val="28"/>
        </w:rPr>
      </w:pP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rect id="_x0000_s1050" style="position:absolute;left:0;text-align:left;margin-left:287.2pt;margin-top:12.4pt;width:144.65pt;height:55.05pt;z-index:251606016">
            <v:textbox style="mso-next-textbox:#_x0000_s1050">
              <w:txbxContent>
                <w:p w:rsidR="007514F8" w:rsidRPr="00817D9F" w:rsidRDefault="007514F8" w:rsidP="00817D9F">
                  <w:pPr>
                    <w:spacing w:line="240" w:lineRule="auto"/>
                    <w:jc w:val="center"/>
                    <w:rPr>
                      <w:rFonts w:ascii="Times New Roman" w:hAnsi="Times New Roman"/>
                      <w:sz w:val="20"/>
                      <w:szCs w:val="20"/>
                    </w:rPr>
                  </w:pPr>
                  <w:r w:rsidRPr="00817D9F">
                    <w:rPr>
                      <w:rFonts w:ascii="Times New Roman" w:hAnsi="Times New Roman"/>
                      <w:sz w:val="20"/>
                      <w:szCs w:val="20"/>
                    </w:rPr>
                    <w:t>Имущество, предназначенное для социальной защиты населения</w:t>
                  </w:r>
                </w:p>
              </w:txbxContent>
            </v:textbox>
          </v:rect>
        </w:pict>
      </w:r>
      <w:r>
        <w:rPr>
          <w:noProof/>
          <w:lang w:eastAsia="ru-RU"/>
        </w:rPr>
        <w:pict>
          <v:shape id="_x0000_s1051" type="#_x0000_t32" style="position:absolute;left:0;text-align:left;margin-left:206.35pt;margin-top:1.55pt;width:0;height:10.85pt;z-index:251601920" o:connectortype="straight"/>
        </w:pict>
      </w:r>
      <w:r>
        <w:rPr>
          <w:noProof/>
          <w:lang w:eastAsia="ru-RU"/>
        </w:rPr>
        <w:pict>
          <v:rect id="_x0000_s1052" style="position:absolute;left:0;text-align:left;margin-left:136.4pt;margin-top:12.4pt;width:143.3pt;height:55.05pt;z-index:251604992">
            <v:textbox style="mso-next-textbox:#_x0000_s1052">
              <w:txbxContent>
                <w:p w:rsidR="007514F8" w:rsidRPr="00817D9F" w:rsidRDefault="007514F8" w:rsidP="00817D9F">
                  <w:pPr>
                    <w:spacing w:line="240" w:lineRule="auto"/>
                    <w:jc w:val="center"/>
                    <w:rPr>
                      <w:rFonts w:ascii="Times New Roman" w:hAnsi="Times New Roman"/>
                      <w:sz w:val="20"/>
                      <w:szCs w:val="20"/>
                    </w:rPr>
                  </w:pPr>
                  <w:r w:rsidRPr="00817D9F">
                    <w:rPr>
                      <w:rFonts w:ascii="Times New Roman" w:hAnsi="Times New Roman"/>
                      <w:sz w:val="20"/>
                      <w:szCs w:val="20"/>
                    </w:rPr>
                    <w:t>Имущество, обеспечивающее развитие экономического потенциала с</w:t>
                  </w:r>
                  <w:r>
                    <w:rPr>
                      <w:rFonts w:ascii="Times New Roman" w:hAnsi="Times New Roman"/>
                      <w:sz w:val="20"/>
                      <w:szCs w:val="20"/>
                    </w:rPr>
                    <w:t>т</w:t>
                  </w:r>
                  <w:r w:rsidRPr="00817D9F">
                    <w:rPr>
                      <w:rFonts w:ascii="Times New Roman" w:hAnsi="Times New Roman"/>
                      <w:sz w:val="20"/>
                      <w:szCs w:val="20"/>
                    </w:rPr>
                    <w:t>раны</w:t>
                  </w:r>
                </w:p>
              </w:txbxContent>
            </v:textbox>
          </v:rect>
        </w:pict>
      </w:r>
      <w:r>
        <w:rPr>
          <w:noProof/>
          <w:lang w:eastAsia="ru-RU"/>
        </w:rPr>
        <w:pict>
          <v:rect id="_x0000_s1053" style="position:absolute;left:0;text-align:left;margin-left:-12.35pt;margin-top:12.4pt;width:141.95pt;height:55.05pt;z-index:251603968">
            <v:textbox style="mso-next-textbox:#_x0000_s1053">
              <w:txbxContent>
                <w:p w:rsidR="007514F8" w:rsidRPr="00817D9F" w:rsidRDefault="007514F8" w:rsidP="00817D9F">
                  <w:pPr>
                    <w:spacing w:line="240" w:lineRule="auto"/>
                    <w:jc w:val="center"/>
                    <w:rPr>
                      <w:rFonts w:ascii="Times New Roman" w:hAnsi="Times New Roman"/>
                      <w:sz w:val="20"/>
                      <w:szCs w:val="20"/>
                    </w:rPr>
                  </w:pPr>
                  <w:r w:rsidRPr="00817D9F">
                    <w:rPr>
                      <w:rFonts w:ascii="Times New Roman" w:hAnsi="Times New Roman"/>
                      <w:sz w:val="20"/>
                      <w:szCs w:val="20"/>
                    </w:rPr>
                    <w:t>Имущество, предназначенное для выполнения общегосударственных задач</w:t>
                  </w:r>
                </w:p>
              </w:txbxContent>
            </v:textbox>
          </v:rect>
        </w:pict>
      </w:r>
      <w:r>
        <w:rPr>
          <w:noProof/>
          <w:lang w:eastAsia="ru-RU"/>
        </w:rPr>
        <w:pict>
          <v:shape id="_x0000_s1054" type="#_x0000_t32" style="position:absolute;left:0;text-align:left;margin-left:321.15pt;margin-top:1.55pt;width:0;height:10.85pt;z-index:251602944" o:connectortype="straight"/>
        </w:pict>
      </w:r>
      <w:r>
        <w:rPr>
          <w:noProof/>
          <w:lang w:eastAsia="ru-RU"/>
        </w:rPr>
        <w:pict>
          <v:shape id="_x0000_s1055" type="#_x0000_t32" style="position:absolute;left:0;text-align:left;margin-left:89.5pt;margin-top:1.55pt;width:0;height:10.85pt;z-index:251600896" o:connectortype="straight"/>
        </w:pict>
      </w:r>
    </w:p>
    <w:p w:rsidR="007514F8" w:rsidRDefault="007514F8" w:rsidP="002D06AB">
      <w:pPr>
        <w:pStyle w:val="11"/>
        <w:tabs>
          <w:tab w:val="left" w:pos="6684"/>
        </w:tabs>
        <w:spacing w:after="0" w:line="240" w:lineRule="auto"/>
        <w:ind w:left="0" w:firstLine="709"/>
        <w:jc w:val="both"/>
        <w:rPr>
          <w:rFonts w:ascii="Times New Roman" w:hAnsi="Times New Roman"/>
          <w:sz w:val="28"/>
          <w:szCs w:val="28"/>
        </w:rPr>
      </w:pPr>
    </w:p>
    <w:p w:rsidR="007514F8" w:rsidRDefault="007514F8" w:rsidP="002D06AB">
      <w:pPr>
        <w:pStyle w:val="11"/>
        <w:tabs>
          <w:tab w:val="left" w:pos="6684"/>
        </w:tabs>
        <w:spacing w:after="0" w:line="240" w:lineRule="auto"/>
        <w:ind w:left="0" w:firstLine="709"/>
        <w:jc w:val="both"/>
        <w:rPr>
          <w:rFonts w:ascii="Times New Roman" w:hAnsi="Times New Roman"/>
          <w:sz w:val="28"/>
          <w:szCs w:val="28"/>
        </w:rPr>
      </w:pPr>
    </w:p>
    <w:p w:rsidR="007514F8" w:rsidRDefault="007514F8" w:rsidP="002D06AB">
      <w:pPr>
        <w:pStyle w:val="11"/>
        <w:tabs>
          <w:tab w:val="left" w:pos="6684"/>
        </w:tabs>
        <w:spacing w:after="0" w:line="240" w:lineRule="auto"/>
        <w:ind w:left="0" w:firstLine="709"/>
        <w:jc w:val="both"/>
        <w:rPr>
          <w:rFonts w:ascii="Times New Roman" w:hAnsi="Times New Roman"/>
          <w:sz w:val="28"/>
          <w:szCs w:val="28"/>
        </w:rPr>
      </w:pP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rect id="_x0000_s1056" style="position:absolute;left:0;text-align:left;margin-left:294.65pt;margin-top:8.5pt;width:137.2pt;height:31.25pt;z-index:251617280">
            <v:textbox style="mso-next-textbox:#_x0000_s1056">
              <w:txbxContent>
                <w:p w:rsidR="007514F8" w:rsidRPr="00CB6C5E" w:rsidRDefault="007514F8" w:rsidP="00CB6C5E">
                  <w:pPr>
                    <w:spacing w:after="0" w:line="240" w:lineRule="auto"/>
                    <w:rPr>
                      <w:rFonts w:ascii="Times New Roman" w:hAnsi="Times New Roman"/>
                      <w:sz w:val="20"/>
                      <w:szCs w:val="20"/>
                    </w:rPr>
                  </w:pPr>
                  <w:r>
                    <w:rPr>
                      <w:rFonts w:ascii="Times New Roman" w:hAnsi="Times New Roman"/>
                      <w:sz w:val="20"/>
                      <w:szCs w:val="20"/>
                    </w:rPr>
                    <w:t>у</w:t>
                  </w:r>
                  <w:r w:rsidRPr="00CB6C5E">
                    <w:rPr>
                      <w:rFonts w:ascii="Times New Roman" w:hAnsi="Times New Roman"/>
                      <w:sz w:val="20"/>
                      <w:szCs w:val="20"/>
                    </w:rPr>
                    <w:t>чреждения и организации здравоохранения</w:t>
                  </w:r>
                </w:p>
              </w:txbxContent>
            </v:textbox>
          </v:rect>
        </w:pict>
      </w:r>
      <w:r>
        <w:rPr>
          <w:noProof/>
          <w:lang w:eastAsia="ru-RU"/>
        </w:rPr>
        <w:pict>
          <v:shape id="_x0000_s1057" type="#_x0000_t32" style="position:absolute;left:0;text-align:left;margin-left:-12.35pt;margin-top:3.1pt;width:0;height:321.25pt;z-index:251607040" o:connectortype="straight"/>
        </w:pict>
      </w:r>
      <w:r>
        <w:rPr>
          <w:noProof/>
          <w:lang w:eastAsia="ru-RU"/>
        </w:rPr>
        <w:pict>
          <v:shape id="_x0000_s1058" type="#_x0000_t32" style="position:absolute;left:0;text-align:left;margin-left:287.2pt;margin-top:3.1pt;width:0;height:229.55pt;z-index:251610112" o:connectortype="straight"/>
        </w:pict>
      </w:r>
      <w:r>
        <w:rPr>
          <w:noProof/>
          <w:lang w:eastAsia="ru-RU"/>
        </w:rPr>
        <w:pict>
          <v:rect id="_x0000_s1059" style="position:absolute;left:0;text-align:left;margin-left:136.4pt;margin-top:12.6pt;width:143.3pt;height:186.1pt;z-index:251609088">
            <v:textbox style="mso-next-textbox:#_x0000_s1059">
              <w:txbxContent>
                <w:p w:rsidR="007514F8" w:rsidRPr="00682AB8" w:rsidRDefault="007514F8" w:rsidP="00CB6C5E">
                  <w:pPr>
                    <w:spacing w:after="0" w:line="240" w:lineRule="auto"/>
                    <w:rPr>
                      <w:rFonts w:ascii="Times New Roman" w:hAnsi="Times New Roman"/>
                      <w:sz w:val="20"/>
                      <w:szCs w:val="20"/>
                    </w:rPr>
                  </w:pPr>
                  <w:r w:rsidRPr="00682AB8">
                    <w:rPr>
                      <w:rFonts w:ascii="Times New Roman" w:hAnsi="Times New Roman"/>
                      <w:sz w:val="20"/>
                      <w:szCs w:val="20"/>
                    </w:rPr>
                    <w:t>предприятия:</w:t>
                  </w:r>
                </w:p>
                <w:p w:rsidR="007514F8" w:rsidRPr="00682AB8" w:rsidRDefault="007514F8" w:rsidP="00CB6C5E">
                  <w:pPr>
                    <w:pStyle w:val="11"/>
                    <w:numPr>
                      <w:ilvl w:val="0"/>
                      <w:numId w:val="15"/>
                    </w:numPr>
                    <w:spacing w:after="0" w:line="240" w:lineRule="auto"/>
                    <w:ind w:left="142" w:hanging="142"/>
                    <w:rPr>
                      <w:rFonts w:ascii="Times New Roman" w:hAnsi="Times New Roman"/>
                      <w:sz w:val="20"/>
                      <w:szCs w:val="20"/>
                    </w:rPr>
                  </w:pPr>
                  <w:r w:rsidRPr="00682AB8">
                    <w:rPr>
                      <w:rFonts w:ascii="Times New Roman" w:hAnsi="Times New Roman"/>
                      <w:sz w:val="20"/>
                      <w:szCs w:val="20"/>
                    </w:rPr>
                    <w:t>электроэнергетики;</w:t>
                  </w:r>
                </w:p>
                <w:p w:rsidR="007514F8" w:rsidRPr="00682AB8" w:rsidRDefault="007514F8" w:rsidP="00CB6C5E">
                  <w:pPr>
                    <w:pStyle w:val="11"/>
                    <w:numPr>
                      <w:ilvl w:val="0"/>
                      <w:numId w:val="15"/>
                    </w:numPr>
                    <w:spacing w:after="0" w:line="240" w:lineRule="auto"/>
                    <w:ind w:left="142" w:hanging="142"/>
                    <w:rPr>
                      <w:rFonts w:ascii="Times New Roman" w:hAnsi="Times New Roman"/>
                      <w:sz w:val="20"/>
                      <w:szCs w:val="20"/>
                    </w:rPr>
                  </w:pPr>
                  <w:r w:rsidRPr="00682AB8">
                    <w:rPr>
                      <w:rFonts w:ascii="Times New Roman" w:hAnsi="Times New Roman"/>
                      <w:sz w:val="20"/>
                      <w:szCs w:val="20"/>
                    </w:rPr>
                    <w:t>по добыче и переработке нефти и газа;</w:t>
                  </w:r>
                </w:p>
                <w:p w:rsidR="007514F8" w:rsidRPr="00682AB8" w:rsidRDefault="007514F8" w:rsidP="00CB6C5E">
                  <w:pPr>
                    <w:pStyle w:val="11"/>
                    <w:numPr>
                      <w:ilvl w:val="0"/>
                      <w:numId w:val="15"/>
                    </w:numPr>
                    <w:spacing w:after="0" w:line="240" w:lineRule="auto"/>
                    <w:ind w:left="142" w:hanging="142"/>
                    <w:rPr>
                      <w:rFonts w:ascii="Times New Roman" w:hAnsi="Times New Roman"/>
                      <w:sz w:val="20"/>
                      <w:szCs w:val="20"/>
                    </w:rPr>
                  </w:pPr>
                  <w:r w:rsidRPr="00682AB8">
                    <w:rPr>
                      <w:rFonts w:ascii="Times New Roman" w:hAnsi="Times New Roman"/>
                      <w:sz w:val="20"/>
                      <w:szCs w:val="20"/>
                    </w:rPr>
                    <w:t>по добыче и переработке драгоценных металлов и камней, радиоактивных и редкоземельных элементов;</w:t>
                  </w:r>
                </w:p>
                <w:p w:rsidR="007514F8" w:rsidRPr="00682AB8" w:rsidRDefault="007514F8" w:rsidP="00CB6C5E">
                  <w:pPr>
                    <w:pStyle w:val="11"/>
                    <w:numPr>
                      <w:ilvl w:val="0"/>
                      <w:numId w:val="15"/>
                    </w:numPr>
                    <w:spacing w:after="0" w:line="240" w:lineRule="auto"/>
                    <w:ind w:left="142" w:hanging="142"/>
                    <w:rPr>
                      <w:rFonts w:ascii="Times New Roman" w:hAnsi="Times New Roman"/>
                      <w:sz w:val="20"/>
                      <w:szCs w:val="20"/>
                    </w:rPr>
                  </w:pPr>
                  <w:r w:rsidRPr="00682AB8">
                    <w:rPr>
                      <w:rFonts w:ascii="Times New Roman" w:hAnsi="Times New Roman"/>
                      <w:sz w:val="20"/>
                      <w:szCs w:val="20"/>
                    </w:rPr>
                    <w:t>космической техники;</w:t>
                  </w:r>
                </w:p>
                <w:p w:rsidR="007514F8" w:rsidRPr="00682AB8" w:rsidRDefault="007514F8" w:rsidP="00CB6C5E">
                  <w:pPr>
                    <w:pStyle w:val="11"/>
                    <w:numPr>
                      <w:ilvl w:val="0"/>
                      <w:numId w:val="15"/>
                    </w:numPr>
                    <w:spacing w:after="0" w:line="240" w:lineRule="auto"/>
                    <w:ind w:left="142" w:hanging="142"/>
                    <w:rPr>
                      <w:rFonts w:ascii="Times New Roman" w:hAnsi="Times New Roman"/>
                      <w:sz w:val="20"/>
                      <w:szCs w:val="20"/>
                    </w:rPr>
                  </w:pPr>
                  <w:r w:rsidRPr="00682AB8">
                    <w:rPr>
                      <w:rFonts w:ascii="Times New Roman" w:hAnsi="Times New Roman"/>
                      <w:sz w:val="20"/>
                      <w:szCs w:val="20"/>
                    </w:rPr>
                    <w:t>атомного машиностроения;</w:t>
                  </w:r>
                </w:p>
                <w:p w:rsidR="007514F8" w:rsidRPr="00682AB8" w:rsidRDefault="007514F8" w:rsidP="00CB6C5E">
                  <w:pPr>
                    <w:pStyle w:val="11"/>
                    <w:numPr>
                      <w:ilvl w:val="0"/>
                      <w:numId w:val="15"/>
                    </w:numPr>
                    <w:spacing w:after="0" w:line="240" w:lineRule="auto"/>
                    <w:ind w:left="142" w:hanging="142"/>
                    <w:rPr>
                      <w:rFonts w:ascii="Times New Roman" w:hAnsi="Times New Roman"/>
                      <w:sz w:val="20"/>
                      <w:szCs w:val="20"/>
                    </w:rPr>
                  </w:pPr>
                  <w:r w:rsidRPr="00682AB8">
                    <w:rPr>
                      <w:rFonts w:ascii="Times New Roman" w:hAnsi="Times New Roman"/>
                      <w:sz w:val="20"/>
                      <w:szCs w:val="20"/>
                    </w:rPr>
                    <w:t>по разработке и производству систем вооружения и боеприпасов;</w:t>
                  </w:r>
                </w:p>
                <w:p w:rsidR="007514F8" w:rsidRPr="00682AB8" w:rsidRDefault="007514F8" w:rsidP="00CB6C5E">
                  <w:pPr>
                    <w:pStyle w:val="11"/>
                    <w:numPr>
                      <w:ilvl w:val="0"/>
                      <w:numId w:val="15"/>
                    </w:numPr>
                    <w:spacing w:after="0" w:line="240" w:lineRule="auto"/>
                    <w:ind w:left="142" w:hanging="142"/>
                    <w:rPr>
                      <w:rFonts w:ascii="Times New Roman" w:hAnsi="Times New Roman"/>
                      <w:sz w:val="20"/>
                      <w:szCs w:val="20"/>
                    </w:rPr>
                  </w:pPr>
                  <w:r w:rsidRPr="00682AB8">
                    <w:rPr>
                      <w:rFonts w:ascii="Times New Roman" w:hAnsi="Times New Roman"/>
                      <w:sz w:val="20"/>
                      <w:szCs w:val="20"/>
                    </w:rPr>
                    <w:t>трубопроводного транспорта и</w:t>
                  </w:r>
                  <w:r>
                    <w:rPr>
                      <w:rFonts w:ascii="Times New Roman" w:hAnsi="Times New Roman"/>
                      <w:sz w:val="20"/>
                      <w:szCs w:val="20"/>
                    </w:rPr>
                    <w:t xml:space="preserve"> </w:t>
                  </w:r>
                  <w:r w:rsidRPr="00682AB8">
                    <w:rPr>
                      <w:rFonts w:ascii="Times New Roman" w:hAnsi="Times New Roman"/>
                      <w:sz w:val="20"/>
                      <w:szCs w:val="20"/>
                    </w:rPr>
                    <w:t>др.</w:t>
                  </w:r>
                </w:p>
              </w:txbxContent>
            </v:textbox>
          </v:rect>
        </w:pict>
      </w:r>
      <w:r>
        <w:rPr>
          <w:noProof/>
          <w:lang w:eastAsia="ru-RU"/>
        </w:rPr>
        <w:pict>
          <v:rect id="_x0000_s1060" style="position:absolute;left:0;text-align:left;margin-left:-3.55pt;margin-top:12.6pt;width:133.15pt;height:53.65pt;z-index:251611136">
            <v:textbox style="mso-next-textbox:#_x0000_s1060">
              <w:txbxContent>
                <w:p w:rsidR="007514F8" w:rsidRPr="00682AB8" w:rsidRDefault="007514F8" w:rsidP="00CB6C5E">
                  <w:pPr>
                    <w:spacing w:after="0" w:line="240" w:lineRule="auto"/>
                    <w:rPr>
                      <w:rFonts w:ascii="Times New Roman" w:hAnsi="Times New Roman"/>
                      <w:sz w:val="20"/>
                      <w:szCs w:val="20"/>
                    </w:rPr>
                  </w:pPr>
                  <w:r>
                    <w:rPr>
                      <w:rFonts w:ascii="Times New Roman" w:hAnsi="Times New Roman"/>
                      <w:sz w:val="20"/>
                      <w:szCs w:val="20"/>
                    </w:rPr>
                    <w:t>д</w:t>
                  </w:r>
                  <w:r w:rsidRPr="00682AB8">
                    <w:rPr>
                      <w:rFonts w:ascii="Times New Roman" w:hAnsi="Times New Roman"/>
                      <w:sz w:val="20"/>
                      <w:szCs w:val="20"/>
                    </w:rPr>
                    <w:t>ля осуществления органами власти полномочий в рамках Конституции и законов РФ</w:t>
                  </w:r>
                </w:p>
              </w:txbxContent>
            </v:textbox>
          </v:rect>
        </w:pict>
      </w:r>
      <w:r>
        <w:rPr>
          <w:noProof/>
          <w:lang w:eastAsia="ru-RU"/>
        </w:rPr>
        <w:pict>
          <v:shape id="_x0000_s1061" type="#_x0000_t32" style="position:absolute;left:0;text-align:left;margin-left:206.35pt;margin-top:3.1pt;width:0;height:9.5pt;z-index:251608064" o:connectortype="straight"/>
        </w:pict>
      </w: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shape id="_x0000_s1062" type="#_x0000_t32" style="position:absolute;left:0;text-align:left;margin-left:287.2pt;margin-top:13.5pt;width:7.45pt;height:0;z-index:251623424" o:connectortype="straight"/>
        </w:pict>
      </w: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rect id="_x0000_s1063" style="position:absolute;left:0;text-align:left;margin-left:294.65pt;margin-top:10.95pt;width:137.2pt;height:42.1pt;z-index:251618304">
            <v:textbox style="mso-next-textbox:#_x0000_s1063">
              <w:txbxContent>
                <w:p w:rsidR="007514F8" w:rsidRPr="00CB6C5E" w:rsidRDefault="007514F8" w:rsidP="00CB6C5E">
                  <w:pPr>
                    <w:spacing w:after="0" w:line="240" w:lineRule="auto"/>
                    <w:rPr>
                      <w:rFonts w:ascii="Times New Roman" w:hAnsi="Times New Roman"/>
                      <w:sz w:val="20"/>
                      <w:szCs w:val="20"/>
                    </w:rPr>
                  </w:pPr>
                  <w:r>
                    <w:rPr>
                      <w:rFonts w:ascii="Times New Roman" w:hAnsi="Times New Roman"/>
                      <w:sz w:val="20"/>
                      <w:szCs w:val="20"/>
                    </w:rPr>
                    <w:t>в</w:t>
                  </w:r>
                  <w:r w:rsidRPr="00CB6C5E">
                    <w:rPr>
                      <w:rFonts w:ascii="Times New Roman" w:hAnsi="Times New Roman"/>
                      <w:sz w:val="20"/>
                      <w:szCs w:val="20"/>
                    </w:rPr>
                    <w:t>ысшие и средние специальные учебные заведения</w:t>
                  </w:r>
                </w:p>
              </w:txbxContent>
            </v:textbox>
          </v:rect>
        </w:pict>
      </w:r>
      <w:r>
        <w:rPr>
          <w:noProof/>
          <w:lang w:eastAsia="ru-RU"/>
        </w:rPr>
        <w:pict>
          <v:shape id="_x0000_s1064" type="#_x0000_t32" style="position:absolute;left:0;text-align:left;margin-left:-12.35pt;margin-top:7.55pt;width:8.8pt;height:0;z-index:251614208" o:connectortype="straight"/>
        </w:pict>
      </w: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shape id="_x0000_s1065" type="#_x0000_t32" style="position:absolute;left:0;text-align:left;margin-left:287.2pt;margin-top:10.5pt;width:7.45pt;height:0;z-index:251624448" o:connectortype="straight"/>
        </w:pict>
      </w: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rect id="_x0000_s1066" style="position:absolute;left:0;text-align:left;margin-left:-3.55pt;margin-top:7.3pt;width:133.15pt;height:40.75pt;z-index:251612160">
            <v:textbox style="mso-next-textbox:#_x0000_s1066">
              <w:txbxContent>
                <w:p w:rsidR="007514F8" w:rsidRPr="00682AB8" w:rsidRDefault="007514F8" w:rsidP="00CB6C5E">
                  <w:pPr>
                    <w:spacing w:after="0" w:line="240" w:lineRule="auto"/>
                    <w:rPr>
                      <w:rFonts w:ascii="Times New Roman" w:hAnsi="Times New Roman"/>
                      <w:sz w:val="20"/>
                      <w:szCs w:val="20"/>
                    </w:rPr>
                  </w:pPr>
                  <w:r>
                    <w:rPr>
                      <w:rFonts w:ascii="Times New Roman" w:hAnsi="Times New Roman"/>
                      <w:sz w:val="20"/>
                      <w:szCs w:val="20"/>
                    </w:rPr>
                    <w:t>д</w:t>
                  </w:r>
                  <w:r w:rsidRPr="00682AB8">
                    <w:rPr>
                      <w:rFonts w:ascii="Times New Roman" w:hAnsi="Times New Roman"/>
                      <w:sz w:val="20"/>
                      <w:szCs w:val="20"/>
                    </w:rPr>
                    <w:t>ля обеспечения деятельности органов власти и госслужащих</w:t>
                  </w:r>
                </w:p>
              </w:txbxContent>
            </v:textbox>
          </v:rect>
        </w:pict>
      </w: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rect id="_x0000_s1067" style="position:absolute;left:0;text-align:left;margin-left:294.65pt;margin-top:7.5pt;width:137.2pt;height:31.25pt;z-index:251619328">
            <v:textbox style="mso-next-textbox:#_x0000_s1067">
              <w:txbxContent>
                <w:p w:rsidR="007514F8" w:rsidRPr="00CB6C5E" w:rsidRDefault="007514F8" w:rsidP="00CB6C5E">
                  <w:pPr>
                    <w:spacing w:after="0" w:line="240" w:lineRule="auto"/>
                    <w:rPr>
                      <w:rFonts w:ascii="Times New Roman" w:hAnsi="Times New Roman"/>
                      <w:sz w:val="20"/>
                      <w:szCs w:val="20"/>
                    </w:rPr>
                  </w:pPr>
                  <w:r>
                    <w:rPr>
                      <w:rFonts w:ascii="Times New Roman" w:hAnsi="Times New Roman"/>
                      <w:sz w:val="20"/>
                      <w:szCs w:val="20"/>
                    </w:rPr>
                    <w:t>о</w:t>
                  </w:r>
                  <w:r w:rsidRPr="00CB6C5E">
                    <w:rPr>
                      <w:rFonts w:ascii="Times New Roman" w:hAnsi="Times New Roman"/>
                      <w:sz w:val="20"/>
                      <w:szCs w:val="20"/>
                    </w:rPr>
                    <w:t>бщеобразовательные школы</w:t>
                  </w:r>
                </w:p>
              </w:txbxContent>
            </v:textbox>
          </v:rect>
        </w:pict>
      </w:r>
      <w:r>
        <w:rPr>
          <w:noProof/>
          <w:lang w:eastAsia="ru-RU"/>
        </w:rPr>
        <w:pict>
          <v:shape id="_x0000_s1068" type="#_x0000_t32" style="position:absolute;left:0;text-align:left;margin-left:-12.35pt;margin-top:12.25pt;width:8.8pt;height:0;flip:x;z-index:251615232" o:connectortype="straight"/>
        </w:pict>
      </w: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shape id="_x0000_s1069" type="#_x0000_t32" style="position:absolute;left:0;text-align:left;margin-left:287.2pt;margin-top:5.65pt;width:7.45pt;height:0;z-index:251625472" o:connectortype="straight"/>
        </w:pict>
      </w: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rect id="_x0000_s1070" style="position:absolute;left:0;text-align:left;margin-left:294.65pt;margin-top:11.3pt;width:137.2pt;height:31.2pt;z-index:251620352">
            <v:textbox style="mso-next-textbox:#_x0000_s1070">
              <w:txbxContent>
                <w:p w:rsidR="007514F8" w:rsidRPr="00CB6C5E" w:rsidRDefault="007514F8" w:rsidP="00CB6C5E">
                  <w:pPr>
                    <w:spacing w:after="0" w:line="240" w:lineRule="auto"/>
                    <w:rPr>
                      <w:rFonts w:ascii="Times New Roman" w:hAnsi="Times New Roman"/>
                      <w:sz w:val="20"/>
                      <w:szCs w:val="20"/>
                    </w:rPr>
                  </w:pPr>
                  <w:r>
                    <w:rPr>
                      <w:rFonts w:ascii="Times New Roman" w:hAnsi="Times New Roman"/>
                      <w:sz w:val="20"/>
                      <w:szCs w:val="20"/>
                    </w:rPr>
                    <w:t>у</w:t>
                  </w:r>
                  <w:r w:rsidRPr="00CB6C5E">
                    <w:rPr>
                      <w:rFonts w:ascii="Times New Roman" w:hAnsi="Times New Roman"/>
                      <w:sz w:val="20"/>
                      <w:szCs w:val="20"/>
                    </w:rPr>
                    <w:t>чреждения культуры и искусства</w:t>
                  </w:r>
                </w:p>
              </w:txbxContent>
            </v:textbox>
          </v:rect>
        </w:pict>
      </w:r>
      <w:r>
        <w:rPr>
          <w:noProof/>
          <w:lang w:eastAsia="ru-RU"/>
        </w:rPr>
        <w:pict>
          <v:rect id="_x0000_s1071" style="position:absolute;left:0;text-align:left;margin-left:-3.55pt;margin-top:6.55pt;width:133.15pt;height:63.85pt;z-index:251613184">
            <v:textbox style="mso-next-textbox:#_x0000_s1071">
              <w:txbxContent>
                <w:p w:rsidR="007514F8" w:rsidRPr="00682AB8" w:rsidRDefault="007514F8" w:rsidP="00CB6C5E">
                  <w:pPr>
                    <w:spacing w:after="0" w:line="240" w:lineRule="auto"/>
                    <w:rPr>
                      <w:rFonts w:ascii="Times New Roman" w:hAnsi="Times New Roman"/>
                      <w:sz w:val="20"/>
                      <w:szCs w:val="20"/>
                    </w:rPr>
                  </w:pPr>
                  <w:r w:rsidRPr="00682AB8">
                    <w:rPr>
                      <w:rFonts w:ascii="Times New Roman" w:hAnsi="Times New Roman"/>
                      <w:sz w:val="20"/>
                      <w:szCs w:val="20"/>
                    </w:rPr>
                    <w:t>и не подлежащее отчуждению из государственной собственности (изъятое из гражданского оборота)</w:t>
                  </w:r>
                </w:p>
              </w:txbxContent>
            </v:textbox>
          </v:rect>
        </w:pict>
      </w: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shape id="_x0000_s1072" type="#_x0000_t32" style="position:absolute;left:0;text-align:left;margin-left:287.2pt;margin-top:7.4pt;width:7.45pt;height:.05pt;z-index:251626496" o:connectortype="straight"/>
        </w:pict>
      </w: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rect id="_x0000_s1073" style="position:absolute;left:0;text-align:left;margin-left:294.65pt;margin-top:13.05pt;width:137.2pt;height:40.75pt;z-index:251621376">
            <v:textbox style="mso-next-textbox:#_x0000_s1073">
              <w:txbxContent>
                <w:p w:rsidR="007514F8" w:rsidRPr="00CB6C5E" w:rsidRDefault="007514F8" w:rsidP="00CB6C5E">
                  <w:pPr>
                    <w:spacing w:after="0" w:line="240" w:lineRule="auto"/>
                    <w:rPr>
                      <w:rFonts w:ascii="Times New Roman" w:hAnsi="Times New Roman"/>
                      <w:sz w:val="20"/>
                      <w:szCs w:val="20"/>
                    </w:rPr>
                  </w:pPr>
                  <w:r>
                    <w:rPr>
                      <w:rFonts w:ascii="Times New Roman" w:hAnsi="Times New Roman"/>
                      <w:sz w:val="20"/>
                      <w:szCs w:val="20"/>
                    </w:rPr>
                    <w:t>ф</w:t>
                  </w:r>
                  <w:r w:rsidRPr="00CB6C5E">
                    <w:rPr>
                      <w:rFonts w:ascii="Times New Roman" w:hAnsi="Times New Roman"/>
                      <w:sz w:val="20"/>
                      <w:szCs w:val="20"/>
                    </w:rPr>
                    <w:t>едеральные органы социального страхования и социального обеспечения</w:t>
                  </w:r>
                </w:p>
              </w:txbxContent>
            </v:textbox>
          </v:rect>
        </w:pict>
      </w:r>
      <w:r>
        <w:rPr>
          <w:noProof/>
          <w:lang w:eastAsia="ru-RU"/>
        </w:rPr>
        <w:pict>
          <v:shape id="_x0000_s1074" type="#_x0000_t32" style="position:absolute;left:0;text-align:left;margin-left:-12.35pt;margin-top:6.25pt;width:8.8pt;height:0;flip:x;z-index:251616256" o:connectortype="straight"/>
        </w:pict>
      </w: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shape id="_x0000_s1075" type="#_x0000_t32" style="position:absolute;left:0;text-align:left;margin-left:287.2pt;margin-top:13.25pt;width:7.45pt;height:0;z-index:251627520" o:connectortype="straight"/>
        </w:pict>
      </w:r>
    </w:p>
    <w:p w:rsidR="007514F8" w:rsidRDefault="007514F8" w:rsidP="002D06AB">
      <w:pPr>
        <w:pStyle w:val="11"/>
        <w:tabs>
          <w:tab w:val="left" w:pos="6684"/>
        </w:tabs>
        <w:spacing w:after="0" w:line="240" w:lineRule="auto"/>
        <w:ind w:left="0" w:firstLine="709"/>
        <w:jc w:val="both"/>
        <w:rPr>
          <w:rFonts w:ascii="Times New Roman" w:hAnsi="Times New Roman"/>
          <w:sz w:val="28"/>
          <w:szCs w:val="28"/>
        </w:rPr>
      </w:pP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rect id="_x0000_s1076" style="position:absolute;left:0;text-align:left;margin-left:294.65pt;margin-top:8.9pt;width:137.2pt;height:53pt;z-index:251622400">
            <v:textbox style="mso-next-textbox:#_x0000_s1076">
              <w:txbxContent>
                <w:p w:rsidR="007514F8" w:rsidRPr="00CB6C5E" w:rsidRDefault="007514F8" w:rsidP="00CB6C5E">
                  <w:pPr>
                    <w:spacing w:after="0" w:line="240" w:lineRule="auto"/>
                    <w:rPr>
                      <w:rFonts w:ascii="Times New Roman" w:hAnsi="Times New Roman"/>
                      <w:sz w:val="20"/>
                      <w:szCs w:val="20"/>
                    </w:rPr>
                  </w:pPr>
                  <w:r>
                    <w:rPr>
                      <w:rFonts w:ascii="Times New Roman" w:hAnsi="Times New Roman"/>
                      <w:sz w:val="20"/>
                      <w:szCs w:val="20"/>
                    </w:rPr>
                    <w:t>у</w:t>
                  </w:r>
                  <w:r w:rsidRPr="00CB6C5E">
                    <w:rPr>
                      <w:rFonts w:ascii="Times New Roman" w:hAnsi="Times New Roman"/>
                      <w:sz w:val="20"/>
                      <w:szCs w:val="20"/>
                    </w:rPr>
                    <w:t>чреждения социальной защиты (дома престарелых, реабилитационные центры для инвалидов и др.</w:t>
                  </w:r>
                  <w:r>
                    <w:rPr>
                      <w:rFonts w:ascii="Times New Roman" w:hAnsi="Times New Roman"/>
                      <w:sz w:val="20"/>
                      <w:szCs w:val="20"/>
                    </w:rPr>
                    <w:t>)</w:t>
                  </w:r>
                </w:p>
              </w:txbxContent>
            </v:textbox>
          </v:rect>
        </w:pict>
      </w:r>
    </w:p>
    <w:p w:rsidR="007514F8" w:rsidRDefault="007514F8" w:rsidP="002D06AB">
      <w:pPr>
        <w:pStyle w:val="11"/>
        <w:tabs>
          <w:tab w:val="left" w:pos="6684"/>
        </w:tabs>
        <w:spacing w:after="0" w:line="240" w:lineRule="auto"/>
        <w:ind w:left="0" w:firstLine="709"/>
        <w:jc w:val="both"/>
        <w:rPr>
          <w:rFonts w:ascii="Times New Roman" w:hAnsi="Times New Roman"/>
          <w:sz w:val="28"/>
          <w:szCs w:val="28"/>
        </w:rPr>
      </w:pP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shape id="_x0000_s1077" type="#_x0000_t32" style="position:absolute;left:0;text-align:left;margin-left:287.2pt;margin-top:7.25pt;width:7.45pt;height:0;z-index:251628544" o:connectortype="straight"/>
        </w:pict>
      </w:r>
    </w:p>
    <w:p w:rsidR="007514F8" w:rsidRDefault="007514F8" w:rsidP="002D06AB">
      <w:pPr>
        <w:pStyle w:val="11"/>
        <w:tabs>
          <w:tab w:val="left" w:pos="6684"/>
        </w:tabs>
        <w:spacing w:after="0" w:line="240" w:lineRule="auto"/>
        <w:ind w:left="0" w:firstLine="709"/>
        <w:jc w:val="both"/>
        <w:rPr>
          <w:rFonts w:ascii="Times New Roman" w:hAnsi="Times New Roman"/>
          <w:sz w:val="28"/>
          <w:szCs w:val="28"/>
        </w:rPr>
      </w:pP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rect id="_x0000_s1078" style="position:absolute;left:0;text-align:left;margin-left:-3.55pt;margin-top:2.9pt;width:435.4pt;height:116.9pt;z-index:251629568">
            <v:textbox style="mso-next-textbox:#_x0000_s1078">
              <w:txbxContent>
                <w:p w:rsidR="007514F8" w:rsidRPr="00353A25" w:rsidRDefault="007514F8" w:rsidP="00353A25">
                  <w:pPr>
                    <w:pStyle w:val="11"/>
                    <w:numPr>
                      <w:ilvl w:val="0"/>
                      <w:numId w:val="16"/>
                    </w:numPr>
                    <w:spacing w:after="0" w:line="240" w:lineRule="auto"/>
                    <w:ind w:left="714" w:hanging="357"/>
                    <w:rPr>
                      <w:rFonts w:ascii="Times New Roman" w:hAnsi="Times New Roman"/>
                      <w:sz w:val="20"/>
                      <w:szCs w:val="20"/>
                    </w:rPr>
                  </w:pPr>
                  <w:r w:rsidRPr="00353A25">
                    <w:rPr>
                      <w:rFonts w:ascii="Times New Roman" w:hAnsi="Times New Roman"/>
                      <w:sz w:val="20"/>
                      <w:szCs w:val="20"/>
                    </w:rPr>
                    <w:t>обеспечение обороны и безопасности;</w:t>
                  </w:r>
                </w:p>
                <w:p w:rsidR="007514F8" w:rsidRPr="00353A25" w:rsidRDefault="007514F8" w:rsidP="00353A25">
                  <w:pPr>
                    <w:pStyle w:val="11"/>
                    <w:numPr>
                      <w:ilvl w:val="0"/>
                      <w:numId w:val="16"/>
                    </w:numPr>
                    <w:spacing w:after="0" w:line="240" w:lineRule="auto"/>
                    <w:ind w:left="714" w:hanging="357"/>
                    <w:rPr>
                      <w:rFonts w:ascii="Times New Roman" w:hAnsi="Times New Roman"/>
                      <w:sz w:val="20"/>
                      <w:szCs w:val="20"/>
                    </w:rPr>
                  </w:pPr>
                  <w:r w:rsidRPr="00353A25">
                    <w:rPr>
                      <w:rFonts w:ascii="Times New Roman" w:hAnsi="Times New Roman"/>
                      <w:sz w:val="20"/>
                      <w:szCs w:val="20"/>
                    </w:rPr>
                    <w:t>защита государственных границ, территориального моря и воздушного пространства;</w:t>
                  </w:r>
                </w:p>
                <w:p w:rsidR="007514F8" w:rsidRPr="00353A25" w:rsidRDefault="007514F8" w:rsidP="00353A25">
                  <w:pPr>
                    <w:pStyle w:val="11"/>
                    <w:numPr>
                      <w:ilvl w:val="0"/>
                      <w:numId w:val="16"/>
                    </w:numPr>
                    <w:spacing w:after="0" w:line="240" w:lineRule="auto"/>
                    <w:ind w:left="714" w:hanging="357"/>
                    <w:rPr>
                      <w:rFonts w:ascii="Times New Roman" w:hAnsi="Times New Roman"/>
                      <w:sz w:val="20"/>
                      <w:szCs w:val="20"/>
                    </w:rPr>
                  </w:pPr>
                  <w:r w:rsidRPr="00353A25">
                    <w:rPr>
                      <w:rFonts w:ascii="Times New Roman" w:hAnsi="Times New Roman"/>
                      <w:sz w:val="20"/>
                      <w:szCs w:val="20"/>
                    </w:rPr>
                    <w:t>проведение внешней политики и поддержание международных отношений;</w:t>
                  </w:r>
                </w:p>
                <w:p w:rsidR="007514F8" w:rsidRPr="00353A25" w:rsidRDefault="007514F8" w:rsidP="00353A25">
                  <w:pPr>
                    <w:pStyle w:val="11"/>
                    <w:numPr>
                      <w:ilvl w:val="0"/>
                      <w:numId w:val="16"/>
                    </w:numPr>
                    <w:spacing w:after="0" w:line="240" w:lineRule="auto"/>
                    <w:ind w:left="714" w:hanging="357"/>
                    <w:rPr>
                      <w:rFonts w:ascii="Times New Roman" w:hAnsi="Times New Roman"/>
                      <w:sz w:val="20"/>
                      <w:szCs w:val="20"/>
                    </w:rPr>
                  </w:pPr>
                  <w:r w:rsidRPr="00353A25">
                    <w:rPr>
                      <w:rFonts w:ascii="Times New Roman" w:hAnsi="Times New Roman"/>
                      <w:sz w:val="20"/>
                      <w:szCs w:val="20"/>
                    </w:rPr>
                    <w:t>управление государственными экономическими службами, включая Центробанк РФ;</w:t>
                  </w:r>
                </w:p>
                <w:p w:rsidR="007514F8" w:rsidRPr="00353A25" w:rsidRDefault="007514F8" w:rsidP="00353A25">
                  <w:pPr>
                    <w:pStyle w:val="11"/>
                    <w:numPr>
                      <w:ilvl w:val="0"/>
                      <w:numId w:val="16"/>
                    </w:numPr>
                    <w:spacing w:after="0" w:line="240" w:lineRule="auto"/>
                    <w:ind w:left="714" w:hanging="357"/>
                    <w:rPr>
                      <w:rFonts w:ascii="Times New Roman" w:hAnsi="Times New Roman"/>
                      <w:sz w:val="20"/>
                      <w:szCs w:val="20"/>
                    </w:rPr>
                  </w:pPr>
                  <w:r w:rsidRPr="00353A25">
                    <w:rPr>
                      <w:rFonts w:ascii="Times New Roman" w:hAnsi="Times New Roman"/>
                      <w:sz w:val="20"/>
                      <w:szCs w:val="20"/>
                    </w:rPr>
                    <w:t>проведение фундаментальных научных исследований;</w:t>
                  </w:r>
                </w:p>
                <w:p w:rsidR="007514F8" w:rsidRPr="00353A25" w:rsidRDefault="007514F8" w:rsidP="00353A25">
                  <w:pPr>
                    <w:pStyle w:val="11"/>
                    <w:numPr>
                      <w:ilvl w:val="0"/>
                      <w:numId w:val="16"/>
                    </w:numPr>
                    <w:spacing w:after="0" w:line="240" w:lineRule="auto"/>
                    <w:ind w:left="714" w:hanging="357"/>
                    <w:rPr>
                      <w:rFonts w:ascii="Times New Roman" w:hAnsi="Times New Roman"/>
                      <w:sz w:val="20"/>
                      <w:szCs w:val="20"/>
                    </w:rPr>
                  </w:pPr>
                  <w:r w:rsidRPr="00353A25">
                    <w:rPr>
                      <w:rFonts w:ascii="Times New Roman" w:hAnsi="Times New Roman"/>
                      <w:sz w:val="20"/>
                      <w:szCs w:val="20"/>
                    </w:rPr>
                    <w:t>контроль за природопользованием и охраной окружающей среды;</w:t>
                  </w:r>
                </w:p>
                <w:p w:rsidR="007514F8" w:rsidRPr="00353A25" w:rsidRDefault="007514F8" w:rsidP="00353A25">
                  <w:pPr>
                    <w:pStyle w:val="11"/>
                    <w:numPr>
                      <w:ilvl w:val="0"/>
                      <w:numId w:val="16"/>
                    </w:numPr>
                    <w:spacing w:after="0" w:line="240" w:lineRule="auto"/>
                    <w:ind w:left="714" w:hanging="357"/>
                    <w:rPr>
                      <w:rFonts w:ascii="Times New Roman" w:hAnsi="Times New Roman"/>
                      <w:sz w:val="20"/>
                      <w:szCs w:val="20"/>
                    </w:rPr>
                  </w:pPr>
                  <w:r w:rsidRPr="00353A25">
                    <w:rPr>
                      <w:rFonts w:ascii="Times New Roman" w:hAnsi="Times New Roman"/>
                      <w:sz w:val="20"/>
                      <w:szCs w:val="20"/>
                    </w:rPr>
                    <w:t>охрана памятников истории и культуры;</w:t>
                  </w:r>
                </w:p>
                <w:p w:rsidR="007514F8" w:rsidRPr="00353A25" w:rsidRDefault="007514F8" w:rsidP="00353A25">
                  <w:pPr>
                    <w:pStyle w:val="11"/>
                    <w:numPr>
                      <w:ilvl w:val="0"/>
                      <w:numId w:val="16"/>
                    </w:numPr>
                    <w:spacing w:after="0" w:line="240" w:lineRule="auto"/>
                    <w:ind w:left="714" w:hanging="357"/>
                    <w:rPr>
                      <w:rFonts w:ascii="Times New Roman" w:hAnsi="Times New Roman"/>
                      <w:sz w:val="20"/>
                      <w:szCs w:val="20"/>
                    </w:rPr>
                  </w:pPr>
                  <w:r w:rsidRPr="00353A25">
                    <w:rPr>
                      <w:rFonts w:ascii="Times New Roman" w:hAnsi="Times New Roman"/>
                      <w:sz w:val="20"/>
                      <w:szCs w:val="20"/>
                    </w:rPr>
                    <w:t>хранение государственных запасов и резервов;</w:t>
                  </w:r>
                </w:p>
                <w:p w:rsidR="007514F8" w:rsidRPr="00353A25" w:rsidRDefault="007514F8" w:rsidP="00353A25">
                  <w:pPr>
                    <w:pStyle w:val="11"/>
                    <w:numPr>
                      <w:ilvl w:val="0"/>
                      <w:numId w:val="16"/>
                    </w:numPr>
                    <w:spacing w:after="0" w:line="240" w:lineRule="auto"/>
                    <w:ind w:left="714" w:hanging="357"/>
                    <w:rPr>
                      <w:rFonts w:ascii="Times New Roman" w:hAnsi="Times New Roman"/>
                      <w:sz w:val="20"/>
                      <w:szCs w:val="20"/>
                    </w:rPr>
                  </w:pPr>
                  <w:r w:rsidRPr="00353A25">
                    <w:rPr>
                      <w:rFonts w:ascii="Times New Roman" w:hAnsi="Times New Roman"/>
                      <w:sz w:val="20"/>
                      <w:szCs w:val="20"/>
                    </w:rPr>
                    <w:t>эксплуатация и обслуживание крупных транспортных магистралей.</w:t>
                  </w:r>
                </w:p>
              </w:txbxContent>
            </v:textbox>
          </v:rect>
        </w:pict>
      </w:r>
    </w:p>
    <w:p w:rsidR="007514F8" w:rsidRDefault="007514F8" w:rsidP="002D06AB">
      <w:pPr>
        <w:pStyle w:val="11"/>
        <w:tabs>
          <w:tab w:val="left" w:pos="6684"/>
        </w:tabs>
        <w:spacing w:after="0" w:line="240" w:lineRule="auto"/>
        <w:ind w:left="0" w:firstLine="709"/>
        <w:jc w:val="both"/>
        <w:rPr>
          <w:rFonts w:ascii="Times New Roman" w:hAnsi="Times New Roman"/>
          <w:sz w:val="28"/>
          <w:szCs w:val="28"/>
        </w:rPr>
      </w:pPr>
    </w:p>
    <w:p w:rsidR="007514F8" w:rsidRDefault="007514F8" w:rsidP="002D06AB">
      <w:pPr>
        <w:pStyle w:val="11"/>
        <w:tabs>
          <w:tab w:val="left" w:pos="6684"/>
        </w:tabs>
        <w:spacing w:after="0" w:line="240" w:lineRule="auto"/>
        <w:ind w:left="0" w:firstLine="709"/>
        <w:jc w:val="both"/>
        <w:rPr>
          <w:rFonts w:ascii="Times New Roman" w:hAnsi="Times New Roman"/>
          <w:sz w:val="28"/>
          <w:szCs w:val="28"/>
        </w:rPr>
      </w:pPr>
    </w:p>
    <w:p w:rsidR="007514F8" w:rsidRDefault="007514F8" w:rsidP="002D06AB">
      <w:pPr>
        <w:pStyle w:val="11"/>
        <w:tabs>
          <w:tab w:val="left" w:pos="6684"/>
        </w:tabs>
        <w:spacing w:after="0" w:line="240" w:lineRule="auto"/>
        <w:ind w:left="0" w:firstLine="709"/>
        <w:jc w:val="both"/>
        <w:rPr>
          <w:rFonts w:ascii="Times New Roman" w:hAnsi="Times New Roman"/>
          <w:sz w:val="28"/>
          <w:szCs w:val="28"/>
        </w:rPr>
      </w:pPr>
    </w:p>
    <w:p w:rsidR="007514F8" w:rsidRDefault="00E76CB4" w:rsidP="002D06AB">
      <w:pPr>
        <w:pStyle w:val="11"/>
        <w:tabs>
          <w:tab w:val="left" w:pos="6684"/>
        </w:tabs>
        <w:spacing w:after="0" w:line="240" w:lineRule="auto"/>
        <w:ind w:left="0" w:firstLine="709"/>
        <w:jc w:val="both"/>
        <w:rPr>
          <w:rFonts w:ascii="Times New Roman" w:hAnsi="Times New Roman"/>
          <w:sz w:val="28"/>
          <w:szCs w:val="28"/>
        </w:rPr>
      </w:pPr>
      <w:r>
        <w:rPr>
          <w:noProof/>
          <w:lang w:eastAsia="ru-RU"/>
        </w:rPr>
        <w:pict>
          <v:shape id="_x0000_s1079" type="#_x0000_t32" style="position:absolute;left:0;text-align:left;margin-left:-12.35pt;margin-top:2.35pt;width:8.8pt;height:0;flip:x;z-index:251630592" o:connectortype="straight"/>
        </w:pict>
      </w:r>
    </w:p>
    <w:p w:rsidR="007514F8" w:rsidRDefault="007514F8" w:rsidP="002D06AB">
      <w:pPr>
        <w:pStyle w:val="11"/>
        <w:tabs>
          <w:tab w:val="left" w:pos="6684"/>
        </w:tabs>
        <w:spacing w:after="0" w:line="240" w:lineRule="auto"/>
        <w:ind w:left="0" w:firstLine="709"/>
        <w:jc w:val="both"/>
        <w:rPr>
          <w:rFonts w:ascii="Times New Roman" w:hAnsi="Times New Roman"/>
          <w:sz w:val="28"/>
          <w:szCs w:val="28"/>
        </w:rPr>
      </w:pPr>
    </w:p>
    <w:p w:rsidR="007514F8" w:rsidRDefault="007514F8" w:rsidP="00A102D4">
      <w:pPr>
        <w:pStyle w:val="11"/>
        <w:tabs>
          <w:tab w:val="left" w:pos="6684"/>
        </w:tabs>
        <w:spacing w:after="0" w:line="240" w:lineRule="auto"/>
        <w:ind w:left="0" w:firstLine="709"/>
        <w:jc w:val="right"/>
        <w:rPr>
          <w:rFonts w:ascii="Times New Roman" w:hAnsi="Times New Roman"/>
          <w:sz w:val="28"/>
          <w:szCs w:val="28"/>
        </w:rPr>
      </w:pPr>
    </w:p>
    <w:p w:rsidR="007514F8" w:rsidRDefault="007514F8" w:rsidP="00A102D4">
      <w:pPr>
        <w:pStyle w:val="11"/>
        <w:tabs>
          <w:tab w:val="left" w:pos="6684"/>
        </w:tabs>
        <w:spacing w:after="0" w:line="240" w:lineRule="auto"/>
        <w:ind w:left="0" w:firstLine="709"/>
        <w:jc w:val="right"/>
        <w:rPr>
          <w:rFonts w:ascii="Times New Roman" w:hAnsi="Times New Roman"/>
          <w:sz w:val="20"/>
          <w:szCs w:val="20"/>
        </w:rPr>
      </w:pPr>
    </w:p>
    <w:p w:rsidR="007514F8" w:rsidRDefault="007514F8" w:rsidP="00A102D4">
      <w:pPr>
        <w:pStyle w:val="11"/>
        <w:tabs>
          <w:tab w:val="left" w:pos="6684"/>
        </w:tabs>
        <w:spacing w:after="0" w:line="240" w:lineRule="auto"/>
        <w:ind w:left="0" w:firstLine="709"/>
        <w:jc w:val="right"/>
        <w:rPr>
          <w:rFonts w:ascii="Times New Roman" w:hAnsi="Times New Roman"/>
          <w:sz w:val="20"/>
          <w:szCs w:val="20"/>
        </w:rPr>
      </w:pPr>
      <w:r w:rsidRPr="00A102D4">
        <w:rPr>
          <w:rFonts w:ascii="Times New Roman" w:hAnsi="Times New Roman"/>
          <w:sz w:val="20"/>
          <w:szCs w:val="20"/>
        </w:rPr>
        <w:t xml:space="preserve">Рис.3 Классификация государственной недвижимости </w:t>
      </w:r>
    </w:p>
    <w:p w:rsidR="007514F8" w:rsidRDefault="007514F8" w:rsidP="00A102D4">
      <w:pPr>
        <w:pStyle w:val="11"/>
        <w:tabs>
          <w:tab w:val="left" w:pos="6684"/>
        </w:tabs>
        <w:spacing w:after="0" w:line="240" w:lineRule="auto"/>
        <w:ind w:left="0" w:firstLine="709"/>
        <w:jc w:val="right"/>
        <w:rPr>
          <w:rFonts w:ascii="Times New Roman" w:hAnsi="Times New Roman"/>
          <w:sz w:val="20"/>
          <w:szCs w:val="20"/>
        </w:rPr>
      </w:pPr>
      <w:r w:rsidRPr="00A102D4">
        <w:rPr>
          <w:rFonts w:ascii="Times New Roman" w:hAnsi="Times New Roman"/>
          <w:sz w:val="20"/>
          <w:szCs w:val="20"/>
        </w:rPr>
        <w:t>по степени значимости и функ</w:t>
      </w:r>
      <w:r>
        <w:rPr>
          <w:rFonts w:ascii="Times New Roman" w:hAnsi="Times New Roman"/>
          <w:sz w:val="20"/>
          <w:szCs w:val="20"/>
        </w:rPr>
        <w:t>циональному назначению объектов</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p>
    <w:p w:rsidR="007514F8" w:rsidRPr="00D94412" w:rsidRDefault="007514F8" w:rsidP="00D94412">
      <w:pPr>
        <w:pStyle w:val="11"/>
        <w:tabs>
          <w:tab w:val="left" w:pos="6684"/>
        </w:tabs>
        <w:spacing w:after="0" w:line="360" w:lineRule="auto"/>
        <w:ind w:left="0" w:firstLine="709"/>
        <w:jc w:val="both"/>
        <w:rPr>
          <w:rFonts w:ascii="Times New Roman" w:hAnsi="Times New Roman"/>
          <w:sz w:val="28"/>
          <w:szCs w:val="28"/>
        </w:rPr>
      </w:pPr>
      <w:r w:rsidRPr="00D94412">
        <w:rPr>
          <w:rFonts w:ascii="Times New Roman" w:hAnsi="Times New Roman"/>
          <w:sz w:val="28"/>
          <w:szCs w:val="28"/>
        </w:rPr>
        <w:t>Учитывая предстоящие количественные и качественные изменения в системе госсобственности, представлена её классификация по степени значимости и функциональному назначению объектов (рис.3).</w:t>
      </w:r>
    </w:p>
    <w:p w:rsidR="007514F8" w:rsidRPr="00D94412" w:rsidRDefault="007514F8" w:rsidP="00D94412">
      <w:pPr>
        <w:pStyle w:val="11"/>
        <w:tabs>
          <w:tab w:val="left" w:pos="6684"/>
        </w:tabs>
        <w:spacing w:after="0" w:line="360" w:lineRule="auto"/>
        <w:ind w:left="0" w:firstLine="709"/>
        <w:jc w:val="both"/>
        <w:rPr>
          <w:rFonts w:ascii="Times New Roman" w:hAnsi="Times New Roman"/>
          <w:sz w:val="28"/>
          <w:szCs w:val="28"/>
        </w:rPr>
      </w:pPr>
      <w:r w:rsidRPr="00D94412">
        <w:rPr>
          <w:rFonts w:ascii="Times New Roman" w:hAnsi="Times New Roman"/>
          <w:sz w:val="28"/>
          <w:szCs w:val="28"/>
        </w:rPr>
        <w:t>Порядок распоряжения государственной недвижимостью устанавливается законодательными и иными нормативными правовыми актами РФ и субъекта Российской Федерации.</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Приобретение и отчуждение имущества, находящегося в государственной собственности субъекта Российской Федерации, а также передача его юридическим или физическим лицам в такой форме, следствием которой может быть его отчуждение, осуществляются администрацией субъекта Российской Федерации только на основании постановлений, принимаемых законодательным органом государственной власти.</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Как правило, безвозмездное отчуждение объектов государственной собственности не допускается, исключение составляет их передача в порядке разграничения государственной муниципальной собственности (законом могут быть предусмотрены и иные основания).</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Достижение рационального распределения объектов недвижимости по различным видам их функционального назначения относится к числу основных задач, решаемых при управлении государственным недвижимым имуществом.</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Нормативы и масштабы выделения недвижимости для выполнения административных и социальных функций должны согласовываться с финансовыми органами.</w:t>
      </w:r>
    </w:p>
    <w:p w:rsidR="007514F8" w:rsidRDefault="007514F8" w:rsidP="00D94412">
      <w:pPr>
        <w:pStyle w:val="11"/>
        <w:tabs>
          <w:tab w:val="left" w:pos="668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Система нормирования использования </w:t>
      </w:r>
      <w:r w:rsidRPr="00256D46">
        <w:rPr>
          <w:rFonts w:ascii="Times New Roman" w:hAnsi="Times New Roman"/>
          <w:i/>
          <w:sz w:val="28"/>
          <w:szCs w:val="28"/>
        </w:rPr>
        <w:t xml:space="preserve">административной недвижимости </w:t>
      </w:r>
      <w:r>
        <w:rPr>
          <w:rFonts w:ascii="Times New Roman" w:hAnsi="Times New Roman"/>
          <w:sz w:val="28"/>
          <w:szCs w:val="28"/>
        </w:rPr>
        <w:t>включает:</w:t>
      </w:r>
    </w:p>
    <w:p w:rsidR="007514F8" w:rsidRDefault="007514F8" w:rsidP="006F0F33">
      <w:pPr>
        <w:pStyle w:val="11"/>
        <w:numPr>
          <w:ilvl w:val="0"/>
          <w:numId w:val="17"/>
        </w:numPr>
        <w:tabs>
          <w:tab w:val="left" w:pos="709"/>
        </w:tabs>
        <w:spacing w:after="0" w:line="360" w:lineRule="auto"/>
        <w:ind w:left="284" w:firstLine="425"/>
        <w:contextualSpacing w:val="0"/>
        <w:rPr>
          <w:rFonts w:ascii="Times New Roman" w:hAnsi="Times New Roman"/>
          <w:sz w:val="28"/>
          <w:szCs w:val="28"/>
        </w:rPr>
      </w:pPr>
      <w:r>
        <w:rPr>
          <w:rFonts w:ascii="Times New Roman" w:hAnsi="Times New Roman"/>
          <w:sz w:val="28"/>
          <w:szCs w:val="28"/>
        </w:rPr>
        <w:t>определение перечня государственных функций, осуществление которых предполагает использование объектов государственной недвижимости;</w:t>
      </w:r>
    </w:p>
    <w:p w:rsidR="007514F8" w:rsidRDefault="007514F8" w:rsidP="006F0F33">
      <w:pPr>
        <w:pStyle w:val="11"/>
        <w:numPr>
          <w:ilvl w:val="0"/>
          <w:numId w:val="17"/>
        </w:numPr>
        <w:tabs>
          <w:tab w:val="left" w:pos="709"/>
        </w:tabs>
        <w:spacing w:after="0" w:line="360" w:lineRule="auto"/>
        <w:ind w:left="284" w:firstLine="425"/>
        <w:contextualSpacing w:val="0"/>
        <w:rPr>
          <w:rFonts w:ascii="Times New Roman" w:hAnsi="Times New Roman"/>
          <w:sz w:val="28"/>
          <w:szCs w:val="28"/>
        </w:rPr>
      </w:pPr>
      <w:r>
        <w:rPr>
          <w:rFonts w:ascii="Times New Roman" w:hAnsi="Times New Roman"/>
          <w:sz w:val="28"/>
          <w:szCs w:val="28"/>
        </w:rPr>
        <w:t>определение объективных потребностей в конкретных областях для реализации указанных функций;</w:t>
      </w:r>
    </w:p>
    <w:p w:rsidR="007514F8" w:rsidRDefault="007514F8" w:rsidP="006F0F33">
      <w:pPr>
        <w:pStyle w:val="11"/>
        <w:numPr>
          <w:ilvl w:val="0"/>
          <w:numId w:val="17"/>
        </w:numPr>
        <w:tabs>
          <w:tab w:val="left" w:pos="709"/>
        </w:tabs>
        <w:spacing w:after="0" w:line="360" w:lineRule="auto"/>
        <w:ind w:left="284" w:firstLine="425"/>
        <w:contextualSpacing w:val="0"/>
        <w:rPr>
          <w:rFonts w:ascii="Times New Roman" w:hAnsi="Times New Roman"/>
          <w:sz w:val="28"/>
          <w:szCs w:val="28"/>
        </w:rPr>
      </w:pPr>
      <w:r>
        <w:rPr>
          <w:rFonts w:ascii="Times New Roman" w:hAnsi="Times New Roman"/>
          <w:sz w:val="28"/>
          <w:szCs w:val="28"/>
        </w:rPr>
        <w:t>формализацию потребностей в объектах недвижимости в виде нормативов, определяющих количественные и качественные характеристики объектов недвижимости, выделяемых для административных функций;</w:t>
      </w:r>
    </w:p>
    <w:p w:rsidR="007514F8" w:rsidRDefault="007514F8" w:rsidP="006F0F33">
      <w:pPr>
        <w:pStyle w:val="11"/>
        <w:numPr>
          <w:ilvl w:val="0"/>
          <w:numId w:val="17"/>
        </w:numPr>
        <w:tabs>
          <w:tab w:val="left" w:pos="709"/>
        </w:tabs>
        <w:spacing w:after="0" w:line="360" w:lineRule="auto"/>
        <w:ind w:left="284" w:firstLine="425"/>
        <w:contextualSpacing w:val="0"/>
        <w:rPr>
          <w:rFonts w:ascii="Times New Roman" w:hAnsi="Times New Roman"/>
          <w:sz w:val="28"/>
          <w:szCs w:val="28"/>
        </w:rPr>
      </w:pPr>
      <w:r>
        <w:rPr>
          <w:rFonts w:ascii="Times New Roman" w:hAnsi="Times New Roman"/>
          <w:sz w:val="28"/>
          <w:szCs w:val="28"/>
        </w:rPr>
        <w:t>использование системы нормативов для предоставления объектов недвижимости в пользование органам государственной власти и учреждениям.</w:t>
      </w:r>
    </w:p>
    <w:p w:rsidR="007514F8" w:rsidRDefault="007514F8" w:rsidP="00256D46">
      <w:pPr>
        <w:tabs>
          <w:tab w:val="left" w:pos="6684"/>
        </w:tabs>
        <w:spacing w:after="0" w:line="360" w:lineRule="auto"/>
        <w:ind w:firstLine="709"/>
        <w:jc w:val="both"/>
        <w:rPr>
          <w:rFonts w:ascii="Times New Roman" w:hAnsi="Times New Roman"/>
          <w:sz w:val="28"/>
          <w:szCs w:val="28"/>
        </w:rPr>
      </w:pPr>
      <w:r w:rsidRPr="00256D46">
        <w:rPr>
          <w:rFonts w:ascii="Times New Roman" w:hAnsi="Times New Roman"/>
          <w:i/>
          <w:sz w:val="28"/>
          <w:szCs w:val="28"/>
        </w:rPr>
        <w:t>Социальные функции</w:t>
      </w:r>
      <w:r>
        <w:rPr>
          <w:rFonts w:ascii="Times New Roman" w:hAnsi="Times New Roman"/>
          <w:sz w:val="28"/>
          <w:szCs w:val="28"/>
        </w:rPr>
        <w:t xml:space="preserve"> могут выполняться как государственными, так и негосударственными организациями.</w:t>
      </w:r>
    </w:p>
    <w:p w:rsidR="007514F8" w:rsidRDefault="007514F8" w:rsidP="00256D46">
      <w:pPr>
        <w:tabs>
          <w:tab w:val="left" w:pos="6684"/>
        </w:tabs>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принципами платности и равенства коммерческих и некоммерческих организаций основной способ государственной поддержки социально значимой деятельности – целевая полная или частичная компенсация затрат по аренде недвижимости за счет средств государственного бюджета.</w:t>
      </w:r>
    </w:p>
    <w:p w:rsidR="007514F8" w:rsidRDefault="007514F8" w:rsidP="00256D46">
      <w:pPr>
        <w:tabs>
          <w:tab w:val="left" w:pos="668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основных вариантов управленческих решений, используемых по отношению к объектам </w:t>
      </w:r>
      <w:r w:rsidRPr="00B24CC7">
        <w:rPr>
          <w:rFonts w:ascii="Times New Roman" w:hAnsi="Times New Roman"/>
          <w:i/>
          <w:sz w:val="28"/>
          <w:szCs w:val="28"/>
        </w:rPr>
        <w:t>коммерческой недвижимости</w:t>
      </w:r>
      <w:r>
        <w:rPr>
          <w:rFonts w:ascii="Times New Roman" w:hAnsi="Times New Roman"/>
          <w:sz w:val="28"/>
          <w:szCs w:val="28"/>
        </w:rPr>
        <w:t>, выступают:</w:t>
      </w:r>
    </w:p>
    <w:p w:rsidR="007514F8" w:rsidRDefault="007514F8" w:rsidP="00B24CC7">
      <w:pPr>
        <w:pStyle w:val="11"/>
        <w:numPr>
          <w:ilvl w:val="0"/>
          <w:numId w:val="22"/>
        </w:numPr>
        <w:tabs>
          <w:tab w:val="left" w:pos="6684"/>
        </w:tabs>
        <w:spacing w:after="0" w:line="360" w:lineRule="auto"/>
        <w:jc w:val="both"/>
        <w:rPr>
          <w:rFonts w:ascii="Times New Roman" w:hAnsi="Times New Roman"/>
          <w:sz w:val="28"/>
          <w:szCs w:val="28"/>
        </w:rPr>
      </w:pPr>
      <w:r>
        <w:rPr>
          <w:rFonts w:ascii="Times New Roman" w:hAnsi="Times New Roman"/>
          <w:sz w:val="28"/>
          <w:szCs w:val="28"/>
        </w:rPr>
        <w:t>передача в аренду;</w:t>
      </w:r>
    </w:p>
    <w:p w:rsidR="007514F8" w:rsidRDefault="007514F8" w:rsidP="00B24CC7">
      <w:pPr>
        <w:pStyle w:val="11"/>
        <w:numPr>
          <w:ilvl w:val="0"/>
          <w:numId w:val="22"/>
        </w:numPr>
        <w:tabs>
          <w:tab w:val="left" w:pos="6684"/>
        </w:tabs>
        <w:spacing w:after="0" w:line="360" w:lineRule="auto"/>
        <w:jc w:val="both"/>
        <w:rPr>
          <w:rFonts w:ascii="Times New Roman" w:hAnsi="Times New Roman"/>
          <w:sz w:val="28"/>
          <w:szCs w:val="28"/>
        </w:rPr>
      </w:pPr>
      <w:r>
        <w:rPr>
          <w:rFonts w:ascii="Times New Roman" w:hAnsi="Times New Roman"/>
          <w:sz w:val="28"/>
          <w:szCs w:val="28"/>
        </w:rPr>
        <w:t>передача в долгосрочную аренду на инвестиционных условиях;</w:t>
      </w:r>
    </w:p>
    <w:p w:rsidR="007514F8" w:rsidRDefault="007514F8" w:rsidP="00B24CC7">
      <w:pPr>
        <w:pStyle w:val="11"/>
        <w:numPr>
          <w:ilvl w:val="0"/>
          <w:numId w:val="22"/>
        </w:numPr>
        <w:tabs>
          <w:tab w:val="left" w:pos="6684"/>
        </w:tabs>
        <w:spacing w:after="0" w:line="360" w:lineRule="auto"/>
        <w:jc w:val="both"/>
        <w:rPr>
          <w:rFonts w:ascii="Times New Roman" w:hAnsi="Times New Roman"/>
          <w:sz w:val="28"/>
          <w:szCs w:val="28"/>
        </w:rPr>
      </w:pPr>
      <w:r>
        <w:rPr>
          <w:rFonts w:ascii="Times New Roman" w:hAnsi="Times New Roman"/>
          <w:sz w:val="28"/>
          <w:szCs w:val="28"/>
        </w:rPr>
        <w:t>передача в управление специализированным организациям (передача в доверительное управление, заключение договоров на управление и эксплуатацию, договоров агентирования);</w:t>
      </w:r>
    </w:p>
    <w:p w:rsidR="007514F8" w:rsidRDefault="007514F8" w:rsidP="00B24CC7">
      <w:pPr>
        <w:pStyle w:val="11"/>
        <w:numPr>
          <w:ilvl w:val="0"/>
          <w:numId w:val="22"/>
        </w:numPr>
        <w:tabs>
          <w:tab w:val="left" w:pos="6684"/>
        </w:tabs>
        <w:spacing w:after="0" w:line="360" w:lineRule="auto"/>
        <w:jc w:val="both"/>
        <w:rPr>
          <w:rFonts w:ascii="Times New Roman" w:hAnsi="Times New Roman"/>
          <w:sz w:val="28"/>
          <w:szCs w:val="28"/>
        </w:rPr>
      </w:pPr>
      <w:r>
        <w:rPr>
          <w:rFonts w:ascii="Times New Roman" w:hAnsi="Times New Roman"/>
          <w:sz w:val="28"/>
          <w:szCs w:val="28"/>
        </w:rPr>
        <w:t>отчуждение (на инвестиционных условиях);</w:t>
      </w:r>
    </w:p>
    <w:p w:rsidR="007514F8" w:rsidRDefault="007514F8" w:rsidP="00B24CC7">
      <w:pPr>
        <w:pStyle w:val="11"/>
        <w:numPr>
          <w:ilvl w:val="0"/>
          <w:numId w:val="22"/>
        </w:numPr>
        <w:tabs>
          <w:tab w:val="left" w:pos="6684"/>
        </w:tabs>
        <w:spacing w:after="0" w:line="360" w:lineRule="auto"/>
        <w:jc w:val="both"/>
        <w:rPr>
          <w:rFonts w:ascii="Times New Roman" w:hAnsi="Times New Roman"/>
          <w:sz w:val="28"/>
          <w:szCs w:val="28"/>
        </w:rPr>
      </w:pPr>
      <w:r>
        <w:rPr>
          <w:rFonts w:ascii="Times New Roman" w:hAnsi="Times New Roman"/>
          <w:sz w:val="28"/>
          <w:szCs w:val="28"/>
        </w:rPr>
        <w:t>внесение объектов государственного недвижимого имущества и/или имущественных прав на него в уставные капиталы хозяйствующих обществ и товариществ;</w:t>
      </w:r>
    </w:p>
    <w:p w:rsidR="007514F8" w:rsidRDefault="007514F8" w:rsidP="00B24CC7">
      <w:pPr>
        <w:pStyle w:val="11"/>
        <w:numPr>
          <w:ilvl w:val="0"/>
          <w:numId w:val="22"/>
        </w:numPr>
        <w:tabs>
          <w:tab w:val="left" w:pos="6684"/>
        </w:tabs>
        <w:spacing w:after="0" w:line="360" w:lineRule="auto"/>
        <w:jc w:val="both"/>
        <w:rPr>
          <w:rFonts w:ascii="Times New Roman" w:hAnsi="Times New Roman"/>
          <w:sz w:val="28"/>
          <w:szCs w:val="28"/>
        </w:rPr>
      </w:pPr>
      <w:r>
        <w:rPr>
          <w:rFonts w:ascii="Times New Roman" w:hAnsi="Times New Roman"/>
          <w:sz w:val="28"/>
          <w:szCs w:val="28"/>
        </w:rPr>
        <w:t>концессия.</w:t>
      </w:r>
    </w:p>
    <w:p w:rsidR="007514F8" w:rsidRDefault="007514F8" w:rsidP="005F4A92">
      <w:pPr>
        <w:tabs>
          <w:tab w:val="left" w:pos="6684"/>
        </w:tabs>
        <w:spacing w:after="0" w:line="360" w:lineRule="auto"/>
        <w:ind w:firstLine="709"/>
        <w:jc w:val="both"/>
        <w:rPr>
          <w:rFonts w:ascii="Times New Roman" w:hAnsi="Times New Roman"/>
          <w:sz w:val="28"/>
          <w:szCs w:val="28"/>
        </w:rPr>
      </w:pPr>
      <w:r w:rsidRPr="00B24CC7">
        <w:rPr>
          <w:rFonts w:ascii="Times New Roman" w:hAnsi="Times New Roman"/>
          <w:sz w:val="28"/>
          <w:szCs w:val="28"/>
        </w:rPr>
        <w:t>Т</w:t>
      </w:r>
      <w:r>
        <w:rPr>
          <w:rFonts w:ascii="Times New Roman" w:hAnsi="Times New Roman"/>
          <w:sz w:val="28"/>
          <w:szCs w:val="28"/>
        </w:rPr>
        <w:t>аким образом, при формировании перечня объектов, которые составляют систему управления государственной недвижимостью, их также следует разделить на группы по составу имущественных прав (рис.4)</w:t>
      </w:r>
    </w:p>
    <w:p w:rsidR="007514F8" w:rsidRDefault="00E76CB4" w:rsidP="00B24CC7">
      <w:pPr>
        <w:tabs>
          <w:tab w:val="left" w:pos="6684"/>
        </w:tabs>
        <w:spacing w:after="0" w:line="360" w:lineRule="auto"/>
        <w:jc w:val="both"/>
        <w:rPr>
          <w:rFonts w:ascii="Times New Roman" w:hAnsi="Times New Roman"/>
          <w:sz w:val="28"/>
          <w:szCs w:val="28"/>
        </w:rPr>
      </w:pPr>
      <w:r>
        <w:rPr>
          <w:noProof/>
          <w:lang w:eastAsia="ru-RU"/>
        </w:rPr>
        <w:pict>
          <v:rect id="_x0000_s1080" style="position:absolute;left:0;text-align:left;margin-left:150.65pt;margin-top:8.2pt;width:145.35pt;height:41.45pt;z-index:251631616">
            <v:textbox style="mso-next-textbox:#_x0000_s1080">
              <w:txbxContent>
                <w:p w:rsidR="007514F8" w:rsidRPr="00480CDF" w:rsidRDefault="007514F8" w:rsidP="00480CDF">
                  <w:pPr>
                    <w:jc w:val="center"/>
                    <w:rPr>
                      <w:rFonts w:ascii="Times New Roman" w:hAnsi="Times New Roman"/>
                      <w:sz w:val="24"/>
                      <w:szCs w:val="24"/>
                    </w:rPr>
                  </w:pPr>
                  <w:r w:rsidRPr="00480CDF">
                    <w:rPr>
                      <w:rFonts w:ascii="Times New Roman" w:hAnsi="Times New Roman"/>
                      <w:sz w:val="24"/>
                      <w:szCs w:val="24"/>
                    </w:rPr>
                    <w:t>Государственная недвижимость</w:t>
                  </w:r>
                </w:p>
              </w:txbxContent>
            </v:textbox>
          </v:rect>
        </w:pict>
      </w:r>
    </w:p>
    <w:p w:rsidR="007514F8" w:rsidRDefault="007514F8" w:rsidP="00B24CC7">
      <w:pPr>
        <w:tabs>
          <w:tab w:val="left" w:pos="6684"/>
        </w:tabs>
        <w:spacing w:after="0" w:line="360" w:lineRule="auto"/>
        <w:jc w:val="both"/>
        <w:rPr>
          <w:rFonts w:ascii="Times New Roman" w:hAnsi="Times New Roman"/>
          <w:sz w:val="28"/>
          <w:szCs w:val="28"/>
        </w:rPr>
      </w:pPr>
    </w:p>
    <w:p w:rsidR="007514F8" w:rsidRDefault="00E76CB4" w:rsidP="00B24CC7">
      <w:pPr>
        <w:tabs>
          <w:tab w:val="left" w:pos="6684"/>
        </w:tabs>
        <w:spacing w:after="0" w:line="360" w:lineRule="auto"/>
        <w:jc w:val="both"/>
        <w:rPr>
          <w:rFonts w:ascii="Times New Roman" w:hAnsi="Times New Roman"/>
          <w:sz w:val="28"/>
          <w:szCs w:val="28"/>
        </w:rPr>
      </w:pPr>
      <w:r>
        <w:rPr>
          <w:noProof/>
          <w:lang w:eastAsia="ru-RU"/>
        </w:rPr>
        <w:pict>
          <v:rect id="_x0000_s1081" style="position:absolute;left:0;text-align:left;margin-left:255.95pt;margin-top:20.65pt;width:175.25pt;height:32.6pt;z-index:251633664">
            <v:textbox style="mso-next-textbox:#_x0000_s1081">
              <w:txbxContent>
                <w:p w:rsidR="007514F8" w:rsidRPr="00480CDF" w:rsidRDefault="007514F8" w:rsidP="00480CDF">
                  <w:pPr>
                    <w:spacing w:after="0" w:line="240" w:lineRule="auto"/>
                    <w:jc w:val="center"/>
                    <w:rPr>
                      <w:rFonts w:ascii="Times New Roman" w:hAnsi="Times New Roman"/>
                    </w:rPr>
                  </w:pPr>
                  <w:r w:rsidRPr="00480CDF">
                    <w:rPr>
                      <w:rFonts w:ascii="Times New Roman" w:hAnsi="Times New Roman"/>
                    </w:rPr>
                    <w:t xml:space="preserve">основанная </w:t>
                  </w:r>
                </w:p>
                <w:p w:rsidR="007514F8" w:rsidRPr="00480CDF" w:rsidRDefault="007514F8" w:rsidP="00480CDF">
                  <w:pPr>
                    <w:spacing w:after="0" w:line="240" w:lineRule="auto"/>
                    <w:jc w:val="center"/>
                    <w:rPr>
                      <w:rFonts w:ascii="Times New Roman" w:hAnsi="Times New Roman"/>
                    </w:rPr>
                  </w:pPr>
                  <w:r w:rsidRPr="00480CDF">
                    <w:rPr>
                      <w:rFonts w:ascii="Times New Roman" w:hAnsi="Times New Roman"/>
                    </w:rPr>
                    <w:t>на вещном праве</w:t>
                  </w:r>
                </w:p>
              </w:txbxContent>
            </v:textbox>
          </v:rect>
        </w:pict>
      </w:r>
      <w:r>
        <w:rPr>
          <w:noProof/>
          <w:lang w:eastAsia="ru-RU"/>
        </w:rPr>
        <w:pict>
          <v:rect id="_x0000_s1082" style="position:absolute;left:0;text-align:left;margin-left:-3.55pt;margin-top:20.65pt;width:160.3pt;height:32.6pt;z-index:251632640">
            <v:textbox style="mso-next-textbox:#_x0000_s1082">
              <w:txbxContent>
                <w:p w:rsidR="007514F8" w:rsidRPr="00480CDF" w:rsidRDefault="007514F8" w:rsidP="00480CDF">
                  <w:pPr>
                    <w:spacing w:after="0" w:line="240" w:lineRule="auto"/>
                    <w:jc w:val="center"/>
                    <w:rPr>
                      <w:rFonts w:ascii="Times New Roman" w:hAnsi="Times New Roman"/>
                    </w:rPr>
                  </w:pPr>
                  <w:r w:rsidRPr="00480CDF">
                    <w:rPr>
                      <w:rFonts w:ascii="Times New Roman" w:hAnsi="Times New Roman"/>
                    </w:rPr>
                    <w:t>находящаяся в государственной казне</w:t>
                  </w:r>
                </w:p>
              </w:txbxContent>
            </v:textbox>
          </v:rect>
        </w:pict>
      </w:r>
      <w:r>
        <w:rPr>
          <w:noProof/>
          <w:lang w:eastAsia="ru-RU"/>
        </w:rPr>
        <w:pict>
          <v:shape id="_x0000_s1083" type="#_x0000_t32" style="position:absolute;left:0;text-align:left;margin-left:349.65pt;margin-top:7.1pt;width:0;height:13.55pt;z-index:251637760" o:connectortype="straight"/>
        </w:pict>
      </w:r>
      <w:r>
        <w:rPr>
          <w:noProof/>
          <w:lang w:eastAsia="ru-RU"/>
        </w:rPr>
        <w:pict>
          <v:shape id="_x0000_s1084" type="#_x0000_t32" style="position:absolute;left:0;text-align:left;margin-left:80pt;margin-top:7.1pt;width:0;height:13.55pt;z-index:251636736" o:connectortype="straight"/>
        </w:pict>
      </w:r>
      <w:r>
        <w:rPr>
          <w:noProof/>
          <w:lang w:eastAsia="ru-RU"/>
        </w:rPr>
        <w:pict>
          <v:shape id="_x0000_s1085" type="#_x0000_t32" style="position:absolute;left:0;text-align:left;margin-left:224pt;margin-top:1.35pt;width:0;height:5.75pt;z-index:251635712" o:connectortype="straight"/>
        </w:pict>
      </w:r>
      <w:r>
        <w:rPr>
          <w:noProof/>
          <w:lang w:eastAsia="ru-RU"/>
        </w:rPr>
        <w:pict>
          <v:shape id="_x0000_s1086" type="#_x0000_t32" style="position:absolute;left:0;text-align:left;margin-left:80pt;margin-top:7.1pt;width:269.65pt;height:0;z-index:251634688" o:connectortype="straight"/>
        </w:pict>
      </w:r>
    </w:p>
    <w:p w:rsidR="007514F8" w:rsidRDefault="00E76CB4" w:rsidP="00B24CC7">
      <w:pPr>
        <w:tabs>
          <w:tab w:val="left" w:pos="6684"/>
        </w:tabs>
        <w:spacing w:after="0" w:line="360" w:lineRule="auto"/>
        <w:jc w:val="both"/>
        <w:rPr>
          <w:rFonts w:ascii="Times New Roman" w:hAnsi="Times New Roman"/>
          <w:sz w:val="28"/>
          <w:szCs w:val="28"/>
        </w:rPr>
      </w:pPr>
      <w:r>
        <w:rPr>
          <w:noProof/>
          <w:lang w:eastAsia="ru-RU"/>
        </w:rPr>
        <w:pict>
          <v:shape id="_x0000_s1087" type="#_x0000_t32" style="position:absolute;left:0;text-align:left;margin-left:-15.75pt;margin-top:12.8pt;width:12.2pt;height:0;z-index:251651072" o:connectortype="straight"/>
        </w:pict>
      </w:r>
      <w:r>
        <w:rPr>
          <w:noProof/>
          <w:lang w:eastAsia="ru-RU"/>
        </w:rPr>
        <w:pict>
          <v:shape id="_x0000_s1088" type="#_x0000_t32" style="position:absolute;left:0;text-align:left;margin-left:-15.75pt;margin-top:12.8pt;width:0;height:146.1pt;z-index:251650048" o:connectortype="straight"/>
        </w:pict>
      </w:r>
    </w:p>
    <w:p w:rsidR="007514F8" w:rsidRDefault="00E76CB4" w:rsidP="00B24CC7">
      <w:pPr>
        <w:tabs>
          <w:tab w:val="left" w:pos="6684"/>
        </w:tabs>
        <w:spacing w:after="0" w:line="360" w:lineRule="auto"/>
        <w:jc w:val="both"/>
        <w:rPr>
          <w:rFonts w:ascii="Times New Roman" w:hAnsi="Times New Roman"/>
          <w:sz w:val="28"/>
          <w:szCs w:val="28"/>
        </w:rPr>
      </w:pPr>
      <w:r>
        <w:rPr>
          <w:noProof/>
          <w:lang w:eastAsia="ru-RU"/>
        </w:rPr>
        <w:pict>
          <v:rect id="_x0000_s1089" style="position:absolute;left:0;text-align:left;margin-left:359.85pt;margin-top:18.55pt;width:115.5pt;height:71.3pt;z-index:251642880">
            <v:textbox style="mso-next-textbox:#_x0000_s1089">
              <w:txbxContent>
                <w:p w:rsidR="007514F8" w:rsidRPr="0022293C" w:rsidRDefault="007514F8" w:rsidP="0022293C">
                  <w:pPr>
                    <w:spacing w:after="0" w:line="240" w:lineRule="auto"/>
                    <w:jc w:val="center"/>
                    <w:rPr>
                      <w:rFonts w:ascii="Times New Roman" w:hAnsi="Times New Roman"/>
                    </w:rPr>
                  </w:pPr>
                  <w:r>
                    <w:rPr>
                      <w:rFonts w:ascii="Times New Roman" w:hAnsi="Times New Roman"/>
                    </w:rPr>
                    <w:t>п</w:t>
                  </w:r>
                  <w:r w:rsidRPr="0022293C">
                    <w:rPr>
                      <w:rFonts w:ascii="Times New Roman" w:hAnsi="Times New Roman"/>
                    </w:rPr>
                    <w:t>редоставленная юридическим и физическим лицам на правах</w:t>
                  </w:r>
                </w:p>
              </w:txbxContent>
            </v:textbox>
          </v:rect>
        </w:pict>
      </w:r>
      <w:r>
        <w:rPr>
          <w:noProof/>
          <w:lang w:eastAsia="ru-RU"/>
        </w:rPr>
        <w:pict>
          <v:rect id="_x0000_s1090" style="position:absolute;left:0;text-align:left;margin-left:201.6pt;margin-top:18.55pt;width:148.05pt;height:71.3pt;z-index:251641856">
            <v:textbox style="mso-next-textbox:#_x0000_s1090">
              <w:txbxContent>
                <w:p w:rsidR="007514F8" w:rsidRPr="0022293C" w:rsidRDefault="007514F8" w:rsidP="0022293C">
                  <w:pPr>
                    <w:spacing w:after="0" w:line="240" w:lineRule="auto"/>
                    <w:jc w:val="center"/>
                    <w:rPr>
                      <w:rFonts w:ascii="Times New Roman" w:hAnsi="Times New Roman"/>
                    </w:rPr>
                  </w:pPr>
                  <w:r>
                    <w:rPr>
                      <w:rFonts w:ascii="Times New Roman" w:hAnsi="Times New Roman"/>
                    </w:rPr>
                    <w:t>з</w:t>
                  </w:r>
                  <w:r w:rsidRPr="0022293C">
                    <w:rPr>
                      <w:rFonts w:ascii="Times New Roman" w:hAnsi="Times New Roman"/>
                    </w:rPr>
                    <w:t>акрепленная за подведомственными организациями отраслевых и территориальных органов власти на правах</w:t>
                  </w:r>
                </w:p>
              </w:txbxContent>
            </v:textbox>
          </v:rect>
        </w:pict>
      </w:r>
      <w:r>
        <w:rPr>
          <w:noProof/>
          <w:lang w:eastAsia="ru-RU"/>
        </w:rPr>
        <w:pict>
          <v:shape id="_x0000_s1091" type="#_x0000_t32" style="position:absolute;left:0;text-align:left;margin-left:272.9pt;margin-top:9.65pt;width:146.05pt;height:.05pt;z-index:251655168" o:connectortype="straight"/>
        </w:pict>
      </w:r>
      <w:r>
        <w:rPr>
          <w:noProof/>
          <w:lang w:eastAsia="ru-RU"/>
        </w:rPr>
        <w:pict>
          <v:shape id="_x0000_s1092" type="#_x0000_t32" style="position:absolute;left:0;text-align:left;margin-left:418.95pt;margin-top:9.7pt;width:0;height:8.85pt;z-index:251657216" o:connectortype="straight"/>
        </w:pict>
      </w:r>
      <w:r>
        <w:rPr>
          <w:noProof/>
          <w:lang w:eastAsia="ru-RU"/>
        </w:rPr>
        <w:pict>
          <v:shape id="_x0000_s1093" type="#_x0000_t32" style="position:absolute;left:0;text-align:left;margin-left:272.9pt;margin-top:9.7pt;width:0;height:8.85pt;z-index:251656192" o:connectortype="straight"/>
        </w:pict>
      </w:r>
      <w:r>
        <w:rPr>
          <w:noProof/>
          <w:lang w:eastAsia="ru-RU"/>
        </w:rPr>
        <w:pict>
          <v:rect id="_x0000_s1094" style="position:absolute;left:0;text-align:left;margin-left:-3.55pt;margin-top:15.15pt;width:160.3pt;height:46.85pt;z-index:251638784">
            <v:textbox style="mso-next-textbox:#_x0000_s1094">
              <w:txbxContent>
                <w:p w:rsidR="007514F8" w:rsidRPr="00480CDF" w:rsidRDefault="007514F8" w:rsidP="00480CDF">
                  <w:pPr>
                    <w:spacing w:after="0" w:line="240" w:lineRule="auto"/>
                    <w:contextualSpacing/>
                    <w:jc w:val="center"/>
                    <w:rPr>
                      <w:rFonts w:ascii="Times New Roman" w:hAnsi="Times New Roman"/>
                    </w:rPr>
                  </w:pPr>
                  <w:r w:rsidRPr="00480CDF">
                    <w:rPr>
                      <w:rFonts w:ascii="Times New Roman" w:hAnsi="Times New Roman"/>
                    </w:rPr>
                    <w:t>не закрепленная за госпредприятиями и учреждениями</w:t>
                  </w:r>
                </w:p>
              </w:txbxContent>
            </v:textbox>
          </v:rect>
        </w:pict>
      </w:r>
    </w:p>
    <w:p w:rsidR="007514F8" w:rsidRDefault="00E76CB4" w:rsidP="00B24CC7">
      <w:pPr>
        <w:tabs>
          <w:tab w:val="left" w:pos="6684"/>
        </w:tabs>
        <w:spacing w:after="0" w:line="360" w:lineRule="auto"/>
        <w:jc w:val="both"/>
        <w:rPr>
          <w:rFonts w:ascii="Times New Roman" w:hAnsi="Times New Roman"/>
          <w:sz w:val="28"/>
          <w:szCs w:val="28"/>
        </w:rPr>
      </w:pPr>
      <w:r>
        <w:rPr>
          <w:noProof/>
          <w:lang w:eastAsia="ru-RU"/>
        </w:rPr>
        <w:pict>
          <v:shape id="_x0000_s1095" type="#_x0000_t32" style="position:absolute;left:0;text-align:left;margin-left:-15.75pt;margin-top:14.8pt;width:12.2pt;height:0;flip:x;z-index:251652096" o:connectortype="straight"/>
        </w:pict>
      </w:r>
    </w:p>
    <w:p w:rsidR="007514F8" w:rsidRDefault="00E76CB4" w:rsidP="00B24CC7">
      <w:pPr>
        <w:tabs>
          <w:tab w:val="left" w:pos="6684"/>
        </w:tabs>
        <w:spacing w:after="0" w:line="360" w:lineRule="auto"/>
        <w:jc w:val="both"/>
        <w:rPr>
          <w:rFonts w:ascii="Times New Roman" w:hAnsi="Times New Roman"/>
          <w:sz w:val="28"/>
          <w:szCs w:val="28"/>
        </w:rPr>
      </w:pPr>
      <w:r>
        <w:rPr>
          <w:noProof/>
          <w:lang w:eastAsia="ru-RU"/>
        </w:rPr>
        <w:pict>
          <v:rect id="_x0000_s1096" style="position:absolute;left:0;text-align:left;margin-left:-3.55pt;margin-top:17.1pt;width:160.3pt;height:45.55pt;z-index:251639808">
            <v:textbox style="mso-next-textbox:#_x0000_s1096">
              <w:txbxContent>
                <w:p w:rsidR="007514F8" w:rsidRPr="00480CDF" w:rsidRDefault="007514F8" w:rsidP="00480CDF">
                  <w:pPr>
                    <w:spacing w:after="0" w:line="240" w:lineRule="auto"/>
                    <w:jc w:val="center"/>
                    <w:rPr>
                      <w:rFonts w:ascii="Times New Roman" w:hAnsi="Times New Roman"/>
                    </w:rPr>
                  </w:pPr>
                  <w:r>
                    <w:rPr>
                      <w:rFonts w:ascii="Times New Roman" w:hAnsi="Times New Roman"/>
                    </w:rPr>
                    <w:t>з</w:t>
                  </w:r>
                  <w:r w:rsidRPr="00480CDF">
                    <w:rPr>
                      <w:rFonts w:ascii="Times New Roman" w:hAnsi="Times New Roman"/>
                    </w:rPr>
                    <w:t>емля, являющаяся государственной собственностью</w:t>
                  </w:r>
                </w:p>
              </w:txbxContent>
            </v:textbox>
          </v:rect>
        </w:pict>
      </w:r>
    </w:p>
    <w:p w:rsidR="007514F8" w:rsidRDefault="00E76CB4" w:rsidP="00B24CC7">
      <w:pPr>
        <w:tabs>
          <w:tab w:val="left" w:pos="6684"/>
        </w:tabs>
        <w:spacing w:after="0" w:line="360" w:lineRule="auto"/>
        <w:jc w:val="both"/>
        <w:rPr>
          <w:rFonts w:ascii="Times New Roman" w:hAnsi="Times New Roman"/>
          <w:sz w:val="28"/>
          <w:szCs w:val="28"/>
        </w:rPr>
      </w:pPr>
      <w:r>
        <w:rPr>
          <w:noProof/>
          <w:lang w:eastAsia="ru-RU"/>
        </w:rPr>
        <w:pict>
          <v:shape id="_x0000_s1097" type="#_x0000_t32" style="position:absolute;left:0;text-align:left;margin-left:359.85pt;margin-top:17.4pt;width:0;height:81.55pt;z-index:251662336" o:connectortype="straight"/>
        </w:pict>
      </w:r>
      <w:r>
        <w:rPr>
          <w:noProof/>
          <w:lang w:eastAsia="ru-RU"/>
        </w:rPr>
        <w:pict>
          <v:shape id="_x0000_s1098" type="#_x0000_t32" style="position:absolute;left:0;text-align:left;margin-left:201.6pt;margin-top:17.4pt;width:.05pt;height:103.25pt;z-index:251658240" o:connectortype="straight"/>
        </w:pict>
      </w:r>
      <w:r>
        <w:rPr>
          <w:noProof/>
          <w:lang w:eastAsia="ru-RU"/>
        </w:rPr>
        <w:pict>
          <v:shape id="_x0000_s1099" type="#_x0000_t32" style="position:absolute;left:0;text-align:left;margin-left:-15.75pt;margin-top:14pt;width:12.2pt;height:0;flip:x;z-index:251653120" o:connectortype="straight"/>
        </w:pict>
      </w:r>
    </w:p>
    <w:p w:rsidR="007514F8" w:rsidRDefault="00E76CB4" w:rsidP="00B24CC7">
      <w:pPr>
        <w:tabs>
          <w:tab w:val="left" w:pos="6684"/>
        </w:tabs>
        <w:spacing w:after="0" w:line="360" w:lineRule="auto"/>
        <w:jc w:val="both"/>
        <w:rPr>
          <w:rFonts w:ascii="Times New Roman" w:hAnsi="Times New Roman"/>
          <w:sz w:val="28"/>
          <w:szCs w:val="28"/>
        </w:rPr>
      </w:pPr>
      <w:r>
        <w:rPr>
          <w:noProof/>
          <w:lang w:eastAsia="ru-RU"/>
        </w:rPr>
        <w:pict>
          <v:shape id="_x0000_s1100" type="#_x0000_t32" style="position:absolute;left:0;text-align:left;margin-left:359.85pt;margin-top:14.35pt;width:12.9pt;height:0;z-index:251663360" o:connectortype="straight"/>
        </w:pict>
      </w:r>
      <w:r>
        <w:rPr>
          <w:noProof/>
          <w:lang w:eastAsia="ru-RU"/>
        </w:rPr>
        <w:pict>
          <v:rect id="_x0000_s1101" style="position:absolute;left:0;text-align:left;margin-left:372.75pt;margin-top:2.1pt;width:92.4pt;height:20.4pt;z-index:251643904">
            <v:textbox style="mso-next-textbox:#_x0000_s1101">
              <w:txbxContent>
                <w:p w:rsidR="007514F8" w:rsidRPr="0022293C" w:rsidRDefault="007514F8" w:rsidP="0022293C">
                  <w:pPr>
                    <w:spacing w:after="0" w:line="240" w:lineRule="auto"/>
                    <w:jc w:val="center"/>
                    <w:rPr>
                      <w:rFonts w:ascii="Times New Roman" w:hAnsi="Times New Roman"/>
                    </w:rPr>
                  </w:pPr>
                  <w:r w:rsidRPr="0022293C">
                    <w:rPr>
                      <w:rFonts w:ascii="Times New Roman" w:hAnsi="Times New Roman"/>
                    </w:rPr>
                    <w:t>аренды</w:t>
                  </w:r>
                </w:p>
              </w:txbxContent>
            </v:textbox>
          </v:rect>
        </w:pict>
      </w:r>
      <w:r>
        <w:rPr>
          <w:noProof/>
          <w:lang w:eastAsia="ru-RU"/>
        </w:rPr>
        <w:pict>
          <v:shape id="_x0000_s1102" type="#_x0000_t32" style="position:absolute;left:0;text-align:left;margin-left:201.6pt;margin-top:19.1pt;width:27.15pt;height:0;z-index:251659264" o:connectortype="straight"/>
        </w:pict>
      </w:r>
      <w:r>
        <w:rPr>
          <w:noProof/>
          <w:lang w:eastAsia="ru-RU"/>
        </w:rPr>
        <w:pict>
          <v:rect id="_x0000_s1103" style="position:absolute;left:0;text-align:left;margin-left:228.75pt;margin-top:2.1pt;width:105.95pt;height:32.6pt;z-index:251648000">
            <v:textbox style="mso-next-textbox:#_x0000_s1103">
              <w:txbxContent>
                <w:p w:rsidR="007514F8" w:rsidRPr="0022293C" w:rsidRDefault="007514F8" w:rsidP="0022293C">
                  <w:pPr>
                    <w:spacing w:after="0" w:line="240" w:lineRule="auto"/>
                    <w:jc w:val="center"/>
                    <w:rPr>
                      <w:rFonts w:ascii="Times New Roman" w:hAnsi="Times New Roman"/>
                    </w:rPr>
                  </w:pPr>
                  <w:r w:rsidRPr="0022293C">
                    <w:rPr>
                      <w:rFonts w:ascii="Times New Roman" w:hAnsi="Times New Roman"/>
                    </w:rPr>
                    <w:t>хозяйственного ведения</w:t>
                  </w:r>
                </w:p>
              </w:txbxContent>
            </v:textbox>
          </v:rect>
        </w:pict>
      </w:r>
      <w:r>
        <w:rPr>
          <w:noProof/>
          <w:lang w:eastAsia="ru-RU"/>
        </w:rPr>
        <w:pict>
          <v:rect id="_x0000_s1104" style="position:absolute;left:0;text-align:left;margin-left:-3.55pt;margin-top:19.1pt;width:160.3pt;height:33.95pt;z-index:251640832">
            <v:textbox style="mso-next-textbox:#_x0000_s1104">
              <w:txbxContent>
                <w:p w:rsidR="007514F8" w:rsidRPr="00480CDF" w:rsidRDefault="007514F8" w:rsidP="00480CDF">
                  <w:pPr>
                    <w:spacing w:after="0" w:line="240" w:lineRule="auto"/>
                    <w:jc w:val="center"/>
                    <w:rPr>
                      <w:rFonts w:ascii="Times New Roman" w:hAnsi="Times New Roman"/>
                    </w:rPr>
                  </w:pPr>
                  <w:r>
                    <w:rPr>
                      <w:rFonts w:ascii="Times New Roman" w:hAnsi="Times New Roman"/>
                    </w:rPr>
                    <w:t>о</w:t>
                  </w:r>
                  <w:r w:rsidRPr="00480CDF">
                    <w:rPr>
                      <w:rFonts w:ascii="Times New Roman" w:hAnsi="Times New Roman"/>
                    </w:rPr>
                    <w:t>бъекты собственности вне границ государства</w:t>
                  </w:r>
                </w:p>
              </w:txbxContent>
            </v:textbox>
          </v:rect>
        </w:pict>
      </w:r>
    </w:p>
    <w:p w:rsidR="007514F8" w:rsidRDefault="00E76CB4" w:rsidP="00B24CC7">
      <w:pPr>
        <w:tabs>
          <w:tab w:val="left" w:pos="6684"/>
        </w:tabs>
        <w:spacing w:after="0" w:line="360" w:lineRule="auto"/>
        <w:jc w:val="both"/>
        <w:rPr>
          <w:rFonts w:ascii="Times New Roman" w:hAnsi="Times New Roman"/>
          <w:sz w:val="28"/>
          <w:szCs w:val="28"/>
        </w:rPr>
      </w:pPr>
      <w:r>
        <w:rPr>
          <w:noProof/>
          <w:lang w:eastAsia="ru-RU"/>
        </w:rPr>
        <w:pict>
          <v:shape id="_x0000_s1105" type="#_x0000_t32" style="position:absolute;left:0;text-align:left;margin-left:359.85pt;margin-top:21.4pt;width:12.9pt;height:0;z-index:251664384" o:connectortype="straight"/>
        </w:pict>
      </w:r>
      <w:r>
        <w:rPr>
          <w:noProof/>
          <w:lang w:eastAsia="ru-RU"/>
        </w:rPr>
        <w:pict>
          <v:rect id="_x0000_s1106" style="position:absolute;left:0;text-align:left;margin-left:372.75pt;margin-top:2.4pt;width:92.4pt;height:34.65pt;z-index:251644928">
            <v:textbox style="mso-next-textbox:#_x0000_s1106">
              <w:txbxContent>
                <w:p w:rsidR="007514F8" w:rsidRPr="0022293C" w:rsidRDefault="007514F8" w:rsidP="0022293C">
                  <w:pPr>
                    <w:spacing w:after="0" w:line="240" w:lineRule="auto"/>
                    <w:jc w:val="center"/>
                    <w:rPr>
                      <w:rFonts w:ascii="Times New Roman" w:hAnsi="Times New Roman"/>
                    </w:rPr>
                  </w:pPr>
                  <w:r>
                    <w:rPr>
                      <w:rFonts w:ascii="Times New Roman" w:hAnsi="Times New Roman"/>
                    </w:rPr>
                    <w:t>д</w:t>
                  </w:r>
                  <w:r w:rsidRPr="0022293C">
                    <w:rPr>
                      <w:rFonts w:ascii="Times New Roman" w:hAnsi="Times New Roman"/>
                    </w:rPr>
                    <w:t>оверительного управления</w:t>
                  </w:r>
                </w:p>
              </w:txbxContent>
            </v:textbox>
          </v:rect>
        </w:pict>
      </w:r>
      <w:r>
        <w:rPr>
          <w:noProof/>
          <w:lang w:eastAsia="ru-RU"/>
        </w:rPr>
        <w:pict>
          <v:shape id="_x0000_s1107" type="#_x0000_t32" style="position:absolute;left:0;text-align:left;margin-left:-15.75pt;margin-top:14pt;width:12.2pt;height:0;flip:x;z-index:251654144" o:connectortype="straight"/>
        </w:pict>
      </w:r>
      <w:r>
        <w:rPr>
          <w:noProof/>
          <w:lang w:eastAsia="ru-RU"/>
        </w:rPr>
        <w:pict>
          <v:rect id="_x0000_s1108" style="position:absolute;left:0;text-align:left;margin-left:228.75pt;margin-top:14pt;width:105.95pt;height:33.25pt;z-index:251649024">
            <v:textbox style="mso-next-textbox:#_x0000_s1108">
              <w:txbxContent>
                <w:p w:rsidR="007514F8" w:rsidRPr="0022293C" w:rsidRDefault="007514F8" w:rsidP="0022293C">
                  <w:pPr>
                    <w:spacing w:after="0" w:line="240" w:lineRule="auto"/>
                    <w:jc w:val="center"/>
                    <w:rPr>
                      <w:rFonts w:ascii="Times New Roman" w:hAnsi="Times New Roman"/>
                    </w:rPr>
                  </w:pPr>
                  <w:r w:rsidRPr="0022293C">
                    <w:rPr>
                      <w:rFonts w:ascii="Times New Roman" w:hAnsi="Times New Roman"/>
                    </w:rPr>
                    <w:t>оперативного управления</w:t>
                  </w:r>
                </w:p>
              </w:txbxContent>
            </v:textbox>
          </v:rect>
        </w:pict>
      </w:r>
    </w:p>
    <w:p w:rsidR="007514F8" w:rsidRDefault="00E76CB4" w:rsidP="00B24CC7">
      <w:pPr>
        <w:tabs>
          <w:tab w:val="left" w:pos="6684"/>
        </w:tabs>
        <w:spacing w:after="0" w:line="360" w:lineRule="auto"/>
        <w:jc w:val="both"/>
        <w:rPr>
          <w:rFonts w:ascii="Times New Roman" w:hAnsi="Times New Roman"/>
          <w:sz w:val="28"/>
          <w:szCs w:val="28"/>
        </w:rPr>
      </w:pPr>
      <w:r>
        <w:rPr>
          <w:noProof/>
          <w:lang w:eastAsia="ru-RU"/>
        </w:rPr>
        <w:pict>
          <v:rect id="_x0000_s1109" style="position:absolute;left:0;text-align:left;margin-left:372.75pt;margin-top:16.3pt;width:92.4pt;height:20.35pt;z-index:251645952">
            <v:textbox style="mso-next-textbox:#_x0000_s1109">
              <w:txbxContent>
                <w:p w:rsidR="007514F8" w:rsidRPr="0022293C" w:rsidRDefault="007514F8" w:rsidP="0022293C">
                  <w:pPr>
                    <w:spacing w:after="0" w:line="240" w:lineRule="auto"/>
                    <w:jc w:val="center"/>
                    <w:rPr>
                      <w:rFonts w:ascii="Times New Roman" w:hAnsi="Times New Roman"/>
                    </w:rPr>
                  </w:pPr>
                  <w:r w:rsidRPr="0022293C">
                    <w:rPr>
                      <w:rFonts w:ascii="Times New Roman" w:hAnsi="Times New Roman"/>
                    </w:rPr>
                    <w:t>концессии</w:t>
                  </w:r>
                </w:p>
              </w:txbxContent>
            </v:textbox>
          </v:rect>
        </w:pict>
      </w:r>
      <w:r>
        <w:rPr>
          <w:noProof/>
          <w:lang w:eastAsia="ru-RU"/>
        </w:rPr>
        <w:pict>
          <v:shape id="_x0000_s1110" type="#_x0000_t32" style="position:absolute;left:0;text-align:left;margin-left:201.6pt;margin-top:8.8pt;width:27.15pt;height:0;z-index:251660288" o:connectortype="straight"/>
        </w:pict>
      </w:r>
    </w:p>
    <w:p w:rsidR="007514F8" w:rsidRDefault="00E76CB4" w:rsidP="00B24CC7">
      <w:pPr>
        <w:tabs>
          <w:tab w:val="left" w:pos="6684"/>
        </w:tabs>
        <w:spacing w:after="0" w:line="360" w:lineRule="auto"/>
        <w:jc w:val="both"/>
        <w:rPr>
          <w:rFonts w:ascii="Times New Roman" w:hAnsi="Times New Roman"/>
          <w:sz w:val="28"/>
          <w:szCs w:val="28"/>
        </w:rPr>
      </w:pPr>
      <w:r>
        <w:rPr>
          <w:noProof/>
          <w:lang w:eastAsia="ru-RU"/>
        </w:rPr>
        <w:pict>
          <v:shape id="_x0000_s1111" type="#_x0000_t32" style="position:absolute;left:0;text-align:left;margin-left:359.85pt;margin-top:2.35pt;width:12.9pt;height:0;z-index:251665408" o:connectortype="straight"/>
        </w:pict>
      </w:r>
      <w:r>
        <w:rPr>
          <w:noProof/>
          <w:lang w:eastAsia="ru-RU"/>
        </w:rPr>
        <w:pict>
          <v:rect id="_x0000_s1112" style="position:absolute;left:0;text-align:left;margin-left:228.75pt;margin-top:2.35pt;width:105.95pt;height:46.15pt;z-index:251646976">
            <v:textbox style="mso-next-textbox:#_x0000_s1112">
              <w:txbxContent>
                <w:p w:rsidR="007514F8" w:rsidRPr="0022293C" w:rsidRDefault="007514F8" w:rsidP="0022293C">
                  <w:pPr>
                    <w:spacing w:after="0" w:line="240" w:lineRule="auto"/>
                    <w:jc w:val="center"/>
                    <w:rPr>
                      <w:rFonts w:ascii="Times New Roman" w:hAnsi="Times New Roman"/>
                    </w:rPr>
                  </w:pPr>
                  <w:r>
                    <w:rPr>
                      <w:rFonts w:ascii="Times New Roman" w:hAnsi="Times New Roman"/>
                    </w:rPr>
                    <w:t>б</w:t>
                  </w:r>
                  <w:r w:rsidRPr="0022293C">
                    <w:rPr>
                      <w:rFonts w:ascii="Times New Roman" w:hAnsi="Times New Roman"/>
                    </w:rPr>
                    <w:t>ессрочного безвозмездного пользования</w:t>
                  </w:r>
                </w:p>
              </w:txbxContent>
            </v:textbox>
          </v:rect>
        </w:pict>
      </w:r>
    </w:p>
    <w:p w:rsidR="007514F8" w:rsidRDefault="00E76CB4" w:rsidP="00B24CC7">
      <w:pPr>
        <w:tabs>
          <w:tab w:val="left" w:pos="6684"/>
        </w:tabs>
        <w:spacing w:after="0" w:line="360" w:lineRule="auto"/>
        <w:jc w:val="both"/>
        <w:rPr>
          <w:rFonts w:ascii="Times New Roman" w:hAnsi="Times New Roman"/>
          <w:sz w:val="28"/>
          <w:szCs w:val="28"/>
        </w:rPr>
      </w:pPr>
      <w:r>
        <w:rPr>
          <w:noProof/>
          <w:lang w:eastAsia="ru-RU"/>
        </w:rPr>
        <w:pict>
          <v:shape id="_x0000_s1113" type="#_x0000_t32" style="position:absolute;left:0;text-align:left;margin-left:201.6pt;margin-top:-.1pt;width:27.15pt;height:0;z-index:251661312" o:connectortype="straight"/>
        </w:pict>
      </w:r>
    </w:p>
    <w:p w:rsidR="007514F8" w:rsidRDefault="007514F8" w:rsidP="005F4A92">
      <w:pPr>
        <w:tabs>
          <w:tab w:val="left" w:pos="6684"/>
        </w:tabs>
        <w:spacing w:after="0" w:line="240" w:lineRule="auto"/>
        <w:jc w:val="right"/>
        <w:rPr>
          <w:rFonts w:ascii="Times New Roman" w:hAnsi="Times New Roman"/>
          <w:sz w:val="20"/>
          <w:szCs w:val="20"/>
        </w:rPr>
      </w:pPr>
      <w:r w:rsidRPr="005F4A92">
        <w:rPr>
          <w:rFonts w:ascii="Times New Roman" w:hAnsi="Times New Roman"/>
          <w:sz w:val="20"/>
          <w:szCs w:val="20"/>
        </w:rPr>
        <w:t xml:space="preserve">Рис.4. Структура государственной недвижимости </w:t>
      </w:r>
    </w:p>
    <w:p w:rsidR="007514F8" w:rsidRPr="005F4A92" w:rsidRDefault="007514F8" w:rsidP="005F4A92">
      <w:pPr>
        <w:tabs>
          <w:tab w:val="left" w:pos="6684"/>
        </w:tabs>
        <w:spacing w:after="0" w:line="240" w:lineRule="auto"/>
        <w:jc w:val="right"/>
        <w:rPr>
          <w:rFonts w:ascii="Times New Roman" w:hAnsi="Times New Roman"/>
          <w:sz w:val="20"/>
          <w:szCs w:val="20"/>
        </w:rPr>
      </w:pPr>
      <w:r w:rsidRPr="005F4A92">
        <w:rPr>
          <w:rFonts w:ascii="Times New Roman" w:hAnsi="Times New Roman"/>
          <w:sz w:val="20"/>
          <w:szCs w:val="20"/>
        </w:rPr>
        <w:t>по составу имущественных прав</w:t>
      </w:r>
    </w:p>
    <w:p w:rsidR="007514F8" w:rsidRDefault="007514F8" w:rsidP="005F4A92">
      <w:pPr>
        <w:tabs>
          <w:tab w:val="left" w:pos="6684"/>
        </w:tabs>
        <w:spacing w:after="0" w:line="360" w:lineRule="auto"/>
        <w:ind w:firstLine="709"/>
        <w:jc w:val="both"/>
        <w:rPr>
          <w:rFonts w:ascii="Times New Roman" w:hAnsi="Times New Roman"/>
          <w:sz w:val="28"/>
          <w:szCs w:val="28"/>
        </w:rPr>
      </w:pPr>
      <w:r>
        <w:rPr>
          <w:rFonts w:ascii="Times New Roman" w:hAnsi="Times New Roman"/>
          <w:sz w:val="28"/>
          <w:szCs w:val="28"/>
        </w:rPr>
        <w:t>В отношении федерального недвижимого имущества необходимо развивать:</w:t>
      </w:r>
    </w:p>
    <w:p w:rsidR="007514F8" w:rsidRDefault="007514F8" w:rsidP="005F4A92">
      <w:pPr>
        <w:pStyle w:val="11"/>
        <w:numPr>
          <w:ilvl w:val="0"/>
          <w:numId w:val="26"/>
        </w:numPr>
        <w:tabs>
          <w:tab w:val="left" w:pos="6684"/>
        </w:tabs>
        <w:spacing w:after="0" w:line="360" w:lineRule="auto"/>
        <w:jc w:val="both"/>
        <w:rPr>
          <w:rFonts w:ascii="Times New Roman" w:hAnsi="Times New Roman"/>
          <w:sz w:val="28"/>
          <w:szCs w:val="28"/>
        </w:rPr>
      </w:pPr>
      <w:r>
        <w:rPr>
          <w:rFonts w:ascii="Times New Roman" w:hAnsi="Times New Roman"/>
          <w:sz w:val="28"/>
          <w:szCs w:val="28"/>
        </w:rPr>
        <w:t>учет количественных, технических и правовых характеристик объектов недвижимости (включая объекты незавершенного строительства) в реестре федерального имущества;</w:t>
      </w:r>
    </w:p>
    <w:p w:rsidR="007514F8" w:rsidRDefault="007514F8" w:rsidP="005F4A92">
      <w:pPr>
        <w:pStyle w:val="11"/>
        <w:numPr>
          <w:ilvl w:val="0"/>
          <w:numId w:val="26"/>
        </w:numPr>
        <w:tabs>
          <w:tab w:val="left" w:pos="6684"/>
        </w:tabs>
        <w:spacing w:after="0" w:line="360" w:lineRule="auto"/>
        <w:jc w:val="both"/>
        <w:rPr>
          <w:rFonts w:ascii="Times New Roman" w:hAnsi="Times New Roman"/>
          <w:sz w:val="28"/>
          <w:szCs w:val="28"/>
        </w:rPr>
      </w:pPr>
      <w:r>
        <w:rPr>
          <w:rFonts w:ascii="Times New Roman" w:hAnsi="Times New Roman"/>
          <w:sz w:val="28"/>
          <w:szCs w:val="28"/>
        </w:rPr>
        <w:t>планирование использования и определение условий совершения (согласования) сделок с недвижимым имуществом;</w:t>
      </w:r>
    </w:p>
    <w:p w:rsidR="007514F8" w:rsidRDefault="007514F8" w:rsidP="005F4A92">
      <w:pPr>
        <w:pStyle w:val="11"/>
        <w:numPr>
          <w:ilvl w:val="0"/>
          <w:numId w:val="26"/>
        </w:numPr>
        <w:tabs>
          <w:tab w:val="left" w:pos="6684"/>
        </w:tabs>
        <w:spacing w:after="0" w:line="360" w:lineRule="auto"/>
        <w:jc w:val="both"/>
        <w:rPr>
          <w:rFonts w:ascii="Times New Roman" w:hAnsi="Times New Roman"/>
          <w:sz w:val="28"/>
          <w:szCs w:val="28"/>
        </w:rPr>
      </w:pPr>
      <w:r>
        <w:rPr>
          <w:rFonts w:ascii="Times New Roman" w:hAnsi="Times New Roman"/>
          <w:sz w:val="28"/>
          <w:szCs w:val="28"/>
        </w:rPr>
        <w:t>контроль использования имущества по назначению.</w:t>
      </w:r>
    </w:p>
    <w:p w:rsidR="007514F8" w:rsidRDefault="007514F8" w:rsidP="005F4A92">
      <w:pPr>
        <w:tabs>
          <w:tab w:val="left" w:pos="6684"/>
        </w:tabs>
        <w:spacing w:after="0" w:line="360" w:lineRule="auto"/>
        <w:ind w:firstLine="709"/>
        <w:jc w:val="both"/>
        <w:rPr>
          <w:rFonts w:ascii="Times New Roman" w:hAnsi="Times New Roman"/>
          <w:sz w:val="28"/>
          <w:szCs w:val="28"/>
        </w:rPr>
      </w:pPr>
      <w:r>
        <w:rPr>
          <w:rFonts w:ascii="Times New Roman" w:hAnsi="Times New Roman"/>
          <w:sz w:val="28"/>
          <w:szCs w:val="28"/>
        </w:rPr>
        <w:t>Эффективность управления федеральным недвижимым имуществом оценивается сегодня исходя из динамики доходов от использования федеральной собственности и соответствия этих доходов установленному бюджетному заданию. Структура и динамика поступления указанных средств от использования федерального имущества приведена в таблице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43"/>
        <w:gridCol w:w="866"/>
        <w:gridCol w:w="866"/>
        <w:gridCol w:w="766"/>
        <w:gridCol w:w="866"/>
        <w:gridCol w:w="766"/>
        <w:gridCol w:w="866"/>
        <w:gridCol w:w="866"/>
        <w:gridCol w:w="866"/>
      </w:tblGrid>
      <w:tr w:rsidR="007514F8" w:rsidRPr="00FC2705" w:rsidTr="00FC2705">
        <w:tc>
          <w:tcPr>
            <w:tcW w:w="0" w:type="auto"/>
          </w:tcPr>
          <w:p w:rsidR="007514F8" w:rsidRPr="00FC2705" w:rsidRDefault="007514F8" w:rsidP="00FC2705">
            <w:pPr>
              <w:tabs>
                <w:tab w:val="left" w:pos="6684"/>
              </w:tabs>
              <w:spacing w:after="0" w:line="240" w:lineRule="auto"/>
              <w:jc w:val="center"/>
              <w:rPr>
                <w:rFonts w:ascii="Times New Roman" w:hAnsi="Times New Roman"/>
                <w:b/>
                <w:sz w:val="20"/>
                <w:szCs w:val="20"/>
              </w:rPr>
            </w:pPr>
            <w:r w:rsidRPr="00FC2705">
              <w:rPr>
                <w:rFonts w:ascii="Times New Roman" w:hAnsi="Times New Roman"/>
                <w:b/>
                <w:sz w:val="20"/>
                <w:szCs w:val="20"/>
              </w:rPr>
              <w:t>Доходы, млн. руб.</w:t>
            </w:r>
          </w:p>
        </w:tc>
        <w:tc>
          <w:tcPr>
            <w:tcW w:w="0" w:type="auto"/>
          </w:tcPr>
          <w:p w:rsidR="007514F8" w:rsidRPr="00FC2705" w:rsidRDefault="007514F8" w:rsidP="00FC2705">
            <w:pPr>
              <w:tabs>
                <w:tab w:val="left" w:pos="6684"/>
              </w:tabs>
              <w:spacing w:after="0" w:line="240" w:lineRule="auto"/>
              <w:jc w:val="center"/>
              <w:rPr>
                <w:rFonts w:ascii="Times New Roman" w:hAnsi="Times New Roman"/>
                <w:b/>
                <w:sz w:val="20"/>
                <w:szCs w:val="20"/>
              </w:rPr>
            </w:pPr>
            <w:r w:rsidRPr="00FC2705">
              <w:rPr>
                <w:rFonts w:ascii="Times New Roman" w:hAnsi="Times New Roman"/>
                <w:b/>
                <w:sz w:val="20"/>
                <w:szCs w:val="20"/>
              </w:rPr>
              <w:t>1997</w:t>
            </w:r>
          </w:p>
        </w:tc>
        <w:tc>
          <w:tcPr>
            <w:tcW w:w="0" w:type="auto"/>
          </w:tcPr>
          <w:p w:rsidR="007514F8" w:rsidRPr="00FC2705" w:rsidRDefault="007514F8" w:rsidP="00FC2705">
            <w:pPr>
              <w:tabs>
                <w:tab w:val="left" w:pos="6684"/>
              </w:tabs>
              <w:spacing w:after="0" w:line="240" w:lineRule="auto"/>
              <w:jc w:val="center"/>
              <w:rPr>
                <w:rFonts w:ascii="Times New Roman" w:hAnsi="Times New Roman"/>
                <w:b/>
                <w:sz w:val="20"/>
                <w:szCs w:val="20"/>
              </w:rPr>
            </w:pPr>
            <w:r w:rsidRPr="00FC2705">
              <w:rPr>
                <w:rFonts w:ascii="Times New Roman" w:hAnsi="Times New Roman"/>
                <w:b/>
                <w:sz w:val="20"/>
                <w:szCs w:val="20"/>
              </w:rPr>
              <w:t>1998</w:t>
            </w:r>
          </w:p>
        </w:tc>
        <w:tc>
          <w:tcPr>
            <w:tcW w:w="0" w:type="auto"/>
          </w:tcPr>
          <w:p w:rsidR="007514F8" w:rsidRPr="00FC2705" w:rsidRDefault="007514F8" w:rsidP="00FC2705">
            <w:pPr>
              <w:tabs>
                <w:tab w:val="left" w:pos="6684"/>
              </w:tabs>
              <w:spacing w:after="0" w:line="240" w:lineRule="auto"/>
              <w:jc w:val="center"/>
              <w:rPr>
                <w:rFonts w:ascii="Times New Roman" w:hAnsi="Times New Roman"/>
                <w:b/>
                <w:sz w:val="20"/>
                <w:szCs w:val="20"/>
              </w:rPr>
            </w:pPr>
            <w:r w:rsidRPr="00FC2705">
              <w:rPr>
                <w:rFonts w:ascii="Times New Roman" w:hAnsi="Times New Roman"/>
                <w:b/>
                <w:sz w:val="20"/>
                <w:szCs w:val="20"/>
              </w:rPr>
              <w:t>1999</w:t>
            </w:r>
          </w:p>
        </w:tc>
        <w:tc>
          <w:tcPr>
            <w:tcW w:w="0" w:type="auto"/>
          </w:tcPr>
          <w:p w:rsidR="007514F8" w:rsidRPr="00FC2705" w:rsidRDefault="007514F8" w:rsidP="00FC2705">
            <w:pPr>
              <w:tabs>
                <w:tab w:val="left" w:pos="6684"/>
              </w:tabs>
              <w:spacing w:after="0" w:line="240" w:lineRule="auto"/>
              <w:jc w:val="center"/>
              <w:rPr>
                <w:rFonts w:ascii="Times New Roman" w:hAnsi="Times New Roman"/>
                <w:b/>
                <w:sz w:val="20"/>
                <w:szCs w:val="20"/>
              </w:rPr>
            </w:pPr>
            <w:r w:rsidRPr="00FC2705">
              <w:rPr>
                <w:rFonts w:ascii="Times New Roman" w:hAnsi="Times New Roman"/>
                <w:b/>
                <w:sz w:val="20"/>
                <w:szCs w:val="20"/>
              </w:rPr>
              <w:t>2000</w:t>
            </w:r>
          </w:p>
        </w:tc>
        <w:tc>
          <w:tcPr>
            <w:tcW w:w="0" w:type="auto"/>
          </w:tcPr>
          <w:p w:rsidR="007514F8" w:rsidRPr="00FC2705" w:rsidRDefault="007514F8" w:rsidP="00FC2705">
            <w:pPr>
              <w:tabs>
                <w:tab w:val="left" w:pos="6684"/>
              </w:tabs>
              <w:spacing w:after="0" w:line="240" w:lineRule="auto"/>
              <w:jc w:val="center"/>
              <w:rPr>
                <w:rFonts w:ascii="Times New Roman" w:hAnsi="Times New Roman"/>
                <w:b/>
                <w:sz w:val="20"/>
                <w:szCs w:val="20"/>
              </w:rPr>
            </w:pPr>
            <w:r w:rsidRPr="00FC2705">
              <w:rPr>
                <w:rFonts w:ascii="Times New Roman" w:hAnsi="Times New Roman"/>
                <w:b/>
                <w:sz w:val="20"/>
                <w:szCs w:val="20"/>
              </w:rPr>
              <w:t>2001</w:t>
            </w:r>
          </w:p>
        </w:tc>
        <w:tc>
          <w:tcPr>
            <w:tcW w:w="0" w:type="auto"/>
          </w:tcPr>
          <w:p w:rsidR="007514F8" w:rsidRPr="00FC2705" w:rsidRDefault="007514F8" w:rsidP="00FC2705">
            <w:pPr>
              <w:tabs>
                <w:tab w:val="left" w:pos="6684"/>
              </w:tabs>
              <w:spacing w:after="0" w:line="240" w:lineRule="auto"/>
              <w:jc w:val="center"/>
              <w:rPr>
                <w:rFonts w:ascii="Times New Roman" w:hAnsi="Times New Roman"/>
                <w:b/>
                <w:sz w:val="20"/>
                <w:szCs w:val="20"/>
              </w:rPr>
            </w:pPr>
            <w:r w:rsidRPr="00FC2705">
              <w:rPr>
                <w:rFonts w:ascii="Times New Roman" w:hAnsi="Times New Roman"/>
                <w:b/>
                <w:sz w:val="20"/>
                <w:szCs w:val="20"/>
              </w:rPr>
              <w:t>2002</w:t>
            </w:r>
          </w:p>
        </w:tc>
        <w:tc>
          <w:tcPr>
            <w:tcW w:w="0" w:type="auto"/>
          </w:tcPr>
          <w:p w:rsidR="007514F8" w:rsidRPr="00FC2705" w:rsidRDefault="007514F8" w:rsidP="00FC2705">
            <w:pPr>
              <w:tabs>
                <w:tab w:val="left" w:pos="6684"/>
              </w:tabs>
              <w:spacing w:after="0" w:line="240" w:lineRule="auto"/>
              <w:jc w:val="center"/>
              <w:rPr>
                <w:rFonts w:ascii="Times New Roman" w:hAnsi="Times New Roman"/>
                <w:b/>
                <w:sz w:val="20"/>
                <w:szCs w:val="20"/>
              </w:rPr>
            </w:pPr>
            <w:r w:rsidRPr="00FC2705">
              <w:rPr>
                <w:rFonts w:ascii="Times New Roman" w:hAnsi="Times New Roman"/>
                <w:b/>
                <w:sz w:val="20"/>
                <w:szCs w:val="20"/>
              </w:rPr>
              <w:t>2003</w:t>
            </w:r>
          </w:p>
        </w:tc>
        <w:tc>
          <w:tcPr>
            <w:tcW w:w="0" w:type="auto"/>
          </w:tcPr>
          <w:p w:rsidR="007514F8" w:rsidRPr="00FC2705" w:rsidRDefault="007514F8" w:rsidP="00FC2705">
            <w:pPr>
              <w:tabs>
                <w:tab w:val="left" w:pos="6684"/>
              </w:tabs>
              <w:spacing w:after="0" w:line="240" w:lineRule="auto"/>
              <w:jc w:val="center"/>
              <w:rPr>
                <w:rFonts w:ascii="Times New Roman" w:hAnsi="Times New Roman"/>
                <w:b/>
                <w:sz w:val="20"/>
                <w:szCs w:val="20"/>
              </w:rPr>
            </w:pPr>
            <w:r w:rsidRPr="00FC2705">
              <w:rPr>
                <w:rFonts w:ascii="Times New Roman" w:hAnsi="Times New Roman"/>
                <w:b/>
                <w:sz w:val="20"/>
                <w:szCs w:val="20"/>
              </w:rPr>
              <w:t>2004</w:t>
            </w:r>
          </w:p>
        </w:tc>
      </w:tr>
      <w:tr w:rsidR="007514F8" w:rsidRPr="00FC2705" w:rsidTr="00FC2705">
        <w:tc>
          <w:tcPr>
            <w:tcW w:w="0" w:type="auto"/>
          </w:tcPr>
          <w:p w:rsidR="007514F8" w:rsidRPr="00FC2705" w:rsidRDefault="007514F8" w:rsidP="00FC2705">
            <w:pPr>
              <w:tabs>
                <w:tab w:val="left" w:pos="6684"/>
              </w:tabs>
              <w:spacing w:after="0" w:line="360" w:lineRule="auto"/>
              <w:rPr>
                <w:rFonts w:ascii="Times New Roman" w:hAnsi="Times New Roman"/>
                <w:sz w:val="20"/>
                <w:szCs w:val="20"/>
              </w:rPr>
            </w:pPr>
            <w:r w:rsidRPr="00FC2705">
              <w:rPr>
                <w:rFonts w:ascii="Times New Roman" w:hAnsi="Times New Roman"/>
                <w:sz w:val="20"/>
                <w:szCs w:val="20"/>
              </w:rPr>
              <w:t>Дивиденды</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270,7</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574,6</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848,1</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3675,1</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6478,0</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10259,5</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12395,2</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17228,2</w:t>
            </w:r>
          </w:p>
        </w:tc>
      </w:tr>
      <w:tr w:rsidR="007514F8" w:rsidRPr="00FC2705" w:rsidTr="00FC2705">
        <w:tc>
          <w:tcPr>
            <w:tcW w:w="0" w:type="auto"/>
          </w:tcPr>
          <w:p w:rsidR="007514F8" w:rsidRPr="00FC2705" w:rsidRDefault="007514F8" w:rsidP="00FC2705">
            <w:pPr>
              <w:tabs>
                <w:tab w:val="left" w:pos="6684"/>
              </w:tabs>
              <w:spacing w:after="0" w:line="240" w:lineRule="auto"/>
              <w:rPr>
                <w:rFonts w:ascii="Times New Roman" w:hAnsi="Times New Roman"/>
                <w:sz w:val="20"/>
                <w:szCs w:val="20"/>
              </w:rPr>
            </w:pPr>
            <w:r w:rsidRPr="00FC2705">
              <w:rPr>
                <w:rFonts w:ascii="Times New Roman" w:hAnsi="Times New Roman"/>
                <w:sz w:val="20"/>
                <w:szCs w:val="20"/>
              </w:rPr>
              <w:t>Часть прибыли федеральных государственных унитарных предприятий</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209,6</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902,9</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2387,6</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2539,6</w:t>
            </w:r>
          </w:p>
        </w:tc>
      </w:tr>
      <w:tr w:rsidR="007514F8" w:rsidRPr="00FC2705" w:rsidTr="00FC2705">
        <w:tc>
          <w:tcPr>
            <w:tcW w:w="0" w:type="auto"/>
          </w:tcPr>
          <w:p w:rsidR="007514F8" w:rsidRPr="00FC2705" w:rsidRDefault="007514F8" w:rsidP="00FC2705">
            <w:pPr>
              <w:tabs>
                <w:tab w:val="left" w:pos="6684"/>
              </w:tabs>
              <w:spacing w:after="0" w:line="240" w:lineRule="auto"/>
              <w:rPr>
                <w:rFonts w:ascii="Times New Roman" w:hAnsi="Times New Roman"/>
                <w:sz w:val="20"/>
                <w:szCs w:val="20"/>
              </w:rPr>
            </w:pPr>
            <w:r w:rsidRPr="00FC2705">
              <w:rPr>
                <w:rFonts w:ascii="Times New Roman" w:hAnsi="Times New Roman"/>
                <w:sz w:val="20"/>
                <w:szCs w:val="20"/>
              </w:rPr>
              <w:t>Доходы от сдачи в аренду имущества, находящегося в федеральной собственности</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305,0</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466,6</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2191,4</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3427,2</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4896,1</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7843,3</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9573,9</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11928,8</w:t>
            </w:r>
          </w:p>
        </w:tc>
      </w:tr>
      <w:tr w:rsidR="007514F8" w:rsidRPr="00FC2705" w:rsidTr="00FC2705">
        <w:tc>
          <w:tcPr>
            <w:tcW w:w="0" w:type="auto"/>
          </w:tcPr>
          <w:p w:rsidR="007514F8" w:rsidRPr="00FC2705" w:rsidRDefault="007514F8" w:rsidP="00FC2705">
            <w:pPr>
              <w:tabs>
                <w:tab w:val="left" w:pos="6684"/>
              </w:tabs>
              <w:spacing w:after="0" w:line="240" w:lineRule="auto"/>
              <w:rPr>
                <w:rFonts w:ascii="Times New Roman" w:hAnsi="Times New Roman"/>
                <w:sz w:val="20"/>
                <w:szCs w:val="20"/>
              </w:rPr>
            </w:pPr>
            <w:r w:rsidRPr="00FC2705">
              <w:rPr>
                <w:rFonts w:ascii="Times New Roman" w:hAnsi="Times New Roman"/>
                <w:sz w:val="20"/>
                <w:szCs w:val="20"/>
              </w:rPr>
              <w:t>Доходы от приватизации федерального имущества</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18100,0</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15442,5</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8547,4</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31367,6</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9990,6</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13200,1</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91245,6</w:t>
            </w:r>
          </w:p>
        </w:tc>
        <w:tc>
          <w:tcPr>
            <w:tcW w:w="0" w:type="auto"/>
          </w:tcPr>
          <w:p w:rsidR="007514F8" w:rsidRPr="00FC2705" w:rsidRDefault="007514F8" w:rsidP="00FC2705">
            <w:pPr>
              <w:tabs>
                <w:tab w:val="left" w:pos="6684"/>
              </w:tabs>
              <w:spacing w:after="0" w:line="240" w:lineRule="auto"/>
              <w:jc w:val="both"/>
              <w:rPr>
                <w:rFonts w:ascii="Times New Roman" w:hAnsi="Times New Roman"/>
                <w:sz w:val="20"/>
                <w:szCs w:val="20"/>
              </w:rPr>
            </w:pPr>
            <w:r w:rsidRPr="00FC2705">
              <w:rPr>
                <w:rFonts w:ascii="Times New Roman" w:hAnsi="Times New Roman"/>
                <w:sz w:val="20"/>
                <w:szCs w:val="20"/>
              </w:rPr>
              <w:t>65776,9</w:t>
            </w:r>
          </w:p>
        </w:tc>
      </w:tr>
    </w:tbl>
    <w:p w:rsidR="007514F8" w:rsidRPr="00FF060A" w:rsidRDefault="007514F8" w:rsidP="00FF060A">
      <w:pPr>
        <w:tabs>
          <w:tab w:val="left" w:pos="6684"/>
        </w:tabs>
        <w:spacing w:after="0" w:line="360" w:lineRule="auto"/>
        <w:ind w:firstLine="709"/>
        <w:jc w:val="right"/>
        <w:rPr>
          <w:rFonts w:ascii="Times New Roman" w:hAnsi="Times New Roman"/>
          <w:sz w:val="20"/>
          <w:szCs w:val="20"/>
        </w:rPr>
      </w:pPr>
      <w:r w:rsidRPr="00FF060A">
        <w:rPr>
          <w:rFonts w:ascii="Times New Roman" w:hAnsi="Times New Roman"/>
          <w:sz w:val="20"/>
          <w:szCs w:val="20"/>
        </w:rPr>
        <w:t>Таблица 1</w:t>
      </w:r>
    </w:p>
    <w:p w:rsidR="007514F8" w:rsidRDefault="007514F8" w:rsidP="00FF060A">
      <w:pPr>
        <w:tabs>
          <w:tab w:val="left" w:pos="6684"/>
        </w:tabs>
        <w:spacing w:after="0" w:line="360" w:lineRule="auto"/>
        <w:ind w:firstLine="709"/>
        <w:jc w:val="both"/>
        <w:rPr>
          <w:rFonts w:ascii="Times New Roman" w:hAnsi="Times New Roman"/>
          <w:sz w:val="28"/>
          <w:szCs w:val="28"/>
        </w:rPr>
      </w:pPr>
      <w:r>
        <w:rPr>
          <w:rFonts w:ascii="Times New Roman" w:hAnsi="Times New Roman"/>
          <w:sz w:val="28"/>
          <w:szCs w:val="28"/>
        </w:rPr>
        <w:t>Очевидно, что наряду с доходами от приватизации бюджет государства пополняется за счет доходов от сдачи в аренду государственного недвижимого имущества. Государство продолжает сегодня оставаться крупнейшим собственником недвижимости, в том числе и коммерческого назначения, которая принадлежит главным образом субъектам Российской Федерации. Способы распоряжения коммерческой недвижимостью государства, обеспечивающие пополнение территориальных бюджетов, - аренда и доверительное управление недвижимостью.</w:t>
      </w:r>
    </w:p>
    <w:p w:rsidR="007514F8" w:rsidRDefault="007514F8" w:rsidP="00C92BAB">
      <w:pPr>
        <w:tabs>
          <w:tab w:val="left" w:pos="6684"/>
        </w:tabs>
        <w:spacing w:after="0" w:line="360" w:lineRule="auto"/>
        <w:ind w:firstLine="709"/>
        <w:jc w:val="center"/>
        <w:rPr>
          <w:rFonts w:ascii="Times New Roman" w:hAnsi="Times New Roman"/>
          <w:b/>
          <w:sz w:val="28"/>
          <w:szCs w:val="28"/>
        </w:rPr>
      </w:pPr>
    </w:p>
    <w:p w:rsidR="007514F8" w:rsidRPr="00013C19" w:rsidRDefault="007514F8" w:rsidP="00C92BAB">
      <w:pPr>
        <w:tabs>
          <w:tab w:val="left" w:pos="6684"/>
        </w:tabs>
        <w:spacing w:after="0" w:line="360" w:lineRule="auto"/>
        <w:ind w:firstLine="709"/>
        <w:jc w:val="center"/>
        <w:rPr>
          <w:rFonts w:ascii="Times New Roman" w:hAnsi="Times New Roman"/>
          <w:b/>
          <w:sz w:val="28"/>
          <w:szCs w:val="28"/>
        </w:rPr>
      </w:pPr>
      <w:r w:rsidRPr="00013C19">
        <w:rPr>
          <w:rFonts w:ascii="Times New Roman" w:hAnsi="Times New Roman"/>
          <w:b/>
          <w:sz w:val="28"/>
          <w:szCs w:val="28"/>
        </w:rPr>
        <w:t>Управление объектами государственной и муниципальной недвижимости коммерческого назначения</w:t>
      </w:r>
    </w:p>
    <w:p w:rsidR="007514F8" w:rsidRDefault="007514F8" w:rsidP="00C92BAB">
      <w:pPr>
        <w:tabs>
          <w:tab w:val="left" w:pos="6684"/>
        </w:tabs>
        <w:spacing w:after="0" w:line="360" w:lineRule="auto"/>
        <w:ind w:firstLine="709"/>
        <w:jc w:val="both"/>
        <w:rPr>
          <w:rFonts w:ascii="Times New Roman" w:hAnsi="Times New Roman"/>
          <w:sz w:val="28"/>
          <w:szCs w:val="28"/>
        </w:rPr>
      </w:pPr>
      <w:r w:rsidRPr="00C92BAB">
        <w:rPr>
          <w:rFonts w:ascii="Times New Roman" w:hAnsi="Times New Roman"/>
          <w:b/>
          <w:sz w:val="28"/>
          <w:szCs w:val="28"/>
        </w:rPr>
        <w:t>Аренда объектов государственной и муниципальной недвижимости.</w:t>
      </w:r>
      <w:r>
        <w:rPr>
          <w:rFonts w:ascii="Times New Roman" w:hAnsi="Times New Roman"/>
          <w:sz w:val="28"/>
          <w:szCs w:val="28"/>
        </w:rPr>
        <w:t xml:space="preserve"> Аренда нежилых помещений в городах – основной (хотя и не всегда самый эффективный) из всех возможных механизмов управления государственной коммерческой недвижимостью, поскольку органами городской власти не разрабатываются программы эффективности коммерческого использования объектов, развития недвижимости, привлечения инвестиций, т.е. отсутствует объектный подход к управлению.</w:t>
      </w:r>
    </w:p>
    <w:p w:rsidR="007514F8" w:rsidRDefault="007514F8" w:rsidP="00C92BAB">
      <w:pPr>
        <w:tabs>
          <w:tab w:val="left" w:pos="6684"/>
        </w:tabs>
        <w:spacing w:after="0" w:line="360" w:lineRule="auto"/>
        <w:ind w:firstLine="709"/>
        <w:jc w:val="both"/>
        <w:rPr>
          <w:rFonts w:ascii="Times New Roman" w:hAnsi="Times New Roman"/>
          <w:sz w:val="28"/>
          <w:szCs w:val="28"/>
        </w:rPr>
      </w:pPr>
      <w:r>
        <w:rPr>
          <w:rFonts w:ascii="Times New Roman" w:hAnsi="Times New Roman"/>
          <w:sz w:val="28"/>
          <w:szCs w:val="28"/>
        </w:rPr>
        <w:t>Аренда объектов государственной и муниципальной недвижимости – возобновляемый источник доходов соответствующих бюджетов. Передаче в аренду подлежат объекты, имеющие значительный совокупный эффект, высокий уровень ликвидности и не нуждающиеся в капитальных вложениях.</w:t>
      </w:r>
    </w:p>
    <w:p w:rsidR="007514F8" w:rsidRDefault="007514F8" w:rsidP="00C92BAB">
      <w:pPr>
        <w:tabs>
          <w:tab w:val="left" w:pos="6684"/>
        </w:tabs>
        <w:spacing w:after="0" w:line="360" w:lineRule="auto"/>
        <w:ind w:firstLine="709"/>
        <w:jc w:val="both"/>
        <w:rPr>
          <w:rFonts w:ascii="Times New Roman" w:hAnsi="Times New Roman"/>
          <w:sz w:val="28"/>
          <w:szCs w:val="28"/>
        </w:rPr>
      </w:pPr>
      <w:r>
        <w:rPr>
          <w:rFonts w:ascii="Times New Roman" w:hAnsi="Times New Roman"/>
          <w:sz w:val="28"/>
          <w:szCs w:val="28"/>
        </w:rPr>
        <w:t>При передаче объектов государственной и муниципальной недвижимости в аренду должны соблюдаться следующие условия:</w:t>
      </w:r>
    </w:p>
    <w:p w:rsidR="007514F8" w:rsidRDefault="007514F8" w:rsidP="008E7932">
      <w:pPr>
        <w:pStyle w:val="11"/>
        <w:numPr>
          <w:ilvl w:val="0"/>
          <w:numId w:val="27"/>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уровень арендной платы не должен создавать дискриминационные условия на рынке недвижимости, что означает безусловное применение механизма рыночной оценки при использовании недвижимости, направленного на выравнивание ставок арендной платы для частной и государственной недвижимости;</w:t>
      </w:r>
    </w:p>
    <w:p w:rsidR="007514F8" w:rsidRDefault="007514F8" w:rsidP="008E7932">
      <w:pPr>
        <w:pStyle w:val="11"/>
        <w:numPr>
          <w:ilvl w:val="0"/>
          <w:numId w:val="27"/>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использование государственной недвижимости в коммерческих целях предполагает равенство всех категорий арендаторов, т.е. отсутствие практики сдачи в аренду объектов недвижимости на льготных условиях;</w:t>
      </w:r>
    </w:p>
    <w:p w:rsidR="007514F8" w:rsidRDefault="007514F8" w:rsidP="008E7932">
      <w:pPr>
        <w:pStyle w:val="11"/>
        <w:numPr>
          <w:ilvl w:val="0"/>
          <w:numId w:val="27"/>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соблюдение принципа прозрачности требует равнодоступности всех заинтересованных лиц к информации об объектах, сдаваемых в аренду;</w:t>
      </w:r>
    </w:p>
    <w:p w:rsidR="007514F8" w:rsidRDefault="007514F8" w:rsidP="008E7932">
      <w:pPr>
        <w:pStyle w:val="11"/>
        <w:numPr>
          <w:ilvl w:val="0"/>
          <w:numId w:val="27"/>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риски, возникающие при эксплуатации объекта недвижимости, должны быть четко сформулированы и распределены между собственником и арендатором;</w:t>
      </w:r>
    </w:p>
    <w:p w:rsidR="007514F8" w:rsidRDefault="007514F8" w:rsidP="008E7932">
      <w:pPr>
        <w:pStyle w:val="11"/>
        <w:numPr>
          <w:ilvl w:val="0"/>
          <w:numId w:val="27"/>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арендаторам, выполняющим все условия договора аренды, может разрешаться субаренду с соблюдением уведомительного порядка.</w:t>
      </w:r>
    </w:p>
    <w:p w:rsidR="007514F8" w:rsidRDefault="007514F8" w:rsidP="008E7932">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Передаче в долгосрочную аренду на инвестиционных условиях подлежат объекты, функционирующие как имущественные комплексы (комплексы объектов, связанных единой территорией, назначением и инфраструктурой), способные принести значительный сово4купный эффект и требующие существенных инвестиций.</w:t>
      </w:r>
    </w:p>
    <w:p w:rsidR="007514F8" w:rsidRDefault="007514F8" w:rsidP="008E7932">
      <w:pPr>
        <w:tabs>
          <w:tab w:val="left" w:pos="6684"/>
        </w:tabs>
        <w:spacing w:after="0" w:line="360" w:lineRule="auto"/>
        <w:ind w:firstLine="709"/>
        <w:jc w:val="both"/>
        <w:rPr>
          <w:rFonts w:ascii="Times New Roman" w:hAnsi="Times New Roman"/>
          <w:sz w:val="28"/>
          <w:szCs w:val="28"/>
        </w:rPr>
      </w:pPr>
      <w:r>
        <w:rPr>
          <w:rFonts w:ascii="Times New Roman" w:hAnsi="Times New Roman"/>
          <w:sz w:val="28"/>
          <w:szCs w:val="28"/>
        </w:rPr>
        <w:t>Передача объектов в долгосрочную аренду на инвестиционных условиях предполагает вложение арендаторам денежных средств или иного имущества в реконструкцию и модернизацию данного объекта (комплекса объектов). При этом соблюдаются следующие принципы:</w:t>
      </w:r>
    </w:p>
    <w:p w:rsidR="007514F8" w:rsidRDefault="007514F8" w:rsidP="00882940">
      <w:pPr>
        <w:pStyle w:val="11"/>
        <w:numPr>
          <w:ilvl w:val="0"/>
          <w:numId w:val="28"/>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в качестве факторов, определяющих финансовые условия передачи имущественного комплекса, могут выступать техническое состояние объекта, размер вложений, которые необходимо осуществить арендатору в будущем, размер устанавливаемой арендной платы, срок действия договора аренды;</w:t>
      </w:r>
    </w:p>
    <w:p w:rsidR="007514F8" w:rsidRDefault="007514F8" w:rsidP="00882940">
      <w:pPr>
        <w:pStyle w:val="11"/>
        <w:numPr>
          <w:ilvl w:val="0"/>
          <w:numId w:val="28"/>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срок договора аренды, как правило, должен быть достаточен для возврата вложений арендатора и получения им обоснованной прибыли. Однако в отдельных случаях, когда размер необходимых капиталовложений не может быть полностью возмещен арендатором в течение срока договора, исполнительные органы государственной власти города могут взять на себя обязательства по организации и осуществлению части капиталовложений;</w:t>
      </w:r>
    </w:p>
    <w:p w:rsidR="007514F8" w:rsidRDefault="007514F8" w:rsidP="00882940">
      <w:pPr>
        <w:pStyle w:val="11"/>
        <w:numPr>
          <w:ilvl w:val="0"/>
          <w:numId w:val="28"/>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при необходимости предотвращения снижения качества услуг, предоставляемых арендатором потребителям, исполнительные органы государственной власти города вправе определять минимальные стандарты качества этих услуг, а также другие требования, которые обязательны для арендатора. В качестве таковых могут выступать требования бесперебойности предоставляемых услуг, поддержания определенного уровня технического состояния объектов и т.д.;</w:t>
      </w:r>
    </w:p>
    <w:p w:rsidR="007514F8" w:rsidRDefault="007514F8" w:rsidP="00882940">
      <w:pPr>
        <w:pStyle w:val="11"/>
        <w:numPr>
          <w:ilvl w:val="0"/>
          <w:numId w:val="28"/>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при заключении договора аренды должны быть предусмотрены основания, по которым он может быть прекращен досрочно по инициативе арендодателя и арендатора, а также порядок контроля арендодателя за исполнением условий договора.</w:t>
      </w:r>
    </w:p>
    <w:p w:rsidR="007514F8" w:rsidRDefault="007514F8" w:rsidP="00F37126">
      <w:pPr>
        <w:tabs>
          <w:tab w:val="left" w:pos="6684"/>
        </w:tabs>
        <w:spacing w:after="0" w:line="360" w:lineRule="auto"/>
        <w:ind w:firstLine="709"/>
        <w:jc w:val="both"/>
        <w:rPr>
          <w:rFonts w:ascii="Times New Roman" w:hAnsi="Times New Roman"/>
          <w:sz w:val="28"/>
          <w:szCs w:val="28"/>
        </w:rPr>
      </w:pPr>
      <w:r>
        <w:rPr>
          <w:rFonts w:ascii="Times New Roman" w:hAnsi="Times New Roman"/>
          <w:sz w:val="28"/>
          <w:szCs w:val="28"/>
        </w:rPr>
        <w:t>Пополнение государственного бюджета на основе повышения эффективности использования государственной недвижимости зависит от активности властей в стремлении к определению ставок арендной платы, максимально приближенных к рыночным значениям.</w:t>
      </w:r>
    </w:p>
    <w:p w:rsidR="007514F8" w:rsidRDefault="007514F8" w:rsidP="00F37126">
      <w:pPr>
        <w:tabs>
          <w:tab w:val="left" w:pos="6684"/>
        </w:tabs>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постановлением Правительства Москвы от 14 октября 2003г. №861-ПП «Об утверждении Методики расчета арендной платы за пользование объектами нежилого фонда, находящимися в собственности города Москвы» арендная плата рассчитывается на основе затратного подхода и имеет две составляющие, рассчитываемые отдельно:</w:t>
      </w:r>
    </w:p>
    <w:p w:rsidR="007514F8" w:rsidRDefault="007514F8" w:rsidP="003828EC">
      <w:pPr>
        <w:pStyle w:val="11"/>
        <w:numPr>
          <w:ilvl w:val="0"/>
          <w:numId w:val="29"/>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затратную часть, равную сумме годовых затрат собственника на содержание (исключая эксплуатационные расходы) и оформление объекта аренды, возмещаемой арендатором;</w:t>
      </w:r>
    </w:p>
    <w:p w:rsidR="007514F8" w:rsidRDefault="007514F8" w:rsidP="003828EC">
      <w:pPr>
        <w:pStyle w:val="11"/>
        <w:numPr>
          <w:ilvl w:val="0"/>
          <w:numId w:val="29"/>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доходную часть, равную чистому доходу собственника от сдачи объекта в аренду.</w:t>
      </w:r>
    </w:p>
    <w:p w:rsidR="007514F8" w:rsidRDefault="007514F8" w:rsidP="003828EC">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Стоимость коммунальных и эксплуатационных услуг оплачивается арендатором по отдельным договорам с соответствующими организациями и в расчет арендной платы не включается.</w:t>
      </w:r>
    </w:p>
    <w:p w:rsidR="007514F8" w:rsidRDefault="007514F8" w:rsidP="003828EC">
      <w:pPr>
        <w:tabs>
          <w:tab w:val="left" w:pos="709"/>
        </w:tabs>
        <w:spacing w:after="0" w:line="360" w:lineRule="auto"/>
        <w:ind w:firstLine="709"/>
        <w:jc w:val="both"/>
        <w:rPr>
          <w:rFonts w:ascii="Times New Roman" w:hAnsi="Times New Roman"/>
          <w:sz w:val="28"/>
          <w:szCs w:val="28"/>
        </w:rPr>
      </w:pPr>
      <w:r w:rsidRPr="003828EC">
        <w:rPr>
          <w:rFonts w:ascii="Times New Roman" w:hAnsi="Times New Roman"/>
          <w:b/>
          <w:sz w:val="28"/>
          <w:szCs w:val="28"/>
        </w:rPr>
        <w:t>Доверительное управление государственной и муниципальной недвижимостью.</w:t>
      </w:r>
      <w:r>
        <w:rPr>
          <w:rFonts w:ascii="Times New Roman" w:hAnsi="Times New Roman"/>
          <w:b/>
          <w:sz w:val="28"/>
          <w:szCs w:val="28"/>
        </w:rPr>
        <w:t xml:space="preserve"> </w:t>
      </w:r>
      <w:r>
        <w:rPr>
          <w:rFonts w:ascii="Times New Roman" w:hAnsi="Times New Roman"/>
          <w:sz w:val="28"/>
          <w:szCs w:val="28"/>
        </w:rPr>
        <w:t>Специалисты и практики считают, что аренда по сравнению с доверительным управлением имеет ряд недостатков. Во-первых, затруднены управление и контроль развития объекта недвижимости, причем интересы арендатора и арендодателя в этой области могут не совпадать, а средства управления и контроля являются чисто административными и предъявляют жесткие требования к проработке договора аренды в части ограничений и обременений. Во-вторых, арендная плата фиксирована и не зависит от результатов использования арендованного имущества.</w:t>
      </w:r>
    </w:p>
    <w:p w:rsidR="007514F8" w:rsidRDefault="007514F8" w:rsidP="003828EC">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Доверительное управление недвижимостью во многом решает эти проблемы. Интересы собственника и управляющего совпадают. Прибыль от использования объекта недвижимости, за исключением вознаграждения управляющему, переходит в распоряжение собственника. Собственник имеет возможность осуществлять эффективный контроль деятельности управляющего.</w:t>
      </w:r>
    </w:p>
    <w:p w:rsidR="007514F8" w:rsidRDefault="007514F8" w:rsidP="003828EC">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Доверительное управление недвижимым имуществом города – предпринимательская деятельность коммерческой организации (за исключением унитарного предприятия) или индивидуального предпринимателя по выполнению совокупности работ, связанных с исполнением любых допускаемых гражданским законодательством правомочий города как собственника в отношении недвижимого имущества, разрешенного к обороту.</w:t>
      </w:r>
    </w:p>
    <w:p w:rsidR="007514F8" w:rsidRDefault="007514F8" w:rsidP="003828EC">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При передаче объектов в управление должны соблюдаться следующие принципы:</w:t>
      </w:r>
    </w:p>
    <w:p w:rsidR="007514F8" w:rsidRDefault="007514F8" w:rsidP="00606734">
      <w:pPr>
        <w:pStyle w:val="11"/>
        <w:numPr>
          <w:ilvl w:val="0"/>
          <w:numId w:val="30"/>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приоритет привлечения в качестве управляющих юридических лиц, имеющих в штате аттестованных специалистов, а также опыт соответствующей деятельности, безупречную деловую репутацию и надежно обеспечивающих выполнение своих обязательств в сфере управления. В Законе «О доверительном управлении…» предусмотрены следующие обязательные условия проведения конкурса на право доверительного управления объектом коммерческой недвижимости города: работа на рынке в сфере недвижимости не менее двух лет, управление не мене чем двумя объектами недвижимости общей площадью не менее 5000 м</w:t>
      </w:r>
      <w:r>
        <w:rPr>
          <w:rFonts w:ascii="Times New Roman" w:hAnsi="Times New Roman"/>
          <w:sz w:val="28"/>
          <w:szCs w:val="28"/>
          <w:vertAlign w:val="superscript"/>
        </w:rPr>
        <w:t>2</w:t>
      </w:r>
      <w:r>
        <w:rPr>
          <w:rFonts w:ascii="Times New Roman" w:hAnsi="Times New Roman"/>
          <w:sz w:val="28"/>
          <w:szCs w:val="28"/>
        </w:rPr>
        <w:t xml:space="preserve"> и эксплуатация их; отсутствие задолженности по налоговым и иным обязательствам.</w:t>
      </w:r>
    </w:p>
    <w:p w:rsidR="007514F8" w:rsidRDefault="007514F8" w:rsidP="00606734">
      <w:pPr>
        <w:pStyle w:val="11"/>
        <w:numPr>
          <w:ilvl w:val="0"/>
          <w:numId w:val="30"/>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целеполагание: обязательное требование при отборе управляющих – наличие бизнес-плана, содержащего строго определенные показатели текущего и среднесрочного планирования финансовых, экономических и иных результатов. В связи с этим необходимо установить обязательные требования к форме и содержанию бизнес-планов, а также форме, содержанию и периодичности предоставления отчетов о ходе его выполнения. Основной критерий оценки бизнес-планов при управлении коммерческой недвижимостью – размер и стабильность получения городом дохода;</w:t>
      </w:r>
    </w:p>
    <w:p w:rsidR="007514F8" w:rsidRDefault="007514F8" w:rsidP="00606734">
      <w:pPr>
        <w:pStyle w:val="11"/>
        <w:numPr>
          <w:ilvl w:val="0"/>
          <w:numId w:val="30"/>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соответствие полномочий: четкое определение границ полномочий управляющих в зависимости от характера объекта управления.</w:t>
      </w:r>
    </w:p>
    <w:p w:rsidR="007514F8" w:rsidRDefault="007514F8" w:rsidP="00606734">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Передаче в управление подлежат, как правило,  объекты, имеющие средний или незначительный совокупный эффект и нуждающиеся в капитальных вложениях.</w:t>
      </w:r>
    </w:p>
    <w:p w:rsidR="007514F8" w:rsidRDefault="007514F8" w:rsidP="00606734">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Доверительное управление муниципальным имуществом проводится на основании договора, заключаемого учредителем управления с доверительным управляющим. Имущество не подлежит передаче в доверительное управление государственному органу, органу городского самоуправления или учреждению. Договор заключается в письменной форме на срок, не превышающий пяти лет. В договоре могут быть предусмотрены ограничения в отношении отдельных действий по доверительному управлению государственной или муниципальной недвижимостью.</w:t>
      </w:r>
    </w:p>
    <w:p w:rsidR="007514F8" w:rsidRDefault="007514F8" w:rsidP="00606734">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Такое имущество, переданное в доверительное управление, обособляется от другого недвижимого имущества учредителя управления, а также от недвижимого имущества доверительного управляющего. Это имущество отражается у доверительного управляющего на отдельном балансе,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7514F8" w:rsidRDefault="007514F8" w:rsidP="00606734">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К функциям доверительного управляющего могут быть отнесены подбор арендаторов, подготовка проектов договоров аренды, контроль их соблюдения. Управляющий следит за использованием недвижимости по назначению, за ее состоянием, может распоряжаться доходами в пределах, предусмотренных договором. Услуги по управлению объектом собственник оплачивает в соответствии с договором.</w:t>
      </w:r>
    </w:p>
    <w:p w:rsidR="007514F8" w:rsidRDefault="007514F8" w:rsidP="00606734">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Назначение управляющего осуществляется по итогам открытого конкурса на право заключения договора доверительного управления имуществом. Для проведения конкурса целесообразна разработка задания на доверительное управление, в котором четко обозначаются цели управления: повышение доходности, снижение издержек или развитие объекта недвижимости, повышение его привлекательности для потенциальных покупателей в рамках предпродажной подготовки. Конкурс проводится в форме экспертизы программ деятельности доверительных управляющих на объекте недвижимости, представленных соискателями. Контроль можно осуществлять с точки зрения достижения целей управления и выполнения основных пунктов программы доверительного управления.</w:t>
      </w:r>
    </w:p>
    <w:p w:rsidR="007514F8" w:rsidRDefault="007514F8" w:rsidP="00606734">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По окончании срока договора доверительного управления недвижимое имущество передается учредителю управления, т.е. собственнику, либо договор доверительного управления продлевается. Законодательством предусмотрена возможность выкупа имущества доверительным управляющим.</w:t>
      </w:r>
    </w:p>
    <w:p w:rsidR="007514F8" w:rsidRDefault="007514F8" w:rsidP="000E100A">
      <w:pPr>
        <w:tabs>
          <w:tab w:val="left" w:pos="709"/>
        </w:tabs>
        <w:spacing w:after="0" w:line="360" w:lineRule="auto"/>
        <w:ind w:firstLine="709"/>
        <w:jc w:val="both"/>
        <w:rPr>
          <w:rFonts w:ascii="Times New Roman" w:hAnsi="Times New Roman"/>
          <w:sz w:val="28"/>
          <w:szCs w:val="28"/>
        </w:rPr>
      </w:pPr>
    </w:p>
    <w:p w:rsidR="007514F8" w:rsidRDefault="00E76CB4" w:rsidP="000E100A">
      <w:pPr>
        <w:tabs>
          <w:tab w:val="left" w:pos="709"/>
        </w:tabs>
        <w:spacing w:after="0" w:line="360" w:lineRule="auto"/>
        <w:ind w:firstLine="709"/>
        <w:jc w:val="both"/>
        <w:rPr>
          <w:rFonts w:ascii="Times New Roman" w:hAnsi="Times New Roman"/>
          <w:sz w:val="28"/>
          <w:szCs w:val="28"/>
        </w:rPr>
      </w:pPr>
      <w:r>
        <w:rPr>
          <w:noProof/>
          <w:lang w:eastAsia="ru-RU"/>
        </w:rPr>
        <w:pict>
          <v:rect id="_x0000_s1114" style="position:absolute;left:0;text-align:left;margin-left:165.6pt;margin-top:19.4pt;width:101.2pt;height:17.65pt;z-index:-251634688"/>
        </w:pict>
      </w:r>
      <w:r>
        <w:rPr>
          <w:noProof/>
          <w:lang w:eastAsia="ru-RU"/>
        </w:rPr>
        <w:pict>
          <v:rect id="_x0000_s1115" style="position:absolute;left:0;text-align:left;margin-left:-12.35pt;margin-top:15.3pt;width:468.65pt;height:101.9pt;z-index:-251637760"/>
        </w:pict>
      </w:r>
      <w:r>
        <w:rPr>
          <w:noProof/>
          <w:lang w:eastAsia="ru-RU"/>
        </w:rPr>
        <w:pict>
          <v:rect id="_x0000_s1116" style="position:absolute;left:0;text-align:left;margin-left:112.6pt;margin-top:-15.95pt;width:211.95pt;height:21.05pt;z-index:251666432">
            <v:textbox style="mso-next-textbox:#_x0000_s1116">
              <w:txbxContent>
                <w:p w:rsidR="007514F8" w:rsidRPr="00375DF4" w:rsidRDefault="007514F8" w:rsidP="00375DF4">
                  <w:pPr>
                    <w:spacing w:line="240" w:lineRule="auto"/>
                    <w:jc w:val="center"/>
                    <w:rPr>
                      <w:rFonts w:ascii="Times New Roman" w:hAnsi="Times New Roman"/>
                      <w:b/>
                      <w:sz w:val="20"/>
                      <w:szCs w:val="20"/>
                    </w:rPr>
                  </w:pPr>
                  <w:r w:rsidRPr="00375DF4">
                    <w:rPr>
                      <w:rFonts w:ascii="Times New Roman" w:hAnsi="Times New Roman"/>
                      <w:b/>
                      <w:sz w:val="20"/>
                      <w:szCs w:val="20"/>
                    </w:rPr>
                    <w:t>Начало</w:t>
                  </w:r>
                </w:p>
              </w:txbxContent>
            </v:textbox>
          </v:rect>
        </w:pict>
      </w: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7" type="#_x0000_t67" style="position:absolute;left:0;text-align:left;margin-left:213.1pt;margin-top:5.1pt;width:15.65pt;height:14.3pt;z-index:251667456">
            <v:textbox style="layout-flow:vertical-ideographic"/>
          </v:shape>
        </w:pict>
      </w:r>
    </w:p>
    <w:p w:rsidR="007514F8" w:rsidRPr="00375DF4" w:rsidRDefault="00E76CB4" w:rsidP="00375DF4">
      <w:pPr>
        <w:tabs>
          <w:tab w:val="left" w:pos="709"/>
        </w:tabs>
        <w:spacing w:after="0" w:line="360" w:lineRule="auto"/>
        <w:ind w:firstLine="709"/>
        <w:rPr>
          <w:rFonts w:ascii="Times New Roman" w:hAnsi="Times New Roman"/>
          <w:b/>
          <w:sz w:val="20"/>
          <w:szCs w:val="20"/>
        </w:rPr>
      </w:pPr>
      <w:r>
        <w:rPr>
          <w:noProof/>
          <w:lang w:eastAsia="ru-RU"/>
        </w:rPr>
        <w:pict>
          <v:shape id="_x0000_s1118" type="#_x0000_t32" style="position:absolute;left:0;text-align:left;margin-left:220.6pt;margin-top:12.7pt;width:0;height:7.45pt;z-index:251668480" o:connectortype="straight"/>
        </w:pict>
      </w:r>
      <w:r w:rsidR="007514F8">
        <w:rPr>
          <w:rFonts w:ascii="Times New Roman" w:hAnsi="Times New Roman"/>
          <w:b/>
          <w:sz w:val="20"/>
          <w:szCs w:val="20"/>
        </w:rPr>
        <w:t xml:space="preserve">                                                             </w:t>
      </w:r>
      <w:r w:rsidR="007514F8" w:rsidRPr="00375DF4">
        <w:rPr>
          <w:rFonts w:ascii="Times New Roman" w:hAnsi="Times New Roman"/>
          <w:b/>
          <w:sz w:val="20"/>
          <w:szCs w:val="20"/>
        </w:rPr>
        <w:t>Целевой блок</w:t>
      </w: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rect id="_x0000_s1119" style="position:absolute;left:0;text-align:left;margin-left:289.25pt;margin-top:9pt;width:114.8pt;height:19.9pt;z-index:251673600">
            <v:textbox style="mso-next-textbox:#_x0000_s1119">
              <w:txbxContent>
                <w:p w:rsidR="007514F8" w:rsidRPr="00375DF4" w:rsidRDefault="007514F8" w:rsidP="00375DF4">
                  <w:pPr>
                    <w:jc w:val="center"/>
                    <w:rPr>
                      <w:rFonts w:ascii="Times New Roman" w:hAnsi="Times New Roman"/>
                      <w:b/>
                      <w:sz w:val="20"/>
                      <w:szCs w:val="20"/>
                    </w:rPr>
                  </w:pPr>
                  <w:r w:rsidRPr="00375DF4">
                    <w:rPr>
                      <w:rFonts w:ascii="Times New Roman" w:hAnsi="Times New Roman"/>
                      <w:b/>
                      <w:sz w:val="20"/>
                      <w:szCs w:val="20"/>
                    </w:rPr>
                    <w:t>Микроцели</w:t>
                  </w:r>
                </w:p>
              </w:txbxContent>
            </v:textbox>
          </v:rect>
        </w:pict>
      </w:r>
      <w:r>
        <w:rPr>
          <w:noProof/>
          <w:lang w:eastAsia="ru-RU"/>
        </w:rPr>
        <w:pict>
          <v:rect id="_x0000_s1120" style="position:absolute;left:0;text-align:left;margin-left:29.05pt;margin-top:9.2pt;width:106pt;height:19.7pt;z-index:251672576">
            <v:textbox style="mso-next-textbox:#_x0000_s1120">
              <w:txbxContent>
                <w:p w:rsidR="007514F8" w:rsidRPr="00375DF4" w:rsidRDefault="007514F8" w:rsidP="00375DF4">
                  <w:pPr>
                    <w:spacing w:line="240" w:lineRule="auto"/>
                    <w:jc w:val="center"/>
                    <w:rPr>
                      <w:rFonts w:ascii="Times New Roman" w:hAnsi="Times New Roman"/>
                      <w:b/>
                      <w:sz w:val="20"/>
                      <w:szCs w:val="20"/>
                    </w:rPr>
                  </w:pPr>
                  <w:r w:rsidRPr="00375DF4">
                    <w:rPr>
                      <w:rFonts w:ascii="Times New Roman" w:hAnsi="Times New Roman"/>
                      <w:b/>
                      <w:sz w:val="20"/>
                      <w:szCs w:val="20"/>
                    </w:rPr>
                    <w:t>Макроцели</w:t>
                  </w:r>
                </w:p>
              </w:txbxContent>
            </v:textbox>
          </v:rect>
        </w:pict>
      </w:r>
      <w:r>
        <w:rPr>
          <w:noProof/>
          <w:lang w:eastAsia="ru-RU"/>
        </w:rPr>
        <w:pict>
          <v:shape id="_x0000_s1121" type="#_x0000_t32" style="position:absolute;left:0;text-align:left;margin-left:353.75pt;margin-top:2.9pt;width:0;height:6.1pt;z-index:251671552" o:connectortype="straight"/>
        </w:pict>
      </w:r>
      <w:r>
        <w:rPr>
          <w:noProof/>
          <w:lang w:eastAsia="ru-RU"/>
        </w:rPr>
        <w:pict>
          <v:shape id="_x0000_s1122" type="#_x0000_t32" style="position:absolute;left:0;text-align:left;margin-left:80.7pt;margin-top:3.1pt;width:0;height:6.1pt;z-index:251670528" o:connectortype="straight"/>
        </w:pict>
      </w:r>
      <w:r>
        <w:rPr>
          <w:noProof/>
          <w:lang w:eastAsia="ru-RU"/>
        </w:rPr>
        <w:pict>
          <v:shape id="_x0000_s1123" type="#_x0000_t32" style="position:absolute;left:0;text-align:left;margin-left:80.7pt;margin-top:3.1pt;width:273.05pt;height:0;z-index:251669504" o:connectortype="straight"/>
        </w:pict>
      </w: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rect id="_x0000_s1124" style="position:absolute;left:0;text-align:left;margin-left:266.8pt;margin-top:12.9pt;width:159.6pt;height:34.65pt;z-index:251677696">
            <v:textbox style="mso-next-textbox:#_x0000_s1124">
              <w:txbxContent>
                <w:p w:rsidR="007514F8" w:rsidRPr="00375DF4" w:rsidRDefault="007514F8" w:rsidP="00375DF4">
                  <w:pPr>
                    <w:spacing w:line="240" w:lineRule="auto"/>
                    <w:jc w:val="center"/>
                    <w:rPr>
                      <w:rFonts w:ascii="Times New Roman" w:hAnsi="Times New Roman"/>
                      <w:sz w:val="20"/>
                      <w:szCs w:val="20"/>
                    </w:rPr>
                  </w:pPr>
                  <w:r w:rsidRPr="00375DF4">
                    <w:rPr>
                      <w:rFonts w:ascii="Times New Roman" w:hAnsi="Times New Roman"/>
                      <w:sz w:val="20"/>
                      <w:szCs w:val="20"/>
                    </w:rPr>
                    <w:t>Максимизация прибыли от использования объекта</w:t>
                  </w:r>
                </w:p>
              </w:txbxContent>
            </v:textbox>
          </v:rect>
        </w:pict>
      </w:r>
      <w:r>
        <w:rPr>
          <w:noProof/>
          <w:lang w:eastAsia="ru-RU"/>
        </w:rPr>
        <w:pict>
          <v:rect id="_x0000_s1125" style="position:absolute;left:0;text-align:left;margin-left:3.95pt;margin-top:12.9pt;width:154.15pt;height:34.65pt;z-index:251676672">
            <v:textbox style="mso-next-textbox:#_x0000_s1125">
              <w:txbxContent>
                <w:p w:rsidR="007514F8" w:rsidRPr="00375DF4" w:rsidRDefault="007514F8" w:rsidP="00FF123B">
                  <w:pPr>
                    <w:spacing w:line="240" w:lineRule="auto"/>
                    <w:jc w:val="center"/>
                    <w:rPr>
                      <w:rFonts w:ascii="Times New Roman" w:hAnsi="Times New Roman"/>
                      <w:sz w:val="20"/>
                      <w:szCs w:val="20"/>
                    </w:rPr>
                  </w:pPr>
                  <w:r w:rsidRPr="00375DF4">
                    <w:rPr>
                      <w:rFonts w:ascii="Times New Roman" w:hAnsi="Times New Roman"/>
                      <w:sz w:val="20"/>
                      <w:szCs w:val="20"/>
                    </w:rPr>
                    <w:t>Повышение качества жизни населения города</w:t>
                  </w:r>
                </w:p>
              </w:txbxContent>
            </v:textbox>
          </v:rect>
        </w:pict>
      </w:r>
      <w:r>
        <w:rPr>
          <w:noProof/>
          <w:lang w:eastAsia="ru-RU"/>
        </w:rPr>
        <w:pict>
          <v:shape id="_x0000_s1126" type="#_x0000_t32" style="position:absolute;left:0;text-align:left;margin-left:353.75pt;margin-top:4.75pt;width:0;height:8.15pt;z-index:251675648" o:connectortype="straight"/>
        </w:pict>
      </w:r>
      <w:r>
        <w:rPr>
          <w:noProof/>
          <w:lang w:eastAsia="ru-RU"/>
        </w:rPr>
        <w:pict>
          <v:shape id="_x0000_s1127" type="#_x0000_t32" style="position:absolute;left:0;text-align:left;margin-left:80.7pt;margin-top:4.75pt;width:0;height:8.15pt;z-index:251674624" o:connectortype="straight"/>
        </w:pict>
      </w:r>
    </w:p>
    <w:p w:rsidR="007514F8" w:rsidRDefault="007514F8" w:rsidP="00606734">
      <w:pPr>
        <w:tabs>
          <w:tab w:val="left" w:pos="709"/>
        </w:tabs>
        <w:spacing w:after="0" w:line="360" w:lineRule="auto"/>
        <w:ind w:firstLine="709"/>
        <w:jc w:val="both"/>
        <w:rPr>
          <w:rFonts w:ascii="Times New Roman" w:hAnsi="Times New Roman"/>
          <w:sz w:val="28"/>
          <w:szCs w:val="28"/>
        </w:rPr>
      </w:pP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rect id="_x0000_s1128" style="position:absolute;left:0;text-align:left;margin-left:112.6pt;margin-top:17.65pt;width:211.95pt;height:21.7pt;z-index:251680768">
            <v:textbox style="mso-next-textbox:#_x0000_s1128">
              <w:txbxContent>
                <w:p w:rsidR="007514F8" w:rsidRPr="00FF123B" w:rsidRDefault="007514F8" w:rsidP="00294238">
                  <w:pPr>
                    <w:spacing w:after="0" w:line="240" w:lineRule="auto"/>
                    <w:jc w:val="center"/>
                    <w:rPr>
                      <w:rFonts w:ascii="Times New Roman" w:hAnsi="Times New Roman"/>
                      <w:b/>
                      <w:sz w:val="20"/>
                      <w:szCs w:val="20"/>
                    </w:rPr>
                  </w:pPr>
                  <w:r w:rsidRPr="00FF123B">
                    <w:rPr>
                      <w:rFonts w:ascii="Times New Roman" w:hAnsi="Times New Roman"/>
                      <w:b/>
                      <w:sz w:val="20"/>
                      <w:szCs w:val="20"/>
                    </w:rPr>
                    <w:t>Организационный блок</w:t>
                  </w:r>
                </w:p>
              </w:txbxContent>
            </v:textbox>
          </v:rect>
        </w:pict>
      </w:r>
      <w:r>
        <w:rPr>
          <w:noProof/>
          <w:lang w:eastAsia="ru-RU"/>
        </w:rPr>
        <w:pict>
          <v:rect id="_x0000_s1129" style="position:absolute;left:0;text-align:left;margin-left:-12.35pt;margin-top:12.85pt;width:468.65pt;height:118.85pt;z-index:-251623424"/>
        </w:pict>
      </w:r>
      <w:r>
        <w:rPr>
          <w:noProof/>
          <w:lang w:eastAsia="ru-RU"/>
        </w:rPr>
        <w:pict>
          <v:shape id="_x0000_s1130" type="#_x0000_t67" style="position:absolute;left:0;text-align:left;margin-left:213.1pt;margin-top:3.35pt;width:15.65pt;height:14.3pt;z-index:251679744">
            <v:textbox style="layout-flow:vertical-ideographic"/>
          </v:shape>
        </w:pict>
      </w: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shape id="_x0000_s1131" type="#_x0000_t32" style="position:absolute;left:0;text-align:left;margin-left:220.6pt;margin-top:22pt;width:0;height:49.55pt;z-index:251688960" o:connectortype="straight"/>
        </w:pict>
      </w:r>
      <w:r>
        <w:rPr>
          <w:noProof/>
          <w:lang w:eastAsia="ru-RU"/>
        </w:rPr>
        <w:pict>
          <v:shape id="_x0000_s1132" type="#_x0000_t32" style="position:absolute;left:0;text-align:left;margin-left:376.85pt;margin-top:22pt;width:0;height:10.15pt;z-index:251685888" o:connectortype="straight"/>
        </w:pict>
      </w:r>
      <w:r>
        <w:rPr>
          <w:noProof/>
          <w:lang w:eastAsia="ru-RU"/>
        </w:rPr>
        <w:pict>
          <v:shape id="_x0000_s1133" type="#_x0000_t32" style="position:absolute;left:0;text-align:left;margin-left:58.95pt;margin-top:22pt;width:0;height:10.15pt;z-index:251684864" o:connectortype="straight"/>
        </w:pict>
      </w:r>
      <w:r>
        <w:rPr>
          <w:noProof/>
          <w:lang w:eastAsia="ru-RU"/>
        </w:rPr>
        <w:pict>
          <v:shape id="_x0000_s1134" type="#_x0000_t32" style="position:absolute;left:0;text-align:left;margin-left:58.95pt;margin-top:22pt;width:317.9pt;height:0;z-index:251683840" o:connectortype="straight"/>
        </w:pict>
      </w:r>
      <w:r>
        <w:rPr>
          <w:noProof/>
          <w:lang w:eastAsia="ru-RU"/>
        </w:rPr>
        <w:pict>
          <v:shape id="_x0000_s1135" type="#_x0000_t32" style="position:absolute;left:0;text-align:left;margin-left:220.6pt;margin-top:15.2pt;width:0;height:6.8pt;z-index:251682816" o:connectortype="straight"/>
        </w:pict>
      </w: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rect id="_x0000_s1136" style="position:absolute;left:0;text-align:left;margin-left:236.9pt;margin-top:8pt;width:207.85pt;height:29.9pt;z-index:251687936">
            <v:textbox style="mso-next-textbox:#_x0000_s1136">
              <w:txbxContent>
                <w:p w:rsidR="007514F8" w:rsidRPr="00FF123B" w:rsidRDefault="007514F8" w:rsidP="00FF123B">
                  <w:pPr>
                    <w:spacing w:line="240" w:lineRule="auto"/>
                    <w:jc w:val="center"/>
                    <w:rPr>
                      <w:rFonts w:ascii="Times New Roman" w:hAnsi="Times New Roman"/>
                      <w:sz w:val="20"/>
                      <w:szCs w:val="20"/>
                    </w:rPr>
                  </w:pPr>
                  <w:r w:rsidRPr="00FF123B">
                    <w:rPr>
                      <w:rFonts w:ascii="Times New Roman" w:hAnsi="Times New Roman"/>
                      <w:sz w:val="20"/>
                      <w:szCs w:val="20"/>
                    </w:rPr>
                    <w:t>Формирование базы данных субъектов ДУ (профессиональных управляющих)</w:t>
                  </w:r>
                </w:p>
              </w:txbxContent>
            </v:textbox>
          </v:rect>
        </w:pict>
      </w:r>
      <w:r>
        <w:rPr>
          <w:noProof/>
          <w:lang w:eastAsia="ru-RU"/>
        </w:rPr>
        <w:pict>
          <v:rect id="_x0000_s1137" style="position:absolute;left:0;text-align:left;margin-left:3.95pt;margin-top:8pt;width:161.65pt;height:29.9pt;z-index:251686912">
            <v:textbox style="mso-next-textbox:#_x0000_s1137">
              <w:txbxContent>
                <w:p w:rsidR="007514F8" w:rsidRPr="00FF123B" w:rsidRDefault="007514F8" w:rsidP="00FF123B">
                  <w:pPr>
                    <w:spacing w:line="240" w:lineRule="auto"/>
                    <w:jc w:val="center"/>
                    <w:rPr>
                      <w:rFonts w:ascii="Times New Roman" w:hAnsi="Times New Roman"/>
                      <w:sz w:val="20"/>
                      <w:szCs w:val="20"/>
                    </w:rPr>
                  </w:pPr>
                  <w:r w:rsidRPr="00FF123B">
                    <w:rPr>
                      <w:rFonts w:ascii="Times New Roman" w:hAnsi="Times New Roman"/>
                      <w:sz w:val="20"/>
                      <w:szCs w:val="20"/>
                    </w:rPr>
                    <w:t>Формирование базы данных объектов ДУ</w:t>
                  </w:r>
                </w:p>
              </w:txbxContent>
            </v:textbox>
          </v:rect>
        </w:pict>
      </w: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shape id="_x0000_s1138" type="#_x0000_t32" style="position:absolute;left:0;text-align:left;margin-left:376.85pt;margin-top:13.75pt;width:0;height:9.5pt;z-index:251692032" o:connectortype="straight"/>
        </w:pict>
      </w:r>
      <w:r>
        <w:rPr>
          <w:noProof/>
          <w:lang w:eastAsia="ru-RU"/>
        </w:rPr>
        <w:pict>
          <v:shape id="_x0000_s1139" type="#_x0000_t32" style="position:absolute;left:0;text-align:left;margin-left:58.95pt;margin-top:13.75pt;width:0;height:9.5pt;z-index:251691008" o:connectortype="straight"/>
        </w:pict>
      </w:r>
      <w:r>
        <w:rPr>
          <w:noProof/>
          <w:lang w:eastAsia="ru-RU"/>
        </w:rPr>
        <w:pict>
          <v:rect id="_x0000_s1140" style="position:absolute;left:0;text-align:left;margin-left:33.8pt;margin-top:23.25pt;width:370.25pt;height:32.6pt;z-index:251689984">
            <v:textbox style="mso-next-textbox:#_x0000_s1140">
              <w:txbxContent>
                <w:p w:rsidR="007514F8" w:rsidRPr="00FF123B" w:rsidRDefault="007514F8" w:rsidP="00FF123B">
                  <w:pPr>
                    <w:spacing w:line="240" w:lineRule="auto"/>
                    <w:jc w:val="center"/>
                    <w:rPr>
                      <w:rFonts w:ascii="Times New Roman" w:hAnsi="Times New Roman"/>
                      <w:sz w:val="20"/>
                      <w:szCs w:val="20"/>
                    </w:rPr>
                  </w:pPr>
                  <w:r w:rsidRPr="00FF123B">
                    <w:rPr>
                      <w:rFonts w:ascii="Times New Roman" w:hAnsi="Times New Roman"/>
                      <w:sz w:val="20"/>
                      <w:szCs w:val="20"/>
                    </w:rPr>
                    <w:t>Распределение функций координации и регулирования между структурами администрации города</w:t>
                  </w:r>
                </w:p>
              </w:txbxContent>
            </v:textbox>
          </v:rect>
        </w:pict>
      </w:r>
    </w:p>
    <w:p w:rsidR="007514F8" w:rsidRDefault="007514F8" w:rsidP="00606734">
      <w:pPr>
        <w:tabs>
          <w:tab w:val="left" w:pos="709"/>
        </w:tabs>
        <w:spacing w:after="0" w:line="360" w:lineRule="auto"/>
        <w:ind w:firstLine="709"/>
        <w:jc w:val="both"/>
        <w:rPr>
          <w:rFonts w:ascii="Times New Roman" w:hAnsi="Times New Roman"/>
          <w:sz w:val="28"/>
          <w:szCs w:val="28"/>
        </w:rPr>
      </w:pP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rect id="_x0000_s1141" style="position:absolute;left:0;text-align:left;margin-left:-12.35pt;margin-top:21.15pt;width:468.65pt;height:125.4pt;z-index:-251619328"/>
        </w:pict>
      </w:r>
      <w:r>
        <w:rPr>
          <w:noProof/>
          <w:lang w:eastAsia="ru-RU"/>
        </w:rPr>
        <w:pict>
          <v:shape id="_x0000_s1142" type="#_x0000_t67" style="position:absolute;left:0;text-align:left;margin-left:213.1pt;margin-top:10.95pt;width:15.65pt;height:14.3pt;z-index:251694080">
            <v:textbox style="layout-flow:vertical-ideographic"/>
          </v:shape>
        </w:pict>
      </w: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rect id="_x0000_s1143" style="position:absolute;left:0;text-align:left;margin-left:33.8pt;margin-top:23.5pt;width:370.25pt;height:93.75pt;z-index:251696128">
            <v:textbox style="mso-next-textbox:#_x0000_s1143">
              <w:txbxContent>
                <w:p w:rsidR="007514F8" w:rsidRPr="000E100A" w:rsidRDefault="007514F8" w:rsidP="00294238">
                  <w:pPr>
                    <w:spacing w:after="0" w:line="240" w:lineRule="auto"/>
                    <w:jc w:val="center"/>
                    <w:rPr>
                      <w:rFonts w:ascii="Times New Roman" w:hAnsi="Times New Roman"/>
                      <w:sz w:val="18"/>
                      <w:szCs w:val="18"/>
                    </w:rPr>
                  </w:pPr>
                  <w:r w:rsidRPr="000E100A">
                    <w:rPr>
                      <w:rFonts w:ascii="Times New Roman" w:hAnsi="Times New Roman"/>
                      <w:sz w:val="18"/>
                      <w:szCs w:val="18"/>
                    </w:rPr>
                    <w:t>Регламент оформления ДУ:</w:t>
                  </w:r>
                </w:p>
                <w:p w:rsidR="007514F8" w:rsidRPr="000E100A" w:rsidRDefault="007514F8" w:rsidP="00294238">
                  <w:pPr>
                    <w:pStyle w:val="11"/>
                    <w:numPr>
                      <w:ilvl w:val="0"/>
                      <w:numId w:val="31"/>
                    </w:numPr>
                    <w:spacing w:after="0" w:line="240" w:lineRule="auto"/>
                    <w:rPr>
                      <w:rFonts w:ascii="Times New Roman" w:hAnsi="Times New Roman"/>
                      <w:sz w:val="18"/>
                      <w:szCs w:val="18"/>
                    </w:rPr>
                  </w:pPr>
                  <w:r w:rsidRPr="000E100A">
                    <w:rPr>
                      <w:rFonts w:ascii="Times New Roman" w:hAnsi="Times New Roman"/>
                      <w:sz w:val="18"/>
                      <w:szCs w:val="18"/>
                    </w:rPr>
                    <w:t>внесение предложения;</w:t>
                  </w:r>
                </w:p>
                <w:p w:rsidR="007514F8" w:rsidRPr="000E100A" w:rsidRDefault="007514F8" w:rsidP="00294238">
                  <w:pPr>
                    <w:pStyle w:val="11"/>
                    <w:numPr>
                      <w:ilvl w:val="0"/>
                      <w:numId w:val="31"/>
                    </w:numPr>
                    <w:spacing w:after="0" w:line="240" w:lineRule="auto"/>
                    <w:rPr>
                      <w:rFonts w:ascii="Times New Roman" w:hAnsi="Times New Roman"/>
                      <w:sz w:val="18"/>
                      <w:szCs w:val="18"/>
                    </w:rPr>
                  </w:pPr>
                  <w:r w:rsidRPr="000E100A">
                    <w:rPr>
                      <w:rFonts w:ascii="Times New Roman" w:hAnsi="Times New Roman"/>
                      <w:sz w:val="18"/>
                      <w:szCs w:val="18"/>
                    </w:rPr>
                    <w:t>подготовка документации для рассмотрения комиссией;</w:t>
                  </w:r>
                </w:p>
                <w:p w:rsidR="007514F8" w:rsidRPr="000E100A" w:rsidRDefault="007514F8" w:rsidP="00294238">
                  <w:pPr>
                    <w:pStyle w:val="11"/>
                    <w:numPr>
                      <w:ilvl w:val="0"/>
                      <w:numId w:val="31"/>
                    </w:numPr>
                    <w:spacing w:after="0" w:line="240" w:lineRule="auto"/>
                    <w:rPr>
                      <w:rFonts w:ascii="Times New Roman" w:hAnsi="Times New Roman"/>
                      <w:sz w:val="18"/>
                      <w:szCs w:val="18"/>
                    </w:rPr>
                  </w:pPr>
                  <w:r w:rsidRPr="000E100A">
                    <w:rPr>
                      <w:rFonts w:ascii="Times New Roman" w:hAnsi="Times New Roman"/>
                      <w:sz w:val="18"/>
                      <w:szCs w:val="18"/>
                    </w:rPr>
                    <w:t>заключение договора ДУ;</w:t>
                  </w:r>
                </w:p>
                <w:p w:rsidR="007514F8" w:rsidRPr="000E100A" w:rsidRDefault="007514F8" w:rsidP="00294238">
                  <w:pPr>
                    <w:pStyle w:val="11"/>
                    <w:numPr>
                      <w:ilvl w:val="0"/>
                      <w:numId w:val="31"/>
                    </w:numPr>
                    <w:spacing w:after="0" w:line="240" w:lineRule="auto"/>
                    <w:rPr>
                      <w:rFonts w:ascii="Times New Roman" w:hAnsi="Times New Roman"/>
                      <w:sz w:val="18"/>
                      <w:szCs w:val="18"/>
                    </w:rPr>
                  </w:pPr>
                  <w:r w:rsidRPr="000E100A">
                    <w:rPr>
                      <w:rFonts w:ascii="Times New Roman" w:hAnsi="Times New Roman"/>
                      <w:sz w:val="18"/>
                      <w:szCs w:val="18"/>
                    </w:rPr>
                    <w:t>подготовка пакета технической документации по объекту;</w:t>
                  </w:r>
                </w:p>
                <w:p w:rsidR="007514F8" w:rsidRPr="000E100A" w:rsidRDefault="007514F8" w:rsidP="00294238">
                  <w:pPr>
                    <w:pStyle w:val="11"/>
                    <w:numPr>
                      <w:ilvl w:val="0"/>
                      <w:numId w:val="31"/>
                    </w:numPr>
                    <w:spacing w:after="0" w:line="240" w:lineRule="auto"/>
                    <w:rPr>
                      <w:rFonts w:ascii="Times New Roman" w:hAnsi="Times New Roman"/>
                      <w:sz w:val="18"/>
                      <w:szCs w:val="18"/>
                    </w:rPr>
                  </w:pPr>
                  <w:r w:rsidRPr="000E100A">
                    <w:rPr>
                      <w:rFonts w:ascii="Times New Roman" w:hAnsi="Times New Roman"/>
                      <w:sz w:val="18"/>
                      <w:szCs w:val="18"/>
                    </w:rPr>
                    <w:t>подготовка документации для заключения дополнительного соглашения к договору ДУ;</w:t>
                  </w:r>
                </w:p>
                <w:p w:rsidR="007514F8" w:rsidRPr="000E100A" w:rsidRDefault="007514F8" w:rsidP="00294238">
                  <w:pPr>
                    <w:pStyle w:val="11"/>
                    <w:numPr>
                      <w:ilvl w:val="0"/>
                      <w:numId w:val="31"/>
                    </w:numPr>
                    <w:spacing w:after="0" w:line="240" w:lineRule="auto"/>
                    <w:rPr>
                      <w:rFonts w:ascii="Times New Roman" w:hAnsi="Times New Roman"/>
                      <w:sz w:val="18"/>
                      <w:szCs w:val="18"/>
                    </w:rPr>
                  </w:pPr>
                  <w:r w:rsidRPr="000E100A">
                    <w:rPr>
                      <w:rFonts w:ascii="Times New Roman" w:hAnsi="Times New Roman"/>
                      <w:sz w:val="18"/>
                      <w:szCs w:val="18"/>
                    </w:rPr>
                    <w:t>подписание дополнительного соглашения к договору ДУ</w:t>
                  </w:r>
                </w:p>
              </w:txbxContent>
            </v:textbox>
          </v:rect>
        </w:pict>
      </w:r>
      <w:r>
        <w:rPr>
          <w:noProof/>
          <w:lang w:eastAsia="ru-RU"/>
        </w:rPr>
        <w:pict>
          <v:rect id="_x0000_s1144" style="position:absolute;left:0;text-align:left;margin-left:112.6pt;margin-top:1.1pt;width:215.35pt;height:17.65pt;z-index:251695104">
            <v:textbox style="mso-next-textbox:#_x0000_s1144">
              <w:txbxContent>
                <w:p w:rsidR="007514F8" w:rsidRPr="00E86454" w:rsidRDefault="007514F8" w:rsidP="00E86454">
                  <w:pPr>
                    <w:spacing w:line="240" w:lineRule="auto"/>
                    <w:jc w:val="center"/>
                    <w:rPr>
                      <w:rFonts w:ascii="Times New Roman" w:hAnsi="Times New Roman"/>
                      <w:b/>
                      <w:sz w:val="20"/>
                      <w:szCs w:val="20"/>
                    </w:rPr>
                  </w:pPr>
                  <w:r w:rsidRPr="00E86454">
                    <w:rPr>
                      <w:rFonts w:ascii="Times New Roman" w:hAnsi="Times New Roman"/>
                      <w:b/>
                      <w:sz w:val="20"/>
                      <w:szCs w:val="20"/>
                    </w:rPr>
                    <w:t>Блок координации и регулирования</w:t>
                  </w:r>
                </w:p>
              </w:txbxContent>
            </v:textbox>
          </v:rect>
        </w:pict>
      </w:r>
    </w:p>
    <w:p w:rsidR="007514F8" w:rsidRDefault="007514F8" w:rsidP="00606734">
      <w:pPr>
        <w:tabs>
          <w:tab w:val="left" w:pos="709"/>
        </w:tabs>
        <w:spacing w:after="0" w:line="360" w:lineRule="auto"/>
        <w:ind w:firstLine="709"/>
        <w:jc w:val="both"/>
        <w:rPr>
          <w:rFonts w:ascii="Times New Roman" w:hAnsi="Times New Roman"/>
          <w:sz w:val="28"/>
          <w:szCs w:val="28"/>
        </w:rPr>
      </w:pPr>
    </w:p>
    <w:p w:rsidR="007514F8" w:rsidRDefault="007514F8" w:rsidP="00606734">
      <w:pPr>
        <w:tabs>
          <w:tab w:val="left" w:pos="709"/>
        </w:tabs>
        <w:spacing w:after="0" w:line="360" w:lineRule="auto"/>
        <w:ind w:firstLine="709"/>
        <w:jc w:val="both"/>
        <w:rPr>
          <w:rFonts w:ascii="Times New Roman" w:hAnsi="Times New Roman"/>
          <w:sz w:val="28"/>
          <w:szCs w:val="28"/>
        </w:rPr>
      </w:pPr>
    </w:p>
    <w:p w:rsidR="007514F8" w:rsidRDefault="007514F8" w:rsidP="00606734">
      <w:pPr>
        <w:tabs>
          <w:tab w:val="left" w:pos="709"/>
        </w:tabs>
        <w:spacing w:after="0" w:line="360" w:lineRule="auto"/>
        <w:ind w:firstLine="709"/>
        <w:jc w:val="both"/>
        <w:rPr>
          <w:rFonts w:ascii="Times New Roman" w:hAnsi="Times New Roman"/>
          <w:sz w:val="28"/>
          <w:szCs w:val="28"/>
        </w:rPr>
      </w:pPr>
    </w:p>
    <w:p w:rsidR="007514F8" w:rsidRDefault="007514F8" w:rsidP="00606734">
      <w:pPr>
        <w:tabs>
          <w:tab w:val="left" w:pos="709"/>
        </w:tabs>
        <w:spacing w:after="0" w:line="360" w:lineRule="auto"/>
        <w:ind w:firstLine="709"/>
        <w:jc w:val="both"/>
        <w:rPr>
          <w:rFonts w:ascii="Times New Roman" w:hAnsi="Times New Roman"/>
          <w:sz w:val="28"/>
          <w:szCs w:val="28"/>
        </w:rPr>
      </w:pP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rect id="_x0000_s1145" style="position:absolute;left:0;text-align:left;margin-left:-12.35pt;margin-top:5.9pt;width:468.65pt;height:126.35pt;z-index:-251607040"/>
        </w:pict>
      </w:r>
      <w:r>
        <w:rPr>
          <w:noProof/>
          <w:lang w:eastAsia="ru-RU"/>
        </w:rPr>
        <w:pict>
          <v:rect id="_x0000_s1146" style="position:absolute;left:0;text-align:left;margin-left:112.6pt;margin-top:15.95pt;width:221.45pt;height:18.3pt;z-index:251699200">
            <v:textbox style="mso-next-textbox:#_x0000_s1146">
              <w:txbxContent>
                <w:p w:rsidR="007514F8" w:rsidRPr="00294238" w:rsidRDefault="007514F8" w:rsidP="00294238">
                  <w:pPr>
                    <w:spacing w:line="240" w:lineRule="auto"/>
                    <w:jc w:val="center"/>
                    <w:rPr>
                      <w:rFonts w:ascii="Times New Roman" w:hAnsi="Times New Roman"/>
                      <w:b/>
                      <w:sz w:val="20"/>
                      <w:szCs w:val="20"/>
                    </w:rPr>
                  </w:pPr>
                  <w:r w:rsidRPr="00294238">
                    <w:rPr>
                      <w:rFonts w:ascii="Times New Roman" w:hAnsi="Times New Roman"/>
                      <w:b/>
                      <w:sz w:val="20"/>
                      <w:szCs w:val="20"/>
                    </w:rPr>
                    <w:t>Блок стимуляции и активизации</w:t>
                  </w:r>
                </w:p>
              </w:txbxContent>
            </v:textbox>
          </v:rect>
        </w:pict>
      </w:r>
      <w:r>
        <w:rPr>
          <w:noProof/>
          <w:lang w:eastAsia="ru-RU"/>
        </w:rPr>
        <w:pict>
          <v:shape id="_x0000_s1147" type="#_x0000_t67" style="position:absolute;left:0;text-align:left;margin-left:213.1pt;margin-top:1.65pt;width:15.65pt;height:14.3pt;z-index:251698176">
            <v:textbox style="layout-flow:vertical-ideographic"/>
          </v:shape>
        </w:pict>
      </w: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rect id="_x0000_s1148" style="position:absolute;left:0;text-align:left;margin-left:50.1pt;margin-top:16.25pt;width:340.3pt;height:29.85pt;z-index:251701248">
            <v:textbox style="mso-next-textbox:#_x0000_s1148">
              <w:txbxContent>
                <w:p w:rsidR="007514F8" w:rsidRPr="00294238" w:rsidRDefault="007514F8" w:rsidP="00294238">
                  <w:pPr>
                    <w:spacing w:line="240" w:lineRule="auto"/>
                    <w:jc w:val="center"/>
                    <w:rPr>
                      <w:rFonts w:ascii="Times New Roman" w:hAnsi="Times New Roman"/>
                      <w:sz w:val="20"/>
                      <w:szCs w:val="20"/>
                    </w:rPr>
                  </w:pPr>
                  <w:r w:rsidRPr="00294238">
                    <w:rPr>
                      <w:rFonts w:ascii="Times New Roman" w:hAnsi="Times New Roman"/>
                      <w:sz w:val="20"/>
                      <w:szCs w:val="20"/>
                    </w:rPr>
                    <w:t>Распределение функций координации регулирования между структурами администрации города</w:t>
                  </w:r>
                </w:p>
              </w:txbxContent>
            </v:textbox>
          </v:rect>
        </w:pict>
      </w:r>
      <w:r>
        <w:rPr>
          <w:noProof/>
          <w:lang w:eastAsia="ru-RU"/>
        </w:rPr>
        <w:pict>
          <v:shape id="_x0000_s1149" type="#_x0000_t32" style="position:absolute;left:0;text-align:left;margin-left:220.6pt;margin-top:10.1pt;width:0;height:6.15pt;z-index:251700224" o:connectortype="straight"/>
        </w:pict>
      </w: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shape id="_x0000_s1150" type="#_x0000_t32" style="position:absolute;left:0;text-align:left;margin-left:220.6pt;margin-top:21.55pt;width:0;height:17pt;z-index:251702272" o:connectortype="straight"/>
        </w:pict>
      </w: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rect id="_x0000_s1151" style="position:absolute;left:0;text-align:left;margin-left:135.05pt;margin-top:14.4pt;width:171.15pt;height:39.9pt;z-index:251707392">
            <v:textbox style="mso-next-textbox:#_x0000_s1151">
              <w:txbxContent>
                <w:p w:rsidR="007514F8" w:rsidRPr="00294238" w:rsidRDefault="007514F8" w:rsidP="00294238">
                  <w:pPr>
                    <w:spacing w:line="240" w:lineRule="auto"/>
                    <w:jc w:val="center"/>
                    <w:rPr>
                      <w:rFonts w:ascii="Times New Roman" w:hAnsi="Times New Roman"/>
                      <w:sz w:val="20"/>
                      <w:szCs w:val="20"/>
                    </w:rPr>
                  </w:pPr>
                  <w:r w:rsidRPr="00294238">
                    <w:rPr>
                      <w:rFonts w:ascii="Times New Roman" w:hAnsi="Times New Roman"/>
                      <w:sz w:val="20"/>
                      <w:szCs w:val="20"/>
                    </w:rPr>
                    <w:t xml:space="preserve">Доходы </w:t>
                  </w:r>
                  <w:r>
                    <w:rPr>
                      <w:rFonts w:ascii="Times New Roman" w:hAnsi="Times New Roman"/>
                      <w:sz w:val="20"/>
                      <w:szCs w:val="20"/>
                    </w:rPr>
                    <w:t>выгодоприобретателя (бенефи</w:t>
                  </w:r>
                  <w:r w:rsidRPr="00294238">
                    <w:rPr>
                      <w:rFonts w:ascii="Times New Roman" w:hAnsi="Times New Roman"/>
                      <w:sz w:val="20"/>
                      <w:szCs w:val="20"/>
                    </w:rPr>
                    <w:t>циара – городского бюджета)</w:t>
                  </w:r>
                </w:p>
              </w:txbxContent>
            </v:textbox>
          </v:rect>
        </w:pict>
      </w:r>
      <w:r>
        <w:rPr>
          <w:noProof/>
          <w:lang w:eastAsia="ru-RU"/>
        </w:rPr>
        <w:pict>
          <v:rect id="_x0000_s1152" style="position:absolute;left:0;text-align:left;margin-left:309.35pt;margin-top:15.1pt;width:125.2pt;height:39.9pt;z-index:251708416">
            <v:textbox style="mso-next-textbox:#_x0000_s1152">
              <w:txbxContent>
                <w:p w:rsidR="007514F8" w:rsidRDefault="007514F8" w:rsidP="00246C57">
                  <w:pPr>
                    <w:spacing w:after="0" w:line="240" w:lineRule="auto"/>
                    <w:jc w:val="center"/>
                  </w:pPr>
                  <w:r w:rsidRPr="00294238">
                    <w:rPr>
                      <w:rFonts w:ascii="Times New Roman" w:hAnsi="Times New Roman"/>
                      <w:sz w:val="20"/>
                      <w:szCs w:val="20"/>
                    </w:rPr>
                    <w:t xml:space="preserve">Доходы </w:t>
                  </w:r>
                  <w:r w:rsidRPr="00246C57">
                    <w:rPr>
                      <w:rFonts w:ascii="Times New Roman" w:hAnsi="Times New Roman"/>
                      <w:sz w:val="20"/>
                      <w:szCs w:val="20"/>
                    </w:rPr>
                    <w:t>доверительного управляющего</w:t>
                  </w:r>
                </w:p>
              </w:txbxContent>
            </v:textbox>
          </v:rect>
        </w:pict>
      </w:r>
      <w:r>
        <w:rPr>
          <w:noProof/>
          <w:lang w:eastAsia="ru-RU"/>
        </w:rPr>
        <w:pict>
          <v:shape id="_x0000_s1153" type="#_x0000_t32" style="position:absolute;left:0;text-align:left;margin-left:386.35pt;margin-top:8.95pt;width:.05pt;height:6.15pt;z-index:251705344" o:connectortype="straight"/>
        </w:pict>
      </w:r>
      <w:r>
        <w:rPr>
          <w:noProof/>
          <w:lang w:eastAsia="ru-RU"/>
        </w:rPr>
        <w:pict>
          <v:shape id="_x0000_s1154" type="#_x0000_t32" style="position:absolute;left:0;text-align:left;margin-left:74pt;margin-top:8.95pt;width:0;height:5.45pt;z-index:251704320" o:connectortype="straight"/>
        </w:pict>
      </w:r>
      <w:r>
        <w:rPr>
          <w:noProof/>
          <w:lang w:eastAsia="ru-RU"/>
        </w:rPr>
        <w:pict>
          <v:rect id="_x0000_s1155" style="position:absolute;left:0;text-align:left;margin-left:.55pt;margin-top:14.4pt;width:103.9pt;height:39.9pt;z-index:251706368">
            <v:textbox style="mso-next-textbox:#_x0000_s1155">
              <w:txbxContent>
                <w:p w:rsidR="007514F8" w:rsidRPr="00294238" w:rsidRDefault="007514F8" w:rsidP="00246C57">
                  <w:pPr>
                    <w:spacing w:after="0" w:line="240" w:lineRule="auto"/>
                    <w:jc w:val="center"/>
                    <w:rPr>
                      <w:rFonts w:ascii="Times New Roman" w:hAnsi="Times New Roman"/>
                      <w:sz w:val="20"/>
                      <w:szCs w:val="20"/>
                    </w:rPr>
                  </w:pPr>
                  <w:r w:rsidRPr="00294238">
                    <w:rPr>
                      <w:rFonts w:ascii="Times New Roman" w:hAnsi="Times New Roman"/>
                      <w:sz w:val="20"/>
                      <w:szCs w:val="20"/>
                    </w:rPr>
                    <w:t>Доходы учредителя ДУ (КУГИ)</w:t>
                  </w:r>
                </w:p>
              </w:txbxContent>
            </v:textbox>
          </v:rect>
        </w:pict>
      </w:r>
      <w:r>
        <w:rPr>
          <w:noProof/>
          <w:lang w:eastAsia="ru-RU"/>
        </w:rPr>
        <w:pict>
          <v:shape id="_x0000_s1156" type="#_x0000_t32" style="position:absolute;left:0;text-align:left;margin-left:73.9pt;margin-top:8.95pt;width:312.45pt;height:0;z-index:251703296" o:connectortype="straight"/>
        </w:pict>
      </w:r>
    </w:p>
    <w:p w:rsidR="007514F8" w:rsidRDefault="007514F8" w:rsidP="00606734">
      <w:pPr>
        <w:tabs>
          <w:tab w:val="left" w:pos="709"/>
        </w:tabs>
        <w:spacing w:after="0" w:line="360" w:lineRule="auto"/>
        <w:ind w:firstLine="709"/>
        <w:jc w:val="both"/>
        <w:rPr>
          <w:rFonts w:ascii="Times New Roman" w:hAnsi="Times New Roman"/>
          <w:sz w:val="28"/>
          <w:szCs w:val="28"/>
        </w:rPr>
      </w:pP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rect id="_x0000_s1157" style="position:absolute;left:0;text-align:left;margin-left:-12.35pt;margin-top:20.7pt;width:468.65pt;height:60.3pt;z-index:-251596800"/>
        </w:pict>
      </w:r>
      <w:r>
        <w:rPr>
          <w:noProof/>
          <w:lang w:eastAsia="ru-RU"/>
        </w:rPr>
        <w:pict>
          <v:shape id="_x0000_s1158" type="#_x0000_t67" style="position:absolute;left:0;text-align:left;margin-left:213.1pt;margin-top:11.5pt;width:15.65pt;height:14.3pt;z-index:251710464">
            <v:textbox style="layout-flow:vertical-ideographic"/>
          </v:shape>
        </w:pict>
      </w: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shape id="_x0000_s1159" type="#_x0000_t32" style="position:absolute;left:0;text-align:left;margin-left:220.6pt;margin-top:21.35pt;width:0;height:7.85pt;z-index:251712512" o:connectortype="straight"/>
        </w:pict>
      </w:r>
      <w:r>
        <w:rPr>
          <w:noProof/>
          <w:lang w:eastAsia="ru-RU"/>
        </w:rPr>
        <w:pict>
          <v:rect id="_x0000_s1160" style="position:absolute;left:0;text-align:left;margin-left:112.6pt;margin-top:1.65pt;width:221.45pt;height:19.7pt;z-index:251711488">
            <v:textbox style="mso-next-textbox:#_x0000_s1160">
              <w:txbxContent>
                <w:p w:rsidR="007514F8" w:rsidRPr="00246C57" w:rsidRDefault="007514F8" w:rsidP="00246C57">
                  <w:pPr>
                    <w:spacing w:line="240" w:lineRule="auto"/>
                    <w:jc w:val="center"/>
                    <w:rPr>
                      <w:rFonts w:ascii="Times New Roman" w:hAnsi="Times New Roman"/>
                      <w:b/>
                      <w:sz w:val="20"/>
                      <w:szCs w:val="20"/>
                    </w:rPr>
                  </w:pPr>
                  <w:r w:rsidRPr="00246C57">
                    <w:rPr>
                      <w:rFonts w:ascii="Times New Roman" w:hAnsi="Times New Roman"/>
                      <w:b/>
                      <w:sz w:val="20"/>
                      <w:szCs w:val="20"/>
                    </w:rPr>
                    <w:t>Контролирующий блок</w:t>
                  </w:r>
                </w:p>
              </w:txbxContent>
            </v:textbox>
          </v:rect>
        </w:pict>
      </w: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rect id="_x0000_s1161" style="position:absolute;left:0;text-align:left;margin-left:341.5pt;margin-top:10.1pt;width:93.05pt;height:17.65pt;z-index:251718656">
            <v:textbox style="mso-next-textbox:#_x0000_s1161">
              <w:txbxContent>
                <w:p w:rsidR="007514F8" w:rsidRPr="00246C57" w:rsidRDefault="007514F8" w:rsidP="00246C57">
                  <w:pPr>
                    <w:spacing w:line="240" w:lineRule="auto"/>
                    <w:jc w:val="center"/>
                    <w:rPr>
                      <w:rFonts w:ascii="Times New Roman" w:hAnsi="Times New Roman"/>
                      <w:sz w:val="20"/>
                      <w:szCs w:val="20"/>
                    </w:rPr>
                  </w:pPr>
                  <w:r w:rsidRPr="00246C57">
                    <w:rPr>
                      <w:rFonts w:ascii="Times New Roman" w:hAnsi="Times New Roman"/>
                      <w:sz w:val="20"/>
                      <w:szCs w:val="20"/>
                    </w:rPr>
                    <w:t>Аудит</w:t>
                  </w:r>
                </w:p>
              </w:txbxContent>
            </v:textbox>
          </v:rect>
        </w:pict>
      </w:r>
      <w:r>
        <w:rPr>
          <w:noProof/>
          <w:lang w:eastAsia="ru-RU"/>
        </w:rPr>
        <w:pict>
          <v:shape id="_x0000_s1162" type="#_x0000_t32" style="position:absolute;left:0;text-align:left;margin-left:397.2pt;margin-top:3.9pt;width:0;height:6.2pt;z-index:251715584" o:connectortype="straight"/>
        </w:pict>
      </w:r>
      <w:r>
        <w:rPr>
          <w:noProof/>
          <w:lang w:eastAsia="ru-RU"/>
        </w:rPr>
        <w:pict>
          <v:rect id="_x0000_s1163" style="position:absolute;left:0;text-align:left;margin-left:24.15pt;margin-top:10.1pt;width:101.2pt;height:17.65pt;z-index:251716608">
            <v:textbox style="mso-next-textbox:#_x0000_s1163">
              <w:txbxContent>
                <w:p w:rsidR="007514F8" w:rsidRPr="00246C57" w:rsidRDefault="007514F8" w:rsidP="00246C57">
                  <w:pPr>
                    <w:spacing w:line="240" w:lineRule="auto"/>
                    <w:jc w:val="center"/>
                    <w:rPr>
                      <w:rFonts w:ascii="Times New Roman" w:hAnsi="Times New Roman"/>
                      <w:sz w:val="20"/>
                      <w:szCs w:val="20"/>
                    </w:rPr>
                  </w:pPr>
                  <w:r w:rsidRPr="00246C57">
                    <w:rPr>
                      <w:rFonts w:ascii="Times New Roman" w:hAnsi="Times New Roman"/>
                      <w:sz w:val="20"/>
                      <w:szCs w:val="20"/>
                    </w:rPr>
                    <w:t>Договор ДУ</w:t>
                  </w:r>
                </w:p>
              </w:txbxContent>
            </v:textbox>
          </v:rect>
        </w:pict>
      </w:r>
      <w:r>
        <w:rPr>
          <w:noProof/>
          <w:lang w:eastAsia="ru-RU"/>
        </w:rPr>
        <w:pict>
          <v:shape id="_x0000_s1164" type="#_x0000_t32" style="position:absolute;left:0;text-align:left;margin-left:68.45pt;margin-top:5.05pt;width:0;height:5.05pt;z-index:251714560" o:connectortype="straight"/>
        </w:pict>
      </w:r>
      <w:r>
        <w:rPr>
          <w:noProof/>
          <w:lang w:eastAsia="ru-RU"/>
        </w:rPr>
        <w:pict>
          <v:rect id="_x0000_s1165" style="position:absolute;left:0;text-align:left;margin-left:148.1pt;margin-top:10.1pt;width:175.95pt;height:17.65pt;z-index:251717632">
            <v:textbox style="mso-next-textbox:#_x0000_s1165">
              <w:txbxContent>
                <w:p w:rsidR="007514F8" w:rsidRPr="00246C57" w:rsidRDefault="007514F8" w:rsidP="00246C57">
                  <w:pPr>
                    <w:spacing w:line="240" w:lineRule="auto"/>
                    <w:jc w:val="center"/>
                    <w:rPr>
                      <w:rFonts w:ascii="Times New Roman" w:hAnsi="Times New Roman"/>
                      <w:sz w:val="20"/>
                      <w:szCs w:val="20"/>
                    </w:rPr>
                  </w:pPr>
                  <w:r w:rsidRPr="00246C57">
                    <w:rPr>
                      <w:rFonts w:ascii="Times New Roman" w:hAnsi="Times New Roman"/>
                      <w:sz w:val="20"/>
                      <w:szCs w:val="20"/>
                    </w:rPr>
                    <w:t>Отчетность</w:t>
                  </w:r>
                </w:p>
              </w:txbxContent>
            </v:textbox>
          </v:rect>
        </w:pict>
      </w:r>
      <w:r>
        <w:rPr>
          <w:noProof/>
          <w:lang w:eastAsia="ru-RU"/>
        </w:rPr>
        <w:pict>
          <v:shape id="_x0000_s1166" type="#_x0000_t32" style="position:absolute;left:0;text-align:left;margin-left:68.45pt;margin-top:5.05pt;width:328.75pt;height:0;z-index:251713536" o:connectortype="straight"/>
        </w:pict>
      </w:r>
    </w:p>
    <w:p w:rsidR="007514F8" w:rsidRDefault="00E76CB4" w:rsidP="00606734">
      <w:pPr>
        <w:tabs>
          <w:tab w:val="left" w:pos="709"/>
        </w:tabs>
        <w:spacing w:after="0" w:line="360" w:lineRule="auto"/>
        <w:ind w:firstLine="709"/>
        <w:jc w:val="both"/>
        <w:rPr>
          <w:rFonts w:ascii="Times New Roman" w:hAnsi="Times New Roman"/>
          <w:sz w:val="28"/>
          <w:szCs w:val="28"/>
        </w:rPr>
      </w:pPr>
      <w:r>
        <w:rPr>
          <w:noProof/>
          <w:lang w:eastAsia="ru-RU"/>
        </w:rPr>
        <w:pict>
          <v:rect id="_x0000_s1167" style="position:absolute;left:0;text-align:left;margin-left:113.1pt;margin-top:13.2pt;width:211.45pt;height:22.4pt;z-index:251721728">
            <v:textbox style="mso-next-textbox:#_x0000_s1167">
              <w:txbxContent>
                <w:p w:rsidR="007514F8" w:rsidRPr="00246C57" w:rsidRDefault="007514F8" w:rsidP="00246C57">
                  <w:pPr>
                    <w:spacing w:line="240" w:lineRule="auto"/>
                    <w:jc w:val="center"/>
                    <w:rPr>
                      <w:rFonts w:ascii="Times New Roman" w:hAnsi="Times New Roman"/>
                      <w:b/>
                      <w:sz w:val="20"/>
                      <w:szCs w:val="20"/>
                    </w:rPr>
                  </w:pPr>
                  <w:r w:rsidRPr="00246C57">
                    <w:rPr>
                      <w:rFonts w:ascii="Times New Roman" w:hAnsi="Times New Roman"/>
                      <w:b/>
                      <w:sz w:val="20"/>
                      <w:szCs w:val="20"/>
                    </w:rPr>
                    <w:t>Конец</w:t>
                  </w:r>
                </w:p>
              </w:txbxContent>
            </v:textbox>
          </v:rect>
        </w:pict>
      </w:r>
      <w:r>
        <w:rPr>
          <w:noProof/>
          <w:lang w:eastAsia="ru-RU"/>
        </w:rPr>
        <w:pict>
          <v:shape id="_x0000_s1168" type="#_x0000_t32" style="position:absolute;left:0;text-align:left;margin-left:220.6pt;margin-top:3.6pt;width:0;height:9.6pt;z-index:251720704" o:connectortype="straight"/>
        </w:pict>
      </w:r>
      <w:r w:rsidR="007514F8">
        <w:rPr>
          <w:rFonts w:ascii="Times New Roman" w:hAnsi="Times New Roman"/>
          <w:sz w:val="28"/>
          <w:szCs w:val="28"/>
        </w:rPr>
        <w:t xml:space="preserve">                                                                                                   </w:t>
      </w:r>
    </w:p>
    <w:p w:rsidR="007514F8" w:rsidRDefault="007514F8" w:rsidP="007469DB">
      <w:pPr>
        <w:tabs>
          <w:tab w:val="left" w:pos="709"/>
        </w:tabs>
        <w:spacing w:after="0" w:line="240" w:lineRule="auto"/>
        <w:ind w:right="-284" w:firstLine="709"/>
        <w:jc w:val="right"/>
        <w:rPr>
          <w:rFonts w:ascii="Times New Roman" w:hAnsi="Times New Roman"/>
          <w:sz w:val="20"/>
          <w:szCs w:val="20"/>
        </w:rPr>
      </w:pPr>
      <w:r w:rsidRPr="007469DB">
        <w:rPr>
          <w:rFonts w:ascii="Times New Roman" w:hAnsi="Times New Roman"/>
          <w:sz w:val="20"/>
          <w:szCs w:val="20"/>
        </w:rPr>
        <w:t>Рис.5 Ал</w:t>
      </w:r>
      <w:r>
        <w:rPr>
          <w:rFonts w:ascii="Times New Roman" w:hAnsi="Times New Roman"/>
          <w:sz w:val="20"/>
          <w:szCs w:val="20"/>
        </w:rPr>
        <w:t xml:space="preserve">горитм функционирования </w:t>
      </w:r>
    </w:p>
    <w:p w:rsidR="007514F8" w:rsidRPr="007469DB" w:rsidRDefault="007514F8" w:rsidP="007469DB">
      <w:pPr>
        <w:tabs>
          <w:tab w:val="left" w:pos="709"/>
        </w:tabs>
        <w:spacing w:after="0" w:line="240" w:lineRule="auto"/>
        <w:ind w:right="-284" w:firstLine="709"/>
        <w:jc w:val="right"/>
        <w:rPr>
          <w:rFonts w:ascii="Times New Roman" w:hAnsi="Times New Roman"/>
          <w:sz w:val="20"/>
          <w:szCs w:val="20"/>
        </w:rPr>
      </w:pPr>
      <w:r>
        <w:rPr>
          <w:rFonts w:ascii="Times New Roman" w:hAnsi="Times New Roman"/>
          <w:sz w:val="20"/>
          <w:szCs w:val="20"/>
        </w:rPr>
        <w:t xml:space="preserve">системы </w:t>
      </w:r>
      <w:r w:rsidRPr="007469DB">
        <w:rPr>
          <w:rFonts w:ascii="Times New Roman" w:hAnsi="Times New Roman"/>
          <w:sz w:val="20"/>
          <w:szCs w:val="20"/>
        </w:rPr>
        <w:t xml:space="preserve">доверительного управления недвижимостью города </w:t>
      </w:r>
    </w:p>
    <w:p w:rsidR="007514F8" w:rsidRDefault="007514F8" w:rsidP="000E100A">
      <w:pPr>
        <w:tabs>
          <w:tab w:val="left" w:pos="709"/>
        </w:tabs>
        <w:spacing w:after="0" w:line="360" w:lineRule="auto"/>
        <w:ind w:firstLine="709"/>
        <w:jc w:val="center"/>
        <w:rPr>
          <w:rFonts w:ascii="Times New Roman" w:hAnsi="Times New Roman"/>
          <w:b/>
          <w:i/>
          <w:sz w:val="28"/>
          <w:szCs w:val="28"/>
        </w:rPr>
      </w:pPr>
    </w:p>
    <w:p w:rsidR="007514F8" w:rsidRPr="007469DB" w:rsidRDefault="007514F8" w:rsidP="000E100A">
      <w:pPr>
        <w:tabs>
          <w:tab w:val="left" w:pos="709"/>
        </w:tabs>
        <w:spacing w:after="0" w:line="360" w:lineRule="auto"/>
        <w:ind w:firstLine="709"/>
        <w:jc w:val="center"/>
        <w:rPr>
          <w:rFonts w:ascii="Times New Roman" w:hAnsi="Times New Roman"/>
          <w:b/>
          <w:sz w:val="28"/>
          <w:szCs w:val="28"/>
        </w:rPr>
      </w:pPr>
      <w:r w:rsidRPr="007469DB">
        <w:rPr>
          <w:rFonts w:ascii="Times New Roman" w:hAnsi="Times New Roman"/>
          <w:b/>
          <w:sz w:val="28"/>
          <w:szCs w:val="28"/>
        </w:rPr>
        <w:t>Управление земельными ресурсами</w:t>
      </w:r>
      <w:r w:rsidRPr="007469DB">
        <w:rPr>
          <w:rStyle w:val="a5"/>
          <w:rFonts w:ascii="Times New Roman" w:hAnsi="Times New Roman"/>
          <w:b/>
          <w:sz w:val="28"/>
          <w:szCs w:val="28"/>
        </w:rPr>
        <w:endnoteReference w:id="3"/>
      </w:r>
      <w:r w:rsidRPr="007469DB">
        <w:rPr>
          <w:rFonts w:ascii="Times New Roman" w:hAnsi="Times New Roman"/>
          <w:b/>
          <w:sz w:val="28"/>
          <w:szCs w:val="28"/>
        </w:rPr>
        <w:t xml:space="preserve"> государства</w:t>
      </w:r>
    </w:p>
    <w:p w:rsidR="007514F8" w:rsidRDefault="007514F8" w:rsidP="000E100A">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Земельные ресурсы – многофакторная категория, представляющая синтез физической субстанции, экономической, правовой категорий, важнейший фактор функционирования и устойчивого развития территории, особый объект управления в системе управления государственной недвижимостью.</w:t>
      </w:r>
    </w:p>
    <w:p w:rsidR="007514F8" w:rsidRDefault="007514F8" w:rsidP="000E100A">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Под управлением государственными земельными ресурсами следует понимать порядок использования земельных участков, который основан на нормативных актах законодательной, исполнительной и судебной власти государства, системе экономических, организационно-распорядительных рычагов и стимулов, направленных на эффективное использование государственных земельных ресурсов и достижение генеральных целей развития страны (региона, территориального образования).</w:t>
      </w:r>
    </w:p>
    <w:p w:rsidR="007514F8" w:rsidRDefault="007514F8" w:rsidP="000E100A">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Государственное регулирование земельных отношений и управления земельными ресурсами направлено на решение следующих задач:</w:t>
      </w:r>
    </w:p>
    <w:p w:rsidR="007514F8" w:rsidRDefault="007514F8" w:rsidP="00E755E1">
      <w:pPr>
        <w:pStyle w:val="11"/>
        <w:numPr>
          <w:ilvl w:val="0"/>
          <w:numId w:val="32"/>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формирование надежной правовой основы для установления цивилизованных отношений и правил поведения субъектов земельного рынка и обеспечения рационального использования земли;</w:t>
      </w:r>
    </w:p>
    <w:p w:rsidR="007514F8" w:rsidRDefault="007514F8" w:rsidP="00E755E1">
      <w:pPr>
        <w:pStyle w:val="11"/>
        <w:numPr>
          <w:ilvl w:val="0"/>
          <w:numId w:val="32"/>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охрана земли от порчи и разрушений;</w:t>
      </w:r>
    </w:p>
    <w:p w:rsidR="007514F8" w:rsidRDefault="007514F8" w:rsidP="00E755E1">
      <w:pPr>
        <w:pStyle w:val="11"/>
        <w:numPr>
          <w:ilvl w:val="0"/>
          <w:numId w:val="32"/>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стимулирование развития инфраструктуры земельного рынка;</w:t>
      </w:r>
    </w:p>
    <w:p w:rsidR="007514F8" w:rsidRDefault="007514F8" w:rsidP="00E755E1">
      <w:pPr>
        <w:pStyle w:val="11"/>
        <w:numPr>
          <w:ilvl w:val="0"/>
          <w:numId w:val="32"/>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формирование системы экономического стимулирования рационального использования земли;</w:t>
      </w:r>
    </w:p>
    <w:p w:rsidR="007514F8" w:rsidRDefault="007514F8" w:rsidP="00E755E1">
      <w:pPr>
        <w:pStyle w:val="11"/>
        <w:numPr>
          <w:ilvl w:val="0"/>
          <w:numId w:val="32"/>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защита законных прав собственников земли и других субъектов земельных отношений.</w:t>
      </w:r>
    </w:p>
    <w:p w:rsidR="007514F8" w:rsidRDefault="007514F8" w:rsidP="00C436E6">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Основополагающий документ для российского земельного законодательства – Конституция РФ, принятая 12 декабря 1993 г. и установившая, что земля может находиться в частной, государственной, муниципальной и иных формах собственности (ст.9).</w:t>
      </w:r>
    </w:p>
    <w:p w:rsidR="007514F8" w:rsidRDefault="007514F8" w:rsidP="00C436E6">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Земельный кодекс РФ (ЗК РФ), принятый 25 октября 2001г., подтверждает и развивает положения Конституции и ГК РФ.</w:t>
      </w:r>
    </w:p>
    <w:p w:rsidR="007514F8" w:rsidRDefault="007514F8" w:rsidP="00C436E6">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В системе управления государственной недвижимостью наиболее существенны проблемы разграничения земель по формам собственности, выбора наиболее эффективного направления использования земельных участков и организации передачи прав на землю.</w:t>
      </w:r>
    </w:p>
    <w:p w:rsidR="007514F8" w:rsidRDefault="007514F8" w:rsidP="00C436E6">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ЗК РФ устанавливает, что к полномочиям субъектов Российской Федерации относятся:</w:t>
      </w:r>
    </w:p>
    <w:p w:rsidR="007514F8" w:rsidRDefault="007514F8" w:rsidP="00E755E1">
      <w:pPr>
        <w:pStyle w:val="11"/>
        <w:numPr>
          <w:ilvl w:val="0"/>
          <w:numId w:val="33"/>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изъятие, в том числе путем выкупа, земель для нужд субъектов Российской Федерации;</w:t>
      </w:r>
    </w:p>
    <w:p w:rsidR="007514F8" w:rsidRDefault="007514F8" w:rsidP="00E755E1">
      <w:pPr>
        <w:pStyle w:val="11"/>
        <w:numPr>
          <w:ilvl w:val="0"/>
          <w:numId w:val="33"/>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РФ или к полномочиям органов местного самоуправления. Субъекты Российской Федерации управляют и распоряжаются земельными участками, находящимися в их собственности.</w:t>
      </w:r>
    </w:p>
    <w:p w:rsidR="007514F8" w:rsidRDefault="007514F8" w:rsidP="007469DB">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Согласно ст.11 ЗК РФ к полномочиям органов местного самоуправления в области земельных отношений относится изъятие, в том числе путем выкупа, земельных участков для муниципальных нужд, установление с учетом требований законодательства РФ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по решению вопросов местного значения в области использования и охраны земель.</w:t>
      </w:r>
    </w:p>
    <w:p w:rsidR="007514F8" w:rsidRDefault="007514F8" w:rsidP="007469DB">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Муниципальные земли используются в соответствие с установленным для них правовым режимом. Правовой режим земельного участка определяет совокупность правил использования и включения в гражданский оборот, охраны, учета и мониторинга, которые устанавливаются земельным, лесным, водным и иным законодательством и распространяются на земли определенной категории. Правовой режим включает целевое назначение и разрешенное использование. На землях, отнесенных к нескольким категориям, действуют все правила и ограничения, установленные для соответствующих категорий. При этом приоритет имеет категория земель более строгого правового режима.</w:t>
      </w:r>
    </w:p>
    <w:p w:rsidR="007514F8" w:rsidRDefault="007514F8" w:rsidP="007469DB">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Целевое назначение земель</w:t>
      </w:r>
      <w:r>
        <w:rPr>
          <w:rStyle w:val="a5"/>
          <w:rFonts w:ascii="Times New Roman" w:hAnsi="Times New Roman"/>
          <w:sz w:val="28"/>
          <w:szCs w:val="28"/>
        </w:rPr>
        <w:endnoteReference w:id="4"/>
      </w:r>
      <w:r>
        <w:rPr>
          <w:rFonts w:ascii="Times New Roman" w:hAnsi="Times New Roman"/>
          <w:sz w:val="28"/>
          <w:szCs w:val="28"/>
        </w:rPr>
        <w:t xml:space="preserve"> определяется порядком, условиями и с использованием земель для конкретных целей на основании градостроительной и землеустроительной документации. Оно указывается в документах государственного земельного кадастра и документах, удостоверяющих право на землю.</w:t>
      </w:r>
    </w:p>
    <w:p w:rsidR="007514F8" w:rsidRDefault="007514F8" w:rsidP="007469DB">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Разрешенное использование земель</w:t>
      </w:r>
      <w:r>
        <w:rPr>
          <w:rStyle w:val="a5"/>
          <w:rFonts w:ascii="Times New Roman" w:hAnsi="Times New Roman"/>
          <w:sz w:val="28"/>
          <w:szCs w:val="28"/>
        </w:rPr>
        <w:endnoteReference w:id="5"/>
      </w:r>
      <w:r>
        <w:rPr>
          <w:rFonts w:ascii="Times New Roman" w:hAnsi="Times New Roman"/>
          <w:sz w:val="28"/>
          <w:szCs w:val="28"/>
        </w:rPr>
        <w:t xml:space="preserve"> определяется на основе зонирования земель, градостроительной и землеустроительной документации и может содержать ряд требований (независимо от прав на данный земельный участок):</w:t>
      </w:r>
    </w:p>
    <w:p w:rsidR="007514F8" w:rsidRDefault="007514F8" w:rsidP="00430F80">
      <w:pPr>
        <w:pStyle w:val="11"/>
        <w:numPr>
          <w:ilvl w:val="0"/>
          <w:numId w:val="34"/>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запрещение использования земель способами, которые ведут к их деградации, снижению плодородия почв или ухудшению окружающей природной среды;</w:t>
      </w:r>
    </w:p>
    <w:p w:rsidR="007514F8" w:rsidRDefault="007514F8" w:rsidP="00430F80">
      <w:pPr>
        <w:pStyle w:val="11"/>
        <w:numPr>
          <w:ilvl w:val="0"/>
          <w:numId w:val="34"/>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ограничение по плотности, высоте, глубине застройки в соответствии с градостроительной документацией и строительными нормами и правилами;</w:t>
      </w:r>
    </w:p>
    <w:p w:rsidR="007514F8" w:rsidRDefault="007514F8" w:rsidP="00430F80">
      <w:pPr>
        <w:pStyle w:val="11"/>
        <w:numPr>
          <w:ilvl w:val="0"/>
          <w:numId w:val="34"/>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сохранение зеленых насаждений;</w:t>
      </w:r>
    </w:p>
    <w:p w:rsidR="007514F8" w:rsidRDefault="007514F8" w:rsidP="00430F80">
      <w:pPr>
        <w:pStyle w:val="11"/>
        <w:numPr>
          <w:ilvl w:val="0"/>
          <w:numId w:val="34"/>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установление предельно допустимых норм нагрузки на окружающую природную среду;</w:t>
      </w:r>
    </w:p>
    <w:p w:rsidR="007514F8" w:rsidRDefault="007514F8" w:rsidP="00430F80">
      <w:pPr>
        <w:pStyle w:val="11"/>
        <w:numPr>
          <w:ilvl w:val="0"/>
          <w:numId w:val="34"/>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иные требования, установленные как федеральным и региональным законодательством, так и нормативными правовыми актами органов местного самоуправления.</w:t>
      </w:r>
    </w:p>
    <w:p w:rsidR="007514F8" w:rsidRDefault="007514F8" w:rsidP="00960EEE">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Разрешенное использование земель определяется органами местного самоуправления и указывается в правоустанавливающих документах, а также в документах государственного учета и регистрации; самовольное изменение разрешенного использования земель не допускается.</w:t>
      </w:r>
    </w:p>
    <w:p w:rsidR="007514F8" w:rsidRDefault="007514F8" w:rsidP="00960EEE">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Отнесение земель к категориям, перевод их из одной категории в другую производится в связи с изменением их целевого назначения и осуществляется в отношении земель:</w:t>
      </w:r>
    </w:p>
    <w:p w:rsidR="007514F8" w:rsidRDefault="007514F8" w:rsidP="00E755E1">
      <w:pPr>
        <w:pStyle w:val="11"/>
        <w:numPr>
          <w:ilvl w:val="0"/>
          <w:numId w:val="35"/>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государственной собственности – органами государственной власти по согласованию с органами местного самоуправления;</w:t>
      </w:r>
    </w:p>
    <w:p w:rsidR="007514F8" w:rsidRDefault="007514F8" w:rsidP="00E755E1">
      <w:pPr>
        <w:pStyle w:val="11"/>
        <w:numPr>
          <w:ilvl w:val="0"/>
          <w:numId w:val="35"/>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муниципальных поселений – органами местного самоуправления;</w:t>
      </w:r>
    </w:p>
    <w:p w:rsidR="007514F8" w:rsidRDefault="007514F8" w:rsidP="00E755E1">
      <w:pPr>
        <w:pStyle w:val="11"/>
        <w:numPr>
          <w:ilvl w:val="0"/>
          <w:numId w:val="35"/>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особо охраняемых территорий регионального и местного значения – законодательными органами субъекта Российской Федерации по согласованию с органами местного самоуправления.</w:t>
      </w:r>
    </w:p>
    <w:p w:rsidR="007514F8" w:rsidRDefault="007514F8" w:rsidP="00960EEE">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Особый режим использования закреплен за </w:t>
      </w:r>
      <w:r w:rsidRPr="00960EEE">
        <w:rPr>
          <w:rFonts w:ascii="Times New Roman" w:hAnsi="Times New Roman"/>
          <w:i/>
          <w:sz w:val="28"/>
          <w:szCs w:val="28"/>
        </w:rPr>
        <w:t>землями населенных пунктов</w:t>
      </w:r>
      <w:r>
        <w:rPr>
          <w:rFonts w:ascii="Times New Roman" w:hAnsi="Times New Roman"/>
          <w:sz w:val="28"/>
          <w:szCs w:val="28"/>
        </w:rPr>
        <w:t xml:space="preserve"> (поселений). Земли городов и других населенных пунктов отделяются от земель других категорий чертой (границей) населенного пункта (городской чертой, поселковой чертой, чертой сельского населенного пункта). К землям населенных пунктов относятся земельные участки в пределах их черты, переданные в ведение городов и других населенных пунктов для территориального развития.</w:t>
      </w:r>
    </w:p>
    <w:p w:rsidR="007514F8" w:rsidRDefault="007514F8" w:rsidP="00960EEE">
      <w:pPr>
        <w:tabs>
          <w:tab w:val="left" w:pos="709"/>
        </w:tabs>
        <w:spacing w:after="0" w:line="360" w:lineRule="auto"/>
        <w:ind w:firstLine="709"/>
        <w:jc w:val="both"/>
        <w:rPr>
          <w:rFonts w:ascii="Times New Roman" w:hAnsi="Times New Roman"/>
          <w:sz w:val="28"/>
          <w:szCs w:val="28"/>
        </w:rPr>
      </w:pPr>
      <w:r w:rsidRPr="00626635">
        <w:rPr>
          <w:rFonts w:ascii="Times New Roman" w:hAnsi="Times New Roman"/>
          <w:i/>
          <w:sz w:val="28"/>
          <w:szCs w:val="28"/>
        </w:rPr>
        <w:t>Городская черта, черта других населенных пунктов</w:t>
      </w:r>
      <w:r>
        <w:rPr>
          <w:rFonts w:ascii="Times New Roman" w:hAnsi="Times New Roman"/>
          <w:sz w:val="28"/>
          <w:szCs w:val="28"/>
        </w:rPr>
        <w:t xml:space="preserve"> – внешняя граница земель города, поселка, сельского населенного пункта, которая отделяет их от иных категорий земель и земель закрытых административно-территориальных образований.</w:t>
      </w:r>
    </w:p>
    <w:p w:rsidR="007514F8" w:rsidRDefault="007514F8" w:rsidP="00960EEE">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Земли городов и других населенных пунктов образуют сложный состав, в который входят земельные участки:</w:t>
      </w:r>
    </w:p>
    <w:p w:rsidR="007514F8" w:rsidRDefault="007514F8" w:rsidP="00626635">
      <w:pPr>
        <w:pStyle w:val="11"/>
        <w:numPr>
          <w:ilvl w:val="0"/>
          <w:numId w:val="3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жилой и общественной застройки, занятые и подлежащие застройке жилыми, культурно-бытовыми, административными, религиозными и иными строениями и сооружениями;</w:t>
      </w:r>
    </w:p>
    <w:p w:rsidR="007514F8" w:rsidRDefault="007514F8" w:rsidP="00626635">
      <w:pPr>
        <w:pStyle w:val="11"/>
        <w:numPr>
          <w:ilvl w:val="0"/>
          <w:numId w:val="3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общего пользования, используемые для удовлетворения культурно-бытовых потребностей населения (парки, лесопарки, сады, бульвары, водоемы, пляжи и др.), в качестве путей сообщения (площади, улицы, переулки, проезды, дороги, набережные и др.), полигонов для захоронения неутилизированных промышленных отходов, полигонов бытовых отходов и мусороперерабатывающих предприятий и другие, служащие для удовлетворения нужд населения города (населенного пункта);</w:t>
      </w:r>
    </w:p>
    <w:p w:rsidR="007514F8" w:rsidRDefault="007514F8" w:rsidP="00626635">
      <w:pPr>
        <w:pStyle w:val="11"/>
        <w:numPr>
          <w:ilvl w:val="0"/>
          <w:numId w:val="3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транспорта, связи, занятые инженерными коммуникациями, сооружениями железнодорожного, автомобильного, речного, воздушного и трубопроводного транспорта, магистралями инженерной инфраструктуры и связи;</w:t>
      </w:r>
    </w:p>
    <w:p w:rsidR="007514F8" w:rsidRDefault="007514F8" w:rsidP="00626635">
      <w:pPr>
        <w:pStyle w:val="11"/>
        <w:numPr>
          <w:ilvl w:val="0"/>
          <w:numId w:val="3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промышленной, коммерческой и коммунально-складской застройки;</w:t>
      </w:r>
    </w:p>
    <w:p w:rsidR="007514F8" w:rsidRDefault="007514F8" w:rsidP="00626635">
      <w:pPr>
        <w:pStyle w:val="11"/>
        <w:numPr>
          <w:ilvl w:val="0"/>
          <w:numId w:val="3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природоохранного, оздоровительного, рекреационного и историко-культурного назначения, земли, занятые городскими лесами;</w:t>
      </w:r>
    </w:p>
    <w:p w:rsidR="007514F8" w:rsidRDefault="007514F8" w:rsidP="00626635">
      <w:pPr>
        <w:pStyle w:val="11"/>
        <w:numPr>
          <w:ilvl w:val="0"/>
          <w:numId w:val="3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водных объектов, занятые естественными и искусственными водоемами и акваториями, реками, водоохранными зонами, гидротехническими и другими водохозяйственными сооружениями;</w:t>
      </w:r>
    </w:p>
    <w:p w:rsidR="007514F8" w:rsidRDefault="007514F8" w:rsidP="00626635">
      <w:pPr>
        <w:pStyle w:val="11"/>
        <w:numPr>
          <w:ilvl w:val="0"/>
          <w:numId w:val="3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сельскохозяйственного назначения, занятые сельскохозяйственными угодьями, а также зданиями и сооружениями, обслуживающими нужды сельскохозяйственного производства;</w:t>
      </w:r>
    </w:p>
    <w:p w:rsidR="007514F8" w:rsidRDefault="007514F8" w:rsidP="00626635">
      <w:pPr>
        <w:pStyle w:val="11"/>
        <w:numPr>
          <w:ilvl w:val="0"/>
          <w:numId w:val="3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резервные (запаса), используемые для территориального развития городов и других населенных пунктов;</w:t>
      </w:r>
    </w:p>
    <w:p w:rsidR="007514F8" w:rsidRDefault="007514F8" w:rsidP="00626635">
      <w:pPr>
        <w:pStyle w:val="11"/>
        <w:numPr>
          <w:ilvl w:val="0"/>
          <w:numId w:val="36"/>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военных объектов, режимные зоны и иные земли.</w:t>
      </w:r>
    </w:p>
    <w:p w:rsidR="007514F8" w:rsidRDefault="007514F8" w:rsidP="00D70F3D">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Общепринято, что земельные участки составляют основу единого объекта недвижимости, определяя его месторасположение. Без земли недвижимости существовать не может, в то же время пустующие земельные участки без возведенных на них зданий лишаются своего потенциала как доходного объекта (за исключением земель сельскохозяйственного и рекреационного назначения). Именно реализация того или иного способа освоения или возможность такой реализации привлекательна для потребителя и формирует спрос на рынке недвижимости, при этом чем шире спектр возможных направлений использования земельного участка, тем выше должна быть его стоимость.</w:t>
      </w:r>
    </w:p>
    <w:p w:rsidR="007514F8" w:rsidRDefault="007514F8" w:rsidP="00D70F3D">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 xml:space="preserve">Использование земель осуществляется на основе территориального планирования и зонирования. В основу </w:t>
      </w:r>
      <w:r w:rsidRPr="00626635">
        <w:rPr>
          <w:rFonts w:ascii="Times New Roman" w:hAnsi="Times New Roman"/>
          <w:i/>
          <w:sz w:val="28"/>
          <w:szCs w:val="28"/>
        </w:rPr>
        <w:t>территориального планирования</w:t>
      </w:r>
      <w:r>
        <w:rPr>
          <w:rFonts w:ascii="Times New Roman" w:hAnsi="Times New Roman"/>
          <w:sz w:val="28"/>
          <w:szCs w:val="28"/>
        </w:rPr>
        <w:t xml:space="preserve"> положены:</w:t>
      </w:r>
    </w:p>
    <w:p w:rsidR="007514F8" w:rsidRDefault="007514F8" w:rsidP="00626635">
      <w:pPr>
        <w:pStyle w:val="11"/>
        <w:numPr>
          <w:ilvl w:val="0"/>
          <w:numId w:val="37"/>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федеральные, областные и местные программы использования и охраны земельных ресурсов, районные схемы землеустройства;</w:t>
      </w:r>
    </w:p>
    <w:p w:rsidR="007514F8" w:rsidRDefault="007514F8" w:rsidP="00626635">
      <w:pPr>
        <w:pStyle w:val="11"/>
        <w:numPr>
          <w:ilvl w:val="0"/>
          <w:numId w:val="37"/>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схемы и проекты районной планировки;</w:t>
      </w:r>
    </w:p>
    <w:p w:rsidR="007514F8" w:rsidRDefault="007514F8" w:rsidP="00626635">
      <w:pPr>
        <w:pStyle w:val="11"/>
        <w:numPr>
          <w:ilvl w:val="0"/>
          <w:numId w:val="37"/>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генеральные планы городов, других населенных пунктов (поселений);</w:t>
      </w:r>
    </w:p>
    <w:p w:rsidR="007514F8" w:rsidRDefault="007514F8" w:rsidP="00626635">
      <w:pPr>
        <w:pStyle w:val="11"/>
        <w:numPr>
          <w:ilvl w:val="0"/>
          <w:numId w:val="37"/>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генеральные планы селитебных, промышленных, рекреационных и других функциональных зон.</w:t>
      </w:r>
    </w:p>
    <w:p w:rsidR="007514F8" w:rsidRDefault="007514F8" w:rsidP="005711B0">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общем случае правовое </w:t>
      </w:r>
      <w:r w:rsidRPr="005711B0">
        <w:rPr>
          <w:rFonts w:ascii="Times New Roman" w:hAnsi="Times New Roman"/>
          <w:i/>
          <w:sz w:val="28"/>
          <w:szCs w:val="28"/>
        </w:rPr>
        <w:t>зонирование</w:t>
      </w:r>
      <w:r>
        <w:rPr>
          <w:rStyle w:val="a5"/>
          <w:rFonts w:ascii="Times New Roman" w:hAnsi="Times New Roman"/>
          <w:i/>
          <w:sz w:val="28"/>
          <w:szCs w:val="28"/>
        </w:rPr>
        <w:endnoteReference w:id="6"/>
      </w:r>
      <w:r>
        <w:rPr>
          <w:rFonts w:ascii="Times New Roman" w:hAnsi="Times New Roman"/>
          <w:sz w:val="28"/>
          <w:szCs w:val="28"/>
        </w:rPr>
        <w:t xml:space="preserve"> осуществляется органами местного самоуправления, его результаты оформляются в виде нормативных правовых актов муниципального образования. Понятие «правовое зонирование» введено Градостроительным кодексом РФ от 29 декабря 2004 г. №190-ФЗ.</w:t>
      </w:r>
    </w:p>
    <w:p w:rsidR="007514F8" w:rsidRDefault="007514F8" w:rsidP="005711B0">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Планировка и застройка в соответствии с Градостроительным кодексом РФ должны осуществляться на местном уровне на основе местного нормативного правового акта – правил землепользования и застройки, регулирующих отношения по использованию земельных участков на территории муниципального образования. Правила должны содержать нормы, регламентирующие разработку градостроительной документации местного уровня на основе четких и открытых процедур.</w:t>
      </w:r>
    </w:p>
    <w:p w:rsidR="007514F8" w:rsidRDefault="007514F8" w:rsidP="005711B0">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Для города правовое зонирование предусматривает разделение всей территории в административных границах на определенное число территориальных зон.</w:t>
      </w:r>
    </w:p>
    <w:p w:rsidR="007514F8" w:rsidRDefault="007514F8" w:rsidP="005711B0">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Зонирование городских земель осуществляется в соответствии с некоторой обобщенной характеристикой ценности местоположения крупных оценочных зон. Дальнейшая диверсификация таких оценок – актуальная задача как для эффективного налогообложения, так и особенно для обоснования потенциала развития территорий.</w:t>
      </w:r>
    </w:p>
    <w:p w:rsidR="007514F8" w:rsidRPr="00626635" w:rsidRDefault="007514F8" w:rsidP="005711B0">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Помимо налогообложения (нормативной платы за землепользование) существует другое важное назначение ставок налогового зонирования городских земельных участков. В частности, при незавершенности кадастровой оценки стоимости участков ставки земельного налога служат базой расчетов при определении нормативных (стартовых) цен земельных участков на аукционах и конкурсах при продаже земельных участков на аукционах и конкурсах при продаже земельных участков собственникам расположенной на них недвижимости.</w:t>
      </w:r>
    </w:p>
    <w:p w:rsidR="007514F8" w:rsidRDefault="007514F8" w:rsidP="00FF5A3D">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ЗК</w:t>
      </w:r>
      <w:r w:rsidRPr="00C1320A">
        <w:rPr>
          <w:rFonts w:ascii="Times New Roman" w:hAnsi="Times New Roman"/>
          <w:sz w:val="28"/>
          <w:szCs w:val="28"/>
        </w:rPr>
        <w:t xml:space="preserve"> </w:t>
      </w:r>
      <w:r>
        <w:rPr>
          <w:rFonts w:ascii="Times New Roman" w:hAnsi="Times New Roman"/>
          <w:sz w:val="28"/>
          <w:szCs w:val="28"/>
        </w:rPr>
        <w:t>РФ юридические лица,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до 1 января 2004 г. обязаны были переоформить право постоянного (бессрочного) пользования земельными участками на право аренды или приобрести земельные участки в собственность. Позднее эти сроки были передвинуты сначала до 2006, а затем до 2008 г.</w:t>
      </w:r>
    </w:p>
    <w:p w:rsidR="007514F8" w:rsidRDefault="007514F8" w:rsidP="00FF5A3D">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Сегодня земельный налог платят не только собственники, но и вторичные землепользователи – лица, обладающие правом постоянного бессрочного пользования, пожизненного наследуемого владения и другие лица. Налоговый кодекс исходит из того, что налог на имущество должен платить только собственник имущества, следовательно, вторичные вещные права должны быть бесплатными. Поэтому ЗК РФ, регулируя такие права, как постоянное бессрочное пользование, пожизненное наследуемое владение, предусматривает необходимость их переоформления в собственность или аренду.</w:t>
      </w:r>
    </w:p>
    <w:p w:rsidR="007514F8" w:rsidRDefault="007514F8" w:rsidP="00FF5A3D">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Однако вынужденная перерегистрация права постоянного бессрочного пользования в соответствии с Конституцией и ГК РФ возможна только в случае реорганизации юридического лица или желания распорядиться земельным участком. Во всех остальных случаях перерегистрация права – добровольное действие пользователя земли.</w:t>
      </w:r>
    </w:p>
    <w:p w:rsidR="007514F8" w:rsidRDefault="007514F8" w:rsidP="00FF5A3D">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Учитывая, что главный принцип эффективного использования государственных земельных ресурсов – платность, способами распоряжения земельными участками выступают продажа и аренда.</w:t>
      </w:r>
    </w:p>
    <w:p w:rsidR="007514F8" w:rsidRDefault="00E76CB4" w:rsidP="00FF5A3D">
      <w:pPr>
        <w:tabs>
          <w:tab w:val="left" w:pos="709"/>
        </w:tabs>
        <w:spacing w:after="0" w:line="360" w:lineRule="auto"/>
        <w:ind w:firstLine="709"/>
        <w:jc w:val="both"/>
        <w:rPr>
          <w:rFonts w:ascii="Times New Roman" w:hAnsi="Times New Roman"/>
          <w:sz w:val="28"/>
          <w:szCs w:val="28"/>
        </w:rPr>
      </w:pPr>
      <w:r>
        <w:rPr>
          <w:noProof/>
          <w:lang w:eastAsia="ru-RU"/>
        </w:rPr>
        <w:pict>
          <v:rect id="_x0000_s1169" style="position:absolute;left:0;text-align:left;margin-left:85.95pt;margin-top:8.1pt;width:276.75pt;height:21.75pt;z-index:251722752">
            <v:textbox style="mso-next-textbox:#_x0000_s1169">
              <w:txbxContent>
                <w:p w:rsidR="007514F8" w:rsidRPr="00E82FBC" w:rsidRDefault="007514F8" w:rsidP="00E82FBC">
                  <w:pPr>
                    <w:jc w:val="center"/>
                    <w:rPr>
                      <w:rFonts w:ascii="Times New Roman" w:hAnsi="Times New Roman"/>
                    </w:rPr>
                  </w:pPr>
                  <w:r w:rsidRPr="00E82FBC">
                    <w:rPr>
                      <w:rFonts w:ascii="Times New Roman" w:hAnsi="Times New Roman"/>
                    </w:rPr>
                    <w:t>Способы распоряжения земельными участками</w:t>
                  </w:r>
                </w:p>
                <w:p w:rsidR="007514F8" w:rsidRDefault="007514F8"/>
              </w:txbxContent>
            </v:textbox>
          </v:rect>
        </w:pict>
      </w:r>
    </w:p>
    <w:p w:rsidR="007514F8" w:rsidRDefault="00E76CB4" w:rsidP="00FF5A3D">
      <w:pPr>
        <w:tabs>
          <w:tab w:val="left" w:pos="709"/>
        </w:tabs>
        <w:spacing w:after="0" w:line="360" w:lineRule="auto"/>
        <w:ind w:firstLine="709"/>
        <w:jc w:val="both"/>
        <w:rPr>
          <w:rFonts w:ascii="Times New Roman" w:hAnsi="Times New Roman"/>
          <w:sz w:val="28"/>
          <w:szCs w:val="28"/>
        </w:rPr>
      </w:pPr>
      <w:r>
        <w:rPr>
          <w:noProof/>
          <w:lang w:eastAsia="ru-RU"/>
        </w:rPr>
        <w:pict>
          <v:shape id="_x0000_s1170" type="#_x0000_t32" style="position:absolute;left:0;text-align:left;margin-left:243.45pt;margin-top:5.7pt;width:89.25pt;height:30.75pt;z-index:251724800" o:connectortype="straight"/>
        </w:pict>
      </w:r>
      <w:r>
        <w:rPr>
          <w:noProof/>
          <w:lang w:eastAsia="ru-RU"/>
        </w:rPr>
        <w:pict>
          <v:shape id="_x0000_s1171" type="#_x0000_t32" style="position:absolute;left:0;text-align:left;margin-left:85.95pt;margin-top:5.7pt;width:54pt;height:30.75pt;flip:x;z-index:251723776" o:connectortype="straight"/>
        </w:pict>
      </w:r>
    </w:p>
    <w:p w:rsidR="007514F8" w:rsidRDefault="00E76CB4" w:rsidP="00FF5A3D">
      <w:pPr>
        <w:tabs>
          <w:tab w:val="left" w:pos="709"/>
        </w:tabs>
        <w:spacing w:after="0" w:line="360" w:lineRule="auto"/>
        <w:ind w:firstLine="709"/>
        <w:jc w:val="both"/>
        <w:rPr>
          <w:rFonts w:ascii="Times New Roman" w:hAnsi="Times New Roman"/>
          <w:sz w:val="28"/>
          <w:szCs w:val="28"/>
        </w:rPr>
      </w:pPr>
      <w:r>
        <w:rPr>
          <w:noProof/>
          <w:lang w:eastAsia="ru-RU"/>
        </w:rPr>
        <w:pict>
          <v:rect id="_x0000_s1172" style="position:absolute;left:0;text-align:left;margin-left:179.7pt;margin-top:12.3pt;width:280.5pt;height:23.25pt;z-index:251726848">
            <v:textbox style="mso-next-textbox:#_x0000_s1172">
              <w:txbxContent>
                <w:p w:rsidR="007514F8" w:rsidRPr="00E82FBC" w:rsidRDefault="007514F8" w:rsidP="00E82FBC">
                  <w:pPr>
                    <w:jc w:val="center"/>
                    <w:rPr>
                      <w:rFonts w:ascii="Times New Roman" w:hAnsi="Times New Roman"/>
                      <w:b/>
                    </w:rPr>
                  </w:pPr>
                  <w:r w:rsidRPr="00E82FBC">
                    <w:rPr>
                      <w:rFonts w:ascii="Times New Roman" w:hAnsi="Times New Roman"/>
                      <w:b/>
                    </w:rPr>
                    <w:t>Аренда</w:t>
                  </w:r>
                </w:p>
              </w:txbxContent>
            </v:textbox>
          </v:rect>
        </w:pict>
      </w:r>
      <w:r>
        <w:rPr>
          <w:noProof/>
          <w:lang w:eastAsia="ru-RU"/>
        </w:rPr>
        <w:pict>
          <v:rect id="_x0000_s1173" style="position:absolute;left:0;text-align:left;margin-left:-14.55pt;margin-top:12.3pt;width:132.75pt;height:46.5pt;z-index:251725824">
            <v:textbox style="mso-next-textbox:#_x0000_s1173">
              <w:txbxContent>
                <w:p w:rsidR="007514F8" w:rsidRPr="00E82FBC" w:rsidRDefault="007514F8" w:rsidP="00E82FBC">
                  <w:pPr>
                    <w:spacing w:after="0" w:line="240" w:lineRule="auto"/>
                    <w:jc w:val="center"/>
                    <w:rPr>
                      <w:rFonts w:ascii="Times New Roman" w:hAnsi="Times New Roman"/>
                      <w:b/>
                    </w:rPr>
                  </w:pPr>
                  <w:r w:rsidRPr="00E82FBC">
                    <w:rPr>
                      <w:rFonts w:ascii="Times New Roman" w:hAnsi="Times New Roman"/>
                      <w:b/>
                    </w:rPr>
                    <w:t>Продажа</w:t>
                  </w:r>
                </w:p>
                <w:p w:rsidR="007514F8" w:rsidRPr="00E82FBC" w:rsidRDefault="007514F8" w:rsidP="00E82FBC">
                  <w:pPr>
                    <w:spacing w:after="0" w:line="240" w:lineRule="auto"/>
                    <w:jc w:val="center"/>
                    <w:rPr>
                      <w:rFonts w:ascii="Times New Roman" w:hAnsi="Times New Roman"/>
                    </w:rPr>
                  </w:pPr>
                  <w:r w:rsidRPr="00E82FBC">
                    <w:rPr>
                      <w:rFonts w:ascii="Times New Roman" w:hAnsi="Times New Roman"/>
                    </w:rPr>
                    <w:t>через торги (аукцион, конкурс)</w:t>
                  </w:r>
                </w:p>
              </w:txbxContent>
            </v:textbox>
          </v:rect>
        </w:pict>
      </w:r>
    </w:p>
    <w:p w:rsidR="007514F8" w:rsidRDefault="00E76CB4" w:rsidP="00FF5A3D">
      <w:pPr>
        <w:tabs>
          <w:tab w:val="left" w:pos="709"/>
        </w:tabs>
        <w:spacing w:after="0" w:line="360" w:lineRule="auto"/>
        <w:ind w:firstLine="709"/>
        <w:jc w:val="both"/>
        <w:rPr>
          <w:rFonts w:ascii="Times New Roman" w:hAnsi="Times New Roman"/>
          <w:sz w:val="28"/>
          <w:szCs w:val="28"/>
        </w:rPr>
      </w:pPr>
      <w:r>
        <w:rPr>
          <w:noProof/>
          <w:lang w:eastAsia="ru-RU"/>
        </w:rPr>
        <w:pict>
          <v:shape id="_x0000_s1174" type="#_x0000_t32" style="position:absolute;left:0;text-align:left;margin-left:332.7pt;margin-top:11.4pt;width:39.75pt;height:35.25pt;z-index:251728896" o:connectortype="straight"/>
        </w:pict>
      </w:r>
      <w:r>
        <w:rPr>
          <w:noProof/>
          <w:lang w:eastAsia="ru-RU"/>
        </w:rPr>
        <w:pict>
          <v:shape id="_x0000_s1175" type="#_x0000_t32" style="position:absolute;left:0;text-align:left;margin-left:175.95pt;margin-top:11.4pt;width:67.5pt;height:35.25pt;flip:x;z-index:251727872" o:connectortype="straight"/>
        </w:pict>
      </w:r>
    </w:p>
    <w:p w:rsidR="007514F8" w:rsidRDefault="00E76CB4" w:rsidP="00FF5A3D">
      <w:pPr>
        <w:tabs>
          <w:tab w:val="left" w:pos="709"/>
        </w:tabs>
        <w:spacing w:after="0" w:line="360" w:lineRule="auto"/>
        <w:ind w:firstLine="709"/>
        <w:jc w:val="both"/>
        <w:rPr>
          <w:rFonts w:ascii="Times New Roman" w:hAnsi="Times New Roman"/>
          <w:sz w:val="28"/>
          <w:szCs w:val="28"/>
        </w:rPr>
      </w:pPr>
      <w:r>
        <w:rPr>
          <w:noProof/>
          <w:lang w:eastAsia="ru-RU"/>
        </w:rPr>
        <w:pict>
          <v:rect id="_x0000_s1176" style="position:absolute;left:0;text-align:left;margin-left:79.95pt;margin-top:22.5pt;width:141pt;height:20.25pt;z-index:251730944">
            <v:textbox style="mso-next-textbox:#_x0000_s1176">
              <w:txbxContent>
                <w:p w:rsidR="007514F8" w:rsidRPr="00E82FBC" w:rsidRDefault="007514F8" w:rsidP="00E82FBC">
                  <w:pPr>
                    <w:jc w:val="center"/>
                    <w:rPr>
                      <w:rFonts w:ascii="Times New Roman" w:hAnsi="Times New Roman"/>
                    </w:rPr>
                  </w:pPr>
                  <w:r w:rsidRPr="00E82FBC">
                    <w:rPr>
                      <w:rFonts w:ascii="Times New Roman" w:hAnsi="Times New Roman"/>
                    </w:rPr>
                    <w:t>через торги</w:t>
                  </w:r>
                </w:p>
              </w:txbxContent>
            </v:textbox>
          </v:rect>
        </w:pict>
      </w:r>
      <w:r>
        <w:rPr>
          <w:noProof/>
          <w:lang w:eastAsia="ru-RU"/>
        </w:rPr>
        <w:pict>
          <v:rect id="_x0000_s1177" style="position:absolute;left:0;text-align:left;margin-left:288.45pt;margin-top:22.5pt;width:184.5pt;height:20.25pt;z-index:251729920">
            <v:textbox style="mso-next-textbox:#_x0000_s1177">
              <w:txbxContent>
                <w:p w:rsidR="007514F8" w:rsidRPr="00E82FBC" w:rsidRDefault="007514F8">
                  <w:pPr>
                    <w:rPr>
                      <w:rFonts w:ascii="Times New Roman" w:hAnsi="Times New Roman"/>
                    </w:rPr>
                  </w:pPr>
                  <w:r w:rsidRPr="00E82FBC">
                    <w:rPr>
                      <w:rFonts w:ascii="Times New Roman" w:hAnsi="Times New Roman"/>
                    </w:rPr>
                    <w:t>без торгов (целевым назначением)</w:t>
                  </w:r>
                </w:p>
              </w:txbxContent>
            </v:textbox>
          </v:rect>
        </w:pict>
      </w:r>
    </w:p>
    <w:p w:rsidR="007514F8" w:rsidRDefault="00E76CB4" w:rsidP="00FF5A3D">
      <w:pPr>
        <w:tabs>
          <w:tab w:val="left" w:pos="709"/>
        </w:tabs>
        <w:spacing w:after="0" w:line="360" w:lineRule="auto"/>
        <w:ind w:firstLine="709"/>
        <w:jc w:val="both"/>
        <w:rPr>
          <w:rFonts w:ascii="Times New Roman" w:hAnsi="Times New Roman"/>
          <w:sz w:val="28"/>
          <w:szCs w:val="28"/>
        </w:rPr>
      </w:pPr>
      <w:r>
        <w:rPr>
          <w:noProof/>
          <w:lang w:eastAsia="ru-RU"/>
        </w:rPr>
        <w:pict>
          <v:shape id="_x0000_s1178" type="#_x0000_t32" style="position:absolute;left:0;text-align:left;margin-left:71.7pt;margin-top:18.6pt;width:50.25pt;height:17.25pt;flip:x;z-index:251736064" o:connectortype="straight"/>
        </w:pict>
      </w:r>
      <w:r>
        <w:rPr>
          <w:noProof/>
          <w:lang w:eastAsia="ru-RU"/>
        </w:rPr>
        <w:pict>
          <v:shape id="_x0000_s1179" type="#_x0000_t32" style="position:absolute;left:0;text-align:left;margin-left:174.45pt;margin-top:18.6pt;width:5.25pt;height:17.25pt;z-index:251737088" o:connectortype="straight"/>
        </w:pict>
      </w:r>
      <w:r>
        <w:rPr>
          <w:noProof/>
          <w:lang w:eastAsia="ru-RU"/>
        </w:rPr>
        <w:pict>
          <v:shape id="_x0000_s1180" type="#_x0000_t32" style="position:absolute;left:0;text-align:left;margin-left:395.7pt;margin-top:18.6pt;width:37.5pt;height:17.25pt;z-index:251732992" o:connectortype="straight"/>
        </w:pict>
      </w:r>
      <w:r>
        <w:rPr>
          <w:noProof/>
          <w:lang w:eastAsia="ru-RU"/>
        </w:rPr>
        <w:pict>
          <v:shape id="_x0000_s1181" type="#_x0000_t32" style="position:absolute;left:0;text-align:left;margin-left:304.2pt;margin-top:18.6pt;width:34.5pt;height:17.25pt;flip:x;z-index:251731968" o:connectortype="straight"/>
        </w:pict>
      </w:r>
    </w:p>
    <w:p w:rsidR="007514F8" w:rsidRDefault="00E76CB4" w:rsidP="00FF5A3D">
      <w:pPr>
        <w:tabs>
          <w:tab w:val="left" w:pos="709"/>
        </w:tabs>
        <w:spacing w:after="0" w:line="360" w:lineRule="auto"/>
        <w:ind w:firstLine="709"/>
        <w:jc w:val="both"/>
        <w:rPr>
          <w:rFonts w:ascii="Times New Roman" w:hAnsi="Times New Roman"/>
          <w:sz w:val="28"/>
          <w:szCs w:val="28"/>
        </w:rPr>
      </w:pPr>
      <w:r>
        <w:rPr>
          <w:noProof/>
          <w:lang w:eastAsia="ru-RU"/>
        </w:rPr>
        <w:pict>
          <v:rect id="_x0000_s1182" style="position:absolute;left:0;text-align:left;margin-left:379.95pt;margin-top:11.7pt;width:101.25pt;height:51.75pt;z-index:251735040">
            <v:textbox style="mso-next-textbox:#_x0000_s1182">
              <w:txbxContent>
                <w:p w:rsidR="007514F8" w:rsidRPr="00E82FBC" w:rsidRDefault="007514F8" w:rsidP="00E82FBC">
                  <w:pPr>
                    <w:spacing w:after="0" w:line="240" w:lineRule="auto"/>
                    <w:jc w:val="center"/>
                    <w:rPr>
                      <w:rFonts w:ascii="Times New Roman" w:hAnsi="Times New Roman"/>
                    </w:rPr>
                  </w:pPr>
                  <w:r w:rsidRPr="00E82FBC">
                    <w:rPr>
                      <w:rFonts w:ascii="Times New Roman" w:hAnsi="Times New Roman"/>
                    </w:rPr>
                    <w:t>для проектирования и строительства</w:t>
                  </w:r>
                </w:p>
              </w:txbxContent>
            </v:textbox>
          </v:rect>
        </w:pict>
      </w:r>
      <w:r>
        <w:rPr>
          <w:noProof/>
          <w:lang w:eastAsia="ru-RU"/>
        </w:rPr>
        <w:pict>
          <v:rect id="_x0000_s1183" style="position:absolute;left:0;text-align:left;margin-left:259.2pt;margin-top:11.7pt;width:103.5pt;height:51.75pt;z-index:251734016">
            <v:textbox style="mso-next-textbox:#_x0000_s1183">
              <w:txbxContent>
                <w:p w:rsidR="007514F8" w:rsidRPr="00E82FBC" w:rsidRDefault="007514F8" w:rsidP="00E82FBC">
                  <w:pPr>
                    <w:spacing w:after="0" w:line="240" w:lineRule="auto"/>
                    <w:jc w:val="center"/>
                    <w:rPr>
                      <w:rFonts w:ascii="Times New Roman" w:hAnsi="Times New Roman"/>
                    </w:rPr>
                  </w:pPr>
                  <w:r w:rsidRPr="00E82FBC">
                    <w:rPr>
                      <w:rFonts w:ascii="Times New Roman" w:hAnsi="Times New Roman"/>
                    </w:rPr>
                    <w:t>для проведения изыскательских работ</w:t>
                  </w:r>
                </w:p>
              </w:txbxContent>
            </v:textbox>
          </v:rect>
        </w:pict>
      </w:r>
      <w:r>
        <w:rPr>
          <w:noProof/>
          <w:lang w:eastAsia="ru-RU"/>
        </w:rPr>
        <w:pict>
          <v:rect id="_x0000_s1184" style="position:absolute;left:0;text-align:left;margin-left:-6.3pt;margin-top:11.7pt;width:118.5pt;height:51.75pt;z-index:251739136">
            <v:textbox style="mso-next-textbox:#_x0000_s1184">
              <w:txbxContent>
                <w:p w:rsidR="007514F8" w:rsidRPr="00E82FBC" w:rsidRDefault="007514F8" w:rsidP="00E82FBC">
                  <w:pPr>
                    <w:spacing w:after="0" w:line="240" w:lineRule="auto"/>
                    <w:jc w:val="center"/>
                    <w:rPr>
                      <w:rFonts w:ascii="Times New Roman" w:hAnsi="Times New Roman"/>
                    </w:rPr>
                  </w:pPr>
                  <w:r w:rsidRPr="00E82FBC">
                    <w:rPr>
                      <w:rFonts w:ascii="Times New Roman" w:hAnsi="Times New Roman"/>
                    </w:rPr>
                    <w:t>на инвестиционных условиях с полным пакетом документов</w:t>
                  </w:r>
                </w:p>
              </w:txbxContent>
            </v:textbox>
          </v:rect>
        </w:pict>
      </w:r>
      <w:r>
        <w:rPr>
          <w:noProof/>
          <w:lang w:eastAsia="ru-RU"/>
        </w:rPr>
        <w:pict>
          <v:rect id="_x0000_s1185" style="position:absolute;left:0;text-align:left;margin-left:121.95pt;margin-top:11.7pt;width:99pt;height:51.75pt;z-index:251738112">
            <v:textbox style="mso-next-textbox:#_x0000_s1185">
              <w:txbxContent>
                <w:p w:rsidR="007514F8" w:rsidRPr="00E82FBC" w:rsidRDefault="007514F8" w:rsidP="00E82FBC">
                  <w:pPr>
                    <w:spacing w:after="0" w:line="240" w:lineRule="auto"/>
                    <w:jc w:val="center"/>
                    <w:rPr>
                      <w:rFonts w:ascii="Times New Roman" w:hAnsi="Times New Roman"/>
                    </w:rPr>
                  </w:pPr>
                  <w:r w:rsidRPr="00E82FBC">
                    <w:rPr>
                      <w:rFonts w:ascii="Times New Roman" w:hAnsi="Times New Roman"/>
                    </w:rPr>
                    <w:t>по неполному пакету документов</w:t>
                  </w:r>
                </w:p>
              </w:txbxContent>
            </v:textbox>
          </v:rect>
        </w:pict>
      </w:r>
    </w:p>
    <w:p w:rsidR="007514F8" w:rsidRDefault="007514F8" w:rsidP="00FF5A3D">
      <w:pPr>
        <w:tabs>
          <w:tab w:val="left" w:pos="709"/>
        </w:tabs>
        <w:spacing w:after="0" w:line="360" w:lineRule="auto"/>
        <w:ind w:firstLine="709"/>
        <w:jc w:val="both"/>
        <w:rPr>
          <w:rFonts w:ascii="Times New Roman" w:hAnsi="Times New Roman"/>
          <w:sz w:val="28"/>
          <w:szCs w:val="28"/>
        </w:rPr>
      </w:pPr>
    </w:p>
    <w:p w:rsidR="007514F8" w:rsidRDefault="007514F8" w:rsidP="00FF5A3D">
      <w:pPr>
        <w:tabs>
          <w:tab w:val="left" w:pos="709"/>
        </w:tabs>
        <w:spacing w:after="0" w:line="360" w:lineRule="auto"/>
        <w:ind w:firstLine="709"/>
        <w:jc w:val="both"/>
        <w:rPr>
          <w:rFonts w:ascii="Times New Roman" w:hAnsi="Times New Roman"/>
          <w:sz w:val="28"/>
          <w:szCs w:val="28"/>
        </w:rPr>
      </w:pPr>
    </w:p>
    <w:p w:rsidR="007514F8" w:rsidRPr="00E755E1" w:rsidRDefault="007514F8" w:rsidP="00E755E1">
      <w:pPr>
        <w:tabs>
          <w:tab w:val="left" w:pos="709"/>
        </w:tabs>
        <w:spacing w:after="0" w:line="360" w:lineRule="auto"/>
        <w:ind w:firstLine="709"/>
        <w:jc w:val="right"/>
        <w:rPr>
          <w:rFonts w:ascii="Times New Roman" w:hAnsi="Times New Roman"/>
          <w:sz w:val="20"/>
          <w:szCs w:val="20"/>
        </w:rPr>
      </w:pPr>
      <w:r w:rsidRPr="00E755E1">
        <w:rPr>
          <w:rFonts w:ascii="Times New Roman" w:hAnsi="Times New Roman"/>
          <w:sz w:val="20"/>
          <w:szCs w:val="20"/>
        </w:rPr>
        <w:t>Рис. 6. Способы распоряжения земельными участками</w:t>
      </w:r>
    </w:p>
    <w:p w:rsidR="007514F8" w:rsidRDefault="007514F8" w:rsidP="00FF5A3D">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Продажа свободных земельных участков, находящихся в государственной или муниципальной собственности, предусмотренная ЗК РФ, регламентируется постановлением Правительства РФ от 11 ноября 2002 г.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При продаже находящихся в федеральной собственности земельных участков или права на заключение договоров аренды таких земельных участков организатором торгов является Российский фонд имущества и его отделения.</w:t>
      </w:r>
    </w:p>
    <w:p w:rsidR="007514F8" w:rsidRDefault="007514F8" w:rsidP="00FF5A3D">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В отношении земельных участков, находящихся в федеральной собственности, Федеральное агентство по управлению федеральным имуществом или его региональная структура:</w:t>
      </w:r>
    </w:p>
    <w:p w:rsidR="007514F8" w:rsidRDefault="007514F8" w:rsidP="006537FA">
      <w:pPr>
        <w:pStyle w:val="11"/>
        <w:numPr>
          <w:ilvl w:val="0"/>
          <w:numId w:val="38"/>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принимает решение о проведении торгов в форме аукциона или вносит в Правительство Российской Федерации или региона предложения по проведению торгов в форме конкурса и по условиям конкурса;</w:t>
      </w:r>
    </w:p>
    <w:p w:rsidR="007514F8" w:rsidRDefault="007514F8" w:rsidP="006537FA">
      <w:pPr>
        <w:pStyle w:val="11"/>
        <w:numPr>
          <w:ilvl w:val="0"/>
          <w:numId w:val="38"/>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определяет на основании отчета независимого оценщика, составленного в соответствии с законодательством РФ об оценочной деятельности, начальную цену земельного участка или начальный размер арендной платы, величину их повышения (шаг аукциона) при проведении аукциона, открытого по форме подачи предложений о цене или размере арендной платы, а также размер задатка;</w:t>
      </w:r>
    </w:p>
    <w:p w:rsidR="007514F8" w:rsidRDefault="007514F8" w:rsidP="006537FA">
      <w:pPr>
        <w:pStyle w:val="11"/>
        <w:numPr>
          <w:ilvl w:val="0"/>
          <w:numId w:val="38"/>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определяет существенные условия договоров купли-продажи земельных участков, заключаемых по результатам аукциона;</w:t>
      </w:r>
    </w:p>
    <w:p w:rsidR="007514F8" w:rsidRDefault="007514F8" w:rsidP="006537FA">
      <w:pPr>
        <w:pStyle w:val="11"/>
        <w:numPr>
          <w:ilvl w:val="0"/>
          <w:numId w:val="38"/>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заключает договоры аренды земельных участков по результатам торгов.</w:t>
      </w:r>
    </w:p>
    <w:p w:rsidR="007514F8" w:rsidRDefault="007514F8" w:rsidP="00D46F0A">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Главное преимущество этого способа заключения договора – определение основных условий договора в состязательном порядке среди участников торгов. Из приведенного правила есть очевидное исключение: в случае если договор аренды земельного участка заключает собственник строения или сооружения, расположенного на этом участке, никакой состязательности быть не может и проведение торгов невозможно. Выход из положения, соответствующий нормам российского законодательства, заключается в признании торгов несостоявшимися, если, например, было подано всего одно заявление об участии в торгах и с заявителем заключается договор аренды не на основании протокола о проведении торгов, а на основании решения администрации.</w:t>
      </w:r>
    </w:p>
    <w:p w:rsidR="007514F8" w:rsidRDefault="007514F8" w:rsidP="00FF5A3D">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В регионах на основании данного постановления принимаются соответствующие нормативные акты, регламентирующие порядок проведения торгов на право заключения договора аренды земельного участка.</w:t>
      </w:r>
    </w:p>
    <w:p w:rsidR="007514F8" w:rsidRDefault="007514F8" w:rsidP="00FF5A3D">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До проведения аукциона администрацией города должна быть проведена градостроительная подготовка территории – разработаны проекты планировки. Это обусловлено следующим:</w:t>
      </w:r>
    </w:p>
    <w:p w:rsidR="007514F8" w:rsidRDefault="007514F8" w:rsidP="002238CF">
      <w:pPr>
        <w:pStyle w:val="11"/>
        <w:numPr>
          <w:ilvl w:val="0"/>
          <w:numId w:val="39"/>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границы земельного участка отделяют территорию, с которой будет работать девелопер, от территорий общего пользования, границы которых устанавливаются только красными линиями;</w:t>
      </w:r>
    </w:p>
    <w:p w:rsidR="007514F8" w:rsidRDefault="007514F8" w:rsidP="002238CF">
      <w:pPr>
        <w:pStyle w:val="11"/>
        <w:numPr>
          <w:ilvl w:val="0"/>
          <w:numId w:val="39"/>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должны быть определены границы земельных участков для сетей и объектов инженерно-технического обеспечения за пределами земельного участка; такие границы устанавливаются только красными линиями;</w:t>
      </w:r>
    </w:p>
    <w:p w:rsidR="007514F8" w:rsidRDefault="007514F8" w:rsidP="002238CF">
      <w:pPr>
        <w:pStyle w:val="11"/>
        <w:numPr>
          <w:ilvl w:val="0"/>
          <w:numId w:val="39"/>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красные линии устанавливаются только проектом планировки.</w:t>
      </w:r>
    </w:p>
    <w:p w:rsidR="007514F8" w:rsidRDefault="007514F8" w:rsidP="002238CF">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Проектом планировки определяются:</w:t>
      </w:r>
    </w:p>
    <w:p w:rsidR="007514F8" w:rsidRDefault="007514F8" w:rsidP="002238CF">
      <w:pPr>
        <w:pStyle w:val="11"/>
        <w:numPr>
          <w:ilvl w:val="0"/>
          <w:numId w:val="41"/>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границы земельного участка;</w:t>
      </w:r>
    </w:p>
    <w:p w:rsidR="007514F8" w:rsidRDefault="007514F8" w:rsidP="002238CF">
      <w:pPr>
        <w:pStyle w:val="11"/>
        <w:numPr>
          <w:ilvl w:val="0"/>
          <w:numId w:val="41"/>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характеристики и параметры застройки в пределах земельного участка;</w:t>
      </w:r>
    </w:p>
    <w:p w:rsidR="007514F8" w:rsidRDefault="007514F8" w:rsidP="002238CF">
      <w:pPr>
        <w:pStyle w:val="11"/>
        <w:numPr>
          <w:ilvl w:val="0"/>
          <w:numId w:val="41"/>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необходимая мощность сетей и объектов инженерно-технического обеспечения;</w:t>
      </w:r>
    </w:p>
    <w:p w:rsidR="007514F8" w:rsidRDefault="007514F8" w:rsidP="002238CF">
      <w:pPr>
        <w:pStyle w:val="11"/>
        <w:numPr>
          <w:ilvl w:val="0"/>
          <w:numId w:val="41"/>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границы земельных участков (как линейных, так и нелинейных) для сетей и объектов инженерно-технического обеспечения за пределами земельного участка;</w:t>
      </w:r>
    </w:p>
    <w:p w:rsidR="007514F8" w:rsidRDefault="007514F8" w:rsidP="002238CF">
      <w:pPr>
        <w:pStyle w:val="11"/>
        <w:numPr>
          <w:ilvl w:val="0"/>
          <w:numId w:val="41"/>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параметры, состав объектов социального обслуживания.</w:t>
      </w:r>
    </w:p>
    <w:p w:rsidR="007514F8" w:rsidRDefault="007514F8" w:rsidP="002238CF">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В составе проекта планировки утверждаются:</w:t>
      </w:r>
    </w:p>
    <w:p w:rsidR="007514F8" w:rsidRDefault="007514F8" w:rsidP="002238CF">
      <w:pPr>
        <w:pStyle w:val="11"/>
        <w:numPr>
          <w:ilvl w:val="0"/>
          <w:numId w:val="42"/>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проект плана земельного участка, на основании которого проводятся землеустроительные работы, осуществляется государственный учет земельного участка и выдается его кадастровый план, который включается в состав документации на проведение аукционов;</w:t>
      </w:r>
    </w:p>
    <w:p w:rsidR="007514F8" w:rsidRDefault="007514F8" w:rsidP="002238CF">
      <w:pPr>
        <w:pStyle w:val="11"/>
        <w:numPr>
          <w:ilvl w:val="0"/>
          <w:numId w:val="42"/>
        </w:numPr>
        <w:tabs>
          <w:tab w:val="left" w:pos="709"/>
        </w:tabs>
        <w:spacing w:after="0" w:line="360" w:lineRule="auto"/>
        <w:ind w:left="284" w:firstLine="425"/>
        <w:jc w:val="both"/>
        <w:rPr>
          <w:rFonts w:ascii="Times New Roman" w:hAnsi="Times New Roman"/>
          <w:sz w:val="28"/>
          <w:szCs w:val="28"/>
        </w:rPr>
      </w:pPr>
      <w:r>
        <w:rPr>
          <w:rFonts w:ascii="Times New Roman" w:hAnsi="Times New Roman"/>
          <w:sz w:val="28"/>
          <w:szCs w:val="28"/>
        </w:rPr>
        <w:t>градостроительный(е) план(ы) земельных участков для строительства сетей и объектов инженерно-технического обеспечения за пределами земельного участка.</w:t>
      </w:r>
    </w:p>
    <w:p w:rsidR="007514F8" w:rsidRDefault="007514F8" w:rsidP="000E0C47">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Одна из форм вовлечения в оборот государственных земельных ресурсов в городах – передача их в аренду.</w:t>
      </w:r>
    </w:p>
    <w:p w:rsidR="007514F8" w:rsidRDefault="007514F8" w:rsidP="000E0C47">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В субъектах Российской Федерации применяются региональные положения о порядке определения ставок арендной платы за земельные участки.</w:t>
      </w:r>
    </w:p>
    <w:p w:rsidR="007514F8" w:rsidRDefault="007514F8" w:rsidP="000E0C47">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Размер годовой арендной платы по договорам аренды государственных земельных участков (А</w:t>
      </w:r>
      <w:r>
        <w:rPr>
          <w:rFonts w:ascii="Times New Roman" w:hAnsi="Times New Roman"/>
          <w:sz w:val="28"/>
          <w:szCs w:val="28"/>
          <w:vertAlign w:val="subscript"/>
        </w:rPr>
        <w:t>п</w:t>
      </w:r>
      <w:r>
        <w:rPr>
          <w:rFonts w:ascii="Times New Roman" w:hAnsi="Times New Roman"/>
          <w:sz w:val="28"/>
          <w:szCs w:val="28"/>
        </w:rPr>
        <w:t>) рассчитывается по формуле:</w:t>
      </w:r>
    </w:p>
    <w:p w:rsidR="007514F8" w:rsidRDefault="007514F8" w:rsidP="003D79A8">
      <w:pPr>
        <w:tabs>
          <w:tab w:val="left" w:pos="709"/>
        </w:tabs>
        <w:spacing w:after="0" w:line="360" w:lineRule="auto"/>
        <w:jc w:val="center"/>
        <w:rPr>
          <w:rFonts w:ascii="Times New Roman" w:hAnsi="Times New Roman"/>
          <w:sz w:val="28"/>
          <w:szCs w:val="28"/>
        </w:rPr>
      </w:pPr>
      <w:r w:rsidRPr="00FC2705">
        <w:rPr>
          <w:rFonts w:ascii="Times New Roman" w:hAnsi="Times New Roman"/>
          <w:sz w:val="28"/>
          <w:szCs w:val="28"/>
        </w:rPr>
        <w:fldChar w:fldCharType="begin"/>
      </w:r>
      <w:r w:rsidRPr="00FC2705">
        <w:rPr>
          <w:rFonts w:ascii="Times New Roman" w:hAnsi="Times New Roman"/>
          <w:sz w:val="28"/>
          <w:szCs w:val="28"/>
        </w:rPr>
        <w:instrText xml:space="preserve"> QUOTE </w:instrText>
      </w:r>
      <w:r w:rsidR="00E76C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900EF&quot;/&gt;&lt;wsp:rsid wsp:val=&quot;00013C19&quot;/&gt;&lt;wsp:rsid wsp:val=&quot;00016B7D&quot;/&gt;&lt;wsp:rsid wsp:val=&quot;000426F3&quot;/&gt;&lt;wsp:rsid wsp:val=&quot;00054420&quot;/&gt;&lt;wsp:rsid wsp:val=&quot;000630CD&quot;/&gt;&lt;wsp:rsid wsp:val=&quot;000A6617&quot;/&gt;&lt;wsp:rsid wsp:val=&quot;000E0C47&quot;/&gt;&lt;wsp:rsid wsp:val=&quot;000E100A&quot;/&gt;&lt;wsp:rsid wsp:val=&quot;000F78F2&quot;/&gt;&lt;wsp:rsid wsp:val=&quot;00161C97&quot;/&gt;&lt;wsp:rsid wsp:val=&quot;00173BFE&quot;/&gt;&lt;wsp:rsid wsp:val=&quot;001740E0&quot;/&gt;&lt;wsp:rsid wsp:val=&quot;001A0F20&quot;/&gt;&lt;wsp:rsid wsp:val=&quot;001B4FEC&quot;/&gt;&lt;wsp:rsid wsp:val=&quot;001B6519&quot;/&gt;&lt;wsp:rsid wsp:val=&quot;001C51CF&quot;/&gt;&lt;wsp:rsid wsp:val=&quot;001F7870&quot;/&gt;&lt;wsp:rsid wsp:val=&quot;002021AC&quot;/&gt;&lt;wsp:rsid wsp:val=&quot;00202A7E&quot;/&gt;&lt;wsp:rsid wsp:val=&quot;0022293C&quot;/&gt;&lt;wsp:rsid wsp:val=&quot;002238CF&quot;/&gt;&lt;wsp:rsid wsp:val=&quot;00246C57&quot;/&gt;&lt;wsp:rsid wsp:val=&quot;00256D46&quot;/&gt;&lt;wsp:rsid wsp:val=&quot;00294238&quot;/&gt;&lt;wsp:rsid wsp:val=&quot;002B29F3&quot;/&gt;&lt;wsp:rsid wsp:val=&quot;002C2ED9&quot;/&gt;&lt;wsp:rsid wsp:val=&quot;002D06AB&quot;/&gt;&lt;wsp:rsid wsp:val=&quot;002F53A0&quot;/&gt;&lt;wsp:rsid wsp:val=&quot;0030507C&quot;/&gt;&lt;wsp:rsid wsp:val=&quot;00333004&quot;/&gt;&lt;wsp:rsid wsp:val=&quot;0034032E&quot;/&gt;&lt;wsp:rsid wsp:val=&quot;00353A25&quot;/&gt;&lt;wsp:rsid wsp:val=&quot;003646C9&quot;/&gt;&lt;wsp:rsid wsp:val=&quot;00375DF4&quot;/&gt;&lt;wsp:rsid wsp:val=&quot;003828EC&quot;/&gt;&lt;wsp:rsid wsp:val=&quot;003D79A8&quot;/&gt;&lt;wsp:rsid wsp:val=&quot;00402FC6&quot;/&gt;&lt;wsp:rsid wsp:val=&quot;00425862&quot;/&gt;&lt;wsp:rsid wsp:val=&quot;00430F80&quot;/&gt;&lt;wsp:rsid wsp:val=&quot;0045046E&quot;/&gt;&lt;wsp:rsid wsp:val=&quot;00450AA5&quot;/&gt;&lt;wsp:rsid wsp:val=&quot;00480376&quot;/&gt;&lt;wsp:rsid wsp:val=&quot;00480CDF&quot;/&gt;&lt;wsp:rsid wsp:val=&quot;004B0452&quot;/&gt;&lt;wsp:rsid wsp:val=&quot;004B5328&quot;/&gt;&lt;wsp:rsid wsp:val=&quot;004C568F&quot;/&gt;&lt;wsp:rsid wsp:val=&quot;004E2B12&quot;/&gt;&lt;wsp:rsid wsp:val=&quot;00555E7C&quot;/&gt;&lt;wsp:rsid wsp:val=&quot;00563EE1&quot;/&gt;&lt;wsp:rsid wsp:val=&quot;005711B0&quot;/&gt;&lt;wsp:rsid wsp:val=&quot;00586F38&quot;/&gt;&lt;wsp:rsid wsp:val=&quot;00592992&quot;/&gt;&lt;wsp:rsid wsp:val=&quot;005A0E3D&quot;/&gt;&lt;wsp:rsid wsp:val=&quot;005B3642&quot;/&gt;&lt;wsp:rsid wsp:val=&quot;005D5D0A&quot;/&gt;&lt;wsp:rsid wsp:val=&quot;005F4A92&quot;/&gt;&lt;wsp:rsid wsp:val=&quot;00604B32&quot;/&gt;&lt;wsp:rsid wsp:val=&quot;00606734&quot;/&gt;&lt;wsp:rsid wsp:val=&quot;006131AB&quot;/&gt;&lt;wsp:rsid wsp:val=&quot;00626635&quot;/&gt;&lt;wsp:rsid wsp:val=&quot;006309CE&quot;/&gt;&lt;wsp:rsid wsp:val=&quot;006348E9&quot;/&gt;&lt;wsp:rsid wsp:val=&quot;00642122&quot;/&gt;&lt;wsp:rsid wsp:val=&quot;006537FA&quot;/&gt;&lt;wsp:rsid wsp:val=&quot;00682AB8&quot;/&gt;&lt;wsp:rsid wsp:val=&quot;006A710E&quot;/&gt;&lt;wsp:rsid wsp:val=&quot;006B2503&quot;/&gt;&lt;wsp:rsid wsp:val=&quot;006B5989&quot;/&gt;&lt;wsp:rsid wsp:val=&quot;006B6767&quot;/&gt;&lt;wsp:rsid wsp:val=&quot;006E0E3B&quot;/&gt;&lt;wsp:rsid wsp:val=&quot;006F0F33&quot;/&gt;&lt;wsp:rsid wsp:val=&quot;00706203&quot;/&gt;&lt;wsp:rsid wsp:val=&quot;00710280&quot;/&gt;&lt;wsp:rsid wsp:val=&quot;007315BB&quot;/&gt;&lt;wsp:rsid wsp:val=&quot;00741025&quot;/&gt;&lt;wsp:rsid wsp:val=&quot;00743736&quot;/&gt;&lt;wsp:rsid wsp:val=&quot;007444AE&quot;/&gt;&lt;wsp:rsid wsp:val=&quot;007460A4&quot;/&gt;&lt;wsp:rsid wsp:val=&quot;007469DB&quot;/&gt;&lt;wsp:rsid wsp:val=&quot;00762208&quot;/&gt;&lt;wsp:rsid wsp:val=&quot;007B7E8D&quot;/&gt;&lt;wsp:rsid wsp:val=&quot;007F2B90&quot;/&gt;&lt;wsp:rsid wsp:val=&quot;00814675&quot;/&gt;&lt;wsp:rsid wsp:val=&quot;00817D9F&quot;/&gt;&lt;wsp:rsid wsp:val=&quot;00824B84&quot;/&gt;&lt;wsp:rsid wsp:val=&quot;00835B31&quot;/&gt;&lt;wsp:rsid wsp:val=&quot;00864920&quot;/&gt;&lt;wsp:rsid wsp:val=&quot;008663DF&quot;/&gt;&lt;wsp:rsid wsp:val=&quot;00882666&quot;/&gt;&lt;wsp:rsid wsp:val=&quot;00882940&quot;/&gt;&lt;wsp:rsid wsp:val=&quot;008900EF&quot;/&gt;&lt;wsp:rsid wsp:val=&quot;008C259C&quot;/&gt;&lt;wsp:rsid wsp:val=&quot;008D0E11&quot;/&gt;&lt;wsp:rsid wsp:val=&quot;008E7932&quot;/&gt;&lt;wsp:rsid wsp:val=&quot;0091505D&quot;/&gt;&lt;wsp:rsid wsp:val=&quot;00951EE6&quot;/&gt;&lt;wsp:rsid wsp:val=&quot;00960EEE&quot;/&gt;&lt;wsp:rsid wsp:val=&quot;009B420E&quot;/&gt;&lt;wsp:rsid wsp:val=&quot;009B5C13&quot;/&gt;&lt;wsp:rsid wsp:val=&quot;009B7232&quot;/&gt;&lt;wsp:rsid wsp:val=&quot;009B78B9&quot;/&gt;&lt;wsp:rsid wsp:val=&quot;009C54D9&quot;/&gt;&lt;wsp:rsid wsp:val=&quot;00A102D4&quot;/&gt;&lt;wsp:rsid wsp:val=&quot;00A47419&quot;/&gt;&lt;wsp:rsid wsp:val=&quot;00B15075&quot;/&gt;&lt;wsp:rsid wsp:val=&quot;00B165E7&quot;/&gt;&lt;wsp:rsid wsp:val=&quot;00B24CC7&quot;/&gt;&lt;wsp:rsid wsp:val=&quot;00B340EE&quot;/&gt;&lt;wsp:rsid wsp:val=&quot;00B55085&quot;/&gt;&lt;wsp:rsid wsp:val=&quot;00BA632F&quot;/&gt;&lt;wsp:rsid wsp:val=&quot;00C07E76&quot;/&gt;&lt;wsp:rsid wsp:val=&quot;00C1320A&quot;/&gt;&lt;wsp:rsid wsp:val=&quot;00C436E6&quot;/&gt;&lt;wsp:rsid wsp:val=&quot;00C4506B&quot;/&gt;&lt;wsp:rsid wsp:val=&quot;00C5427A&quot;/&gt;&lt;wsp:rsid wsp:val=&quot;00C87247&quot;/&gt;&lt;wsp:rsid wsp:val=&quot;00C92BAB&quot;/&gt;&lt;wsp:rsid wsp:val=&quot;00CA31A1&quot;/&gt;&lt;wsp:rsid wsp:val=&quot;00CB6C5E&quot;/&gt;&lt;wsp:rsid wsp:val=&quot;00CC2B9A&quot;/&gt;&lt;wsp:rsid wsp:val=&quot;00D13267&quot;/&gt;&lt;wsp:rsid wsp:val=&quot;00D13666&quot;/&gt;&lt;wsp:rsid wsp:val=&quot;00D329ED&quot;/&gt;&lt;wsp:rsid wsp:val=&quot;00D36CB1&quot;/&gt;&lt;wsp:rsid wsp:val=&quot;00D45A0A&quot;/&gt;&lt;wsp:rsid wsp:val=&quot;00D46F0A&quot;/&gt;&lt;wsp:rsid wsp:val=&quot;00D5375B&quot;/&gt;&lt;wsp:rsid wsp:val=&quot;00D70F3D&quot;/&gt;&lt;wsp:rsid wsp:val=&quot;00D92808&quot;/&gt;&lt;wsp:rsid wsp:val=&quot;00D94412&quot;/&gt;&lt;wsp:rsid wsp:val=&quot;00DA2376&quot;/&gt;&lt;wsp:rsid wsp:val=&quot;00E02366&quot;/&gt;&lt;wsp:rsid wsp:val=&quot;00E0428D&quot;/&gt;&lt;wsp:rsid wsp:val=&quot;00E15F45&quot;/&gt;&lt;wsp:rsid wsp:val=&quot;00E174A9&quot;/&gt;&lt;wsp:rsid wsp:val=&quot;00E32B0E&quot;/&gt;&lt;wsp:rsid wsp:val=&quot;00E345FF&quot;/&gt;&lt;wsp:rsid wsp:val=&quot;00E4088D&quot;/&gt;&lt;wsp:rsid wsp:val=&quot;00E54311&quot;/&gt;&lt;wsp:rsid wsp:val=&quot;00E60727&quot;/&gt;&lt;wsp:rsid wsp:val=&quot;00E755E1&quot;/&gt;&lt;wsp:rsid wsp:val=&quot;00E82FBC&quot;/&gt;&lt;wsp:rsid wsp:val=&quot;00E86454&quot;/&gt;&lt;wsp:rsid wsp:val=&quot;00E90321&quot;/&gt;&lt;wsp:rsid wsp:val=&quot;00E93D93&quot;/&gt;&lt;wsp:rsid wsp:val=&quot;00EB7336&quot;/&gt;&lt;wsp:rsid wsp:val=&quot;00EC600C&quot;/&gt;&lt;wsp:rsid wsp:val=&quot;00EE3755&quot;/&gt;&lt;wsp:rsid wsp:val=&quot;00F26628&quot;/&gt;&lt;wsp:rsid wsp:val=&quot;00F37126&quot;/&gt;&lt;wsp:rsid wsp:val=&quot;00F4164E&quot;/&gt;&lt;wsp:rsid wsp:val=&quot;00F744F0&quot;/&gt;&lt;wsp:rsid wsp:val=&quot;00F7697E&quot;/&gt;&lt;wsp:rsid wsp:val=&quot;00F85ADE&quot;/&gt;&lt;wsp:rsid wsp:val=&quot;00FB2B87&quot;/&gt;&lt;wsp:rsid wsp:val=&quot;00FC2705&quot;/&gt;&lt;wsp:rsid wsp:val=&quot;00FD587F&quot;/&gt;&lt;wsp:rsid wsp:val=&quot;00FF060A&quot;/&gt;&lt;wsp:rsid wsp:val=&quot;00FF123B&quot;/&gt;&lt;wsp:rsid wsp:val=&quot;00FF5A3D&quot;/&gt;&lt;/wsp:rsids&gt;&lt;/w:docPr&gt;&lt;w:body&gt;&lt;w:p wsp:rsidR=&quot;00000000&quot; wsp:rsidRDefault=&quot;00710280&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ђ&lt;/m:t&gt;&lt;/m:r&gt;&lt;/m:e&gt;&lt;m:sub&gt;&lt;m:r&gt;&lt;m:rPr&gt;&lt;m:sty m:val=&quot;p&quot;/&gt;&lt;/m:rPr&gt;&lt;w:rPr&gt;&lt;w:rFonts w:ascii=&quot;Cambria Math&quot; w:h-ansi=&quot;Cambria Math&quot;/&gt;&lt;wx:font wx:val=&quot;Cambria Math&quot;/&gt;&lt;w:sz w:val=&quot;28&quot;/&gt;&lt;w:sz-cs w:val=&quot;28&quot;/&gt;&lt;/w:rPr&gt;&lt;m:t&gt;Рї&lt;/m:t&gt;&lt;/m:r&gt;&lt;/m:sub&gt;&lt;/m:sSub&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љ&lt;/m:t&gt;&lt;/m:r&gt;&lt;/m:e&gt;&lt;m:sub&gt;&lt;m:r&gt;&lt;m:rPr&gt;&lt;m:sty m:val=&quot;p&quot;/&gt;&lt;/m:rPr&gt;&lt;w:rPr&gt;&lt;w:rFonts w:ascii=&quot;Cambria Math&quot; w:h-ansi=&quot;Cambria Math&quot;/&gt;&lt;wx:font wx:val=&quot;Cambria Math&quot;/&gt;&lt;w:sz w:val=&quot;28&quot;/&gt;&lt;w:sz-cs w:val=&quot;28&quot;/&gt;&lt;/w:rPr&gt;&lt;m:t&gt;СЃС‚&lt;/m:t&gt;&lt;/m:r&gt;&lt;/m:sub&gt;&lt;/m:sSub&gt;&lt;m:r&gt;&lt;m:rPr&gt;&lt;m:sty m:val=&quot;p&quot;/&gt;&lt;/m:rPr&gt;&lt;w:rPr&gt;&lt;w:rFonts w:ascii=&quot;Cambria Math&quot; w:h-ansi=&quot;Cambria Math&quot;/&gt;&lt;wx:font wx:val=&quot;Cambria Math&quot;/&gt;&lt;w:sz w:val=&quot;28&quot;/&gt;&lt;w:sz-cs w:val=&quot;28&quot;/&gt;&lt;/w:rPr&gt;&lt;m:t&gt;РЎ&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љ&lt;/m:t&gt;&lt;/m:r&gt;&lt;/m:e&gt;&lt;m:sub&gt;&lt;m:r&gt;&lt;w:rPr&gt;&lt;w:rFonts w:ascii=&quot;Cambria Math&quot; w:h-ansi=&quot;Cambria Math&quot;/&gt;&lt;wx:font wx:val=&quot;Cambria Math&quot;/&gt;&lt;w:i/&gt;&lt;w:sz w:val=&quot;28&quot;/&gt;&lt;w:sz-cs w:val=&quot;28&quot;/&gt;&lt;w:lang w:val=&quot;EN-US&quot;/&gt;&lt;/w:rPr&gt;&lt;m:t&gt;i&lt;/m:t&gt;&lt;/m:r&gt;&lt;/m:sub&gt;&lt;/m:sSub&gt;&lt;/m:num&gt;&lt;m:den&gt;&lt;m:r&gt;&lt;w:rPr&gt;&lt;w:rFonts w:ascii=&quot;Cambria Math&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C2705">
        <w:rPr>
          <w:rFonts w:ascii="Times New Roman" w:hAnsi="Times New Roman"/>
          <w:sz w:val="28"/>
          <w:szCs w:val="28"/>
        </w:rPr>
        <w:instrText xml:space="preserve"> </w:instrText>
      </w:r>
      <w:r w:rsidRPr="00FC2705">
        <w:rPr>
          <w:rFonts w:ascii="Times New Roman" w:hAnsi="Times New Roman"/>
          <w:sz w:val="28"/>
          <w:szCs w:val="28"/>
        </w:rPr>
        <w:fldChar w:fldCharType="separate"/>
      </w:r>
      <w:r w:rsidR="00E76CB4">
        <w:pict>
          <v:shape id="_x0000_i1026" type="#_x0000_t75" style="width:144.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900EF&quot;/&gt;&lt;wsp:rsid wsp:val=&quot;00013C19&quot;/&gt;&lt;wsp:rsid wsp:val=&quot;00016B7D&quot;/&gt;&lt;wsp:rsid wsp:val=&quot;000426F3&quot;/&gt;&lt;wsp:rsid wsp:val=&quot;00054420&quot;/&gt;&lt;wsp:rsid wsp:val=&quot;000630CD&quot;/&gt;&lt;wsp:rsid wsp:val=&quot;000A6617&quot;/&gt;&lt;wsp:rsid wsp:val=&quot;000E0C47&quot;/&gt;&lt;wsp:rsid wsp:val=&quot;000E100A&quot;/&gt;&lt;wsp:rsid wsp:val=&quot;000F78F2&quot;/&gt;&lt;wsp:rsid wsp:val=&quot;00161C97&quot;/&gt;&lt;wsp:rsid wsp:val=&quot;00173BFE&quot;/&gt;&lt;wsp:rsid wsp:val=&quot;001740E0&quot;/&gt;&lt;wsp:rsid wsp:val=&quot;001A0F20&quot;/&gt;&lt;wsp:rsid wsp:val=&quot;001B4FEC&quot;/&gt;&lt;wsp:rsid wsp:val=&quot;001B6519&quot;/&gt;&lt;wsp:rsid wsp:val=&quot;001C51CF&quot;/&gt;&lt;wsp:rsid wsp:val=&quot;001F7870&quot;/&gt;&lt;wsp:rsid wsp:val=&quot;002021AC&quot;/&gt;&lt;wsp:rsid wsp:val=&quot;00202A7E&quot;/&gt;&lt;wsp:rsid wsp:val=&quot;0022293C&quot;/&gt;&lt;wsp:rsid wsp:val=&quot;002238CF&quot;/&gt;&lt;wsp:rsid wsp:val=&quot;00246C57&quot;/&gt;&lt;wsp:rsid wsp:val=&quot;00256D46&quot;/&gt;&lt;wsp:rsid wsp:val=&quot;00294238&quot;/&gt;&lt;wsp:rsid wsp:val=&quot;002B29F3&quot;/&gt;&lt;wsp:rsid wsp:val=&quot;002C2ED9&quot;/&gt;&lt;wsp:rsid wsp:val=&quot;002D06AB&quot;/&gt;&lt;wsp:rsid wsp:val=&quot;002F53A0&quot;/&gt;&lt;wsp:rsid wsp:val=&quot;0030507C&quot;/&gt;&lt;wsp:rsid wsp:val=&quot;00333004&quot;/&gt;&lt;wsp:rsid wsp:val=&quot;0034032E&quot;/&gt;&lt;wsp:rsid wsp:val=&quot;00353A25&quot;/&gt;&lt;wsp:rsid wsp:val=&quot;003646C9&quot;/&gt;&lt;wsp:rsid wsp:val=&quot;00375DF4&quot;/&gt;&lt;wsp:rsid wsp:val=&quot;003828EC&quot;/&gt;&lt;wsp:rsid wsp:val=&quot;003D79A8&quot;/&gt;&lt;wsp:rsid wsp:val=&quot;00402FC6&quot;/&gt;&lt;wsp:rsid wsp:val=&quot;00425862&quot;/&gt;&lt;wsp:rsid wsp:val=&quot;00430F80&quot;/&gt;&lt;wsp:rsid wsp:val=&quot;0045046E&quot;/&gt;&lt;wsp:rsid wsp:val=&quot;00450AA5&quot;/&gt;&lt;wsp:rsid wsp:val=&quot;00480376&quot;/&gt;&lt;wsp:rsid wsp:val=&quot;00480CDF&quot;/&gt;&lt;wsp:rsid wsp:val=&quot;004B0452&quot;/&gt;&lt;wsp:rsid wsp:val=&quot;004B5328&quot;/&gt;&lt;wsp:rsid wsp:val=&quot;004C568F&quot;/&gt;&lt;wsp:rsid wsp:val=&quot;004E2B12&quot;/&gt;&lt;wsp:rsid wsp:val=&quot;00555E7C&quot;/&gt;&lt;wsp:rsid wsp:val=&quot;00563EE1&quot;/&gt;&lt;wsp:rsid wsp:val=&quot;005711B0&quot;/&gt;&lt;wsp:rsid wsp:val=&quot;00586F38&quot;/&gt;&lt;wsp:rsid wsp:val=&quot;00592992&quot;/&gt;&lt;wsp:rsid wsp:val=&quot;005A0E3D&quot;/&gt;&lt;wsp:rsid wsp:val=&quot;005B3642&quot;/&gt;&lt;wsp:rsid wsp:val=&quot;005D5D0A&quot;/&gt;&lt;wsp:rsid wsp:val=&quot;005F4A92&quot;/&gt;&lt;wsp:rsid wsp:val=&quot;00604B32&quot;/&gt;&lt;wsp:rsid wsp:val=&quot;00606734&quot;/&gt;&lt;wsp:rsid wsp:val=&quot;006131AB&quot;/&gt;&lt;wsp:rsid wsp:val=&quot;00626635&quot;/&gt;&lt;wsp:rsid wsp:val=&quot;006309CE&quot;/&gt;&lt;wsp:rsid wsp:val=&quot;006348E9&quot;/&gt;&lt;wsp:rsid wsp:val=&quot;00642122&quot;/&gt;&lt;wsp:rsid wsp:val=&quot;006537FA&quot;/&gt;&lt;wsp:rsid wsp:val=&quot;00682AB8&quot;/&gt;&lt;wsp:rsid wsp:val=&quot;006A710E&quot;/&gt;&lt;wsp:rsid wsp:val=&quot;006B2503&quot;/&gt;&lt;wsp:rsid wsp:val=&quot;006B5989&quot;/&gt;&lt;wsp:rsid wsp:val=&quot;006B6767&quot;/&gt;&lt;wsp:rsid wsp:val=&quot;006E0E3B&quot;/&gt;&lt;wsp:rsid wsp:val=&quot;006F0F33&quot;/&gt;&lt;wsp:rsid wsp:val=&quot;00706203&quot;/&gt;&lt;wsp:rsid wsp:val=&quot;00710280&quot;/&gt;&lt;wsp:rsid wsp:val=&quot;007315BB&quot;/&gt;&lt;wsp:rsid wsp:val=&quot;00741025&quot;/&gt;&lt;wsp:rsid wsp:val=&quot;00743736&quot;/&gt;&lt;wsp:rsid wsp:val=&quot;007444AE&quot;/&gt;&lt;wsp:rsid wsp:val=&quot;007460A4&quot;/&gt;&lt;wsp:rsid wsp:val=&quot;007469DB&quot;/&gt;&lt;wsp:rsid wsp:val=&quot;00762208&quot;/&gt;&lt;wsp:rsid wsp:val=&quot;007B7E8D&quot;/&gt;&lt;wsp:rsid wsp:val=&quot;007F2B90&quot;/&gt;&lt;wsp:rsid wsp:val=&quot;00814675&quot;/&gt;&lt;wsp:rsid wsp:val=&quot;00817D9F&quot;/&gt;&lt;wsp:rsid wsp:val=&quot;00824B84&quot;/&gt;&lt;wsp:rsid wsp:val=&quot;00835B31&quot;/&gt;&lt;wsp:rsid wsp:val=&quot;00864920&quot;/&gt;&lt;wsp:rsid wsp:val=&quot;008663DF&quot;/&gt;&lt;wsp:rsid wsp:val=&quot;00882666&quot;/&gt;&lt;wsp:rsid wsp:val=&quot;00882940&quot;/&gt;&lt;wsp:rsid wsp:val=&quot;008900EF&quot;/&gt;&lt;wsp:rsid wsp:val=&quot;008C259C&quot;/&gt;&lt;wsp:rsid wsp:val=&quot;008D0E11&quot;/&gt;&lt;wsp:rsid wsp:val=&quot;008E7932&quot;/&gt;&lt;wsp:rsid wsp:val=&quot;0091505D&quot;/&gt;&lt;wsp:rsid wsp:val=&quot;00951EE6&quot;/&gt;&lt;wsp:rsid wsp:val=&quot;00960EEE&quot;/&gt;&lt;wsp:rsid wsp:val=&quot;009B420E&quot;/&gt;&lt;wsp:rsid wsp:val=&quot;009B5C13&quot;/&gt;&lt;wsp:rsid wsp:val=&quot;009B7232&quot;/&gt;&lt;wsp:rsid wsp:val=&quot;009B78B9&quot;/&gt;&lt;wsp:rsid wsp:val=&quot;009C54D9&quot;/&gt;&lt;wsp:rsid wsp:val=&quot;00A102D4&quot;/&gt;&lt;wsp:rsid wsp:val=&quot;00A47419&quot;/&gt;&lt;wsp:rsid wsp:val=&quot;00B15075&quot;/&gt;&lt;wsp:rsid wsp:val=&quot;00B165E7&quot;/&gt;&lt;wsp:rsid wsp:val=&quot;00B24CC7&quot;/&gt;&lt;wsp:rsid wsp:val=&quot;00B340EE&quot;/&gt;&lt;wsp:rsid wsp:val=&quot;00B55085&quot;/&gt;&lt;wsp:rsid wsp:val=&quot;00BA632F&quot;/&gt;&lt;wsp:rsid wsp:val=&quot;00C07E76&quot;/&gt;&lt;wsp:rsid wsp:val=&quot;00C1320A&quot;/&gt;&lt;wsp:rsid wsp:val=&quot;00C436E6&quot;/&gt;&lt;wsp:rsid wsp:val=&quot;00C4506B&quot;/&gt;&lt;wsp:rsid wsp:val=&quot;00C5427A&quot;/&gt;&lt;wsp:rsid wsp:val=&quot;00C87247&quot;/&gt;&lt;wsp:rsid wsp:val=&quot;00C92BAB&quot;/&gt;&lt;wsp:rsid wsp:val=&quot;00CA31A1&quot;/&gt;&lt;wsp:rsid wsp:val=&quot;00CB6C5E&quot;/&gt;&lt;wsp:rsid wsp:val=&quot;00CC2B9A&quot;/&gt;&lt;wsp:rsid wsp:val=&quot;00D13267&quot;/&gt;&lt;wsp:rsid wsp:val=&quot;00D13666&quot;/&gt;&lt;wsp:rsid wsp:val=&quot;00D329ED&quot;/&gt;&lt;wsp:rsid wsp:val=&quot;00D36CB1&quot;/&gt;&lt;wsp:rsid wsp:val=&quot;00D45A0A&quot;/&gt;&lt;wsp:rsid wsp:val=&quot;00D46F0A&quot;/&gt;&lt;wsp:rsid wsp:val=&quot;00D5375B&quot;/&gt;&lt;wsp:rsid wsp:val=&quot;00D70F3D&quot;/&gt;&lt;wsp:rsid wsp:val=&quot;00D92808&quot;/&gt;&lt;wsp:rsid wsp:val=&quot;00D94412&quot;/&gt;&lt;wsp:rsid wsp:val=&quot;00DA2376&quot;/&gt;&lt;wsp:rsid wsp:val=&quot;00E02366&quot;/&gt;&lt;wsp:rsid wsp:val=&quot;00E0428D&quot;/&gt;&lt;wsp:rsid wsp:val=&quot;00E15F45&quot;/&gt;&lt;wsp:rsid wsp:val=&quot;00E174A9&quot;/&gt;&lt;wsp:rsid wsp:val=&quot;00E32B0E&quot;/&gt;&lt;wsp:rsid wsp:val=&quot;00E345FF&quot;/&gt;&lt;wsp:rsid wsp:val=&quot;00E4088D&quot;/&gt;&lt;wsp:rsid wsp:val=&quot;00E54311&quot;/&gt;&lt;wsp:rsid wsp:val=&quot;00E60727&quot;/&gt;&lt;wsp:rsid wsp:val=&quot;00E755E1&quot;/&gt;&lt;wsp:rsid wsp:val=&quot;00E82FBC&quot;/&gt;&lt;wsp:rsid wsp:val=&quot;00E86454&quot;/&gt;&lt;wsp:rsid wsp:val=&quot;00E90321&quot;/&gt;&lt;wsp:rsid wsp:val=&quot;00E93D93&quot;/&gt;&lt;wsp:rsid wsp:val=&quot;00EB7336&quot;/&gt;&lt;wsp:rsid wsp:val=&quot;00EC600C&quot;/&gt;&lt;wsp:rsid wsp:val=&quot;00EE3755&quot;/&gt;&lt;wsp:rsid wsp:val=&quot;00F26628&quot;/&gt;&lt;wsp:rsid wsp:val=&quot;00F37126&quot;/&gt;&lt;wsp:rsid wsp:val=&quot;00F4164E&quot;/&gt;&lt;wsp:rsid wsp:val=&quot;00F744F0&quot;/&gt;&lt;wsp:rsid wsp:val=&quot;00F7697E&quot;/&gt;&lt;wsp:rsid wsp:val=&quot;00F85ADE&quot;/&gt;&lt;wsp:rsid wsp:val=&quot;00FB2B87&quot;/&gt;&lt;wsp:rsid wsp:val=&quot;00FC2705&quot;/&gt;&lt;wsp:rsid wsp:val=&quot;00FD587F&quot;/&gt;&lt;wsp:rsid wsp:val=&quot;00FF060A&quot;/&gt;&lt;wsp:rsid wsp:val=&quot;00FF123B&quot;/&gt;&lt;wsp:rsid wsp:val=&quot;00FF5A3D&quot;/&gt;&lt;/wsp:rsids&gt;&lt;/w:docPr&gt;&lt;w:body&gt;&lt;w:p wsp:rsidR=&quot;00000000&quot; wsp:rsidRDefault=&quot;00710280&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ђ&lt;/m:t&gt;&lt;/m:r&gt;&lt;/m:e&gt;&lt;m:sub&gt;&lt;m:r&gt;&lt;m:rPr&gt;&lt;m:sty m:val=&quot;p&quot;/&gt;&lt;/m:rPr&gt;&lt;w:rPr&gt;&lt;w:rFonts w:ascii=&quot;Cambria Math&quot; w:h-ansi=&quot;Cambria Math&quot;/&gt;&lt;wx:font wx:val=&quot;Cambria Math&quot;/&gt;&lt;w:sz w:val=&quot;28&quot;/&gt;&lt;w:sz-cs w:val=&quot;28&quot;/&gt;&lt;/w:rPr&gt;&lt;m:t&gt;Рї&lt;/m:t&gt;&lt;/m:r&gt;&lt;/m:sub&gt;&lt;/m:sSub&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љ&lt;/m:t&gt;&lt;/m:r&gt;&lt;/m:e&gt;&lt;m:sub&gt;&lt;m:r&gt;&lt;m:rPr&gt;&lt;m:sty m:val=&quot;p&quot;/&gt;&lt;/m:rPr&gt;&lt;w:rPr&gt;&lt;w:rFonts w:ascii=&quot;Cambria Math&quot; w:h-ansi=&quot;Cambria Math&quot;/&gt;&lt;wx:font wx:val=&quot;Cambria Math&quot;/&gt;&lt;w:sz w:val=&quot;28&quot;/&gt;&lt;w:sz-cs w:val=&quot;28&quot;/&gt;&lt;/w:rPr&gt;&lt;m:t&gt;СЃС‚&lt;/m:t&gt;&lt;/m:r&gt;&lt;/m:sub&gt;&lt;/m:sSub&gt;&lt;m:r&gt;&lt;m:rPr&gt;&lt;m:sty m:val=&quot;p&quot;/&gt;&lt;/m:rPr&gt;&lt;w:rPr&gt;&lt;w:rFonts w:ascii=&quot;Cambria Math&quot; w:h-ansi=&quot;Cambria Math&quot;/&gt;&lt;wx:font wx:val=&quot;Cambria Math&quot;/&gt;&lt;w:sz w:val=&quot;28&quot;/&gt;&lt;w:sz-cs w:val=&quot;28&quot;/&gt;&lt;/w:rPr&gt;&lt;m:t&gt;РЎ&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љ&lt;/m:t&gt;&lt;/m:r&gt;&lt;/m:e&gt;&lt;m:sub&gt;&lt;m:r&gt;&lt;w:rPr&gt;&lt;w:rFonts w:ascii=&quot;Cambria Math&quot; w:h-ansi=&quot;Cambria Math&quot;/&gt;&lt;wx:font wx:val=&quot;Cambria Math&quot;/&gt;&lt;w:i/&gt;&lt;w:sz w:val=&quot;28&quot;/&gt;&lt;w:sz-cs w:val=&quot;28&quot;/&gt;&lt;w:lang w:val=&quot;EN-US&quot;/&gt;&lt;/w:rPr&gt;&lt;m:t&gt;i&lt;/m:t&gt;&lt;/m:r&gt;&lt;/m:sub&gt;&lt;/m:sSub&gt;&lt;/m:num&gt;&lt;m:den&gt;&lt;m:r&gt;&lt;w:rPr&gt;&lt;w:rFonts w:ascii=&quot;Cambria Math&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C2705">
        <w:rPr>
          <w:rFonts w:ascii="Times New Roman" w:hAnsi="Times New Roman"/>
          <w:sz w:val="28"/>
          <w:szCs w:val="28"/>
        </w:rPr>
        <w:fldChar w:fldCharType="end"/>
      </w:r>
      <w:r>
        <w:rPr>
          <w:rFonts w:ascii="Times New Roman" w:hAnsi="Times New Roman"/>
          <w:sz w:val="28"/>
          <w:szCs w:val="28"/>
        </w:rPr>
        <w:t>,</w:t>
      </w:r>
    </w:p>
    <w:p w:rsidR="007514F8" w:rsidRDefault="007514F8" w:rsidP="003D79A8">
      <w:pPr>
        <w:tabs>
          <w:tab w:val="left" w:pos="709"/>
        </w:tabs>
        <w:spacing w:after="0" w:line="360" w:lineRule="auto"/>
        <w:rPr>
          <w:rFonts w:ascii="Times New Roman" w:hAnsi="Times New Roman"/>
          <w:sz w:val="28"/>
          <w:szCs w:val="28"/>
        </w:rPr>
      </w:pPr>
      <w:r>
        <w:rPr>
          <w:rFonts w:ascii="Times New Roman" w:hAnsi="Times New Roman"/>
          <w:sz w:val="28"/>
          <w:szCs w:val="28"/>
        </w:rPr>
        <w:t>где К</w:t>
      </w:r>
      <w:r>
        <w:rPr>
          <w:rFonts w:ascii="Times New Roman" w:hAnsi="Times New Roman"/>
          <w:sz w:val="28"/>
          <w:szCs w:val="28"/>
          <w:vertAlign w:val="subscript"/>
        </w:rPr>
        <w:t>ст</w:t>
      </w:r>
      <w:r>
        <w:rPr>
          <w:rFonts w:ascii="Times New Roman" w:hAnsi="Times New Roman"/>
          <w:sz w:val="28"/>
          <w:szCs w:val="28"/>
        </w:rPr>
        <w:t xml:space="preserve"> – кадастровая стоимость земельного участка;</w:t>
      </w:r>
    </w:p>
    <w:p w:rsidR="007514F8" w:rsidRDefault="007514F8" w:rsidP="003D79A8">
      <w:pPr>
        <w:tabs>
          <w:tab w:val="left" w:pos="709"/>
        </w:tabs>
        <w:spacing w:after="0" w:line="360" w:lineRule="auto"/>
        <w:rPr>
          <w:rFonts w:ascii="Times New Roman" w:hAnsi="Times New Roman"/>
          <w:sz w:val="28"/>
          <w:szCs w:val="28"/>
        </w:rPr>
      </w:pPr>
      <w:r>
        <w:rPr>
          <w:rFonts w:ascii="Times New Roman" w:hAnsi="Times New Roman"/>
          <w:sz w:val="28"/>
          <w:szCs w:val="28"/>
        </w:rPr>
        <w:t>С – ставка арендной платы (%);</w:t>
      </w:r>
    </w:p>
    <w:p w:rsidR="007514F8" w:rsidRDefault="007514F8" w:rsidP="003D79A8">
      <w:pPr>
        <w:tabs>
          <w:tab w:val="left" w:pos="709"/>
        </w:tabs>
        <w:spacing w:after="0" w:line="360" w:lineRule="auto"/>
        <w:rPr>
          <w:rFonts w:ascii="Times New Roman" w:hAnsi="Times New Roman"/>
          <w:sz w:val="28"/>
          <w:szCs w:val="28"/>
        </w:rPr>
      </w:pPr>
      <w:r>
        <w:rPr>
          <w:rFonts w:ascii="Times New Roman" w:hAnsi="Times New Roman"/>
          <w:sz w:val="28"/>
          <w:szCs w:val="28"/>
        </w:rPr>
        <w:t>К</w:t>
      </w:r>
      <w:r>
        <w:rPr>
          <w:rFonts w:ascii="Times New Roman" w:hAnsi="Times New Roman"/>
          <w:i/>
          <w:sz w:val="28"/>
          <w:szCs w:val="28"/>
          <w:vertAlign w:val="subscript"/>
          <w:lang w:val="en-US"/>
        </w:rPr>
        <w:t>i</w:t>
      </w:r>
      <w:r w:rsidRPr="003D79A8">
        <w:rPr>
          <w:rFonts w:ascii="Times New Roman" w:hAnsi="Times New Roman"/>
          <w:sz w:val="28"/>
          <w:szCs w:val="28"/>
        </w:rPr>
        <w:t xml:space="preserve"> </w:t>
      </w:r>
      <w:r>
        <w:rPr>
          <w:rFonts w:ascii="Times New Roman" w:hAnsi="Times New Roman"/>
          <w:sz w:val="28"/>
          <w:szCs w:val="28"/>
        </w:rPr>
        <w:t>–</w:t>
      </w:r>
      <w:r w:rsidRPr="003D79A8">
        <w:rPr>
          <w:rFonts w:ascii="Times New Roman" w:hAnsi="Times New Roman"/>
          <w:sz w:val="28"/>
          <w:szCs w:val="28"/>
        </w:rPr>
        <w:t xml:space="preserve"> </w:t>
      </w:r>
      <w:r>
        <w:rPr>
          <w:rFonts w:ascii="Times New Roman" w:hAnsi="Times New Roman"/>
          <w:sz w:val="28"/>
          <w:szCs w:val="28"/>
        </w:rPr>
        <w:t>региональный индекс потребительских цен и тарифов на товары и услуги.</w:t>
      </w:r>
    </w:p>
    <w:p w:rsidR="007514F8" w:rsidRDefault="007514F8" w:rsidP="000E0C47">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Ставки арендной платы должны устанавливаться в процентах кадастровой стоимости земельных участков и отражать значимость различных видов деятельности для конкретного региона.</w:t>
      </w: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both"/>
        <w:rPr>
          <w:rFonts w:ascii="Times New Roman" w:hAnsi="Times New Roman"/>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r w:rsidRPr="000E0C47">
        <w:rPr>
          <w:rFonts w:ascii="Times New Roman" w:hAnsi="Times New Roman"/>
          <w:b/>
          <w:sz w:val="28"/>
          <w:szCs w:val="28"/>
        </w:rPr>
        <w:t>Заключение</w:t>
      </w:r>
    </w:p>
    <w:p w:rsidR="007514F8" w:rsidRPr="00E02366" w:rsidRDefault="007514F8" w:rsidP="00E02366">
      <w:pPr>
        <w:tabs>
          <w:tab w:val="left" w:pos="709"/>
        </w:tabs>
        <w:spacing w:after="0" w:line="360" w:lineRule="auto"/>
        <w:ind w:firstLine="709"/>
        <w:jc w:val="both"/>
        <w:rPr>
          <w:rFonts w:ascii="Times New Roman" w:hAnsi="Times New Roman"/>
          <w:sz w:val="28"/>
          <w:szCs w:val="28"/>
        </w:rPr>
      </w:pPr>
      <w:r w:rsidRPr="00E02366">
        <w:rPr>
          <w:rFonts w:ascii="Times New Roman" w:hAnsi="Times New Roman"/>
          <w:sz w:val="28"/>
          <w:szCs w:val="28"/>
        </w:rPr>
        <w:t>Формы воздействия государства на рынок недвижимости разнообразны, но основные – инструменты кредитно-денежной политики, бюджетно-налогового регулирования, администрирования.</w:t>
      </w:r>
    </w:p>
    <w:p w:rsidR="007514F8" w:rsidRDefault="007514F8" w:rsidP="00E02366">
      <w:pPr>
        <w:tabs>
          <w:tab w:val="left" w:pos="709"/>
        </w:tabs>
        <w:spacing w:after="0" w:line="360" w:lineRule="auto"/>
        <w:ind w:firstLine="709"/>
        <w:jc w:val="both"/>
        <w:rPr>
          <w:rFonts w:ascii="Times New Roman" w:hAnsi="Times New Roman"/>
          <w:sz w:val="28"/>
          <w:szCs w:val="28"/>
        </w:rPr>
      </w:pPr>
      <w:r w:rsidRPr="00E02366">
        <w:rPr>
          <w:rFonts w:ascii="Times New Roman" w:hAnsi="Times New Roman"/>
          <w:sz w:val="28"/>
          <w:szCs w:val="28"/>
        </w:rPr>
        <w:t>Эффективное управление государственной и муниципальной недвижимостью возможно при наличии достоверной и полной информации о составе, структуре и состоянии отдельных объектов и их комплексов</w:t>
      </w:r>
      <w:r>
        <w:rPr>
          <w:rFonts w:ascii="Times New Roman" w:hAnsi="Times New Roman"/>
          <w:sz w:val="28"/>
          <w:szCs w:val="28"/>
        </w:rPr>
        <w:t>. Уровень и качество государственной регистрации в значительной мере определяют степень защиты прав и законных интересов граждан и организаций, а также наполнение бюджета государства и его субъектов за счет налогообложения.</w:t>
      </w:r>
    </w:p>
    <w:p w:rsidR="007514F8" w:rsidRDefault="007514F8" w:rsidP="00E02366">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С помощью налогов государство достигает относительного равновесия между общественными потребностями и ресурсами для их удовлетворения. В государствах с развитой рыночной экономикой налоги используются как метод прямого управления бюджетными отношениями и косвенного (опосредованного через льготы и санкции) воздействия на производителей товаров, работ, услуг.</w:t>
      </w:r>
    </w:p>
    <w:p w:rsidR="007514F8" w:rsidRDefault="007514F8" w:rsidP="00E02366">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Основными мерами, призванными обеспечить достижение цели государственной политики в области приватизации, должны стать:</w:t>
      </w:r>
    </w:p>
    <w:p w:rsidR="007514F8" w:rsidRDefault="007514F8" w:rsidP="001A0F20">
      <w:pPr>
        <w:pStyle w:val="11"/>
        <w:numPr>
          <w:ilvl w:val="0"/>
          <w:numId w:val="43"/>
        </w:numPr>
        <w:tabs>
          <w:tab w:val="left" w:pos="709"/>
        </w:tabs>
        <w:spacing w:after="0" w:line="360" w:lineRule="auto"/>
        <w:jc w:val="both"/>
        <w:rPr>
          <w:rFonts w:ascii="Times New Roman" w:hAnsi="Times New Roman"/>
          <w:sz w:val="28"/>
          <w:szCs w:val="28"/>
        </w:rPr>
      </w:pPr>
      <w:r>
        <w:rPr>
          <w:rFonts w:ascii="Times New Roman" w:hAnsi="Times New Roman"/>
          <w:sz w:val="28"/>
          <w:szCs w:val="28"/>
        </w:rPr>
        <w:t>дифференцированный подход к приватизации предприятий в зависимости от их ликвидности;</w:t>
      </w:r>
    </w:p>
    <w:p w:rsidR="007514F8" w:rsidRDefault="007514F8" w:rsidP="001A0F20">
      <w:pPr>
        <w:pStyle w:val="11"/>
        <w:numPr>
          <w:ilvl w:val="0"/>
          <w:numId w:val="43"/>
        </w:numPr>
        <w:tabs>
          <w:tab w:val="left" w:pos="709"/>
        </w:tabs>
        <w:spacing w:after="0" w:line="360" w:lineRule="auto"/>
        <w:jc w:val="both"/>
        <w:rPr>
          <w:rFonts w:ascii="Times New Roman" w:hAnsi="Times New Roman"/>
          <w:sz w:val="28"/>
          <w:szCs w:val="28"/>
        </w:rPr>
      </w:pPr>
      <w:r w:rsidRPr="001A0F20">
        <w:rPr>
          <w:rFonts w:ascii="Times New Roman" w:hAnsi="Times New Roman"/>
          <w:sz w:val="28"/>
          <w:szCs w:val="28"/>
        </w:rPr>
        <w:t>расширение инструментария приватизации.</w:t>
      </w:r>
    </w:p>
    <w:p w:rsidR="007514F8" w:rsidRDefault="007514F8" w:rsidP="001A0F20">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В основе управления государственным недвижимым имуществом лежит сложный организационно-экономический механизм, исследование которого возможно только на основе системного подхода.</w:t>
      </w:r>
    </w:p>
    <w:p w:rsidR="007514F8" w:rsidRPr="001A0F20" w:rsidRDefault="007514F8" w:rsidP="001A0F20">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Государство продолжает сегодня оставаться крупнейшим собственником недвижимости, в том числе коммерческого назначения, которая принадлежит главным образом субъектам Российской Федерации.</w:t>
      </w: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r>
        <w:rPr>
          <w:rFonts w:ascii="Times New Roman" w:hAnsi="Times New Roman"/>
          <w:b/>
          <w:sz w:val="28"/>
          <w:szCs w:val="28"/>
        </w:rPr>
        <w:t>Глоссарий</w:t>
      </w:r>
    </w:p>
    <w:p w:rsidR="007514F8" w:rsidRPr="000E0C47" w:rsidRDefault="007514F8" w:rsidP="000E0C47">
      <w:pPr>
        <w:pStyle w:val="a3"/>
        <w:spacing w:line="360" w:lineRule="auto"/>
        <w:ind w:firstLine="709"/>
        <w:jc w:val="both"/>
        <w:rPr>
          <w:rFonts w:ascii="Times New Roman" w:hAnsi="Times New Roman"/>
          <w:sz w:val="28"/>
          <w:szCs w:val="28"/>
        </w:rPr>
      </w:pPr>
      <w:r w:rsidRPr="000E0C47">
        <w:rPr>
          <w:rStyle w:val="a5"/>
          <w:rFonts w:ascii="Times New Roman" w:hAnsi="Times New Roman"/>
          <w:b/>
          <w:sz w:val="28"/>
          <w:szCs w:val="28"/>
          <w:lang w:val="en-US"/>
        </w:rPr>
        <w:t>I</w:t>
      </w:r>
      <w:r w:rsidRPr="000E0C47">
        <w:rPr>
          <w:rFonts w:ascii="Times New Roman" w:hAnsi="Times New Roman"/>
          <w:b/>
          <w:sz w:val="28"/>
          <w:szCs w:val="28"/>
        </w:rPr>
        <w:t xml:space="preserve"> Реестр государственной (муниципальной) собственности</w:t>
      </w:r>
      <w:r w:rsidRPr="000E0C47">
        <w:rPr>
          <w:rFonts w:ascii="Times New Roman" w:hAnsi="Times New Roman"/>
          <w:sz w:val="28"/>
          <w:szCs w:val="28"/>
        </w:rPr>
        <w:t xml:space="preserve"> – государственная (муниципальная) информационная система, представляющая совокупность построенных на единых методологических и программно-технических принципах баз данных, содержащих перечни объектов учета и сведения о них.</w:t>
      </w:r>
    </w:p>
    <w:p w:rsidR="007514F8" w:rsidRPr="000E0C47" w:rsidRDefault="007514F8" w:rsidP="000E0C47">
      <w:pPr>
        <w:pStyle w:val="a3"/>
        <w:spacing w:line="360" w:lineRule="auto"/>
        <w:ind w:firstLine="709"/>
        <w:jc w:val="both"/>
        <w:rPr>
          <w:rFonts w:ascii="Times New Roman" w:hAnsi="Times New Roman"/>
          <w:sz w:val="28"/>
          <w:szCs w:val="28"/>
        </w:rPr>
      </w:pPr>
      <w:r w:rsidRPr="000E0C47">
        <w:rPr>
          <w:rStyle w:val="a5"/>
          <w:rFonts w:ascii="Times New Roman" w:hAnsi="Times New Roman"/>
          <w:b/>
          <w:sz w:val="28"/>
          <w:szCs w:val="28"/>
          <w:lang w:val="en-US"/>
        </w:rPr>
        <w:t>I</w:t>
      </w:r>
      <w:r w:rsidRPr="000E0C47">
        <w:rPr>
          <w:rFonts w:ascii="Times New Roman" w:hAnsi="Times New Roman"/>
          <w:b/>
          <w:sz w:val="28"/>
          <w:szCs w:val="28"/>
          <w:vertAlign w:val="superscript"/>
          <w:lang w:val="en-US"/>
        </w:rPr>
        <w:t>I</w:t>
      </w:r>
      <w:r w:rsidRPr="000E0C47">
        <w:rPr>
          <w:rFonts w:ascii="Times New Roman" w:hAnsi="Times New Roman"/>
          <w:b/>
          <w:sz w:val="28"/>
          <w:szCs w:val="28"/>
        </w:rPr>
        <w:t xml:space="preserve"> Приватизация</w:t>
      </w:r>
      <w:r w:rsidRPr="000E0C47">
        <w:rPr>
          <w:rFonts w:ascii="Times New Roman" w:hAnsi="Times New Roman"/>
          <w:sz w:val="28"/>
          <w:szCs w:val="28"/>
        </w:rPr>
        <w:t xml:space="preserve"> – специальное основание прекращения права государственной или муниципальной собственности, наступающее по решению собственника о возмездной передаче принадлежащего ему имущества в собственность физических и юридических лиц (Федеральный закон от 21 декабря 2001 г. №178-ФЗ «О приватизации государственного и муниципального имущества»).</w:t>
      </w:r>
    </w:p>
    <w:p w:rsidR="007514F8" w:rsidRPr="000E0C47" w:rsidRDefault="007514F8" w:rsidP="000E0C47">
      <w:pPr>
        <w:pStyle w:val="a3"/>
        <w:spacing w:line="360" w:lineRule="auto"/>
        <w:ind w:firstLine="709"/>
        <w:jc w:val="both"/>
        <w:rPr>
          <w:rFonts w:ascii="Times New Roman" w:hAnsi="Times New Roman"/>
          <w:sz w:val="28"/>
          <w:szCs w:val="28"/>
        </w:rPr>
      </w:pPr>
      <w:r w:rsidRPr="000E0C47">
        <w:rPr>
          <w:rStyle w:val="a5"/>
          <w:rFonts w:ascii="Times New Roman" w:hAnsi="Times New Roman"/>
          <w:b/>
          <w:sz w:val="28"/>
          <w:szCs w:val="28"/>
          <w:lang w:val="en-US"/>
        </w:rPr>
        <w:t>I</w:t>
      </w:r>
      <w:r w:rsidRPr="000E0C47">
        <w:rPr>
          <w:rFonts w:ascii="Times New Roman" w:hAnsi="Times New Roman"/>
          <w:b/>
          <w:sz w:val="28"/>
          <w:szCs w:val="28"/>
          <w:vertAlign w:val="superscript"/>
          <w:lang w:val="en-US"/>
        </w:rPr>
        <w:t>II</w:t>
      </w:r>
      <w:r w:rsidRPr="000E0C47">
        <w:rPr>
          <w:rFonts w:ascii="Times New Roman" w:hAnsi="Times New Roman"/>
          <w:b/>
          <w:sz w:val="28"/>
          <w:szCs w:val="28"/>
        </w:rPr>
        <w:t xml:space="preserve"> Земельные ресурсы</w:t>
      </w:r>
      <w:r w:rsidRPr="000E0C47">
        <w:rPr>
          <w:rFonts w:ascii="Times New Roman" w:hAnsi="Times New Roman"/>
          <w:sz w:val="28"/>
          <w:szCs w:val="28"/>
        </w:rPr>
        <w:t xml:space="preserve"> – закрепленная за территориальным образованием в определенных границах часть земельного фонда страны.</w:t>
      </w:r>
    </w:p>
    <w:p w:rsidR="007514F8" w:rsidRPr="000E0C47" w:rsidRDefault="007514F8" w:rsidP="000E0C47">
      <w:pPr>
        <w:pStyle w:val="a3"/>
        <w:spacing w:line="360" w:lineRule="auto"/>
        <w:ind w:firstLine="709"/>
        <w:jc w:val="both"/>
        <w:rPr>
          <w:rFonts w:ascii="Times New Roman" w:hAnsi="Times New Roman"/>
          <w:sz w:val="28"/>
          <w:szCs w:val="28"/>
        </w:rPr>
      </w:pPr>
      <w:r w:rsidRPr="000E0C47">
        <w:rPr>
          <w:rStyle w:val="a5"/>
          <w:rFonts w:ascii="Times New Roman" w:hAnsi="Times New Roman"/>
          <w:sz w:val="28"/>
          <w:szCs w:val="28"/>
          <w:lang w:val="en-US"/>
        </w:rPr>
        <w:t>I</w:t>
      </w:r>
      <w:r w:rsidRPr="000E0C47">
        <w:rPr>
          <w:rFonts w:ascii="Times New Roman" w:hAnsi="Times New Roman"/>
          <w:sz w:val="28"/>
          <w:szCs w:val="28"/>
          <w:vertAlign w:val="superscript"/>
          <w:lang w:val="en-US"/>
        </w:rPr>
        <w:t>V</w:t>
      </w:r>
      <w:r w:rsidRPr="000E0C47">
        <w:rPr>
          <w:rFonts w:ascii="Times New Roman" w:hAnsi="Times New Roman"/>
          <w:sz w:val="28"/>
          <w:szCs w:val="28"/>
        </w:rPr>
        <w:t xml:space="preserve"> </w:t>
      </w:r>
      <w:r w:rsidRPr="000E0C47">
        <w:rPr>
          <w:rFonts w:ascii="Times New Roman" w:hAnsi="Times New Roman"/>
          <w:b/>
          <w:sz w:val="28"/>
          <w:szCs w:val="28"/>
        </w:rPr>
        <w:t>Целевое назначение земель</w:t>
      </w:r>
      <w:r w:rsidRPr="000E0C47">
        <w:rPr>
          <w:rFonts w:ascii="Times New Roman" w:hAnsi="Times New Roman"/>
          <w:sz w:val="28"/>
          <w:szCs w:val="28"/>
        </w:rPr>
        <w:t xml:space="preserve"> – разрешенное законом использование земли для удовлетворения потребностей граждан и юридических лиц.</w:t>
      </w:r>
    </w:p>
    <w:p w:rsidR="007514F8" w:rsidRPr="000E0C47" w:rsidRDefault="007514F8" w:rsidP="000E0C47">
      <w:pPr>
        <w:pStyle w:val="a3"/>
        <w:spacing w:line="360" w:lineRule="auto"/>
        <w:ind w:firstLine="709"/>
        <w:jc w:val="both"/>
        <w:rPr>
          <w:rFonts w:ascii="Times New Roman" w:hAnsi="Times New Roman"/>
          <w:sz w:val="28"/>
          <w:szCs w:val="28"/>
        </w:rPr>
      </w:pPr>
      <w:r w:rsidRPr="000E0C47">
        <w:rPr>
          <w:rStyle w:val="a5"/>
          <w:rFonts w:ascii="Times New Roman" w:hAnsi="Times New Roman"/>
          <w:sz w:val="28"/>
          <w:szCs w:val="28"/>
          <w:lang w:val="en-US"/>
        </w:rPr>
        <w:t>V</w:t>
      </w:r>
      <w:r w:rsidRPr="000E0C47">
        <w:rPr>
          <w:rFonts w:ascii="Times New Roman" w:hAnsi="Times New Roman"/>
          <w:sz w:val="28"/>
          <w:szCs w:val="28"/>
        </w:rPr>
        <w:t xml:space="preserve"> </w:t>
      </w:r>
      <w:r w:rsidRPr="000E0C47">
        <w:rPr>
          <w:rFonts w:ascii="Times New Roman" w:hAnsi="Times New Roman"/>
          <w:b/>
          <w:sz w:val="28"/>
          <w:szCs w:val="28"/>
        </w:rPr>
        <w:t>Разрешенное использование земель</w:t>
      </w:r>
      <w:r w:rsidRPr="000E0C47">
        <w:rPr>
          <w:rFonts w:ascii="Times New Roman" w:hAnsi="Times New Roman"/>
          <w:sz w:val="28"/>
          <w:szCs w:val="28"/>
        </w:rPr>
        <w:t xml:space="preserve"> – использование земель с учетом целевого назначения, установленных ограничений (обременений), сервитутов.</w:t>
      </w:r>
    </w:p>
    <w:p w:rsidR="007514F8" w:rsidRPr="000E0C47" w:rsidRDefault="007514F8" w:rsidP="000E0C47">
      <w:pPr>
        <w:pStyle w:val="a3"/>
        <w:spacing w:line="360" w:lineRule="auto"/>
        <w:ind w:firstLine="709"/>
        <w:jc w:val="both"/>
        <w:rPr>
          <w:rFonts w:ascii="Times New Roman" w:hAnsi="Times New Roman"/>
          <w:sz w:val="28"/>
          <w:szCs w:val="28"/>
        </w:rPr>
      </w:pPr>
      <w:r w:rsidRPr="000E0C47">
        <w:rPr>
          <w:rStyle w:val="a5"/>
          <w:rFonts w:ascii="Times New Roman" w:hAnsi="Times New Roman"/>
          <w:sz w:val="28"/>
          <w:szCs w:val="28"/>
          <w:lang w:val="en-US"/>
        </w:rPr>
        <w:t>V</w:t>
      </w:r>
      <w:r w:rsidRPr="000E0C47">
        <w:rPr>
          <w:rFonts w:ascii="Times New Roman" w:hAnsi="Times New Roman"/>
          <w:sz w:val="28"/>
          <w:szCs w:val="28"/>
          <w:vertAlign w:val="superscript"/>
          <w:lang w:val="en-US"/>
        </w:rPr>
        <w:t>I</w:t>
      </w:r>
      <w:r w:rsidRPr="000E0C47">
        <w:rPr>
          <w:rFonts w:ascii="Times New Roman" w:hAnsi="Times New Roman"/>
          <w:sz w:val="28"/>
          <w:szCs w:val="28"/>
        </w:rPr>
        <w:t xml:space="preserve"> </w:t>
      </w:r>
      <w:r w:rsidRPr="000E0C47">
        <w:rPr>
          <w:rFonts w:ascii="Times New Roman" w:hAnsi="Times New Roman"/>
          <w:b/>
          <w:sz w:val="28"/>
          <w:szCs w:val="28"/>
        </w:rPr>
        <w:t>Зонирование земель</w:t>
      </w:r>
      <w:r w:rsidRPr="000E0C47">
        <w:rPr>
          <w:rFonts w:ascii="Times New Roman" w:hAnsi="Times New Roman"/>
          <w:sz w:val="28"/>
          <w:szCs w:val="28"/>
        </w:rPr>
        <w:t xml:space="preserve"> – разделение земель на земельные участки с различным целевым назначением и правовым режимом использования.</w:t>
      </w:r>
    </w:p>
    <w:p w:rsidR="007514F8" w:rsidRPr="00E02366" w:rsidRDefault="007514F8" w:rsidP="000E0C47">
      <w:pPr>
        <w:tabs>
          <w:tab w:val="left" w:pos="709"/>
        </w:tabs>
        <w:spacing w:after="0" w:line="360" w:lineRule="auto"/>
        <w:ind w:firstLine="709"/>
        <w:jc w:val="both"/>
        <w:rPr>
          <w:rFonts w:ascii="Times New Roman" w:hAnsi="Times New Roman"/>
          <w:b/>
          <w:sz w:val="28"/>
          <w:szCs w:val="28"/>
        </w:rPr>
      </w:pPr>
    </w:p>
    <w:p w:rsidR="007514F8" w:rsidRPr="00E02366" w:rsidRDefault="007514F8" w:rsidP="000E0C47">
      <w:pPr>
        <w:tabs>
          <w:tab w:val="left" w:pos="709"/>
        </w:tabs>
        <w:spacing w:after="0" w:line="360" w:lineRule="auto"/>
        <w:ind w:firstLine="709"/>
        <w:jc w:val="both"/>
        <w:rPr>
          <w:rFonts w:ascii="Times New Roman" w:hAnsi="Times New Roman"/>
          <w:b/>
          <w:sz w:val="28"/>
          <w:szCs w:val="28"/>
        </w:rPr>
      </w:pPr>
    </w:p>
    <w:p w:rsidR="007514F8" w:rsidRPr="00E02366" w:rsidRDefault="007514F8" w:rsidP="000E0C47">
      <w:pPr>
        <w:tabs>
          <w:tab w:val="left" w:pos="709"/>
        </w:tabs>
        <w:spacing w:after="0" w:line="360" w:lineRule="auto"/>
        <w:ind w:firstLine="709"/>
        <w:jc w:val="center"/>
        <w:rPr>
          <w:rFonts w:ascii="Times New Roman" w:hAnsi="Times New Roman"/>
          <w:b/>
          <w:sz w:val="28"/>
          <w:szCs w:val="28"/>
        </w:rPr>
      </w:pPr>
    </w:p>
    <w:p w:rsidR="007514F8" w:rsidRPr="00E02366" w:rsidRDefault="007514F8" w:rsidP="000E0C47">
      <w:pPr>
        <w:tabs>
          <w:tab w:val="left" w:pos="709"/>
        </w:tabs>
        <w:spacing w:after="0" w:line="360" w:lineRule="auto"/>
        <w:ind w:firstLine="709"/>
        <w:jc w:val="center"/>
        <w:rPr>
          <w:rFonts w:ascii="Times New Roman" w:hAnsi="Times New Roman"/>
          <w:b/>
          <w:sz w:val="28"/>
          <w:szCs w:val="28"/>
        </w:rPr>
      </w:pPr>
    </w:p>
    <w:p w:rsidR="007514F8" w:rsidRPr="00E02366" w:rsidRDefault="007514F8" w:rsidP="000E0C47">
      <w:pPr>
        <w:tabs>
          <w:tab w:val="left" w:pos="709"/>
        </w:tabs>
        <w:spacing w:after="0" w:line="360" w:lineRule="auto"/>
        <w:ind w:firstLine="709"/>
        <w:jc w:val="center"/>
        <w:rPr>
          <w:rFonts w:ascii="Times New Roman" w:hAnsi="Times New Roman"/>
          <w:b/>
          <w:sz w:val="28"/>
          <w:szCs w:val="28"/>
        </w:rPr>
      </w:pPr>
    </w:p>
    <w:p w:rsidR="007514F8" w:rsidRPr="00E02366" w:rsidRDefault="007514F8" w:rsidP="000E0C47">
      <w:pPr>
        <w:tabs>
          <w:tab w:val="left" w:pos="709"/>
        </w:tabs>
        <w:spacing w:after="0" w:line="360" w:lineRule="auto"/>
        <w:ind w:firstLine="709"/>
        <w:jc w:val="center"/>
        <w:rPr>
          <w:rFonts w:ascii="Times New Roman" w:hAnsi="Times New Roman"/>
          <w:b/>
          <w:sz w:val="28"/>
          <w:szCs w:val="28"/>
        </w:rPr>
      </w:pPr>
    </w:p>
    <w:p w:rsidR="007514F8" w:rsidRPr="00E02366" w:rsidRDefault="007514F8" w:rsidP="000E0C47">
      <w:pPr>
        <w:tabs>
          <w:tab w:val="left" w:pos="709"/>
        </w:tabs>
        <w:spacing w:after="0" w:line="360" w:lineRule="auto"/>
        <w:ind w:firstLine="709"/>
        <w:jc w:val="center"/>
        <w:rPr>
          <w:rFonts w:ascii="Times New Roman" w:hAnsi="Times New Roman"/>
          <w:b/>
          <w:sz w:val="28"/>
          <w:szCs w:val="28"/>
        </w:rPr>
      </w:pPr>
    </w:p>
    <w:p w:rsidR="007514F8" w:rsidRPr="00E02366" w:rsidRDefault="007514F8" w:rsidP="000E0C47">
      <w:pPr>
        <w:tabs>
          <w:tab w:val="left" w:pos="709"/>
        </w:tabs>
        <w:spacing w:after="0" w:line="360" w:lineRule="auto"/>
        <w:ind w:firstLine="709"/>
        <w:jc w:val="center"/>
        <w:rPr>
          <w:rFonts w:ascii="Times New Roman" w:hAnsi="Times New Roman"/>
          <w:b/>
          <w:sz w:val="28"/>
          <w:szCs w:val="28"/>
        </w:rPr>
      </w:pPr>
    </w:p>
    <w:p w:rsidR="007514F8" w:rsidRPr="00E02366" w:rsidRDefault="007514F8" w:rsidP="000E0C47">
      <w:pPr>
        <w:tabs>
          <w:tab w:val="left" w:pos="709"/>
        </w:tabs>
        <w:spacing w:after="0" w:line="360" w:lineRule="auto"/>
        <w:ind w:firstLine="709"/>
        <w:jc w:val="center"/>
        <w:rPr>
          <w:rFonts w:ascii="Times New Roman" w:hAnsi="Times New Roman"/>
          <w:b/>
          <w:sz w:val="28"/>
          <w:szCs w:val="28"/>
        </w:rPr>
      </w:pPr>
    </w:p>
    <w:p w:rsidR="007514F8" w:rsidRPr="000E0C47" w:rsidRDefault="007514F8" w:rsidP="000E0C47">
      <w:pPr>
        <w:tabs>
          <w:tab w:val="left" w:pos="709"/>
        </w:tabs>
        <w:spacing w:after="0" w:line="360" w:lineRule="auto"/>
        <w:ind w:firstLine="709"/>
        <w:jc w:val="center"/>
        <w:rPr>
          <w:rFonts w:ascii="Times New Roman" w:hAnsi="Times New Roman"/>
          <w:b/>
          <w:sz w:val="28"/>
          <w:szCs w:val="28"/>
        </w:rPr>
      </w:pPr>
      <w:r>
        <w:rPr>
          <w:rFonts w:ascii="Times New Roman" w:hAnsi="Times New Roman"/>
          <w:b/>
          <w:sz w:val="28"/>
          <w:szCs w:val="28"/>
        </w:rPr>
        <w:t>Список литературы</w:t>
      </w:r>
    </w:p>
    <w:p w:rsidR="007514F8" w:rsidRPr="001B4FEC" w:rsidRDefault="007514F8" w:rsidP="001B4FEC">
      <w:pPr>
        <w:pStyle w:val="11"/>
        <w:numPr>
          <w:ilvl w:val="0"/>
          <w:numId w:val="44"/>
        </w:numPr>
        <w:tabs>
          <w:tab w:val="left" w:pos="709"/>
        </w:tabs>
        <w:spacing w:after="0" w:line="360" w:lineRule="auto"/>
        <w:ind w:left="357" w:hanging="357"/>
        <w:jc w:val="both"/>
        <w:rPr>
          <w:rFonts w:ascii="Times New Roman" w:hAnsi="Times New Roman"/>
          <w:sz w:val="28"/>
          <w:szCs w:val="28"/>
        </w:rPr>
      </w:pPr>
      <w:r w:rsidRPr="001B4FEC">
        <w:rPr>
          <w:rFonts w:ascii="Times New Roman" w:hAnsi="Times New Roman"/>
          <w:sz w:val="28"/>
          <w:szCs w:val="28"/>
        </w:rPr>
        <w:t>Гражданский кодекс РФ. Части первая, вторая, третья.</w:t>
      </w:r>
    </w:p>
    <w:p w:rsidR="007514F8" w:rsidRPr="001B4FEC" w:rsidRDefault="007514F8" w:rsidP="001B4FEC">
      <w:pPr>
        <w:pStyle w:val="11"/>
        <w:numPr>
          <w:ilvl w:val="0"/>
          <w:numId w:val="44"/>
        </w:numPr>
        <w:tabs>
          <w:tab w:val="left" w:pos="709"/>
        </w:tabs>
        <w:spacing w:after="0" w:line="360" w:lineRule="auto"/>
        <w:ind w:left="357" w:hanging="357"/>
        <w:jc w:val="both"/>
        <w:rPr>
          <w:rFonts w:ascii="Times New Roman" w:hAnsi="Times New Roman"/>
          <w:sz w:val="28"/>
          <w:szCs w:val="28"/>
        </w:rPr>
      </w:pPr>
      <w:r w:rsidRPr="001B4FEC">
        <w:rPr>
          <w:rFonts w:ascii="Times New Roman" w:hAnsi="Times New Roman"/>
          <w:sz w:val="28"/>
          <w:szCs w:val="28"/>
        </w:rPr>
        <w:t>Налоговый кодекс РФ.</w:t>
      </w:r>
    </w:p>
    <w:p w:rsidR="007514F8" w:rsidRPr="001B4FEC" w:rsidRDefault="007514F8" w:rsidP="001B4FEC">
      <w:pPr>
        <w:pStyle w:val="11"/>
        <w:numPr>
          <w:ilvl w:val="0"/>
          <w:numId w:val="44"/>
        </w:numPr>
        <w:tabs>
          <w:tab w:val="left" w:pos="709"/>
        </w:tabs>
        <w:spacing w:after="0" w:line="360" w:lineRule="auto"/>
        <w:ind w:left="357" w:hanging="357"/>
        <w:jc w:val="both"/>
        <w:rPr>
          <w:rFonts w:ascii="Times New Roman" w:hAnsi="Times New Roman"/>
          <w:sz w:val="28"/>
          <w:szCs w:val="28"/>
        </w:rPr>
      </w:pPr>
      <w:r w:rsidRPr="001B4FEC">
        <w:rPr>
          <w:rFonts w:ascii="Times New Roman" w:hAnsi="Times New Roman"/>
          <w:sz w:val="28"/>
          <w:szCs w:val="28"/>
        </w:rPr>
        <w:t>Концепция управления государственным имуществом и приватизацией в РФ (в ред. Постановления Правительства РФ от 29 ноября 2000 г. № 903)</w:t>
      </w:r>
    </w:p>
    <w:p w:rsidR="007514F8" w:rsidRPr="001B4FEC" w:rsidRDefault="007514F8" w:rsidP="001B4FEC">
      <w:pPr>
        <w:pStyle w:val="11"/>
        <w:numPr>
          <w:ilvl w:val="0"/>
          <w:numId w:val="44"/>
        </w:numPr>
        <w:tabs>
          <w:tab w:val="left" w:pos="709"/>
        </w:tabs>
        <w:spacing w:after="0" w:line="360" w:lineRule="auto"/>
        <w:ind w:left="357" w:hanging="357"/>
        <w:jc w:val="both"/>
        <w:rPr>
          <w:rFonts w:ascii="Times New Roman" w:hAnsi="Times New Roman"/>
          <w:sz w:val="28"/>
          <w:szCs w:val="28"/>
        </w:rPr>
      </w:pPr>
      <w:r w:rsidRPr="001B4FEC">
        <w:rPr>
          <w:rFonts w:ascii="Times New Roman" w:hAnsi="Times New Roman"/>
          <w:sz w:val="28"/>
          <w:szCs w:val="28"/>
        </w:rPr>
        <w:t>Максимов С.Н. Управление недвижимостью. Москва, изд. «Дело», 2008</w:t>
      </w:r>
    </w:p>
    <w:p w:rsidR="007514F8" w:rsidRPr="001B4FEC" w:rsidRDefault="007514F8" w:rsidP="001B4FEC">
      <w:pPr>
        <w:pStyle w:val="11"/>
        <w:numPr>
          <w:ilvl w:val="0"/>
          <w:numId w:val="44"/>
        </w:numPr>
        <w:tabs>
          <w:tab w:val="left" w:pos="709"/>
        </w:tabs>
        <w:spacing w:after="0" w:line="360" w:lineRule="auto"/>
        <w:ind w:left="357" w:hanging="357"/>
        <w:jc w:val="both"/>
        <w:rPr>
          <w:rFonts w:ascii="Times New Roman" w:hAnsi="Times New Roman"/>
          <w:sz w:val="28"/>
          <w:szCs w:val="28"/>
        </w:rPr>
      </w:pPr>
      <w:r w:rsidRPr="001B4FEC">
        <w:rPr>
          <w:rFonts w:ascii="Times New Roman" w:hAnsi="Times New Roman"/>
          <w:sz w:val="28"/>
          <w:szCs w:val="28"/>
        </w:rPr>
        <w:t xml:space="preserve">Интернет </w:t>
      </w:r>
    </w:p>
    <w:p w:rsidR="007514F8" w:rsidRPr="001A0F20" w:rsidRDefault="007514F8" w:rsidP="000E0C47">
      <w:pPr>
        <w:tabs>
          <w:tab w:val="left" w:pos="709"/>
        </w:tabs>
        <w:spacing w:after="0" w:line="360" w:lineRule="auto"/>
        <w:ind w:firstLine="709"/>
        <w:jc w:val="center"/>
        <w:rPr>
          <w:rFonts w:ascii="Times New Roman" w:hAnsi="Times New Roman"/>
          <w:b/>
          <w:sz w:val="28"/>
          <w:szCs w:val="28"/>
        </w:rPr>
      </w:pPr>
    </w:p>
    <w:p w:rsidR="007514F8" w:rsidRPr="001A0F20" w:rsidRDefault="007514F8" w:rsidP="000E0C47">
      <w:pPr>
        <w:tabs>
          <w:tab w:val="left" w:pos="709"/>
        </w:tabs>
        <w:spacing w:after="0" w:line="360" w:lineRule="auto"/>
        <w:ind w:firstLine="709"/>
        <w:jc w:val="center"/>
        <w:rPr>
          <w:rFonts w:ascii="Times New Roman" w:hAnsi="Times New Roman"/>
          <w:b/>
          <w:sz w:val="28"/>
          <w:szCs w:val="28"/>
        </w:rPr>
      </w:pPr>
    </w:p>
    <w:p w:rsidR="007514F8" w:rsidRPr="001A0F20"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Default="007514F8" w:rsidP="000E0C47">
      <w:pPr>
        <w:tabs>
          <w:tab w:val="left" w:pos="709"/>
        </w:tabs>
        <w:spacing w:after="0" w:line="360" w:lineRule="auto"/>
        <w:ind w:firstLine="709"/>
        <w:jc w:val="center"/>
        <w:rPr>
          <w:rFonts w:ascii="Times New Roman" w:hAnsi="Times New Roman"/>
          <w:b/>
          <w:sz w:val="28"/>
          <w:szCs w:val="28"/>
        </w:rPr>
      </w:pPr>
    </w:p>
    <w:p w:rsidR="007514F8" w:rsidRPr="000E0C47" w:rsidRDefault="007514F8" w:rsidP="000E0C47">
      <w:pPr>
        <w:tabs>
          <w:tab w:val="left" w:pos="709"/>
        </w:tabs>
        <w:spacing w:after="0" w:line="360" w:lineRule="auto"/>
        <w:ind w:firstLine="709"/>
        <w:jc w:val="center"/>
        <w:rPr>
          <w:rFonts w:ascii="Times New Roman" w:hAnsi="Times New Roman"/>
          <w:b/>
          <w:sz w:val="28"/>
          <w:szCs w:val="28"/>
        </w:rPr>
      </w:pPr>
    </w:p>
    <w:p w:rsidR="007514F8" w:rsidRPr="001A0F20" w:rsidRDefault="007514F8" w:rsidP="000E0C47">
      <w:pPr>
        <w:tabs>
          <w:tab w:val="left" w:pos="709"/>
        </w:tabs>
        <w:spacing w:after="0" w:line="360" w:lineRule="auto"/>
        <w:ind w:firstLine="709"/>
        <w:jc w:val="center"/>
        <w:rPr>
          <w:rFonts w:ascii="Times New Roman" w:hAnsi="Times New Roman"/>
          <w:b/>
          <w:sz w:val="28"/>
          <w:szCs w:val="28"/>
        </w:rPr>
      </w:pPr>
      <w:bookmarkStart w:id="0" w:name="_GoBack"/>
      <w:bookmarkEnd w:id="0"/>
    </w:p>
    <w:sectPr w:rsidR="007514F8" w:rsidRPr="001A0F20" w:rsidSect="00A102D4">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4F8" w:rsidRDefault="007514F8" w:rsidP="00951EE6">
      <w:pPr>
        <w:spacing w:after="0" w:line="240" w:lineRule="auto"/>
      </w:pPr>
      <w:r>
        <w:separator/>
      </w:r>
    </w:p>
  </w:endnote>
  <w:endnote w:type="continuationSeparator" w:id="0">
    <w:p w:rsidR="007514F8" w:rsidRDefault="007514F8" w:rsidP="00951EE6">
      <w:pPr>
        <w:spacing w:after="0" w:line="240" w:lineRule="auto"/>
      </w:pPr>
      <w:r>
        <w:continuationSeparator/>
      </w:r>
    </w:p>
  </w:endnote>
  <w:endnote w:id="1">
    <w:p w:rsidR="007514F8" w:rsidRDefault="007514F8">
      <w:pPr>
        <w:pStyle w:val="a3"/>
      </w:pPr>
      <w:r w:rsidRPr="001B4FEC">
        <w:rPr>
          <w:rStyle w:val="a5"/>
          <w:b/>
          <w:color w:val="FFFFFF"/>
        </w:rPr>
        <w:endnoteRef/>
      </w:r>
      <w:r w:rsidRPr="001B4FEC">
        <w:rPr>
          <w:b/>
          <w:color w:val="FFFFFF"/>
        </w:rPr>
        <w:t xml:space="preserve"> Реестр государственной (муниципальной) собственности</w:t>
      </w:r>
      <w:r w:rsidRPr="001B4FEC">
        <w:rPr>
          <w:color w:val="FFFFFF"/>
        </w:rPr>
        <w:t xml:space="preserve"> – государственная (муниципальная) информационная система, представляющая совокупность построенных на единых методологических и программно-технических принципах баз данных, содержащих перечни объектов учета и сведения о них.</w:t>
      </w:r>
    </w:p>
  </w:endnote>
  <w:endnote w:id="2">
    <w:p w:rsidR="007514F8" w:rsidRDefault="007514F8">
      <w:pPr>
        <w:pStyle w:val="a3"/>
      </w:pPr>
      <w:r w:rsidRPr="001B4FEC">
        <w:rPr>
          <w:rStyle w:val="a5"/>
          <w:b/>
          <w:color w:val="FFFFFF"/>
        </w:rPr>
        <w:endnoteRef/>
      </w:r>
      <w:r w:rsidRPr="001B4FEC">
        <w:rPr>
          <w:b/>
          <w:color w:val="FFFFFF"/>
        </w:rPr>
        <w:t xml:space="preserve"> Приватизация</w:t>
      </w:r>
      <w:r w:rsidRPr="001B4FEC">
        <w:rPr>
          <w:color w:val="FFFFFF"/>
        </w:rPr>
        <w:t xml:space="preserve"> – специальное основание прекращения права государственной или муниципальной собственности, наступающее по решению собственника о возмездной передаче принадлежащего ему имущества в собственность физических и юридических лиц (Федеральный закон от 21 декабря 2001 г. №178-ФЗ «О приватизации государственного и муниципального имущества»).</w:t>
      </w:r>
    </w:p>
  </w:endnote>
  <w:endnote w:id="3">
    <w:p w:rsidR="007514F8" w:rsidRDefault="007514F8">
      <w:pPr>
        <w:pStyle w:val="a3"/>
      </w:pPr>
      <w:r w:rsidRPr="001B4FEC">
        <w:rPr>
          <w:rStyle w:val="a5"/>
          <w:b/>
          <w:color w:val="FFFFFF"/>
        </w:rPr>
        <w:endnoteRef/>
      </w:r>
      <w:r w:rsidRPr="001B4FEC">
        <w:rPr>
          <w:b/>
          <w:color w:val="FFFFFF"/>
        </w:rPr>
        <w:t xml:space="preserve"> Земельные ресурсы</w:t>
      </w:r>
      <w:r w:rsidRPr="001B4FEC">
        <w:rPr>
          <w:color w:val="FFFFFF"/>
        </w:rPr>
        <w:t xml:space="preserve"> – закрепленная за территориальным образованием в определенных границах часть земельного фонда страны.</w:t>
      </w:r>
    </w:p>
  </w:endnote>
  <w:endnote w:id="4">
    <w:p w:rsidR="007514F8" w:rsidRDefault="007514F8">
      <w:pPr>
        <w:pStyle w:val="a3"/>
      </w:pPr>
      <w:r w:rsidRPr="001B4FEC">
        <w:rPr>
          <w:rStyle w:val="a5"/>
          <w:color w:val="FFFFFF"/>
        </w:rPr>
        <w:endnoteRef/>
      </w:r>
      <w:r w:rsidRPr="001B4FEC">
        <w:rPr>
          <w:color w:val="FFFFFF"/>
        </w:rPr>
        <w:t xml:space="preserve"> </w:t>
      </w:r>
      <w:r w:rsidRPr="001B4FEC">
        <w:rPr>
          <w:b/>
          <w:color w:val="FFFFFF"/>
        </w:rPr>
        <w:t>Целевое назначение земель</w:t>
      </w:r>
      <w:r w:rsidRPr="001B4FEC">
        <w:rPr>
          <w:color w:val="FFFFFF"/>
        </w:rPr>
        <w:t xml:space="preserve"> – разрешенное законом использование земли для удовлетворения потребностей граждан и юридических лиц.</w:t>
      </w:r>
    </w:p>
  </w:endnote>
  <w:endnote w:id="5">
    <w:p w:rsidR="007514F8" w:rsidRDefault="007514F8">
      <w:pPr>
        <w:pStyle w:val="a3"/>
      </w:pPr>
      <w:r w:rsidRPr="001B4FEC">
        <w:rPr>
          <w:rStyle w:val="a5"/>
          <w:color w:val="FFFFFF"/>
        </w:rPr>
        <w:endnoteRef/>
      </w:r>
      <w:r w:rsidRPr="001B4FEC">
        <w:rPr>
          <w:color w:val="FFFFFF"/>
        </w:rPr>
        <w:t xml:space="preserve"> </w:t>
      </w:r>
      <w:r w:rsidRPr="001B4FEC">
        <w:rPr>
          <w:b/>
          <w:color w:val="FFFFFF"/>
        </w:rPr>
        <w:t>Разрешенное использование земель</w:t>
      </w:r>
      <w:r w:rsidRPr="001B4FEC">
        <w:rPr>
          <w:color w:val="FFFFFF"/>
        </w:rPr>
        <w:t xml:space="preserve"> – использование земель с учетом целевого назначения, установленных ограничений (обременений), сервитутов.</w:t>
      </w:r>
    </w:p>
  </w:endnote>
  <w:endnote w:id="6">
    <w:p w:rsidR="007514F8" w:rsidRDefault="007514F8">
      <w:pPr>
        <w:pStyle w:val="a3"/>
      </w:pPr>
      <w:r w:rsidRPr="001B4FEC">
        <w:rPr>
          <w:rStyle w:val="a5"/>
          <w:color w:val="FFFFFF"/>
        </w:rPr>
        <w:endnoteRef/>
      </w:r>
      <w:r w:rsidRPr="001B4FEC">
        <w:rPr>
          <w:color w:val="FFFFFF"/>
        </w:rPr>
        <w:t xml:space="preserve"> </w:t>
      </w:r>
      <w:r w:rsidRPr="001B4FEC">
        <w:rPr>
          <w:b/>
          <w:color w:val="FFFFFF"/>
        </w:rPr>
        <w:t>Зонирование земель</w:t>
      </w:r>
      <w:r w:rsidRPr="001B4FEC">
        <w:rPr>
          <w:color w:val="FFFFFF"/>
        </w:rPr>
        <w:t xml:space="preserve"> – разделение земель на земельные участки с различным целевым назначением и правовым режимом использования.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4F8" w:rsidRDefault="007514F8" w:rsidP="00951EE6">
      <w:pPr>
        <w:spacing w:after="0" w:line="240" w:lineRule="auto"/>
      </w:pPr>
      <w:r>
        <w:separator/>
      </w:r>
    </w:p>
  </w:footnote>
  <w:footnote w:type="continuationSeparator" w:id="0">
    <w:p w:rsidR="007514F8" w:rsidRDefault="007514F8" w:rsidP="00951E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6434"/>
    <w:multiLevelType w:val="hybridMultilevel"/>
    <w:tmpl w:val="DBB07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A0144"/>
    <w:multiLevelType w:val="hybridMultilevel"/>
    <w:tmpl w:val="8FD2CF84"/>
    <w:lvl w:ilvl="0" w:tplc="10EA38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3B7EF1"/>
    <w:multiLevelType w:val="hybridMultilevel"/>
    <w:tmpl w:val="6496444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C13AB"/>
    <w:multiLevelType w:val="hybridMultilevel"/>
    <w:tmpl w:val="68526B0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896040E"/>
    <w:multiLevelType w:val="hybridMultilevel"/>
    <w:tmpl w:val="93E88F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7458FD"/>
    <w:multiLevelType w:val="hybridMultilevel"/>
    <w:tmpl w:val="33D01116"/>
    <w:lvl w:ilvl="0" w:tplc="10EA38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7E5AB0"/>
    <w:multiLevelType w:val="hybridMultilevel"/>
    <w:tmpl w:val="A41C47D6"/>
    <w:lvl w:ilvl="0" w:tplc="10EA3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B50AB7"/>
    <w:multiLevelType w:val="hybridMultilevel"/>
    <w:tmpl w:val="9B7A12C4"/>
    <w:lvl w:ilvl="0" w:tplc="10EA3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8550FA"/>
    <w:multiLevelType w:val="hybridMultilevel"/>
    <w:tmpl w:val="B4582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A9C21C0"/>
    <w:multiLevelType w:val="hybridMultilevel"/>
    <w:tmpl w:val="D16A5B9A"/>
    <w:lvl w:ilvl="0" w:tplc="47C834A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0CD50B86"/>
    <w:multiLevelType w:val="hybridMultilevel"/>
    <w:tmpl w:val="9BA81B1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0F141334"/>
    <w:multiLevelType w:val="hybridMultilevel"/>
    <w:tmpl w:val="EDDCB2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0DE4075"/>
    <w:multiLevelType w:val="hybridMultilevel"/>
    <w:tmpl w:val="01FEC18C"/>
    <w:lvl w:ilvl="0" w:tplc="47C834A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46C20C8"/>
    <w:multiLevelType w:val="hybridMultilevel"/>
    <w:tmpl w:val="BF02537E"/>
    <w:lvl w:ilvl="0" w:tplc="10EA3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B3304F"/>
    <w:multiLevelType w:val="hybridMultilevel"/>
    <w:tmpl w:val="F636FCA4"/>
    <w:lvl w:ilvl="0" w:tplc="10EA3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C70318"/>
    <w:multiLevelType w:val="hybridMultilevel"/>
    <w:tmpl w:val="9F003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DB3C02"/>
    <w:multiLevelType w:val="hybridMultilevel"/>
    <w:tmpl w:val="9B5EF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45630A"/>
    <w:multiLevelType w:val="hybridMultilevel"/>
    <w:tmpl w:val="71AC37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FA41E90"/>
    <w:multiLevelType w:val="hybridMultilevel"/>
    <w:tmpl w:val="53A8C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B76BDA"/>
    <w:multiLevelType w:val="hybridMultilevel"/>
    <w:tmpl w:val="B1F0C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8C026A"/>
    <w:multiLevelType w:val="hybridMultilevel"/>
    <w:tmpl w:val="8C922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7FE029D"/>
    <w:multiLevelType w:val="hybridMultilevel"/>
    <w:tmpl w:val="C2E664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2C4519ED"/>
    <w:multiLevelType w:val="hybridMultilevel"/>
    <w:tmpl w:val="9A96E7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1DD1E76"/>
    <w:multiLevelType w:val="hybridMultilevel"/>
    <w:tmpl w:val="31F02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78C2A64"/>
    <w:multiLevelType w:val="hybridMultilevel"/>
    <w:tmpl w:val="D904F63A"/>
    <w:lvl w:ilvl="0" w:tplc="50E4AD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37A72FEB"/>
    <w:multiLevelType w:val="hybridMultilevel"/>
    <w:tmpl w:val="33161C56"/>
    <w:lvl w:ilvl="0" w:tplc="10EA3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287FE4"/>
    <w:multiLevelType w:val="hybridMultilevel"/>
    <w:tmpl w:val="1EC0F3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365308D"/>
    <w:multiLevelType w:val="hybridMultilevel"/>
    <w:tmpl w:val="7A22D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D47C79"/>
    <w:multiLevelType w:val="hybridMultilevel"/>
    <w:tmpl w:val="203E5766"/>
    <w:lvl w:ilvl="0" w:tplc="0419000F">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9">
    <w:nsid w:val="55A15737"/>
    <w:multiLevelType w:val="hybridMultilevel"/>
    <w:tmpl w:val="3542AD9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6827FF3"/>
    <w:multiLevelType w:val="hybridMultilevel"/>
    <w:tmpl w:val="D7DA7E3E"/>
    <w:lvl w:ilvl="0" w:tplc="10EA3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DE2CC7"/>
    <w:multiLevelType w:val="hybridMultilevel"/>
    <w:tmpl w:val="12D86DF0"/>
    <w:lvl w:ilvl="0" w:tplc="FBE63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161773"/>
    <w:multiLevelType w:val="hybridMultilevel"/>
    <w:tmpl w:val="80523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263B7D"/>
    <w:multiLevelType w:val="hybridMultilevel"/>
    <w:tmpl w:val="75D25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E7C13B1"/>
    <w:multiLevelType w:val="hybridMultilevel"/>
    <w:tmpl w:val="4FDAF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5EE17C8"/>
    <w:multiLevelType w:val="hybridMultilevel"/>
    <w:tmpl w:val="573CFD5C"/>
    <w:lvl w:ilvl="0" w:tplc="47C834A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67020EB1"/>
    <w:multiLevelType w:val="hybridMultilevel"/>
    <w:tmpl w:val="8B34E238"/>
    <w:lvl w:ilvl="0" w:tplc="10EA3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BB746F"/>
    <w:multiLevelType w:val="hybridMultilevel"/>
    <w:tmpl w:val="551C96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09143BF"/>
    <w:multiLevelType w:val="hybridMultilevel"/>
    <w:tmpl w:val="73C828C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4BF1CE7"/>
    <w:multiLevelType w:val="hybridMultilevel"/>
    <w:tmpl w:val="5D308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5290593"/>
    <w:multiLevelType w:val="hybridMultilevel"/>
    <w:tmpl w:val="01EC1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F30D3B"/>
    <w:multiLevelType w:val="hybridMultilevel"/>
    <w:tmpl w:val="DA6A936E"/>
    <w:lvl w:ilvl="0" w:tplc="12E668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D0E659A"/>
    <w:multiLevelType w:val="hybridMultilevel"/>
    <w:tmpl w:val="061CE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4770DA"/>
    <w:multiLevelType w:val="hybridMultilevel"/>
    <w:tmpl w:val="6F581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31"/>
  </w:num>
  <w:num w:numId="3">
    <w:abstractNumId w:val="22"/>
  </w:num>
  <w:num w:numId="4">
    <w:abstractNumId w:val="18"/>
  </w:num>
  <w:num w:numId="5">
    <w:abstractNumId w:val="42"/>
  </w:num>
  <w:num w:numId="6">
    <w:abstractNumId w:val="33"/>
  </w:num>
  <w:num w:numId="7">
    <w:abstractNumId w:val="28"/>
  </w:num>
  <w:num w:numId="8">
    <w:abstractNumId w:val="25"/>
  </w:num>
  <w:num w:numId="9">
    <w:abstractNumId w:val="20"/>
  </w:num>
  <w:num w:numId="10">
    <w:abstractNumId w:val="32"/>
  </w:num>
  <w:num w:numId="11">
    <w:abstractNumId w:val="24"/>
  </w:num>
  <w:num w:numId="12">
    <w:abstractNumId w:val="43"/>
  </w:num>
  <w:num w:numId="13">
    <w:abstractNumId w:val="7"/>
  </w:num>
  <w:num w:numId="14">
    <w:abstractNumId w:val="36"/>
  </w:num>
  <w:num w:numId="15">
    <w:abstractNumId w:val="6"/>
  </w:num>
  <w:num w:numId="16">
    <w:abstractNumId w:val="14"/>
  </w:num>
  <w:num w:numId="17">
    <w:abstractNumId w:val="10"/>
  </w:num>
  <w:num w:numId="18">
    <w:abstractNumId w:val="23"/>
  </w:num>
  <w:num w:numId="19">
    <w:abstractNumId w:val="11"/>
  </w:num>
  <w:num w:numId="20">
    <w:abstractNumId w:val="1"/>
  </w:num>
  <w:num w:numId="21">
    <w:abstractNumId w:val="5"/>
  </w:num>
  <w:num w:numId="22">
    <w:abstractNumId w:val="17"/>
  </w:num>
  <w:num w:numId="23">
    <w:abstractNumId w:val="19"/>
  </w:num>
  <w:num w:numId="24">
    <w:abstractNumId w:val="37"/>
  </w:num>
  <w:num w:numId="25">
    <w:abstractNumId w:val="26"/>
  </w:num>
  <w:num w:numId="26">
    <w:abstractNumId w:val="16"/>
  </w:num>
  <w:num w:numId="27">
    <w:abstractNumId w:val="34"/>
  </w:num>
  <w:num w:numId="28">
    <w:abstractNumId w:val="40"/>
  </w:num>
  <w:num w:numId="29">
    <w:abstractNumId w:val="0"/>
  </w:num>
  <w:num w:numId="30">
    <w:abstractNumId w:val="3"/>
  </w:num>
  <w:num w:numId="31">
    <w:abstractNumId w:val="30"/>
  </w:num>
  <w:num w:numId="32">
    <w:abstractNumId w:val="8"/>
  </w:num>
  <w:num w:numId="33">
    <w:abstractNumId w:val="4"/>
  </w:num>
  <w:num w:numId="34">
    <w:abstractNumId w:val="21"/>
  </w:num>
  <w:num w:numId="35">
    <w:abstractNumId w:val="15"/>
  </w:num>
  <w:num w:numId="36">
    <w:abstractNumId w:val="35"/>
  </w:num>
  <w:num w:numId="37">
    <w:abstractNumId w:val="29"/>
  </w:num>
  <w:num w:numId="38">
    <w:abstractNumId w:val="12"/>
  </w:num>
  <w:num w:numId="39">
    <w:abstractNumId w:val="9"/>
  </w:num>
  <w:num w:numId="40">
    <w:abstractNumId w:val="13"/>
  </w:num>
  <w:num w:numId="41">
    <w:abstractNumId w:val="2"/>
  </w:num>
  <w:num w:numId="42">
    <w:abstractNumId w:val="38"/>
  </w:num>
  <w:num w:numId="43">
    <w:abstractNumId w:val="3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0EF"/>
    <w:rsid w:val="00013C19"/>
    <w:rsid w:val="00016B7D"/>
    <w:rsid w:val="000426F3"/>
    <w:rsid w:val="00054420"/>
    <w:rsid w:val="000630CD"/>
    <w:rsid w:val="000A6617"/>
    <w:rsid w:val="000E0C47"/>
    <w:rsid w:val="000E100A"/>
    <w:rsid w:val="000F78F2"/>
    <w:rsid w:val="00161C97"/>
    <w:rsid w:val="00173BFE"/>
    <w:rsid w:val="001740E0"/>
    <w:rsid w:val="001A0F20"/>
    <w:rsid w:val="001B4FEC"/>
    <w:rsid w:val="001B6519"/>
    <w:rsid w:val="001C51CF"/>
    <w:rsid w:val="001F7870"/>
    <w:rsid w:val="002021AC"/>
    <w:rsid w:val="00202A7E"/>
    <w:rsid w:val="0022293C"/>
    <w:rsid w:val="002238CF"/>
    <w:rsid w:val="00246C57"/>
    <w:rsid w:val="00256D46"/>
    <w:rsid w:val="00294238"/>
    <w:rsid w:val="002B29F3"/>
    <w:rsid w:val="002C2ED9"/>
    <w:rsid w:val="002D06AB"/>
    <w:rsid w:val="002F53A0"/>
    <w:rsid w:val="0030507C"/>
    <w:rsid w:val="00333004"/>
    <w:rsid w:val="0034032E"/>
    <w:rsid w:val="00353A25"/>
    <w:rsid w:val="003646C9"/>
    <w:rsid w:val="00375DF4"/>
    <w:rsid w:val="003828EC"/>
    <w:rsid w:val="003D79A8"/>
    <w:rsid w:val="00402FC6"/>
    <w:rsid w:val="00425862"/>
    <w:rsid w:val="00430F80"/>
    <w:rsid w:val="0045046E"/>
    <w:rsid w:val="00450AA5"/>
    <w:rsid w:val="00480376"/>
    <w:rsid w:val="00480CDF"/>
    <w:rsid w:val="004B0452"/>
    <w:rsid w:val="004B5328"/>
    <w:rsid w:val="004C568F"/>
    <w:rsid w:val="004E2B12"/>
    <w:rsid w:val="00555E7C"/>
    <w:rsid w:val="00563EE1"/>
    <w:rsid w:val="005711B0"/>
    <w:rsid w:val="00586F38"/>
    <w:rsid w:val="00592992"/>
    <w:rsid w:val="005A0E3D"/>
    <w:rsid w:val="005B3642"/>
    <w:rsid w:val="005D5D0A"/>
    <w:rsid w:val="005F4A92"/>
    <w:rsid w:val="00604B32"/>
    <w:rsid w:val="00606734"/>
    <w:rsid w:val="006131AB"/>
    <w:rsid w:val="00626635"/>
    <w:rsid w:val="006309CE"/>
    <w:rsid w:val="006348E9"/>
    <w:rsid w:val="00642122"/>
    <w:rsid w:val="006537FA"/>
    <w:rsid w:val="00682AB8"/>
    <w:rsid w:val="006A710E"/>
    <w:rsid w:val="006B2503"/>
    <w:rsid w:val="006B5989"/>
    <w:rsid w:val="006B6767"/>
    <w:rsid w:val="006E0E3B"/>
    <w:rsid w:val="006F0F33"/>
    <w:rsid w:val="00706203"/>
    <w:rsid w:val="00720CD3"/>
    <w:rsid w:val="007315BB"/>
    <w:rsid w:val="00741025"/>
    <w:rsid w:val="00743736"/>
    <w:rsid w:val="007444AE"/>
    <w:rsid w:val="007460A4"/>
    <w:rsid w:val="007469DB"/>
    <w:rsid w:val="007514F8"/>
    <w:rsid w:val="00762208"/>
    <w:rsid w:val="007B7E8D"/>
    <w:rsid w:val="007F2B90"/>
    <w:rsid w:val="00814675"/>
    <w:rsid w:val="00817D9F"/>
    <w:rsid w:val="00824B84"/>
    <w:rsid w:val="00835B31"/>
    <w:rsid w:val="00864920"/>
    <w:rsid w:val="008663DF"/>
    <w:rsid w:val="00882666"/>
    <w:rsid w:val="00882940"/>
    <w:rsid w:val="008900EF"/>
    <w:rsid w:val="008C259C"/>
    <w:rsid w:val="008D0E11"/>
    <w:rsid w:val="008E7932"/>
    <w:rsid w:val="0091505D"/>
    <w:rsid w:val="00951EE6"/>
    <w:rsid w:val="00960EEE"/>
    <w:rsid w:val="009B035F"/>
    <w:rsid w:val="009B420E"/>
    <w:rsid w:val="009B5C13"/>
    <w:rsid w:val="009B7232"/>
    <w:rsid w:val="009B78B9"/>
    <w:rsid w:val="009C54D9"/>
    <w:rsid w:val="00A102D4"/>
    <w:rsid w:val="00A47419"/>
    <w:rsid w:val="00B15075"/>
    <w:rsid w:val="00B165E7"/>
    <w:rsid w:val="00B24CC7"/>
    <w:rsid w:val="00B340EE"/>
    <w:rsid w:val="00B55085"/>
    <w:rsid w:val="00B8004D"/>
    <w:rsid w:val="00BA632F"/>
    <w:rsid w:val="00BF1A78"/>
    <w:rsid w:val="00C07E76"/>
    <w:rsid w:val="00C1320A"/>
    <w:rsid w:val="00C436E6"/>
    <w:rsid w:val="00C4506B"/>
    <w:rsid w:val="00C5427A"/>
    <w:rsid w:val="00C87247"/>
    <w:rsid w:val="00C92BAB"/>
    <w:rsid w:val="00CA31A1"/>
    <w:rsid w:val="00CB6C5E"/>
    <w:rsid w:val="00CC2B9A"/>
    <w:rsid w:val="00D13267"/>
    <w:rsid w:val="00D13666"/>
    <w:rsid w:val="00D329ED"/>
    <w:rsid w:val="00D36CB1"/>
    <w:rsid w:val="00D45A0A"/>
    <w:rsid w:val="00D46F0A"/>
    <w:rsid w:val="00D5375B"/>
    <w:rsid w:val="00D70F3D"/>
    <w:rsid w:val="00D92808"/>
    <w:rsid w:val="00D94412"/>
    <w:rsid w:val="00DA2376"/>
    <w:rsid w:val="00E02366"/>
    <w:rsid w:val="00E0428D"/>
    <w:rsid w:val="00E15F45"/>
    <w:rsid w:val="00E174A9"/>
    <w:rsid w:val="00E32B0E"/>
    <w:rsid w:val="00E345FF"/>
    <w:rsid w:val="00E4088D"/>
    <w:rsid w:val="00E54311"/>
    <w:rsid w:val="00E60727"/>
    <w:rsid w:val="00E755E1"/>
    <w:rsid w:val="00E76CB4"/>
    <w:rsid w:val="00E82FBC"/>
    <w:rsid w:val="00E86454"/>
    <w:rsid w:val="00E90321"/>
    <w:rsid w:val="00E93D93"/>
    <w:rsid w:val="00EB7336"/>
    <w:rsid w:val="00EC600C"/>
    <w:rsid w:val="00EE3755"/>
    <w:rsid w:val="00F26628"/>
    <w:rsid w:val="00F37126"/>
    <w:rsid w:val="00F4164E"/>
    <w:rsid w:val="00F744F0"/>
    <w:rsid w:val="00F7697E"/>
    <w:rsid w:val="00F85ADE"/>
    <w:rsid w:val="00FB2B87"/>
    <w:rsid w:val="00FC2705"/>
    <w:rsid w:val="00FD587F"/>
    <w:rsid w:val="00FF060A"/>
    <w:rsid w:val="00FF123B"/>
    <w:rsid w:val="00FF5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9"/>
    <o:shapelayout v:ext="edit">
      <o:idmap v:ext="edit" data="1"/>
      <o:rules v:ext="edit">
        <o:r id="V:Rule1" type="connector" idref="#_x0000_s1026"/>
        <o:r id="V:Rule2" type="connector" idref="#_x0000_s1028"/>
        <o:r id="V:Rule3" type="connector" idref="#_x0000_s1029"/>
        <o:r id="V:Rule4" type="connector" idref="#_x0000_s1031"/>
        <o:r id="V:Rule5" type="connector" idref="#_x0000_s1032"/>
        <o:r id="V:Rule6" type="connector" idref="#_x0000_s1033"/>
        <o:r id="V:Rule7" type="connector" idref="#_x0000_s1034"/>
        <o:r id="V:Rule8" type="connector" idref="#_x0000_s1038"/>
        <o:r id="V:Rule9" type="connector" idref="#_x0000_s1039"/>
        <o:r id="V:Rule10" type="connector" idref="#_x0000_s1040"/>
        <o:r id="V:Rule11" type="connector" idref="#_x0000_s1044"/>
        <o:r id="V:Rule12" type="connector" idref="#_x0000_s1045"/>
        <o:r id="V:Rule13" type="connector" idref="#_x0000_s1046"/>
        <o:r id="V:Rule14" type="connector" idref="#_x0000_s1051"/>
        <o:r id="V:Rule15" type="connector" idref="#_x0000_s1054"/>
        <o:r id="V:Rule16" type="connector" idref="#_x0000_s1055"/>
        <o:r id="V:Rule17" type="connector" idref="#_x0000_s1057"/>
        <o:r id="V:Rule18" type="connector" idref="#_x0000_s1058"/>
        <o:r id="V:Rule19" type="connector" idref="#_x0000_s1061"/>
        <o:r id="V:Rule20" type="connector" idref="#_x0000_s1062"/>
        <o:r id="V:Rule21" type="connector" idref="#_x0000_s1064"/>
        <o:r id="V:Rule22" type="connector" idref="#_x0000_s1065"/>
        <o:r id="V:Rule23" type="connector" idref="#_x0000_s1068"/>
        <o:r id="V:Rule24" type="connector" idref="#_x0000_s1069"/>
        <o:r id="V:Rule25" type="connector" idref="#_x0000_s1072"/>
        <o:r id="V:Rule26" type="connector" idref="#_x0000_s1074"/>
        <o:r id="V:Rule27" type="connector" idref="#_x0000_s1075"/>
        <o:r id="V:Rule28" type="connector" idref="#_x0000_s1077"/>
        <o:r id="V:Rule29" type="connector" idref="#_x0000_s1079"/>
        <o:r id="V:Rule30" type="connector" idref="#_x0000_s1083"/>
        <o:r id="V:Rule31" type="connector" idref="#_x0000_s1084"/>
        <o:r id="V:Rule32" type="connector" idref="#_x0000_s1085"/>
        <o:r id="V:Rule33" type="connector" idref="#_x0000_s1086"/>
        <o:r id="V:Rule34" type="connector" idref="#_x0000_s1087"/>
        <o:r id="V:Rule35" type="connector" idref="#_x0000_s1088"/>
        <o:r id="V:Rule36" type="connector" idref="#_x0000_s1091"/>
        <o:r id="V:Rule37" type="connector" idref="#_x0000_s1092"/>
        <o:r id="V:Rule38" type="connector" idref="#_x0000_s1093"/>
        <o:r id="V:Rule39" type="connector" idref="#_x0000_s1095"/>
        <o:r id="V:Rule40" type="connector" idref="#_x0000_s1097"/>
        <o:r id="V:Rule41" type="connector" idref="#_x0000_s1098"/>
        <o:r id="V:Rule42" type="connector" idref="#_x0000_s1099"/>
        <o:r id="V:Rule43" type="connector" idref="#_x0000_s1100"/>
        <o:r id="V:Rule44" type="connector" idref="#_x0000_s1102"/>
        <o:r id="V:Rule45" type="connector" idref="#_x0000_s1105"/>
        <o:r id="V:Rule46" type="connector" idref="#_x0000_s1107"/>
        <o:r id="V:Rule47" type="connector" idref="#_x0000_s1110"/>
        <o:r id="V:Rule48" type="connector" idref="#_x0000_s1111"/>
        <o:r id="V:Rule49" type="connector" idref="#_x0000_s1113"/>
        <o:r id="V:Rule50" type="connector" idref="#_x0000_s1118"/>
        <o:r id="V:Rule51" type="connector" idref="#_x0000_s1121"/>
        <o:r id="V:Rule52" type="connector" idref="#_x0000_s1122"/>
        <o:r id="V:Rule53" type="connector" idref="#_x0000_s1123"/>
        <o:r id="V:Rule54" type="connector" idref="#_x0000_s1126"/>
        <o:r id="V:Rule55" type="connector" idref="#_x0000_s1127"/>
        <o:r id="V:Rule56" type="connector" idref="#_x0000_s1131"/>
        <o:r id="V:Rule57" type="connector" idref="#_x0000_s1132"/>
        <o:r id="V:Rule58" type="connector" idref="#_x0000_s1133"/>
        <o:r id="V:Rule59" type="connector" idref="#_x0000_s1134"/>
        <o:r id="V:Rule60" type="connector" idref="#_x0000_s1135"/>
        <o:r id="V:Rule61" type="connector" idref="#_x0000_s1138"/>
        <o:r id="V:Rule62" type="connector" idref="#_x0000_s1139"/>
        <o:r id="V:Rule63" type="connector" idref="#_x0000_s1149"/>
        <o:r id="V:Rule64" type="connector" idref="#_x0000_s1150"/>
        <o:r id="V:Rule65" type="connector" idref="#_x0000_s1153"/>
        <o:r id="V:Rule66" type="connector" idref="#_x0000_s1154"/>
        <o:r id="V:Rule67" type="connector" idref="#_x0000_s1156"/>
        <o:r id="V:Rule68" type="connector" idref="#_x0000_s1159"/>
        <o:r id="V:Rule69" type="connector" idref="#_x0000_s1162"/>
        <o:r id="V:Rule70" type="connector" idref="#_x0000_s1164"/>
        <o:r id="V:Rule71" type="connector" idref="#_x0000_s1166"/>
        <o:r id="V:Rule72" type="connector" idref="#_x0000_s1168"/>
        <o:r id="V:Rule73" type="connector" idref="#_x0000_s1170"/>
        <o:r id="V:Rule74" type="connector" idref="#_x0000_s1171"/>
        <o:r id="V:Rule75" type="connector" idref="#_x0000_s1174"/>
        <o:r id="V:Rule76" type="connector" idref="#_x0000_s1175"/>
        <o:r id="V:Rule77" type="connector" idref="#_x0000_s1178"/>
        <o:r id="V:Rule78" type="connector" idref="#_x0000_s1179"/>
        <o:r id="V:Rule79" type="connector" idref="#_x0000_s1180"/>
        <o:r id="V:Rule80" type="connector" idref="#_x0000_s1181"/>
      </o:rules>
    </o:shapelayout>
  </w:shapeDefaults>
  <w:decimalSymbol w:val=","/>
  <w:listSeparator w:val=";"/>
  <w15:chartTrackingRefBased/>
  <w15:docId w15:val="{44F74F41-8829-4647-8B80-9BC80E20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3B"/>
    <w:pPr>
      <w:spacing w:after="200" w:line="276" w:lineRule="auto"/>
    </w:pPr>
    <w:rPr>
      <w:rFonts w:eastAsia="Times New Roman"/>
      <w:sz w:val="22"/>
      <w:szCs w:val="22"/>
      <w:lang w:eastAsia="en-US"/>
    </w:rPr>
  </w:style>
  <w:style w:type="paragraph" w:styleId="1">
    <w:name w:val="heading 1"/>
    <w:basedOn w:val="a"/>
    <w:next w:val="a"/>
    <w:link w:val="10"/>
    <w:qFormat/>
    <w:rsid w:val="000E0C47"/>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8900EF"/>
    <w:pPr>
      <w:ind w:left="720"/>
      <w:contextualSpacing/>
    </w:pPr>
  </w:style>
  <w:style w:type="paragraph" w:styleId="a3">
    <w:name w:val="endnote text"/>
    <w:basedOn w:val="a"/>
    <w:link w:val="a4"/>
    <w:semiHidden/>
    <w:rsid w:val="00951EE6"/>
    <w:pPr>
      <w:spacing w:after="0" w:line="240" w:lineRule="auto"/>
    </w:pPr>
    <w:rPr>
      <w:sz w:val="20"/>
      <w:szCs w:val="20"/>
    </w:rPr>
  </w:style>
  <w:style w:type="character" w:customStyle="1" w:styleId="a4">
    <w:name w:val="Текст кінцевої виноски Знак"/>
    <w:basedOn w:val="a0"/>
    <w:link w:val="a3"/>
    <w:semiHidden/>
    <w:locked/>
    <w:rsid w:val="00951EE6"/>
    <w:rPr>
      <w:rFonts w:cs="Times New Roman"/>
      <w:sz w:val="20"/>
      <w:szCs w:val="20"/>
    </w:rPr>
  </w:style>
  <w:style w:type="character" w:styleId="a5">
    <w:name w:val="endnote reference"/>
    <w:basedOn w:val="a0"/>
    <w:semiHidden/>
    <w:rsid w:val="00951EE6"/>
    <w:rPr>
      <w:rFonts w:cs="Times New Roman"/>
      <w:vertAlign w:val="superscript"/>
    </w:rPr>
  </w:style>
  <w:style w:type="table" w:styleId="a6">
    <w:name w:val="Table Grid"/>
    <w:basedOn w:val="a1"/>
    <w:rsid w:val="00BA63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Текст покажчика місця заповнення1"/>
    <w:basedOn w:val="a0"/>
    <w:semiHidden/>
    <w:rsid w:val="003D79A8"/>
    <w:rPr>
      <w:rFonts w:cs="Times New Roman"/>
      <w:color w:val="808080"/>
    </w:rPr>
  </w:style>
  <w:style w:type="paragraph" w:styleId="a7">
    <w:name w:val="Balloon Text"/>
    <w:basedOn w:val="a"/>
    <w:link w:val="a8"/>
    <w:semiHidden/>
    <w:rsid w:val="003D79A8"/>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3D79A8"/>
    <w:rPr>
      <w:rFonts w:ascii="Tahoma" w:hAnsi="Tahoma" w:cs="Tahoma"/>
      <w:sz w:val="16"/>
      <w:szCs w:val="16"/>
    </w:rPr>
  </w:style>
  <w:style w:type="character" w:customStyle="1" w:styleId="10">
    <w:name w:val="Заголовок 1 Знак"/>
    <w:basedOn w:val="a0"/>
    <w:link w:val="1"/>
    <w:locked/>
    <w:rsid w:val="000E0C47"/>
    <w:rPr>
      <w:rFonts w:ascii="Cambria" w:hAnsi="Cambria" w:cs="Times New Roman"/>
      <w:b/>
      <w:bCs/>
      <w:color w:val="365F91"/>
      <w:sz w:val="28"/>
      <w:szCs w:val="28"/>
    </w:rPr>
  </w:style>
  <w:style w:type="paragraph" w:customStyle="1" w:styleId="13">
    <w:name w:val="Заголовок змісту1"/>
    <w:basedOn w:val="1"/>
    <w:next w:val="a"/>
    <w:semiHidden/>
    <w:rsid w:val="000E0C47"/>
    <w:pPr>
      <w:outlineLvl w:val="9"/>
    </w:pPr>
  </w:style>
  <w:style w:type="paragraph" w:styleId="14">
    <w:name w:val="toc 1"/>
    <w:basedOn w:val="a"/>
    <w:next w:val="a"/>
    <w:autoRedefine/>
    <w:rsid w:val="000E0C47"/>
    <w:pPr>
      <w:spacing w:after="100"/>
    </w:pPr>
  </w:style>
  <w:style w:type="character" w:styleId="a9">
    <w:name w:val="Hyperlink"/>
    <w:basedOn w:val="a0"/>
    <w:rsid w:val="000E0C47"/>
    <w:rPr>
      <w:rFonts w:cs="Times New Roman"/>
      <w:color w:val="0000FF"/>
      <w:u w:val="single"/>
    </w:rPr>
  </w:style>
  <w:style w:type="paragraph" w:styleId="aa">
    <w:name w:val="footnote text"/>
    <w:basedOn w:val="a"/>
    <w:link w:val="ab"/>
    <w:semiHidden/>
    <w:rsid w:val="000E0C47"/>
    <w:pPr>
      <w:spacing w:after="0" w:line="240" w:lineRule="auto"/>
    </w:pPr>
    <w:rPr>
      <w:sz w:val="20"/>
      <w:szCs w:val="20"/>
    </w:rPr>
  </w:style>
  <w:style w:type="character" w:customStyle="1" w:styleId="ab">
    <w:name w:val="Текст виноски Знак"/>
    <w:basedOn w:val="a0"/>
    <w:link w:val="aa"/>
    <w:semiHidden/>
    <w:locked/>
    <w:rsid w:val="000E0C47"/>
    <w:rPr>
      <w:rFonts w:cs="Times New Roman"/>
      <w:sz w:val="20"/>
      <w:szCs w:val="20"/>
    </w:rPr>
  </w:style>
  <w:style w:type="character" w:styleId="ac">
    <w:name w:val="footnote reference"/>
    <w:basedOn w:val="a0"/>
    <w:semiHidden/>
    <w:rsid w:val="000E0C47"/>
    <w:rPr>
      <w:rFonts w:cs="Times New Roman"/>
      <w:vertAlign w:val="superscript"/>
    </w:rPr>
  </w:style>
  <w:style w:type="paragraph" w:styleId="ad">
    <w:name w:val="header"/>
    <w:basedOn w:val="a"/>
    <w:link w:val="ae"/>
    <w:semiHidden/>
    <w:rsid w:val="000E0C47"/>
    <w:pPr>
      <w:tabs>
        <w:tab w:val="center" w:pos="4677"/>
        <w:tab w:val="right" w:pos="9355"/>
      </w:tabs>
      <w:spacing w:after="0" w:line="240" w:lineRule="auto"/>
    </w:pPr>
  </w:style>
  <w:style w:type="character" w:customStyle="1" w:styleId="ae">
    <w:name w:val="Верхній колонтитул Знак"/>
    <w:basedOn w:val="a0"/>
    <w:link w:val="ad"/>
    <w:semiHidden/>
    <w:locked/>
    <w:rsid w:val="000E0C47"/>
    <w:rPr>
      <w:rFonts w:cs="Times New Roman"/>
    </w:rPr>
  </w:style>
  <w:style w:type="paragraph" w:styleId="af">
    <w:name w:val="footer"/>
    <w:basedOn w:val="a"/>
    <w:link w:val="af0"/>
    <w:rsid w:val="000E0C47"/>
    <w:pPr>
      <w:tabs>
        <w:tab w:val="center" w:pos="4677"/>
        <w:tab w:val="right" w:pos="9355"/>
      </w:tabs>
      <w:spacing w:after="0" w:line="240" w:lineRule="auto"/>
    </w:pPr>
  </w:style>
  <w:style w:type="character" w:customStyle="1" w:styleId="af0">
    <w:name w:val="Нижній колонтитул Знак"/>
    <w:basedOn w:val="a0"/>
    <w:link w:val="af"/>
    <w:locked/>
    <w:rsid w:val="000E0C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8283</Words>
  <Characters>47215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Курсовой  проект </vt:lpstr>
    </vt:vector>
  </TitlesOfParts>
  <Company/>
  <LinksUpToDate>false</LinksUpToDate>
  <CharactersWithSpaces>55388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 </dc:title>
  <dc:subject/>
  <dc:creator>Салахетдинова</dc:creator>
  <cp:keywords/>
  <dc:description/>
  <cp:lastModifiedBy>Irina</cp:lastModifiedBy>
  <cp:revision>2</cp:revision>
  <cp:lastPrinted>2010-05-23T18:43:00Z</cp:lastPrinted>
  <dcterms:created xsi:type="dcterms:W3CDTF">2014-08-29T19:31:00Z</dcterms:created>
  <dcterms:modified xsi:type="dcterms:W3CDTF">2014-08-29T19:31:00Z</dcterms:modified>
</cp:coreProperties>
</file>