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041" w:rsidRDefault="00915041">
      <w:pPr>
        <w:pStyle w:val="2"/>
        <w:jc w:val="both"/>
      </w:pPr>
    </w:p>
    <w:p w:rsidR="00042C26" w:rsidRDefault="00042C26">
      <w:pPr>
        <w:pStyle w:val="2"/>
        <w:jc w:val="both"/>
      </w:pPr>
      <w:r>
        <w:t>"О двух великих грешниках". (Анализ легенды из поэмы Н.А.Некрасова "Кому на Руси жить хорошо".)</w:t>
      </w:r>
    </w:p>
    <w:p w:rsidR="00042C26" w:rsidRDefault="00042C26">
      <w:pPr>
        <w:jc w:val="both"/>
        <w:rPr>
          <w:sz w:val="27"/>
          <w:szCs w:val="27"/>
        </w:rPr>
      </w:pPr>
      <w:r>
        <w:rPr>
          <w:sz w:val="27"/>
          <w:szCs w:val="27"/>
        </w:rPr>
        <w:t xml:space="preserve">Автор: </w:t>
      </w:r>
      <w:r>
        <w:rPr>
          <w:i/>
          <w:iCs/>
          <w:sz w:val="27"/>
          <w:szCs w:val="27"/>
        </w:rPr>
        <w:t>Некрасов Н.А.</w:t>
      </w:r>
    </w:p>
    <w:p w:rsidR="00042C26" w:rsidRPr="00915041" w:rsidRDefault="00042C26">
      <w:pPr>
        <w:pStyle w:val="a3"/>
        <w:jc w:val="both"/>
        <w:rPr>
          <w:sz w:val="27"/>
          <w:szCs w:val="27"/>
        </w:rPr>
      </w:pPr>
      <w:r>
        <w:rPr>
          <w:sz w:val="27"/>
          <w:szCs w:val="27"/>
        </w:rPr>
        <w:t xml:space="preserve">Особенность русской литературы состоит в том, что она всегда была теснейшим образом связана с актуальными проблемами общественной жизни. Великих писателей России глубоко волновали судьбы родины и народа. Патриотизм, гражданственность и гуманность были основными чертами поэзии Пушкина, Лермонтова и Некрасова. Все они видели смысл своего творчества в служении народу, в борьбе за его свободу и счастье. И Пушкин, и Лермонтов утверждали мысль о том, что поэт-пророк должен "глаголом жечь сердца людей", "воспламенять бойца для битвы", нести людям "любви и правды чистые ученья". </w:t>
      </w:r>
    </w:p>
    <w:p w:rsidR="00042C26" w:rsidRDefault="00042C26">
      <w:pPr>
        <w:pStyle w:val="a3"/>
        <w:jc w:val="both"/>
        <w:rPr>
          <w:sz w:val="27"/>
          <w:szCs w:val="27"/>
        </w:rPr>
      </w:pPr>
      <w:r>
        <w:rPr>
          <w:sz w:val="27"/>
          <w:szCs w:val="27"/>
        </w:rPr>
        <w:t xml:space="preserve">Некрасов выступил преемником и продолжателем этих прогрессивных традиций. Его "муза мести и печали" стала защитницей угнетенных. Свои взгляды на роль поэта и поэзии Некрасов наиболее полно изложил в стихотворении "Поэт и гражданин", которое воспринимается как его поэтический манифест Главная мысль автора утверждается в полемике с теми, кто пытается очистить поэзию от общественно-политических тем, считая их недостойными высокого искусства. От лица гражданина он упрекает поэта в том, что тот уводит читателя от злободневных вопросов современности в мир интимных чувств и переживаний. </w:t>
      </w:r>
    </w:p>
    <w:p w:rsidR="00042C26" w:rsidRDefault="00042C26">
      <w:pPr>
        <w:pStyle w:val="a3"/>
        <w:jc w:val="both"/>
        <w:rPr>
          <w:sz w:val="27"/>
          <w:szCs w:val="27"/>
        </w:rPr>
      </w:pPr>
      <w:r>
        <w:rPr>
          <w:sz w:val="27"/>
          <w:szCs w:val="27"/>
        </w:rPr>
        <w:t xml:space="preserve">С твоим талантом стыдно спать; </w:t>
      </w:r>
    </w:p>
    <w:p w:rsidR="00042C26" w:rsidRDefault="00042C26">
      <w:pPr>
        <w:pStyle w:val="a3"/>
        <w:jc w:val="both"/>
        <w:rPr>
          <w:sz w:val="27"/>
          <w:szCs w:val="27"/>
        </w:rPr>
      </w:pPr>
      <w:r>
        <w:rPr>
          <w:sz w:val="27"/>
          <w:szCs w:val="27"/>
        </w:rPr>
        <w:t xml:space="preserve">Еще стыдней в годину горя </w:t>
      </w:r>
    </w:p>
    <w:p w:rsidR="00042C26" w:rsidRDefault="00042C26">
      <w:pPr>
        <w:pStyle w:val="a3"/>
        <w:jc w:val="both"/>
        <w:rPr>
          <w:sz w:val="27"/>
          <w:szCs w:val="27"/>
        </w:rPr>
      </w:pPr>
      <w:r>
        <w:rPr>
          <w:sz w:val="27"/>
          <w:szCs w:val="27"/>
        </w:rPr>
        <w:t xml:space="preserve">Красу долин, небес и моря </w:t>
      </w:r>
    </w:p>
    <w:p w:rsidR="00042C26" w:rsidRDefault="00042C26">
      <w:pPr>
        <w:pStyle w:val="a3"/>
        <w:jc w:val="both"/>
        <w:rPr>
          <w:sz w:val="27"/>
          <w:szCs w:val="27"/>
        </w:rPr>
      </w:pPr>
      <w:r>
        <w:rPr>
          <w:sz w:val="27"/>
          <w:szCs w:val="27"/>
        </w:rPr>
        <w:t xml:space="preserve">И ласку милой воспевать... </w:t>
      </w:r>
    </w:p>
    <w:p w:rsidR="00042C26" w:rsidRDefault="00042C26">
      <w:pPr>
        <w:pStyle w:val="a3"/>
        <w:jc w:val="both"/>
        <w:rPr>
          <w:sz w:val="27"/>
          <w:szCs w:val="27"/>
        </w:rPr>
      </w:pPr>
      <w:r>
        <w:rPr>
          <w:sz w:val="27"/>
          <w:szCs w:val="27"/>
        </w:rPr>
        <w:t xml:space="preserve">Несмотря на то что большинство его произведений полно самых безотрадных картин народного горя, основное впечатление, которое Некрасов оставляет в своем читателе, несомненно бодрящее. Поэт не пасует перед печальной действительностью, не склоняет перед ней покорно выю. Он смело вступает в бой с темными силами и уверен в победе. Стихи Некрасова будят тот гнев, который в самом себе носит зерно исцеления. Звуками мести и печали о народном горе не исчерпывается, однако, все содержание поэзии Некрасова. </w:t>
      </w:r>
    </w:p>
    <w:p w:rsidR="00042C26" w:rsidRDefault="00042C26">
      <w:pPr>
        <w:pStyle w:val="a3"/>
        <w:jc w:val="both"/>
        <w:rPr>
          <w:sz w:val="27"/>
          <w:szCs w:val="27"/>
        </w:rPr>
      </w:pPr>
      <w:r>
        <w:rPr>
          <w:sz w:val="27"/>
          <w:szCs w:val="27"/>
        </w:rPr>
        <w:t xml:space="preserve">В основе поэмы "Кому на Руси жить хорошо" — мысль, которая преследовала поэта в пореформенные годы: народ свободен, но принесло ли это ему счастье? Поэма настолько многопланова, что рассматривать ее легче по частям. Во второй части в главе "О двух великих грешниках", Некрасов рассмотрел спорный философский вопрос: можно ли злом искупить зло? Речь идет о том, что атаман разбойников Кудеяр пролил много безвинной кровушки, но со временем его начали мучить угрызения совести. Тогда он "голову снес полюбовнице и есаула засек", а потом "старцем в одежде монашеской" вернулся в родные края, где неустанно молит Господа отпустить ему грехи. </w:t>
      </w:r>
    </w:p>
    <w:p w:rsidR="00042C26" w:rsidRDefault="00042C26">
      <w:pPr>
        <w:pStyle w:val="a3"/>
        <w:jc w:val="both"/>
        <w:rPr>
          <w:sz w:val="27"/>
          <w:szCs w:val="27"/>
        </w:rPr>
      </w:pPr>
      <w:r>
        <w:rPr>
          <w:sz w:val="27"/>
          <w:szCs w:val="27"/>
        </w:rPr>
        <w:t>Возникает ангел, указывает на огромный дуб, говорит Кудеяру, что грехи ему отпустят лишь тогда, когда он срежет этот дуб тем же ножом, каким людей убивал. Разбойник принимается за дело. Мимо проезжает пан Глуховский, завязывается разговор. Глуховский, о котором ходят страшные рассказы, выслушав Кудеяра, усмехается:</w:t>
      </w:r>
    </w:p>
    <w:p w:rsidR="00042C26" w:rsidRDefault="00042C26">
      <w:pPr>
        <w:pStyle w:val="a3"/>
        <w:jc w:val="both"/>
        <w:rPr>
          <w:sz w:val="27"/>
          <w:szCs w:val="27"/>
        </w:rPr>
      </w:pPr>
      <w:r>
        <w:rPr>
          <w:sz w:val="27"/>
          <w:szCs w:val="27"/>
        </w:rPr>
        <w:t xml:space="preserve">Спасения </w:t>
      </w:r>
    </w:p>
    <w:p w:rsidR="00042C26" w:rsidRDefault="00042C26">
      <w:pPr>
        <w:pStyle w:val="a3"/>
        <w:jc w:val="both"/>
        <w:rPr>
          <w:sz w:val="27"/>
          <w:szCs w:val="27"/>
        </w:rPr>
      </w:pPr>
      <w:r>
        <w:rPr>
          <w:sz w:val="27"/>
          <w:szCs w:val="27"/>
        </w:rPr>
        <w:t xml:space="preserve">Я уж не чаю давно, </w:t>
      </w:r>
    </w:p>
    <w:p w:rsidR="00042C26" w:rsidRDefault="00042C26">
      <w:pPr>
        <w:pStyle w:val="a3"/>
        <w:jc w:val="both"/>
        <w:rPr>
          <w:sz w:val="27"/>
          <w:szCs w:val="27"/>
        </w:rPr>
      </w:pPr>
      <w:r>
        <w:rPr>
          <w:sz w:val="27"/>
          <w:szCs w:val="27"/>
        </w:rPr>
        <w:t xml:space="preserve">В мире чту только женщину, : </w:t>
      </w:r>
    </w:p>
    <w:p w:rsidR="00042C26" w:rsidRDefault="00042C26">
      <w:pPr>
        <w:pStyle w:val="a3"/>
        <w:jc w:val="both"/>
        <w:rPr>
          <w:sz w:val="27"/>
          <w:szCs w:val="27"/>
        </w:rPr>
      </w:pPr>
      <w:r>
        <w:rPr>
          <w:sz w:val="27"/>
          <w:szCs w:val="27"/>
        </w:rPr>
        <w:t xml:space="preserve">Золото, честь и вино. </w:t>
      </w:r>
    </w:p>
    <w:p w:rsidR="00042C26" w:rsidRDefault="00042C26">
      <w:pPr>
        <w:pStyle w:val="a3"/>
        <w:jc w:val="both"/>
        <w:rPr>
          <w:sz w:val="27"/>
          <w:szCs w:val="27"/>
        </w:rPr>
      </w:pPr>
      <w:r>
        <w:rPr>
          <w:sz w:val="27"/>
          <w:szCs w:val="27"/>
        </w:rPr>
        <w:t xml:space="preserve">Жить надо, старче, по-моему: </w:t>
      </w:r>
    </w:p>
    <w:p w:rsidR="00042C26" w:rsidRDefault="00042C26">
      <w:pPr>
        <w:pStyle w:val="a3"/>
        <w:jc w:val="both"/>
        <w:rPr>
          <w:sz w:val="27"/>
          <w:szCs w:val="27"/>
        </w:rPr>
      </w:pPr>
      <w:r>
        <w:rPr>
          <w:sz w:val="27"/>
          <w:szCs w:val="27"/>
        </w:rPr>
        <w:t xml:space="preserve">Сколько холопов гублю, </w:t>
      </w:r>
    </w:p>
    <w:p w:rsidR="00042C26" w:rsidRDefault="00042C26">
      <w:pPr>
        <w:pStyle w:val="a3"/>
        <w:jc w:val="both"/>
        <w:rPr>
          <w:sz w:val="27"/>
          <w:szCs w:val="27"/>
        </w:rPr>
      </w:pPr>
      <w:r>
        <w:rPr>
          <w:sz w:val="27"/>
          <w:szCs w:val="27"/>
        </w:rPr>
        <w:t xml:space="preserve">Мучу, пытаю и вешаю, </w:t>
      </w:r>
    </w:p>
    <w:p w:rsidR="00042C26" w:rsidRDefault="00042C26">
      <w:pPr>
        <w:pStyle w:val="a3"/>
        <w:jc w:val="both"/>
        <w:rPr>
          <w:sz w:val="27"/>
          <w:szCs w:val="27"/>
        </w:rPr>
      </w:pPr>
      <w:r>
        <w:rPr>
          <w:sz w:val="27"/>
          <w:szCs w:val="27"/>
        </w:rPr>
        <w:t>А поглядел бы, как сплю!</w:t>
      </w:r>
    </w:p>
    <w:p w:rsidR="00042C26" w:rsidRDefault="00042C26">
      <w:pPr>
        <w:pStyle w:val="a3"/>
        <w:jc w:val="both"/>
        <w:rPr>
          <w:sz w:val="27"/>
          <w:szCs w:val="27"/>
        </w:rPr>
      </w:pPr>
      <w:r>
        <w:rPr>
          <w:sz w:val="27"/>
          <w:szCs w:val="27"/>
        </w:rPr>
        <w:t xml:space="preserve">Кудеяр набрасывается на Глуховского и вонзает ему в сердце нож. Тотчас дуб падает, с отшельника "скатилося... бремя грехов"... </w:t>
      </w:r>
    </w:p>
    <w:p w:rsidR="00042C26" w:rsidRDefault="00042C26">
      <w:pPr>
        <w:pStyle w:val="a3"/>
        <w:jc w:val="both"/>
        <w:rPr>
          <w:sz w:val="27"/>
          <w:szCs w:val="27"/>
        </w:rPr>
      </w:pPr>
      <w:r>
        <w:rPr>
          <w:sz w:val="27"/>
          <w:szCs w:val="27"/>
        </w:rPr>
        <w:t xml:space="preserve">Некрасов вторично, как и в эпизоде с Савелием, где мужики подняли бунт, вступает в спор с христианскими принципами всепрощения. От имени крестьян он оправдывает поступок раскаявшегося разбойника, считая, что в народной душе живет "искра сокрытая", которая вот-вот разгорится в пламя... В какой-то мере выразителем перемен, подспудного бунтарства является Гриша Добросклонов. Его нельзя назвать героем поэмы, поскольку он пришел из другой жизни, из мира грядущего, но именно он возвещает о новой жизни "всесильной матушки-Руси" и призывает жить не ради смирения, а во имя счастья -и справедливости. </w:t>
      </w:r>
    </w:p>
    <w:p w:rsidR="00042C26" w:rsidRDefault="00042C26">
      <w:pPr>
        <w:pStyle w:val="a3"/>
        <w:jc w:val="both"/>
        <w:rPr>
          <w:sz w:val="27"/>
          <w:szCs w:val="27"/>
        </w:rPr>
      </w:pPr>
      <w:r>
        <w:rPr>
          <w:sz w:val="27"/>
          <w:szCs w:val="27"/>
        </w:rPr>
        <w:t>Взгляды Н. А. Некрасова на роль поэзии в общественной жизни нашли своих последователей в лице многих замечательных русских писателей XIX и XX столетий, утверждая неразрывную связь литературы с жизнью народа. В ней, как в зеркале, отразилась его судьба, все жизненные потрясения и прозрения. Поэзия и сейчас помогает людям осмыслить трагические события современности, ищет пути к гармонии с миром и счастьем.</w:t>
      </w:r>
      <w:bookmarkStart w:id="0" w:name="_GoBack"/>
      <w:bookmarkEnd w:id="0"/>
    </w:p>
    <w:sectPr w:rsidR="00042C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041"/>
    <w:rsid w:val="00042C26"/>
    <w:rsid w:val="00915041"/>
    <w:rsid w:val="0091548B"/>
    <w:rsid w:val="00B46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1B5AC5-3B06-465D-ABD0-B8F7EBFD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3554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"О двух великих грешниках". (Анализ легенды из поэмы Н.А.Некрасова "Кому на Руси жить хорошо".) - CoolReferat.com</vt:lpstr>
    </vt:vector>
  </TitlesOfParts>
  <Company>*</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двух великих грешниках". (Анализ легенды из поэмы Н.А.Некрасова "Кому на Руси жить хорошо".) - CoolReferat.com</dc:title>
  <dc:subject/>
  <dc:creator>Admin</dc:creator>
  <cp:keywords/>
  <dc:description/>
  <cp:lastModifiedBy>Irina</cp:lastModifiedBy>
  <cp:revision>2</cp:revision>
  <dcterms:created xsi:type="dcterms:W3CDTF">2014-08-19T12:00:00Z</dcterms:created>
  <dcterms:modified xsi:type="dcterms:W3CDTF">2014-08-19T12:00:00Z</dcterms:modified>
</cp:coreProperties>
</file>