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7C" w:rsidRPr="00462BD1" w:rsidRDefault="0065627C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2BD1">
        <w:rPr>
          <w:b/>
          <w:color w:val="000000" w:themeColor="text1"/>
          <w:sz w:val="28"/>
          <w:szCs w:val="28"/>
        </w:rPr>
        <w:t>Введение</w:t>
      </w:r>
    </w:p>
    <w:p w:rsidR="0065627C" w:rsidRPr="00462BD1" w:rsidRDefault="0065627C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62BD1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Актуальность темы. Возведение подземных и заглубленных сооружений промышленного, коммунального и транспортного назначения приобретает все большее значение и масштабы. Объем строительных работ по объектам подземного хозяйства возрастает, что стимулирует поиски более рациональных и экономически целесообразных конструкционно-технологических решений. Факторы постоянно растущих цен земель под застройку, вызывают необходимость строительства подземных сооружений в стесненных условиях. Ответственность заглубленных сооружений возводимых в таких условиях, значительный объем затрачиваемых на их строительство средств, предъявляют повышенные требования к их проектированию и устройству.</w:t>
      </w:r>
    </w:p>
    <w:p w:rsidR="00462BD1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 настоящее время особо важной научно-технической проблемой, имеющей важное экономическое и экологическое значение, является коммунальное строительство. В течение последнего десятилетия капиталовложения, связанные с охраной окружающей среды, значительно возросли.</w:t>
      </w:r>
    </w:p>
    <w:p w:rsidR="00462BD1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 городском хозяйстве проводится строительство водопроводно-канализационных подземных и заглубленных сооружений по забору и подаче воды, а также станций по перекачке сточных вод и их очистке. При строительстве очистных сооружений возникает проблема возведения подземных объектов, предназначенных для канализационных насосных станций, при их расширении в стесненных условиях. Этот факт связан с осуществлением нового жилищного строительства, реализацией надстроек над существующими домами, а также со строительством промышленных и общественных объектов. Стоимость их сооружения составляет 50-70 % общей стоимости строительно-монтажных работ всего объекта.</w:t>
      </w:r>
    </w:p>
    <w:p w:rsidR="00462BD1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 связи с этим при строительстве подземных сооружений методом опускного колодца в последние годы чаще всего применяются способы, позволяющее уменьшать зоны обрушения грунта, что дает возможность вести работы вблизи существующих канализационных насосных станций, фундаментов зданий и сооружений.</w:t>
      </w:r>
    </w:p>
    <w:p w:rsidR="00462BD1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Наиболее распространенной областью применения способа возведения подземных сооружений методом опускного колодца является коммунальное строительство.</w:t>
      </w:r>
    </w:p>
    <w:p w:rsidR="00462BD1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 настоящее время применяемые технологии, связанные с очисткой сточных вод, сводятся к уменьшению объемов подземных объектов, тем не менее, следует отметить строительство и эксплуатацию крупнейшего в мире и наиболее значимого сооружения, предназначенного для насосной канализационной станции, возведенного из монолитного бетона методом опускного колодца, наружным диаметром </w:t>
      </w:r>
      <w:smartTag w:uri="urn:schemas-microsoft-com:office:smarttags" w:element="metricconverter">
        <w:smartTagPr>
          <w:attr w:name="ProductID" w:val="66,10 м"/>
        </w:smartTagPr>
        <w:r w:rsidRPr="00462BD1">
          <w:rPr>
            <w:color w:val="000000" w:themeColor="text1"/>
            <w:sz w:val="28"/>
            <w:szCs w:val="24"/>
          </w:rPr>
          <w:t>66,10 м</w:t>
        </w:r>
      </w:smartTag>
      <w:r w:rsidRPr="00462BD1">
        <w:rPr>
          <w:color w:val="000000" w:themeColor="text1"/>
          <w:sz w:val="28"/>
          <w:szCs w:val="24"/>
        </w:rPr>
        <w:t xml:space="preserve"> и высотой </w:t>
      </w:r>
      <w:smartTag w:uri="urn:schemas-microsoft-com:office:smarttags" w:element="metricconverter">
        <w:smartTagPr>
          <w:attr w:name="ProductID" w:val="69,85 м"/>
        </w:smartTagPr>
        <w:r w:rsidRPr="00462BD1">
          <w:rPr>
            <w:color w:val="000000" w:themeColor="text1"/>
            <w:sz w:val="28"/>
            <w:szCs w:val="24"/>
          </w:rPr>
          <w:t>69,85 м</w:t>
        </w:r>
      </w:smartTag>
      <w:r w:rsidRPr="00462BD1">
        <w:rPr>
          <w:color w:val="000000" w:themeColor="text1"/>
          <w:sz w:val="28"/>
          <w:szCs w:val="24"/>
        </w:rPr>
        <w:t xml:space="preserve">, при толщине стен 2,7 -f- </w:t>
      </w:r>
      <w:smartTag w:uri="urn:schemas-microsoft-com:office:smarttags" w:element="metricconverter">
        <w:smartTagPr>
          <w:attr w:name="ProductID" w:val="3,9 м"/>
        </w:smartTagPr>
        <w:r w:rsidRPr="00462BD1">
          <w:rPr>
            <w:color w:val="000000" w:themeColor="text1"/>
            <w:sz w:val="28"/>
            <w:szCs w:val="24"/>
          </w:rPr>
          <w:t>3,9 м</w:t>
        </w:r>
      </w:smartTag>
      <w:r w:rsidRPr="00462BD1">
        <w:rPr>
          <w:color w:val="000000" w:themeColor="text1"/>
          <w:sz w:val="28"/>
        </w:rPr>
        <w:t xml:space="preserve"> </w:t>
      </w:r>
      <w:r w:rsidRPr="00462BD1">
        <w:rPr>
          <w:color w:val="000000" w:themeColor="text1"/>
          <w:sz w:val="28"/>
          <w:szCs w:val="24"/>
        </w:rPr>
        <w:t>в Санкт-Петербурге.</w:t>
      </w:r>
    </w:p>
    <w:p w:rsidR="00BA3232" w:rsidRPr="00462BD1" w:rsidRDefault="00BA323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2BD1">
        <w:rPr>
          <w:color w:val="000000" w:themeColor="text1"/>
          <w:sz w:val="28"/>
          <w:szCs w:val="24"/>
        </w:rPr>
        <w:br w:type="page"/>
      </w:r>
      <w:r w:rsidRPr="00462BD1">
        <w:rPr>
          <w:b/>
          <w:color w:val="000000" w:themeColor="text1"/>
          <w:sz w:val="28"/>
          <w:szCs w:val="24"/>
        </w:rPr>
        <w:t>1</w:t>
      </w:r>
      <w:r w:rsidR="009D6B33" w:rsidRPr="00462BD1">
        <w:rPr>
          <w:b/>
          <w:color w:val="000000" w:themeColor="text1"/>
          <w:sz w:val="28"/>
          <w:szCs w:val="28"/>
        </w:rPr>
        <w:t xml:space="preserve"> Область применения технологической карты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4"/>
        </w:rPr>
      </w:pP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Технологическая карта на возведение камеры отключения разработана на основе рабочих чертежей «Канализационно-насосной станции» в составе проекта расширения и реконструкции канализации в г. Рязани.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Технологическая карта предусматривает возведение камеры отключения методом опускного колодца.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Применение технологической карты предполагает условия строительства и габариты сооружения, предусмотренные в исходных данных. Грунтовые условия строительства предполагают предварительное водопонижение.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Все работы ведутся в летнее время.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2BD1">
        <w:rPr>
          <w:b/>
          <w:color w:val="000000" w:themeColor="text1"/>
          <w:sz w:val="28"/>
          <w:szCs w:val="28"/>
        </w:rPr>
        <w:t>2</w:t>
      </w:r>
      <w:r w:rsidR="009D6B33" w:rsidRPr="00462BD1">
        <w:rPr>
          <w:b/>
          <w:color w:val="000000" w:themeColor="text1"/>
          <w:sz w:val="28"/>
          <w:szCs w:val="28"/>
        </w:rPr>
        <w:t xml:space="preserve"> Выбор технологических решений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462BD1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 технологии возведения камеры отключения используется метод опускного колодца. Сущность метода состоит в том, что по мере разработки грунта внутри колодца, стены которого внизу выполнены в виде заостренной ножевой части, он под действием собственный массы погружается на заданную глубину. При этом его масса должна превышать общую величину сил бокового трения стен о грунт не менее чем на 25%.</w:t>
      </w:r>
    </w:p>
    <w:p w:rsidR="009D6B33" w:rsidRPr="00462BD1" w:rsidRDefault="003E6434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Расчет</w:t>
      </w:r>
      <w:r w:rsidR="009D6B33" w:rsidRPr="00462BD1">
        <w:rPr>
          <w:color w:val="000000" w:themeColor="text1"/>
          <w:sz w:val="28"/>
          <w:szCs w:val="24"/>
        </w:rPr>
        <w:t xml:space="preserve"> ножевой части.</w:t>
      </w:r>
    </w:p>
    <w:p w:rsidR="003E6434" w:rsidRPr="00462BD1" w:rsidRDefault="00E53F43" w:rsidP="00E53F43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4"/>
        </w:rPr>
        <w:br w:type="page"/>
      </w:r>
      <w:r w:rsidR="00B45EB6" w:rsidRPr="00462BD1">
        <w:rPr>
          <w:b/>
          <w:color w:val="000000" w:themeColor="text1"/>
          <w:sz w:val="28"/>
        </w:rPr>
        <w:object w:dxaOrig="10530" w:dyaOrig="5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95pt" o:ole="">
            <v:imagedata r:id="rId7" o:title="" croptop="-852f" cropbottom="-1958f" cropleft="13773f" cropright="13250f" grayscale="t" bilevel="t"/>
          </v:shape>
          <o:OLEObject Type="Embed" ProgID="AutoCAD.Drawing.16" ShapeID="_x0000_i1025" DrawAspect="Content" ObjectID="_1459954533" r:id="rId8"/>
        </w:object>
      </w:r>
    </w:p>
    <w:p w:rsidR="00462BD1" w:rsidRPr="00462BD1" w:rsidRDefault="00462BD1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E6434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220" w:dyaOrig="680">
          <v:shape id="_x0000_i1026" type="#_x0000_t75" style="width:111pt;height:33.75pt" o:ole="">
            <v:imagedata r:id="rId9" o:title=""/>
          </v:shape>
          <o:OLEObject Type="Embed" ProgID="Equation.3" ShapeID="_x0000_i1026" DrawAspect="Content" ObjectID="_1459954534" r:id="rId10"/>
        </w:object>
      </w:r>
    </w:p>
    <w:p w:rsidR="003E6434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3019" w:dyaOrig="420">
          <v:shape id="_x0000_i1027" type="#_x0000_t75" style="width:150.75pt;height:21pt" o:ole="">
            <v:imagedata r:id="rId11" o:title=""/>
          </v:shape>
          <o:OLEObject Type="Embed" ProgID="Equation.3" ShapeID="_x0000_i1027" DrawAspect="Content" ObjectID="_1459954535" r:id="rId12"/>
        </w:object>
      </w:r>
    </w:p>
    <w:p w:rsidR="003E6434" w:rsidRPr="00462BD1" w:rsidRDefault="003E6434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Длину ножевой части принимаем равной </w:t>
      </w:r>
      <w:smartTag w:uri="urn:schemas-microsoft-com:office:smarttags" w:element="metricconverter">
        <w:smartTagPr>
          <w:attr w:name="ProductID" w:val="1680 мм"/>
        </w:smartTagPr>
        <w:r w:rsidRPr="00462BD1">
          <w:rPr>
            <w:color w:val="000000" w:themeColor="text1"/>
            <w:sz w:val="28"/>
            <w:szCs w:val="24"/>
          </w:rPr>
          <w:t>1680 мм</w:t>
        </w:r>
      </w:smartTag>
      <w:r w:rsidRPr="00462BD1">
        <w:rPr>
          <w:color w:val="000000" w:themeColor="text1"/>
          <w:sz w:val="28"/>
          <w:szCs w:val="24"/>
        </w:rPr>
        <w:t>.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Проверим возможность опускания колодца под действием собственного веса.</w:t>
      </w:r>
    </w:p>
    <w:p w:rsidR="009D6B33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1660" w:dyaOrig="320">
          <v:shape id="_x0000_i1028" type="#_x0000_t75" style="width:83.25pt;height:15.75pt" o:ole="">
            <v:imagedata r:id="rId13" o:title=""/>
          </v:shape>
          <o:OLEObject Type="Embed" ProgID="Equation.3" ShapeID="_x0000_i1028" DrawAspect="Content" ObjectID="_1459954536" r:id="rId14"/>
        </w:objec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0.9 – коэффициент перегрузки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1.2 – коэффициент условия работы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Q</w:t>
      </w:r>
      <w:r w:rsidRPr="00462BD1">
        <w:rPr>
          <w:color w:val="000000" w:themeColor="text1"/>
          <w:sz w:val="28"/>
          <w:szCs w:val="24"/>
        </w:rPr>
        <w:t xml:space="preserve"> – масса колодца (т);</w:t>
      </w:r>
    </w:p>
    <w:p w:rsidR="0051432F" w:rsidRPr="00462BD1" w:rsidRDefault="0051432F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</w:t>
      </w:r>
      <w:r w:rsidR="00D86F76" w:rsidRPr="00462BD1">
        <w:rPr>
          <w:color w:val="000000" w:themeColor="text1"/>
          <w:sz w:val="28"/>
          <w:szCs w:val="24"/>
        </w:rPr>
        <w:t>5</w:t>
      </w:r>
      <w:r w:rsidR="00B45BFF" w:rsidRPr="00462BD1">
        <w:rPr>
          <w:color w:val="000000" w:themeColor="text1"/>
          <w:sz w:val="28"/>
          <w:szCs w:val="24"/>
        </w:rPr>
        <w:t>00</w:t>
      </w:r>
      <w:r w:rsidR="00D86F76" w:rsidRPr="00462BD1">
        <w:rPr>
          <w:color w:val="000000" w:themeColor="text1"/>
          <w:sz w:val="28"/>
          <w:szCs w:val="24"/>
        </w:rPr>
        <w:t xml:space="preserve"> </w:t>
      </w:r>
      <w:r w:rsidR="00B45BFF" w:rsidRPr="00462BD1">
        <w:rPr>
          <w:color w:val="000000" w:themeColor="text1"/>
          <w:sz w:val="28"/>
          <w:szCs w:val="24"/>
        </w:rPr>
        <w:t>кг</w:t>
      </w:r>
      <w:r w:rsidRPr="00462BD1">
        <w:rPr>
          <w:color w:val="000000" w:themeColor="text1"/>
          <w:sz w:val="28"/>
          <w:szCs w:val="24"/>
        </w:rPr>
        <w:t>/м</w:t>
      </w:r>
      <w:r w:rsidRPr="00462BD1">
        <w:rPr>
          <w:color w:val="000000" w:themeColor="text1"/>
          <w:sz w:val="28"/>
          <w:szCs w:val="24"/>
          <w:vertAlign w:val="superscript"/>
        </w:rPr>
        <w:t>3</w:t>
      </w:r>
      <w:r w:rsidRPr="00462BD1">
        <w:rPr>
          <w:color w:val="000000" w:themeColor="text1"/>
          <w:sz w:val="28"/>
          <w:szCs w:val="24"/>
        </w:rPr>
        <w:t xml:space="preserve"> – объемный вес железобетона, принят по типовому проекту.</w:t>
      </w:r>
    </w:p>
    <w:p w:rsidR="009D6B33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</w:rPr>
        <w:object w:dxaOrig="340" w:dyaOrig="279">
          <v:shape id="_x0000_i1029" type="#_x0000_t75" style="width:17.25pt;height:14.25pt" o:ole="">
            <v:imagedata r:id="rId15" o:title=""/>
          </v:shape>
          <o:OLEObject Type="Embed" ProgID="Equation.3" ShapeID="_x0000_i1029" DrawAspect="Content" ObjectID="_1459954537" r:id="rId16"/>
        </w:object>
      </w:r>
      <w:r w:rsidR="009D6B33" w:rsidRPr="00462BD1">
        <w:rPr>
          <w:color w:val="000000" w:themeColor="text1"/>
          <w:sz w:val="28"/>
          <w:szCs w:val="24"/>
        </w:rPr>
        <w:t xml:space="preserve"> – периметр стены колодца (м)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h</w:t>
      </w:r>
      <w:r w:rsidRPr="00462BD1">
        <w:rPr>
          <w:color w:val="000000" w:themeColor="text1"/>
          <w:sz w:val="28"/>
          <w:szCs w:val="24"/>
        </w:rPr>
        <w:t xml:space="preserve"> – высота слоя грунта контактирующего со стеной (м)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r</w:t>
      </w:r>
      <w:r w:rsidRPr="00462BD1">
        <w:rPr>
          <w:color w:val="000000" w:themeColor="text1"/>
          <w:sz w:val="28"/>
          <w:szCs w:val="24"/>
        </w:rPr>
        <w:t xml:space="preserve"> – удельная сила трения бетона о грунт (15кПа)</w:t>
      </w:r>
    </w:p>
    <w:p w:rsidR="00D86F76" w:rsidRPr="00462BD1" w:rsidRDefault="00D86F7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D86F76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6920" w:dyaOrig="400">
          <v:shape id="_x0000_i1030" type="#_x0000_t75" style="width:345.75pt;height:20.25pt" o:ole="">
            <v:imagedata r:id="rId17" o:title=""/>
          </v:shape>
          <o:OLEObject Type="Embed" ProgID="Equation.3" ShapeID="_x0000_i1030" DrawAspect="Content" ObjectID="_1459954538" r:id="rId18"/>
        </w:object>
      </w:r>
    </w:p>
    <w:p w:rsidR="00462BD1" w:rsidRPr="00462BD1" w:rsidRDefault="00462BD1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FD6185" w:rsidRPr="00462BD1" w:rsidRDefault="00FD6185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Рабочие чертежи: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Задание:</w:t>
      </w:r>
    </w:p>
    <w:p w:rsidR="00462BD1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1540" w:dyaOrig="360">
          <v:shape id="_x0000_i1031" type="#_x0000_t75" style="width:77.25pt;height:18pt" o:ole="">
            <v:imagedata r:id="rId19" o:title=""/>
          </v:shape>
          <o:OLEObject Type="Embed" ProgID="Equation.3" ShapeID="_x0000_i1031" DrawAspect="Content" ObjectID="_1459954539" r:id="rId20"/>
        </w:objec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object w:dxaOrig="1400" w:dyaOrig="360">
          <v:shape id="_x0000_i1032" type="#_x0000_t75" style="width:69.75pt;height:18pt" o:ole="">
            <v:imagedata r:id="rId21" o:title=""/>
          </v:shape>
          <o:OLEObject Type="Embed" ProgID="Equation.3" ShapeID="_x0000_i1032" DrawAspect="Content" ObjectID="_1459954540" r:id="rId22"/>
        </w:object>
      </w:r>
    </w:p>
    <w:p w:rsidR="00FD6185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1860" w:dyaOrig="360">
          <v:shape id="_x0000_i1033" type="#_x0000_t75" style="width:93pt;height:18pt" o:ole="">
            <v:imagedata r:id="rId23" o:title=""/>
          </v:shape>
          <o:OLEObject Type="Embed" ProgID="Equation.3" ShapeID="_x0000_i1033" DrawAspect="Content" ObjectID="_1459954541" r:id="rId24"/>
        </w:objec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object w:dxaOrig="1920" w:dyaOrig="360">
          <v:shape id="_x0000_i1034" type="#_x0000_t75" style="width:96pt;height:18pt" o:ole="">
            <v:imagedata r:id="rId25" o:title=""/>
          </v:shape>
          <o:OLEObject Type="Embed" ProgID="Equation.3" ShapeID="_x0000_i1034" DrawAspect="Content" ObjectID="_1459954542" r:id="rId26"/>
        </w:object>
      </w:r>
    </w:p>
    <w:p w:rsidR="00B45BFF" w:rsidRPr="00462BD1" w:rsidRDefault="00B45BFF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Масса колодца:</w:t>
      </w:r>
    </w:p>
    <w:p w:rsidR="00B45BFF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459" w:dyaOrig="340">
          <v:shape id="_x0000_i1035" type="#_x0000_t75" style="width:222.75pt;height:17.25pt" o:ole="">
            <v:imagedata r:id="rId27" o:title=""/>
          </v:shape>
          <o:OLEObject Type="Embed" ProgID="Equation.3" ShapeID="_x0000_i1035" DrawAspect="Content" ObjectID="_1459954543" r:id="rId28"/>
        </w:object>
      </w:r>
    </w:p>
    <w:p w:rsidR="009D6B33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140" w:dyaOrig="320">
          <v:shape id="_x0000_i1036" type="#_x0000_t75" style="width:207pt;height:15.75pt" o:ole="">
            <v:imagedata r:id="rId29" o:title=""/>
          </v:shape>
          <o:OLEObject Type="Embed" ProgID="Equation.3" ShapeID="_x0000_i1036" DrawAspect="Content" ObjectID="_1459954544" r:id="rId30"/>
        </w:object>
      </w:r>
    </w:p>
    <w:p w:rsidR="009D6B33" w:rsidRPr="00462BD1" w:rsidRDefault="00B45EB6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640" w:dyaOrig="320">
          <v:shape id="_x0000_i1037" type="#_x0000_t75" style="width:132pt;height:15.75pt" o:ole="">
            <v:imagedata r:id="rId31" o:title=""/>
          </v:shape>
          <o:OLEObject Type="Embed" ProgID="Equation.3" ShapeID="_x0000_i1037" DrawAspect="Content" ObjectID="_1459954545" r:id="rId32"/>
        </w:object>
      </w:r>
    </w:p>
    <w:p w:rsidR="00462BD1" w:rsidRPr="00462BD1" w:rsidRDefault="00B45BFF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Погружение ведется без тиксотропного раствора, т.е. уступа в бетонной стенке колодца не предусматриваем.</w:t>
      </w:r>
    </w:p>
    <w:p w:rsidR="009D6B33" w:rsidRPr="00462BD1" w:rsidRDefault="009D6B33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сокращения сроков возведения стен колодца, как наиболее длительного процесса, строительная площадка разбивается на 2 захватки. Работы ведут 2 бригады, на захватк</w:t>
      </w:r>
      <w:r w:rsidR="00647668" w:rsidRPr="00462BD1">
        <w:rPr>
          <w:color w:val="000000" w:themeColor="text1"/>
          <w:sz w:val="28"/>
          <w:szCs w:val="24"/>
        </w:rPr>
        <w:t>ах</w:t>
      </w:r>
      <w:r w:rsidRPr="00462BD1">
        <w:rPr>
          <w:color w:val="000000" w:themeColor="text1"/>
          <w:sz w:val="28"/>
          <w:szCs w:val="24"/>
        </w:rPr>
        <w:t xml:space="preserve"> предусматривается использование крана </w:t>
      </w:r>
      <w:r w:rsidR="00365C0C" w:rsidRPr="00462BD1">
        <w:rPr>
          <w:color w:val="000000" w:themeColor="text1"/>
          <w:sz w:val="28"/>
          <w:szCs w:val="24"/>
        </w:rPr>
        <w:t>РДК-25-1</w:t>
      </w:r>
      <w:r w:rsidR="00647668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на гусеничном ходу</w:t>
      </w:r>
      <w:r w:rsidR="00B45BFF" w:rsidRPr="00462BD1">
        <w:rPr>
          <w:color w:val="000000" w:themeColor="text1"/>
          <w:sz w:val="28"/>
          <w:szCs w:val="24"/>
        </w:rPr>
        <w:t>.</w:t>
      </w:r>
    </w:p>
    <w:p w:rsidR="00462BD1" w:rsidRPr="00462BD1" w:rsidRDefault="0051432F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ускорения сроков схватывания бетонной смеси применяем специальную добавку</w:t>
      </w:r>
    </w:p>
    <w:p w:rsidR="00462BD1" w:rsidRPr="00462BD1" w:rsidRDefault="0051432F" w:rsidP="00462BD1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Sika-4A. Эта добавка в разном процентном соотношение обеспечивает схватывание бетона от 15 </w:t>
      </w:r>
      <w:r w:rsidR="007B1E12" w:rsidRPr="00462BD1">
        <w:rPr>
          <w:color w:val="000000" w:themeColor="text1"/>
          <w:sz w:val="28"/>
          <w:szCs w:val="24"/>
        </w:rPr>
        <w:t>сек</w:t>
      </w:r>
      <w:r w:rsidRPr="00462BD1">
        <w:rPr>
          <w:color w:val="000000" w:themeColor="text1"/>
          <w:sz w:val="28"/>
          <w:szCs w:val="24"/>
        </w:rPr>
        <w:t>. Положительно сказывается на герметичности бетона.</w:t>
      </w:r>
    </w:p>
    <w:p w:rsidR="009D6B33" w:rsidRPr="00462BD1" w:rsidRDefault="009D6B33" w:rsidP="00462BD1">
      <w:pPr>
        <w:shd w:val="clear" w:color="000000" w:fill="auto"/>
        <w:tabs>
          <w:tab w:val="num" w:pos="56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предотвращения обрушения грунта, во время его погружения, по периметру колодца устраивается железобетонная форшахта.</w:t>
      </w:r>
    </w:p>
    <w:p w:rsidR="009D6B33" w:rsidRPr="00462BD1" w:rsidRDefault="009D6B33" w:rsidP="00462BD1">
      <w:pPr>
        <w:shd w:val="clear" w:color="000000" w:fill="auto"/>
        <w:tabs>
          <w:tab w:val="num" w:pos="56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2BD1">
        <w:rPr>
          <w:b/>
          <w:color w:val="000000" w:themeColor="text1"/>
          <w:sz w:val="28"/>
          <w:szCs w:val="28"/>
        </w:rPr>
        <w:t>3</w:t>
      </w:r>
      <w:r w:rsidR="009D6B33" w:rsidRPr="00462BD1">
        <w:rPr>
          <w:b/>
          <w:color w:val="000000" w:themeColor="text1"/>
          <w:sz w:val="28"/>
          <w:szCs w:val="28"/>
        </w:rPr>
        <w:t xml:space="preserve"> Организация стройплощадки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Организация стройплощадки разработана на листе графической части КП.</w:t>
      </w:r>
    </w:p>
    <w:p w:rsidR="009D6B33" w:rsidRPr="00462BD1" w:rsidRDefault="009D6B33" w:rsidP="00462BD1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 ней показаны:</w:t>
      </w:r>
    </w:p>
    <w:p w:rsidR="009D6B33" w:rsidRPr="00462BD1" w:rsidRDefault="009D6B33" w:rsidP="00E34DFB">
      <w:pPr>
        <w:numPr>
          <w:ilvl w:val="0"/>
          <w:numId w:val="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места стоянки кран</w:t>
      </w:r>
      <w:r w:rsidR="001A7971" w:rsidRPr="00462BD1">
        <w:rPr>
          <w:color w:val="000000" w:themeColor="text1"/>
          <w:sz w:val="28"/>
          <w:szCs w:val="24"/>
        </w:rPr>
        <w:t>а и гидроманетора</w:t>
      </w:r>
      <w:r w:rsidRPr="00462BD1">
        <w:rPr>
          <w:color w:val="000000" w:themeColor="text1"/>
          <w:sz w:val="28"/>
          <w:szCs w:val="24"/>
        </w:rPr>
        <w:t>,</w:t>
      </w:r>
    </w:p>
    <w:p w:rsidR="009D6B33" w:rsidRPr="00462BD1" w:rsidRDefault="001A7971" w:rsidP="00E34DFB">
      <w:pPr>
        <w:numPr>
          <w:ilvl w:val="0"/>
          <w:numId w:val="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радиусы действия крана и гидроманетора</w:t>
      </w:r>
      <w:r w:rsidR="009D6B33" w:rsidRPr="00462BD1">
        <w:rPr>
          <w:color w:val="000000" w:themeColor="text1"/>
          <w:sz w:val="28"/>
          <w:szCs w:val="24"/>
        </w:rPr>
        <w:t>,</w:t>
      </w:r>
    </w:p>
    <w:p w:rsidR="009D6B33" w:rsidRPr="00462BD1" w:rsidRDefault="009D6B33" w:rsidP="00E34DFB">
      <w:pPr>
        <w:numPr>
          <w:ilvl w:val="0"/>
          <w:numId w:val="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места складирования армокаркасов и закладных деталей, опалубки и лесов,</w:t>
      </w:r>
    </w:p>
    <w:p w:rsidR="009D6B33" w:rsidRPr="00462BD1" w:rsidRDefault="009D6B33" w:rsidP="00E34DFB">
      <w:pPr>
        <w:numPr>
          <w:ilvl w:val="0"/>
          <w:numId w:val="5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временные дороги.</w:t>
      </w:r>
      <w:r w:rsidRPr="00462BD1">
        <w:rPr>
          <w:color w:val="000000" w:themeColor="text1"/>
          <w:sz w:val="28"/>
          <w:szCs w:val="24"/>
        </w:rPr>
        <w:tab/>
      </w:r>
    </w:p>
    <w:p w:rsidR="0051432F" w:rsidRPr="00462BD1" w:rsidRDefault="0051432F" w:rsidP="00462BD1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D6B33" w:rsidRPr="00462BD1" w:rsidRDefault="00462BD1" w:rsidP="00462BD1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2BD1">
        <w:rPr>
          <w:b/>
          <w:color w:val="000000" w:themeColor="text1"/>
          <w:sz w:val="28"/>
          <w:szCs w:val="28"/>
        </w:rPr>
        <w:br w:type="page"/>
        <w:t>4</w:t>
      </w:r>
      <w:r w:rsidR="009D6B33" w:rsidRPr="00462BD1">
        <w:rPr>
          <w:b/>
          <w:color w:val="000000" w:themeColor="text1"/>
          <w:sz w:val="28"/>
          <w:szCs w:val="28"/>
        </w:rPr>
        <w:t xml:space="preserve"> Описание методов производства работ</w:t>
      </w:r>
    </w:p>
    <w:p w:rsidR="009D6B33" w:rsidRPr="00462BD1" w:rsidRDefault="009D6B33" w:rsidP="00462BD1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572FE4" w:rsidRPr="00462BD1" w:rsidRDefault="00572FE4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Работы по возведению опускного колодца включают следующие этапы:</w:t>
      </w:r>
    </w:p>
    <w:p w:rsidR="00572FE4" w:rsidRPr="00462BD1" w:rsidRDefault="00572FE4" w:rsidP="00E34DFB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подготовка строительной площадки и приспособлений для погружения.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разработка котлована;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песчаного основания;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монтаж временного основания из ж/б плит;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форшахты;</w:t>
      </w:r>
    </w:p>
    <w:p w:rsidR="00572FE4" w:rsidRPr="00462BD1" w:rsidRDefault="00572FE4" w:rsidP="00E34DFB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ножевой части.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монтаж банкетки;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армирование;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опалубки;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устройство лесов </w:t>
      </w:r>
      <w:r w:rsidRPr="00462BD1">
        <w:rPr>
          <w:color w:val="000000" w:themeColor="text1"/>
          <w:sz w:val="28"/>
          <w:szCs w:val="24"/>
          <w:lang w:val="en-US"/>
        </w:rPr>
        <w:t xml:space="preserve">I </w:t>
      </w:r>
      <w:r w:rsidRPr="00462BD1">
        <w:rPr>
          <w:color w:val="000000" w:themeColor="text1"/>
          <w:sz w:val="28"/>
          <w:szCs w:val="24"/>
        </w:rPr>
        <w:t>яруса;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укладка бетонной смеси;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распалубливание;</w:t>
      </w:r>
    </w:p>
    <w:p w:rsidR="00572FE4" w:rsidRPr="00462BD1" w:rsidRDefault="00572FE4" w:rsidP="00E34DFB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возведение стен колодца.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установка лесов;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установка армокаркасов;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установка опалубки;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бетонирование;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распалубливание;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наружная гидроизоляция;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разборка лесов;</w:t>
      </w:r>
    </w:p>
    <w:p w:rsidR="00572FE4" w:rsidRPr="00462BD1" w:rsidRDefault="00572FE4" w:rsidP="00E34DFB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погружение колодца.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извлечение плит из под ножевой части колодца;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разработка гидромеханизированным способом;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зумпфа для водоотлива;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доработка грунта вручную;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щебеночного основания;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трамб</w:t>
      </w:r>
      <w:r w:rsidR="00462BD1" w:rsidRPr="00462BD1">
        <w:rPr>
          <w:color w:val="000000" w:themeColor="text1"/>
          <w:sz w:val="28"/>
          <w:szCs w:val="24"/>
        </w:rPr>
        <w:t>ование щебеночного основания;</w:t>
      </w:r>
      <w:r w:rsidR="00462BD1" w:rsidRPr="00462BD1">
        <w:rPr>
          <w:color w:val="000000" w:themeColor="text1"/>
          <w:sz w:val="28"/>
          <w:szCs w:val="24"/>
        </w:rPr>
        <w:tab/>
      </w:r>
    </w:p>
    <w:p w:rsidR="00572FE4" w:rsidRPr="00462BD1" w:rsidRDefault="00572FE4" w:rsidP="00E34DFB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днища.</w:t>
      </w:r>
    </w:p>
    <w:p w:rsidR="00572FE4" w:rsidRPr="00462BD1" w:rsidRDefault="00572FE4" w:rsidP="00E34DFB">
      <w:pPr>
        <w:numPr>
          <w:ilvl w:val="1"/>
          <w:numId w:val="6"/>
        </w:numPr>
        <w:shd w:val="clear" w:color="000000" w:fill="auto"/>
        <w:tabs>
          <w:tab w:val="clear" w:pos="2651"/>
          <w:tab w:val="left" w:pos="993"/>
          <w:tab w:val="num" w:pos="25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внутренняя гидроизоляция стен и днища торкретштукатуркой;</w:t>
      </w:r>
    </w:p>
    <w:p w:rsidR="00572FE4" w:rsidRPr="00462BD1" w:rsidRDefault="00572FE4" w:rsidP="00E34DFB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возведение внутренний стены и покрытия колодца.</w:t>
      </w:r>
    </w:p>
    <w:p w:rsidR="00572FE4" w:rsidRPr="00462BD1" w:rsidRDefault="00572FE4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До начала погружения опускного колодца выполняют подготовительные работы, которые заключаются в устройстве пионерного котлована. Дно пионерного котлована располагается на </w:t>
      </w:r>
      <w:smartTag w:uri="urn:schemas-microsoft-com:office:smarttags" w:element="metricconverter">
        <w:smartTagPr>
          <w:attr w:name="ProductID" w:val="1 м"/>
        </w:smartTagPr>
        <w:r w:rsidRPr="00462BD1">
          <w:rPr>
            <w:color w:val="000000" w:themeColor="text1"/>
            <w:sz w:val="28"/>
            <w:szCs w:val="24"/>
          </w:rPr>
          <w:t>1 м</w:t>
        </w:r>
      </w:smartTag>
      <w:r w:rsidRPr="00462BD1">
        <w:rPr>
          <w:color w:val="000000" w:themeColor="text1"/>
          <w:sz w:val="28"/>
          <w:szCs w:val="24"/>
        </w:rPr>
        <w:t xml:space="preserve"> ниже уровня земли. Работы выполняет 1 бульдозер Д-606 на базе трактора Т-75. Для предотвращения обрушения грунта, во время погружения колодца, по периметру колодца устраивается железобетонная форшахта, возведение которой включает следующие этапы:</w:t>
      </w:r>
    </w:p>
    <w:p w:rsidR="00572FE4" w:rsidRPr="00462BD1" w:rsidRDefault="00572FE4" w:rsidP="00E34DFB">
      <w:pPr>
        <w:numPr>
          <w:ilvl w:val="0"/>
          <w:numId w:val="7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проверка разметки по осям: положение проволочной оси, натянутой над котлованом;</w:t>
      </w:r>
    </w:p>
    <w:p w:rsidR="00572FE4" w:rsidRPr="00462BD1" w:rsidRDefault="00572FE4" w:rsidP="00E34DFB">
      <w:pPr>
        <w:numPr>
          <w:ilvl w:val="0"/>
          <w:numId w:val="7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опалубки;</w:t>
      </w:r>
    </w:p>
    <w:p w:rsidR="00572FE4" w:rsidRPr="00462BD1" w:rsidRDefault="00572FE4" w:rsidP="00E34DFB">
      <w:pPr>
        <w:numPr>
          <w:ilvl w:val="0"/>
          <w:numId w:val="7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установка и соединение армокаркасов;</w:t>
      </w:r>
    </w:p>
    <w:p w:rsidR="00572FE4" w:rsidRPr="00462BD1" w:rsidRDefault="00572FE4" w:rsidP="00E34DFB">
      <w:pPr>
        <w:numPr>
          <w:ilvl w:val="0"/>
          <w:numId w:val="7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укладка бетонной смеси;</w:t>
      </w:r>
    </w:p>
    <w:p w:rsidR="00572FE4" w:rsidRPr="00462BD1" w:rsidRDefault="00572FE4" w:rsidP="00E34DFB">
      <w:pPr>
        <w:numPr>
          <w:ilvl w:val="0"/>
          <w:numId w:val="7"/>
        </w:numPr>
        <w:shd w:val="clear" w:color="000000" w:fill="auto"/>
        <w:tabs>
          <w:tab w:val="num" w:pos="567"/>
        </w:tabs>
        <w:suppressAutoHyphens/>
        <w:spacing w:line="360" w:lineRule="auto"/>
        <w:ind w:left="0" w:firstLine="709"/>
        <w:jc w:val="both"/>
        <w:rPr>
          <w:b/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разборка опалубки.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При устройстве монолитного опускного колодца в качестве опалубки применяется металлическая разборно-переставная щитовая опалубка.</w:t>
      </w:r>
    </w:p>
    <w:p w:rsidR="00462BD1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Арматура на стройплощадку поступает в виде укрупненных элементов: армокаркасов и армосеток.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Возведение стены колодца начинают с того, что подготавливается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временное основание: по периметру стены колодца в котловане устраивается песчаная подушка шириной 2,3м и высотой 0,3м. На песчаную подушку по окружности стены колодца укладываются опорные плиты при помощи крана РДК-25-</w:t>
      </w:r>
      <w:r w:rsidR="00004BD3" w:rsidRPr="00462BD1">
        <w:rPr>
          <w:color w:val="000000" w:themeColor="text1"/>
          <w:sz w:val="28"/>
          <w:szCs w:val="24"/>
        </w:rPr>
        <w:t>1</w:t>
      </w:r>
      <w:r w:rsidRPr="00462BD1">
        <w:rPr>
          <w:color w:val="000000" w:themeColor="text1"/>
          <w:sz w:val="28"/>
          <w:szCs w:val="24"/>
        </w:rPr>
        <w:t>.</w:t>
      </w:r>
    </w:p>
    <w:p w:rsidR="00462BD1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Далее на опорные плиты монтируется армокаркас ножа, но перед этим производится проверка разметки по осям: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выверка установленных сеток и каркасов;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электроприхватка арматурных сеток и каркасов между собой.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Затем на армокаркасе закрепляют опалубку, щиты которой стягивают тяжами и наносят смазку на внутреннюю поверхность опалубки пневмораспылителем. Чтобы бетон не вытекал, щели между щитами опалубки конопатят паклей или наклеивают полосы из специальной клеящей ленты.</w:t>
      </w:r>
    </w:p>
    <w:p w:rsidR="00462BD1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После чего начинают бетонирование.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перевозки бетонной смеси используется автобетоновоз СБ-124.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Доставленную на объект бетонную смесь подают в опалубку краном в поворотных бадьях. Поворотные бадьи (4 штуки вместимостью по </w:t>
      </w:r>
      <w:smartTag w:uri="urn:schemas-microsoft-com:office:smarttags" w:element="metricconverter">
        <w:smartTagPr>
          <w:attr w:name="ProductID" w:val="0,5 м3"/>
        </w:smartTagPr>
        <w:r w:rsidRPr="00462BD1">
          <w:rPr>
            <w:color w:val="000000" w:themeColor="text1"/>
            <w:sz w:val="28"/>
            <w:szCs w:val="24"/>
          </w:rPr>
          <w:t>0,5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) загружают непосредственно из бетоновоза сразу в 2 бадьи (по 1 бадьи на захватке). Укладка бетонной смеси в конструкцию ножа производится на проектируемую высоту ножа 168см. Продолжительность укладки ограничивается временем начала схватывания цемента (около 3 ч со времени транспортирования бетонной смеси к строительной площадке). Укладывают смесь слоями в соответствии с проектом производства работ (30-40см), при этом глубина каждого слоя должна быть не более глубины проработки вибратора.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Уплотняют бетонную смесь глубинными вибраторами путем вертикального или наклонного погружения вибронаконечника в уплотняемый слой. При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уплотнении шаг перестановки глубинного вибратора не должен превышать радиуса его действия, а глубина погружения в бетонную смесь должна обеспечивать заглубление его в ранее уложенный слой на 5…10 см .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В процессе уплотнения нельзя касаться вибратором арматуры и опалубки, так как это может нарушить сцепление арматуры с бетоном и приведет к нарушению его структуры.</w:t>
      </w:r>
    </w:p>
    <w:p w:rsidR="00462BD1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Выдерживание бетона и уход за ним производят в целях его твердения: создание влажной среды при его твердении, предохранение от сотрясений, повреждений и ударов, резких изменений температуры.</w:t>
      </w:r>
    </w:p>
    <w:p w:rsidR="00462BD1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Стены колодца при бетонировании разбивают на 6 ярусов высотой – 1,5м и 1 ярус высотой-1</w:t>
      </w:r>
      <w:r w:rsidR="008C163D" w:rsidRPr="00462BD1">
        <w:rPr>
          <w:color w:val="000000" w:themeColor="text1"/>
          <w:sz w:val="28"/>
          <w:szCs w:val="24"/>
        </w:rPr>
        <w:t>,1</w:t>
      </w:r>
      <w:r w:rsidRPr="00462BD1">
        <w:rPr>
          <w:color w:val="000000" w:themeColor="text1"/>
          <w:sz w:val="28"/>
          <w:szCs w:val="24"/>
        </w:rPr>
        <w:t>м. По мере нарастания высоты стены по периметру колодца монтируются строительные леса. Арматурные и бетонные работы производятся так же, как и для конструкции ножевой части.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Во время возведения стен предусматривается монтаж всех необходимых закладных деталей и оставляются отверстия в стене для прокладки коммуникаций.</w:t>
      </w:r>
    </w:p>
    <w:p w:rsidR="00572FE4" w:rsidRPr="00462BD1" w:rsidRDefault="00572FE4" w:rsidP="00462BD1">
      <w:pPr>
        <w:shd w:val="clear" w:color="000000" w:fill="auto"/>
        <w:tabs>
          <w:tab w:val="left" w:pos="360"/>
          <w:tab w:val="center" w:pos="481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Разборка щитовой опалубки производится после достижения бетоном 50 – 70 % проектной прочности, включает:</w:t>
      </w:r>
      <w:r w:rsidRPr="00462BD1">
        <w:rPr>
          <w:color w:val="000000" w:themeColor="text1"/>
          <w:sz w:val="28"/>
          <w:szCs w:val="24"/>
        </w:rPr>
        <w:tab/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снятие элементов крепления;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снятие щитов;</w:t>
      </w:r>
    </w:p>
    <w:p w:rsidR="00572FE4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сортировка и очистка элементов опалубки от налипшего бетона;</w:t>
      </w:r>
    </w:p>
    <w:p w:rsidR="00462BD1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относка элементов опалубки к месту складирования и укладка в штабель.</w:t>
      </w:r>
    </w:p>
    <w:p w:rsidR="00462BD1" w:rsidRPr="00462BD1" w:rsidRDefault="00572FE4" w:rsidP="00462BD1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Распалубливание следует вести аккуратно, чтобы исключить изломы.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Гидроизоляция стен колодца битумными составами выполняется до начала его опускания. Процесс нанесения битумной мастичной гидроизоляции выполняется с помощью передвижной кровельной установки ПКУ-35М. Битум разогревают в котле до 160-180</w:t>
      </w:r>
      <w:r w:rsidRPr="00462BD1">
        <w:rPr>
          <w:color w:val="000000" w:themeColor="text1"/>
          <w:sz w:val="28"/>
          <w:szCs w:val="24"/>
          <w:vertAlign w:val="superscript"/>
        </w:rPr>
        <w:t>о</w:t>
      </w:r>
      <w:r w:rsidRPr="00462BD1">
        <w:rPr>
          <w:color w:val="000000" w:themeColor="text1"/>
          <w:sz w:val="28"/>
          <w:szCs w:val="24"/>
        </w:rPr>
        <w:t>С, одновременно форсункой со шлангом сжатым воздухом очищают поверхность. Мастику наносят на поверхность стены форсункой.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Погружение опускного колодца начинается с разборки временных оснований под ножевой частью. Железобетонные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опорные плиты удаляются участками в диаметрально расположенных местах периметра банкетки ножа. Удаление производится путем подкапывания их с боку и снизу и вытаскиваются внутрь сооружения с помощью полиспастного механизма. После удаления каждой подкладки банкетка ножа немедленно должна быть подбита песком как снаружи, так и изнутри.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Погружение колодца осуществляется гидромеханизированным способом. Гидроманетор размывает грунт струей воды под давлением. Затем пульпа с помощью насосной установки перемещается в специальную емкость, которую по мере заполнения вывозят за пределы стройплощадки. В процессе погружения ведется систематический контроль с помощью рисок, нанесенных на стены или нивелировочных контрольных реек, закрепленных по концам двух взаимно перпендикулярных диаметров колодца. Проверка вертикальности колодца производится перед и после каждой его посадки. Смещения и перекосы должны устраняться немедленно, как только будут обнаружены, способом «качаний», пригрузки и т.д.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После погружения колодца до проектной отметки производят обратную засыпку пазухов между наружной стеной и грунтом с уплотнением грунта пневмотрамбовками.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Далее ведутся работы по устройству днища:</w:t>
      </w:r>
    </w:p>
    <w:p w:rsidR="00572FE4" w:rsidRPr="00462BD1" w:rsidRDefault="00572FE4" w:rsidP="00E34DFB">
      <w:pPr>
        <w:numPr>
          <w:ilvl w:val="0"/>
          <w:numId w:val="8"/>
        </w:numPr>
        <w:shd w:val="clear" w:color="000000" w:fill="auto"/>
        <w:tabs>
          <w:tab w:val="clear" w:pos="644"/>
          <w:tab w:val="num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выравнивание поверхности грунта;</w:t>
      </w:r>
    </w:p>
    <w:p w:rsidR="00572FE4" w:rsidRPr="00462BD1" w:rsidRDefault="00572FE4" w:rsidP="00E34DFB">
      <w:pPr>
        <w:numPr>
          <w:ilvl w:val="0"/>
          <w:numId w:val="8"/>
        </w:numPr>
        <w:shd w:val="clear" w:color="000000" w:fill="auto"/>
        <w:tabs>
          <w:tab w:val="clear" w:pos="644"/>
          <w:tab w:val="num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щебеночного основания: мелкий щебень или гравий втрамбовывается в грунт при помощи пневмотрамбовок, толщина слоя – 100мм;</w:t>
      </w:r>
    </w:p>
    <w:p w:rsidR="00572FE4" w:rsidRPr="00462BD1" w:rsidRDefault="00572FE4" w:rsidP="00E34DFB">
      <w:pPr>
        <w:numPr>
          <w:ilvl w:val="0"/>
          <w:numId w:val="8"/>
        </w:numPr>
        <w:shd w:val="clear" w:color="000000" w:fill="auto"/>
        <w:tabs>
          <w:tab w:val="clear" w:pos="644"/>
          <w:tab w:val="num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устройство бетонного днища толщиной 400мм. Уплотнять бетонную смесь</w:t>
      </w:r>
      <w:r w:rsidRPr="00462BD1">
        <w:rPr>
          <w:color w:val="000000" w:themeColor="text1"/>
          <w:sz w:val="28"/>
        </w:rPr>
        <w:t xml:space="preserve"> </w:t>
      </w:r>
      <w:r w:rsidRPr="00462BD1">
        <w:rPr>
          <w:color w:val="000000" w:themeColor="text1"/>
          <w:sz w:val="28"/>
          <w:szCs w:val="24"/>
        </w:rPr>
        <w:t>виброрейками;</w:t>
      </w:r>
    </w:p>
    <w:p w:rsidR="00572FE4" w:rsidRPr="00462BD1" w:rsidRDefault="00572FE4" w:rsidP="00E34DFB">
      <w:pPr>
        <w:numPr>
          <w:ilvl w:val="0"/>
          <w:numId w:val="8"/>
        </w:numPr>
        <w:shd w:val="clear" w:color="000000" w:fill="auto"/>
        <w:tabs>
          <w:tab w:val="clear" w:pos="644"/>
          <w:tab w:val="num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гидроизоляция – гидроизол или бризол – 3 слоя на битумной мастике;</w:t>
      </w:r>
    </w:p>
    <w:p w:rsidR="00572FE4" w:rsidRPr="00462BD1" w:rsidRDefault="00572FE4" w:rsidP="00E34DFB">
      <w:pPr>
        <w:numPr>
          <w:ilvl w:val="0"/>
          <w:numId w:val="8"/>
        </w:numPr>
        <w:shd w:val="clear" w:color="000000" w:fill="auto"/>
        <w:tabs>
          <w:tab w:val="clear" w:pos="644"/>
          <w:tab w:val="num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устройство железобетонного днища толщиной </w:t>
      </w:r>
      <w:r w:rsidR="0012519B" w:rsidRPr="00462BD1">
        <w:rPr>
          <w:color w:val="000000" w:themeColor="text1"/>
          <w:sz w:val="28"/>
          <w:szCs w:val="24"/>
        </w:rPr>
        <w:t>8</w:t>
      </w:r>
      <w:r w:rsidRPr="00462BD1">
        <w:rPr>
          <w:color w:val="000000" w:themeColor="text1"/>
          <w:sz w:val="28"/>
          <w:szCs w:val="24"/>
        </w:rPr>
        <w:t>50мм. Подача бетонной смеси осуществляется также поворотными бадьями одним краном.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При бетонировании днища закладываются трубки </w:t>
      </w:r>
      <w:r w:rsidR="00B45EB6" w:rsidRPr="00462BD1">
        <w:rPr>
          <w:color w:val="000000" w:themeColor="text1"/>
          <w:sz w:val="28"/>
          <w:szCs w:val="24"/>
        </w:rPr>
        <w:object w:dxaOrig="460" w:dyaOrig="279">
          <v:shape id="_x0000_i1038" type="#_x0000_t75" style="width:22.5pt;height:14.25pt" o:ole="">
            <v:imagedata r:id="rId33" o:title=""/>
          </v:shape>
          <o:OLEObject Type="Embed" ProgID="Equation.3" ShapeID="_x0000_i1038" DrawAspect="Content" ObjectID="_1459954546" r:id="rId34"/>
        </w:object>
      </w:r>
      <w:r w:rsidRPr="00462BD1">
        <w:rPr>
          <w:color w:val="000000" w:themeColor="text1"/>
          <w:sz w:val="28"/>
          <w:szCs w:val="24"/>
        </w:rPr>
        <w:t>с шагом 1м по периметру днища, через которые в дальнейшем после затвердевания бетона днища производится инъецирование цементным раствором образовавшихся щелей между днищем и стенкой колодца.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Внутреннюю стену изготавливают аналогично наружной стене. Толщина внутренней стены – 300мм.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Внутренняя часть стен и днища для повышения водонепроницаемости подвергаются торкреатированию, которое заключается в последовательном нанесении на обрабатываемую поверхность слоев цементно-песчаного раствора с помощью цемент-пушки.</w:t>
      </w:r>
    </w:p>
    <w:p w:rsidR="009D6B33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Заключительным этапом является устройство железобетонного покрытия колодца толщиной 200мм. Опалубка покрытия подвешивается к балкам из металлического профиля, которые в свою очередь опираются на опоры снаружи от стен колодца. Разборка опалубки происходит после набора бетоном 75% проектной прочности.</w:t>
      </w:r>
    </w:p>
    <w:p w:rsidR="00572FE4" w:rsidRPr="00462BD1" w:rsidRDefault="00572FE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62BD1">
        <w:rPr>
          <w:b/>
          <w:color w:val="000000" w:themeColor="text1"/>
          <w:sz w:val="28"/>
          <w:szCs w:val="28"/>
        </w:rPr>
        <w:t>5</w:t>
      </w:r>
      <w:r w:rsidR="009D6B33" w:rsidRPr="00462BD1">
        <w:rPr>
          <w:b/>
          <w:color w:val="000000" w:themeColor="text1"/>
          <w:sz w:val="28"/>
          <w:szCs w:val="28"/>
        </w:rPr>
        <w:t xml:space="preserve"> Подсчёт основных объемов работ</w:t>
      </w:r>
    </w:p>
    <w:p w:rsidR="009D6B33" w:rsidRPr="00462BD1" w:rsidRDefault="009D6B33" w:rsidP="00462BD1">
      <w:pPr>
        <w:pStyle w:val="af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D6B33" w:rsidRPr="00462BD1" w:rsidRDefault="009D6B33" w:rsidP="00E34DFB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Разработка грунта:</w:t>
      </w:r>
    </w:p>
    <w:p w:rsidR="00462BD1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Объем котлована</w: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462BD1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7180" w:dyaOrig="620">
          <v:shape id="_x0000_i1039" type="#_x0000_t75" style="width:359.25pt;height:30.75pt" o:ole="">
            <v:imagedata r:id="rId35" o:title=""/>
          </v:shape>
          <o:OLEObject Type="Embed" ProgID="Equation.3" ShapeID="_x0000_i1039" DrawAspect="Content" ObjectID="_1459954547" r:id="rId36"/>
        </w:objec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180" w:dyaOrig="200">
          <v:shape id="_x0000_i1040" type="#_x0000_t75" style="width:9pt;height:9pt" o:ole="">
            <v:imagedata r:id="rId37" o:title=""/>
          </v:shape>
          <o:OLEObject Type="Embed" ProgID="Equation.3" ShapeID="_x0000_i1040" DrawAspect="Content" ObjectID="_1459954548" r:id="rId38"/>
        </w:object>
      </w:r>
      <w:r w:rsidR="009D6B33" w:rsidRPr="00462BD1">
        <w:rPr>
          <w:color w:val="000000" w:themeColor="text1"/>
          <w:sz w:val="28"/>
          <w:szCs w:val="24"/>
        </w:rPr>
        <w:t>- радиус котлована поверху</w:t>
      </w: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</w:rPr>
        <w:object w:dxaOrig="260" w:dyaOrig="360">
          <v:shape id="_x0000_i1041" type="#_x0000_t75" style="width:12.75pt;height:18pt" o:ole="">
            <v:imagedata r:id="rId39" o:title=""/>
          </v:shape>
          <o:OLEObject Type="Embed" ProgID="Equation.3" ShapeID="_x0000_i1041" DrawAspect="Content" ObjectID="_1459954549" r:id="rId40"/>
        </w:object>
      </w:r>
      <w:r w:rsidR="009D6B33" w:rsidRPr="00462BD1">
        <w:rPr>
          <w:color w:val="000000" w:themeColor="text1"/>
          <w:sz w:val="28"/>
        </w:rPr>
        <w:t xml:space="preserve">- </w:t>
      </w:r>
      <w:r w:rsidR="009D6B33" w:rsidRPr="00462BD1">
        <w:rPr>
          <w:color w:val="000000" w:themeColor="text1"/>
          <w:sz w:val="28"/>
          <w:szCs w:val="24"/>
        </w:rPr>
        <w:t>радиус котлована понизу</w:t>
      </w:r>
    </w:p>
    <w:p w:rsidR="009D6B33" w:rsidRPr="00462BD1" w:rsidRDefault="009D6B33" w:rsidP="00E34DFB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Объем песчаного основания: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5220" w:dyaOrig="680">
          <v:shape id="_x0000_i1042" type="#_x0000_t75" style="width:261pt;height:33.75pt" o:ole="">
            <v:imagedata r:id="rId41" o:title=""/>
          </v:shape>
          <o:OLEObject Type="Embed" ProgID="Equation.3" ShapeID="_x0000_i1042" DrawAspect="Content" ObjectID="_1459954550" r:id="rId42"/>
        </w:objec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9D6B33" w:rsidP="00E34DFB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Количество опорных плит:</w:t>
      </w:r>
    </w:p>
    <w:p w:rsidR="00462BD1" w:rsidRDefault="003653C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Площадь опирания ножа колодца: 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980" w:dyaOrig="380">
          <v:shape id="_x0000_i1043" type="#_x0000_t75" style="width:249pt;height:18.75pt" o:ole="">
            <v:imagedata r:id="rId43" o:title=""/>
          </v:shape>
          <o:OLEObject Type="Embed" ProgID="Equation.3" ShapeID="_x0000_i1043" DrawAspect="Content" ObjectID="_1459954551" r:id="rId44"/>
        </w:objec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63507F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Требуемая площадь опирания: </w:t>
      </w:r>
      <w:r w:rsidR="00B45EB6" w:rsidRPr="00462BD1">
        <w:rPr>
          <w:color w:val="000000" w:themeColor="text1"/>
          <w:sz w:val="28"/>
          <w:szCs w:val="24"/>
        </w:rPr>
        <w:object w:dxaOrig="2960" w:dyaOrig="620">
          <v:shape id="_x0000_i1044" type="#_x0000_t75" style="width:147.75pt;height:30.75pt" o:ole="">
            <v:imagedata r:id="rId45" o:title=""/>
          </v:shape>
          <o:OLEObject Type="Embed" ProgID="Equation.3" ShapeID="_x0000_i1044" DrawAspect="Content" ObjectID="_1459954552" r:id="rId46"/>
        </w:objec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R</w:t>
      </w:r>
      <w:r w:rsidRPr="00462BD1">
        <w:rPr>
          <w:i/>
          <w:color w:val="000000" w:themeColor="text1"/>
          <w:sz w:val="28"/>
          <w:szCs w:val="24"/>
        </w:rPr>
        <w:t>=</w:t>
      </w:r>
      <w:r w:rsidR="0063507F" w:rsidRPr="00462BD1">
        <w:rPr>
          <w:i/>
          <w:color w:val="000000" w:themeColor="text1"/>
          <w:sz w:val="28"/>
          <w:szCs w:val="24"/>
        </w:rPr>
        <w:t xml:space="preserve">250 </w:t>
      </w:r>
      <w:r w:rsidRPr="00462BD1">
        <w:rPr>
          <w:i/>
          <w:color w:val="000000" w:themeColor="text1"/>
          <w:sz w:val="28"/>
          <w:szCs w:val="24"/>
        </w:rPr>
        <w:t>кПа</w:t>
      </w:r>
      <w:r w:rsidRPr="00462BD1">
        <w:rPr>
          <w:color w:val="000000" w:themeColor="text1"/>
          <w:sz w:val="28"/>
          <w:szCs w:val="24"/>
        </w:rPr>
        <w:t>. – расчётное сопротивление грунта основания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L</w:t>
      </w:r>
      <w:r w:rsidRPr="00462BD1">
        <w:rPr>
          <w:i/>
          <w:color w:val="000000" w:themeColor="text1"/>
          <w:sz w:val="28"/>
          <w:szCs w:val="24"/>
        </w:rPr>
        <w:t xml:space="preserve"> / </w:t>
      </w:r>
      <w:r w:rsidRPr="00462BD1">
        <w:rPr>
          <w:i/>
          <w:color w:val="000000" w:themeColor="text1"/>
          <w:sz w:val="28"/>
          <w:szCs w:val="24"/>
          <w:lang w:val="en-US"/>
        </w:rPr>
        <w:t>S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r w:rsidR="0063507F" w:rsidRPr="00462BD1">
        <w:rPr>
          <w:i/>
          <w:color w:val="000000" w:themeColor="text1"/>
          <w:sz w:val="28"/>
          <w:szCs w:val="24"/>
        </w:rPr>
        <w:t>25,24</w:t>
      </w:r>
      <w:r w:rsidRPr="00462BD1">
        <w:rPr>
          <w:i/>
          <w:color w:val="000000" w:themeColor="text1"/>
          <w:sz w:val="28"/>
          <w:szCs w:val="24"/>
        </w:rPr>
        <w:t>/</w:t>
      </w:r>
      <w:r w:rsidR="0063507F" w:rsidRPr="00462BD1">
        <w:rPr>
          <w:i/>
          <w:color w:val="000000" w:themeColor="text1"/>
          <w:sz w:val="28"/>
          <w:szCs w:val="24"/>
        </w:rPr>
        <w:t>1</w:t>
      </w:r>
      <w:r w:rsidRPr="00462BD1">
        <w:rPr>
          <w:i/>
          <w:color w:val="000000" w:themeColor="text1"/>
          <w:sz w:val="28"/>
          <w:szCs w:val="24"/>
        </w:rPr>
        <w:t xml:space="preserve"> </w:t>
      </w:r>
      <w:r w:rsidR="00B45EB6" w:rsidRPr="00462BD1">
        <w:rPr>
          <w:i/>
          <w:color w:val="000000" w:themeColor="text1"/>
          <w:sz w:val="28"/>
          <w:szCs w:val="24"/>
        </w:rPr>
        <w:object w:dxaOrig="200" w:dyaOrig="200">
          <v:shape id="_x0000_i1045" type="#_x0000_t75" style="width:9.75pt;height:9.75pt" o:ole="">
            <v:imagedata r:id="rId47" o:title=""/>
          </v:shape>
          <o:OLEObject Type="Embed" ProgID="Equation.3" ShapeID="_x0000_i1045" DrawAspect="Content" ObjectID="_1459954553" r:id="rId48"/>
        </w:object>
      </w:r>
      <w:r w:rsidRPr="00462BD1">
        <w:rPr>
          <w:i/>
          <w:color w:val="000000" w:themeColor="text1"/>
          <w:sz w:val="28"/>
          <w:szCs w:val="24"/>
        </w:rPr>
        <w:t xml:space="preserve"> </w:t>
      </w:r>
      <w:r w:rsidR="0063507F" w:rsidRPr="00462BD1">
        <w:rPr>
          <w:i/>
          <w:color w:val="000000" w:themeColor="text1"/>
          <w:sz w:val="28"/>
          <w:szCs w:val="24"/>
        </w:rPr>
        <w:t>26</w:t>
      </w:r>
      <w:r w:rsidRPr="00462BD1">
        <w:rPr>
          <w:i/>
          <w:color w:val="000000" w:themeColor="text1"/>
          <w:sz w:val="28"/>
          <w:szCs w:val="24"/>
        </w:rPr>
        <w:t xml:space="preserve"> шт.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4</w:t>
      </w:r>
      <w:r w:rsidR="009D6B33" w:rsidRPr="00462BD1">
        <w:rPr>
          <w:color w:val="000000" w:themeColor="text1"/>
          <w:sz w:val="28"/>
          <w:szCs w:val="24"/>
        </w:rPr>
        <w:t>.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="009D6B33" w:rsidRPr="00462BD1">
        <w:rPr>
          <w:color w:val="000000" w:themeColor="text1"/>
          <w:sz w:val="28"/>
          <w:szCs w:val="24"/>
        </w:rPr>
        <w:t>Опалубка ножевой части:</w:t>
      </w: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020" w:dyaOrig="380">
          <v:shape id="_x0000_i1046" type="#_x0000_t75" style="width:201pt;height:18.75pt" o:ole="">
            <v:imagedata r:id="rId49" o:title=""/>
          </v:shape>
          <o:OLEObject Type="Embed" ProgID="Equation.3" ShapeID="_x0000_i1046" DrawAspect="Content" ObjectID="_1459954554" r:id="rId50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5040" w:dyaOrig="400">
          <v:shape id="_x0000_i1047" type="#_x0000_t75" style="width:252pt;height:20.25pt" o:ole="">
            <v:imagedata r:id="rId51" o:title=""/>
          </v:shape>
          <o:OLEObject Type="Embed" ProgID="Equation.3" ShapeID="_x0000_i1047" DrawAspect="Content" ObjectID="_1459954555" r:id="rId52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2240" w:dyaOrig="400">
          <v:shape id="_x0000_i1048" type="#_x0000_t75" style="width:111.75pt;height:20.25pt" o:ole="">
            <v:imagedata r:id="rId53" o:title=""/>
          </v:shape>
          <o:OLEObject Type="Embed" ProgID="Equation.3" ShapeID="_x0000_i1048" DrawAspect="Content" ObjectID="_1459954556" r:id="rId54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5</w:t>
      </w:r>
      <w:r w:rsidR="009D6B33" w:rsidRPr="00462BD1">
        <w:rPr>
          <w:color w:val="000000" w:themeColor="text1"/>
          <w:sz w:val="28"/>
          <w:szCs w:val="24"/>
        </w:rPr>
        <w:t>.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="009D6B33" w:rsidRPr="00462BD1">
        <w:rPr>
          <w:color w:val="000000" w:themeColor="text1"/>
          <w:sz w:val="28"/>
          <w:szCs w:val="24"/>
        </w:rPr>
        <w:t>Объем ножевой части: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Определяем геометрически из разницы двух цилиндров </w:t>
      </w:r>
      <w:r w:rsidR="00B45EB6" w:rsidRPr="00462BD1">
        <w:rPr>
          <w:color w:val="000000" w:themeColor="text1"/>
          <w:sz w:val="28"/>
          <w:szCs w:val="24"/>
        </w:rPr>
        <w:object w:dxaOrig="3860" w:dyaOrig="360">
          <v:shape id="_x0000_i1049" type="#_x0000_t75" style="width:192.75pt;height:18pt" o:ole="">
            <v:imagedata r:id="rId55" o:title=""/>
          </v:shape>
          <o:OLEObject Type="Embed" ProgID="Equation.3" ShapeID="_x0000_i1049" DrawAspect="Content" ObjectID="_1459954557" r:id="rId56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7020" w:dyaOrig="620">
          <v:shape id="_x0000_i1050" type="#_x0000_t75" style="width:351pt;height:30.75pt" o:ole="">
            <v:imagedata r:id="rId57" o:title=""/>
          </v:shape>
          <o:OLEObject Type="Embed" ProgID="Equation.3" ShapeID="_x0000_i1050" DrawAspect="Content" ObjectID="_1459954558" r:id="rId58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400" w:dyaOrig="380">
          <v:shape id="_x0000_i1051" type="#_x0000_t75" style="width:120pt;height:18.75pt" o:ole="">
            <v:imagedata r:id="rId59" o:title=""/>
          </v:shape>
          <o:OLEObject Type="Embed" ProgID="Equation.3" ShapeID="_x0000_i1051" DrawAspect="Content" ObjectID="_1459954559" r:id="rId60"/>
        </w:objec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6</w:t>
      </w:r>
      <w:r w:rsidR="009D6B33" w:rsidRPr="00462BD1">
        <w:rPr>
          <w:color w:val="000000" w:themeColor="text1"/>
          <w:sz w:val="28"/>
          <w:szCs w:val="24"/>
        </w:rPr>
        <w:t xml:space="preserve">. </w:t>
      </w:r>
      <w:r w:rsidR="0063507F" w:rsidRPr="00462BD1">
        <w:rPr>
          <w:color w:val="000000" w:themeColor="text1"/>
          <w:sz w:val="28"/>
          <w:szCs w:val="24"/>
        </w:rPr>
        <w:t>Длина</w:t>
      </w:r>
      <w:r w:rsidR="009D6B33" w:rsidRPr="00462BD1">
        <w:rPr>
          <w:color w:val="000000" w:themeColor="text1"/>
          <w:sz w:val="28"/>
          <w:szCs w:val="24"/>
        </w:rPr>
        <w:t xml:space="preserve"> лесов:</w:t>
      </w: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220" w:dyaOrig="320">
          <v:shape id="_x0000_i1052" type="#_x0000_t75" style="width:210.75pt;height:15.75pt" o:ole="">
            <v:imagedata r:id="rId61" o:title=""/>
          </v:shape>
          <o:OLEObject Type="Embed" ProgID="Equation.3" ShapeID="_x0000_i1052" DrawAspect="Content" ObjectID="_1459954560" r:id="rId62"/>
        </w:objec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7</w:t>
      </w:r>
      <w:r w:rsidR="009D6B33" w:rsidRPr="00462BD1">
        <w:rPr>
          <w:color w:val="000000" w:themeColor="text1"/>
          <w:sz w:val="28"/>
          <w:szCs w:val="24"/>
        </w:rPr>
        <w:t>. Опалубка стен колодца: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280" w:dyaOrig="380">
          <v:shape id="_x0000_i1053" type="#_x0000_t75" style="width:213.75pt;height:18.75pt" o:ole="">
            <v:imagedata r:id="rId63" o:title=""/>
          </v:shape>
          <o:OLEObject Type="Embed" ProgID="Equation.3" ShapeID="_x0000_i1053" DrawAspect="Content" ObjectID="_1459954561" r:id="rId64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3960" w:dyaOrig="400">
          <v:shape id="_x0000_i1054" type="#_x0000_t75" style="width:198pt;height:20.25pt" o:ole="">
            <v:imagedata r:id="rId65" o:title=""/>
          </v:shape>
          <o:OLEObject Type="Embed" ProgID="Equation.3" ShapeID="_x0000_i1054" DrawAspect="Content" ObjectID="_1459954562" r:id="rId66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D6B33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2360" w:dyaOrig="400">
          <v:shape id="_x0000_i1055" type="#_x0000_t75" style="width:117.75pt;height:20.25pt" o:ole="">
            <v:imagedata r:id="rId67" o:title=""/>
          </v:shape>
          <o:OLEObject Type="Embed" ProgID="Equation.3" ShapeID="_x0000_i1055" DrawAspect="Content" ObjectID="_1459954563" r:id="rId68"/>
        </w:objec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8</w:t>
      </w:r>
      <w:r w:rsidR="009D6B33" w:rsidRPr="00462BD1">
        <w:rPr>
          <w:color w:val="000000" w:themeColor="text1"/>
          <w:sz w:val="28"/>
          <w:szCs w:val="24"/>
        </w:rPr>
        <w:t>.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="009D6B33" w:rsidRPr="00462BD1">
        <w:rPr>
          <w:color w:val="000000" w:themeColor="text1"/>
          <w:sz w:val="28"/>
          <w:szCs w:val="24"/>
        </w:rPr>
        <w:t>Вес арматурного каркаса стен: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Вес каркаса определяем интерполяцией, исходя из базовых рабочих чертежей. При объеме бетона </w:t>
      </w:r>
      <w:smartTag w:uri="urn:schemas-microsoft-com:office:smarttags" w:element="metricconverter">
        <w:smartTagPr>
          <w:attr w:name="ProductID" w:val="144,62 м3"/>
        </w:smartTagPr>
        <w:r w:rsidRPr="00462BD1">
          <w:rPr>
            <w:color w:val="000000" w:themeColor="text1"/>
            <w:sz w:val="28"/>
            <w:szCs w:val="24"/>
          </w:rPr>
          <w:t>144</w:t>
        </w:r>
        <w:r w:rsidR="004B482A" w:rsidRPr="00462BD1">
          <w:rPr>
            <w:color w:val="000000" w:themeColor="text1"/>
            <w:sz w:val="28"/>
            <w:szCs w:val="24"/>
          </w:rPr>
          <w:t>,</w:t>
        </w:r>
        <w:r w:rsidRPr="00462BD1">
          <w:rPr>
            <w:color w:val="000000" w:themeColor="text1"/>
            <w:sz w:val="28"/>
            <w:szCs w:val="24"/>
          </w:rPr>
          <w:t>62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колодца вес каркаса 7</w:t>
      </w:r>
      <w:r w:rsidR="004B482A" w:rsidRPr="00462BD1">
        <w:rPr>
          <w:color w:val="000000" w:themeColor="text1"/>
          <w:sz w:val="28"/>
          <w:szCs w:val="24"/>
        </w:rPr>
        <w:t>,</w:t>
      </w:r>
      <w:r w:rsidRPr="00462BD1">
        <w:rPr>
          <w:color w:val="000000" w:themeColor="text1"/>
          <w:sz w:val="28"/>
          <w:szCs w:val="24"/>
        </w:rPr>
        <w:t xml:space="preserve">52 т. Соответственно при </w:t>
      </w:r>
      <w:smartTag w:uri="urn:schemas-microsoft-com:office:smarttags" w:element="metricconverter">
        <w:smartTagPr>
          <w:attr w:name="ProductID" w:val="270,7 м3"/>
        </w:smartTagPr>
        <w:r w:rsidR="000236CF" w:rsidRPr="00462BD1">
          <w:rPr>
            <w:color w:val="000000" w:themeColor="text1"/>
            <w:sz w:val="28"/>
            <w:szCs w:val="24"/>
          </w:rPr>
          <w:t>270,7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колодца, вес каркаса составит </w:t>
      </w:r>
      <w:r w:rsidR="004B482A" w:rsidRPr="00462BD1">
        <w:rPr>
          <w:color w:val="000000" w:themeColor="text1"/>
          <w:sz w:val="28"/>
          <w:szCs w:val="24"/>
        </w:rPr>
        <w:t>1</w:t>
      </w:r>
      <w:r w:rsidR="000236CF" w:rsidRPr="00462BD1">
        <w:rPr>
          <w:color w:val="000000" w:themeColor="text1"/>
          <w:sz w:val="28"/>
          <w:szCs w:val="24"/>
        </w:rPr>
        <w:t>40,08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9</w:t>
      </w:r>
      <w:r w:rsidR="009D6B33" w:rsidRPr="00462BD1">
        <w:rPr>
          <w:color w:val="000000" w:themeColor="text1"/>
          <w:sz w:val="28"/>
          <w:szCs w:val="24"/>
        </w:rPr>
        <w:t>. Объем стен колодца: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5280" w:dyaOrig="360">
          <v:shape id="_x0000_i1056" type="#_x0000_t75" style="width:264pt;height:18pt" o:ole="">
            <v:imagedata r:id="rId69" o:title=""/>
          </v:shape>
          <o:OLEObject Type="Embed" ProgID="Equation.3" ShapeID="_x0000_i1056" DrawAspect="Content" ObjectID="_1459954564" r:id="rId70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10</w:t>
      </w:r>
      <w:r w:rsidR="009D6B33" w:rsidRPr="00462BD1">
        <w:rPr>
          <w:color w:val="000000" w:themeColor="text1"/>
          <w:sz w:val="28"/>
          <w:szCs w:val="24"/>
        </w:rPr>
        <w:t>. Площадь гидроизоляции: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4140" w:dyaOrig="360">
          <v:shape id="_x0000_i1057" type="#_x0000_t75" style="width:207pt;height:18pt" o:ole="">
            <v:imagedata r:id="rId71" o:title=""/>
          </v:shape>
          <o:OLEObject Type="Embed" ProgID="Equation.3" ShapeID="_x0000_i1057" DrawAspect="Content" ObjectID="_1459954565" r:id="rId72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11</w:t>
      </w:r>
      <w:r w:rsidR="009D6B33" w:rsidRPr="00462BD1">
        <w:rPr>
          <w:color w:val="000000" w:themeColor="text1"/>
          <w:sz w:val="28"/>
          <w:szCs w:val="24"/>
        </w:rPr>
        <w:t>. Разработка грунта, опускание колодца: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  <w:szCs w:val="24"/>
        </w:rPr>
        <w:t xml:space="preserve">Определяем как сумму двух цилиндров </w:t>
      </w:r>
      <w:r w:rsidR="00B45EB6" w:rsidRPr="00462BD1">
        <w:rPr>
          <w:color w:val="000000" w:themeColor="text1"/>
          <w:sz w:val="28"/>
        </w:rPr>
        <w:object w:dxaOrig="3720" w:dyaOrig="360">
          <v:shape id="_x0000_i1058" type="#_x0000_t75" style="width:186pt;height:18pt" o:ole="">
            <v:imagedata r:id="rId73" o:title=""/>
          </v:shape>
          <o:OLEObject Type="Embed" ProgID="Equation.3" ShapeID="_x0000_i1058" DrawAspect="Content" ObjectID="_1459954566" r:id="rId74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7020" w:dyaOrig="620">
          <v:shape id="_x0000_i1059" type="#_x0000_t75" style="width:351pt;height:30.75pt" o:ole="">
            <v:imagedata r:id="rId75" o:title=""/>
          </v:shape>
          <o:OLEObject Type="Embed" ProgID="Equation.3" ShapeID="_x0000_i1059" DrawAspect="Content" ObjectID="_1459954567" r:id="rId76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V</w:t>
      </w:r>
      <w:r w:rsidRPr="00462BD1">
        <w:rPr>
          <w:i/>
          <w:color w:val="000000" w:themeColor="text1"/>
          <w:sz w:val="28"/>
          <w:szCs w:val="24"/>
          <w:vertAlign w:val="subscript"/>
        </w:rPr>
        <w:t>общ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r w:rsidRPr="00462BD1">
        <w:rPr>
          <w:i/>
          <w:color w:val="000000" w:themeColor="text1"/>
          <w:sz w:val="28"/>
          <w:szCs w:val="24"/>
          <w:lang w:val="en-US"/>
        </w:rPr>
        <w:t>V</w:t>
      </w:r>
      <w:r w:rsidRPr="00462BD1">
        <w:rPr>
          <w:i/>
          <w:color w:val="000000" w:themeColor="text1"/>
          <w:sz w:val="28"/>
          <w:szCs w:val="24"/>
          <w:vertAlign w:val="subscript"/>
        </w:rPr>
        <w:t>1</w:t>
      </w:r>
      <w:r w:rsidRPr="00462BD1">
        <w:rPr>
          <w:i/>
          <w:color w:val="000000" w:themeColor="text1"/>
          <w:sz w:val="28"/>
          <w:szCs w:val="24"/>
        </w:rPr>
        <w:t xml:space="preserve"> + </w:t>
      </w:r>
      <w:r w:rsidRPr="00462BD1">
        <w:rPr>
          <w:i/>
          <w:color w:val="000000" w:themeColor="text1"/>
          <w:sz w:val="28"/>
          <w:szCs w:val="24"/>
          <w:lang w:val="en-US"/>
        </w:rPr>
        <w:t>V</w:t>
      </w:r>
      <w:r w:rsidRPr="00462BD1">
        <w:rPr>
          <w:i/>
          <w:color w:val="000000" w:themeColor="text1"/>
          <w:sz w:val="28"/>
          <w:szCs w:val="24"/>
          <w:vertAlign w:val="subscript"/>
        </w:rPr>
        <w:t>2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461,8 м3"/>
        </w:smartTagPr>
        <w:r w:rsidR="004B482A" w:rsidRPr="00462BD1">
          <w:rPr>
            <w:i/>
            <w:color w:val="000000" w:themeColor="text1"/>
            <w:sz w:val="28"/>
            <w:szCs w:val="24"/>
          </w:rPr>
          <w:t>461,8</w:t>
        </w:r>
        <w:r w:rsidRPr="00462BD1">
          <w:rPr>
            <w:i/>
            <w:color w:val="000000" w:themeColor="text1"/>
            <w:sz w:val="28"/>
            <w:szCs w:val="24"/>
          </w:rPr>
          <w:t xml:space="preserve"> м</w:t>
        </w:r>
        <w:r w:rsidRPr="00462BD1">
          <w:rPr>
            <w:i/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- объем грунта который необходимо извлечь для полного опускания колодца.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12</w:t>
      </w:r>
      <w:r w:rsidR="009D6B33" w:rsidRPr="00462BD1">
        <w:rPr>
          <w:color w:val="000000" w:themeColor="text1"/>
          <w:sz w:val="28"/>
          <w:szCs w:val="24"/>
        </w:rPr>
        <w:t>. Объем щебня: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Принимаем толщину щебневой подготовки равной </w:t>
      </w:r>
      <w:smartTag w:uri="urn:schemas-microsoft-com:office:smarttags" w:element="metricconverter">
        <w:smartTagPr>
          <w:attr w:name="ProductID" w:val="300 мм"/>
        </w:smartTagPr>
        <w:r w:rsidRPr="00462BD1">
          <w:rPr>
            <w:color w:val="000000" w:themeColor="text1"/>
            <w:sz w:val="28"/>
            <w:szCs w:val="24"/>
          </w:rPr>
          <w:t>300 мм</w:t>
        </w:r>
      </w:smartTag>
      <w:r w:rsidRPr="00462BD1">
        <w:rPr>
          <w:color w:val="000000" w:themeColor="text1"/>
          <w:sz w:val="28"/>
          <w:szCs w:val="24"/>
        </w:rPr>
        <w:t>.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7100" w:dyaOrig="620">
          <v:shape id="_x0000_i1060" type="#_x0000_t75" style="width:354.75pt;height:30.75pt" o:ole="">
            <v:imagedata r:id="rId77" o:title=""/>
          </v:shape>
          <o:OLEObject Type="Embed" ProgID="Equation.3" ShapeID="_x0000_i1060" DrawAspect="Content" ObjectID="_1459954568" r:id="rId78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13</w:t>
      </w:r>
      <w:r w:rsidR="009D6B33" w:rsidRPr="00462BD1">
        <w:rPr>
          <w:color w:val="000000" w:themeColor="text1"/>
          <w:sz w:val="28"/>
          <w:szCs w:val="24"/>
        </w:rPr>
        <w:t>. Объем бетонной подготовки: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Суммарный толщина всех слоёв бетона </w:t>
      </w:r>
      <w:smartTag w:uri="urn:schemas-microsoft-com:office:smarttags" w:element="metricconverter">
        <w:smartTagPr>
          <w:attr w:name="ProductID" w:val="500 мм"/>
        </w:smartTagPr>
        <w:r w:rsidR="004B482A" w:rsidRPr="00462BD1">
          <w:rPr>
            <w:color w:val="000000" w:themeColor="text1"/>
            <w:sz w:val="28"/>
            <w:szCs w:val="24"/>
          </w:rPr>
          <w:t>500</w:t>
        </w:r>
        <w:r w:rsidRPr="00462BD1">
          <w:rPr>
            <w:color w:val="000000" w:themeColor="text1"/>
            <w:sz w:val="28"/>
            <w:szCs w:val="24"/>
          </w:rPr>
          <w:t xml:space="preserve"> мм</w:t>
        </w:r>
      </w:smartTag>
      <w:r w:rsidRPr="00462BD1">
        <w:rPr>
          <w:color w:val="000000" w:themeColor="text1"/>
          <w:sz w:val="28"/>
          <w:szCs w:val="24"/>
        </w:rPr>
        <w:t>.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7260" w:dyaOrig="620">
          <v:shape id="_x0000_i1061" type="#_x0000_t75" style="width:363pt;height:30.75pt" o:ole="">
            <v:imagedata r:id="rId79" o:title=""/>
          </v:shape>
          <o:OLEObject Type="Embed" ProgID="Equation.3" ShapeID="_x0000_i1061" DrawAspect="Content" ObjectID="_1459954569" r:id="rId80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14</w:t>
      </w:r>
      <w:r w:rsidR="009D6B33" w:rsidRPr="00462BD1">
        <w:rPr>
          <w:color w:val="000000" w:themeColor="text1"/>
          <w:sz w:val="28"/>
          <w:szCs w:val="24"/>
        </w:rPr>
        <w:t>. Площадь гидроизоляции:</w:t>
      </w: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3540" w:dyaOrig="360">
          <v:shape id="_x0000_i1062" type="#_x0000_t75" style="width:177pt;height:18pt" o:ole="">
            <v:imagedata r:id="rId81" o:title=""/>
          </v:shape>
          <o:OLEObject Type="Embed" ProgID="Equation.3" ShapeID="_x0000_i1062" DrawAspect="Content" ObjectID="_1459954570" r:id="rId82"/>
        </w:objec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15</w:t>
      </w:r>
      <w:r w:rsidR="009D6B33" w:rsidRPr="00462BD1">
        <w:rPr>
          <w:color w:val="000000" w:themeColor="text1"/>
          <w:sz w:val="28"/>
          <w:szCs w:val="24"/>
        </w:rPr>
        <w:t>. Вес арматурного каркаса днища: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Вес каркаса определяем интерполяцией, исходя из базовых рабочих чертежей. При объеме бетона </w:t>
      </w:r>
      <w:smartTag w:uri="urn:schemas-microsoft-com:office:smarttags" w:element="metricconverter">
        <w:smartTagPr>
          <w:attr w:name="ProductID" w:val="24,42 м3"/>
        </w:smartTagPr>
        <w:r w:rsidRPr="00462BD1">
          <w:rPr>
            <w:color w:val="000000" w:themeColor="text1"/>
            <w:sz w:val="28"/>
            <w:szCs w:val="24"/>
          </w:rPr>
          <w:t>24</w:t>
        </w:r>
        <w:r w:rsidR="00B90707" w:rsidRPr="00462BD1">
          <w:rPr>
            <w:color w:val="000000" w:themeColor="text1"/>
            <w:sz w:val="28"/>
            <w:szCs w:val="24"/>
          </w:rPr>
          <w:t>,</w:t>
        </w:r>
        <w:r w:rsidRPr="00462BD1">
          <w:rPr>
            <w:color w:val="000000" w:themeColor="text1"/>
            <w:sz w:val="28"/>
            <w:szCs w:val="24"/>
          </w:rPr>
          <w:t>42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колодца вес каркаса 1</w:t>
      </w:r>
      <w:r w:rsidR="00B90707" w:rsidRPr="00462BD1">
        <w:rPr>
          <w:color w:val="000000" w:themeColor="text1"/>
          <w:sz w:val="28"/>
          <w:szCs w:val="24"/>
        </w:rPr>
        <w:t>,</w:t>
      </w:r>
      <w:r w:rsidRPr="00462BD1">
        <w:rPr>
          <w:color w:val="000000" w:themeColor="text1"/>
          <w:sz w:val="28"/>
          <w:szCs w:val="24"/>
        </w:rPr>
        <w:t xml:space="preserve">62 т. Соответственно при </w:t>
      </w:r>
      <w:smartTag w:uri="urn:schemas-microsoft-com:office:smarttags" w:element="metricconverter">
        <w:smartTagPr>
          <w:attr w:name="ProductID" w:val="34,9 м3"/>
        </w:smartTagPr>
        <w:r w:rsidR="00B90707" w:rsidRPr="00462BD1">
          <w:rPr>
            <w:color w:val="000000" w:themeColor="text1"/>
            <w:sz w:val="28"/>
            <w:szCs w:val="24"/>
          </w:rPr>
          <w:t>34,9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колодца, вес каркаса составит 2</w:t>
      </w:r>
      <w:r w:rsidR="00B90707" w:rsidRPr="00462BD1">
        <w:rPr>
          <w:color w:val="000000" w:themeColor="text1"/>
          <w:sz w:val="28"/>
          <w:szCs w:val="24"/>
        </w:rPr>
        <w:t>,32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16</w:t>
      </w:r>
      <w:r w:rsidR="009D6B33" w:rsidRPr="00462BD1">
        <w:rPr>
          <w:color w:val="000000" w:themeColor="text1"/>
          <w:sz w:val="28"/>
          <w:szCs w:val="24"/>
        </w:rPr>
        <w:t>. Объем бетона для ж/б днища: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7000" w:dyaOrig="620">
          <v:shape id="_x0000_i1063" type="#_x0000_t75" style="width:350.25pt;height:30.75pt" o:ole="">
            <v:imagedata r:id="rId83" o:title=""/>
          </v:shape>
          <o:OLEObject Type="Embed" ProgID="Equation.3" ShapeID="_x0000_i1063" DrawAspect="Content" ObjectID="_1459954571" r:id="rId84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17</w:t>
      </w:r>
      <w:r w:rsidR="009D6B33" w:rsidRPr="00462BD1">
        <w:rPr>
          <w:color w:val="000000" w:themeColor="text1"/>
          <w:sz w:val="28"/>
          <w:szCs w:val="24"/>
        </w:rPr>
        <w:t>. Опалубка внутренней стены колодца:</w:t>
      </w:r>
    </w:p>
    <w:p w:rsidR="009D6B33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860" w:dyaOrig="380">
          <v:shape id="_x0000_i1064" type="#_x0000_t75" style="width:143.25pt;height:18.75pt" o:ole="">
            <v:imagedata r:id="rId85" o:title=""/>
          </v:shape>
          <o:OLEObject Type="Embed" ProgID="Equation.3" ShapeID="_x0000_i1064" DrawAspect="Content" ObjectID="_1459954572" r:id="rId86"/>
        </w:object>
      </w:r>
      <w:r w:rsidR="009D6B33" w:rsidRPr="00462BD1">
        <w:rPr>
          <w:color w:val="000000" w:themeColor="text1"/>
          <w:sz w:val="28"/>
          <w:szCs w:val="24"/>
        </w:rPr>
        <w:t xml:space="preserve">, т.к. для монтажа опалубки необходимы леса с обоих сторон стены, общая площадь опалубки будет равна </w:t>
      </w:r>
      <w:smartTag w:uri="urn:schemas-microsoft-com:office:smarttags" w:element="metricconverter">
        <w:smartTagPr>
          <w:attr w:name="ProductID" w:val="141,4 м2"/>
        </w:smartTagPr>
        <w:r w:rsidR="00B90707" w:rsidRPr="00462BD1">
          <w:rPr>
            <w:color w:val="000000" w:themeColor="text1"/>
            <w:sz w:val="28"/>
            <w:szCs w:val="24"/>
          </w:rPr>
          <w:t>141,4</w:t>
        </w:r>
        <w:r w:rsidR="009D6B33" w:rsidRPr="00462BD1">
          <w:rPr>
            <w:color w:val="000000" w:themeColor="text1"/>
            <w:sz w:val="28"/>
            <w:szCs w:val="24"/>
          </w:rPr>
          <w:t xml:space="preserve"> м</w:t>
        </w:r>
        <w:r w:rsidR="009D6B33" w:rsidRPr="00462BD1">
          <w:rPr>
            <w:color w:val="000000" w:themeColor="text1"/>
            <w:sz w:val="28"/>
            <w:szCs w:val="24"/>
            <w:vertAlign w:val="superscript"/>
          </w:rPr>
          <w:t>2</w:t>
        </w:r>
      </w:smartTag>
      <w:r w:rsidR="009D6B33" w:rsidRPr="00462BD1">
        <w:rPr>
          <w:color w:val="000000" w:themeColor="text1"/>
          <w:sz w:val="28"/>
          <w:szCs w:val="24"/>
        </w:rPr>
        <w:t>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18</w:t>
      </w:r>
      <w:r w:rsidR="009D6B33" w:rsidRPr="00462BD1">
        <w:rPr>
          <w:color w:val="000000" w:themeColor="text1"/>
          <w:sz w:val="28"/>
          <w:szCs w:val="24"/>
        </w:rPr>
        <w:t>. Вес арматурного каркаса внутренней стены: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Вес каркаса определяем интерполяцией, исходя из базовых рабочих чертежей. При объеме бетона </w:t>
      </w:r>
      <w:smartTag w:uri="urn:schemas-microsoft-com:office:smarttags" w:element="metricconverter">
        <w:smartTagPr>
          <w:attr w:name="ProductID" w:val="19,2 м3"/>
        </w:smartTagPr>
        <w:r w:rsidRPr="00462BD1">
          <w:rPr>
            <w:color w:val="000000" w:themeColor="text1"/>
            <w:sz w:val="28"/>
            <w:szCs w:val="24"/>
          </w:rPr>
          <w:t>19</w:t>
        </w:r>
        <w:r w:rsidR="00B90707" w:rsidRPr="00462BD1">
          <w:rPr>
            <w:color w:val="000000" w:themeColor="text1"/>
            <w:sz w:val="28"/>
            <w:szCs w:val="24"/>
          </w:rPr>
          <w:t>,</w:t>
        </w:r>
        <w:r w:rsidRPr="00462BD1">
          <w:rPr>
            <w:color w:val="000000" w:themeColor="text1"/>
            <w:sz w:val="28"/>
            <w:szCs w:val="24"/>
          </w:rPr>
          <w:t>2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колодца вес каркаса 1</w:t>
      </w:r>
      <w:r w:rsidR="00B90707" w:rsidRPr="00462BD1">
        <w:rPr>
          <w:color w:val="000000" w:themeColor="text1"/>
          <w:sz w:val="28"/>
          <w:szCs w:val="24"/>
        </w:rPr>
        <w:t>,</w:t>
      </w:r>
      <w:r w:rsidRPr="00462BD1">
        <w:rPr>
          <w:color w:val="000000" w:themeColor="text1"/>
          <w:sz w:val="28"/>
          <w:szCs w:val="24"/>
        </w:rPr>
        <w:t xml:space="preserve">59 т. Соответственно при </w:t>
      </w:r>
      <w:smartTag w:uri="urn:schemas-microsoft-com:office:smarttags" w:element="metricconverter">
        <w:smartTagPr>
          <w:attr w:name="ProductID" w:val="21,21 м3"/>
        </w:smartTagPr>
        <w:r w:rsidR="00B90707" w:rsidRPr="00462BD1">
          <w:rPr>
            <w:color w:val="000000" w:themeColor="text1"/>
            <w:sz w:val="28"/>
            <w:szCs w:val="24"/>
          </w:rPr>
          <w:t>21,21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колодца, вес каркаса составит </w:t>
      </w:r>
      <w:r w:rsidR="00B90707" w:rsidRPr="00462BD1">
        <w:rPr>
          <w:color w:val="000000" w:themeColor="text1"/>
          <w:sz w:val="28"/>
          <w:szCs w:val="24"/>
        </w:rPr>
        <w:t>1,76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19</w:t>
      </w:r>
      <w:r w:rsidR="009D6B33" w:rsidRPr="00462BD1">
        <w:rPr>
          <w:color w:val="000000" w:themeColor="text1"/>
          <w:sz w:val="28"/>
          <w:szCs w:val="24"/>
        </w:rPr>
        <w:t>. Объем бетона для внутренней стены: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Конструктивно принимаем толщину внутренней стены равную 300мм.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S</w:t>
      </w:r>
      <w:r w:rsidRPr="00462BD1">
        <w:rPr>
          <w:i/>
          <w:color w:val="000000" w:themeColor="text1"/>
          <w:sz w:val="28"/>
          <w:szCs w:val="24"/>
          <w:vertAlign w:val="subscript"/>
        </w:rPr>
        <w:t>ст</w:t>
      </w:r>
      <w:r w:rsidRPr="00462BD1">
        <w:rPr>
          <w:i/>
          <w:color w:val="000000" w:themeColor="text1"/>
          <w:sz w:val="28"/>
          <w:szCs w:val="24"/>
        </w:rPr>
        <w:t xml:space="preserve"> · </w:t>
      </w:r>
      <w:r w:rsidRPr="00462BD1">
        <w:rPr>
          <w:i/>
          <w:color w:val="000000" w:themeColor="text1"/>
          <w:sz w:val="28"/>
          <w:szCs w:val="24"/>
          <w:lang w:val="en-US"/>
        </w:rPr>
        <w:t>b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r w:rsidR="00B90707" w:rsidRPr="00462BD1">
        <w:rPr>
          <w:i/>
          <w:color w:val="000000" w:themeColor="text1"/>
          <w:sz w:val="28"/>
          <w:szCs w:val="24"/>
        </w:rPr>
        <w:t>70,7</w:t>
      </w:r>
      <w:r w:rsidRPr="00462BD1">
        <w:rPr>
          <w:i/>
          <w:color w:val="000000" w:themeColor="text1"/>
          <w:sz w:val="28"/>
          <w:szCs w:val="24"/>
        </w:rPr>
        <w:t xml:space="preserve"> · 0.3 = </w:t>
      </w:r>
      <w:smartTag w:uri="urn:schemas-microsoft-com:office:smarttags" w:element="metricconverter">
        <w:smartTagPr>
          <w:attr w:name="ProductID" w:val="21,21 м3"/>
        </w:smartTagPr>
        <w:r w:rsidR="00B90707" w:rsidRPr="00462BD1">
          <w:rPr>
            <w:i/>
            <w:color w:val="000000" w:themeColor="text1"/>
            <w:sz w:val="28"/>
            <w:szCs w:val="24"/>
          </w:rPr>
          <w:t>21,21</w:t>
        </w:r>
        <w:r w:rsidRPr="00462BD1">
          <w:rPr>
            <w:i/>
            <w:color w:val="000000" w:themeColor="text1"/>
            <w:sz w:val="28"/>
            <w:szCs w:val="24"/>
          </w:rPr>
          <w:t xml:space="preserve"> м</w:t>
        </w:r>
        <w:r w:rsidRPr="00462BD1">
          <w:rPr>
            <w:i/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i/>
          <w:color w:val="000000" w:themeColor="text1"/>
          <w:sz w:val="28"/>
          <w:szCs w:val="24"/>
        </w:rPr>
        <w:t>.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AE5061" w:rsidRPr="00462BD1" w:rsidRDefault="004B482A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</w:t>
      </w:r>
      <w:r w:rsidR="005E38CC" w:rsidRPr="00462BD1">
        <w:rPr>
          <w:color w:val="000000" w:themeColor="text1"/>
          <w:sz w:val="28"/>
          <w:szCs w:val="24"/>
        </w:rPr>
        <w:t>0</w:t>
      </w:r>
      <w:r w:rsidR="00AE5061" w:rsidRPr="00462BD1">
        <w:rPr>
          <w:color w:val="000000" w:themeColor="text1"/>
          <w:sz w:val="28"/>
          <w:szCs w:val="24"/>
        </w:rPr>
        <w:t>. Опалубка перекрытия колодца: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62BD1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object w:dxaOrig="3920" w:dyaOrig="360">
          <v:shape id="_x0000_i1065" type="#_x0000_t75" style="width:195.75pt;height:18pt" o:ole="">
            <v:imagedata r:id="rId87" o:title=""/>
          </v:shape>
          <o:OLEObject Type="Embed" ProgID="Equation.3" ShapeID="_x0000_i1065" DrawAspect="Content" ObjectID="_1459954573" r:id="rId88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606C25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21</w:t>
      </w:r>
      <w:r w:rsidR="00606C25" w:rsidRPr="00462BD1">
        <w:rPr>
          <w:color w:val="000000" w:themeColor="text1"/>
          <w:sz w:val="28"/>
          <w:szCs w:val="24"/>
        </w:rPr>
        <w:t>. Вес арматурного каркаса перекрытия</w:t>
      </w:r>
    </w:p>
    <w:p w:rsidR="00310DFE" w:rsidRPr="00462BD1" w:rsidRDefault="00310DFE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Вес каркасов определяем интерполяцией, исходя из базовых рабочих чертежей. При объеме </w:t>
      </w:r>
      <w:r w:rsidRPr="00462BD1">
        <w:rPr>
          <w:b/>
          <w:color w:val="000000" w:themeColor="text1"/>
          <w:sz w:val="28"/>
          <w:szCs w:val="24"/>
        </w:rPr>
        <w:t>Пм-4</w:t>
      </w:r>
      <w:r w:rsidRPr="00462BD1">
        <w:rPr>
          <w:color w:val="000000" w:themeColor="text1"/>
          <w:sz w:val="28"/>
          <w:szCs w:val="24"/>
        </w:rPr>
        <w:t xml:space="preserve"> бетона </w:t>
      </w:r>
      <w:smartTag w:uri="urn:schemas-microsoft-com:office:smarttags" w:element="metricconverter">
        <w:smartTagPr>
          <w:attr w:name="ProductID" w:val="3,8 м3"/>
        </w:smartTagPr>
        <w:r w:rsidR="00546BC4" w:rsidRPr="00462BD1">
          <w:rPr>
            <w:color w:val="000000" w:themeColor="text1"/>
            <w:sz w:val="28"/>
            <w:szCs w:val="24"/>
          </w:rPr>
          <w:t>3</w:t>
        </w:r>
        <w:r w:rsidR="00B90707" w:rsidRPr="00462BD1">
          <w:rPr>
            <w:color w:val="000000" w:themeColor="text1"/>
            <w:sz w:val="28"/>
            <w:szCs w:val="24"/>
          </w:rPr>
          <w:t>,</w:t>
        </w:r>
        <w:r w:rsidR="00546BC4" w:rsidRPr="00462BD1">
          <w:rPr>
            <w:color w:val="000000" w:themeColor="text1"/>
            <w:sz w:val="28"/>
            <w:szCs w:val="24"/>
          </w:rPr>
          <w:t>8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перекрытия вес каркаса 0</w:t>
      </w:r>
      <w:r w:rsidR="00B90707" w:rsidRPr="00462BD1">
        <w:rPr>
          <w:color w:val="000000" w:themeColor="text1"/>
          <w:sz w:val="28"/>
          <w:szCs w:val="24"/>
        </w:rPr>
        <w:t>,</w:t>
      </w:r>
      <w:r w:rsidR="00546BC4" w:rsidRPr="00462BD1">
        <w:rPr>
          <w:color w:val="000000" w:themeColor="text1"/>
          <w:sz w:val="28"/>
          <w:szCs w:val="24"/>
        </w:rPr>
        <w:t>36</w:t>
      </w:r>
      <w:r w:rsidRPr="00462BD1">
        <w:rPr>
          <w:color w:val="000000" w:themeColor="text1"/>
          <w:sz w:val="28"/>
          <w:szCs w:val="24"/>
        </w:rPr>
        <w:t xml:space="preserve"> т. Соответственно при </w:t>
      </w:r>
      <w:smartTag w:uri="urn:schemas-microsoft-com:office:smarttags" w:element="metricconverter">
        <w:smartTagPr>
          <w:attr w:name="ProductID" w:val="3,85 м3"/>
        </w:smartTagPr>
        <w:r w:rsidR="00B90707" w:rsidRPr="00462BD1">
          <w:rPr>
            <w:color w:val="000000" w:themeColor="text1"/>
            <w:sz w:val="28"/>
            <w:szCs w:val="24"/>
          </w:rPr>
          <w:t>3,85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пе</w:t>
      </w:r>
      <w:r w:rsidR="00546BC4" w:rsidRPr="00462BD1">
        <w:rPr>
          <w:color w:val="000000" w:themeColor="text1"/>
          <w:sz w:val="28"/>
          <w:szCs w:val="24"/>
        </w:rPr>
        <w:t>рекрытия, вес каркаса составит 0</w:t>
      </w:r>
      <w:r w:rsidR="00B90707" w:rsidRPr="00462BD1">
        <w:rPr>
          <w:color w:val="000000" w:themeColor="text1"/>
          <w:sz w:val="28"/>
          <w:szCs w:val="24"/>
        </w:rPr>
        <w:t>,365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606C25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22</w:t>
      </w:r>
      <w:r w:rsidR="00606C25" w:rsidRPr="00462BD1">
        <w:rPr>
          <w:color w:val="000000" w:themeColor="text1"/>
          <w:sz w:val="28"/>
          <w:szCs w:val="24"/>
        </w:rPr>
        <w:t>. Объем бетона для перекрытия</w:t>
      </w:r>
      <w:r w:rsidR="00310DFE" w:rsidRPr="00462BD1">
        <w:rPr>
          <w:color w:val="000000" w:themeColor="text1"/>
          <w:sz w:val="28"/>
          <w:szCs w:val="24"/>
        </w:rPr>
        <w:t>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462BD1" w:rsidRPr="00462BD1" w:rsidRDefault="00310DFE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  <w:szCs w:val="24"/>
        </w:rPr>
        <w:t xml:space="preserve">Пм-4 </w:t>
      </w:r>
      <w:r w:rsidR="00B45EB6" w:rsidRPr="00462BD1">
        <w:rPr>
          <w:color w:val="000000" w:themeColor="text1"/>
          <w:sz w:val="28"/>
        </w:rPr>
        <w:object w:dxaOrig="3560" w:dyaOrig="660">
          <v:shape id="_x0000_i1066" type="#_x0000_t75" style="width:177.75pt;height:33pt" o:ole="">
            <v:imagedata r:id="rId89" o:title=""/>
          </v:shape>
          <o:OLEObject Type="Embed" ProgID="Equation.3" ShapeID="_x0000_i1066" DrawAspect="Content" ObjectID="_1459954574" r:id="rId90"/>
        </w:object>
      </w:r>
      <w:r w:rsidR="00B90707" w:rsidRPr="00462BD1">
        <w:rPr>
          <w:color w:val="000000" w:themeColor="text1"/>
          <w:sz w:val="28"/>
        </w:rPr>
        <w:t>;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23</w:t>
      </w:r>
      <w:r w:rsidR="009D6B33" w:rsidRPr="00462BD1">
        <w:rPr>
          <w:color w:val="000000" w:themeColor="text1"/>
          <w:sz w:val="28"/>
          <w:szCs w:val="24"/>
        </w:rPr>
        <w:t>. Гидроизоляция внутренних поверхностей колодца: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Внутренняя поверхность ж/б кольца </w:t>
      </w:r>
      <w:r w:rsidR="00B45EB6" w:rsidRPr="00462BD1">
        <w:rPr>
          <w:color w:val="000000" w:themeColor="text1"/>
          <w:sz w:val="28"/>
          <w:szCs w:val="24"/>
        </w:rPr>
        <w:object w:dxaOrig="3640" w:dyaOrig="360">
          <v:shape id="_x0000_i1067" type="#_x0000_t75" style="width:182.25pt;height:18pt" o:ole="">
            <v:imagedata r:id="rId91" o:title=""/>
          </v:shape>
          <o:OLEObject Type="Embed" ProgID="Equation.3" ShapeID="_x0000_i1067" DrawAspect="Content" ObjectID="_1459954575" r:id="rId92"/>
        </w:objec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Поверхность внутренней стены </w:t>
      </w:r>
      <w:r w:rsidRPr="00462BD1">
        <w:rPr>
          <w:i/>
          <w:color w:val="000000" w:themeColor="text1"/>
          <w:sz w:val="28"/>
          <w:szCs w:val="24"/>
        </w:rPr>
        <w:t>2 ·</w:t>
      </w:r>
      <w:r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i/>
          <w:color w:val="000000" w:themeColor="text1"/>
          <w:sz w:val="28"/>
          <w:szCs w:val="24"/>
          <w:lang w:val="en-US"/>
        </w:rPr>
        <w:t>S</w:t>
      </w:r>
      <w:r w:rsidRPr="00462BD1">
        <w:rPr>
          <w:i/>
          <w:color w:val="000000" w:themeColor="text1"/>
          <w:sz w:val="28"/>
          <w:szCs w:val="24"/>
          <w:vertAlign w:val="subscript"/>
        </w:rPr>
        <w:t>ст</w:t>
      </w:r>
      <w:r w:rsidRPr="00462BD1">
        <w:rPr>
          <w:i/>
          <w:color w:val="000000" w:themeColor="text1"/>
          <w:sz w:val="28"/>
          <w:szCs w:val="24"/>
        </w:rPr>
        <w:t xml:space="preserve"> = 2 · </w:t>
      </w:r>
      <w:r w:rsidR="00B90707" w:rsidRPr="00462BD1">
        <w:rPr>
          <w:i/>
          <w:color w:val="000000" w:themeColor="text1"/>
          <w:sz w:val="28"/>
          <w:szCs w:val="24"/>
        </w:rPr>
        <w:t>70,7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41,4 м2"/>
        </w:smartTagPr>
        <w:r w:rsidR="00B90707" w:rsidRPr="00462BD1">
          <w:rPr>
            <w:i/>
            <w:color w:val="000000" w:themeColor="text1"/>
            <w:sz w:val="28"/>
            <w:szCs w:val="24"/>
          </w:rPr>
          <w:t>141,4</w:t>
        </w:r>
        <w:r w:rsidRPr="00462BD1">
          <w:rPr>
            <w:i/>
            <w:color w:val="000000" w:themeColor="text1"/>
            <w:sz w:val="28"/>
            <w:szCs w:val="24"/>
          </w:rPr>
          <w:t xml:space="preserve"> м</w:t>
        </w:r>
        <w:r w:rsidRPr="00462BD1">
          <w:rPr>
            <w:i/>
            <w:color w:val="000000" w:themeColor="text1"/>
            <w:sz w:val="28"/>
            <w:szCs w:val="24"/>
            <w:vertAlign w:val="superscript"/>
          </w:rPr>
          <w:t>2</w:t>
        </w:r>
      </w:smartTag>
      <w:r w:rsidRPr="00462BD1">
        <w:rPr>
          <w:i/>
          <w:color w:val="000000" w:themeColor="text1"/>
          <w:sz w:val="28"/>
          <w:szCs w:val="24"/>
        </w:rPr>
        <w:t>.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Поверхность днища </w:t>
      </w:r>
      <w:r w:rsidR="00B45EB6" w:rsidRPr="00462BD1">
        <w:rPr>
          <w:color w:val="000000" w:themeColor="text1"/>
          <w:sz w:val="28"/>
          <w:szCs w:val="24"/>
        </w:rPr>
        <w:object w:dxaOrig="3080" w:dyaOrig="360">
          <v:shape id="_x0000_i1068" type="#_x0000_t75" style="width:153.75pt;height:18pt" o:ole="">
            <v:imagedata r:id="rId93" o:title=""/>
          </v:shape>
          <o:OLEObject Type="Embed" ProgID="Equation.3" ShapeID="_x0000_i1068" DrawAspect="Content" ObjectID="_1459954576" r:id="rId94"/>
        </w:objec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Общая площадь которую необходимо гидроизолировать </w:t>
      </w:r>
      <w:smartTag w:uri="urn:schemas-microsoft-com:office:smarttags" w:element="metricconverter">
        <w:smartTagPr>
          <w:attr w:name="ProductID" w:val="401,87 м2"/>
        </w:smartTagPr>
        <w:r w:rsidR="00B90707" w:rsidRPr="00462BD1">
          <w:rPr>
            <w:i/>
            <w:color w:val="000000" w:themeColor="text1"/>
            <w:sz w:val="28"/>
            <w:szCs w:val="24"/>
          </w:rPr>
          <w:t>401,87 м</w:t>
        </w:r>
        <w:r w:rsidR="00B90707" w:rsidRPr="00462BD1">
          <w:rPr>
            <w:i/>
            <w:color w:val="000000" w:themeColor="text1"/>
            <w:sz w:val="28"/>
            <w:szCs w:val="24"/>
            <w:vertAlign w:val="superscript"/>
          </w:rPr>
          <w:t>2</w:t>
        </w:r>
      </w:smartTag>
      <w:r w:rsidRPr="00462BD1">
        <w:rPr>
          <w:i/>
          <w:color w:val="000000" w:themeColor="text1"/>
          <w:sz w:val="28"/>
          <w:szCs w:val="24"/>
        </w:rPr>
        <w:t>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24</w:t>
      </w:r>
      <w:r w:rsidR="009D6B33" w:rsidRPr="00462BD1">
        <w:rPr>
          <w:color w:val="000000" w:themeColor="text1"/>
          <w:sz w:val="28"/>
          <w:szCs w:val="24"/>
        </w:rPr>
        <w:t>. Опалубка покрытия:</w:t>
      </w:r>
    </w:p>
    <w:p w:rsidR="009D6B33" w:rsidRPr="00462BD1" w:rsidRDefault="00AC415A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  <w:szCs w:val="24"/>
        </w:rPr>
        <w:t>Нижняя</w:t>
      </w:r>
      <w:r w:rsidR="009D6B33" w:rsidRPr="00462BD1">
        <w:rPr>
          <w:color w:val="000000" w:themeColor="text1"/>
          <w:sz w:val="28"/>
          <w:szCs w:val="24"/>
        </w:rPr>
        <w:t xml:space="preserve"> опалубка </w:t>
      </w:r>
      <w:r w:rsidR="00B45EB6" w:rsidRPr="00462BD1">
        <w:rPr>
          <w:color w:val="000000" w:themeColor="text1"/>
          <w:sz w:val="28"/>
        </w:rPr>
        <w:object w:dxaOrig="3060" w:dyaOrig="360">
          <v:shape id="_x0000_i1069" type="#_x0000_t75" style="width:153pt;height:18pt" o:ole="">
            <v:imagedata r:id="rId95" o:title=""/>
          </v:shape>
          <o:OLEObject Type="Embed" ProgID="Equation.3" ShapeID="_x0000_i1069" DrawAspect="Content" ObjectID="_1459954577" r:id="rId96"/>
        </w:objec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  <w:szCs w:val="24"/>
        </w:rPr>
        <w:t xml:space="preserve">Боковая поверхность </w:t>
      </w:r>
      <w:r w:rsidR="00B45EB6" w:rsidRPr="00462BD1">
        <w:rPr>
          <w:color w:val="000000" w:themeColor="text1"/>
          <w:sz w:val="28"/>
        </w:rPr>
        <w:object w:dxaOrig="3760" w:dyaOrig="360">
          <v:shape id="_x0000_i1070" type="#_x0000_t75" style="width:188.25pt;height:18pt" o:ole="">
            <v:imagedata r:id="rId97" o:title=""/>
          </v:shape>
          <o:OLEObject Type="Embed" ProgID="Equation.3" ShapeID="_x0000_i1070" DrawAspect="Content" ObjectID="_1459954578" r:id="rId98"/>
        </w:objec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Общая площадь опалубки </w:t>
      </w:r>
      <w:smartTag w:uri="urn:schemas-microsoft-com:office:smarttags" w:element="metricconverter">
        <w:smartTagPr>
          <w:attr w:name="ProductID" w:val="44,06 м2"/>
        </w:smartTagPr>
        <w:r w:rsidR="00945DFB" w:rsidRPr="00462BD1">
          <w:rPr>
            <w:i/>
            <w:color w:val="000000" w:themeColor="text1"/>
            <w:sz w:val="28"/>
            <w:szCs w:val="24"/>
          </w:rPr>
          <w:t>44,06</w:t>
        </w:r>
        <w:r w:rsidRPr="00462BD1">
          <w:rPr>
            <w:i/>
            <w:color w:val="000000" w:themeColor="text1"/>
            <w:sz w:val="28"/>
            <w:szCs w:val="24"/>
          </w:rPr>
          <w:t xml:space="preserve"> м</w:t>
        </w:r>
        <w:r w:rsidRPr="00462BD1">
          <w:rPr>
            <w:i/>
            <w:color w:val="000000" w:themeColor="text1"/>
            <w:sz w:val="28"/>
            <w:szCs w:val="24"/>
            <w:vertAlign w:val="superscript"/>
          </w:rPr>
          <w:t>2</w:t>
        </w:r>
      </w:smartTag>
      <w:r w:rsidRPr="00462BD1">
        <w:rPr>
          <w:i/>
          <w:color w:val="000000" w:themeColor="text1"/>
          <w:sz w:val="28"/>
          <w:szCs w:val="24"/>
        </w:rPr>
        <w:t>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25</w:t>
      </w:r>
      <w:r w:rsidR="009D6B33" w:rsidRPr="00462BD1">
        <w:rPr>
          <w:color w:val="000000" w:themeColor="text1"/>
          <w:sz w:val="28"/>
          <w:szCs w:val="24"/>
        </w:rPr>
        <w:t xml:space="preserve">. Вес арматурного каркаса </w:t>
      </w:r>
      <w:r w:rsidR="00606C25" w:rsidRPr="00462BD1">
        <w:rPr>
          <w:color w:val="000000" w:themeColor="text1"/>
          <w:sz w:val="28"/>
          <w:szCs w:val="24"/>
        </w:rPr>
        <w:t>покрытия</w:t>
      </w:r>
      <w:r w:rsidR="009D6B33" w:rsidRPr="00462BD1">
        <w:rPr>
          <w:color w:val="000000" w:themeColor="text1"/>
          <w:sz w:val="28"/>
          <w:szCs w:val="24"/>
        </w:rPr>
        <w:t>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Вес каркасов определяем интерполяцией, исходя из базовых рабочих чертежей. При объеме </w:t>
      </w:r>
      <w:r w:rsidRPr="00462BD1">
        <w:rPr>
          <w:b/>
          <w:color w:val="000000" w:themeColor="text1"/>
          <w:sz w:val="28"/>
          <w:szCs w:val="24"/>
        </w:rPr>
        <w:t>Пм-1</w:t>
      </w:r>
      <w:r w:rsidRPr="00462BD1">
        <w:rPr>
          <w:color w:val="000000" w:themeColor="text1"/>
          <w:sz w:val="28"/>
          <w:szCs w:val="24"/>
        </w:rPr>
        <w:t xml:space="preserve"> бетона </w:t>
      </w:r>
      <w:smartTag w:uri="urn:schemas-microsoft-com:office:smarttags" w:element="metricconverter">
        <w:smartTagPr>
          <w:attr w:name="ProductID" w:val="5,26 м3"/>
        </w:smartTagPr>
        <w:r w:rsidRPr="00462BD1">
          <w:rPr>
            <w:color w:val="000000" w:themeColor="text1"/>
            <w:sz w:val="28"/>
            <w:szCs w:val="24"/>
          </w:rPr>
          <w:t>5</w:t>
        </w:r>
        <w:r w:rsidR="00B90707" w:rsidRPr="00462BD1">
          <w:rPr>
            <w:color w:val="000000" w:themeColor="text1"/>
            <w:sz w:val="28"/>
            <w:szCs w:val="24"/>
          </w:rPr>
          <w:t>,</w:t>
        </w:r>
        <w:r w:rsidRPr="00462BD1">
          <w:rPr>
            <w:color w:val="000000" w:themeColor="text1"/>
            <w:sz w:val="28"/>
            <w:szCs w:val="24"/>
          </w:rPr>
          <w:t>26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перекрытия вес каркаса 0</w:t>
      </w:r>
      <w:r w:rsidR="00B90707" w:rsidRPr="00462BD1">
        <w:rPr>
          <w:color w:val="000000" w:themeColor="text1"/>
          <w:sz w:val="28"/>
          <w:szCs w:val="24"/>
        </w:rPr>
        <w:t>,</w:t>
      </w:r>
      <w:r w:rsidRPr="00462BD1">
        <w:rPr>
          <w:color w:val="000000" w:themeColor="text1"/>
          <w:sz w:val="28"/>
          <w:szCs w:val="24"/>
        </w:rPr>
        <w:t xml:space="preserve">65 т. Соответственно при </w:t>
      </w:r>
      <w:smartTag w:uri="urn:schemas-microsoft-com:office:smarttags" w:element="metricconverter">
        <w:smartTagPr>
          <w:attr w:name="ProductID" w:val="6,22 м3"/>
        </w:smartTagPr>
        <w:r w:rsidR="00B90707" w:rsidRPr="00462BD1">
          <w:rPr>
            <w:color w:val="000000" w:themeColor="text1"/>
            <w:sz w:val="28"/>
            <w:szCs w:val="24"/>
          </w:rPr>
          <w:t>6,22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перекрытия, вес каркаса составит </w:t>
      </w:r>
      <w:r w:rsidR="00B90707" w:rsidRPr="00462BD1">
        <w:rPr>
          <w:color w:val="000000" w:themeColor="text1"/>
          <w:sz w:val="28"/>
          <w:szCs w:val="24"/>
        </w:rPr>
        <w:t>0,77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51432F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b/>
          <w:color w:val="000000" w:themeColor="text1"/>
          <w:sz w:val="28"/>
          <w:szCs w:val="24"/>
        </w:rPr>
        <w:t>Пм-2</w:t>
      </w:r>
      <w:r w:rsidRPr="00462BD1">
        <w:rPr>
          <w:color w:val="000000" w:themeColor="text1"/>
          <w:sz w:val="28"/>
          <w:szCs w:val="24"/>
        </w:rPr>
        <w:t xml:space="preserve"> бетона </w:t>
      </w:r>
      <w:smartTag w:uri="urn:schemas-microsoft-com:office:smarttags" w:element="metricconverter">
        <w:smartTagPr>
          <w:attr w:name="ProductID" w:val="2,63 м3"/>
        </w:smartTagPr>
        <w:r w:rsidRPr="00462BD1">
          <w:rPr>
            <w:color w:val="000000" w:themeColor="text1"/>
            <w:sz w:val="28"/>
            <w:szCs w:val="24"/>
          </w:rPr>
          <w:t>2</w:t>
        </w:r>
        <w:r w:rsidR="00B90707" w:rsidRPr="00462BD1">
          <w:rPr>
            <w:color w:val="000000" w:themeColor="text1"/>
            <w:sz w:val="28"/>
            <w:szCs w:val="24"/>
          </w:rPr>
          <w:t>,</w:t>
        </w:r>
        <w:r w:rsidRPr="00462BD1">
          <w:rPr>
            <w:color w:val="000000" w:themeColor="text1"/>
            <w:sz w:val="28"/>
            <w:szCs w:val="24"/>
          </w:rPr>
          <w:t>63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перекрытия вес каркаса 0</w:t>
      </w:r>
      <w:r w:rsidR="00B90707" w:rsidRPr="00462BD1">
        <w:rPr>
          <w:color w:val="000000" w:themeColor="text1"/>
          <w:sz w:val="28"/>
          <w:szCs w:val="24"/>
        </w:rPr>
        <w:t>,</w:t>
      </w:r>
      <w:r w:rsidRPr="00462BD1">
        <w:rPr>
          <w:color w:val="000000" w:themeColor="text1"/>
          <w:sz w:val="28"/>
          <w:szCs w:val="24"/>
        </w:rPr>
        <w:t xml:space="preserve">24 т. Соответственно при </w:t>
      </w:r>
      <w:smartTag w:uri="urn:schemas-microsoft-com:office:smarttags" w:element="metricconverter">
        <w:smartTagPr>
          <w:attr w:name="ProductID" w:val="3,11 м3"/>
        </w:smartTagPr>
        <w:r w:rsidR="00B90707" w:rsidRPr="00462BD1">
          <w:rPr>
            <w:color w:val="000000" w:themeColor="text1"/>
            <w:sz w:val="28"/>
            <w:szCs w:val="24"/>
          </w:rPr>
          <w:t>3,11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перекрытия, вес каркаса составит 0</w:t>
      </w:r>
      <w:r w:rsidR="00B90707" w:rsidRPr="00462BD1">
        <w:rPr>
          <w:color w:val="000000" w:themeColor="text1"/>
          <w:sz w:val="28"/>
          <w:szCs w:val="24"/>
        </w:rPr>
        <w:t>,28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b/>
          <w:color w:val="000000" w:themeColor="text1"/>
          <w:sz w:val="28"/>
          <w:szCs w:val="24"/>
        </w:rPr>
        <w:t>Пм-3</w:t>
      </w:r>
      <w:r w:rsidRPr="00462BD1">
        <w:rPr>
          <w:color w:val="000000" w:themeColor="text1"/>
          <w:sz w:val="28"/>
          <w:szCs w:val="24"/>
        </w:rPr>
        <w:t xml:space="preserve"> бетона </w:t>
      </w:r>
      <w:smartTag w:uri="urn:schemas-microsoft-com:office:smarttags" w:element="metricconverter">
        <w:smartTagPr>
          <w:attr w:name="ProductID" w:val="2,63 м3"/>
        </w:smartTagPr>
        <w:r w:rsidRPr="00462BD1">
          <w:rPr>
            <w:color w:val="000000" w:themeColor="text1"/>
            <w:sz w:val="28"/>
            <w:szCs w:val="24"/>
          </w:rPr>
          <w:t>2</w:t>
        </w:r>
        <w:r w:rsidR="00B90707" w:rsidRPr="00462BD1">
          <w:rPr>
            <w:color w:val="000000" w:themeColor="text1"/>
            <w:sz w:val="28"/>
            <w:szCs w:val="24"/>
          </w:rPr>
          <w:t>,</w:t>
        </w:r>
        <w:r w:rsidRPr="00462BD1">
          <w:rPr>
            <w:color w:val="000000" w:themeColor="text1"/>
            <w:sz w:val="28"/>
            <w:szCs w:val="24"/>
          </w:rPr>
          <w:t>63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, базового перекрытия вес каркаса 0</w:t>
      </w:r>
      <w:r w:rsidR="00B90707" w:rsidRPr="00462BD1">
        <w:rPr>
          <w:color w:val="000000" w:themeColor="text1"/>
          <w:sz w:val="28"/>
          <w:szCs w:val="24"/>
        </w:rPr>
        <w:t>,</w:t>
      </w:r>
      <w:r w:rsidRPr="00462BD1">
        <w:rPr>
          <w:color w:val="000000" w:themeColor="text1"/>
          <w:sz w:val="28"/>
          <w:szCs w:val="24"/>
        </w:rPr>
        <w:t xml:space="preserve">17 т. Соответственно при </w:t>
      </w:r>
      <w:smartTag w:uri="urn:schemas-microsoft-com:office:smarttags" w:element="metricconverter">
        <w:smartTagPr>
          <w:attr w:name="ProductID" w:val="3,11 м3"/>
        </w:smartTagPr>
        <w:r w:rsidR="00B90707" w:rsidRPr="00462BD1">
          <w:rPr>
            <w:color w:val="000000" w:themeColor="text1"/>
            <w:sz w:val="28"/>
            <w:szCs w:val="24"/>
          </w:rPr>
          <w:t>3,11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проектируемого перекрытия, вес каркаса составит 0</w:t>
      </w:r>
      <w:r w:rsidR="00B90707" w:rsidRPr="00462BD1">
        <w:rPr>
          <w:color w:val="000000" w:themeColor="text1"/>
          <w:sz w:val="28"/>
          <w:szCs w:val="24"/>
        </w:rPr>
        <w:t>,2</w:t>
      </w:r>
      <w:r w:rsidRPr="00462BD1">
        <w:rPr>
          <w:color w:val="000000" w:themeColor="text1"/>
          <w:sz w:val="28"/>
          <w:szCs w:val="24"/>
        </w:rPr>
        <w:t xml:space="preserve"> т.</w:t>
      </w:r>
    </w:p>
    <w:p w:rsidR="00462BD1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Общий вес каркасов составит </w:t>
      </w:r>
      <w:r w:rsidR="00B90707" w:rsidRPr="00462BD1">
        <w:rPr>
          <w:i/>
          <w:color w:val="000000" w:themeColor="text1"/>
          <w:sz w:val="28"/>
          <w:szCs w:val="24"/>
        </w:rPr>
        <w:t>0,77</w:t>
      </w:r>
      <w:r w:rsidRPr="00462BD1">
        <w:rPr>
          <w:i/>
          <w:color w:val="000000" w:themeColor="text1"/>
          <w:sz w:val="28"/>
          <w:szCs w:val="24"/>
        </w:rPr>
        <w:t xml:space="preserve"> + 0</w:t>
      </w:r>
      <w:r w:rsidR="00B90707" w:rsidRPr="00462BD1">
        <w:rPr>
          <w:i/>
          <w:color w:val="000000" w:themeColor="text1"/>
          <w:sz w:val="28"/>
          <w:szCs w:val="24"/>
        </w:rPr>
        <w:t>,28</w:t>
      </w:r>
      <w:r w:rsidRPr="00462BD1">
        <w:rPr>
          <w:i/>
          <w:color w:val="000000" w:themeColor="text1"/>
          <w:sz w:val="28"/>
          <w:szCs w:val="24"/>
        </w:rPr>
        <w:t xml:space="preserve"> + 0</w:t>
      </w:r>
      <w:r w:rsidR="00B90707" w:rsidRPr="00462BD1">
        <w:rPr>
          <w:i/>
          <w:color w:val="000000" w:themeColor="text1"/>
          <w:sz w:val="28"/>
          <w:szCs w:val="24"/>
        </w:rPr>
        <w:t>,2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r w:rsidR="00B90707" w:rsidRPr="00462BD1">
        <w:rPr>
          <w:i/>
          <w:color w:val="000000" w:themeColor="text1"/>
          <w:sz w:val="28"/>
          <w:szCs w:val="24"/>
        </w:rPr>
        <w:t>1,25</w:t>
      </w:r>
      <w:r w:rsidR="00B90707" w:rsidRPr="00462BD1">
        <w:rPr>
          <w:color w:val="000000" w:themeColor="text1"/>
          <w:sz w:val="28"/>
          <w:szCs w:val="24"/>
        </w:rPr>
        <w:t xml:space="preserve"> т.</w:t>
      </w:r>
    </w:p>
    <w:p w:rsidR="009D6B33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26</w:t>
      </w:r>
      <w:r w:rsidR="009D6B33" w:rsidRPr="00462BD1">
        <w:rPr>
          <w:color w:val="000000" w:themeColor="text1"/>
          <w:sz w:val="28"/>
          <w:szCs w:val="24"/>
        </w:rPr>
        <w:t xml:space="preserve">. Объем бетона для </w:t>
      </w:r>
      <w:r w:rsidR="00606C25" w:rsidRPr="00462BD1">
        <w:rPr>
          <w:color w:val="000000" w:themeColor="text1"/>
          <w:sz w:val="28"/>
          <w:szCs w:val="24"/>
        </w:rPr>
        <w:t>покрытия</w:t>
      </w:r>
      <w:r w:rsidR="009D6B33" w:rsidRPr="00462BD1">
        <w:rPr>
          <w:color w:val="000000" w:themeColor="text1"/>
          <w:sz w:val="28"/>
          <w:szCs w:val="24"/>
        </w:rPr>
        <w:t>: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Технологически покрытие делим на три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 xml:space="preserve">элемента. Первый Пм-1 будет равен половине всего перекрытия. Второй и третий Пм-2 и Пм-3 будут равны четверти всего перекрытия. Толщину перекрытия принимаем </w:t>
      </w:r>
      <w:smartTag w:uri="urn:schemas-microsoft-com:office:smarttags" w:element="metricconverter">
        <w:smartTagPr>
          <w:attr w:name="ProductID" w:val="200 мм"/>
        </w:smartTagPr>
        <w:r w:rsidRPr="00462BD1">
          <w:rPr>
            <w:color w:val="000000" w:themeColor="text1"/>
            <w:sz w:val="28"/>
            <w:szCs w:val="24"/>
          </w:rPr>
          <w:t>200 мм</w:t>
        </w:r>
      </w:smartTag>
      <w:r w:rsidRPr="00462BD1">
        <w:rPr>
          <w:color w:val="000000" w:themeColor="text1"/>
          <w:sz w:val="28"/>
          <w:szCs w:val="24"/>
        </w:rPr>
        <w:t>.</w:t>
      </w:r>
    </w:p>
    <w:p w:rsidR="00462BD1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  <w:szCs w:val="24"/>
        </w:rPr>
        <w:t xml:space="preserve">Пм-1 </w:t>
      </w:r>
      <w:r w:rsidR="00B45EB6" w:rsidRPr="00462BD1">
        <w:rPr>
          <w:color w:val="000000" w:themeColor="text1"/>
          <w:sz w:val="28"/>
        </w:rPr>
        <w:object w:dxaOrig="3720" w:dyaOrig="660">
          <v:shape id="_x0000_i1071" type="#_x0000_t75" style="width:186pt;height:33pt" o:ole="">
            <v:imagedata r:id="rId99" o:title=""/>
          </v:shape>
          <o:OLEObject Type="Embed" ProgID="Equation.3" ShapeID="_x0000_i1071" DrawAspect="Content" ObjectID="_1459954579" r:id="rId100"/>
        </w:object>
      </w:r>
      <w:r w:rsidRPr="00462BD1">
        <w:rPr>
          <w:color w:val="000000" w:themeColor="text1"/>
          <w:sz w:val="28"/>
        </w:rPr>
        <w:t>;</w:t>
      </w:r>
      <w:r w:rsidR="00462BD1" w:rsidRPr="00462BD1">
        <w:rPr>
          <w:color w:val="000000" w:themeColor="text1"/>
          <w:sz w:val="28"/>
        </w:rPr>
        <w:t xml:space="preserve"> </w:t>
      </w:r>
      <w:r w:rsidRPr="00462BD1">
        <w:rPr>
          <w:i/>
          <w:color w:val="000000" w:themeColor="text1"/>
          <w:sz w:val="28"/>
          <w:szCs w:val="24"/>
          <w:lang w:val="en-US"/>
        </w:rPr>
        <w:t>S</w:t>
      </w:r>
      <w:r w:rsidRPr="00462BD1">
        <w:rPr>
          <w:i/>
          <w:color w:val="000000" w:themeColor="text1"/>
          <w:sz w:val="28"/>
          <w:szCs w:val="24"/>
          <w:vertAlign w:val="subscript"/>
        </w:rPr>
        <w:t>общ</w:t>
      </w:r>
      <w:r w:rsidRPr="00462BD1">
        <w:rPr>
          <w:i/>
          <w:color w:val="000000" w:themeColor="text1"/>
          <w:sz w:val="28"/>
          <w:szCs w:val="24"/>
        </w:rPr>
        <w:t xml:space="preserve"> = </w:t>
      </w:r>
      <w:r w:rsidR="00B90707" w:rsidRPr="00462BD1">
        <w:rPr>
          <w:i/>
          <w:color w:val="000000" w:themeColor="text1"/>
          <w:sz w:val="28"/>
          <w:szCs w:val="24"/>
        </w:rPr>
        <w:t>6,22</w:t>
      </w:r>
      <w:r w:rsidRPr="00462BD1">
        <w:rPr>
          <w:i/>
          <w:color w:val="000000" w:themeColor="text1"/>
          <w:sz w:val="28"/>
          <w:szCs w:val="24"/>
        </w:rPr>
        <w:t xml:space="preserve"> + </w:t>
      </w:r>
      <w:r w:rsidR="00B90707" w:rsidRPr="00462BD1">
        <w:rPr>
          <w:i/>
          <w:color w:val="000000" w:themeColor="text1"/>
          <w:sz w:val="28"/>
          <w:szCs w:val="24"/>
        </w:rPr>
        <w:t>3,11</w:t>
      </w:r>
      <w:r w:rsidRPr="00462BD1">
        <w:rPr>
          <w:i/>
          <w:color w:val="000000" w:themeColor="text1"/>
          <w:sz w:val="28"/>
          <w:szCs w:val="24"/>
        </w:rPr>
        <w:t xml:space="preserve"> + </w:t>
      </w:r>
      <w:r w:rsidR="00B90707" w:rsidRPr="00462BD1">
        <w:rPr>
          <w:i/>
          <w:color w:val="000000" w:themeColor="text1"/>
          <w:sz w:val="28"/>
          <w:szCs w:val="24"/>
        </w:rPr>
        <w:t>3,11</w:t>
      </w:r>
      <w:r w:rsidRPr="00462BD1">
        <w:rPr>
          <w:i/>
          <w:color w:val="000000" w:themeColor="text1"/>
          <w:sz w:val="28"/>
          <w:szCs w:val="24"/>
        </w:rPr>
        <w:t xml:space="preserve"> =</w:t>
      </w:r>
      <w:r w:rsidR="00462BD1" w:rsidRPr="00462BD1">
        <w:rPr>
          <w:i/>
          <w:color w:val="000000" w:themeColor="text1"/>
          <w:sz w:val="28"/>
          <w:szCs w:val="24"/>
        </w:rPr>
        <w:t xml:space="preserve"> </w:t>
      </w:r>
      <w:r w:rsidR="00507A43" w:rsidRPr="00462BD1">
        <w:rPr>
          <w:i/>
          <w:color w:val="000000" w:themeColor="text1"/>
          <w:sz w:val="28"/>
          <w:szCs w:val="24"/>
        </w:rPr>
        <w:t xml:space="preserve">12,44 </w:t>
      </w:r>
      <w:r w:rsidRPr="00462BD1">
        <w:rPr>
          <w:i/>
          <w:color w:val="000000" w:themeColor="text1"/>
          <w:sz w:val="28"/>
          <w:szCs w:val="24"/>
        </w:rPr>
        <w:t>м</w:t>
      </w:r>
      <w:r w:rsidRPr="00462BD1">
        <w:rPr>
          <w:i/>
          <w:color w:val="000000" w:themeColor="text1"/>
          <w:sz w:val="28"/>
          <w:szCs w:val="24"/>
          <w:vertAlign w:val="superscript"/>
        </w:rPr>
        <w:t>2</w:t>
      </w:r>
      <w:r w:rsidRPr="00462BD1">
        <w:rPr>
          <w:i/>
          <w:color w:val="000000" w:themeColor="text1"/>
          <w:sz w:val="28"/>
          <w:szCs w:val="24"/>
        </w:rPr>
        <w:t>.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  <w:szCs w:val="24"/>
        </w:rPr>
        <w:t xml:space="preserve">Пм-2/ Пм-3 </w:t>
      </w:r>
      <w:r w:rsidR="00B45EB6" w:rsidRPr="00462BD1">
        <w:rPr>
          <w:color w:val="000000" w:themeColor="text1"/>
          <w:sz w:val="28"/>
        </w:rPr>
        <w:object w:dxaOrig="3660" w:dyaOrig="660">
          <v:shape id="_x0000_i1072" type="#_x0000_t75" style="width:183pt;height:33pt" o:ole="">
            <v:imagedata r:id="rId101" o:title=""/>
          </v:shape>
          <o:OLEObject Type="Embed" ProgID="Equation.3" ShapeID="_x0000_i1072" DrawAspect="Content" ObjectID="_1459954580" r:id="rId102"/>
        </w:object>
      </w:r>
    </w:p>
    <w:p w:rsidR="00546BC4" w:rsidRPr="00462BD1" w:rsidRDefault="005E38CC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27</w:t>
      </w:r>
      <w:r w:rsidR="00546BC4" w:rsidRPr="00462BD1">
        <w:rPr>
          <w:color w:val="000000" w:themeColor="text1"/>
          <w:sz w:val="28"/>
          <w:szCs w:val="24"/>
        </w:rPr>
        <w:t>. Объем отмостки:</w:t>
      </w:r>
    </w:p>
    <w:p w:rsidR="00546BC4" w:rsidRPr="00462BD1" w:rsidRDefault="00546BC4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Конструктивно принимаем отмостку шириной 800мм, и толщиной 150мм.</w:t>
      </w:r>
    </w:p>
    <w:p w:rsidR="00546BC4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5319" w:dyaOrig="360">
          <v:shape id="_x0000_i1073" type="#_x0000_t75" style="width:266.25pt;height:18pt" o:ole="">
            <v:imagedata r:id="rId103" o:title=""/>
          </v:shape>
          <o:OLEObject Type="Embed" ProgID="Equation.3" ShapeID="_x0000_i1073" DrawAspect="Content" ObjectID="_1459954581" r:id="rId104"/>
        </w:object>
      </w:r>
    </w:p>
    <w:p w:rsidR="00462BD1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4"/>
        </w:rPr>
      </w:pP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24"/>
        </w:rPr>
      </w:pPr>
      <w:r w:rsidRPr="00462BD1">
        <w:rPr>
          <w:b/>
          <w:bCs/>
          <w:color w:val="000000" w:themeColor="text1"/>
          <w:sz w:val="28"/>
          <w:szCs w:val="24"/>
        </w:rPr>
        <w:t>Ведомость основных объемов работ</w:t>
      </w:r>
    </w:p>
    <w:tbl>
      <w:tblPr>
        <w:tblStyle w:val="af2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5226"/>
        <w:gridCol w:w="1513"/>
        <w:gridCol w:w="1559"/>
      </w:tblGrid>
      <w:tr w:rsidR="009D6B33" w:rsidRPr="00462BD1" w:rsidTr="00462BD1">
        <w:trPr>
          <w:trHeight w:val="483"/>
          <w:jc w:val="center"/>
        </w:trPr>
        <w:tc>
          <w:tcPr>
            <w:tcW w:w="622" w:type="dxa"/>
            <w:vMerge w:val="restart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№</w:t>
            </w:r>
          </w:p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п./п.</w:t>
            </w:r>
          </w:p>
        </w:tc>
        <w:tc>
          <w:tcPr>
            <w:tcW w:w="5226" w:type="dxa"/>
            <w:vMerge w:val="restart"/>
            <w:vAlign w:val="center"/>
          </w:tcPr>
          <w:p w:rsidR="00462BD1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Наименование</w:t>
            </w:r>
          </w:p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работ</w:t>
            </w:r>
          </w:p>
        </w:tc>
        <w:tc>
          <w:tcPr>
            <w:tcW w:w="1513" w:type="dxa"/>
            <w:vMerge w:val="restart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Единицы</w:t>
            </w:r>
          </w:p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>Количество</w:t>
            </w:r>
          </w:p>
        </w:tc>
      </w:tr>
      <w:tr w:rsidR="009D6B33" w:rsidRPr="00462BD1" w:rsidTr="00462BD1">
        <w:trPr>
          <w:trHeight w:val="483"/>
          <w:jc w:val="center"/>
        </w:trPr>
        <w:tc>
          <w:tcPr>
            <w:tcW w:w="622" w:type="dxa"/>
            <w:vMerge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5226" w:type="dxa"/>
            <w:vMerge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1513" w:type="dxa"/>
            <w:vMerge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</w:p>
        </w:tc>
      </w:tr>
      <w:tr w:rsidR="009D6B33" w:rsidRPr="00462BD1" w:rsidTr="00462BD1">
        <w:trPr>
          <w:trHeight w:val="342"/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 xml:space="preserve">Разработка грунта 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198,72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Подсыпка песчаного основания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16,01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опорных плит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26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опалубки ножевой части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87,7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Укладка бетонной смеси в ножевую часть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31,2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Разборка опалубки ножевой части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87,7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Устройство лесов для наружних стен (</w:t>
            </w:r>
            <w:r w:rsidRPr="00462BD1">
              <w:rPr>
                <w:color w:val="000000" w:themeColor="text1"/>
                <w:szCs w:val="24"/>
                <w:lang w:val="en-US"/>
              </w:rPr>
              <w:t>h</w:t>
            </w:r>
            <w:r w:rsidRPr="00462BD1">
              <w:rPr>
                <w:color w:val="000000" w:themeColor="text1"/>
                <w:szCs w:val="24"/>
              </w:rPr>
              <w:t>=11,</w:t>
            </w:r>
            <w:r w:rsidR="0031632B" w:rsidRPr="00462BD1">
              <w:rPr>
                <w:color w:val="000000" w:themeColor="text1"/>
                <w:szCs w:val="24"/>
              </w:rPr>
              <w:t>78</w:t>
            </w:r>
            <w:r w:rsidRPr="00462BD1">
              <w:rPr>
                <w:color w:val="000000" w:themeColor="text1"/>
                <w:szCs w:val="24"/>
              </w:rPr>
              <w:t>м)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35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 xml:space="preserve">Установка опалубки наружних стен колодца 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504,3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сеток и каркасов наружних стен колодца краном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</w:t>
            </w:r>
            <w:r w:rsidR="000D19D9" w:rsidRPr="00462BD1">
              <w:rPr>
                <w:color w:val="000000" w:themeColor="text1"/>
                <w:szCs w:val="24"/>
              </w:rPr>
              <w:t>4,08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Укладка бетонной смеси в наружние стены колодца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239,5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Разборка опалубки наружних стен колодца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504,3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Нанесение вертикальной гидроизоляции стен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329,2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Демонтаж опорных плит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26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Разборка лесов наружних стен колодца (</w:t>
            </w:r>
            <w:r w:rsidRPr="00462BD1">
              <w:rPr>
                <w:color w:val="000000" w:themeColor="text1"/>
                <w:szCs w:val="24"/>
                <w:lang w:val="en-US"/>
              </w:rPr>
              <w:t>h</w:t>
            </w:r>
            <w:r w:rsidRPr="00462BD1">
              <w:rPr>
                <w:color w:val="000000" w:themeColor="text1"/>
                <w:szCs w:val="24"/>
              </w:rPr>
              <w:t>=11,</w:t>
            </w:r>
            <w:r w:rsidR="0031632B" w:rsidRPr="00462BD1">
              <w:rPr>
                <w:color w:val="000000" w:themeColor="text1"/>
                <w:szCs w:val="24"/>
              </w:rPr>
              <w:t>78</w:t>
            </w:r>
            <w:r w:rsidRPr="00462BD1">
              <w:rPr>
                <w:color w:val="000000" w:themeColor="text1"/>
                <w:szCs w:val="24"/>
              </w:rPr>
              <w:t>м)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35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</w:t>
            </w:r>
            <w:r w:rsidR="005E38CC" w:rsidRPr="00462BD1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Разработка грунта вручную глубиной до 1м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8,08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5226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Разработка грунта гидромонитором ГМДУЭГ-250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461,8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Устройство щебеночной подготовки днища (300мм)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14,4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 xml:space="preserve">Укладка бетонной смеси днища 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22,73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Гидроизоляция днища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88,1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 xml:space="preserve">Установка сеток днища краном 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2,32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22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Укладка бетонной смеси в днище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34,9</w:t>
            </w:r>
          </w:p>
        </w:tc>
      </w:tr>
      <w:tr w:rsidR="009D6B33" w:rsidRPr="00462BD1" w:rsidTr="00462BD1">
        <w:trPr>
          <w:trHeight w:val="210"/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Устройство лесов для внутренней стены (</w:t>
            </w:r>
            <w:r w:rsidRPr="00462BD1">
              <w:rPr>
                <w:color w:val="000000" w:themeColor="text1"/>
                <w:szCs w:val="24"/>
                <w:lang w:val="en-US"/>
              </w:rPr>
              <w:t>h</w:t>
            </w:r>
            <w:r w:rsidRPr="00462BD1">
              <w:rPr>
                <w:color w:val="000000" w:themeColor="text1"/>
                <w:szCs w:val="24"/>
              </w:rPr>
              <w:t>=</w:t>
            </w:r>
            <w:r w:rsidR="0031632B" w:rsidRPr="00462BD1">
              <w:rPr>
                <w:color w:val="000000" w:themeColor="text1"/>
                <w:szCs w:val="24"/>
              </w:rPr>
              <w:t>10</w:t>
            </w:r>
            <w:r w:rsidRPr="00462BD1">
              <w:rPr>
                <w:color w:val="000000" w:themeColor="text1"/>
                <w:szCs w:val="24"/>
              </w:rPr>
              <w:t>,1м)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7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24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опалубки внутренней стены колодца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141,4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</w:t>
            </w:r>
            <w:r w:rsidR="005E38CC" w:rsidRPr="00462BD1">
              <w:rPr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сеток и каркасов внутренней стены колодца краном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1,76</w:t>
            </w:r>
          </w:p>
        </w:tc>
      </w:tr>
      <w:tr w:rsidR="009D6B33" w:rsidRPr="00462BD1" w:rsidTr="00462BD1">
        <w:trPr>
          <w:jc w:val="center"/>
        </w:trPr>
        <w:tc>
          <w:tcPr>
            <w:tcW w:w="622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</w:t>
            </w:r>
            <w:r w:rsidR="005E38CC" w:rsidRPr="00462BD1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5226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Укладка бетонной смеси во внутреннюю стену колодца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21,21</w:t>
            </w:r>
          </w:p>
        </w:tc>
      </w:tr>
      <w:tr w:rsidR="009D6B33" w:rsidRPr="00462BD1" w:rsidTr="00462BD1">
        <w:trPr>
          <w:trHeight w:val="280"/>
          <w:jc w:val="center"/>
        </w:trPr>
        <w:tc>
          <w:tcPr>
            <w:tcW w:w="622" w:type="dxa"/>
            <w:vAlign w:val="center"/>
          </w:tcPr>
          <w:p w:rsidR="009D6B33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27</w:t>
            </w:r>
          </w:p>
        </w:tc>
        <w:tc>
          <w:tcPr>
            <w:tcW w:w="5226" w:type="dxa"/>
            <w:vAlign w:val="center"/>
          </w:tcPr>
          <w:p w:rsidR="00482BA5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Снятие опалубки с внутренней стены колодца</w:t>
            </w:r>
          </w:p>
        </w:tc>
        <w:tc>
          <w:tcPr>
            <w:tcW w:w="1513" w:type="dxa"/>
            <w:vAlign w:val="center"/>
          </w:tcPr>
          <w:p w:rsidR="009D6B33" w:rsidRPr="00462BD1" w:rsidRDefault="009D6B3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9D6B33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141,4</w:t>
            </w:r>
          </w:p>
        </w:tc>
      </w:tr>
      <w:tr w:rsidR="00482BA5" w:rsidRPr="00462BD1" w:rsidTr="00462BD1">
        <w:trPr>
          <w:trHeight w:val="169"/>
          <w:jc w:val="center"/>
        </w:trPr>
        <w:tc>
          <w:tcPr>
            <w:tcW w:w="622" w:type="dxa"/>
            <w:vAlign w:val="center"/>
          </w:tcPr>
          <w:p w:rsidR="00482BA5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5226" w:type="dxa"/>
            <w:vAlign w:val="center"/>
          </w:tcPr>
          <w:p w:rsidR="00482BA5" w:rsidRPr="00462BD1" w:rsidRDefault="00482BA5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опалубки перекрытия</w:t>
            </w:r>
          </w:p>
        </w:tc>
        <w:tc>
          <w:tcPr>
            <w:tcW w:w="1513" w:type="dxa"/>
            <w:vAlign w:val="center"/>
          </w:tcPr>
          <w:p w:rsidR="00482BA5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482BA5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19,23</w:t>
            </w:r>
          </w:p>
        </w:tc>
      </w:tr>
      <w:tr w:rsidR="00482BA5" w:rsidRPr="00462BD1" w:rsidTr="00462BD1">
        <w:trPr>
          <w:trHeight w:val="230"/>
          <w:jc w:val="center"/>
        </w:trPr>
        <w:tc>
          <w:tcPr>
            <w:tcW w:w="622" w:type="dxa"/>
            <w:vAlign w:val="center"/>
          </w:tcPr>
          <w:p w:rsidR="00482BA5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5226" w:type="dxa"/>
            <w:vAlign w:val="center"/>
          </w:tcPr>
          <w:p w:rsidR="00482BA5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арматурного каркаса перекрытия</w:t>
            </w:r>
          </w:p>
        </w:tc>
        <w:tc>
          <w:tcPr>
            <w:tcW w:w="1513" w:type="dxa"/>
            <w:vAlign w:val="center"/>
          </w:tcPr>
          <w:p w:rsidR="00482BA5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</w:t>
            </w:r>
          </w:p>
        </w:tc>
        <w:tc>
          <w:tcPr>
            <w:tcW w:w="1559" w:type="dxa"/>
            <w:vAlign w:val="center"/>
          </w:tcPr>
          <w:p w:rsidR="00482BA5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0,365</w:t>
            </w:r>
          </w:p>
        </w:tc>
      </w:tr>
      <w:tr w:rsidR="00482BA5" w:rsidRPr="00462BD1" w:rsidTr="00462BD1">
        <w:trPr>
          <w:trHeight w:val="130"/>
          <w:jc w:val="center"/>
        </w:trPr>
        <w:tc>
          <w:tcPr>
            <w:tcW w:w="622" w:type="dxa"/>
            <w:vAlign w:val="center"/>
          </w:tcPr>
          <w:p w:rsidR="00482BA5" w:rsidRPr="00462BD1" w:rsidRDefault="00482BA5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5226" w:type="dxa"/>
            <w:vAlign w:val="center"/>
          </w:tcPr>
          <w:p w:rsidR="00482BA5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Укладка бетонной смеси в перекрытие</w:t>
            </w:r>
          </w:p>
        </w:tc>
        <w:tc>
          <w:tcPr>
            <w:tcW w:w="1513" w:type="dxa"/>
            <w:vAlign w:val="center"/>
          </w:tcPr>
          <w:p w:rsidR="00482BA5" w:rsidRPr="00462BD1" w:rsidRDefault="00D2215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82BA5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3,85</w:t>
            </w:r>
          </w:p>
        </w:tc>
      </w:tr>
      <w:tr w:rsidR="000B31FE" w:rsidRPr="00462BD1" w:rsidTr="00462BD1">
        <w:trPr>
          <w:trHeight w:val="280"/>
          <w:jc w:val="center"/>
        </w:trPr>
        <w:tc>
          <w:tcPr>
            <w:tcW w:w="622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Снятие опалубки с покрытия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B31FE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19,23</w:t>
            </w:r>
          </w:p>
        </w:tc>
      </w:tr>
      <w:tr w:rsidR="000B31FE" w:rsidRPr="00462BD1" w:rsidTr="00462BD1">
        <w:trPr>
          <w:jc w:val="center"/>
        </w:trPr>
        <w:tc>
          <w:tcPr>
            <w:tcW w:w="622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Разборка лесов внутренней стены (</w:t>
            </w:r>
            <w:r w:rsidRPr="00462BD1">
              <w:rPr>
                <w:color w:val="000000" w:themeColor="text1"/>
                <w:szCs w:val="24"/>
                <w:lang w:val="en-US"/>
              </w:rPr>
              <w:t>h</w:t>
            </w:r>
            <w:r w:rsidRPr="00462BD1">
              <w:rPr>
                <w:color w:val="000000" w:themeColor="text1"/>
                <w:szCs w:val="24"/>
              </w:rPr>
              <w:t>=</w:t>
            </w:r>
            <w:r w:rsidR="00525666" w:rsidRPr="00462BD1">
              <w:rPr>
                <w:color w:val="000000" w:themeColor="text1"/>
                <w:szCs w:val="24"/>
              </w:rPr>
              <w:t>10</w:t>
            </w:r>
            <w:r w:rsidRPr="00462BD1">
              <w:rPr>
                <w:color w:val="000000" w:themeColor="text1"/>
                <w:szCs w:val="24"/>
              </w:rPr>
              <w:t>,1м)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</w:p>
        </w:tc>
        <w:tc>
          <w:tcPr>
            <w:tcW w:w="1559" w:type="dxa"/>
            <w:vAlign w:val="center"/>
          </w:tcPr>
          <w:p w:rsidR="000B31FE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7</w:t>
            </w:r>
          </w:p>
        </w:tc>
      </w:tr>
      <w:tr w:rsidR="000B31FE" w:rsidRPr="00462BD1" w:rsidTr="00462BD1">
        <w:trPr>
          <w:jc w:val="center"/>
        </w:trPr>
        <w:tc>
          <w:tcPr>
            <w:tcW w:w="622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Нанесение торкрета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B31FE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401,87</w:t>
            </w:r>
          </w:p>
        </w:tc>
      </w:tr>
      <w:tr w:rsidR="000B31FE" w:rsidRPr="00462BD1" w:rsidTr="00462BD1">
        <w:trPr>
          <w:trHeight w:val="233"/>
          <w:jc w:val="center"/>
        </w:trPr>
        <w:tc>
          <w:tcPr>
            <w:tcW w:w="622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опалубки покрытия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B31FE" w:rsidRPr="00462BD1" w:rsidRDefault="00945DF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44,06</w:t>
            </w:r>
          </w:p>
        </w:tc>
      </w:tr>
      <w:tr w:rsidR="000B31FE" w:rsidRPr="00462BD1" w:rsidTr="00462BD1">
        <w:trPr>
          <w:jc w:val="center"/>
        </w:trPr>
        <w:tc>
          <w:tcPr>
            <w:tcW w:w="622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сеток покрытия краном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</w:t>
            </w:r>
          </w:p>
        </w:tc>
        <w:tc>
          <w:tcPr>
            <w:tcW w:w="1559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</w:t>
            </w:r>
            <w:r w:rsidR="0031632B" w:rsidRPr="00462BD1">
              <w:rPr>
                <w:color w:val="000000" w:themeColor="text1"/>
                <w:szCs w:val="24"/>
              </w:rPr>
              <w:t>,25</w:t>
            </w:r>
          </w:p>
        </w:tc>
      </w:tr>
      <w:tr w:rsidR="000B31FE" w:rsidRPr="00462BD1" w:rsidTr="00462BD1">
        <w:trPr>
          <w:jc w:val="center"/>
        </w:trPr>
        <w:tc>
          <w:tcPr>
            <w:tcW w:w="622" w:type="dxa"/>
            <w:vAlign w:val="center"/>
          </w:tcPr>
          <w:p w:rsidR="000B31FE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</w:t>
            </w:r>
            <w:r w:rsidR="005E38CC" w:rsidRPr="00462BD1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Укладка бетонной смеси в покрытие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B31FE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12,44</w:t>
            </w:r>
          </w:p>
        </w:tc>
      </w:tr>
      <w:tr w:rsidR="000B31FE" w:rsidRPr="00462BD1" w:rsidTr="00462BD1">
        <w:trPr>
          <w:trHeight w:val="146"/>
          <w:jc w:val="center"/>
        </w:trPr>
        <w:tc>
          <w:tcPr>
            <w:tcW w:w="622" w:type="dxa"/>
            <w:vAlign w:val="center"/>
          </w:tcPr>
          <w:p w:rsidR="00590B65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37</w:t>
            </w:r>
          </w:p>
        </w:tc>
        <w:tc>
          <w:tcPr>
            <w:tcW w:w="5226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Снятие опалубки с покрытия</w:t>
            </w:r>
          </w:p>
        </w:tc>
        <w:tc>
          <w:tcPr>
            <w:tcW w:w="1513" w:type="dxa"/>
            <w:vAlign w:val="center"/>
          </w:tcPr>
          <w:p w:rsidR="000B31FE" w:rsidRPr="00462BD1" w:rsidRDefault="000B31F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B31FE" w:rsidRPr="00462BD1" w:rsidRDefault="00945DF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44,06</w:t>
            </w:r>
          </w:p>
        </w:tc>
      </w:tr>
      <w:tr w:rsidR="00590B65" w:rsidRPr="00462BD1" w:rsidTr="00462BD1">
        <w:trPr>
          <w:trHeight w:val="151"/>
          <w:jc w:val="center"/>
        </w:trPr>
        <w:tc>
          <w:tcPr>
            <w:tcW w:w="622" w:type="dxa"/>
            <w:vAlign w:val="center"/>
          </w:tcPr>
          <w:p w:rsidR="00590B65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38</w:t>
            </w:r>
          </w:p>
        </w:tc>
        <w:tc>
          <w:tcPr>
            <w:tcW w:w="5226" w:type="dxa"/>
            <w:vAlign w:val="center"/>
          </w:tcPr>
          <w:p w:rsidR="00590B65" w:rsidRPr="00462BD1" w:rsidRDefault="00590B65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Обратная засыпка пазуха котлована</w:t>
            </w:r>
          </w:p>
        </w:tc>
        <w:tc>
          <w:tcPr>
            <w:tcW w:w="1513" w:type="dxa"/>
            <w:vAlign w:val="center"/>
          </w:tcPr>
          <w:p w:rsidR="00590B65" w:rsidRPr="00462BD1" w:rsidRDefault="00590B65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90B65" w:rsidRPr="00462BD1" w:rsidRDefault="00B67A6E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89,8</w:t>
            </w:r>
          </w:p>
        </w:tc>
      </w:tr>
      <w:tr w:rsidR="00590B65" w:rsidRPr="00462BD1" w:rsidTr="00462BD1">
        <w:trPr>
          <w:trHeight w:val="210"/>
          <w:jc w:val="center"/>
        </w:trPr>
        <w:tc>
          <w:tcPr>
            <w:tcW w:w="622" w:type="dxa"/>
            <w:vAlign w:val="center"/>
          </w:tcPr>
          <w:p w:rsidR="00590B65" w:rsidRPr="00462BD1" w:rsidRDefault="005E38CC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39</w:t>
            </w:r>
          </w:p>
        </w:tc>
        <w:tc>
          <w:tcPr>
            <w:tcW w:w="5226" w:type="dxa"/>
            <w:vAlign w:val="center"/>
          </w:tcPr>
          <w:p w:rsidR="00590B65" w:rsidRPr="00462BD1" w:rsidRDefault="00590B65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Устройство отмостки</w:t>
            </w:r>
          </w:p>
        </w:tc>
        <w:tc>
          <w:tcPr>
            <w:tcW w:w="1513" w:type="dxa"/>
            <w:vAlign w:val="center"/>
          </w:tcPr>
          <w:p w:rsidR="00590B65" w:rsidRPr="00462BD1" w:rsidRDefault="00590B65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90B65" w:rsidRPr="00462BD1" w:rsidRDefault="0031632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3,65</w:t>
            </w:r>
          </w:p>
        </w:tc>
      </w:tr>
    </w:tbl>
    <w:p w:rsidR="00E434E7" w:rsidRPr="00462BD1" w:rsidRDefault="00E434E7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9D6B33" w:rsidRPr="00462BD1">
        <w:rPr>
          <w:b/>
          <w:color w:val="000000" w:themeColor="text1"/>
          <w:sz w:val="28"/>
          <w:szCs w:val="28"/>
        </w:rPr>
        <w:t xml:space="preserve"> Калькуляция затрат труда и машинного времени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определения затрат труда и машинного времени, а также для построения календарного графика производства работ применены Государственные элементные сметные нормы.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  <w:sectPr w:rsidR="00462BD1" w:rsidSect="00462BD1">
          <w:headerReference w:type="even" r:id="rId105"/>
          <w:pgSz w:w="11907" w:h="16840" w:code="9"/>
          <w:pgMar w:top="1134" w:right="850" w:bottom="1134" w:left="1701" w:header="709" w:footer="709" w:gutter="0"/>
          <w:pgNumType w:start="3"/>
          <w:cols w:space="720"/>
          <w:docGrid w:linePitch="272"/>
        </w:sectPr>
      </w:pP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jc w:val="right"/>
        <w:rPr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Таблица 2</w:t>
      </w:r>
    </w:p>
    <w:tbl>
      <w:tblPr>
        <w:tblStyle w:val="af2"/>
        <w:tblW w:w="13568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515"/>
        <w:gridCol w:w="617"/>
        <w:gridCol w:w="567"/>
        <w:gridCol w:w="666"/>
        <w:gridCol w:w="1883"/>
        <w:gridCol w:w="733"/>
        <w:gridCol w:w="720"/>
        <w:gridCol w:w="720"/>
        <w:gridCol w:w="720"/>
        <w:gridCol w:w="684"/>
        <w:gridCol w:w="667"/>
        <w:gridCol w:w="2102"/>
        <w:gridCol w:w="558"/>
      </w:tblGrid>
      <w:tr w:rsidR="00B87E79" w:rsidRPr="00462BD1" w:rsidTr="00E53F43">
        <w:trPr>
          <w:jc w:val="center"/>
        </w:trPr>
        <w:tc>
          <w:tcPr>
            <w:tcW w:w="416" w:type="dxa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№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15" w:type="dxa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Наименование процессов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поГЭСН</w:t>
            </w:r>
          </w:p>
        </w:tc>
        <w:tc>
          <w:tcPr>
            <w:tcW w:w="1850" w:type="dxa"/>
            <w:gridSpan w:val="3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Объем работ</w:t>
            </w:r>
          </w:p>
        </w:tc>
        <w:tc>
          <w:tcPr>
            <w:tcW w:w="1883" w:type="dxa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ГСЭН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Норм врем.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Трудо-емкость,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чел.-см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Машино-емкость,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маш.-см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Состав звена по ЕНиР</w:t>
            </w:r>
          </w:p>
        </w:tc>
      </w:tr>
      <w:tr w:rsidR="00B87E79" w:rsidRPr="00462BD1" w:rsidTr="00E53F43">
        <w:trPr>
          <w:jc w:val="center"/>
        </w:trPr>
        <w:tc>
          <w:tcPr>
            <w:tcW w:w="416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ед.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изм.</w:t>
            </w:r>
          </w:p>
        </w:tc>
        <w:tc>
          <w:tcPr>
            <w:tcW w:w="1233" w:type="dxa"/>
            <w:gridSpan w:val="2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Кол-во</w:t>
            </w:r>
          </w:p>
        </w:tc>
        <w:tc>
          <w:tcPr>
            <w:tcW w:w="1883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660" w:type="dxa"/>
            <w:gridSpan w:val="2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</w:tr>
      <w:tr w:rsidR="00B87E79" w:rsidRPr="00462BD1" w:rsidTr="00E53F43">
        <w:trPr>
          <w:trHeight w:val="343"/>
          <w:jc w:val="center"/>
        </w:trPr>
        <w:tc>
          <w:tcPr>
            <w:tcW w:w="416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17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на зах.</w:t>
            </w:r>
          </w:p>
        </w:tc>
        <w:tc>
          <w:tcPr>
            <w:tcW w:w="666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на ср.</w:t>
            </w:r>
          </w:p>
        </w:tc>
        <w:tc>
          <w:tcPr>
            <w:tcW w:w="1883" w:type="dxa"/>
            <w:vMerge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33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чел.-ч</w:t>
            </w:r>
          </w:p>
        </w:tc>
        <w:tc>
          <w:tcPr>
            <w:tcW w:w="720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маш.-ч</w:t>
            </w:r>
          </w:p>
        </w:tc>
        <w:tc>
          <w:tcPr>
            <w:tcW w:w="720" w:type="dxa"/>
            <w:vAlign w:val="center"/>
          </w:tcPr>
          <w:p w:rsidR="00462BD1" w:rsidRPr="00462BD1" w:rsidRDefault="0075652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</w:t>
            </w:r>
            <w:r w:rsidR="001D3177" w:rsidRPr="00462BD1">
              <w:rPr>
                <w:color w:val="000000" w:themeColor="text1"/>
              </w:rPr>
              <w:t>а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зах.</w:t>
            </w:r>
          </w:p>
        </w:tc>
        <w:tc>
          <w:tcPr>
            <w:tcW w:w="720" w:type="dxa"/>
            <w:vAlign w:val="center"/>
          </w:tcPr>
          <w:p w:rsidR="00462BD1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на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ср.</w:t>
            </w:r>
          </w:p>
        </w:tc>
        <w:tc>
          <w:tcPr>
            <w:tcW w:w="684" w:type="dxa"/>
            <w:vAlign w:val="center"/>
          </w:tcPr>
          <w:p w:rsidR="00462BD1" w:rsidRPr="00462BD1" w:rsidRDefault="003E35F0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</w:t>
            </w:r>
            <w:r w:rsidR="001D3177" w:rsidRPr="00462BD1">
              <w:rPr>
                <w:color w:val="000000" w:themeColor="text1"/>
              </w:rPr>
              <w:t>а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зах.</w:t>
            </w:r>
          </w:p>
        </w:tc>
        <w:tc>
          <w:tcPr>
            <w:tcW w:w="667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на ср.</w:t>
            </w:r>
          </w:p>
        </w:tc>
        <w:tc>
          <w:tcPr>
            <w:tcW w:w="2102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профессия – разряд</w:t>
            </w:r>
          </w:p>
        </w:tc>
        <w:tc>
          <w:tcPr>
            <w:tcW w:w="558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к-во</w:t>
            </w:r>
          </w:p>
        </w:tc>
      </w:tr>
      <w:tr w:rsidR="00B87E79" w:rsidRPr="00462BD1" w:rsidTr="00E53F43">
        <w:trPr>
          <w:trHeight w:val="1429"/>
          <w:jc w:val="center"/>
        </w:trPr>
        <w:tc>
          <w:tcPr>
            <w:tcW w:w="416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</w:t>
            </w:r>
          </w:p>
        </w:tc>
        <w:tc>
          <w:tcPr>
            <w:tcW w:w="2515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Разработка грунта с</w:t>
            </w:r>
            <w:r w:rsidR="00462BD1" w:rsidRPr="00462BD1">
              <w:rPr>
                <w:color w:val="000000" w:themeColor="text1"/>
              </w:rPr>
              <w:t xml:space="preserve"> </w:t>
            </w:r>
            <w:r w:rsidRPr="00462BD1">
              <w:rPr>
                <w:color w:val="000000" w:themeColor="text1"/>
              </w:rPr>
              <w:t xml:space="preserve">перемещением на 20м бульдозером </w:t>
            </w:r>
            <w:r w:rsidRPr="00462BD1">
              <w:rPr>
                <w:bCs/>
                <w:color w:val="000000" w:themeColor="text1"/>
              </w:rPr>
              <w:t xml:space="preserve">мощностью </w:t>
            </w:r>
            <w:r w:rsidR="0012519B" w:rsidRPr="00462BD1">
              <w:rPr>
                <w:bCs/>
                <w:color w:val="000000" w:themeColor="text1"/>
                <w:szCs w:val="18"/>
              </w:rPr>
              <w:t>59 (80) кВт (л.с.)</w:t>
            </w:r>
            <w:r w:rsidRPr="00462BD1">
              <w:rPr>
                <w:bCs/>
                <w:color w:val="000000" w:themeColor="text1"/>
              </w:rPr>
              <w:t>.</w:t>
            </w:r>
          </w:p>
        </w:tc>
        <w:tc>
          <w:tcPr>
            <w:tcW w:w="617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462BD1">
                <w:rPr>
                  <w:color w:val="000000" w:themeColor="text1"/>
                </w:rPr>
                <w:t>1000 м</w:t>
              </w:r>
              <w:r w:rsidRPr="00462BD1">
                <w:rPr>
                  <w:color w:val="000000" w:themeColor="text1"/>
                  <w:vertAlign w:val="superscript"/>
                </w:rPr>
                <w:t>3</w:t>
              </w:r>
            </w:smartTag>
          </w:p>
        </w:tc>
        <w:tc>
          <w:tcPr>
            <w:tcW w:w="567" w:type="dxa"/>
            <w:vAlign w:val="center"/>
          </w:tcPr>
          <w:p w:rsidR="001D3177" w:rsidRPr="00462BD1" w:rsidRDefault="009D5CF8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1D3177" w:rsidRPr="00462BD1" w:rsidRDefault="00B24AC2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</w:t>
            </w:r>
            <w:r w:rsidR="00E434E7" w:rsidRPr="00462BD1">
              <w:rPr>
                <w:color w:val="000000" w:themeColor="text1"/>
              </w:rPr>
              <w:t>,1</w:t>
            </w:r>
            <w:r w:rsidR="00B67A6E" w:rsidRPr="00462BD1">
              <w:rPr>
                <w:color w:val="000000" w:themeColor="text1"/>
              </w:rPr>
              <w:t>5</w:t>
            </w:r>
          </w:p>
        </w:tc>
        <w:tc>
          <w:tcPr>
            <w:tcW w:w="1883" w:type="dxa"/>
            <w:vAlign w:val="center"/>
          </w:tcPr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01-01-030- 6 +(</w:t>
            </w:r>
            <w:r w:rsidR="00BB6E8B" w:rsidRPr="00462BD1">
              <w:rPr>
                <w:color w:val="000000" w:themeColor="text1"/>
              </w:rPr>
              <w:t>01-01-</w:t>
            </w:r>
            <w:r w:rsidRPr="00462BD1">
              <w:rPr>
                <w:color w:val="000000" w:themeColor="text1"/>
              </w:rPr>
              <w:t>030-14)</w:t>
            </w:r>
          </w:p>
        </w:tc>
        <w:tc>
          <w:tcPr>
            <w:tcW w:w="733" w:type="dxa"/>
            <w:vAlign w:val="center"/>
          </w:tcPr>
          <w:p w:rsidR="00BB6E8B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  <w:p w:rsidR="001D3177" w:rsidRPr="00462BD1" w:rsidRDefault="001D317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1D3177" w:rsidRPr="00462BD1" w:rsidRDefault="00E434E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21,94</w:t>
            </w:r>
          </w:p>
        </w:tc>
        <w:tc>
          <w:tcPr>
            <w:tcW w:w="720" w:type="dxa"/>
            <w:vAlign w:val="center"/>
          </w:tcPr>
          <w:p w:rsidR="001D3177" w:rsidRPr="00462BD1" w:rsidRDefault="00AA563A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1D3177" w:rsidRPr="00462BD1" w:rsidRDefault="00AA563A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vAlign w:val="center"/>
          </w:tcPr>
          <w:p w:rsidR="001D3177" w:rsidRPr="00462BD1" w:rsidRDefault="00AA563A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1D3177" w:rsidRPr="00462BD1" w:rsidRDefault="00E434E7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</w:t>
            </w:r>
            <w:r w:rsidR="00B67A6E" w:rsidRPr="00462BD1">
              <w:rPr>
                <w:color w:val="000000" w:themeColor="text1"/>
              </w:rPr>
              <w:t>41</w:t>
            </w:r>
          </w:p>
        </w:tc>
        <w:tc>
          <w:tcPr>
            <w:tcW w:w="2102" w:type="dxa"/>
            <w:vAlign w:val="center"/>
          </w:tcPr>
          <w:p w:rsidR="001D3177" w:rsidRPr="00462BD1" w:rsidRDefault="00523280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="00CD7EF5" w:rsidRPr="00462BD1">
              <w:rPr>
                <w:color w:val="000000" w:themeColor="text1"/>
              </w:rPr>
              <w:t>ашинист-6</w:t>
            </w:r>
          </w:p>
        </w:tc>
        <w:tc>
          <w:tcPr>
            <w:tcW w:w="558" w:type="dxa"/>
            <w:vAlign w:val="center"/>
          </w:tcPr>
          <w:p w:rsidR="001D3177" w:rsidRPr="00462BD1" w:rsidRDefault="00CD7EF5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</w:t>
            </w:r>
          </w:p>
        </w:tc>
      </w:tr>
      <w:tr w:rsidR="004E4E3F" w:rsidRPr="00462BD1" w:rsidTr="00E53F43">
        <w:trPr>
          <w:trHeight w:val="855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  <w:szCs w:val="18"/>
              </w:rPr>
              <w:t>Укладка опорных плит, массой до 1.5 т.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шт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0,13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0,26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07-01-001-2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91,58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28,17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1,49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2,98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0,46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0,92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машинист-5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монтажник-4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монтажник-2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507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bCs/>
                <w:color w:val="000000" w:themeColor="text1"/>
                <w:szCs w:val="18"/>
              </w:rPr>
              <w:t>Возведение конструкций стен и ножа монолитного железобетонного опускного колодца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13,54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27,07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05-02-001-1</w:t>
            </w:r>
          </w:p>
        </w:tc>
        <w:tc>
          <w:tcPr>
            <w:tcW w:w="733" w:type="dxa"/>
            <w:vAlign w:val="center"/>
          </w:tcPr>
          <w:p w:rsidR="004E4E3F" w:rsidRPr="00462BD1" w:rsidRDefault="00004BD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113,34</w:t>
            </w:r>
          </w:p>
        </w:tc>
        <w:tc>
          <w:tcPr>
            <w:tcW w:w="720" w:type="dxa"/>
            <w:vAlign w:val="center"/>
          </w:tcPr>
          <w:p w:rsidR="004E4E3F" w:rsidRPr="00462BD1" w:rsidRDefault="00004BD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20,32</w:t>
            </w:r>
          </w:p>
        </w:tc>
        <w:tc>
          <w:tcPr>
            <w:tcW w:w="720" w:type="dxa"/>
            <w:vAlign w:val="center"/>
          </w:tcPr>
          <w:p w:rsidR="004E4E3F" w:rsidRPr="00462BD1" w:rsidRDefault="00004BD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191,8</w:t>
            </w:r>
          </w:p>
        </w:tc>
        <w:tc>
          <w:tcPr>
            <w:tcW w:w="720" w:type="dxa"/>
            <w:vAlign w:val="center"/>
          </w:tcPr>
          <w:p w:rsidR="004E4E3F" w:rsidRPr="00462BD1" w:rsidRDefault="00004BD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383,6</w:t>
            </w:r>
          </w:p>
        </w:tc>
        <w:tc>
          <w:tcPr>
            <w:tcW w:w="684" w:type="dxa"/>
            <w:vAlign w:val="center"/>
          </w:tcPr>
          <w:p w:rsidR="004E4E3F" w:rsidRPr="00462BD1" w:rsidRDefault="00004BD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34,4</w:t>
            </w:r>
          </w:p>
        </w:tc>
        <w:tc>
          <w:tcPr>
            <w:tcW w:w="667" w:type="dxa"/>
            <w:vAlign w:val="center"/>
          </w:tcPr>
          <w:p w:rsidR="004E4E3F" w:rsidRPr="00462BD1" w:rsidRDefault="00004BD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68,8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плотник-3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арматурщик-3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050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  <w:szCs w:val="18"/>
              </w:rPr>
              <w:t>Боковая обмазочная гидроизоляция в два слоя, наружная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1,65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3,29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08-01-003-7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21,20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0,20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4,37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8,74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0,04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0,08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изолировщик-3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</w:tc>
      </w:tr>
      <w:tr w:rsidR="004E4E3F" w:rsidRPr="00462BD1" w:rsidTr="00E53F43">
        <w:trPr>
          <w:trHeight w:val="1348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5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bCs/>
                <w:color w:val="000000" w:themeColor="text1"/>
              </w:rPr>
              <w:t xml:space="preserve">Опускание колодцев с разработкой грунта </w:t>
            </w:r>
            <w:r w:rsidRPr="00462BD1">
              <w:rPr>
                <w:color w:val="000000" w:themeColor="text1"/>
              </w:rPr>
              <w:t>гидромонитором ГМДУЭГ-250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4,62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05-02-006-2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53,55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6,99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30,9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4,04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пом. машиниста-5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землекоп-2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</w:tc>
      </w:tr>
      <w:tr w:rsidR="004E4E3F" w:rsidRPr="00462BD1" w:rsidTr="00E53F43">
        <w:trPr>
          <w:trHeight w:val="845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6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rStyle w:val="af6"/>
                <w:b w:val="0"/>
                <w:color w:val="000000" w:themeColor="text1"/>
                <w:szCs w:val="18"/>
              </w:rPr>
              <w:t>Доработка грунта вручную с подъемом краном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0,081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01-02-063-2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281,58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91,20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5,7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0,92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землекоп-3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3</w:t>
            </w:r>
          </w:p>
        </w:tc>
      </w:tr>
      <w:tr w:rsidR="004E4E3F" w:rsidRPr="00462BD1" w:rsidTr="00E53F43">
        <w:trPr>
          <w:trHeight w:val="900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7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  <w:szCs w:val="18"/>
              </w:rPr>
              <w:t>Устройство щебеночного основания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462BD1">
                <w:rPr>
                  <w:color w:val="000000" w:themeColor="text1"/>
                </w:rPr>
                <w:t>1 м</w:t>
              </w:r>
              <w:r w:rsidRPr="00462BD1">
                <w:rPr>
                  <w:color w:val="000000" w:themeColor="text1"/>
                  <w:vertAlign w:val="superscript"/>
                </w:rPr>
                <w:t>3</w:t>
              </w:r>
            </w:smartTag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13,6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05-02-002-1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1,65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0,25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2,8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0,43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землекоп-3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3</w:t>
            </w:r>
          </w:p>
        </w:tc>
      </w:tr>
      <w:tr w:rsidR="004E4E3F" w:rsidRPr="00462BD1" w:rsidTr="00E53F43">
        <w:trPr>
          <w:trHeight w:val="1270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8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bCs/>
                <w:color w:val="000000" w:themeColor="text1"/>
                <w:szCs w:val="18"/>
              </w:rPr>
              <w:t>Устройство монолитного днища колодца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2,88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5,76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05-02-003-1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42,12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5,24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15,2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30,4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1,89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3,78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арматурщик-3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337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9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bCs/>
                <w:color w:val="000000" w:themeColor="text1"/>
                <w:szCs w:val="18"/>
              </w:rPr>
              <w:t>Устройство железобетонной внутренней стены толщиной 300мм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0,11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0,21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06-01-031-14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1201,9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77,59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16,53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33,06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1,07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2,14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плотник-3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арматурщик-3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253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18"/>
              </w:rPr>
            </w:pPr>
            <w:r w:rsidRPr="00462BD1">
              <w:rPr>
                <w:bCs/>
                <w:color w:val="000000" w:themeColor="text1"/>
                <w:szCs w:val="18"/>
              </w:rPr>
              <w:t>Устройство железобетонного внутреннего перекрытия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0,04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06-01-041-1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951,08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31,17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4,79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0,16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плотник-3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арматурщик-3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247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11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  <w:szCs w:val="18"/>
              </w:rPr>
              <w:t xml:space="preserve">Внутренняя цементная гидроизоляция, 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2,01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4,02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08-01-003-4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88,80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22,3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44,6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штукатур-6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штукатур-3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253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12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  <w:szCs w:val="18"/>
              </w:rPr>
              <w:t>Устройство безбалочного покрытия толщиной 200мм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0,06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0,12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06-01-041-1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pStyle w:val="a7"/>
              <w:shd w:val="clear" w:color="000000" w:fill="auto"/>
              <w:suppressAutoHyphens/>
              <w:spacing w:line="360" w:lineRule="auto"/>
              <w:ind w:firstLine="0"/>
              <w:rPr>
                <w:color w:val="000000" w:themeColor="text1"/>
                <w:sz w:val="20"/>
              </w:rPr>
            </w:pPr>
            <w:r w:rsidRPr="00462BD1">
              <w:rPr>
                <w:color w:val="000000" w:themeColor="text1"/>
                <w:sz w:val="20"/>
              </w:rPr>
              <w:t>551,08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25,55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0,38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0,76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0,19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0,38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плотник-3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арматурщик-3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2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  <w:tr w:rsidR="004E4E3F" w:rsidRPr="00462BD1" w:rsidTr="00E53F43">
        <w:trPr>
          <w:trHeight w:val="1059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13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Обратная засыпка пазуха котлована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0,179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01-01-033-5</w:t>
            </w:r>
          </w:p>
        </w:tc>
        <w:tc>
          <w:tcPr>
            <w:tcW w:w="733" w:type="dxa"/>
            <w:vAlign w:val="center"/>
          </w:tcPr>
          <w:p w:rsidR="004E4E3F" w:rsidRPr="00462BD1" w:rsidRDefault="00462BD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 xml:space="preserve"> </w:t>
            </w:r>
            <w:r w:rsidR="004E4E3F"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4,18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0,09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землекоп-3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</w:t>
            </w:r>
          </w:p>
        </w:tc>
      </w:tr>
      <w:tr w:rsidR="004E4E3F" w:rsidRPr="00462BD1" w:rsidTr="00E53F43">
        <w:trPr>
          <w:trHeight w:val="1001"/>
          <w:jc w:val="center"/>
        </w:trPr>
        <w:tc>
          <w:tcPr>
            <w:tcW w:w="41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14</w:t>
            </w:r>
          </w:p>
        </w:tc>
        <w:tc>
          <w:tcPr>
            <w:tcW w:w="2515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Устройство отмостки</w:t>
            </w:r>
          </w:p>
        </w:tc>
        <w:tc>
          <w:tcPr>
            <w:tcW w:w="61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100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м</w:t>
            </w:r>
            <w:r w:rsidRPr="00462BD1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6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0.04</w:t>
            </w:r>
          </w:p>
        </w:tc>
        <w:tc>
          <w:tcPr>
            <w:tcW w:w="1883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06-01-001-4</w:t>
            </w:r>
          </w:p>
        </w:tc>
        <w:tc>
          <w:tcPr>
            <w:tcW w:w="733" w:type="dxa"/>
            <w:vAlign w:val="center"/>
          </w:tcPr>
          <w:p w:rsidR="004E4E3F" w:rsidRPr="00462BD1" w:rsidRDefault="004E4E3F" w:rsidP="00462BD1">
            <w:pPr>
              <w:pStyle w:val="a7"/>
              <w:shd w:val="clear" w:color="000000" w:fill="auto"/>
              <w:suppressAutoHyphens/>
              <w:spacing w:line="360" w:lineRule="auto"/>
              <w:ind w:firstLine="0"/>
              <w:rPr>
                <w:color w:val="000000" w:themeColor="text1"/>
                <w:sz w:val="20"/>
              </w:rPr>
            </w:pPr>
            <w:r w:rsidRPr="00462BD1">
              <w:rPr>
                <w:color w:val="000000" w:themeColor="text1"/>
                <w:sz w:val="20"/>
              </w:rPr>
              <w:t>3328,44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23,51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720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1,64</w:t>
            </w:r>
          </w:p>
        </w:tc>
        <w:tc>
          <w:tcPr>
            <w:tcW w:w="684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-</w:t>
            </w:r>
          </w:p>
        </w:tc>
        <w:tc>
          <w:tcPr>
            <w:tcW w:w="667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462BD1">
              <w:rPr>
                <w:color w:val="000000" w:themeColor="text1"/>
              </w:rPr>
              <w:t>0,12</w:t>
            </w:r>
          </w:p>
        </w:tc>
        <w:tc>
          <w:tcPr>
            <w:tcW w:w="2102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машинист-6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бетонщик-4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бетонщик-2</w:t>
            </w:r>
          </w:p>
        </w:tc>
        <w:tc>
          <w:tcPr>
            <w:tcW w:w="558" w:type="dxa"/>
            <w:vAlign w:val="center"/>
          </w:tcPr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  <w:p w:rsidR="004E4E3F" w:rsidRPr="00462BD1" w:rsidRDefault="004E4E3F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18"/>
              </w:rPr>
            </w:pPr>
            <w:r w:rsidRPr="00462BD1">
              <w:rPr>
                <w:color w:val="000000" w:themeColor="text1"/>
                <w:szCs w:val="18"/>
              </w:rPr>
              <w:t>1</w:t>
            </w:r>
          </w:p>
        </w:tc>
      </w:tr>
    </w:tbl>
    <w:p w:rsidR="00D26C93" w:rsidRPr="00462BD1" w:rsidRDefault="00D26C93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  <w:sectPr w:rsidR="00462BD1" w:rsidSect="00462BD1">
          <w:pgSz w:w="16840" w:h="11907" w:orient="landscape" w:code="9"/>
          <w:pgMar w:top="1701" w:right="1134" w:bottom="851" w:left="1134" w:header="709" w:footer="709" w:gutter="0"/>
          <w:pgNumType w:start="3"/>
          <w:cols w:space="720"/>
          <w:docGrid w:linePitch="272"/>
        </w:sectPr>
      </w:pPr>
    </w:p>
    <w:p w:rsidR="009D6B33" w:rsidRPr="00462BD1" w:rsidRDefault="007A301E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 xml:space="preserve">Общая затраты труда рабочих составляет </w:t>
      </w:r>
      <w:r w:rsidR="00004BD3" w:rsidRPr="00462BD1">
        <w:rPr>
          <w:bCs/>
          <w:color w:val="000000" w:themeColor="text1"/>
          <w:sz w:val="28"/>
          <w:szCs w:val="24"/>
        </w:rPr>
        <w:t>549,97</w:t>
      </w:r>
      <w:r w:rsidRPr="00462BD1">
        <w:rPr>
          <w:bCs/>
          <w:color w:val="000000" w:themeColor="text1"/>
          <w:sz w:val="28"/>
          <w:szCs w:val="24"/>
        </w:rPr>
        <w:t xml:space="preserve"> чел.-см.</w:t>
      </w:r>
    </w:p>
    <w:p w:rsidR="00462BD1" w:rsidRPr="00462BD1" w:rsidRDefault="007A301E" w:rsidP="00462BD1">
      <w:pPr>
        <w:shd w:val="clear" w:color="000000" w:fill="auto"/>
        <w:tabs>
          <w:tab w:val="left" w:pos="5440"/>
        </w:tabs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 xml:space="preserve">Общая затраты труда машинистов составляет </w:t>
      </w:r>
      <w:r w:rsidR="00004BD3" w:rsidRPr="00462BD1">
        <w:rPr>
          <w:bCs/>
          <w:color w:val="000000" w:themeColor="text1"/>
          <w:sz w:val="28"/>
          <w:szCs w:val="24"/>
        </w:rPr>
        <w:t>82,27</w:t>
      </w:r>
      <w:r w:rsidRPr="00462BD1">
        <w:rPr>
          <w:bCs/>
          <w:color w:val="000000" w:themeColor="text1"/>
          <w:sz w:val="28"/>
          <w:szCs w:val="24"/>
        </w:rPr>
        <w:t xml:space="preserve"> маш.-см.</w:t>
      </w:r>
      <w:r w:rsidRPr="00462BD1">
        <w:rPr>
          <w:bCs/>
          <w:color w:val="000000" w:themeColor="text1"/>
          <w:sz w:val="28"/>
          <w:szCs w:val="24"/>
        </w:rPr>
        <w:tab/>
      </w:r>
    </w:p>
    <w:p w:rsidR="004E4E3F" w:rsidRPr="00462BD1" w:rsidRDefault="004E4E3F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9D6B33" w:rsidRPr="00462BD1">
        <w:rPr>
          <w:b/>
          <w:color w:val="000000" w:themeColor="text1"/>
          <w:sz w:val="28"/>
          <w:szCs w:val="28"/>
        </w:rPr>
        <w:t xml:space="preserve"> </w:t>
      </w:r>
      <w:r w:rsidR="00D316A7" w:rsidRPr="00462BD1">
        <w:rPr>
          <w:b/>
          <w:color w:val="000000" w:themeColor="text1"/>
          <w:sz w:val="28"/>
          <w:szCs w:val="28"/>
        </w:rPr>
        <w:t>Выбор монтажного крана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462BD1" w:rsidRPr="00462BD1" w:rsidRDefault="00D316A7" w:rsidP="00462BD1">
      <w:pPr>
        <w:pStyle w:val="24"/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462BD1">
        <w:rPr>
          <w:color w:val="000000" w:themeColor="text1"/>
          <w:sz w:val="28"/>
        </w:rPr>
        <w:t>Выбор осуществляют по техническим</w:t>
      </w:r>
      <w:r w:rsidR="007B76DD" w:rsidRPr="00462BD1">
        <w:rPr>
          <w:color w:val="000000" w:themeColor="text1"/>
          <w:sz w:val="28"/>
        </w:rPr>
        <w:t xml:space="preserve"> параметрам крана</w:t>
      </w:r>
      <w:r w:rsidRPr="00462BD1">
        <w:rPr>
          <w:color w:val="000000" w:themeColor="text1"/>
          <w:sz w:val="28"/>
        </w:rPr>
        <w:t xml:space="preserve">. Он производится из условия, что </w:t>
      </w:r>
      <w:r w:rsidR="00B64C4E" w:rsidRPr="00462BD1">
        <w:rPr>
          <w:color w:val="000000" w:themeColor="text1"/>
          <w:sz w:val="28"/>
        </w:rPr>
        <w:t>при одном вылете стрелы, кран сможет монтировать наиболее высоко</w:t>
      </w:r>
      <w:r w:rsidR="00957064" w:rsidRPr="00462BD1">
        <w:rPr>
          <w:color w:val="000000" w:themeColor="text1"/>
          <w:sz w:val="28"/>
        </w:rPr>
        <w:t xml:space="preserve"> и далеко расположенный</w:t>
      </w:r>
      <w:r w:rsidR="00B64C4E" w:rsidRPr="00462BD1">
        <w:rPr>
          <w:color w:val="000000" w:themeColor="text1"/>
          <w:sz w:val="28"/>
        </w:rPr>
        <w:t xml:space="preserve"> расположенные элементы арматурного каркаса</w:t>
      </w:r>
      <w:r w:rsidRPr="00462BD1">
        <w:rPr>
          <w:color w:val="000000" w:themeColor="text1"/>
          <w:sz w:val="28"/>
        </w:rPr>
        <w:t>.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  <w:r w:rsidRPr="00462BD1">
        <w:rPr>
          <w:b/>
          <w:color w:val="000000" w:themeColor="text1"/>
          <w:sz w:val="28"/>
          <w:szCs w:val="24"/>
        </w:rPr>
        <w:t>Грузоподъемность крана:</w:t>
      </w:r>
    </w:p>
    <w:p w:rsidR="00462BD1" w:rsidRDefault="00462BD1" w:rsidP="00462BD1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  <w:u w:val="none"/>
        </w:rPr>
      </w:pPr>
    </w:p>
    <w:p w:rsidR="00462BD1" w:rsidRPr="00462BD1" w:rsidRDefault="00FE6323" w:rsidP="00462BD1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  <w:u w:val="none"/>
          <w:vertAlign w:val="subscript"/>
        </w:rPr>
      </w:pP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Q</w:t>
      </w:r>
      <w:r w:rsidRPr="00462BD1">
        <w:rPr>
          <w:i/>
          <w:color w:val="000000" w:themeColor="text1"/>
          <w:sz w:val="28"/>
          <w:szCs w:val="24"/>
          <w:u w:val="none"/>
        </w:rPr>
        <w:t xml:space="preserve"> =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m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>эл</w:t>
      </w:r>
      <w:r w:rsidRPr="00462BD1">
        <w:rPr>
          <w:i/>
          <w:color w:val="000000" w:themeColor="text1"/>
          <w:sz w:val="28"/>
          <w:szCs w:val="24"/>
          <w:u w:val="none"/>
        </w:rPr>
        <w:t xml:space="preserve"> +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m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>ост</w:t>
      </w:r>
    </w:p>
    <w:p w:rsidR="00462BD1" w:rsidRDefault="00462BD1" w:rsidP="00462BD1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  <w:u w:val="none"/>
        </w:rPr>
      </w:pPr>
    </w:p>
    <w:p w:rsidR="00462BD1" w:rsidRPr="00462BD1" w:rsidRDefault="00D316A7" w:rsidP="00462BD1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  <w:u w:val="none"/>
        </w:rPr>
      </w:pPr>
      <w:r w:rsidRPr="00462BD1">
        <w:rPr>
          <w:color w:val="000000" w:themeColor="text1"/>
          <w:sz w:val="28"/>
          <w:szCs w:val="24"/>
          <w:u w:val="none"/>
        </w:rPr>
        <w:t>где</w:t>
      </w:r>
      <w:r w:rsidR="00462BD1" w:rsidRPr="00462BD1">
        <w:rPr>
          <w:color w:val="000000" w:themeColor="text1"/>
          <w:sz w:val="28"/>
          <w:szCs w:val="24"/>
          <w:u w:val="none"/>
        </w:rPr>
        <w:t xml:space="preserve"> </w:t>
      </w:r>
      <w:r w:rsidRPr="00462BD1">
        <w:rPr>
          <w:color w:val="000000" w:themeColor="text1"/>
          <w:sz w:val="28"/>
          <w:szCs w:val="24"/>
          <w:u w:val="none"/>
          <w:lang w:val="en-US"/>
        </w:rPr>
        <w:t>m</w:t>
      </w:r>
      <w:r w:rsidRPr="00462BD1">
        <w:rPr>
          <w:color w:val="000000" w:themeColor="text1"/>
          <w:sz w:val="28"/>
          <w:szCs w:val="24"/>
          <w:u w:val="none"/>
          <w:vertAlign w:val="subscript"/>
        </w:rPr>
        <w:t>эл</w:t>
      </w:r>
      <w:r w:rsidRPr="00462BD1">
        <w:rPr>
          <w:color w:val="000000" w:themeColor="text1"/>
          <w:sz w:val="28"/>
          <w:szCs w:val="24"/>
          <w:u w:val="none"/>
        </w:rPr>
        <w:t xml:space="preserve"> - масса </w:t>
      </w:r>
      <w:r w:rsidR="00B64C4E" w:rsidRPr="00462BD1">
        <w:rPr>
          <w:color w:val="000000" w:themeColor="text1"/>
          <w:sz w:val="28"/>
          <w:szCs w:val="24"/>
          <w:u w:val="none"/>
        </w:rPr>
        <w:t>поднимаемого</w:t>
      </w:r>
      <w:r w:rsidR="00641FF1" w:rsidRPr="00462BD1">
        <w:rPr>
          <w:color w:val="000000" w:themeColor="text1"/>
          <w:sz w:val="28"/>
          <w:szCs w:val="24"/>
          <w:u w:val="none"/>
        </w:rPr>
        <w:t xml:space="preserve"> элемента, т.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m</w:t>
      </w:r>
      <w:r w:rsidRPr="00462BD1">
        <w:rPr>
          <w:color w:val="000000" w:themeColor="text1"/>
          <w:sz w:val="28"/>
          <w:szCs w:val="24"/>
          <w:vertAlign w:val="subscript"/>
        </w:rPr>
        <w:t xml:space="preserve"> осн. </w:t>
      </w:r>
      <w:r w:rsidRPr="00462BD1">
        <w:rPr>
          <w:color w:val="000000" w:themeColor="text1"/>
          <w:sz w:val="28"/>
          <w:szCs w:val="24"/>
        </w:rPr>
        <w:t>- масса установленной на ней оснастки.</w:t>
      </w:r>
    </w:p>
    <w:p w:rsidR="00D316A7" w:rsidRPr="00462BD1" w:rsidRDefault="0074601D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Бетон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="00D316A7" w:rsidRPr="00462BD1">
        <w:rPr>
          <w:color w:val="000000" w:themeColor="text1"/>
          <w:sz w:val="28"/>
          <w:szCs w:val="24"/>
          <w:lang w:val="en-US"/>
        </w:rPr>
        <w:t>Q</w:t>
      </w:r>
      <w:r w:rsidR="00D316A7" w:rsidRPr="00462BD1">
        <w:rPr>
          <w:color w:val="000000" w:themeColor="text1"/>
          <w:sz w:val="28"/>
          <w:szCs w:val="24"/>
        </w:rPr>
        <w:t xml:space="preserve"> =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="00004BD3" w:rsidRPr="00462BD1">
        <w:rPr>
          <w:color w:val="000000" w:themeColor="text1"/>
          <w:sz w:val="28"/>
          <w:szCs w:val="24"/>
        </w:rPr>
        <w:t>5,0</w:t>
      </w:r>
      <w:r w:rsidR="00D316A7" w:rsidRPr="00462BD1">
        <w:rPr>
          <w:color w:val="000000" w:themeColor="text1"/>
          <w:sz w:val="28"/>
          <w:szCs w:val="24"/>
        </w:rPr>
        <w:t xml:space="preserve"> + 0</w:t>
      </w:r>
      <w:r w:rsidR="00004BD3" w:rsidRPr="00462BD1">
        <w:rPr>
          <w:color w:val="000000" w:themeColor="text1"/>
          <w:sz w:val="28"/>
          <w:szCs w:val="24"/>
        </w:rPr>
        <w:t>,</w:t>
      </w:r>
      <w:r w:rsidR="008F0E93" w:rsidRPr="00462BD1">
        <w:rPr>
          <w:color w:val="000000" w:themeColor="text1"/>
          <w:sz w:val="28"/>
          <w:szCs w:val="24"/>
        </w:rPr>
        <w:t>0</w:t>
      </w:r>
      <w:r w:rsidR="00D316A7" w:rsidRPr="00462BD1">
        <w:rPr>
          <w:color w:val="000000" w:themeColor="text1"/>
          <w:sz w:val="28"/>
          <w:szCs w:val="24"/>
        </w:rPr>
        <w:t>1</w:t>
      </w:r>
      <w:r w:rsidR="008F0E93" w:rsidRPr="00462BD1">
        <w:rPr>
          <w:color w:val="000000" w:themeColor="text1"/>
          <w:sz w:val="28"/>
          <w:szCs w:val="24"/>
        </w:rPr>
        <w:t>2</w:t>
      </w:r>
      <w:r w:rsidR="00D316A7" w:rsidRPr="00462BD1">
        <w:rPr>
          <w:color w:val="000000" w:themeColor="text1"/>
          <w:sz w:val="28"/>
          <w:szCs w:val="24"/>
        </w:rPr>
        <w:t xml:space="preserve"> = </w:t>
      </w:r>
      <w:r w:rsidR="00004BD3" w:rsidRPr="00462BD1">
        <w:rPr>
          <w:color w:val="000000" w:themeColor="text1"/>
          <w:sz w:val="28"/>
          <w:szCs w:val="24"/>
        </w:rPr>
        <w:t>5,012</w:t>
      </w:r>
      <w:r w:rsidR="00D316A7" w:rsidRPr="00462BD1">
        <w:rPr>
          <w:color w:val="000000" w:themeColor="text1"/>
          <w:sz w:val="28"/>
          <w:szCs w:val="24"/>
        </w:rPr>
        <w:t xml:space="preserve"> т.</w:t>
      </w:r>
    </w:p>
    <w:p w:rsidR="00D316A7" w:rsidRPr="00462BD1" w:rsidRDefault="00D316A7" w:rsidP="00462BD1">
      <w:pPr>
        <w:pStyle w:val="7"/>
        <w:keepNext w:val="0"/>
        <w:shd w:val="clear" w:color="000000" w:fill="auto"/>
        <w:suppressAutoHyphens/>
        <w:ind w:right="0" w:firstLine="709"/>
        <w:jc w:val="both"/>
        <w:rPr>
          <w:color w:val="000000" w:themeColor="text1"/>
          <w:sz w:val="28"/>
        </w:rPr>
      </w:pPr>
      <w:r w:rsidRPr="00462BD1">
        <w:rPr>
          <w:b/>
          <w:color w:val="000000" w:themeColor="text1"/>
          <w:sz w:val="28"/>
          <w:szCs w:val="24"/>
        </w:rPr>
        <w:t>Высота подъема:</w:t>
      </w:r>
      <w:r w:rsidRPr="00462BD1">
        <w:rPr>
          <w:b/>
          <w:color w:val="000000" w:themeColor="text1"/>
          <w:sz w:val="28"/>
        </w:rPr>
        <w:t xml:space="preserve"> </w:t>
      </w:r>
      <w:r w:rsidRPr="00462BD1">
        <w:rPr>
          <w:color w:val="000000" w:themeColor="text1"/>
          <w:sz w:val="28"/>
          <w:szCs w:val="24"/>
        </w:rPr>
        <w:t>(минимальное требуемое расстояние от уровня стоянки крана до верха стрелы)</w:t>
      </w:r>
      <w:r w:rsidRPr="00462BD1">
        <w:rPr>
          <w:color w:val="000000" w:themeColor="text1"/>
          <w:sz w:val="28"/>
        </w:rPr>
        <w:t>:</w:t>
      </w:r>
    </w:p>
    <w:p w:rsidR="00462BD1" w:rsidRDefault="00462BD1" w:rsidP="00462BD1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  <w:u w:val="none"/>
        </w:rPr>
      </w:pPr>
    </w:p>
    <w:p w:rsidR="00D316A7" w:rsidRPr="00462BD1" w:rsidRDefault="00BC5AAF" w:rsidP="00462BD1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u w:val="none"/>
        </w:rPr>
      </w:pPr>
      <w:r w:rsidRPr="00462BD1">
        <w:rPr>
          <w:i/>
          <w:color w:val="000000" w:themeColor="text1"/>
          <w:sz w:val="28"/>
          <w:szCs w:val="28"/>
          <w:u w:val="none"/>
        </w:rPr>
        <w:t>Н</w:t>
      </w:r>
      <w:r w:rsidRPr="00462BD1">
        <w:rPr>
          <w:i/>
          <w:color w:val="000000" w:themeColor="text1"/>
          <w:sz w:val="28"/>
          <w:szCs w:val="28"/>
          <w:u w:val="none"/>
          <w:vertAlign w:val="subscript"/>
        </w:rPr>
        <w:t>ск</w:t>
      </w:r>
      <w:r w:rsidRPr="00462BD1">
        <w:rPr>
          <w:i/>
          <w:color w:val="000000" w:themeColor="text1"/>
          <w:sz w:val="28"/>
          <w:szCs w:val="28"/>
          <w:u w:val="none"/>
        </w:rPr>
        <w:t xml:space="preserve"> =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>о</w:t>
      </w:r>
      <w:r w:rsidRPr="00462BD1">
        <w:rPr>
          <w:i/>
          <w:color w:val="000000" w:themeColor="text1"/>
          <w:sz w:val="28"/>
          <w:szCs w:val="24"/>
          <w:u w:val="none"/>
        </w:rPr>
        <w:t xml:space="preserve"> +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>з</w:t>
      </w:r>
      <w:r w:rsidRPr="00462BD1">
        <w:rPr>
          <w:i/>
          <w:color w:val="000000" w:themeColor="text1"/>
          <w:sz w:val="28"/>
          <w:szCs w:val="24"/>
          <w:u w:val="none"/>
        </w:rPr>
        <w:t xml:space="preserve"> +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>э</w:t>
      </w:r>
      <w:r w:rsidRPr="00462BD1">
        <w:rPr>
          <w:i/>
          <w:color w:val="000000" w:themeColor="text1"/>
          <w:sz w:val="28"/>
          <w:szCs w:val="24"/>
          <w:u w:val="none"/>
        </w:rPr>
        <w:t xml:space="preserve"> +</w:t>
      </w:r>
      <w:r w:rsidR="00462BD1" w:rsidRPr="00462BD1">
        <w:rPr>
          <w:i/>
          <w:color w:val="000000" w:themeColor="text1"/>
          <w:sz w:val="28"/>
          <w:szCs w:val="24"/>
          <w:u w:val="none"/>
          <w:vertAlign w:val="subscript"/>
        </w:rPr>
        <w:t xml:space="preserve">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 xml:space="preserve">с </w:t>
      </w:r>
      <w:r w:rsidRPr="00462BD1">
        <w:rPr>
          <w:i/>
          <w:color w:val="000000" w:themeColor="text1"/>
          <w:sz w:val="28"/>
          <w:szCs w:val="24"/>
          <w:u w:val="none"/>
        </w:rPr>
        <w:t xml:space="preserve">+ </w:t>
      </w:r>
      <w:r w:rsidRPr="00462BD1">
        <w:rPr>
          <w:i/>
          <w:color w:val="000000" w:themeColor="text1"/>
          <w:sz w:val="28"/>
          <w:szCs w:val="24"/>
          <w:u w:val="none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u w:val="none"/>
          <w:vertAlign w:val="subscript"/>
        </w:rPr>
        <w:t>п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где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 xml:space="preserve">о </w:t>
      </w:r>
      <w:r w:rsidRPr="00462BD1">
        <w:rPr>
          <w:color w:val="000000" w:themeColor="text1"/>
          <w:sz w:val="28"/>
          <w:szCs w:val="24"/>
        </w:rPr>
        <w:t>- расстояние от уровня стоянки крана до опоры сборного элемента на верхнем монтажном горизонте, м;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 xml:space="preserve">з </w:t>
      </w:r>
      <w:r w:rsidRPr="00462BD1">
        <w:rPr>
          <w:color w:val="000000" w:themeColor="text1"/>
          <w:sz w:val="28"/>
          <w:szCs w:val="24"/>
        </w:rPr>
        <w:t xml:space="preserve">- запас по высоте не менее </w:t>
      </w:r>
      <w:smartTag w:uri="urn:schemas-microsoft-com:office:smarttags" w:element="metricconverter">
        <w:smartTagPr>
          <w:attr w:name="ProductID" w:val="2003 г"/>
        </w:smartTagPr>
        <w:r w:rsidRPr="00462BD1">
          <w:rPr>
            <w:color w:val="000000" w:themeColor="text1"/>
            <w:sz w:val="28"/>
            <w:szCs w:val="24"/>
          </w:rPr>
          <w:t>0,5 м</w:t>
        </w:r>
      </w:smartTag>
      <w:r w:rsidRPr="00462BD1">
        <w:rPr>
          <w:color w:val="000000" w:themeColor="text1"/>
          <w:sz w:val="28"/>
          <w:szCs w:val="24"/>
        </w:rPr>
        <w:t>;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 xml:space="preserve">э </w:t>
      </w:r>
      <w:r w:rsidRPr="00462BD1">
        <w:rPr>
          <w:color w:val="000000" w:themeColor="text1"/>
          <w:sz w:val="28"/>
          <w:szCs w:val="24"/>
        </w:rPr>
        <w:t>- высота элемента в монтируемом положении, м;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>с</w:t>
      </w:r>
      <w:r w:rsidRPr="00462BD1">
        <w:rPr>
          <w:color w:val="000000" w:themeColor="text1"/>
          <w:sz w:val="28"/>
          <w:szCs w:val="24"/>
        </w:rPr>
        <w:t>-высота грузоподъемного устройства, равная расстоянию от верха монтируемого элемента до центра крюка стрелы, м;</w:t>
      </w:r>
    </w:p>
    <w:p w:rsidR="00D316A7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 xml:space="preserve">п </w:t>
      </w:r>
      <w:r w:rsidRPr="00462BD1">
        <w:rPr>
          <w:color w:val="000000" w:themeColor="text1"/>
          <w:sz w:val="28"/>
          <w:szCs w:val="24"/>
        </w:rPr>
        <w:t xml:space="preserve">- высота полиспаста в стянутом положении, м (принимаем </w:t>
      </w:r>
      <w:smartTag w:uri="urn:schemas-microsoft-com:office:smarttags" w:element="metricconverter">
        <w:smartTagPr>
          <w:attr w:name="ProductID" w:val="2003 г"/>
        </w:smartTagPr>
        <w:r w:rsidR="003E264D" w:rsidRPr="00462BD1">
          <w:rPr>
            <w:color w:val="000000" w:themeColor="text1"/>
            <w:sz w:val="28"/>
            <w:szCs w:val="24"/>
          </w:rPr>
          <w:t>1,5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</w:smartTag>
      <w:r w:rsidRPr="00462BD1">
        <w:rPr>
          <w:color w:val="000000" w:themeColor="text1"/>
          <w:sz w:val="28"/>
          <w:szCs w:val="24"/>
        </w:rPr>
        <w:t>).</w:t>
      </w:r>
    </w:p>
    <w:p w:rsidR="00D316A7" w:rsidRPr="00462BD1" w:rsidRDefault="0074601D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Бетон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="00D316A7" w:rsidRPr="00462BD1">
        <w:rPr>
          <w:color w:val="000000" w:themeColor="text1"/>
          <w:sz w:val="28"/>
          <w:szCs w:val="24"/>
        </w:rPr>
        <w:t>Н</w:t>
      </w:r>
      <w:r w:rsidR="00D316A7" w:rsidRPr="00462BD1">
        <w:rPr>
          <w:color w:val="000000" w:themeColor="text1"/>
          <w:sz w:val="28"/>
          <w:szCs w:val="24"/>
          <w:vertAlign w:val="subscript"/>
        </w:rPr>
        <w:t>ск</w:t>
      </w:r>
      <w:r w:rsidR="00D316A7" w:rsidRPr="00462BD1">
        <w:rPr>
          <w:color w:val="000000" w:themeColor="text1"/>
          <w:sz w:val="28"/>
          <w:szCs w:val="24"/>
        </w:rPr>
        <w:t xml:space="preserve"> = </w:t>
      </w:r>
      <w:r w:rsidR="003E264D" w:rsidRPr="00462BD1">
        <w:rPr>
          <w:color w:val="000000" w:themeColor="text1"/>
          <w:sz w:val="28"/>
          <w:szCs w:val="24"/>
        </w:rPr>
        <w:t>11,28 + 0,</w:t>
      </w:r>
      <w:r w:rsidR="00D316A7" w:rsidRPr="00462BD1">
        <w:rPr>
          <w:color w:val="000000" w:themeColor="text1"/>
          <w:sz w:val="28"/>
          <w:szCs w:val="24"/>
        </w:rPr>
        <w:t xml:space="preserve">5 + </w:t>
      </w:r>
      <w:r w:rsidR="00CB5E84" w:rsidRPr="00462BD1">
        <w:rPr>
          <w:color w:val="000000" w:themeColor="text1"/>
          <w:sz w:val="28"/>
          <w:szCs w:val="24"/>
        </w:rPr>
        <w:t>1</w:t>
      </w:r>
      <w:r w:rsidR="00D316A7" w:rsidRPr="00462BD1">
        <w:rPr>
          <w:color w:val="000000" w:themeColor="text1"/>
          <w:sz w:val="28"/>
          <w:szCs w:val="24"/>
        </w:rPr>
        <w:t xml:space="preserve"> + </w:t>
      </w:r>
      <w:r w:rsidR="003E264D" w:rsidRPr="00462BD1">
        <w:rPr>
          <w:color w:val="000000" w:themeColor="text1"/>
          <w:sz w:val="28"/>
          <w:szCs w:val="24"/>
        </w:rPr>
        <w:t>3,</w:t>
      </w:r>
      <w:r w:rsidR="00CB5E84" w:rsidRPr="00462BD1">
        <w:rPr>
          <w:color w:val="000000" w:themeColor="text1"/>
          <w:sz w:val="28"/>
          <w:szCs w:val="24"/>
        </w:rPr>
        <w:t xml:space="preserve">5 </w:t>
      </w:r>
      <w:r w:rsidR="00D316A7" w:rsidRPr="00462BD1">
        <w:rPr>
          <w:color w:val="000000" w:themeColor="text1"/>
          <w:sz w:val="28"/>
          <w:szCs w:val="24"/>
        </w:rPr>
        <w:t xml:space="preserve">+ </w:t>
      </w:r>
      <w:r w:rsidR="003E264D" w:rsidRPr="00462BD1">
        <w:rPr>
          <w:color w:val="000000" w:themeColor="text1"/>
          <w:sz w:val="28"/>
          <w:szCs w:val="24"/>
        </w:rPr>
        <w:t>1,</w:t>
      </w:r>
      <w:r w:rsidR="00CB5E84" w:rsidRPr="00462BD1">
        <w:rPr>
          <w:color w:val="000000" w:themeColor="text1"/>
          <w:sz w:val="28"/>
          <w:szCs w:val="24"/>
        </w:rPr>
        <w:t>5</w:t>
      </w:r>
      <w:r w:rsidR="00D316A7" w:rsidRPr="00462BD1">
        <w:rPr>
          <w:color w:val="000000" w:themeColor="text1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2003 г"/>
        </w:smartTagPr>
        <w:r w:rsidR="003E264D" w:rsidRPr="00462BD1">
          <w:rPr>
            <w:color w:val="000000" w:themeColor="text1"/>
            <w:sz w:val="28"/>
            <w:szCs w:val="24"/>
          </w:rPr>
          <w:t>17,78</w:t>
        </w:r>
        <w:r w:rsidR="00D316A7" w:rsidRPr="00462BD1">
          <w:rPr>
            <w:color w:val="000000" w:themeColor="text1"/>
            <w:sz w:val="28"/>
            <w:szCs w:val="24"/>
          </w:rPr>
          <w:t xml:space="preserve"> м</w:t>
        </w:r>
      </w:smartTag>
      <w:r w:rsidR="00D316A7" w:rsidRPr="00462BD1">
        <w:rPr>
          <w:color w:val="000000" w:themeColor="text1"/>
          <w:sz w:val="28"/>
          <w:szCs w:val="24"/>
        </w:rPr>
        <w:t>.</w:t>
      </w:r>
    </w:p>
    <w:p w:rsidR="00462BD1" w:rsidRPr="00462BD1" w:rsidRDefault="00D316A7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b/>
          <w:color w:val="000000" w:themeColor="text1"/>
          <w:sz w:val="28"/>
          <w:szCs w:val="24"/>
        </w:rPr>
        <w:t>Вылет стрелы:</w:t>
      </w:r>
    </w:p>
    <w:p w:rsidR="00462BD1" w:rsidRPr="00462BD1" w:rsidRDefault="00243B75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L</w:t>
      </w:r>
      <w:r w:rsidRPr="00462BD1">
        <w:rPr>
          <w:color w:val="000000" w:themeColor="text1"/>
          <w:sz w:val="28"/>
          <w:szCs w:val="24"/>
          <w:vertAlign w:val="subscript"/>
        </w:rPr>
        <w:t>п</w:t>
      </w:r>
      <w:r w:rsidRPr="00462BD1">
        <w:rPr>
          <w:color w:val="000000" w:themeColor="text1"/>
          <w:sz w:val="28"/>
          <w:szCs w:val="24"/>
        </w:rPr>
        <w:t xml:space="preserve"> = </w:t>
      </w:r>
      <w:r w:rsidR="0074601D" w:rsidRPr="00462BD1">
        <w:rPr>
          <w:color w:val="000000" w:themeColor="text1"/>
          <w:sz w:val="28"/>
          <w:szCs w:val="24"/>
        </w:rPr>
        <w:t>475+1000+1000+3500=5,975</w:t>
      </w:r>
      <w:r w:rsidRPr="00462BD1">
        <w:rPr>
          <w:color w:val="000000" w:themeColor="text1"/>
          <w:sz w:val="28"/>
          <w:szCs w:val="24"/>
        </w:rPr>
        <w:t xml:space="preserve"> м;</w:t>
      </w:r>
    </w:p>
    <w:p w:rsidR="00462BD1" w:rsidRPr="00462BD1" w:rsidRDefault="00243B75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  <w:r w:rsidRPr="00462BD1">
        <w:rPr>
          <w:b/>
          <w:color w:val="000000" w:themeColor="text1"/>
          <w:sz w:val="28"/>
          <w:szCs w:val="24"/>
        </w:rPr>
        <w:t>Длина стрелы: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243B75" w:rsidRPr="00462BD1" w:rsidRDefault="00B45EB6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3060" w:dyaOrig="499">
          <v:shape id="_x0000_i1074" type="#_x0000_t75" style="width:191.25pt;height:30.75pt" o:ole="">
            <v:imagedata r:id="rId106" o:title=""/>
          </v:shape>
          <o:OLEObject Type="Embed" ProgID="Equation.3" ShapeID="_x0000_i1074" DrawAspect="Content" ObjectID="_1459954582" r:id="rId107"/>
        </w:objec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4"/>
        </w:rPr>
      </w:pPr>
    </w:p>
    <w:p w:rsidR="00243B75" w:rsidRPr="00462BD1" w:rsidRDefault="00243B75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</w:rPr>
        <w:t xml:space="preserve">а – </w:t>
      </w:r>
      <w:r w:rsidRPr="00462BD1">
        <w:rPr>
          <w:color w:val="000000" w:themeColor="text1"/>
          <w:sz w:val="28"/>
          <w:szCs w:val="24"/>
        </w:rPr>
        <w:t xml:space="preserve">расстояние от центра крана до основания стрелы; </w:t>
      </w:r>
      <w:r w:rsidRPr="00462BD1">
        <w:rPr>
          <w:i/>
          <w:color w:val="000000" w:themeColor="text1"/>
          <w:sz w:val="28"/>
          <w:szCs w:val="24"/>
        </w:rPr>
        <w:t xml:space="preserve">а </w:t>
      </w:r>
      <w:r w:rsidRPr="00462BD1">
        <w:rPr>
          <w:color w:val="000000" w:themeColor="text1"/>
          <w:sz w:val="28"/>
          <w:szCs w:val="24"/>
        </w:rPr>
        <w:t>= 1.2м.</w:t>
      </w:r>
    </w:p>
    <w:p w:rsidR="00243B75" w:rsidRPr="00462BD1" w:rsidRDefault="00243B75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>ш</w:t>
      </w:r>
      <w:r w:rsidRPr="00462BD1">
        <w:rPr>
          <w:color w:val="000000" w:themeColor="text1"/>
          <w:sz w:val="28"/>
          <w:szCs w:val="24"/>
        </w:rPr>
        <w:t xml:space="preserve"> - расстояние поверхности земли до основания стрелы; </w:t>
      </w:r>
      <w:r w:rsidRPr="00462BD1">
        <w:rPr>
          <w:i/>
          <w:color w:val="000000" w:themeColor="text1"/>
          <w:sz w:val="28"/>
          <w:szCs w:val="24"/>
          <w:lang w:val="en-US"/>
        </w:rPr>
        <w:t>h</w:t>
      </w:r>
      <w:r w:rsidRPr="00462BD1">
        <w:rPr>
          <w:i/>
          <w:color w:val="000000" w:themeColor="text1"/>
          <w:sz w:val="28"/>
          <w:szCs w:val="24"/>
          <w:vertAlign w:val="subscript"/>
        </w:rPr>
        <w:t>ш</w:t>
      </w:r>
      <w:r w:rsidRPr="00462BD1">
        <w:rPr>
          <w:i/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= 1.6м.</w:t>
      </w:r>
    </w:p>
    <w:p w:rsidR="00243B75" w:rsidRPr="00462BD1" w:rsidRDefault="0074601D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Бетон</w:t>
      </w:r>
      <w:r w:rsidR="00243B75" w:rsidRPr="00462BD1">
        <w:rPr>
          <w:color w:val="000000" w:themeColor="text1"/>
          <w:sz w:val="28"/>
          <w:szCs w:val="24"/>
        </w:rPr>
        <w:t xml:space="preserve"> </w:t>
      </w:r>
      <w:r w:rsidR="00B45EB6" w:rsidRPr="00462BD1">
        <w:rPr>
          <w:color w:val="000000" w:themeColor="text1"/>
          <w:sz w:val="28"/>
          <w:szCs w:val="24"/>
          <w:lang w:val="en-US"/>
        </w:rPr>
        <w:object w:dxaOrig="4260" w:dyaOrig="440">
          <v:shape id="_x0000_i1075" type="#_x0000_t75" style="width:213pt;height:21.75pt" o:ole="">
            <v:imagedata r:id="rId108" o:title=""/>
          </v:shape>
          <o:OLEObject Type="Embed" ProgID="Equation.3" ShapeID="_x0000_i1075" DrawAspect="Content" ObjectID="_1459954583" r:id="rId109"/>
        </w:object>
      </w:r>
      <w:r w:rsidR="00243B75" w:rsidRPr="00462BD1">
        <w:rPr>
          <w:color w:val="000000" w:themeColor="text1"/>
          <w:sz w:val="28"/>
          <w:szCs w:val="24"/>
        </w:rPr>
        <w:t xml:space="preserve"> м.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685557" w:rsidRPr="00462BD1" w:rsidRDefault="00685557" w:rsidP="00462BD1">
      <w:pPr>
        <w:shd w:val="clear" w:color="000000" w:fill="auto"/>
        <w:suppressAutoHyphens/>
        <w:spacing w:line="360" w:lineRule="auto"/>
        <w:ind w:firstLine="709"/>
        <w:jc w:val="right"/>
        <w:rPr>
          <w:b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Таблица 3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07"/>
        <w:gridCol w:w="2497"/>
        <w:gridCol w:w="889"/>
        <w:gridCol w:w="1665"/>
        <w:gridCol w:w="1180"/>
      </w:tblGrid>
      <w:tr w:rsidR="00FC66A1" w:rsidRPr="00462BD1" w:rsidTr="00462BD1">
        <w:trPr>
          <w:jc w:val="center"/>
        </w:trPr>
        <w:tc>
          <w:tcPr>
            <w:tcW w:w="0" w:type="auto"/>
            <w:vMerge w:val="restart"/>
            <w:vAlign w:val="center"/>
          </w:tcPr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Наименование параметров</w:t>
            </w:r>
          </w:p>
        </w:tc>
        <w:tc>
          <w:tcPr>
            <w:tcW w:w="889" w:type="dxa"/>
            <w:vMerge w:val="restart"/>
            <w:vAlign w:val="center"/>
          </w:tcPr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Ед.</w:t>
            </w:r>
          </w:p>
          <w:p w:rsidR="00FC66A1" w:rsidRPr="00462BD1" w:rsidRDefault="002026F3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  <w:lang w:val="en-US"/>
              </w:rPr>
            </w:pPr>
            <w:r w:rsidRPr="00462BD1">
              <w:rPr>
                <w:color w:val="000000" w:themeColor="text1"/>
                <w:szCs w:val="24"/>
              </w:rPr>
              <w:t>и</w:t>
            </w:r>
            <w:r w:rsidR="00FC66A1" w:rsidRPr="00462BD1">
              <w:rPr>
                <w:color w:val="000000" w:themeColor="text1"/>
                <w:szCs w:val="24"/>
              </w:rPr>
              <w:t>змер</w:t>
            </w:r>
            <w:r w:rsidRPr="00462BD1">
              <w:rPr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1665" w:type="dxa"/>
            <w:vAlign w:val="center"/>
          </w:tcPr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Вычисленные параметры крана</w:t>
            </w:r>
          </w:p>
        </w:tc>
        <w:tc>
          <w:tcPr>
            <w:tcW w:w="0" w:type="auto"/>
            <w:vAlign w:val="center"/>
          </w:tcPr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Фактическ.</w:t>
            </w:r>
          </w:p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параметры</w:t>
            </w:r>
          </w:p>
          <w:p w:rsidR="00FC66A1" w:rsidRPr="00462BD1" w:rsidRDefault="00FC66A1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74601D" w:rsidRPr="00462BD1" w:rsidTr="00462BD1">
        <w:trPr>
          <w:jc w:val="center"/>
        </w:trPr>
        <w:tc>
          <w:tcPr>
            <w:tcW w:w="0" w:type="auto"/>
            <w:vMerge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РДК-25-1</w:t>
            </w:r>
          </w:p>
        </w:tc>
      </w:tr>
      <w:tr w:rsidR="0074601D" w:rsidRPr="00462BD1" w:rsidTr="00462BD1">
        <w:trPr>
          <w:jc w:val="center"/>
        </w:trPr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Грузоподъемность крана</w:t>
            </w:r>
          </w:p>
        </w:tc>
        <w:tc>
          <w:tcPr>
            <w:tcW w:w="889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Т.</w:t>
            </w:r>
          </w:p>
        </w:tc>
        <w:tc>
          <w:tcPr>
            <w:tcW w:w="1665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5,012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12,5</w:t>
            </w:r>
          </w:p>
        </w:tc>
      </w:tr>
      <w:tr w:rsidR="0074601D" w:rsidRPr="00462BD1" w:rsidTr="00462BD1">
        <w:trPr>
          <w:jc w:val="center"/>
        </w:trPr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Высота подъёма</w:t>
            </w:r>
          </w:p>
        </w:tc>
        <w:tc>
          <w:tcPr>
            <w:tcW w:w="889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М.</w:t>
            </w:r>
          </w:p>
        </w:tc>
        <w:tc>
          <w:tcPr>
            <w:tcW w:w="1665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17,78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21,78</w:t>
            </w:r>
          </w:p>
        </w:tc>
      </w:tr>
      <w:tr w:rsidR="0074601D" w:rsidRPr="00462BD1" w:rsidTr="00462BD1">
        <w:trPr>
          <w:jc w:val="center"/>
        </w:trPr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Вылет стрелы</w:t>
            </w:r>
          </w:p>
        </w:tc>
        <w:tc>
          <w:tcPr>
            <w:tcW w:w="889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М.</w:t>
            </w:r>
          </w:p>
        </w:tc>
        <w:tc>
          <w:tcPr>
            <w:tcW w:w="1665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5,975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18,6</w:t>
            </w:r>
          </w:p>
        </w:tc>
      </w:tr>
      <w:tr w:rsidR="0074601D" w:rsidRPr="00462BD1" w:rsidTr="00462BD1">
        <w:trPr>
          <w:jc w:val="center"/>
        </w:trPr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Длинна стрелы</w:t>
            </w:r>
          </w:p>
        </w:tc>
        <w:tc>
          <w:tcPr>
            <w:tcW w:w="889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М.</w:t>
            </w:r>
          </w:p>
        </w:tc>
        <w:tc>
          <w:tcPr>
            <w:tcW w:w="1665" w:type="dxa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16,9</w:t>
            </w:r>
          </w:p>
        </w:tc>
        <w:tc>
          <w:tcPr>
            <w:tcW w:w="0" w:type="auto"/>
            <w:vAlign w:val="center"/>
          </w:tcPr>
          <w:p w:rsidR="0074601D" w:rsidRPr="00462BD1" w:rsidRDefault="0074601D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27,5</w:t>
            </w:r>
          </w:p>
        </w:tc>
      </w:tr>
    </w:tbl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FC66A1" w:rsidRPr="00462BD1" w:rsidRDefault="00BD3B62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Окончательно принимаем монтажный кран </w:t>
      </w:r>
      <w:r w:rsidR="0074601D" w:rsidRPr="00462BD1">
        <w:rPr>
          <w:color w:val="000000" w:themeColor="text1"/>
          <w:sz w:val="28"/>
          <w:szCs w:val="24"/>
        </w:rPr>
        <w:t>РДК-25-1</w:t>
      </w:r>
      <w:r w:rsidRPr="00462BD1">
        <w:rPr>
          <w:color w:val="000000" w:themeColor="text1"/>
          <w:sz w:val="28"/>
          <w:szCs w:val="24"/>
        </w:rPr>
        <w:t>.</w:t>
      </w:r>
    </w:p>
    <w:p w:rsidR="003E264D" w:rsidRPr="00462BD1" w:rsidRDefault="003E264D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7665B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97665B" w:rsidRPr="00462BD1">
        <w:rPr>
          <w:b/>
          <w:color w:val="000000" w:themeColor="text1"/>
          <w:sz w:val="28"/>
          <w:szCs w:val="28"/>
        </w:rPr>
        <w:t xml:space="preserve"> Ведомость машин и механизмов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right"/>
        <w:rPr>
          <w:b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Таблица 3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1538"/>
        <w:gridCol w:w="2537"/>
        <w:gridCol w:w="2348"/>
      </w:tblGrid>
      <w:tr w:rsidR="0097665B" w:rsidRPr="00462BD1" w:rsidTr="00462BD1">
        <w:trPr>
          <w:jc w:val="center"/>
        </w:trPr>
        <w:tc>
          <w:tcPr>
            <w:tcW w:w="2114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53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Марка</w:t>
            </w:r>
          </w:p>
        </w:tc>
        <w:tc>
          <w:tcPr>
            <w:tcW w:w="253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Технические характеристики</w:t>
            </w:r>
          </w:p>
        </w:tc>
        <w:tc>
          <w:tcPr>
            <w:tcW w:w="234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Назначение</w:t>
            </w:r>
          </w:p>
        </w:tc>
      </w:tr>
      <w:tr w:rsidR="0097665B" w:rsidRPr="00462BD1" w:rsidTr="00462BD1">
        <w:trPr>
          <w:jc w:val="center"/>
        </w:trPr>
        <w:tc>
          <w:tcPr>
            <w:tcW w:w="2114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Бульдозер</w:t>
            </w:r>
          </w:p>
        </w:tc>
        <w:tc>
          <w:tcPr>
            <w:tcW w:w="153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Д-606</w:t>
            </w:r>
          </w:p>
        </w:tc>
        <w:tc>
          <w:tcPr>
            <w:tcW w:w="253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Мощность 55кВт,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Базовый трактор Т75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6,5т</w:t>
            </w:r>
          </w:p>
        </w:tc>
        <w:tc>
          <w:tcPr>
            <w:tcW w:w="234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Разработка пионерного котлована</w:t>
            </w:r>
          </w:p>
        </w:tc>
      </w:tr>
      <w:tr w:rsidR="0097665B" w:rsidRPr="00462BD1" w:rsidTr="00462BD1">
        <w:trPr>
          <w:jc w:val="center"/>
        </w:trPr>
        <w:tc>
          <w:tcPr>
            <w:tcW w:w="2114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 xml:space="preserve">Гидромонитор </w:t>
            </w:r>
          </w:p>
        </w:tc>
        <w:tc>
          <w:tcPr>
            <w:tcW w:w="153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ГМДУЭГ-250</w:t>
            </w:r>
          </w:p>
        </w:tc>
        <w:tc>
          <w:tcPr>
            <w:tcW w:w="253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производительность</w:t>
            </w:r>
            <w:r w:rsidR="00462BD1" w:rsidRPr="00462BD1">
              <w:rPr>
                <w:color w:val="000000" w:themeColor="text1"/>
                <w:szCs w:val="24"/>
              </w:rPr>
              <w:t xml:space="preserve"> </w:t>
            </w:r>
            <w:r w:rsidRPr="00462BD1">
              <w:rPr>
                <w:color w:val="000000" w:themeColor="text1"/>
                <w:szCs w:val="24"/>
              </w:rPr>
              <w:t>12 л/мин при напоре</w:t>
            </w:r>
            <w:r w:rsidR="00462BD1" w:rsidRPr="00462BD1">
              <w:rPr>
                <w:color w:val="000000" w:themeColor="text1"/>
                <w:szCs w:val="24"/>
              </w:rPr>
              <w:t xml:space="preserve"> </w:t>
            </w:r>
            <w:r w:rsidRPr="00462BD1">
              <w:rPr>
                <w:color w:val="000000" w:themeColor="text1"/>
                <w:szCs w:val="24"/>
              </w:rPr>
              <w:t>Н = 65 кгс/см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  <w:r w:rsidR="00462BD1" w:rsidRPr="00462BD1">
              <w:rPr>
                <w:color w:val="000000" w:themeColor="text1"/>
                <w:szCs w:val="24"/>
              </w:rPr>
              <w:t xml:space="preserve"> </w:t>
            </w:r>
            <w:r w:rsidRPr="00462BD1">
              <w:rPr>
                <w:color w:val="000000" w:themeColor="text1"/>
                <w:szCs w:val="24"/>
              </w:rPr>
              <w:t>(Н = 6,5 Мн/м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2</w:t>
            </w:r>
            <w:r w:rsidRPr="00462BD1">
              <w:rPr>
                <w:color w:val="000000" w:themeColor="text1"/>
                <w:szCs w:val="24"/>
              </w:rPr>
              <w:t>).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180кг</w:t>
            </w:r>
          </w:p>
        </w:tc>
        <w:tc>
          <w:tcPr>
            <w:tcW w:w="234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Разработка грунта внутри колодца</w:t>
            </w:r>
          </w:p>
        </w:tc>
      </w:tr>
      <w:tr w:rsidR="0097665B" w:rsidRPr="00462BD1" w:rsidTr="00462BD1">
        <w:trPr>
          <w:jc w:val="center"/>
        </w:trPr>
        <w:tc>
          <w:tcPr>
            <w:tcW w:w="2114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Насосная станция</w:t>
            </w:r>
          </w:p>
        </w:tc>
        <w:tc>
          <w:tcPr>
            <w:tcW w:w="153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СБ-85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(С-632)</w:t>
            </w:r>
          </w:p>
        </w:tc>
        <w:tc>
          <w:tcPr>
            <w:tcW w:w="253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Производительность 5м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  <w:r w:rsidRPr="00462BD1">
              <w:rPr>
                <w:color w:val="000000" w:themeColor="text1"/>
                <w:szCs w:val="24"/>
              </w:rPr>
              <w:t>/ч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5,75т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Мощность 10,1кВт</w:t>
            </w:r>
          </w:p>
        </w:tc>
        <w:tc>
          <w:tcPr>
            <w:tcW w:w="234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Приготовление и подача глинистого раствора</w:t>
            </w:r>
          </w:p>
        </w:tc>
      </w:tr>
      <w:tr w:rsidR="0097665B" w:rsidRPr="00462BD1" w:rsidTr="00462BD1">
        <w:trPr>
          <w:jc w:val="center"/>
        </w:trPr>
        <w:tc>
          <w:tcPr>
            <w:tcW w:w="2114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Кран на гусеничном ходу</w:t>
            </w:r>
          </w:p>
        </w:tc>
        <w:tc>
          <w:tcPr>
            <w:tcW w:w="153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РДК-25-</w:t>
            </w:r>
            <w:r w:rsidR="003E264D" w:rsidRPr="00462BD1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53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Грузоподъемность</w:t>
            </w:r>
            <w:r w:rsidR="003E264D" w:rsidRPr="00462BD1">
              <w:rPr>
                <w:color w:val="000000" w:themeColor="text1"/>
                <w:szCs w:val="24"/>
              </w:rPr>
              <w:t xml:space="preserve"> </w:t>
            </w:r>
            <w:r w:rsidRPr="00462BD1">
              <w:rPr>
                <w:color w:val="000000" w:themeColor="text1"/>
                <w:szCs w:val="24"/>
              </w:rPr>
              <w:t>25т</w:t>
            </w:r>
          </w:p>
        </w:tc>
        <w:tc>
          <w:tcPr>
            <w:tcW w:w="234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Монтаж опалубки</w:t>
            </w:r>
            <w:r w:rsidR="00462BD1" w:rsidRPr="00462BD1">
              <w:rPr>
                <w:color w:val="000000" w:themeColor="text1"/>
                <w:szCs w:val="24"/>
              </w:rPr>
              <w:t xml:space="preserve"> </w:t>
            </w:r>
            <w:r w:rsidRPr="00462BD1">
              <w:rPr>
                <w:color w:val="000000" w:themeColor="text1"/>
                <w:szCs w:val="24"/>
              </w:rPr>
              <w:t>и армокаркаса, подъем грунта</w:t>
            </w:r>
          </w:p>
        </w:tc>
      </w:tr>
    </w:tbl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7665B" w:rsidRP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97665B" w:rsidRPr="00462BD1">
        <w:rPr>
          <w:b/>
          <w:color w:val="000000" w:themeColor="text1"/>
          <w:sz w:val="28"/>
          <w:szCs w:val="28"/>
        </w:rPr>
        <w:t xml:space="preserve"> Ведомость механизированного инструмента и приспособлений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4"/>
        </w:rPr>
      </w:pP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right"/>
        <w:rPr>
          <w:b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Таблица 4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1652"/>
        <w:gridCol w:w="2393"/>
        <w:gridCol w:w="2639"/>
      </w:tblGrid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Марка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Технические характеристики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Назначение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Сварочный трансформатор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ТС - 500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Напряжение 30В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180кг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Соединение армокаркаса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Установка «Пневмобетон»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Конструкция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ЦНИИОМТП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259-2.00.000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Производительность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2-3 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  <w:r w:rsidRPr="00462BD1">
              <w:rPr>
                <w:color w:val="000000" w:themeColor="text1"/>
                <w:szCs w:val="24"/>
              </w:rPr>
              <w:t>/ч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Замоноличивание стыка стенки и днища колодца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Вибратор глубинный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ИВ-60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Мощность 1,1кВт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29кг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Уплотнение бетонной смеси в опалубке для конструкций камеры отключения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Пневмотрамбовка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ИЭ-4501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Мощность 0,6кВт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Производительность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3,5 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  <w:r w:rsidRPr="00462BD1">
              <w:rPr>
                <w:color w:val="000000" w:themeColor="text1"/>
                <w:szCs w:val="24"/>
              </w:rPr>
              <w:t>/ч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21кг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Уплотнение грунта при обратной засыпке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Цементпушка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СБ-13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(С-320)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Мощность 5,5кВт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Производительность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1,5 м</w:t>
            </w:r>
            <w:r w:rsidRPr="00462BD1">
              <w:rPr>
                <w:color w:val="000000" w:themeColor="text1"/>
                <w:szCs w:val="24"/>
                <w:vertAlign w:val="superscript"/>
              </w:rPr>
              <w:t>3</w:t>
            </w:r>
            <w:r w:rsidRPr="00462BD1">
              <w:rPr>
                <w:color w:val="000000" w:themeColor="text1"/>
                <w:szCs w:val="24"/>
              </w:rPr>
              <w:t>/ч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1т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Торкретирование внутренних поверхностей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Передвижная кровельная установка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ПКУ-35М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Наружняя гидроизоляция стен</w:t>
            </w:r>
          </w:p>
        </w:tc>
      </w:tr>
      <w:tr w:rsidR="0097665B" w:rsidRPr="00462BD1" w:rsidTr="00E53F43">
        <w:trPr>
          <w:jc w:val="center"/>
        </w:trPr>
        <w:tc>
          <w:tcPr>
            <w:tcW w:w="214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Виброрейка</w:t>
            </w:r>
          </w:p>
        </w:tc>
        <w:tc>
          <w:tcPr>
            <w:tcW w:w="1652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С-414</w:t>
            </w:r>
          </w:p>
        </w:tc>
        <w:tc>
          <w:tcPr>
            <w:tcW w:w="2393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Мощность 0,8кВт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32кг</w:t>
            </w:r>
          </w:p>
        </w:tc>
        <w:tc>
          <w:tcPr>
            <w:tcW w:w="2639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Уплотнение бетонной смеси днища колодца</w:t>
            </w:r>
          </w:p>
        </w:tc>
      </w:tr>
    </w:tbl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7665B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  <w:t>10</w:t>
      </w:r>
      <w:r w:rsidR="0097665B" w:rsidRPr="00462BD1">
        <w:rPr>
          <w:b/>
          <w:color w:val="000000" w:themeColor="text1"/>
          <w:sz w:val="28"/>
          <w:szCs w:val="28"/>
        </w:rPr>
        <w:t xml:space="preserve"> Ведомость инвентаря и оснастки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32"/>
        </w:rPr>
      </w:pP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right"/>
        <w:rPr>
          <w:b/>
          <w:color w:val="000000" w:themeColor="text1"/>
          <w:sz w:val="28"/>
          <w:szCs w:val="24"/>
        </w:rPr>
      </w:pPr>
      <w:r w:rsidRPr="00462BD1">
        <w:rPr>
          <w:bCs/>
          <w:color w:val="000000" w:themeColor="text1"/>
          <w:sz w:val="28"/>
          <w:szCs w:val="24"/>
        </w:rPr>
        <w:t>Таблица 5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2368"/>
        <w:gridCol w:w="2087"/>
        <w:gridCol w:w="2278"/>
      </w:tblGrid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Марка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Технические характеристики</w:t>
            </w: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Назначение</w:t>
            </w: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Строп двухветвевой</w:t>
            </w: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2СТ 10-4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Промстальконструкция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29700-13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Грузоподъемность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3,2т</w:t>
            </w: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Монтаж</w:t>
            </w:r>
          </w:p>
          <w:p w:rsidR="00462BD1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опалубки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и армокаркаса</w:t>
            </w: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Опалубка щитовая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для стен наружних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для стен внутренних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для покрытия</w:t>
            </w: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Промстальконструкция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-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462BD1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Бетонирование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конструкций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камеры отключения</w:t>
            </w: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Леса строительные</w:t>
            </w: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Конструкция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ВНИИОМС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шифр 29800-02-1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Элементы соединяются при помощи специальных хомутов</w:t>
            </w: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Траверса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Промстальконструкция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15946Р-10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Грузоподъемность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2,5т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Масса 0,45т</w:t>
            </w: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Монтаж</w:t>
            </w:r>
          </w:p>
          <w:p w:rsidR="00462BD1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опалубки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и армокаркаса</w:t>
            </w: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Нивелир</w:t>
            </w:r>
          </w:p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НС-4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Высота визирного луча над препятствием не менее 0,3м</w:t>
            </w: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Обеспечение</w:t>
            </w:r>
            <w:r w:rsidR="00462BD1" w:rsidRPr="00462BD1">
              <w:rPr>
                <w:color w:val="000000" w:themeColor="text1"/>
                <w:szCs w:val="24"/>
              </w:rPr>
              <w:t xml:space="preserve"> </w:t>
            </w:r>
            <w:r w:rsidRPr="00462BD1">
              <w:rPr>
                <w:color w:val="000000" w:themeColor="text1"/>
                <w:szCs w:val="24"/>
              </w:rPr>
              <w:t>точности высотных измерений</w:t>
            </w: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 xml:space="preserve">Теодолит </w:t>
            </w: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Т-30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tabs>
                <w:tab w:val="left" w:pos="28"/>
              </w:tabs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Центрирование отвесом с противоветровой защитой</w:t>
            </w: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Обеспечение точности угловых измерений</w:t>
            </w:r>
          </w:p>
        </w:tc>
      </w:tr>
      <w:tr w:rsidR="0097665B" w:rsidRPr="00462BD1" w:rsidTr="00462BD1">
        <w:trPr>
          <w:jc w:val="center"/>
        </w:trPr>
        <w:tc>
          <w:tcPr>
            <w:tcW w:w="2055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Бадья</w:t>
            </w:r>
          </w:p>
        </w:tc>
        <w:tc>
          <w:tcPr>
            <w:tcW w:w="236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bCs/>
                <w:color w:val="000000" w:themeColor="text1"/>
                <w:szCs w:val="24"/>
              </w:rPr>
              <w:t>БП-2,0 ГОСТ 21807-76</w:t>
            </w:r>
          </w:p>
        </w:tc>
        <w:tc>
          <w:tcPr>
            <w:tcW w:w="2087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tabs>
                <w:tab w:val="left" w:pos="28"/>
              </w:tabs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97665B" w:rsidRPr="00462BD1" w:rsidRDefault="0097665B" w:rsidP="00462BD1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62BD1">
              <w:rPr>
                <w:color w:val="000000" w:themeColor="text1"/>
                <w:szCs w:val="24"/>
              </w:rPr>
              <w:t>для подачи бетонной смеси к месту укладки</w:t>
            </w:r>
          </w:p>
        </w:tc>
      </w:tr>
    </w:tbl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7665B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="0097665B" w:rsidRPr="00462BD1">
        <w:rPr>
          <w:b/>
          <w:color w:val="000000" w:themeColor="text1"/>
          <w:sz w:val="28"/>
          <w:szCs w:val="28"/>
        </w:rPr>
        <w:t xml:space="preserve"> Требования к качеству и приемке работ</w:t>
      </w:r>
    </w:p>
    <w:p w:rsidR="00462BD1" w:rsidRDefault="00462BD1" w:rsidP="00462BD1">
      <w:pPr>
        <w:pStyle w:val="a7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4"/>
        </w:rPr>
      </w:pPr>
    </w:p>
    <w:p w:rsidR="0097665B" w:rsidRPr="00462BD1" w:rsidRDefault="0097665B" w:rsidP="00462BD1">
      <w:pPr>
        <w:pStyle w:val="a7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4"/>
        </w:rPr>
      </w:pPr>
      <w:r w:rsidRPr="00462BD1">
        <w:rPr>
          <w:color w:val="000000" w:themeColor="text1"/>
          <w:szCs w:val="24"/>
        </w:rPr>
        <w:t>При производстве и приемке работ по возведению монолитных железобетонных конструкций необходимо руководствоваться рабочими чертежами, проектом производства работ.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Материалы и изделия, применяемые при возведении монолитных железобетонных конструкций, порядок их приемки, испытания, транспортирования и хранения должны отвечать требованиям соответствующих стандартов и техническим условиям.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При разработке ППР на возведение монолитных железобетонных конструкций следует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предусматривать комплексную механизацию производственных процессов, поточное производство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работ, преимущественное применение инвентарной опалубки и укрупненных и плоских арматурных изделий, использование товарных бетонных смесей, приготовленных на автоматизированных бетоносмесительных установках.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Перед установкой арматурные каркасы должны быть приняты по акту представителями технического надзора и исполнителями работ. При освидетельствовании проверяют: правильность расположения арматуры, диафрагм и фиксаторов защитного слоя, диаметры отверстий и поперечное сечение стальных конструкций, качество и расположение сварных соединений.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Несущие элементы инвентарной опалубки, детали ее крепления и поддерживающих конструкций необходимо изготавливать из предусмотренных проектом материалов, соблюдая требования Технических правил по экономному расходованию основных строительных материалов.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Контроль качества бетонных работ осуществляется в соответствии с требованиями действующего СНиП и заключается в проверке подвижности бетонной смеси и прочности бетона.</w:t>
      </w:r>
    </w:p>
    <w:p w:rsidR="00462BD1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Качество бетонной смеси необходимо контролировать по пробам, которые следует отбирать при выгрузке из бетоносмесителя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и перед загрузкой в бетонолитную трубу – для контроля подвижности и связности смеси, а так же для изготовления контрольных образцов; непосредственно из бетонированной конструкции. Пробы для контроля подвижности и водоотделения смеси должны отбираться каждый час, а также при всех изменениях состава смеси.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После подъема уровня бетонной смеси до низа подвешенного арматурного каркаса требуется следить за его положением, так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как возможен подъем каркаса смесью, поступающей из бетонолитной трубы. Для предотвращения подъема каркаса к нижнему концу его продольных стержней следует приварить два горизонтальных уголка или стержня.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Качество глинистого раствора оценивают по его плотности, водоотдаче, условиям вязкости, содержанию песка, суточному отстою, стабильности и статическому напряжению сдвига. Плотность раствора контролируется ареометром.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предотвращения образования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трещин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в стенах колодцев категорически запрещается:</w:t>
      </w:r>
    </w:p>
    <w:p w:rsidR="0097665B" w:rsidRPr="00462BD1" w:rsidRDefault="0097665B" w:rsidP="00E34DF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Разгружать вынутый из колодца грунт в зоне призмы обрушения грунта вокруг колодца, так как это создает дополнительные неравномерные нагрузки,</w:t>
      </w:r>
    </w:p>
    <w:p w:rsidR="0097665B" w:rsidRPr="00462BD1" w:rsidRDefault="0097665B" w:rsidP="00E34DFB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Разрабатывать грунт более чем на 50-70см ниже банкетки ножа, так как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в случае быстрого опускания колодца возникают большие динамические нагрузки в стенах колодца,</w:t>
      </w:r>
    </w:p>
    <w:p w:rsidR="0097665B" w:rsidRPr="00462BD1" w:rsidRDefault="0097665B" w:rsidP="00E34DFB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Допускать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неравномерное обжатие стен колодца грунта.</w:t>
      </w:r>
    </w:p>
    <w:p w:rsidR="0097665B" w:rsidRPr="00462BD1" w:rsidRDefault="0097665B" w:rsidP="00462BD1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При производстве работ заполняют журналы:</w:t>
      </w:r>
    </w:p>
    <w:p w:rsidR="0097665B" w:rsidRPr="00462BD1" w:rsidRDefault="0097665B" w:rsidP="00E34DFB">
      <w:pPr>
        <w:numPr>
          <w:ilvl w:val="0"/>
          <w:numId w:val="9"/>
        </w:numPr>
        <w:shd w:val="clear" w:color="000000" w:fill="auto"/>
        <w:tabs>
          <w:tab w:val="left" w:pos="284"/>
          <w:tab w:val="left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общий журнал работ</w:t>
      </w:r>
      <w:r w:rsidR="00462BD1" w:rsidRPr="00462BD1">
        <w:rPr>
          <w:color w:val="000000" w:themeColor="text1"/>
          <w:sz w:val="28"/>
          <w:szCs w:val="24"/>
        </w:rPr>
        <w:t xml:space="preserve"> и</w:t>
      </w:r>
      <w:r w:rsid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журнал ухода за бетоном</w:t>
      </w:r>
    </w:p>
    <w:p w:rsidR="0097665B" w:rsidRPr="00462BD1" w:rsidRDefault="0097665B" w:rsidP="00E34DFB">
      <w:pPr>
        <w:numPr>
          <w:ilvl w:val="0"/>
          <w:numId w:val="9"/>
        </w:numPr>
        <w:shd w:val="clear" w:color="000000" w:fill="auto"/>
        <w:tabs>
          <w:tab w:val="left" w:pos="284"/>
          <w:tab w:val="left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журнал сварочных работ</w:t>
      </w:r>
    </w:p>
    <w:p w:rsidR="00462BD1" w:rsidRPr="00462BD1" w:rsidRDefault="0097665B" w:rsidP="00E34DFB">
      <w:pPr>
        <w:numPr>
          <w:ilvl w:val="0"/>
          <w:numId w:val="9"/>
        </w:numPr>
        <w:shd w:val="clear" w:color="000000" w:fill="auto"/>
        <w:tabs>
          <w:tab w:val="left" w:pos="284"/>
          <w:tab w:val="left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журнал антикоррозийной защиты сварных соединений</w:t>
      </w:r>
    </w:p>
    <w:p w:rsidR="0097665B" w:rsidRPr="00462BD1" w:rsidRDefault="0097665B" w:rsidP="00E34DFB">
      <w:pPr>
        <w:numPr>
          <w:ilvl w:val="0"/>
          <w:numId w:val="9"/>
        </w:numPr>
        <w:shd w:val="clear" w:color="000000" w:fill="auto"/>
        <w:tabs>
          <w:tab w:val="left" w:pos="284"/>
          <w:tab w:val="left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журнал бетонирования стыков</w:t>
      </w:r>
      <w:r w:rsidR="00462BD1" w:rsidRPr="00462BD1">
        <w:rPr>
          <w:color w:val="000000" w:themeColor="text1"/>
          <w:sz w:val="28"/>
          <w:szCs w:val="24"/>
        </w:rPr>
        <w:t xml:space="preserve"> и </w:t>
      </w:r>
      <w:r w:rsidRPr="00462BD1">
        <w:rPr>
          <w:color w:val="000000" w:themeColor="text1"/>
          <w:sz w:val="28"/>
          <w:szCs w:val="24"/>
        </w:rPr>
        <w:t>журнал герметизации стыков и швов</w:t>
      </w:r>
    </w:p>
    <w:p w:rsidR="0097665B" w:rsidRPr="00462BD1" w:rsidRDefault="0097665B" w:rsidP="00E34DFB">
      <w:pPr>
        <w:numPr>
          <w:ilvl w:val="0"/>
          <w:numId w:val="9"/>
        </w:numPr>
        <w:shd w:val="clear" w:color="000000" w:fill="auto"/>
        <w:tabs>
          <w:tab w:val="left" w:pos="284"/>
          <w:tab w:val="left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журнал производства работ по противокоррозионной защите строительных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конструкций, сооружений, технологического оборудования</w:t>
      </w:r>
    </w:p>
    <w:p w:rsidR="0097665B" w:rsidRPr="00462BD1" w:rsidRDefault="0097665B" w:rsidP="00462BD1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97665B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97665B" w:rsidRPr="00462BD1">
        <w:rPr>
          <w:b/>
          <w:color w:val="000000" w:themeColor="text1"/>
          <w:sz w:val="28"/>
          <w:szCs w:val="28"/>
        </w:rPr>
        <w:t xml:space="preserve"> Требования по технике безопасности</w:t>
      </w:r>
    </w:p>
    <w:p w:rsidR="00462BD1" w:rsidRDefault="00462BD1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Мероприятия по технике безопасности на строительстве предусматривают создание безопасных условий как для непосредственно работающих на строительной площадке, так и людей, временно прибывающей на ней.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 ППР должны быть отражены:</w:t>
      </w:r>
    </w:p>
    <w:p w:rsidR="0097665B" w:rsidRPr="00462BD1" w:rsidRDefault="0097665B" w:rsidP="00E34DFB">
      <w:pPr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Условия для безопасного и безвредного производства работ</w:t>
      </w:r>
    </w:p>
    <w:p w:rsidR="0097665B" w:rsidRPr="00462BD1" w:rsidRDefault="0097665B" w:rsidP="00E34DFB">
      <w:pPr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Мероприятия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санитарно-гигиенического обслуживания работающих</w:t>
      </w:r>
    </w:p>
    <w:p w:rsidR="0097665B" w:rsidRPr="00462BD1" w:rsidRDefault="0097665B" w:rsidP="00E34DFB">
      <w:pPr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Мероприятия, обеспечивающие освещение строительной площадки, проходов, проездов и рабочих мест</w:t>
      </w:r>
    </w:p>
    <w:p w:rsidR="0097665B" w:rsidRPr="00462BD1" w:rsidRDefault="0097665B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Поступающие рабочие на стройку должны пройти вводный инструктаж по технике безопасности непосредственно на рабочем месте.</w:t>
      </w:r>
    </w:p>
    <w:p w:rsidR="0097665B" w:rsidRPr="00462BD1" w:rsidRDefault="0097665B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 объекте должны быть аптечки с медикаментами, средства для оказания первой помощи пострадавшим.</w:t>
      </w:r>
    </w:p>
    <w:p w:rsidR="0097665B" w:rsidRPr="00462BD1" w:rsidRDefault="0097665B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Территория строительства во избежание свободного доступа на нее посторонних лиц должна быть ограждена.</w:t>
      </w:r>
      <w:r w:rsidRPr="00462BD1">
        <w:rPr>
          <w:color w:val="000000" w:themeColor="text1"/>
          <w:sz w:val="28"/>
          <w:szCs w:val="24"/>
        </w:rPr>
        <w:tab/>
      </w:r>
    </w:p>
    <w:p w:rsidR="0097665B" w:rsidRPr="00462BD1" w:rsidRDefault="0097665B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обслуживания рабочих строительные площадки оборудуются санитарно-бытовыми и санитарно-гигиеническими помещениями, которые размещают с учетом необходимости сокращения переходов от них к месту работы.</w:t>
      </w:r>
    </w:p>
    <w:p w:rsidR="0097665B" w:rsidRPr="00462BD1" w:rsidRDefault="0097665B" w:rsidP="00462BD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 территории строительства должны быть сделаны внутриплощадочные дороги, а места проходов и проездов обозначены указателями. Зоны, опасные для движения, следует ограждать либо выставлять на их границах предупредительные надписи и сигналы, видимые как в дневное, так и в ночное время.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Проезды, проходы и погрузо-разгрузочные площадки на строительстве должны регулярно очищаться от мусора и строительных отходов и не загромождаться грунтом, материалами, оборудованием.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Размещение строительных материалов, конструкций, деталей и оборудования; установку механизмов, подъемных кранов и других приспособлений на строительных площадках выполняют в соответствии со схемой строительного генерального плана.</w:t>
      </w:r>
    </w:p>
    <w:p w:rsidR="00462BD1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Основными требованиями безопасности, которые предъявляют к машинам являются:</w:t>
      </w:r>
    </w:p>
    <w:p w:rsidR="0097665B" w:rsidRPr="00462BD1" w:rsidRDefault="0097665B" w:rsidP="00E34DF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Расстановка машин и оборудования, исключающая загромождение проходов, подъездов;</w:t>
      </w:r>
    </w:p>
    <w:p w:rsidR="0097665B" w:rsidRPr="00462BD1" w:rsidRDefault="0097665B" w:rsidP="00E34DF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Наличие приспособлений, обеспечивающих безопасность труда;</w:t>
      </w:r>
    </w:p>
    <w:p w:rsidR="0097665B" w:rsidRPr="00462BD1" w:rsidRDefault="0097665B" w:rsidP="00E34DF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Применение только безопасных способов работы машин;</w:t>
      </w:r>
    </w:p>
    <w:p w:rsidR="0097665B" w:rsidRPr="00462BD1" w:rsidRDefault="0097665B" w:rsidP="00E34DF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Наличие сигнализации.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Особое внимание при этом должно обращаться на ограждение движущихся частей механизмов, представляющих опасность для обслуживающих их рабочих.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 стройке устанавливается башенный кран, следовательно состояние путей необходимо ежедневно проверять, своевременно их ремонтировать.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Для защиты людей от возможного поражения электротоком все временные электрические установки и сети на строительстве выполняют изолированным проводом и подвешивают на высоте не менее 2,5м над рабочими местами, 3м над проходами, 5м над проездами.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Металлические части строительных машин и механизмов, электродвигателей, пусковых аппаратов и других устройств на строительстве должны заземляться в соответствии с утвержденными инструкциями.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Наряду с техническими мероприятиями, направленными на обеспечение безопасности работающих на строительстве, все установки, находящиеся под напряжением, снабжаются соответствующими надписями, предупреждающими об опасности.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Работы по возведению опускных колодцев на значительной глубине в насыщенных грунтах должны выполняться под постоянным надзором. Запрещается производить земляные и другие работы при появлении в котлованах и тоннелях вредных газов.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При глубине вертикального ствола до 10м спуск людей в подземную выработку производится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в специальном отделении, оборудованном лестницами и лазами со сплошной обшивкой из досок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 xml:space="preserve">и стальной ленты. Крепления стен вертикального ствола должны производиться над уровнем земли не менее </w:t>
      </w:r>
      <w:smartTag w:uri="urn:schemas-microsoft-com:office:smarttags" w:element="metricconverter">
        <w:smartTagPr>
          <w:attr w:name="ProductID" w:val="2003 г"/>
        </w:smartTagPr>
        <w:r w:rsidRPr="00462BD1">
          <w:rPr>
            <w:color w:val="000000" w:themeColor="text1"/>
            <w:sz w:val="28"/>
            <w:szCs w:val="24"/>
          </w:rPr>
          <w:t>0,5 м</w:t>
        </w:r>
      </w:smartTag>
      <w:r w:rsidRPr="00462BD1">
        <w:rPr>
          <w:color w:val="000000" w:themeColor="text1"/>
          <w:sz w:val="28"/>
          <w:szCs w:val="24"/>
        </w:rPr>
        <w:t xml:space="preserve"> сверху. Для предотвращения возможности падения предметов сверху вниз через каждые 4м устраивают предохранительные настилы.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Все работающие на строительной площадке должны быть обеспечены питьевой водой в соответствии с действующими санитарными нормами. Питьевые установки должны быть расположены на расстоянии не более 75м от рабочих мест.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4"/>
        </w:rPr>
      </w:pPr>
    </w:p>
    <w:p w:rsidR="0097665B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97665B" w:rsidRPr="00462BD1">
        <w:rPr>
          <w:b/>
          <w:color w:val="000000" w:themeColor="text1"/>
          <w:sz w:val="28"/>
          <w:szCs w:val="28"/>
        </w:rPr>
        <w:t xml:space="preserve"> Технико-экономические показатели</w:t>
      </w:r>
    </w:p>
    <w:p w:rsidR="0097665B" w:rsidRPr="00462BD1" w:rsidRDefault="0097665B" w:rsidP="00462BD1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97665B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Экономичность принятого решения при разработке технологической карты определяется технико-экономическими показателями: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объем монолитного железобетона (табл.1)</w:t>
      </w:r>
    </w:p>
    <w:p w:rsidR="0097665B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V</w:t>
      </w:r>
      <w:r w:rsidRPr="00462BD1">
        <w:rPr>
          <w:color w:val="000000" w:themeColor="text1"/>
          <w:sz w:val="28"/>
          <w:szCs w:val="24"/>
          <w:vertAlign w:val="subscript"/>
          <w:lang w:val="en-US"/>
        </w:rPr>
        <w:t>k</w:t>
      </w:r>
      <w:r w:rsidRPr="00462BD1">
        <w:rPr>
          <w:color w:val="000000" w:themeColor="text1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2003 г"/>
        </w:smartTagPr>
        <w:r w:rsidR="00B36F9A" w:rsidRPr="00462BD1">
          <w:rPr>
            <w:color w:val="000000" w:themeColor="text1"/>
            <w:sz w:val="28"/>
            <w:szCs w:val="24"/>
          </w:rPr>
          <w:t>344,62</w:t>
        </w:r>
        <w:r w:rsidRPr="00462BD1">
          <w:rPr>
            <w:color w:val="000000" w:themeColor="text1"/>
            <w:sz w:val="28"/>
            <w:szCs w:val="24"/>
          </w:rPr>
          <w:t xml:space="preserve">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>;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трудоемкость на весь объем работ (табл.2)</w:t>
      </w:r>
    </w:p>
    <w:p w:rsidR="0097665B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  <w:lang w:val="en-US"/>
        </w:rPr>
        <w:t>Q</w:t>
      </w:r>
      <w:r w:rsidRPr="00462BD1">
        <w:rPr>
          <w:color w:val="000000" w:themeColor="text1"/>
          <w:sz w:val="28"/>
          <w:szCs w:val="24"/>
        </w:rPr>
        <w:t xml:space="preserve"> = </w:t>
      </w:r>
      <w:r w:rsidR="00B36F9A" w:rsidRPr="00462BD1">
        <w:rPr>
          <w:color w:val="000000" w:themeColor="text1"/>
          <w:sz w:val="28"/>
          <w:szCs w:val="24"/>
        </w:rPr>
        <w:t>579,97</w:t>
      </w:r>
      <w:r w:rsidRPr="00462BD1">
        <w:rPr>
          <w:color w:val="000000" w:themeColor="text1"/>
          <w:sz w:val="28"/>
          <w:szCs w:val="24"/>
        </w:rPr>
        <w:t xml:space="preserve"> чел.-см.;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машиноемкость на весь объем работ (табл.2)</w:t>
      </w:r>
    </w:p>
    <w:p w:rsidR="0097665B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М = </w:t>
      </w:r>
      <w:r w:rsidR="00B36F9A" w:rsidRPr="00462BD1">
        <w:rPr>
          <w:color w:val="000000" w:themeColor="text1"/>
          <w:sz w:val="28"/>
          <w:szCs w:val="24"/>
        </w:rPr>
        <w:t>82,27</w:t>
      </w:r>
      <w:r w:rsidRPr="00462BD1">
        <w:rPr>
          <w:color w:val="000000" w:themeColor="text1"/>
          <w:sz w:val="28"/>
          <w:szCs w:val="24"/>
        </w:rPr>
        <w:t xml:space="preserve"> маш.-см.;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- трудозатраты на </w:t>
      </w:r>
      <w:smartTag w:uri="urn:schemas-microsoft-com:office:smarttags" w:element="metricconverter">
        <w:smartTagPr>
          <w:attr w:name="ProductID" w:val="2003 г"/>
        </w:smartTagPr>
        <w:r w:rsidRPr="00462BD1">
          <w:rPr>
            <w:color w:val="000000" w:themeColor="text1"/>
            <w:sz w:val="28"/>
            <w:szCs w:val="24"/>
          </w:rPr>
          <w:t>1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железобетона</w:t>
      </w:r>
    </w:p>
    <w:p w:rsidR="0097665B" w:rsidRPr="00462BD1" w:rsidRDefault="00B45EB6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520" w:dyaOrig="680">
          <v:shape id="_x0000_i1076" type="#_x0000_t75" style="width:124.5pt;height:33.75pt" o:ole="">
            <v:imagedata r:id="rId110" o:title=""/>
          </v:shape>
          <o:OLEObject Type="Embed" ProgID="Equation.3" ShapeID="_x0000_i1076" DrawAspect="Content" ObjectID="_1459954584" r:id="rId111"/>
        </w:object>
      </w:r>
      <w:r w:rsidR="0097665B" w:rsidRPr="00462BD1">
        <w:rPr>
          <w:color w:val="000000" w:themeColor="text1"/>
          <w:sz w:val="28"/>
          <w:szCs w:val="24"/>
        </w:rPr>
        <w:t xml:space="preserve"> чел.-см./м</w:t>
      </w:r>
      <w:r w:rsidR="0097665B" w:rsidRPr="00462BD1">
        <w:rPr>
          <w:color w:val="000000" w:themeColor="text1"/>
          <w:sz w:val="28"/>
          <w:szCs w:val="24"/>
          <w:vertAlign w:val="superscript"/>
        </w:rPr>
        <w:t>3</w:t>
      </w:r>
      <w:r w:rsidR="0097665B" w:rsidRPr="00462BD1">
        <w:rPr>
          <w:color w:val="000000" w:themeColor="text1"/>
          <w:sz w:val="28"/>
          <w:szCs w:val="24"/>
        </w:rPr>
        <w:t>;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- затраты труда машинного времени на монтаж </w:t>
      </w:r>
      <w:smartTag w:uri="urn:schemas-microsoft-com:office:smarttags" w:element="metricconverter">
        <w:smartTagPr>
          <w:attr w:name="ProductID" w:val="2003 г"/>
        </w:smartTagPr>
        <w:r w:rsidRPr="00462BD1">
          <w:rPr>
            <w:color w:val="000000" w:themeColor="text1"/>
            <w:sz w:val="28"/>
            <w:szCs w:val="24"/>
          </w:rPr>
          <w:t>1 м</w:t>
        </w:r>
        <w:r w:rsidRPr="00462BD1">
          <w:rPr>
            <w:color w:val="000000" w:themeColor="text1"/>
            <w:sz w:val="28"/>
            <w:szCs w:val="24"/>
            <w:vertAlign w:val="superscript"/>
          </w:rPr>
          <w:t>3</w:t>
        </w:r>
      </w:smartTag>
      <w:r w:rsidRPr="00462BD1">
        <w:rPr>
          <w:color w:val="000000" w:themeColor="text1"/>
          <w:sz w:val="28"/>
          <w:szCs w:val="24"/>
        </w:rPr>
        <w:t xml:space="preserve"> железобетона</w:t>
      </w:r>
    </w:p>
    <w:p w:rsidR="0097665B" w:rsidRPr="00462BD1" w:rsidRDefault="00B45EB6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700" w:dyaOrig="680">
          <v:shape id="_x0000_i1077" type="#_x0000_t75" style="width:133.5pt;height:33.75pt" o:ole="">
            <v:imagedata r:id="rId112" o:title=""/>
          </v:shape>
          <o:OLEObject Type="Embed" ProgID="Equation.3" ShapeID="_x0000_i1077" DrawAspect="Content" ObjectID="_1459954585" r:id="rId113"/>
        </w:object>
      </w:r>
      <w:r w:rsidR="0097665B" w:rsidRPr="00462BD1">
        <w:rPr>
          <w:color w:val="000000" w:themeColor="text1"/>
          <w:sz w:val="28"/>
          <w:szCs w:val="24"/>
        </w:rPr>
        <w:t xml:space="preserve"> маш.-см./м</w:t>
      </w:r>
      <w:r w:rsidR="0097665B" w:rsidRPr="00462BD1">
        <w:rPr>
          <w:color w:val="000000" w:themeColor="text1"/>
          <w:sz w:val="28"/>
          <w:szCs w:val="24"/>
          <w:vertAlign w:val="superscript"/>
        </w:rPr>
        <w:t>3</w:t>
      </w:r>
      <w:r w:rsidR="0097665B" w:rsidRPr="00462BD1">
        <w:rPr>
          <w:color w:val="000000" w:themeColor="text1"/>
          <w:sz w:val="28"/>
          <w:szCs w:val="24"/>
        </w:rPr>
        <w:t>;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выработка на одного рабочего в смену</w:t>
      </w:r>
    </w:p>
    <w:p w:rsidR="0097665B" w:rsidRPr="00462BD1" w:rsidRDefault="00B45EB6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320" w:dyaOrig="700">
          <v:shape id="_x0000_i1078" type="#_x0000_t75" style="width:116.25pt;height:34.5pt" o:ole="">
            <v:imagedata r:id="rId114" o:title=""/>
          </v:shape>
          <o:OLEObject Type="Embed" ProgID="Equation.3" ShapeID="_x0000_i1078" DrawAspect="Content" ObjectID="_1459954586" r:id="rId115"/>
        </w:object>
      </w:r>
      <w:r w:rsidR="0097665B" w:rsidRPr="00462BD1">
        <w:rPr>
          <w:color w:val="000000" w:themeColor="text1"/>
          <w:sz w:val="28"/>
          <w:szCs w:val="24"/>
        </w:rPr>
        <w:t xml:space="preserve"> м</w:t>
      </w:r>
      <w:r w:rsidR="0097665B" w:rsidRPr="00462BD1">
        <w:rPr>
          <w:color w:val="000000" w:themeColor="text1"/>
          <w:sz w:val="28"/>
          <w:szCs w:val="24"/>
          <w:vertAlign w:val="superscript"/>
        </w:rPr>
        <w:t>3</w:t>
      </w:r>
      <w:r w:rsidR="0097665B" w:rsidRPr="00462BD1">
        <w:rPr>
          <w:color w:val="000000" w:themeColor="text1"/>
          <w:sz w:val="28"/>
          <w:szCs w:val="24"/>
        </w:rPr>
        <w:t>.</w:t>
      </w:r>
    </w:p>
    <w:p w:rsidR="00462BD1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выработка на одну машину в смену</w:t>
      </w:r>
    </w:p>
    <w:p w:rsidR="0097665B" w:rsidRPr="00462BD1" w:rsidRDefault="00B45EB6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object w:dxaOrig="2420" w:dyaOrig="680">
          <v:shape id="_x0000_i1079" type="#_x0000_t75" style="width:120.75pt;height:33.75pt" o:ole="">
            <v:imagedata r:id="rId116" o:title=""/>
          </v:shape>
          <o:OLEObject Type="Embed" ProgID="Equation.3" ShapeID="_x0000_i1079" DrawAspect="Content" ObjectID="_1459954587" r:id="rId117"/>
        </w:object>
      </w:r>
      <w:r w:rsidR="0097665B" w:rsidRPr="00462BD1">
        <w:rPr>
          <w:color w:val="000000" w:themeColor="text1"/>
          <w:sz w:val="28"/>
          <w:szCs w:val="24"/>
        </w:rPr>
        <w:t xml:space="preserve"> м</w:t>
      </w:r>
      <w:r w:rsidR="0097665B" w:rsidRPr="00462BD1">
        <w:rPr>
          <w:color w:val="000000" w:themeColor="text1"/>
          <w:sz w:val="28"/>
          <w:szCs w:val="24"/>
          <w:vertAlign w:val="superscript"/>
        </w:rPr>
        <w:t>3</w:t>
      </w:r>
      <w:r w:rsidR="0097665B" w:rsidRPr="00462BD1">
        <w:rPr>
          <w:color w:val="000000" w:themeColor="text1"/>
          <w:sz w:val="28"/>
          <w:szCs w:val="24"/>
        </w:rPr>
        <w:t>.</w:t>
      </w:r>
    </w:p>
    <w:p w:rsidR="0097665B" w:rsidRPr="00462BD1" w:rsidRDefault="0097665B" w:rsidP="00462BD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- продолжительность строительства при двухсменной работе -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дня.</w:t>
      </w:r>
    </w:p>
    <w:p w:rsidR="009D6B33" w:rsidRPr="00462BD1" w:rsidRDefault="00462BD1" w:rsidP="00462BD1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4"/>
        </w:rPr>
        <w:br w:type="page"/>
      </w:r>
      <w:r w:rsidR="009D6B33" w:rsidRPr="00462BD1">
        <w:rPr>
          <w:b/>
          <w:color w:val="000000" w:themeColor="text1"/>
          <w:sz w:val="28"/>
          <w:szCs w:val="28"/>
        </w:rPr>
        <w:t>Список литературы</w:t>
      </w:r>
    </w:p>
    <w:p w:rsidR="009D6B33" w:rsidRPr="00462BD1" w:rsidRDefault="009D6B33" w:rsidP="00462B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Технология возведения зданий и сооружений /Под ред. В.И. Теличенко, А.А. Лапидуса, О.М. Тереньева.- М.: Высш. шк., 2001. – 320 с.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Технология строительных процессов /Под ред. Н.Н. Данилова, О.М. Тереньтьева. – М.: Высш. шк., 2000. – 464 с.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 xml:space="preserve">Технология и механизация строительного производства / Б.Ф. Беляцкий, </w:t>
      </w:r>
      <w:smartTag w:uri="urn:schemas-microsoft-com:office:smarttags" w:element="metricconverter">
        <w:smartTagPr>
          <w:attr w:name="ProductID" w:val="2003 г"/>
        </w:smartTagPr>
        <w:r w:rsidRPr="00462BD1">
          <w:rPr>
            <w:color w:val="000000" w:themeColor="text1"/>
            <w:sz w:val="28"/>
            <w:szCs w:val="24"/>
          </w:rPr>
          <w:t>2003 г</w:t>
        </w:r>
      </w:smartTag>
      <w:r w:rsidRPr="00462BD1">
        <w:rPr>
          <w:color w:val="000000" w:themeColor="text1"/>
          <w:sz w:val="28"/>
          <w:szCs w:val="24"/>
        </w:rPr>
        <w:t>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ЕНиР, сборник 4, вып. 1. Здания и промышленные сооружения. - М.: Стройиздат, 1987.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ЕНиР,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сборник 22, вып. 1. Конструкции зданий и промышленных сооружений. -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color w:val="000000" w:themeColor="text1"/>
          <w:sz w:val="28"/>
          <w:szCs w:val="24"/>
        </w:rPr>
        <w:t>М.: Прейскурантиздат, 1987.</w:t>
      </w:r>
    </w:p>
    <w:p w:rsidR="006C1B58" w:rsidRPr="00462BD1" w:rsidRDefault="006C1B5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ЕНиР №2-1. Механизированные и ручные земляные работы.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СНиП 12-03_2001 Безопасность труда в строительстве. Часть 1 Общие тредования.</w:t>
      </w:r>
    </w:p>
    <w:p w:rsidR="006C1B58" w:rsidRPr="00462BD1" w:rsidRDefault="006C1B5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СНиП 3.02.01-87</w:t>
      </w:r>
      <w:r w:rsidR="00462BD1" w:rsidRPr="00462BD1">
        <w:rPr>
          <w:color w:val="000000" w:themeColor="text1"/>
          <w:sz w:val="28"/>
          <w:szCs w:val="24"/>
        </w:rPr>
        <w:t xml:space="preserve"> </w:t>
      </w:r>
      <w:r w:rsidRPr="00462BD1">
        <w:rPr>
          <w:bCs/>
          <w:color w:val="000000" w:themeColor="text1"/>
          <w:sz w:val="28"/>
          <w:szCs w:val="24"/>
        </w:rPr>
        <w:t>Опускные колодцы и кессоны</w:t>
      </w:r>
    </w:p>
    <w:p w:rsidR="00462BD1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СНиП 12-04-2002. Безопасность труда в строительстве. Часть 2. Строительное производство. - М.: Стройиздат, 2002.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СНиП 21-01-97 (1999) Пожаробезопасность зданий сооружений.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СНиП 3.01.01-85 (с изм. 1 1987, 2 1995). Раздел 10 Охрана окружающей среды.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ГЭСН № 1 Земляные работы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ГЭСН № 5 Свайные работы. Опускные колодцы. Закрепление грунтов.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ГЭСН № 6 Бетонные и железобетонные конструкции монолитные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ГЭСН № 7.Бетонные сборные железобетонные конструкции.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ГЭСН № 8 Конструкции из кирпича и блоков</w:t>
      </w:r>
    </w:p>
    <w:p w:rsidR="00007778" w:rsidRPr="00462BD1" w:rsidRDefault="00007778" w:rsidP="00E34DFB">
      <w:pPr>
        <w:numPr>
          <w:ilvl w:val="0"/>
          <w:numId w:val="11"/>
        </w:numPr>
        <w:shd w:val="clear" w:color="000000" w:fill="auto"/>
        <w:tabs>
          <w:tab w:val="left" w:pos="0"/>
          <w:tab w:val="left" w:pos="567"/>
          <w:tab w:val="num" w:pos="7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4"/>
        </w:rPr>
      </w:pPr>
      <w:r w:rsidRPr="00462BD1">
        <w:rPr>
          <w:color w:val="000000" w:themeColor="text1"/>
          <w:sz w:val="28"/>
          <w:szCs w:val="24"/>
        </w:rPr>
        <w:t>ГЭСН № 9. Строительные металлические конструкции.</w:t>
      </w:r>
      <w:bookmarkStart w:id="0" w:name="_GoBack"/>
      <w:bookmarkEnd w:id="0"/>
    </w:p>
    <w:sectPr w:rsidR="00007778" w:rsidRPr="00462BD1" w:rsidSect="00462BD1">
      <w:pgSz w:w="11907" w:h="16840" w:code="9"/>
      <w:pgMar w:top="1134" w:right="850" w:bottom="1134" w:left="1701" w:header="709" w:footer="709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D0" w:rsidRDefault="002A01D0">
      <w:r>
        <w:separator/>
      </w:r>
    </w:p>
  </w:endnote>
  <w:endnote w:type="continuationSeparator" w:id="0">
    <w:p w:rsidR="002A01D0" w:rsidRDefault="002A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D0" w:rsidRDefault="002A01D0">
      <w:r>
        <w:separator/>
      </w:r>
    </w:p>
  </w:footnote>
  <w:footnote w:type="continuationSeparator" w:id="0">
    <w:p w:rsidR="002A01D0" w:rsidRDefault="002A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D3" w:rsidRDefault="00004BD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4BD3" w:rsidRDefault="00004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F083D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784FC6"/>
    <w:multiLevelType w:val="hybridMultilevel"/>
    <w:tmpl w:val="31DC13E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7787B5D"/>
    <w:multiLevelType w:val="hybridMultilevel"/>
    <w:tmpl w:val="D18452F4"/>
    <w:lvl w:ilvl="0" w:tplc="ECD073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D21263E"/>
    <w:multiLevelType w:val="hybridMultilevel"/>
    <w:tmpl w:val="83B8984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30A316E4"/>
    <w:multiLevelType w:val="hybridMultilevel"/>
    <w:tmpl w:val="E5A695C8"/>
    <w:lvl w:ilvl="0" w:tplc="388A4F3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5">
    <w:nsid w:val="39C86A83"/>
    <w:multiLevelType w:val="hybridMultilevel"/>
    <w:tmpl w:val="D65E4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12AF4"/>
    <w:multiLevelType w:val="hybridMultilevel"/>
    <w:tmpl w:val="2B98D53A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7">
    <w:nsid w:val="522B75AA"/>
    <w:multiLevelType w:val="hybridMultilevel"/>
    <w:tmpl w:val="05945BE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2407DD2"/>
    <w:multiLevelType w:val="hybridMultilevel"/>
    <w:tmpl w:val="FA786D28"/>
    <w:lvl w:ilvl="0" w:tplc="388A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4D7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0">
    <w:nsid w:val="6AC007EA"/>
    <w:multiLevelType w:val="hybridMultilevel"/>
    <w:tmpl w:val="F97CCE7A"/>
    <w:lvl w:ilvl="0" w:tplc="388A4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108"/>
    <w:rsid w:val="000006AB"/>
    <w:rsid w:val="00002756"/>
    <w:rsid w:val="00004073"/>
    <w:rsid w:val="00004BD3"/>
    <w:rsid w:val="00004FA6"/>
    <w:rsid w:val="00005859"/>
    <w:rsid w:val="00005E26"/>
    <w:rsid w:val="00007778"/>
    <w:rsid w:val="00010E14"/>
    <w:rsid w:val="000117CD"/>
    <w:rsid w:val="00011AC6"/>
    <w:rsid w:val="000175F4"/>
    <w:rsid w:val="00022043"/>
    <w:rsid w:val="000236CF"/>
    <w:rsid w:val="000239D3"/>
    <w:rsid w:val="000344A7"/>
    <w:rsid w:val="000361EE"/>
    <w:rsid w:val="0003641B"/>
    <w:rsid w:val="0004519B"/>
    <w:rsid w:val="000473B8"/>
    <w:rsid w:val="00047A9B"/>
    <w:rsid w:val="00057B19"/>
    <w:rsid w:val="00062103"/>
    <w:rsid w:val="00064578"/>
    <w:rsid w:val="0007167A"/>
    <w:rsid w:val="00074646"/>
    <w:rsid w:val="0008267D"/>
    <w:rsid w:val="000829BD"/>
    <w:rsid w:val="00082ED5"/>
    <w:rsid w:val="000839E7"/>
    <w:rsid w:val="00083F70"/>
    <w:rsid w:val="000848AD"/>
    <w:rsid w:val="000969D9"/>
    <w:rsid w:val="000A7E76"/>
    <w:rsid w:val="000B0847"/>
    <w:rsid w:val="000B18B2"/>
    <w:rsid w:val="000B31FE"/>
    <w:rsid w:val="000B3335"/>
    <w:rsid w:val="000B41A2"/>
    <w:rsid w:val="000B4E93"/>
    <w:rsid w:val="000C000C"/>
    <w:rsid w:val="000C3E5B"/>
    <w:rsid w:val="000C549E"/>
    <w:rsid w:val="000C7774"/>
    <w:rsid w:val="000D052B"/>
    <w:rsid w:val="000D19D9"/>
    <w:rsid w:val="000D2602"/>
    <w:rsid w:val="000D4EF1"/>
    <w:rsid w:val="000D56C0"/>
    <w:rsid w:val="000D5941"/>
    <w:rsid w:val="000D64CB"/>
    <w:rsid w:val="000D670D"/>
    <w:rsid w:val="000E1390"/>
    <w:rsid w:val="000E1671"/>
    <w:rsid w:val="000E2ECA"/>
    <w:rsid w:val="000E4945"/>
    <w:rsid w:val="000E6710"/>
    <w:rsid w:val="000F2FA5"/>
    <w:rsid w:val="000F39AD"/>
    <w:rsid w:val="000F785E"/>
    <w:rsid w:val="001005DD"/>
    <w:rsid w:val="00101449"/>
    <w:rsid w:val="001015B2"/>
    <w:rsid w:val="00101F2D"/>
    <w:rsid w:val="00102AD1"/>
    <w:rsid w:val="0010394F"/>
    <w:rsid w:val="001054FA"/>
    <w:rsid w:val="001113DD"/>
    <w:rsid w:val="001128A3"/>
    <w:rsid w:val="001131C6"/>
    <w:rsid w:val="00116A55"/>
    <w:rsid w:val="00120910"/>
    <w:rsid w:val="0012519B"/>
    <w:rsid w:val="001271A2"/>
    <w:rsid w:val="001278E4"/>
    <w:rsid w:val="00130027"/>
    <w:rsid w:val="001318A2"/>
    <w:rsid w:val="00132DFA"/>
    <w:rsid w:val="001355B6"/>
    <w:rsid w:val="001358D1"/>
    <w:rsid w:val="00137160"/>
    <w:rsid w:val="00140F0D"/>
    <w:rsid w:val="00143E0B"/>
    <w:rsid w:val="00144B40"/>
    <w:rsid w:val="00145246"/>
    <w:rsid w:val="00145A5A"/>
    <w:rsid w:val="00146A20"/>
    <w:rsid w:val="00150809"/>
    <w:rsid w:val="00151B06"/>
    <w:rsid w:val="00153D4F"/>
    <w:rsid w:val="0015454F"/>
    <w:rsid w:val="00157BBF"/>
    <w:rsid w:val="001626FE"/>
    <w:rsid w:val="001627F6"/>
    <w:rsid w:val="00163A04"/>
    <w:rsid w:val="00163BF5"/>
    <w:rsid w:val="001649A6"/>
    <w:rsid w:val="00164C99"/>
    <w:rsid w:val="00166446"/>
    <w:rsid w:val="00172EFF"/>
    <w:rsid w:val="0017452B"/>
    <w:rsid w:val="00174CE4"/>
    <w:rsid w:val="00182A52"/>
    <w:rsid w:val="0018316E"/>
    <w:rsid w:val="001831FD"/>
    <w:rsid w:val="0019696E"/>
    <w:rsid w:val="001A4B24"/>
    <w:rsid w:val="001A7971"/>
    <w:rsid w:val="001B321F"/>
    <w:rsid w:val="001B4A71"/>
    <w:rsid w:val="001C4751"/>
    <w:rsid w:val="001D0BAD"/>
    <w:rsid w:val="001D3177"/>
    <w:rsid w:val="001D42AD"/>
    <w:rsid w:val="001D60F9"/>
    <w:rsid w:val="001E2AC4"/>
    <w:rsid w:val="001E735A"/>
    <w:rsid w:val="001F4B52"/>
    <w:rsid w:val="00201A70"/>
    <w:rsid w:val="002026F3"/>
    <w:rsid w:val="00206419"/>
    <w:rsid w:val="00214519"/>
    <w:rsid w:val="00221252"/>
    <w:rsid w:val="00227BB9"/>
    <w:rsid w:val="0023215C"/>
    <w:rsid w:val="00232FF4"/>
    <w:rsid w:val="002339C7"/>
    <w:rsid w:val="00243545"/>
    <w:rsid w:val="00243B75"/>
    <w:rsid w:val="0024557C"/>
    <w:rsid w:val="00250030"/>
    <w:rsid w:val="0025516D"/>
    <w:rsid w:val="00264468"/>
    <w:rsid w:val="00267264"/>
    <w:rsid w:val="00275EAD"/>
    <w:rsid w:val="002820E0"/>
    <w:rsid w:val="00282880"/>
    <w:rsid w:val="00285577"/>
    <w:rsid w:val="002900E5"/>
    <w:rsid w:val="00296715"/>
    <w:rsid w:val="002A01D0"/>
    <w:rsid w:val="002A0291"/>
    <w:rsid w:val="002A4633"/>
    <w:rsid w:val="002A6583"/>
    <w:rsid w:val="002A6F8A"/>
    <w:rsid w:val="002B3762"/>
    <w:rsid w:val="002B4CB8"/>
    <w:rsid w:val="002B4E87"/>
    <w:rsid w:val="002B5E25"/>
    <w:rsid w:val="002B6567"/>
    <w:rsid w:val="002B76D5"/>
    <w:rsid w:val="002C1537"/>
    <w:rsid w:val="002C5429"/>
    <w:rsid w:val="002D31FA"/>
    <w:rsid w:val="002D4B8E"/>
    <w:rsid w:val="002E0BA3"/>
    <w:rsid w:val="002E0C94"/>
    <w:rsid w:val="002E0E66"/>
    <w:rsid w:val="002E2D0B"/>
    <w:rsid w:val="002E40D1"/>
    <w:rsid w:val="002E58CF"/>
    <w:rsid w:val="002F0521"/>
    <w:rsid w:val="002F1CB6"/>
    <w:rsid w:val="002F738C"/>
    <w:rsid w:val="002F7994"/>
    <w:rsid w:val="00300C20"/>
    <w:rsid w:val="00301A6E"/>
    <w:rsid w:val="003029E1"/>
    <w:rsid w:val="00302AF9"/>
    <w:rsid w:val="0030382A"/>
    <w:rsid w:val="00304BA6"/>
    <w:rsid w:val="00306C86"/>
    <w:rsid w:val="00310DFE"/>
    <w:rsid w:val="00312997"/>
    <w:rsid w:val="00312CA5"/>
    <w:rsid w:val="0031632B"/>
    <w:rsid w:val="00316948"/>
    <w:rsid w:val="00322CB9"/>
    <w:rsid w:val="00325D75"/>
    <w:rsid w:val="00325E42"/>
    <w:rsid w:val="003266FF"/>
    <w:rsid w:val="00326AD8"/>
    <w:rsid w:val="003423DB"/>
    <w:rsid w:val="00342BB1"/>
    <w:rsid w:val="00343068"/>
    <w:rsid w:val="00345646"/>
    <w:rsid w:val="00347205"/>
    <w:rsid w:val="00353CC7"/>
    <w:rsid w:val="003543CF"/>
    <w:rsid w:val="00361C94"/>
    <w:rsid w:val="003653C6"/>
    <w:rsid w:val="00365C0C"/>
    <w:rsid w:val="0036622E"/>
    <w:rsid w:val="003708E9"/>
    <w:rsid w:val="00371010"/>
    <w:rsid w:val="003710B3"/>
    <w:rsid w:val="00371AF0"/>
    <w:rsid w:val="0038297A"/>
    <w:rsid w:val="0038352C"/>
    <w:rsid w:val="00386B5D"/>
    <w:rsid w:val="003900C9"/>
    <w:rsid w:val="00391332"/>
    <w:rsid w:val="00391EB6"/>
    <w:rsid w:val="00392C76"/>
    <w:rsid w:val="003948A4"/>
    <w:rsid w:val="0039683F"/>
    <w:rsid w:val="003A3713"/>
    <w:rsid w:val="003A5862"/>
    <w:rsid w:val="003A609E"/>
    <w:rsid w:val="003B0987"/>
    <w:rsid w:val="003B2AF4"/>
    <w:rsid w:val="003C0F3B"/>
    <w:rsid w:val="003C1753"/>
    <w:rsid w:val="003C18E5"/>
    <w:rsid w:val="003C3E76"/>
    <w:rsid w:val="003C415F"/>
    <w:rsid w:val="003C4CE6"/>
    <w:rsid w:val="003D50E9"/>
    <w:rsid w:val="003D51C5"/>
    <w:rsid w:val="003D565F"/>
    <w:rsid w:val="003E264D"/>
    <w:rsid w:val="003E2F96"/>
    <w:rsid w:val="003E3006"/>
    <w:rsid w:val="003E35F0"/>
    <w:rsid w:val="003E47B6"/>
    <w:rsid w:val="003E6434"/>
    <w:rsid w:val="003E6B58"/>
    <w:rsid w:val="003F131C"/>
    <w:rsid w:val="003F2DA5"/>
    <w:rsid w:val="004044D9"/>
    <w:rsid w:val="004059D7"/>
    <w:rsid w:val="00407C77"/>
    <w:rsid w:val="004158F4"/>
    <w:rsid w:val="00417FD1"/>
    <w:rsid w:val="00426668"/>
    <w:rsid w:val="00426B43"/>
    <w:rsid w:val="004274B3"/>
    <w:rsid w:val="00431AF8"/>
    <w:rsid w:val="00433051"/>
    <w:rsid w:val="0043428B"/>
    <w:rsid w:val="00435DD9"/>
    <w:rsid w:val="00437C18"/>
    <w:rsid w:val="0044233A"/>
    <w:rsid w:val="004446E5"/>
    <w:rsid w:val="00445CFC"/>
    <w:rsid w:val="00446C9F"/>
    <w:rsid w:val="00461EDC"/>
    <w:rsid w:val="00462BD1"/>
    <w:rsid w:val="00462BEF"/>
    <w:rsid w:val="00466DAF"/>
    <w:rsid w:val="00467D5F"/>
    <w:rsid w:val="004713C5"/>
    <w:rsid w:val="00472085"/>
    <w:rsid w:val="00474FDA"/>
    <w:rsid w:val="004805AA"/>
    <w:rsid w:val="00480BFD"/>
    <w:rsid w:val="00481CFE"/>
    <w:rsid w:val="00482BA5"/>
    <w:rsid w:val="00493336"/>
    <w:rsid w:val="00496F28"/>
    <w:rsid w:val="004A45B9"/>
    <w:rsid w:val="004A708B"/>
    <w:rsid w:val="004A7E6D"/>
    <w:rsid w:val="004B067F"/>
    <w:rsid w:val="004B097D"/>
    <w:rsid w:val="004B1DE5"/>
    <w:rsid w:val="004B20C8"/>
    <w:rsid w:val="004B3970"/>
    <w:rsid w:val="004B482A"/>
    <w:rsid w:val="004C0800"/>
    <w:rsid w:val="004C5B19"/>
    <w:rsid w:val="004C6F37"/>
    <w:rsid w:val="004C79A6"/>
    <w:rsid w:val="004D4ED9"/>
    <w:rsid w:val="004D606B"/>
    <w:rsid w:val="004E3F25"/>
    <w:rsid w:val="004E4E3F"/>
    <w:rsid w:val="004E74C6"/>
    <w:rsid w:val="004F1644"/>
    <w:rsid w:val="004F272B"/>
    <w:rsid w:val="004F27EB"/>
    <w:rsid w:val="004F58B7"/>
    <w:rsid w:val="00501D2C"/>
    <w:rsid w:val="00502E2F"/>
    <w:rsid w:val="005031F6"/>
    <w:rsid w:val="00503CA3"/>
    <w:rsid w:val="00507A43"/>
    <w:rsid w:val="00510A63"/>
    <w:rsid w:val="00510D42"/>
    <w:rsid w:val="00513C63"/>
    <w:rsid w:val="00513FD4"/>
    <w:rsid w:val="0051432F"/>
    <w:rsid w:val="005204F8"/>
    <w:rsid w:val="00520CC0"/>
    <w:rsid w:val="00521E61"/>
    <w:rsid w:val="00523280"/>
    <w:rsid w:val="00525666"/>
    <w:rsid w:val="00526A31"/>
    <w:rsid w:val="005271C2"/>
    <w:rsid w:val="005277B3"/>
    <w:rsid w:val="00536307"/>
    <w:rsid w:val="00543F55"/>
    <w:rsid w:val="005464A3"/>
    <w:rsid w:val="00546BC4"/>
    <w:rsid w:val="00550408"/>
    <w:rsid w:val="00555A76"/>
    <w:rsid w:val="0056067B"/>
    <w:rsid w:val="005607C7"/>
    <w:rsid w:val="00561C6C"/>
    <w:rsid w:val="00567925"/>
    <w:rsid w:val="0057171C"/>
    <w:rsid w:val="00572FE4"/>
    <w:rsid w:val="00584EF6"/>
    <w:rsid w:val="00585438"/>
    <w:rsid w:val="00585824"/>
    <w:rsid w:val="00590355"/>
    <w:rsid w:val="00590B65"/>
    <w:rsid w:val="0059122A"/>
    <w:rsid w:val="00591326"/>
    <w:rsid w:val="005930AB"/>
    <w:rsid w:val="00596BD1"/>
    <w:rsid w:val="005A6BFA"/>
    <w:rsid w:val="005A7728"/>
    <w:rsid w:val="005A7FA5"/>
    <w:rsid w:val="005B1F8C"/>
    <w:rsid w:val="005B2E36"/>
    <w:rsid w:val="005B5A0C"/>
    <w:rsid w:val="005C502E"/>
    <w:rsid w:val="005D2138"/>
    <w:rsid w:val="005D484A"/>
    <w:rsid w:val="005D4F9E"/>
    <w:rsid w:val="005E04B5"/>
    <w:rsid w:val="005E38CC"/>
    <w:rsid w:val="005E49AE"/>
    <w:rsid w:val="005E6141"/>
    <w:rsid w:val="005F2FDB"/>
    <w:rsid w:val="005F72C8"/>
    <w:rsid w:val="0060501B"/>
    <w:rsid w:val="00605895"/>
    <w:rsid w:val="00606352"/>
    <w:rsid w:val="006065F9"/>
    <w:rsid w:val="00606C25"/>
    <w:rsid w:val="0061149A"/>
    <w:rsid w:val="00612D4D"/>
    <w:rsid w:val="00621AEB"/>
    <w:rsid w:val="006256A3"/>
    <w:rsid w:val="006304DF"/>
    <w:rsid w:val="006312A9"/>
    <w:rsid w:val="006313D9"/>
    <w:rsid w:val="006315C0"/>
    <w:rsid w:val="00631DD4"/>
    <w:rsid w:val="00633616"/>
    <w:rsid w:val="006348F5"/>
    <w:rsid w:val="0063507F"/>
    <w:rsid w:val="00635822"/>
    <w:rsid w:val="00641340"/>
    <w:rsid w:val="00641A25"/>
    <w:rsid w:val="00641FF1"/>
    <w:rsid w:val="00646180"/>
    <w:rsid w:val="00647668"/>
    <w:rsid w:val="0065627C"/>
    <w:rsid w:val="006578E4"/>
    <w:rsid w:val="00660F17"/>
    <w:rsid w:val="00661473"/>
    <w:rsid w:val="006627BB"/>
    <w:rsid w:val="00663208"/>
    <w:rsid w:val="0066351D"/>
    <w:rsid w:val="00666EF6"/>
    <w:rsid w:val="0067171B"/>
    <w:rsid w:val="0067187E"/>
    <w:rsid w:val="0067245F"/>
    <w:rsid w:val="00685557"/>
    <w:rsid w:val="00685E12"/>
    <w:rsid w:val="00692BE1"/>
    <w:rsid w:val="0069389C"/>
    <w:rsid w:val="006941FC"/>
    <w:rsid w:val="006950E6"/>
    <w:rsid w:val="006958EC"/>
    <w:rsid w:val="0069699D"/>
    <w:rsid w:val="00697426"/>
    <w:rsid w:val="006A2D8F"/>
    <w:rsid w:val="006A5DAD"/>
    <w:rsid w:val="006B33B4"/>
    <w:rsid w:val="006B3E7F"/>
    <w:rsid w:val="006B5807"/>
    <w:rsid w:val="006B7309"/>
    <w:rsid w:val="006B76DB"/>
    <w:rsid w:val="006C1B58"/>
    <w:rsid w:val="006C1E55"/>
    <w:rsid w:val="006C2291"/>
    <w:rsid w:val="006D4279"/>
    <w:rsid w:val="006D49B7"/>
    <w:rsid w:val="006D7FFB"/>
    <w:rsid w:val="006E343E"/>
    <w:rsid w:val="006E61BE"/>
    <w:rsid w:val="006E65C7"/>
    <w:rsid w:val="006E7478"/>
    <w:rsid w:val="006E7F5A"/>
    <w:rsid w:val="006F3637"/>
    <w:rsid w:val="006F4514"/>
    <w:rsid w:val="006F6BD2"/>
    <w:rsid w:val="007017A5"/>
    <w:rsid w:val="00707FE5"/>
    <w:rsid w:val="00710163"/>
    <w:rsid w:val="00711F27"/>
    <w:rsid w:val="00714A75"/>
    <w:rsid w:val="0071684E"/>
    <w:rsid w:val="007213E7"/>
    <w:rsid w:val="00721CD4"/>
    <w:rsid w:val="007224A9"/>
    <w:rsid w:val="007226AE"/>
    <w:rsid w:val="00722F86"/>
    <w:rsid w:val="00723675"/>
    <w:rsid w:val="007250AC"/>
    <w:rsid w:val="007267AD"/>
    <w:rsid w:val="00731523"/>
    <w:rsid w:val="00732042"/>
    <w:rsid w:val="007331E1"/>
    <w:rsid w:val="00736ABF"/>
    <w:rsid w:val="007408A4"/>
    <w:rsid w:val="00742BB9"/>
    <w:rsid w:val="00744618"/>
    <w:rsid w:val="0074601D"/>
    <w:rsid w:val="00746792"/>
    <w:rsid w:val="00747D39"/>
    <w:rsid w:val="007521CC"/>
    <w:rsid w:val="00756523"/>
    <w:rsid w:val="00761D8A"/>
    <w:rsid w:val="0076253D"/>
    <w:rsid w:val="00763FE2"/>
    <w:rsid w:val="00764BDB"/>
    <w:rsid w:val="00766C4C"/>
    <w:rsid w:val="0077425A"/>
    <w:rsid w:val="00775F1B"/>
    <w:rsid w:val="007772A3"/>
    <w:rsid w:val="00780B8E"/>
    <w:rsid w:val="00781483"/>
    <w:rsid w:val="00782A63"/>
    <w:rsid w:val="007861BD"/>
    <w:rsid w:val="007902BF"/>
    <w:rsid w:val="0079388E"/>
    <w:rsid w:val="00793EAB"/>
    <w:rsid w:val="007943E8"/>
    <w:rsid w:val="00794EB7"/>
    <w:rsid w:val="007A0119"/>
    <w:rsid w:val="007A301E"/>
    <w:rsid w:val="007A5AB0"/>
    <w:rsid w:val="007B041B"/>
    <w:rsid w:val="007B0441"/>
    <w:rsid w:val="007B09DD"/>
    <w:rsid w:val="007B1E12"/>
    <w:rsid w:val="007B4A93"/>
    <w:rsid w:val="007B6F52"/>
    <w:rsid w:val="007B76DD"/>
    <w:rsid w:val="007C7239"/>
    <w:rsid w:val="007D3163"/>
    <w:rsid w:val="007D6FB7"/>
    <w:rsid w:val="007E0F95"/>
    <w:rsid w:val="007E5444"/>
    <w:rsid w:val="007E6A88"/>
    <w:rsid w:val="007E7BC9"/>
    <w:rsid w:val="007F0C06"/>
    <w:rsid w:val="007F24C3"/>
    <w:rsid w:val="007F338A"/>
    <w:rsid w:val="007F3B95"/>
    <w:rsid w:val="007F67E2"/>
    <w:rsid w:val="007F6A6C"/>
    <w:rsid w:val="00801EB5"/>
    <w:rsid w:val="00803483"/>
    <w:rsid w:val="00803618"/>
    <w:rsid w:val="00803C49"/>
    <w:rsid w:val="00805822"/>
    <w:rsid w:val="00806D92"/>
    <w:rsid w:val="00814E81"/>
    <w:rsid w:val="008154CC"/>
    <w:rsid w:val="00821F4F"/>
    <w:rsid w:val="00822CC5"/>
    <w:rsid w:val="008232A3"/>
    <w:rsid w:val="00824A48"/>
    <w:rsid w:val="00834B12"/>
    <w:rsid w:val="0084271A"/>
    <w:rsid w:val="008504CC"/>
    <w:rsid w:val="00851E01"/>
    <w:rsid w:val="00861C80"/>
    <w:rsid w:val="0086206E"/>
    <w:rsid w:val="00862560"/>
    <w:rsid w:val="008631B2"/>
    <w:rsid w:val="00863E1C"/>
    <w:rsid w:val="008647A0"/>
    <w:rsid w:val="00864BF4"/>
    <w:rsid w:val="00865A08"/>
    <w:rsid w:val="0087049A"/>
    <w:rsid w:val="008727C1"/>
    <w:rsid w:val="00872815"/>
    <w:rsid w:val="00872C82"/>
    <w:rsid w:val="00875D21"/>
    <w:rsid w:val="008774F3"/>
    <w:rsid w:val="00877905"/>
    <w:rsid w:val="00877DE3"/>
    <w:rsid w:val="00880DEB"/>
    <w:rsid w:val="00883849"/>
    <w:rsid w:val="00884163"/>
    <w:rsid w:val="00884F7F"/>
    <w:rsid w:val="008871DC"/>
    <w:rsid w:val="00892FEF"/>
    <w:rsid w:val="008945FE"/>
    <w:rsid w:val="008948A6"/>
    <w:rsid w:val="008A301B"/>
    <w:rsid w:val="008A4B91"/>
    <w:rsid w:val="008A6045"/>
    <w:rsid w:val="008A78F0"/>
    <w:rsid w:val="008B23D8"/>
    <w:rsid w:val="008B379B"/>
    <w:rsid w:val="008C0E3F"/>
    <w:rsid w:val="008C163D"/>
    <w:rsid w:val="008C27D0"/>
    <w:rsid w:val="008C3DFC"/>
    <w:rsid w:val="008D0234"/>
    <w:rsid w:val="008D04E9"/>
    <w:rsid w:val="008D1F31"/>
    <w:rsid w:val="008D2D66"/>
    <w:rsid w:val="008D6DD9"/>
    <w:rsid w:val="008E1E0B"/>
    <w:rsid w:val="008E446E"/>
    <w:rsid w:val="008F06F8"/>
    <w:rsid w:val="008F0E93"/>
    <w:rsid w:val="008F1D6E"/>
    <w:rsid w:val="00902493"/>
    <w:rsid w:val="009055B6"/>
    <w:rsid w:val="009073BA"/>
    <w:rsid w:val="00907EA5"/>
    <w:rsid w:val="00910C07"/>
    <w:rsid w:val="00910E92"/>
    <w:rsid w:val="00911B7C"/>
    <w:rsid w:val="0091214B"/>
    <w:rsid w:val="00917DAF"/>
    <w:rsid w:val="00930BBA"/>
    <w:rsid w:val="00931704"/>
    <w:rsid w:val="009334E4"/>
    <w:rsid w:val="009337D0"/>
    <w:rsid w:val="009354CB"/>
    <w:rsid w:val="009357E1"/>
    <w:rsid w:val="00935B22"/>
    <w:rsid w:val="00936812"/>
    <w:rsid w:val="009376ED"/>
    <w:rsid w:val="00943509"/>
    <w:rsid w:val="00944629"/>
    <w:rsid w:val="00944BDB"/>
    <w:rsid w:val="009451B2"/>
    <w:rsid w:val="00945DFB"/>
    <w:rsid w:val="00950080"/>
    <w:rsid w:val="00950C55"/>
    <w:rsid w:val="009512C6"/>
    <w:rsid w:val="00955702"/>
    <w:rsid w:val="00957064"/>
    <w:rsid w:val="009602B9"/>
    <w:rsid w:val="009606E9"/>
    <w:rsid w:val="0096293E"/>
    <w:rsid w:val="00962A6E"/>
    <w:rsid w:val="009672D4"/>
    <w:rsid w:val="00967710"/>
    <w:rsid w:val="00967976"/>
    <w:rsid w:val="0097275D"/>
    <w:rsid w:val="0097325A"/>
    <w:rsid w:val="0097464A"/>
    <w:rsid w:val="0097665B"/>
    <w:rsid w:val="00981D0D"/>
    <w:rsid w:val="00982737"/>
    <w:rsid w:val="00991451"/>
    <w:rsid w:val="00994F4D"/>
    <w:rsid w:val="009960A9"/>
    <w:rsid w:val="009965F1"/>
    <w:rsid w:val="009968C5"/>
    <w:rsid w:val="00997695"/>
    <w:rsid w:val="009A0D3E"/>
    <w:rsid w:val="009A2EBC"/>
    <w:rsid w:val="009A31BE"/>
    <w:rsid w:val="009B50F8"/>
    <w:rsid w:val="009B5CE3"/>
    <w:rsid w:val="009B5FBE"/>
    <w:rsid w:val="009C11E2"/>
    <w:rsid w:val="009C2AE6"/>
    <w:rsid w:val="009C52FB"/>
    <w:rsid w:val="009D0044"/>
    <w:rsid w:val="009D04F9"/>
    <w:rsid w:val="009D492E"/>
    <w:rsid w:val="009D5CF8"/>
    <w:rsid w:val="009D6B33"/>
    <w:rsid w:val="009E104B"/>
    <w:rsid w:val="009E2F28"/>
    <w:rsid w:val="009F185A"/>
    <w:rsid w:val="009F25D3"/>
    <w:rsid w:val="009F278C"/>
    <w:rsid w:val="009F3548"/>
    <w:rsid w:val="009F44BD"/>
    <w:rsid w:val="009F4600"/>
    <w:rsid w:val="009F5F12"/>
    <w:rsid w:val="009F64B6"/>
    <w:rsid w:val="009F7D37"/>
    <w:rsid w:val="00A0762F"/>
    <w:rsid w:val="00A21EBF"/>
    <w:rsid w:val="00A226E3"/>
    <w:rsid w:val="00A24593"/>
    <w:rsid w:val="00A34FED"/>
    <w:rsid w:val="00A41473"/>
    <w:rsid w:val="00A50BDF"/>
    <w:rsid w:val="00A52CAB"/>
    <w:rsid w:val="00A54E0D"/>
    <w:rsid w:val="00A5511E"/>
    <w:rsid w:val="00A64ABA"/>
    <w:rsid w:val="00A66D9F"/>
    <w:rsid w:val="00A66FD3"/>
    <w:rsid w:val="00A70696"/>
    <w:rsid w:val="00A71EE0"/>
    <w:rsid w:val="00A727F2"/>
    <w:rsid w:val="00A73DBD"/>
    <w:rsid w:val="00A76AFB"/>
    <w:rsid w:val="00A81EEA"/>
    <w:rsid w:val="00A84860"/>
    <w:rsid w:val="00A9682C"/>
    <w:rsid w:val="00A97022"/>
    <w:rsid w:val="00AA3208"/>
    <w:rsid w:val="00AA36D4"/>
    <w:rsid w:val="00AA563A"/>
    <w:rsid w:val="00AA5BAC"/>
    <w:rsid w:val="00AA5F1D"/>
    <w:rsid w:val="00AB16B6"/>
    <w:rsid w:val="00AB55B3"/>
    <w:rsid w:val="00AB64C6"/>
    <w:rsid w:val="00AB6586"/>
    <w:rsid w:val="00AC415A"/>
    <w:rsid w:val="00AC6E70"/>
    <w:rsid w:val="00AC6F50"/>
    <w:rsid w:val="00AD11AE"/>
    <w:rsid w:val="00AD2859"/>
    <w:rsid w:val="00AD2E16"/>
    <w:rsid w:val="00AD4A47"/>
    <w:rsid w:val="00AD4F14"/>
    <w:rsid w:val="00AD6632"/>
    <w:rsid w:val="00AE1A2B"/>
    <w:rsid w:val="00AE5061"/>
    <w:rsid w:val="00AE60E6"/>
    <w:rsid w:val="00AF4098"/>
    <w:rsid w:val="00AF534E"/>
    <w:rsid w:val="00AF69E2"/>
    <w:rsid w:val="00AF7A49"/>
    <w:rsid w:val="00B051C5"/>
    <w:rsid w:val="00B12937"/>
    <w:rsid w:val="00B1397A"/>
    <w:rsid w:val="00B16CAF"/>
    <w:rsid w:val="00B21953"/>
    <w:rsid w:val="00B24AC2"/>
    <w:rsid w:val="00B24EE7"/>
    <w:rsid w:val="00B36F9A"/>
    <w:rsid w:val="00B4149E"/>
    <w:rsid w:val="00B44923"/>
    <w:rsid w:val="00B45BFF"/>
    <w:rsid w:val="00B45EB6"/>
    <w:rsid w:val="00B50495"/>
    <w:rsid w:val="00B50644"/>
    <w:rsid w:val="00B50A9E"/>
    <w:rsid w:val="00B525C9"/>
    <w:rsid w:val="00B54A01"/>
    <w:rsid w:val="00B559A6"/>
    <w:rsid w:val="00B601B3"/>
    <w:rsid w:val="00B61DA0"/>
    <w:rsid w:val="00B64C4E"/>
    <w:rsid w:val="00B66060"/>
    <w:rsid w:val="00B676F7"/>
    <w:rsid w:val="00B67A6E"/>
    <w:rsid w:val="00B74687"/>
    <w:rsid w:val="00B84B53"/>
    <w:rsid w:val="00B850F2"/>
    <w:rsid w:val="00B858CB"/>
    <w:rsid w:val="00B86DE2"/>
    <w:rsid w:val="00B87E79"/>
    <w:rsid w:val="00B90707"/>
    <w:rsid w:val="00B93105"/>
    <w:rsid w:val="00B93F37"/>
    <w:rsid w:val="00BA2425"/>
    <w:rsid w:val="00BA3232"/>
    <w:rsid w:val="00BA3ED5"/>
    <w:rsid w:val="00BA42AD"/>
    <w:rsid w:val="00BA60FF"/>
    <w:rsid w:val="00BB2721"/>
    <w:rsid w:val="00BB2E05"/>
    <w:rsid w:val="00BB2FFD"/>
    <w:rsid w:val="00BB46EC"/>
    <w:rsid w:val="00BB6E8B"/>
    <w:rsid w:val="00BC47A9"/>
    <w:rsid w:val="00BC536F"/>
    <w:rsid w:val="00BC5AAF"/>
    <w:rsid w:val="00BC5B4A"/>
    <w:rsid w:val="00BC6A3D"/>
    <w:rsid w:val="00BC72C6"/>
    <w:rsid w:val="00BD2BFD"/>
    <w:rsid w:val="00BD31F5"/>
    <w:rsid w:val="00BD38F6"/>
    <w:rsid w:val="00BD3B62"/>
    <w:rsid w:val="00BD500A"/>
    <w:rsid w:val="00BD5B39"/>
    <w:rsid w:val="00BD6562"/>
    <w:rsid w:val="00BE0E80"/>
    <w:rsid w:val="00BE3F42"/>
    <w:rsid w:val="00BE42B5"/>
    <w:rsid w:val="00BE6429"/>
    <w:rsid w:val="00BE6F64"/>
    <w:rsid w:val="00BE73FE"/>
    <w:rsid w:val="00BE7FF2"/>
    <w:rsid w:val="00BF25AA"/>
    <w:rsid w:val="00BF467D"/>
    <w:rsid w:val="00BF56DE"/>
    <w:rsid w:val="00BF6C10"/>
    <w:rsid w:val="00C10E9F"/>
    <w:rsid w:val="00C138D9"/>
    <w:rsid w:val="00C17008"/>
    <w:rsid w:val="00C22108"/>
    <w:rsid w:val="00C23F99"/>
    <w:rsid w:val="00C23FF0"/>
    <w:rsid w:val="00C256FA"/>
    <w:rsid w:val="00C25B8D"/>
    <w:rsid w:val="00C321B0"/>
    <w:rsid w:val="00C354E7"/>
    <w:rsid w:val="00C405A3"/>
    <w:rsid w:val="00C42814"/>
    <w:rsid w:val="00C43828"/>
    <w:rsid w:val="00C46B17"/>
    <w:rsid w:val="00C5205C"/>
    <w:rsid w:val="00C553BF"/>
    <w:rsid w:val="00C56763"/>
    <w:rsid w:val="00C62BDE"/>
    <w:rsid w:val="00C66670"/>
    <w:rsid w:val="00C66F32"/>
    <w:rsid w:val="00C73138"/>
    <w:rsid w:val="00C81CA6"/>
    <w:rsid w:val="00C82A48"/>
    <w:rsid w:val="00C84DB9"/>
    <w:rsid w:val="00C868D1"/>
    <w:rsid w:val="00C93F70"/>
    <w:rsid w:val="00CA07D9"/>
    <w:rsid w:val="00CA5076"/>
    <w:rsid w:val="00CA5E75"/>
    <w:rsid w:val="00CB0DA7"/>
    <w:rsid w:val="00CB1628"/>
    <w:rsid w:val="00CB22CD"/>
    <w:rsid w:val="00CB5E84"/>
    <w:rsid w:val="00CC094A"/>
    <w:rsid w:val="00CC15D2"/>
    <w:rsid w:val="00CC1FCB"/>
    <w:rsid w:val="00CC4C38"/>
    <w:rsid w:val="00CC625B"/>
    <w:rsid w:val="00CD1E65"/>
    <w:rsid w:val="00CD314D"/>
    <w:rsid w:val="00CD349E"/>
    <w:rsid w:val="00CD5A63"/>
    <w:rsid w:val="00CD6CA1"/>
    <w:rsid w:val="00CD6F26"/>
    <w:rsid w:val="00CD7EF5"/>
    <w:rsid w:val="00CE3BA2"/>
    <w:rsid w:val="00CE3E4C"/>
    <w:rsid w:val="00CE6910"/>
    <w:rsid w:val="00CE79E0"/>
    <w:rsid w:val="00CF139E"/>
    <w:rsid w:val="00CF4CFB"/>
    <w:rsid w:val="00CF4F7F"/>
    <w:rsid w:val="00CF6E3E"/>
    <w:rsid w:val="00D0231E"/>
    <w:rsid w:val="00D02B72"/>
    <w:rsid w:val="00D04005"/>
    <w:rsid w:val="00D04109"/>
    <w:rsid w:val="00D05A60"/>
    <w:rsid w:val="00D07851"/>
    <w:rsid w:val="00D101B9"/>
    <w:rsid w:val="00D130C2"/>
    <w:rsid w:val="00D137E2"/>
    <w:rsid w:val="00D22157"/>
    <w:rsid w:val="00D26C93"/>
    <w:rsid w:val="00D316A7"/>
    <w:rsid w:val="00D31821"/>
    <w:rsid w:val="00D34038"/>
    <w:rsid w:val="00D37E2A"/>
    <w:rsid w:val="00D439C2"/>
    <w:rsid w:val="00D4598C"/>
    <w:rsid w:val="00D45DEC"/>
    <w:rsid w:val="00D47B5E"/>
    <w:rsid w:val="00D5265F"/>
    <w:rsid w:val="00D5394E"/>
    <w:rsid w:val="00D639AC"/>
    <w:rsid w:val="00D64EDF"/>
    <w:rsid w:val="00D6670B"/>
    <w:rsid w:val="00D66DEB"/>
    <w:rsid w:val="00D71834"/>
    <w:rsid w:val="00D72F5A"/>
    <w:rsid w:val="00D8047C"/>
    <w:rsid w:val="00D81163"/>
    <w:rsid w:val="00D8138F"/>
    <w:rsid w:val="00D82805"/>
    <w:rsid w:val="00D82C7E"/>
    <w:rsid w:val="00D83710"/>
    <w:rsid w:val="00D86327"/>
    <w:rsid w:val="00D86C6A"/>
    <w:rsid w:val="00D86CE2"/>
    <w:rsid w:val="00D86F5A"/>
    <w:rsid w:val="00D86F76"/>
    <w:rsid w:val="00D8750C"/>
    <w:rsid w:val="00D908F3"/>
    <w:rsid w:val="00D92310"/>
    <w:rsid w:val="00D958E7"/>
    <w:rsid w:val="00D95AFE"/>
    <w:rsid w:val="00DA4D38"/>
    <w:rsid w:val="00DB0BC3"/>
    <w:rsid w:val="00DB52AA"/>
    <w:rsid w:val="00DC06FD"/>
    <w:rsid w:val="00DC47F0"/>
    <w:rsid w:val="00DC6ED9"/>
    <w:rsid w:val="00DD19EB"/>
    <w:rsid w:val="00DD1FDA"/>
    <w:rsid w:val="00DD3B02"/>
    <w:rsid w:val="00DD4D80"/>
    <w:rsid w:val="00DE2C5F"/>
    <w:rsid w:val="00DE2DF0"/>
    <w:rsid w:val="00DE65C7"/>
    <w:rsid w:val="00DF129A"/>
    <w:rsid w:val="00DF34AF"/>
    <w:rsid w:val="00E00CAF"/>
    <w:rsid w:val="00E0290E"/>
    <w:rsid w:val="00E036D9"/>
    <w:rsid w:val="00E05C28"/>
    <w:rsid w:val="00E07F83"/>
    <w:rsid w:val="00E12BCC"/>
    <w:rsid w:val="00E13EFD"/>
    <w:rsid w:val="00E161AC"/>
    <w:rsid w:val="00E21CF6"/>
    <w:rsid w:val="00E22BF4"/>
    <w:rsid w:val="00E23085"/>
    <w:rsid w:val="00E25FE7"/>
    <w:rsid w:val="00E27349"/>
    <w:rsid w:val="00E27F4D"/>
    <w:rsid w:val="00E3180F"/>
    <w:rsid w:val="00E32EBC"/>
    <w:rsid w:val="00E33DFA"/>
    <w:rsid w:val="00E34DFB"/>
    <w:rsid w:val="00E369E2"/>
    <w:rsid w:val="00E37B40"/>
    <w:rsid w:val="00E41B7D"/>
    <w:rsid w:val="00E41F9D"/>
    <w:rsid w:val="00E4205C"/>
    <w:rsid w:val="00E434E7"/>
    <w:rsid w:val="00E439CD"/>
    <w:rsid w:val="00E4492D"/>
    <w:rsid w:val="00E46292"/>
    <w:rsid w:val="00E475C0"/>
    <w:rsid w:val="00E53F43"/>
    <w:rsid w:val="00E5564C"/>
    <w:rsid w:val="00E558FC"/>
    <w:rsid w:val="00E7183E"/>
    <w:rsid w:val="00E71FEE"/>
    <w:rsid w:val="00E723C9"/>
    <w:rsid w:val="00E7241C"/>
    <w:rsid w:val="00E72801"/>
    <w:rsid w:val="00E72DB3"/>
    <w:rsid w:val="00E73773"/>
    <w:rsid w:val="00E74C6D"/>
    <w:rsid w:val="00E75193"/>
    <w:rsid w:val="00E76896"/>
    <w:rsid w:val="00E85DA7"/>
    <w:rsid w:val="00E911DC"/>
    <w:rsid w:val="00E97E83"/>
    <w:rsid w:val="00EB5EF1"/>
    <w:rsid w:val="00EC3D33"/>
    <w:rsid w:val="00EC65F1"/>
    <w:rsid w:val="00ED47BC"/>
    <w:rsid w:val="00ED59D1"/>
    <w:rsid w:val="00ED6DF9"/>
    <w:rsid w:val="00ED76B9"/>
    <w:rsid w:val="00EE018B"/>
    <w:rsid w:val="00EE14EF"/>
    <w:rsid w:val="00EE2032"/>
    <w:rsid w:val="00EF14DE"/>
    <w:rsid w:val="00EF2B61"/>
    <w:rsid w:val="00EF514E"/>
    <w:rsid w:val="00EF6A6A"/>
    <w:rsid w:val="00F03B42"/>
    <w:rsid w:val="00F06A8F"/>
    <w:rsid w:val="00F07EC6"/>
    <w:rsid w:val="00F1095E"/>
    <w:rsid w:val="00F13958"/>
    <w:rsid w:val="00F15519"/>
    <w:rsid w:val="00F22D3D"/>
    <w:rsid w:val="00F24DAF"/>
    <w:rsid w:val="00F25F5C"/>
    <w:rsid w:val="00F27BB0"/>
    <w:rsid w:val="00F27BBA"/>
    <w:rsid w:val="00F30213"/>
    <w:rsid w:val="00F31E93"/>
    <w:rsid w:val="00F36A3D"/>
    <w:rsid w:val="00F407A3"/>
    <w:rsid w:val="00F42059"/>
    <w:rsid w:val="00F42A3B"/>
    <w:rsid w:val="00F43658"/>
    <w:rsid w:val="00F44CC1"/>
    <w:rsid w:val="00F45233"/>
    <w:rsid w:val="00F5255E"/>
    <w:rsid w:val="00F613FC"/>
    <w:rsid w:val="00F67DB1"/>
    <w:rsid w:val="00F724C5"/>
    <w:rsid w:val="00F72A2A"/>
    <w:rsid w:val="00F72B16"/>
    <w:rsid w:val="00F73849"/>
    <w:rsid w:val="00F741E7"/>
    <w:rsid w:val="00F7453A"/>
    <w:rsid w:val="00F757EB"/>
    <w:rsid w:val="00F75CDC"/>
    <w:rsid w:val="00F803B7"/>
    <w:rsid w:val="00F909EC"/>
    <w:rsid w:val="00F92131"/>
    <w:rsid w:val="00F95BAE"/>
    <w:rsid w:val="00FA3635"/>
    <w:rsid w:val="00FA52B1"/>
    <w:rsid w:val="00FA5878"/>
    <w:rsid w:val="00FA6FC5"/>
    <w:rsid w:val="00FA74DE"/>
    <w:rsid w:val="00FB0E21"/>
    <w:rsid w:val="00FB308D"/>
    <w:rsid w:val="00FB642E"/>
    <w:rsid w:val="00FB744A"/>
    <w:rsid w:val="00FC032A"/>
    <w:rsid w:val="00FC2895"/>
    <w:rsid w:val="00FC5664"/>
    <w:rsid w:val="00FC66A1"/>
    <w:rsid w:val="00FC7D1E"/>
    <w:rsid w:val="00FD0B86"/>
    <w:rsid w:val="00FD11BD"/>
    <w:rsid w:val="00FD6185"/>
    <w:rsid w:val="00FE0738"/>
    <w:rsid w:val="00FE26E2"/>
    <w:rsid w:val="00FE562E"/>
    <w:rsid w:val="00FE631B"/>
    <w:rsid w:val="00FE6323"/>
    <w:rsid w:val="00FE7415"/>
    <w:rsid w:val="00FE76D8"/>
    <w:rsid w:val="00FF13B8"/>
    <w:rsid w:val="00FF351A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docId w15:val="{8F1F0240-E942-4D2E-B1B0-347A04A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1D"/>
  </w:style>
  <w:style w:type="paragraph" w:styleId="1">
    <w:name w:val="heading 1"/>
    <w:basedOn w:val="a"/>
    <w:next w:val="a"/>
    <w:link w:val="10"/>
    <w:uiPriority w:val="9"/>
    <w:qFormat/>
    <w:rsid w:val="0066351D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66351D"/>
    <w:pPr>
      <w:keepNext/>
      <w:ind w:right="284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66351D"/>
    <w:pPr>
      <w:keepNext/>
      <w:ind w:right="284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6351D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66351D"/>
    <w:pPr>
      <w:keepNext/>
      <w:ind w:right="284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6351D"/>
    <w:pPr>
      <w:keepNext/>
      <w:ind w:right="284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66351D"/>
    <w:pPr>
      <w:keepNext/>
      <w:spacing w:line="360" w:lineRule="auto"/>
      <w:ind w:right="283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rsid w:val="0066351D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rsid w:val="0066351D"/>
    <w:pPr>
      <w:keepNext/>
      <w:ind w:right="284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6635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66351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rsid w:val="0066351D"/>
    <w:pPr>
      <w:ind w:firstLine="85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a9">
    <w:name w:val="Title"/>
    <w:basedOn w:val="a"/>
    <w:link w:val="aa"/>
    <w:uiPriority w:val="10"/>
    <w:qFormat/>
    <w:rsid w:val="0066351D"/>
    <w:pPr>
      <w:ind w:firstLine="709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lock Text"/>
    <w:basedOn w:val="a"/>
    <w:uiPriority w:val="99"/>
    <w:rsid w:val="0066351D"/>
    <w:pPr>
      <w:ind w:left="227" w:right="340" w:firstLine="425"/>
      <w:jc w:val="both"/>
    </w:pPr>
    <w:rPr>
      <w:sz w:val="28"/>
    </w:rPr>
  </w:style>
  <w:style w:type="character" w:styleId="ac">
    <w:name w:val="page number"/>
    <w:basedOn w:val="a0"/>
    <w:uiPriority w:val="99"/>
    <w:rsid w:val="0066351D"/>
    <w:rPr>
      <w:rFonts w:cs="Times New Roman"/>
    </w:rPr>
  </w:style>
  <w:style w:type="paragraph" w:styleId="2">
    <w:name w:val="List Bullet 2"/>
    <w:basedOn w:val="a"/>
    <w:autoRedefine/>
    <w:uiPriority w:val="99"/>
    <w:rsid w:val="0066351D"/>
    <w:pPr>
      <w:numPr>
        <w:numId w:val="1"/>
      </w:numPr>
    </w:pPr>
  </w:style>
  <w:style w:type="paragraph" w:styleId="ad">
    <w:name w:val="Body Text"/>
    <w:basedOn w:val="a"/>
    <w:link w:val="ae"/>
    <w:uiPriority w:val="99"/>
    <w:rsid w:val="0066351D"/>
    <w:rPr>
      <w:sz w:val="32"/>
      <w:u w:val="single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</w:rPr>
  </w:style>
  <w:style w:type="paragraph" w:styleId="22">
    <w:name w:val="Body Text 2"/>
    <w:basedOn w:val="a"/>
    <w:link w:val="23"/>
    <w:uiPriority w:val="99"/>
    <w:rsid w:val="0066351D"/>
    <w:pPr>
      <w:ind w:firstLine="709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66351D"/>
    <w:rPr>
      <w:sz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66351D"/>
    <w:pPr>
      <w:ind w:left="144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</w:rPr>
  </w:style>
  <w:style w:type="paragraph" w:customStyle="1" w:styleId="FR3">
    <w:name w:val="FR3"/>
    <w:rsid w:val="0066351D"/>
    <w:pPr>
      <w:widowControl w:val="0"/>
      <w:autoSpaceDE w:val="0"/>
      <w:autoSpaceDN w:val="0"/>
      <w:adjustRightInd w:val="0"/>
      <w:spacing w:before="20"/>
      <w:jc w:val="right"/>
    </w:pPr>
    <w:rPr>
      <w:rFonts w:ascii="Arial" w:hAnsi="Arial" w:cs="Arial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66351D"/>
    <w:pPr>
      <w:spacing w:line="360" w:lineRule="auto"/>
      <w:ind w:firstLine="539"/>
      <w:jc w:val="both"/>
    </w:pPr>
    <w:rPr>
      <w:rFonts w:ascii="Courier New" w:hAnsi="Courier New" w:cs="Courier New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2">
    <w:name w:val="FR2"/>
    <w:rsid w:val="0066351D"/>
    <w:pPr>
      <w:widowControl w:val="0"/>
      <w:autoSpaceDE w:val="0"/>
      <w:autoSpaceDN w:val="0"/>
      <w:adjustRightInd w:val="0"/>
      <w:spacing w:before="360"/>
      <w:ind w:firstLine="68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FR4">
    <w:name w:val="FR4"/>
    <w:rsid w:val="0066351D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paragraph" w:customStyle="1" w:styleId="FR1">
    <w:name w:val="FR1"/>
    <w:rsid w:val="0066351D"/>
    <w:pPr>
      <w:widowControl w:val="0"/>
      <w:autoSpaceDE w:val="0"/>
      <w:autoSpaceDN w:val="0"/>
      <w:adjustRightInd w:val="0"/>
      <w:ind w:left="80"/>
      <w:jc w:val="center"/>
    </w:pPr>
    <w:rPr>
      <w:rFonts w:ascii="Arial" w:hAnsi="Arial" w:cs="Arial"/>
      <w:b/>
      <w:bCs/>
      <w:i/>
      <w:iCs/>
      <w:sz w:val="44"/>
      <w:szCs w:val="44"/>
    </w:rPr>
  </w:style>
  <w:style w:type="paragraph" w:customStyle="1" w:styleId="font1">
    <w:name w:val="font1"/>
    <w:basedOn w:val="a"/>
    <w:rsid w:val="0066351D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styleId="af">
    <w:name w:val="Normal (Web)"/>
    <w:basedOn w:val="a"/>
    <w:uiPriority w:val="99"/>
    <w:rsid w:val="0066351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Plain Text"/>
    <w:basedOn w:val="a"/>
    <w:link w:val="af1"/>
    <w:uiPriority w:val="99"/>
    <w:rsid w:val="0066351D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</w:rPr>
  </w:style>
  <w:style w:type="table" w:styleId="af2">
    <w:name w:val="Table Grid"/>
    <w:basedOn w:val="a1"/>
    <w:uiPriority w:val="59"/>
    <w:rsid w:val="0066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722F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rsid w:val="007226A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7226AE"/>
    <w:rPr>
      <w:sz w:val="24"/>
      <w:szCs w:val="24"/>
    </w:rPr>
  </w:style>
  <w:style w:type="paragraph" w:styleId="26">
    <w:name w:val="toc 2"/>
    <w:basedOn w:val="a"/>
    <w:next w:val="a"/>
    <w:autoRedefine/>
    <w:uiPriority w:val="39"/>
    <w:semiHidden/>
    <w:rsid w:val="007226AE"/>
    <w:pPr>
      <w:ind w:left="200"/>
    </w:pPr>
  </w:style>
  <w:style w:type="paragraph" w:styleId="HTML">
    <w:name w:val="HTML Preformatted"/>
    <w:basedOn w:val="a"/>
    <w:link w:val="HTML0"/>
    <w:uiPriority w:val="99"/>
    <w:rsid w:val="009D6B3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f6">
    <w:name w:val="Strong"/>
    <w:basedOn w:val="a0"/>
    <w:uiPriority w:val="22"/>
    <w:qFormat/>
    <w:rsid w:val="009D6B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header" Target="header1.xml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5189</Words>
  <Characters>29580</Characters>
  <Application>Microsoft Office Word</Application>
  <DocSecurity>0</DocSecurity>
  <Lines>246</Lines>
  <Paragraphs>69</Paragraphs>
  <ScaleCrop>false</ScaleCrop>
  <Company>TREST7</Company>
  <LinksUpToDate>false</LinksUpToDate>
  <CharactersWithSpaces>34700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ольга</dc:creator>
  <cp:keywords/>
  <dc:description/>
  <cp:lastModifiedBy>admin</cp:lastModifiedBy>
  <cp:revision>2</cp:revision>
  <cp:lastPrinted>2008-01-24T14:30:00Z</cp:lastPrinted>
  <dcterms:created xsi:type="dcterms:W3CDTF">2014-04-25T15:06:00Z</dcterms:created>
  <dcterms:modified xsi:type="dcterms:W3CDTF">2014-04-25T15:06:00Z</dcterms:modified>
</cp:coreProperties>
</file>