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0F1" w:rsidRDefault="008270F1" w:rsidP="008270F1">
      <w:pPr>
        <w:pStyle w:val="2"/>
        <w:spacing w:line="360" w:lineRule="auto"/>
        <w:jc w:val="center"/>
        <w:rPr>
          <w:b/>
          <w:bCs/>
          <w:caps/>
          <w:lang w:val="uk-UA"/>
        </w:rPr>
      </w:pPr>
    </w:p>
    <w:p w:rsidR="008270F1" w:rsidRDefault="008270F1" w:rsidP="008270F1">
      <w:pPr>
        <w:pStyle w:val="2"/>
        <w:spacing w:line="360" w:lineRule="auto"/>
        <w:jc w:val="center"/>
        <w:rPr>
          <w:b/>
          <w:bCs/>
          <w:caps/>
          <w:lang w:val="uk-UA"/>
        </w:rPr>
      </w:pPr>
    </w:p>
    <w:p w:rsidR="008270F1" w:rsidRDefault="008270F1" w:rsidP="008270F1">
      <w:pPr>
        <w:pStyle w:val="2"/>
        <w:spacing w:line="360" w:lineRule="auto"/>
        <w:jc w:val="center"/>
        <w:rPr>
          <w:b/>
          <w:bCs/>
          <w:caps/>
          <w:lang w:val="uk-UA"/>
        </w:rPr>
      </w:pPr>
    </w:p>
    <w:p w:rsidR="008270F1" w:rsidRDefault="008270F1" w:rsidP="008270F1">
      <w:pPr>
        <w:pStyle w:val="2"/>
        <w:spacing w:line="360" w:lineRule="auto"/>
        <w:jc w:val="center"/>
        <w:rPr>
          <w:b/>
          <w:bCs/>
          <w:caps/>
          <w:lang w:val="uk-UA"/>
        </w:rPr>
      </w:pPr>
    </w:p>
    <w:p w:rsidR="008270F1" w:rsidRDefault="008270F1" w:rsidP="008270F1">
      <w:pPr>
        <w:pStyle w:val="2"/>
        <w:spacing w:line="360" w:lineRule="auto"/>
        <w:jc w:val="center"/>
        <w:rPr>
          <w:b/>
          <w:bCs/>
          <w:caps/>
          <w:lang w:val="uk-UA"/>
        </w:rPr>
      </w:pPr>
    </w:p>
    <w:p w:rsidR="008270F1" w:rsidRDefault="008270F1" w:rsidP="008270F1">
      <w:pPr>
        <w:pStyle w:val="2"/>
        <w:spacing w:line="360" w:lineRule="auto"/>
        <w:jc w:val="center"/>
        <w:rPr>
          <w:b/>
          <w:bCs/>
          <w:caps/>
          <w:lang w:val="uk-UA"/>
        </w:rPr>
      </w:pPr>
    </w:p>
    <w:p w:rsidR="008270F1" w:rsidRDefault="008270F1" w:rsidP="008270F1">
      <w:pPr>
        <w:pStyle w:val="2"/>
        <w:spacing w:line="360" w:lineRule="auto"/>
        <w:jc w:val="center"/>
        <w:rPr>
          <w:b/>
          <w:bCs/>
          <w:caps/>
          <w:lang w:val="uk-UA"/>
        </w:rPr>
      </w:pPr>
    </w:p>
    <w:p w:rsidR="008270F1" w:rsidRDefault="008270F1" w:rsidP="008270F1">
      <w:pPr>
        <w:pStyle w:val="2"/>
        <w:spacing w:line="360" w:lineRule="auto"/>
        <w:jc w:val="center"/>
        <w:rPr>
          <w:b/>
          <w:bCs/>
          <w:caps/>
          <w:lang w:val="uk-UA"/>
        </w:rPr>
      </w:pPr>
    </w:p>
    <w:p w:rsidR="008270F1" w:rsidRDefault="008270F1" w:rsidP="008270F1">
      <w:pPr>
        <w:pStyle w:val="2"/>
        <w:spacing w:line="360" w:lineRule="auto"/>
        <w:jc w:val="center"/>
        <w:rPr>
          <w:b/>
          <w:bCs/>
          <w:caps/>
          <w:lang w:val="uk-UA"/>
        </w:rPr>
      </w:pPr>
    </w:p>
    <w:p w:rsidR="008270F1" w:rsidRDefault="008270F1" w:rsidP="008270F1">
      <w:pPr>
        <w:pStyle w:val="2"/>
        <w:spacing w:line="360" w:lineRule="auto"/>
        <w:jc w:val="center"/>
        <w:rPr>
          <w:b/>
          <w:bCs/>
          <w:caps/>
          <w:lang w:val="uk-UA"/>
        </w:rPr>
      </w:pPr>
    </w:p>
    <w:p w:rsidR="008270F1" w:rsidRDefault="008270F1" w:rsidP="008270F1">
      <w:pPr>
        <w:pStyle w:val="2"/>
        <w:spacing w:line="360" w:lineRule="auto"/>
        <w:jc w:val="center"/>
        <w:rPr>
          <w:b/>
          <w:bCs/>
          <w:caps/>
          <w:lang w:val="uk-UA"/>
        </w:rPr>
      </w:pPr>
    </w:p>
    <w:p w:rsidR="008270F1" w:rsidRDefault="008270F1" w:rsidP="008270F1">
      <w:pPr>
        <w:pStyle w:val="2"/>
        <w:spacing w:line="360" w:lineRule="auto"/>
        <w:jc w:val="center"/>
        <w:rPr>
          <w:b/>
          <w:bCs/>
          <w:caps/>
          <w:lang w:val="uk-UA"/>
        </w:rPr>
      </w:pPr>
    </w:p>
    <w:p w:rsidR="008270F1" w:rsidRDefault="008270F1" w:rsidP="008270F1">
      <w:pPr>
        <w:pStyle w:val="2"/>
        <w:spacing w:line="360" w:lineRule="auto"/>
        <w:jc w:val="center"/>
        <w:rPr>
          <w:b/>
          <w:bCs/>
          <w:caps/>
          <w:lang w:val="uk-UA"/>
        </w:rPr>
      </w:pPr>
    </w:p>
    <w:p w:rsidR="008270F1" w:rsidRDefault="008270F1" w:rsidP="008270F1">
      <w:pPr>
        <w:pStyle w:val="2"/>
        <w:spacing w:line="360" w:lineRule="auto"/>
        <w:jc w:val="center"/>
        <w:rPr>
          <w:b/>
          <w:bCs/>
          <w:caps/>
          <w:lang w:val="uk-UA"/>
        </w:rPr>
      </w:pPr>
    </w:p>
    <w:p w:rsidR="00BB69A4" w:rsidRDefault="00BB69A4" w:rsidP="008270F1">
      <w:pPr>
        <w:pStyle w:val="2"/>
        <w:spacing w:line="360" w:lineRule="auto"/>
        <w:jc w:val="center"/>
        <w:rPr>
          <w:b/>
          <w:bCs/>
          <w:caps/>
          <w:lang w:val="uk-UA"/>
        </w:rPr>
      </w:pPr>
      <w:r w:rsidRPr="008270F1">
        <w:rPr>
          <w:b/>
          <w:bCs/>
          <w:caps/>
          <w:lang w:val="uk-UA"/>
        </w:rPr>
        <w:t>Характеристика с</w:t>
      </w:r>
      <w:r w:rsidR="00613D87" w:rsidRPr="008270F1">
        <w:rPr>
          <w:b/>
          <w:bCs/>
          <w:caps/>
          <w:lang w:val="uk-UA"/>
        </w:rPr>
        <w:t xml:space="preserve">истем керування бензиновими двигунами внутрішнього сгорання </w:t>
      </w:r>
      <w:r w:rsidRPr="008270F1">
        <w:rPr>
          <w:b/>
          <w:bCs/>
          <w:caps/>
          <w:lang w:val="uk-UA"/>
        </w:rPr>
        <w:t>як об’єктів діагностики</w:t>
      </w:r>
      <w:r w:rsidR="00613D87" w:rsidRPr="008270F1">
        <w:rPr>
          <w:b/>
          <w:bCs/>
          <w:caps/>
          <w:lang w:val="uk-UA"/>
        </w:rPr>
        <w:t xml:space="preserve"> та виявлення їх несправностей</w:t>
      </w:r>
    </w:p>
    <w:p w:rsidR="008270F1" w:rsidRDefault="008270F1" w:rsidP="008270F1">
      <w:pPr>
        <w:pStyle w:val="2"/>
        <w:spacing w:line="360" w:lineRule="auto"/>
        <w:jc w:val="center"/>
        <w:rPr>
          <w:b/>
          <w:bCs/>
          <w:caps/>
          <w:lang w:val="uk-UA"/>
        </w:rPr>
      </w:pPr>
    </w:p>
    <w:p w:rsidR="00BB69A4" w:rsidRPr="008270F1" w:rsidRDefault="008270F1" w:rsidP="008270F1">
      <w:pPr>
        <w:pStyle w:val="2"/>
        <w:spacing w:line="360" w:lineRule="auto"/>
        <w:jc w:val="center"/>
        <w:rPr>
          <w:b/>
          <w:bCs/>
        </w:rPr>
      </w:pPr>
      <w:r>
        <w:br w:type="page"/>
      </w:r>
      <w:r w:rsidR="00613D87" w:rsidRPr="008270F1">
        <w:rPr>
          <w:b/>
          <w:bCs/>
        </w:rPr>
        <w:lastRenderedPageBreak/>
        <w:t>1</w:t>
      </w:r>
      <w:r w:rsidR="00BB69A4" w:rsidRPr="008270F1">
        <w:rPr>
          <w:b/>
          <w:bCs/>
        </w:rPr>
        <w:t>. Особливості влаштування та функціонування систем</w:t>
      </w:r>
    </w:p>
    <w:p w:rsidR="00BB69A4" w:rsidRPr="008270F1" w:rsidRDefault="00BB69A4" w:rsidP="008270F1">
      <w:pPr>
        <w:spacing w:line="360" w:lineRule="auto"/>
        <w:jc w:val="both"/>
        <w:rPr>
          <w:sz w:val="28"/>
          <w:szCs w:val="28"/>
          <w:lang w:val="uk-UA"/>
        </w:rPr>
      </w:pPr>
    </w:p>
    <w:p w:rsidR="00BB69A4" w:rsidRPr="008270F1" w:rsidRDefault="00BB69A4" w:rsidP="008270F1">
      <w:pPr>
        <w:spacing w:line="360" w:lineRule="auto"/>
        <w:ind w:firstLine="709"/>
        <w:jc w:val="both"/>
        <w:rPr>
          <w:sz w:val="28"/>
          <w:szCs w:val="28"/>
          <w:lang w:val="uk-UA"/>
        </w:rPr>
      </w:pPr>
      <w:r w:rsidRPr="008270F1">
        <w:rPr>
          <w:sz w:val="28"/>
          <w:szCs w:val="28"/>
          <w:lang w:val="uk-UA"/>
        </w:rPr>
        <w:t xml:space="preserve">Розглянемо функціональну структуру системи керування двигуном типу Motronic, яка застосована на автомобілях ВАЗ 2110 – 12 (рис. </w:t>
      </w:r>
      <w:r w:rsidR="00613D87" w:rsidRPr="008270F1">
        <w:rPr>
          <w:sz w:val="28"/>
          <w:szCs w:val="28"/>
          <w:lang w:val="uk-UA"/>
        </w:rPr>
        <w:t>1</w:t>
      </w:r>
      <w:r w:rsidRPr="008270F1">
        <w:rPr>
          <w:sz w:val="28"/>
          <w:szCs w:val="28"/>
          <w:lang w:val="uk-UA"/>
        </w:rPr>
        <w:t>).</w:t>
      </w:r>
    </w:p>
    <w:p w:rsidR="008270F1" w:rsidRPr="008270F1" w:rsidRDefault="008270F1" w:rsidP="008270F1">
      <w:pPr>
        <w:spacing w:line="360" w:lineRule="auto"/>
        <w:jc w:val="both"/>
        <w:rPr>
          <w:sz w:val="28"/>
          <w:szCs w:val="28"/>
          <w:lang w:val="uk-UA"/>
        </w:rPr>
      </w:pPr>
    </w:p>
    <w:p w:rsidR="00BB69A4" w:rsidRPr="008270F1" w:rsidRDefault="0091621B" w:rsidP="008270F1">
      <w:pPr>
        <w:spacing w:line="360" w:lineRule="auto"/>
        <w:ind w:firstLine="709"/>
        <w:jc w:val="both"/>
        <w:rPr>
          <w:sz w:val="28"/>
          <w:szCs w:val="28"/>
          <w:lang w:val="uk-UA"/>
        </w:rPr>
      </w:pPr>
      <w:r>
        <w:rPr>
          <w:sz w:val="28"/>
          <w:szCs w:val="28"/>
          <w:lang w:val="uk-UA"/>
        </w:rPr>
      </w:r>
      <w:r>
        <w:rPr>
          <w:sz w:val="28"/>
          <w:szCs w:val="28"/>
          <w:lang w:val="uk-UA"/>
        </w:rPr>
        <w:pict>
          <v:group id="_x0000_s1026" style="width:413.2pt;height:589.1pt;mso-position-horizontal-relative:char;mso-position-vertical-relative:line" coordorigin="2271,2273" coordsize="13116,7809">
            <v:shapetype id="_x0000_t202" coordsize="21600,21600" o:spt="202" path="m,l,21600r21600,l21600,xe">
              <v:stroke joinstyle="miter"/>
              <v:path gradientshapeok="t" o:connecttype="rect"/>
            </v:shapetype>
            <v:shape id="_x0000_s1027" type="#_x0000_t202" style="position:absolute;left:5406;top:9569;width:6042;height:513" filled="f" stroked="f">
              <v:textbox style="mso-next-textbox:#_x0000_s1027">
                <w:txbxContent>
                  <w:p w:rsidR="008270F1" w:rsidRDefault="008270F1" w:rsidP="008270F1">
                    <w:r>
                      <w:rPr>
                        <w:noProof/>
                        <w:lang w:val="uk-UA"/>
                      </w:rPr>
                      <w:t xml:space="preserve">Рис. </w:t>
                    </w:r>
                    <w:r>
                      <w:rPr>
                        <w:noProof/>
                        <w:lang w:val="en-US"/>
                      </w:rPr>
                      <w:t>31</w:t>
                    </w:r>
                    <w:r>
                      <w:rPr>
                        <w:noProof/>
                      </w:rPr>
                      <w:t>.</w:t>
                    </w:r>
                    <w:r>
                      <w:rPr>
                        <w:noProof/>
                        <w:lang w:val="uk-UA"/>
                      </w:rPr>
                      <w:t xml:space="preserve"> Функціональна структура системи </w:t>
                    </w:r>
                    <w:r>
                      <w:rPr>
                        <w:noProof/>
                        <w:lang w:val="en-US"/>
                      </w:rPr>
                      <w:t>Motroni</w:t>
                    </w:r>
                    <w:r>
                      <w:rPr>
                        <w:noProof/>
                        <w:lang w:val="uk-UA"/>
                      </w:rPr>
                      <w:t>с</w:t>
                    </w:r>
                  </w:p>
                </w:txbxContent>
              </v:textbox>
            </v:shape>
            <v:group id="_x0000_s1028" style="position:absolute;left:2271;top:2273;width:13116;height:6840" coordorigin="2274,2273" coordsize="13116,6840">
              <v:line id="_x0000_s1029" style="position:absolute" from="13281,8174" to="15390,8174" strokeweight="1.5pt"/>
              <v:shape id="_x0000_s1030" type="#_x0000_t202" style="position:absolute;left:6774;top:8696;width:3135;height:417" fillcolor="#ddd" strokeweight="2.25pt">
                <v:textbox style="mso-next-textbox:#_x0000_s1030" inset=",,,.3mm">
                  <w:txbxContent>
                    <w:p w:rsidR="008270F1" w:rsidRDefault="008270F1" w:rsidP="008270F1">
                      <w:pPr>
                        <w:rPr>
                          <w:b/>
                          <w:bCs/>
                          <w:lang w:val="uk-UA"/>
                        </w:rPr>
                      </w:pPr>
                      <w:r>
                        <w:rPr>
                          <w:b/>
                          <w:bCs/>
                          <w:lang w:val="uk-UA"/>
                        </w:rPr>
                        <w:t>Діагностичне рознімання</w:t>
                      </w:r>
                    </w:p>
                  </w:txbxContent>
                </v:textbox>
              </v:shape>
              <v:line id="_x0000_s1031" style="position:absolute;flip:x y" from="15390,4772" to="15390,8174" strokeweight="1.5pt"/>
              <v:line id="_x0000_s1032" style="position:absolute" from="15070,4792" to="15370,4792" strokeweight="1.5pt"/>
              <v:line id="_x0000_s1033" style="position:absolute" from="15070,5332" to="15370,5332" strokeweight="1.5pt"/>
              <v:line id="_x0000_s1034" style="position:absolute" from="15090,5952" to="15390,5952" strokeweight="1.5pt"/>
              <v:line id="_x0000_s1035" style="position:absolute" from="15090,6732" to="15390,6732" strokeweight="1.5pt"/>
              <v:line id="_x0000_s1036" style="position:absolute" from="15090,7572" to="15390,7572" strokeweight="1.5pt"/>
              <v:line id="_x0000_s1037" style="position:absolute" from="5738,3556" to="6098,3556">
                <v:stroke endarrow="block"/>
              </v:line>
              <v:line id="_x0000_s1038" style="position:absolute" from="5758,4136" to="6118,4136">
                <v:stroke endarrow="block"/>
              </v:line>
              <v:line id="_x0000_s1039" style="position:absolute" from="5718,4776" to="6078,4776">
                <v:stroke endarrow="block"/>
              </v:line>
              <v:line id="_x0000_s1040" style="position:absolute" from="5738,5356" to="6098,5356">
                <v:stroke endarrow="block"/>
              </v:line>
              <v:line id="_x0000_s1041" style="position:absolute" from="5718,6016" to="6078,6016">
                <v:stroke endarrow="block"/>
              </v:line>
              <v:line id="_x0000_s1042" style="position:absolute" from="5738,6596" to="6098,6596">
                <v:stroke endarrow="block"/>
              </v:line>
              <v:line id="_x0000_s1043" style="position:absolute" from="5738,7245" to="6098,7245">
                <v:stroke endarrow="block"/>
              </v:line>
              <v:line id="_x0000_s1044" style="position:absolute" from="5758,7716" to="6118,7716">
                <v:stroke endarrow="block"/>
              </v:line>
              <v:line id="_x0000_s1045" style="position:absolute" from="5738,8396" to="6098,8396">
                <v:stroke endarrow="block"/>
              </v:line>
              <v:rect id="_x0000_s1046" style="position:absolute;left:6078;top:3096;width:4617;height:5600" fillcolor="#ddd" strokeweight="4.5pt">
                <v:stroke linestyle="thinThick"/>
              </v:rect>
              <v:shape id="_x0000_s1047" type="#_x0000_t202" style="position:absolute;left:3878;top:3224;width:1860;height:480" fillcolor="#eaeaea" strokeweight="1.5pt">
                <v:textbox style="mso-next-textbox:#_x0000_s1047">
                  <w:txbxContent>
                    <w:p w:rsidR="008270F1" w:rsidRDefault="008270F1" w:rsidP="008270F1">
                      <w:pPr>
                        <w:autoSpaceDE w:val="0"/>
                        <w:autoSpaceDN w:val="0"/>
                        <w:adjustRightInd w:val="0"/>
                        <w:jc w:val="center"/>
                        <w:rPr>
                          <w:b/>
                          <w:bCs/>
                          <w:color w:val="000000"/>
                          <w:sz w:val="28"/>
                          <w:szCs w:val="28"/>
                        </w:rPr>
                      </w:pPr>
                      <w:r>
                        <w:rPr>
                          <w:b/>
                          <w:bCs/>
                          <w:color w:val="000000"/>
                          <w:sz w:val="28"/>
                          <w:szCs w:val="28"/>
                        </w:rPr>
                        <w:t>СО потенц.</w:t>
                      </w:r>
                    </w:p>
                  </w:txbxContent>
                </v:textbox>
              </v:shape>
              <v:shape id="_x0000_s1048" type="#_x0000_t202" style="position:absolute;left:3878;top:3794;width:1860;height:484" fillcolor="#eaeaea" strokeweight="1.5pt">
                <v:textbox style="mso-next-textbox:#_x0000_s1048">
                  <w:txbxContent>
                    <w:p w:rsidR="008270F1" w:rsidRDefault="008270F1" w:rsidP="008270F1">
                      <w:pPr>
                        <w:autoSpaceDE w:val="0"/>
                        <w:autoSpaceDN w:val="0"/>
                        <w:adjustRightInd w:val="0"/>
                        <w:jc w:val="center"/>
                        <w:rPr>
                          <w:b/>
                          <w:bCs/>
                          <w:color w:val="000000"/>
                          <w:sz w:val="28"/>
                          <w:szCs w:val="28"/>
                        </w:rPr>
                      </w:pPr>
                      <w:r>
                        <w:rPr>
                          <w:b/>
                          <w:bCs/>
                          <w:color w:val="000000"/>
                          <w:sz w:val="28"/>
                          <w:szCs w:val="28"/>
                        </w:rPr>
                        <w:t>ДПКВ</w:t>
                      </w:r>
                    </w:p>
                  </w:txbxContent>
                </v:textbox>
              </v:shape>
              <v:shape id="_x0000_s1049" type="#_x0000_t202" style="position:absolute;left:3878;top:4592;width:1860;height:477" fillcolor="#eaeaea" strokeweight="1.5pt">
                <v:textbox style="mso-next-textbox:#_x0000_s1049">
                  <w:txbxContent>
                    <w:p w:rsidR="008270F1" w:rsidRDefault="008270F1" w:rsidP="008270F1">
                      <w:pPr>
                        <w:autoSpaceDE w:val="0"/>
                        <w:autoSpaceDN w:val="0"/>
                        <w:adjustRightInd w:val="0"/>
                        <w:jc w:val="center"/>
                        <w:rPr>
                          <w:b/>
                          <w:bCs/>
                          <w:color w:val="000000"/>
                          <w:sz w:val="28"/>
                          <w:szCs w:val="28"/>
                        </w:rPr>
                      </w:pPr>
                      <w:r>
                        <w:rPr>
                          <w:b/>
                          <w:bCs/>
                          <w:color w:val="000000"/>
                          <w:sz w:val="28"/>
                          <w:szCs w:val="28"/>
                        </w:rPr>
                        <w:t>ДТОР</w:t>
                      </w:r>
                    </w:p>
                  </w:txbxContent>
                </v:textbox>
              </v:shape>
              <v:shape id="_x0000_s1050" type="#_x0000_t202" style="position:absolute;left:3878;top:5136;width:1860;height:480" fillcolor="#eaeaea" strokeweight="1.5pt">
                <v:textbox style="mso-next-textbox:#_x0000_s1050">
                  <w:txbxContent>
                    <w:p w:rsidR="008270F1" w:rsidRDefault="008270F1" w:rsidP="008270F1">
                      <w:pPr>
                        <w:autoSpaceDE w:val="0"/>
                        <w:autoSpaceDN w:val="0"/>
                        <w:adjustRightInd w:val="0"/>
                        <w:jc w:val="center"/>
                        <w:rPr>
                          <w:b/>
                          <w:bCs/>
                          <w:color w:val="000000"/>
                          <w:sz w:val="28"/>
                          <w:szCs w:val="28"/>
                        </w:rPr>
                      </w:pPr>
                      <w:r>
                        <w:rPr>
                          <w:b/>
                          <w:bCs/>
                          <w:color w:val="000000"/>
                          <w:sz w:val="28"/>
                          <w:szCs w:val="28"/>
                        </w:rPr>
                        <w:t>ДПДЗ</w:t>
                      </w:r>
                    </w:p>
                  </w:txbxContent>
                </v:textbox>
              </v:shape>
              <v:shape id="_x0000_s1051" type="#_x0000_t202" style="position:absolute;left:3878;top:5842;width:1860;height:460" fillcolor="#eaeaea" strokeweight="1.5pt">
                <v:textbox style="mso-next-textbox:#_x0000_s1051">
                  <w:txbxContent>
                    <w:p w:rsidR="008270F1" w:rsidRDefault="008270F1" w:rsidP="008270F1">
                      <w:pPr>
                        <w:autoSpaceDE w:val="0"/>
                        <w:autoSpaceDN w:val="0"/>
                        <w:adjustRightInd w:val="0"/>
                        <w:jc w:val="center"/>
                        <w:rPr>
                          <w:b/>
                          <w:bCs/>
                          <w:color w:val="000000"/>
                          <w:sz w:val="28"/>
                          <w:szCs w:val="28"/>
                        </w:rPr>
                      </w:pPr>
                      <w:r>
                        <w:rPr>
                          <w:b/>
                          <w:bCs/>
                          <w:color w:val="000000"/>
                          <w:sz w:val="28"/>
                          <w:szCs w:val="28"/>
                        </w:rPr>
                        <w:t>ДМВП</w:t>
                      </w:r>
                    </w:p>
                  </w:txbxContent>
                </v:textbox>
              </v:shape>
              <v:shape id="_x0000_s1052" type="#_x0000_t202" style="position:absolute;left:3878;top:6363;width:1860;height:473" fillcolor="#eaeaea" strokeweight="1.5pt">
                <v:textbox style="mso-next-textbox:#_x0000_s1052">
                  <w:txbxContent>
                    <w:p w:rsidR="008270F1" w:rsidRDefault="008270F1" w:rsidP="008270F1">
                      <w:pPr>
                        <w:autoSpaceDE w:val="0"/>
                        <w:autoSpaceDN w:val="0"/>
                        <w:adjustRightInd w:val="0"/>
                        <w:jc w:val="center"/>
                        <w:rPr>
                          <w:b/>
                          <w:bCs/>
                          <w:color w:val="000000"/>
                          <w:sz w:val="28"/>
                          <w:szCs w:val="28"/>
                        </w:rPr>
                      </w:pPr>
                      <w:r>
                        <w:rPr>
                          <w:b/>
                          <w:bCs/>
                          <w:color w:val="000000"/>
                          <w:sz w:val="28"/>
                          <w:szCs w:val="28"/>
                        </w:rPr>
                        <w:t>ДША</w:t>
                      </w:r>
                    </w:p>
                  </w:txbxContent>
                </v:textbox>
              </v:shape>
              <v:shape id="_x0000_s1053" type="#_x0000_t202" style="position:absolute;left:3878;top:7042;width:1860;height:457" fillcolor="#eaeaea" strokeweight="1.5pt">
                <v:textbox style="mso-next-textbox:#_x0000_s1053">
                  <w:txbxContent>
                    <w:p w:rsidR="008270F1" w:rsidRDefault="008270F1" w:rsidP="008270F1">
                      <w:pPr>
                        <w:autoSpaceDE w:val="0"/>
                        <w:autoSpaceDN w:val="0"/>
                        <w:adjustRightInd w:val="0"/>
                        <w:jc w:val="center"/>
                        <w:rPr>
                          <w:b/>
                          <w:bCs/>
                          <w:color w:val="000000"/>
                          <w:sz w:val="28"/>
                          <w:szCs w:val="28"/>
                        </w:rPr>
                      </w:pPr>
                      <w:r>
                        <w:rPr>
                          <w:b/>
                          <w:bCs/>
                          <w:color w:val="000000"/>
                          <w:sz w:val="28"/>
                          <w:szCs w:val="28"/>
                        </w:rPr>
                        <w:t>ДД</w:t>
                      </w:r>
                    </w:p>
                  </w:txbxContent>
                </v:textbox>
              </v:shape>
              <v:shape id="_x0000_s1054" type="#_x0000_t202" style="position:absolute;left:3879;top:7569;width:1860;height:500" fillcolor="#eaeaea" strokeweight="1.5pt">
                <v:textbox style="mso-next-textbox:#_x0000_s1054">
                  <w:txbxContent>
                    <w:p w:rsidR="008270F1" w:rsidRDefault="008270F1" w:rsidP="008270F1">
                      <w:pPr>
                        <w:autoSpaceDE w:val="0"/>
                        <w:autoSpaceDN w:val="0"/>
                        <w:adjustRightInd w:val="0"/>
                        <w:jc w:val="center"/>
                        <w:rPr>
                          <w:b/>
                          <w:bCs/>
                          <w:color w:val="000000"/>
                          <w:sz w:val="28"/>
                          <w:szCs w:val="28"/>
                        </w:rPr>
                      </w:pPr>
                      <w:r>
                        <w:rPr>
                          <w:b/>
                          <w:bCs/>
                          <w:color w:val="000000"/>
                          <w:sz w:val="28"/>
                          <w:szCs w:val="28"/>
                        </w:rPr>
                        <w:t>ВК</w:t>
                      </w:r>
                    </w:p>
                  </w:txbxContent>
                </v:textbox>
              </v:shape>
              <v:shape id="_x0000_s1055" type="#_x0000_t202" style="position:absolute;left:3878;top:8156;width:1860;height:483" fillcolor="#eaeaea" strokeweight="1.5pt">
                <v:textbox style="mso-next-textbox:#_x0000_s1055">
                  <w:txbxContent>
                    <w:p w:rsidR="008270F1" w:rsidRDefault="008270F1" w:rsidP="008270F1">
                      <w:pPr>
                        <w:autoSpaceDE w:val="0"/>
                        <w:autoSpaceDN w:val="0"/>
                        <w:adjustRightInd w:val="0"/>
                        <w:jc w:val="center"/>
                        <w:rPr>
                          <w:b/>
                          <w:bCs/>
                          <w:color w:val="000000"/>
                          <w:sz w:val="28"/>
                          <w:szCs w:val="28"/>
                        </w:rPr>
                      </w:pPr>
                      <w:r>
                        <w:rPr>
                          <w:b/>
                          <w:bCs/>
                          <w:color w:val="000000"/>
                          <w:sz w:val="28"/>
                          <w:szCs w:val="28"/>
                        </w:rPr>
                        <w:t>ДС</w:t>
                      </w:r>
                      <w:r>
                        <w:rPr>
                          <w:b/>
                          <w:bCs/>
                          <w:color w:val="000000"/>
                          <w:sz w:val="28"/>
                          <w:szCs w:val="28"/>
                          <w:lang w:val="uk-UA"/>
                        </w:rPr>
                        <w:t>І</w:t>
                      </w:r>
                    </w:p>
                  </w:txbxContent>
                </v:textbox>
              </v:shape>
              <v:line id="_x0000_s1056" style="position:absolute" from="6058,3576" to="7018,3576"/>
              <v:line id="_x0000_s1057" style="position:absolute" from="6958,3396" to="6958,8596"/>
              <v:line id="_x0000_s1058" style="position:absolute" from="6958,3396" to="9118,3396"/>
              <v:oval id="_x0000_s1059" style="position:absolute;left:9118;top:3176;width:600;height:620"/>
              <v:shape id="_x0000_s1060" type="#_x0000_t202" style="position:absolute;left:9138;top:3236;width:520;height:620" filled="f" stroked="f">
                <v:textbox style="mso-next-textbox:#_x0000_s1060">
                  <w:txbxContent>
                    <w:p w:rsidR="008270F1" w:rsidRPr="00FD6F0C" w:rsidRDefault="008270F1" w:rsidP="008270F1">
                      <w:pPr>
                        <w:rPr>
                          <w:b/>
                          <w:bCs/>
                          <w:i/>
                          <w:iCs/>
                          <w:sz w:val="28"/>
                          <w:szCs w:val="28"/>
                        </w:rPr>
                      </w:pPr>
                      <w:r w:rsidRPr="00FD6F0C">
                        <w:rPr>
                          <w:b/>
                          <w:bCs/>
                          <w:i/>
                          <w:iCs/>
                          <w:sz w:val="28"/>
                          <w:szCs w:val="28"/>
                        </w:rPr>
                        <w:t>U</w:t>
                      </w:r>
                    </w:p>
                  </w:txbxContent>
                </v:textbox>
              </v:shape>
              <v:line id="_x0000_s1061" style="position:absolute;flip:x" from="8738,3396" to="9138,3396">
                <v:stroke endarrow="block"/>
              </v:line>
              <v:line id="_x0000_s1062" style="position:absolute" from="8278,3376" to="8278,8639">
                <v:stroke startarrow="oval" startarrowwidth="narrow" startarrowlength="short"/>
              </v:line>
              <v:oval id="_x0000_s1063" style="position:absolute;left:6898;top:3516;width:143;height:143"/>
              <v:line id="_x0000_s1064" style="position:absolute" from="7598,3374" to="7598,8596">
                <v:stroke startarrow="oval" startarrowwidth="narrow" startarrowlength="short"/>
              </v:line>
              <v:line id="_x0000_s1065" style="position:absolute" from="6958,3856" to="11158,3856">
                <v:stroke startarrow="oval" startarrowwidth="narrow" startarrowlength="short" endarrow="block"/>
              </v:line>
              <v:line id="_x0000_s1066" style="position:absolute" from="6058,4136" to="10118,4136">
                <v:stroke dashstyle="longDash"/>
              </v:line>
              <v:line id="_x0000_s1067" style="position:absolute" from="6118,4136" to="6518,4136"/>
              <v:oval id="_x0000_s1068" style="position:absolute;left:6898;top:4056;width:143;height:143"/>
              <v:oval id="_x0000_s1069" style="position:absolute;left:7538;top:4056;width:143;height:143"/>
              <v:oval id="_x0000_s1070" style="position:absolute;left:8218;top:4056;width:143;height:143"/>
              <v:line id="_x0000_s1071" style="position:absolute" from="6058,4776" to="10118,4776">
                <v:stroke dashstyle="longDash"/>
              </v:line>
              <v:line id="_x0000_s1072" style="position:absolute" from="6118,4776" to="6518,4776"/>
              <v:oval id="_x0000_s1073" style="position:absolute;left:6878;top:4696;width:143;height:143"/>
              <v:oval id="_x0000_s1074" style="position:absolute;left:7538;top:4696;width:143;height:143"/>
              <v:oval id="_x0000_s1075" style="position:absolute;left:8218;top:4696;width:143;height:143"/>
              <v:line id="_x0000_s1076" style="position:absolute" from="7598,4476" to="11158,4476">
                <v:stroke startarrow="oval" startarrowwidth="narrow" startarrowlength="short" endarrow="block"/>
              </v:line>
              <v:oval id="_x0000_s1077" style="position:absolute;left:7538;top:3316;width:143;height:143" fillcolor="black"/>
              <v:oval id="_x0000_s1078" style="position:absolute;left:8218;top:3296;width:143;height:143" fillcolor="black"/>
              <v:oval id="_x0000_s1079" style="position:absolute;left:7538;top:4396;width:143;height:143" fillcolor="black"/>
              <v:oval id="_x0000_s1080" style="position:absolute;left:6898;top:3776;width:143;height:143" fillcolor="black"/>
              <v:line id="_x0000_s1081" style="position:absolute" from="6058,5356" to="8838,5356">
                <v:stroke dashstyle="longDash"/>
              </v:line>
              <v:line id="_x0000_s1082" style="position:absolute" from="6118,5356" to="6518,5356"/>
              <v:oval id="_x0000_s1083" style="position:absolute;left:6878;top:5276;width:143;height:143"/>
              <v:oval id="_x0000_s1084" style="position:absolute;left:7538;top:5276;width:143;height:143"/>
              <v:oval id="_x0000_s1085" style="position:absolute;left:8218;top:5276;width:143;height:143"/>
              <v:line id="_x0000_s1086" style="position:absolute" from="6498,4136" to="6498,8639"/>
              <v:oval id="_x0000_s1087" style="position:absolute;left:6418;top:5276;width:143;height:143"/>
              <v:oval id="_x0000_s1088" style="position:absolute;left:6418;top:4696;width:143;height:143"/>
              <v:oval id="_x0000_s1089" style="position:absolute;left:6418;top:4056;width:143;height:143"/>
              <v:line id="_x0000_s1090" style="position:absolute" from="8278,5076" to="11158,5076">
                <v:stroke startarrow="oval" startarrowwidth="narrow" startarrowlength="short" endarrow="block"/>
              </v:line>
              <v:oval id="_x0000_s1091" style="position:absolute;left:8778;top:5296;width:143;height:143"/>
              <v:line id="_x0000_s1092" style="position:absolute" from="8838,4193" to="8838,5293"/>
              <v:oval id="_x0000_s1093" style="position:absolute;left:8218;top:5016;width:143;height:143" fillcolor="black"/>
              <v:line id="_x0000_s1094" style="position:absolute" from="6058,6016" to="8838,6016">
                <v:stroke dashstyle="longDash"/>
              </v:line>
              <v:line id="_x0000_s1095" style="position:absolute" from="6118,6016" to="6518,6016"/>
              <v:oval id="_x0000_s1096" style="position:absolute;left:6878;top:5936;width:143;height:143"/>
              <v:oval id="_x0000_s1097" style="position:absolute;left:7538;top:5936;width:143;height:143"/>
              <v:line id="_x0000_s1098" style="position:absolute" from="8838,5436" to="8838,5976"/>
              <v:line id="_x0000_s1099" style="position:absolute" from="8838,6096" to="8838,8639"/>
              <v:line id="_x0000_s1100" style="position:absolute" from="8858,6336" to="11158,6336">
                <v:stroke endarrow="block"/>
              </v:line>
              <v:line id="_x0000_s1101" style="position:absolute" from="6058,6596" to="6998,6596">
                <v:stroke dashstyle="longDash"/>
              </v:line>
              <v:line id="_x0000_s1102" style="position:absolute" from="6118,6596" to="6518,6596"/>
              <v:oval id="_x0000_s1103" style="position:absolute;left:6878;top:6516;width:143;height:143"/>
              <v:oval id="_x0000_s1104" style="position:absolute;left:6418;top:6516;width:143;height:143"/>
              <v:line id="_x0000_s1105" style="position:absolute" from="6058,7245" to="7598,7245">
                <v:stroke dashstyle="longDash"/>
              </v:line>
              <v:line id="_x0000_s1106" style="position:absolute" from="6118,7245" to="6518,7245"/>
              <v:oval id="_x0000_s1107" style="position:absolute;left:7538;top:7185;width:143;height:143"/>
              <v:line id="_x0000_s1108" style="position:absolute" from="6058,7736" to="10118,7736">
                <v:stroke dashstyle="longDash"/>
              </v:line>
              <v:line id="_x0000_s1109" style="position:absolute" from="6118,7736" to="6518,7736"/>
              <v:oval id="_x0000_s1110" style="position:absolute;left:8218;top:7656;width:143;height:143"/>
              <v:line id="_x0000_s1111" style="position:absolute" from="6058,8396" to="9638,8396">
                <v:stroke dashstyle="longDash"/>
              </v:line>
              <v:line id="_x0000_s1112" style="position:absolute" from="6118,8396" to="6518,8396"/>
              <v:oval id="_x0000_s1113" style="position:absolute;left:6898;top:8316;width:143;height:143"/>
              <v:oval id="_x0000_s1114" style="position:absolute;left:7538;top:8316;width:143;height:143"/>
              <v:line id="_x0000_s1115" style="position:absolute;flip:x y" from="9638,4136" to="9638,8376"/>
              <v:line id="_x0000_s1116" style="position:absolute" from="6098,6929" to="11187,6929">
                <v:stroke endarrow="block"/>
              </v:line>
              <v:oval id="_x0000_s1117" style="position:absolute;left:9578;top:8316;width:143;height:143"/>
              <v:line id="_x0000_s1118" style="position:absolute;flip:x" from="10118,4136" to="10118,7736"/>
              <v:line id="_x0000_s1119" style="position:absolute" from="10118,7476" to="11158,7476">
                <v:stroke endarrow="block"/>
              </v:line>
              <v:oval id="_x0000_s1120" style="position:absolute;left:10038;top:4056;width:143;height:143"/>
              <v:oval id="_x0000_s1121" style="position:absolute;left:10058;top:4696;width:143;height:143"/>
              <v:line id="_x0000_s1122" style="position:absolute" from="6498,8183" to="13263,8183">
                <v:stroke endarrow="block"/>
              </v:line>
              <v:shape id="_x0000_s1123" type="#_x0000_t202" style="position:absolute;left:11164;top:3329;width:1860;height:700" fillcolor="#eaeaea" strokeweight="1.5pt">
                <v:textbox style="mso-next-textbox:#_x0000_s1123" inset=",,,.3mm">
                  <w:txbxContent>
                    <w:p w:rsidR="008270F1" w:rsidRDefault="008270F1" w:rsidP="008270F1">
                      <w:pPr>
                        <w:autoSpaceDE w:val="0"/>
                        <w:autoSpaceDN w:val="0"/>
                        <w:adjustRightInd w:val="0"/>
                        <w:jc w:val="center"/>
                        <w:rPr>
                          <w:b/>
                          <w:bCs/>
                          <w:color w:val="000000"/>
                        </w:rPr>
                      </w:pPr>
                      <w:r>
                        <w:rPr>
                          <w:b/>
                          <w:bCs/>
                          <w:color w:val="000000"/>
                        </w:rPr>
                        <w:t xml:space="preserve">Паливні </w:t>
                      </w:r>
                      <w:r>
                        <w:rPr>
                          <w:b/>
                          <w:bCs/>
                          <w:color w:val="000000"/>
                          <w:lang w:val="uk-UA"/>
                        </w:rPr>
                        <w:br/>
                      </w:r>
                      <w:r>
                        <w:rPr>
                          <w:b/>
                          <w:bCs/>
                          <w:color w:val="000000"/>
                        </w:rPr>
                        <w:t>форсунки</w:t>
                      </w:r>
                    </w:p>
                  </w:txbxContent>
                </v:textbox>
              </v:shape>
              <v:shape id="_x0000_s1124" type="#_x0000_t202" style="position:absolute;left:11167;top:4114;width:1860;height:740" fillcolor="#eaeaea" strokeweight="1.5pt">
                <v:textbox style="mso-next-textbox:#_x0000_s1124">
                  <w:txbxContent>
                    <w:p w:rsidR="008270F1" w:rsidRDefault="008270F1" w:rsidP="008270F1">
                      <w:pPr>
                        <w:autoSpaceDE w:val="0"/>
                        <w:autoSpaceDN w:val="0"/>
                        <w:adjustRightInd w:val="0"/>
                        <w:jc w:val="center"/>
                        <w:rPr>
                          <w:b/>
                          <w:bCs/>
                          <w:color w:val="000000"/>
                        </w:rPr>
                      </w:pPr>
                      <w:r>
                        <w:rPr>
                          <w:b/>
                          <w:bCs/>
                          <w:color w:val="000000"/>
                        </w:rPr>
                        <w:t>Модуль</w:t>
                      </w:r>
                      <w:r>
                        <w:rPr>
                          <w:b/>
                          <w:bCs/>
                          <w:color w:val="000000"/>
                          <w:lang w:val="uk-UA"/>
                        </w:rPr>
                        <w:br/>
                      </w:r>
                      <w:r>
                        <w:rPr>
                          <w:b/>
                          <w:bCs/>
                          <w:color w:val="000000"/>
                        </w:rPr>
                        <w:t xml:space="preserve"> запалювання</w:t>
                      </w:r>
                    </w:p>
                  </w:txbxContent>
                </v:textbox>
              </v:shape>
              <v:shape id="_x0000_s1125" type="#_x0000_t202" style="position:absolute;left:11187;top:4929;width:1860;height:520" fillcolor="#eaeaea" strokeweight="1.5pt">
                <v:textbox style="mso-next-textbox:#_x0000_s1125">
                  <w:txbxContent>
                    <w:p w:rsidR="008270F1" w:rsidRDefault="008270F1" w:rsidP="008270F1">
                      <w:pPr>
                        <w:autoSpaceDE w:val="0"/>
                        <w:autoSpaceDN w:val="0"/>
                        <w:adjustRightInd w:val="0"/>
                        <w:jc w:val="center"/>
                        <w:rPr>
                          <w:b/>
                          <w:bCs/>
                          <w:color w:val="000000"/>
                        </w:rPr>
                      </w:pPr>
                      <w:r>
                        <w:rPr>
                          <w:b/>
                          <w:bCs/>
                          <w:color w:val="000000"/>
                        </w:rPr>
                        <w:t>Кондиці</w:t>
                      </w:r>
                      <w:r>
                        <w:rPr>
                          <w:b/>
                          <w:bCs/>
                          <w:color w:val="000000"/>
                          <w:lang w:val="uk-UA"/>
                        </w:rPr>
                        <w:t>онер</w:t>
                      </w:r>
                    </w:p>
                  </w:txbxContent>
                </v:textbox>
              </v:shape>
              <v:shape id="_x0000_s1126" type="#_x0000_t202" style="position:absolute;left:11187;top:6179;width:1860;height:463" fillcolor="#eaeaea" strokeweight="1.5pt">
                <v:textbox style="mso-next-textbox:#_x0000_s1126">
                  <w:txbxContent>
                    <w:p w:rsidR="008270F1" w:rsidRDefault="008270F1" w:rsidP="008270F1">
                      <w:pPr>
                        <w:autoSpaceDE w:val="0"/>
                        <w:autoSpaceDN w:val="0"/>
                        <w:adjustRightInd w:val="0"/>
                        <w:jc w:val="center"/>
                        <w:rPr>
                          <w:b/>
                          <w:bCs/>
                          <w:color w:val="000000"/>
                          <w:sz w:val="28"/>
                          <w:szCs w:val="28"/>
                        </w:rPr>
                      </w:pPr>
                      <w:r>
                        <w:rPr>
                          <w:b/>
                          <w:bCs/>
                          <w:color w:val="000000"/>
                          <w:sz w:val="28"/>
                          <w:szCs w:val="28"/>
                        </w:rPr>
                        <w:t>Р</w:t>
                      </w:r>
                      <w:r>
                        <w:rPr>
                          <w:b/>
                          <w:bCs/>
                          <w:color w:val="000000"/>
                          <w:sz w:val="28"/>
                          <w:szCs w:val="28"/>
                          <w:lang w:val="uk-UA"/>
                        </w:rPr>
                        <w:t>Н</w:t>
                      </w:r>
                      <w:r>
                        <w:rPr>
                          <w:b/>
                          <w:bCs/>
                          <w:color w:val="000000"/>
                          <w:sz w:val="28"/>
                          <w:szCs w:val="28"/>
                        </w:rPr>
                        <w:t xml:space="preserve">Х </w:t>
                      </w:r>
                    </w:p>
                  </w:txbxContent>
                </v:textbox>
              </v:shape>
              <v:shape id="_x0000_s1127" type="#_x0000_t202" style="position:absolute;left:11187;top:6731;width:1860;height:520" fillcolor="#eaeaea" strokeweight="1.5pt">
                <v:textbox style="mso-next-textbox:#_x0000_s1127">
                  <w:txbxContent>
                    <w:p w:rsidR="008270F1" w:rsidRDefault="008270F1" w:rsidP="008270F1">
                      <w:pPr>
                        <w:autoSpaceDE w:val="0"/>
                        <w:autoSpaceDN w:val="0"/>
                        <w:adjustRightInd w:val="0"/>
                        <w:jc w:val="center"/>
                        <w:rPr>
                          <w:b/>
                          <w:bCs/>
                          <w:color w:val="000000"/>
                        </w:rPr>
                      </w:pPr>
                      <w:r>
                        <w:rPr>
                          <w:b/>
                          <w:bCs/>
                          <w:color w:val="000000"/>
                        </w:rPr>
                        <w:t xml:space="preserve">Бензонасос </w:t>
                      </w:r>
                    </w:p>
                  </w:txbxContent>
                </v:textbox>
              </v:shape>
              <v:shape id="_x0000_s1128" type="#_x0000_t202" style="position:absolute;left:11163;top:7391;width:1860;height:480" fillcolor="#eaeaea" strokeweight="1.5pt">
                <v:textbox style="mso-next-textbox:#_x0000_s1128">
                  <w:txbxContent>
                    <w:p w:rsidR="008270F1" w:rsidRPr="003846E5" w:rsidRDefault="008270F1" w:rsidP="008270F1">
                      <w:pPr>
                        <w:jc w:val="center"/>
                        <w:rPr>
                          <w:b/>
                          <w:bCs/>
                          <w:sz w:val="28"/>
                          <w:szCs w:val="28"/>
                        </w:rPr>
                      </w:pPr>
                      <w:r w:rsidRPr="003846E5">
                        <w:rPr>
                          <w:b/>
                          <w:bCs/>
                          <w:sz w:val="28"/>
                          <w:szCs w:val="28"/>
                        </w:rPr>
                        <w:t>ВСО</w:t>
                      </w:r>
                    </w:p>
                  </w:txbxContent>
                </v:textbox>
              </v:shape>
              <v:shape id="_x0000_s1129" type="#_x0000_t202" style="position:absolute;left:13281;top:7939;width:1860;height:520" fillcolor="#eaeaea" strokeweight="1.5pt">
                <v:textbox style="mso-next-textbox:#_x0000_s1129">
                  <w:txbxContent>
                    <w:p w:rsidR="008270F1" w:rsidRDefault="008270F1" w:rsidP="008270F1">
                      <w:pPr>
                        <w:pStyle w:val="1"/>
                      </w:pPr>
                      <w:r>
                        <w:t xml:space="preserve">КВП </w:t>
                      </w:r>
                    </w:p>
                  </w:txbxContent>
                </v:textbox>
              </v:shape>
              <v:shape id="_x0000_s1130" type="#_x0000_t202" style="position:absolute;left:13272;top:4432;width:1860;height:520" fillcolor="#eaeaea" strokeweight="1.5pt">
                <v:textbox style="mso-next-textbox:#_x0000_s1130">
                  <w:txbxContent>
                    <w:p w:rsidR="008270F1" w:rsidRPr="003846E5" w:rsidRDefault="008270F1" w:rsidP="008270F1">
                      <w:pPr>
                        <w:jc w:val="center"/>
                        <w:rPr>
                          <w:b/>
                          <w:bCs/>
                        </w:rPr>
                      </w:pPr>
                      <w:r w:rsidRPr="003846E5">
                        <w:rPr>
                          <w:b/>
                          <w:bCs/>
                        </w:rPr>
                        <w:t>Спідометр</w:t>
                      </w:r>
                    </w:p>
                  </w:txbxContent>
                </v:textbox>
              </v:shape>
              <v:shape id="_x0000_s1131" type="#_x0000_t202" style="position:absolute;left:13272;top:5032;width:1860;height:520" fillcolor="#eaeaea" strokeweight="1.5pt">
                <v:textbox style="mso-next-textbox:#_x0000_s1131">
                  <w:txbxContent>
                    <w:p w:rsidR="008270F1" w:rsidRPr="003846E5" w:rsidRDefault="008270F1" w:rsidP="008270F1">
                      <w:pPr>
                        <w:jc w:val="center"/>
                        <w:rPr>
                          <w:b/>
                          <w:bCs/>
                        </w:rPr>
                      </w:pPr>
                      <w:r w:rsidRPr="003846E5">
                        <w:rPr>
                          <w:b/>
                          <w:bCs/>
                        </w:rPr>
                        <w:t>Тахометр</w:t>
                      </w:r>
                    </w:p>
                  </w:txbxContent>
                </v:textbox>
              </v:shape>
              <v:shape id="_x0000_s1132" type="#_x0000_t202" style="position:absolute;left:13272;top:5632;width:1860;height:700" fillcolor="#eaeaea" strokeweight="1.5pt">
                <v:textbox style="mso-next-textbox:#_x0000_s1132" inset=",,,1mm">
                  <w:txbxContent>
                    <w:p w:rsidR="008270F1" w:rsidRPr="003846E5" w:rsidRDefault="008270F1" w:rsidP="008270F1">
                      <w:pPr>
                        <w:jc w:val="center"/>
                        <w:rPr>
                          <w:b/>
                          <w:bCs/>
                        </w:rPr>
                      </w:pPr>
                      <w:r w:rsidRPr="003846E5">
                        <w:rPr>
                          <w:b/>
                          <w:bCs/>
                        </w:rPr>
                        <w:t>Маршрутний комп’ютер</w:t>
                      </w:r>
                    </w:p>
                  </w:txbxContent>
                </v:textbox>
              </v:shape>
              <v:shape id="_x0000_s1133" type="#_x0000_t202" style="position:absolute;left:13272;top:6452;width:1860;height:720" fillcolor="#eaeaea" strokeweight="1.5pt">
                <v:textbox style="mso-next-textbox:#_x0000_s1133">
                  <w:txbxContent>
                    <w:p w:rsidR="008270F1" w:rsidRPr="003846E5" w:rsidRDefault="008270F1" w:rsidP="008270F1">
                      <w:pPr>
                        <w:jc w:val="center"/>
                        <w:rPr>
                          <w:b/>
                          <w:bCs/>
                        </w:rPr>
                      </w:pPr>
                      <w:r w:rsidRPr="003846E5">
                        <w:rPr>
                          <w:b/>
                          <w:bCs/>
                        </w:rPr>
                        <w:t>Покажчик температури</w:t>
                      </w:r>
                    </w:p>
                  </w:txbxContent>
                </v:textbox>
              </v:shape>
              <v:shape id="_x0000_s1134" type="#_x0000_t202" style="position:absolute;left:13272;top:7292;width:1860;height:520" fillcolor="#eaeaea" strokeweight="1.5pt">
                <v:textbox style="mso-next-textbox:#_x0000_s1134">
                  <w:txbxContent>
                    <w:p w:rsidR="008270F1" w:rsidRPr="003846E5" w:rsidRDefault="008270F1" w:rsidP="008270F1">
                      <w:pPr>
                        <w:rPr>
                          <w:b/>
                          <w:bCs/>
                        </w:rPr>
                      </w:pPr>
                      <w:r w:rsidRPr="003846E5">
                        <w:rPr>
                          <w:b/>
                          <w:bCs/>
                        </w:rPr>
                        <w:t xml:space="preserve">  СЕ</w:t>
                      </w:r>
                    </w:p>
                  </w:txbxContent>
                </v:textbox>
              </v:shape>
              <v:oval id="_x0000_s1135" style="position:absolute;left:14312;top:7409;width:340;height:303" fillcolor="#eaeaea" strokeweight="1.5pt"/>
              <v:line id="_x0000_s1136" style="position:absolute" from="14372,7492" to="14612,7672" strokeweight="1.5pt"/>
              <v:line id="_x0000_s1137" style="position:absolute;flip:y" from="14372,7472" to="14612,7672" strokeweight="1.5pt"/>
              <v:line id="_x0000_s1138" style="position:absolute" from="14172,7552" to="14312,7552" strokeweight="1.5pt"/>
              <v:line id="_x0000_s1139" style="position:absolute" from="14672,7552" to="14812,7552" strokeweight="1.5pt"/>
              <v:oval id="_x0000_s1140" style="position:absolute;left:8778;top:4056;width:143;height:143"/>
              <v:oval id="_x0000_s1141" style="position:absolute;left:8778;top:5956;width:143;height:143"/>
              <v:oval id="_x0000_s1142" style="position:absolute;left:8778;top:6256;width:143;height:143" fillcolor="black"/>
              <v:oval id="_x0000_s1143" style="position:absolute;left:8778;top:7653;width:143;height:143"/>
              <v:oval id="_x0000_s1144" style="position:absolute;left:10038;top:7413;width:143;height:143" fillcolor="black"/>
              <v:oval id="_x0000_s1145" style="position:absolute;left:10038;top:7653;width:143;height:143"/>
              <v:oval id="_x0000_s1146" style="position:absolute;left:9575;top:6843;width:143;height:143" fillcolor="black"/>
              <v:oval id="_x0000_s1147" style="position:absolute;left:9575;top:4056;width:143;height:143"/>
              <v:shape id="_x0000_s1148" type="#_x0000_t202" style="position:absolute;left:11163;top:5589;width:1860;height:463" fillcolor="#eaeaea" strokeweight="1.5pt">
                <v:textbox style="mso-next-textbox:#_x0000_s1148">
                  <w:txbxContent>
                    <w:p w:rsidR="008270F1" w:rsidRPr="003846E5" w:rsidRDefault="008270F1" w:rsidP="008270F1">
                      <w:pPr>
                        <w:jc w:val="center"/>
                        <w:rPr>
                          <w:b/>
                          <w:bCs/>
                          <w:sz w:val="28"/>
                          <w:szCs w:val="28"/>
                        </w:rPr>
                      </w:pPr>
                      <w:r w:rsidRPr="003846E5">
                        <w:rPr>
                          <w:b/>
                          <w:bCs/>
                          <w:sz w:val="28"/>
                          <w:szCs w:val="28"/>
                        </w:rPr>
                        <w:t>ЕКО</w:t>
                      </w:r>
                    </w:p>
                  </w:txbxContent>
                </v:textbox>
              </v:shape>
              <v:line id="_x0000_s1149" style="position:absolute" from="10698,5876" to="11154,5876">
                <v:stroke dashstyle="dash" endarrow="block"/>
              </v:line>
              <v:shape id="_x0000_s1150" type="#_x0000_t202" style="position:absolute;left:2421;top:4169;width:1104;height:480" fillcolor="#eaeaea">
                <v:textbox style="mso-next-textbox:#_x0000_s1150">
                  <w:txbxContent>
                    <w:p w:rsidR="008270F1" w:rsidRPr="00FD6F0C" w:rsidRDefault="008270F1" w:rsidP="008270F1">
                      <w:pPr>
                        <w:pStyle w:val="6"/>
                        <w:rPr>
                          <w:b/>
                          <w:bCs/>
                          <w:lang w:val="uk-UA"/>
                        </w:rPr>
                      </w:pPr>
                      <w:r w:rsidRPr="00FD6F0C">
                        <w:rPr>
                          <w:b/>
                          <w:bCs/>
                        </w:rPr>
                        <w:t>ДК</w:t>
                      </w:r>
                      <w:r>
                        <w:rPr>
                          <w:b/>
                          <w:bCs/>
                          <w:lang w:val="uk-UA"/>
                        </w:rPr>
                        <w:t>К</w:t>
                      </w:r>
                    </w:p>
                  </w:txbxContent>
                </v:textbox>
              </v:shape>
              <v:shape id="_x0000_s1151" type="#_x0000_t202" style="position:absolute;left:2421;top:5480;width:1104;height:480" fillcolor="#eaeaea">
                <v:textbox style="mso-next-textbox:#_x0000_s1151">
                  <w:txbxContent>
                    <w:p w:rsidR="008270F1" w:rsidRPr="00FD6F0C" w:rsidRDefault="008270F1" w:rsidP="008270F1">
                      <w:pPr>
                        <w:pStyle w:val="6"/>
                        <w:rPr>
                          <w:b/>
                          <w:bCs/>
                        </w:rPr>
                      </w:pPr>
                      <w:r w:rsidRPr="00FD6F0C">
                        <w:rPr>
                          <w:b/>
                          <w:bCs/>
                        </w:rPr>
                        <w:t>ФД</w:t>
                      </w:r>
                    </w:p>
                  </w:txbxContent>
                </v:textbox>
              </v:shape>
              <v:shape id="_x0000_s1152" type="#_x0000_t202" style="position:absolute;left:2421;top:6644;width:1104;height:480" fillcolor="#eaeaea">
                <v:textbox style="mso-next-textbox:#_x0000_s1152">
                  <w:txbxContent>
                    <w:p w:rsidR="008270F1" w:rsidRPr="00FD6F0C" w:rsidRDefault="008270F1" w:rsidP="008270F1">
                      <w:pPr>
                        <w:pStyle w:val="6"/>
                        <w:rPr>
                          <w:b/>
                          <w:bCs/>
                        </w:rPr>
                      </w:pPr>
                      <w:r w:rsidRPr="00FD6F0C">
                        <w:rPr>
                          <w:b/>
                          <w:bCs/>
                        </w:rPr>
                        <w:t>ВЗ</w:t>
                      </w:r>
                    </w:p>
                  </w:txbxContent>
                </v:textbox>
              </v:shape>
              <v:line id="_x0000_s1153" style="position:absolute" from="3525,4396" to="6058,4396">
                <v:stroke dashstyle="dash" endarrow="block"/>
              </v:line>
              <v:line id="_x0000_s1154" style="position:absolute" from="3525,5732" to="6058,5732">
                <v:stroke dashstyle="dash" endarrow="block"/>
              </v:line>
              <v:shape id="_x0000_s1155" type="#_x0000_t202" style="position:absolute;left:2274;top:2273;width:2793;height:570" strokeweight="2.25pt">
                <v:fill color2="fill darken(118)" method="linear sigma" focus="-50%" type="gradient"/>
                <v:textbox style="mso-next-textbox:#_x0000_s1155">
                  <w:txbxContent>
                    <w:p w:rsidR="008270F1" w:rsidRDefault="008270F1" w:rsidP="008270F1">
                      <w:pPr>
                        <w:autoSpaceDE w:val="0"/>
                        <w:autoSpaceDN w:val="0"/>
                        <w:adjustRightInd w:val="0"/>
                        <w:jc w:val="center"/>
                        <w:rPr>
                          <w:color w:val="000000"/>
                          <w:sz w:val="28"/>
                          <w:szCs w:val="28"/>
                        </w:rPr>
                      </w:pPr>
                      <w:r>
                        <w:rPr>
                          <w:color w:val="000000"/>
                          <w:sz w:val="28"/>
                          <w:szCs w:val="28"/>
                        </w:rPr>
                        <w:t>Датчики інформації</w:t>
                      </w:r>
                    </w:p>
                  </w:txbxContent>
                </v:textbox>
              </v:shape>
              <v:shape id="_x0000_s1156" type="#_x0000_t202" style="position:absolute;left:7243;top:2273;width:1697;height:570" strokeweight="2.25pt">
                <v:fill color2="fill darken(118)" method="linear sigma" focus="-50%" type="gradient"/>
                <v:textbox style="mso-next-textbox:#_x0000_s1156" inset="1.5mm,,1.5mm">
                  <w:txbxContent>
                    <w:p w:rsidR="008270F1" w:rsidRDefault="008270F1" w:rsidP="008270F1">
                      <w:pPr>
                        <w:autoSpaceDE w:val="0"/>
                        <w:autoSpaceDN w:val="0"/>
                        <w:adjustRightInd w:val="0"/>
                        <w:jc w:val="center"/>
                        <w:rPr>
                          <w:color w:val="000000"/>
                          <w:sz w:val="28"/>
                          <w:szCs w:val="28"/>
                        </w:rPr>
                      </w:pPr>
                      <w:r>
                        <w:rPr>
                          <w:color w:val="000000"/>
                          <w:sz w:val="28"/>
                          <w:szCs w:val="28"/>
                        </w:rPr>
                        <w:t>Контро</w:t>
                      </w:r>
                      <w:r>
                        <w:rPr>
                          <w:color w:val="000000"/>
                          <w:sz w:val="28"/>
                          <w:szCs w:val="28"/>
                          <w:lang w:val="uk-UA"/>
                        </w:rPr>
                        <w:t>л</w:t>
                      </w:r>
                      <w:r>
                        <w:rPr>
                          <w:color w:val="000000"/>
                          <w:sz w:val="28"/>
                          <w:szCs w:val="28"/>
                        </w:rPr>
                        <w:t>ер</w:t>
                      </w:r>
                    </w:p>
                  </w:txbxContent>
                </v:textbox>
              </v:shape>
              <v:shape id="_x0000_s1157" type="#_x0000_t202" style="position:absolute;left:10479;top:2273;width:2793;height:570" strokeweight="2.25pt">
                <v:fill color2="fill darken(118)" method="linear sigma" focus="-50%" type="gradient"/>
                <v:textbox style="mso-next-textbox:#_x0000_s1157">
                  <w:txbxContent>
                    <w:p w:rsidR="008270F1" w:rsidRPr="003846E5" w:rsidRDefault="008270F1" w:rsidP="008270F1">
                      <w:pPr>
                        <w:jc w:val="center"/>
                        <w:rPr>
                          <w:sz w:val="28"/>
                          <w:szCs w:val="28"/>
                        </w:rPr>
                      </w:pPr>
                      <w:r w:rsidRPr="003846E5">
                        <w:rPr>
                          <w:sz w:val="28"/>
                          <w:szCs w:val="28"/>
                        </w:rPr>
                        <w:t>Виконавчі пристрої</w:t>
                      </w:r>
                    </w:p>
                  </w:txbxContent>
                </v:textbox>
              </v:shape>
              <v:shape id="_x0000_s1158" type="#_x0000_t202" style="position:absolute;left:13263;top:3176;width:1818;height:1017" strokeweight="2.25pt">
                <v:fill color2="fill darken(118)" method="linear sigma" focus="-50%" type="gradient"/>
                <v:textbox style="mso-next-textbox:#_x0000_s1158">
                  <w:txbxContent>
                    <w:p w:rsidR="008270F1" w:rsidRPr="003846E5" w:rsidRDefault="008270F1" w:rsidP="008270F1">
                      <w:pPr>
                        <w:jc w:val="center"/>
                        <w:rPr>
                          <w:sz w:val="28"/>
                          <w:szCs w:val="28"/>
                        </w:rPr>
                      </w:pPr>
                      <w:r w:rsidRPr="003846E5">
                        <w:rPr>
                          <w:sz w:val="28"/>
                          <w:szCs w:val="28"/>
                        </w:rPr>
                        <w:t>Засоби контролю</w:t>
                      </w:r>
                    </w:p>
                  </w:txbxContent>
                </v:textbox>
              </v:shape>
              <v:oval id="_x0000_s1159" style="position:absolute;left:6432;top:8115;width:143;height:143" fillcolor="black"/>
              <v:line id="_x0000_s1160" style="position:absolute" from="3525,6929" to="6098,6929">
                <v:stroke endarrow="block"/>
              </v:line>
              <v:oval id="_x0000_s1161" style="position:absolute;left:7543;top:6861;width:143;height:143"/>
            </v:group>
            <w10:wrap type="none"/>
            <w10:anchorlock/>
          </v:group>
        </w:pict>
      </w:r>
    </w:p>
    <w:p w:rsidR="00BB69A4" w:rsidRPr="008270F1" w:rsidRDefault="008270F1" w:rsidP="008270F1">
      <w:pPr>
        <w:spacing w:line="360" w:lineRule="auto"/>
        <w:ind w:firstLine="709"/>
        <w:jc w:val="both"/>
        <w:rPr>
          <w:sz w:val="28"/>
          <w:szCs w:val="28"/>
          <w:lang w:val="uk-UA"/>
        </w:rPr>
      </w:pPr>
      <w:r w:rsidRPr="008270F1">
        <w:rPr>
          <w:sz w:val="28"/>
          <w:szCs w:val="28"/>
          <w:lang w:val="uk-UA"/>
        </w:rPr>
        <w:br w:type="page"/>
      </w:r>
      <w:r w:rsidR="00BB69A4" w:rsidRPr="008270F1">
        <w:rPr>
          <w:sz w:val="28"/>
          <w:szCs w:val="28"/>
          <w:lang w:val="uk-UA"/>
        </w:rPr>
        <w:lastRenderedPageBreak/>
        <w:t>У такій системі на базі центрального комп’ютера (ЕБК) впроваджено декілька підсистем керування (паливоподачею, запалюванням, кондиціонуванням, охолодженням двигуна, впуском повітря) та контролю (система контрольно-вимірювальних приладів, протиугінна система, система діагностики).</w:t>
      </w:r>
    </w:p>
    <w:p w:rsidR="00613D87" w:rsidRPr="008270F1" w:rsidRDefault="00BB69A4" w:rsidP="008270F1">
      <w:pPr>
        <w:spacing w:line="360" w:lineRule="auto"/>
        <w:ind w:firstLine="709"/>
        <w:jc w:val="both"/>
        <w:rPr>
          <w:sz w:val="28"/>
          <w:szCs w:val="28"/>
          <w:lang w:val="uk-UA"/>
        </w:rPr>
      </w:pPr>
      <w:r w:rsidRPr="008270F1">
        <w:rPr>
          <w:sz w:val="28"/>
          <w:szCs w:val="28"/>
          <w:lang w:val="uk-UA"/>
        </w:rPr>
        <w:t xml:space="preserve">До складу базової системи входять датчики положення колінчастого валу (ДПКВ); положення дросельної заслінки (ДПДЗ); масової витрати повітря (ДМВП); детонації (ДД); температури охолоджуючої рідини (ДТОР); швидкості руху автомобіля (ДША). </w:t>
      </w:r>
    </w:p>
    <w:p w:rsidR="00BB69A4" w:rsidRPr="008270F1" w:rsidRDefault="00BB69A4" w:rsidP="008270F1">
      <w:pPr>
        <w:spacing w:line="360" w:lineRule="auto"/>
        <w:ind w:firstLine="709"/>
        <w:jc w:val="both"/>
        <w:rPr>
          <w:sz w:val="28"/>
          <w:szCs w:val="28"/>
          <w:lang w:val="uk-UA"/>
        </w:rPr>
      </w:pPr>
      <w:r w:rsidRPr="008270F1">
        <w:rPr>
          <w:sz w:val="28"/>
          <w:szCs w:val="28"/>
          <w:lang w:val="uk-UA"/>
        </w:rPr>
        <w:t xml:space="preserve">Як вхідні сигнали для ЕБК також сприймаються: значення опору СО-потенціометра; величина напруги живлення </w:t>
      </w:r>
      <w:r w:rsidRPr="008270F1">
        <w:rPr>
          <w:i/>
          <w:iCs/>
          <w:sz w:val="28"/>
          <w:szCs w:val="28"/>
          <w:lang w:val="uk-UA"/>
        </w:rPr>
        <w:t>U</w:t>
      </w:r>
      <w:r w:rsidRPr="008270F1">
        <w:rPr>
          <w:sz w:val="28"/>
          <w:szCs w:val="28"/>
          <w:lang w:val="uk-UA"/>
        </w:rPr>
        <w:t>; ознаки вмикання запалювання (ВЗ) та кондиціонера (ВК); сигнал дозволу від системи імобілайзера (ДСІ).</w:t>
      </w:r>
    </w:p>
    <w:p w:rsidR="00BB69A4" w:rsidRPr="008270F1" w:rsidRDefault="00BB69A4" w:rsidP="008270F1">
      <w:pPr>
        <w:spacing w:line="360" w:lineRule="auto"/>
        <w:ind w:firstLine="709"/>
        <w:jc w:val="both"/>
        <w:rPr>
          <w:sz w:val="28"/>
          <w:szCs w:val="28"/>
          <w:lang w:val="uk-UA"/>
        </w:rPr>
      </w:pPr>
      <w:r w:rsidRPr="008270F1">
        <w:rPr>
          <w:sz w:val="28"/>
          <w:szCs w:val="28"/>
          <w:lang w:val="uk-UA"/>
        </w:rPr>
        <w:t>Як виконавчі пристрої системи розглядаються паливні форсунки, модуль запалювання, регулятор неробочого ходу (РНХ), реле вмикання кондиціонера, вентилятора системи охолодження (ВСО) та паливного насоса. На підставі сигналів датчиків вимірювальної інформації паралельно формуються сигнали для контрольно-вимірювальних приладів (КВП).</w:t>
      </w:r>
    </w:p>
    <w:p w:rsidR="00BB69A4" w:rsidRPr="008270F1" w:rsidRDefault="00BB69A4" w:rsidP="008270F1">
      <w:pPr>
        <w:spacing w:line="360" w:lineRule="auto"/>
        <w:ind w:firstLine="709"/>
        <w:jc w:val="both"/>
        <w:rPr>
          <w:sz w:val="28"/>
          <w:szCs w:val="28"/>
          <w:lang w:val="uk-UA"/>
        </w:rPr>
      </w:pPr>
      <w:r w:rsidRPr="008270F1">
        <w:rPr>
          <w:sz w:val="28"/>
          <w:szCs w:val="28"/>
          <w:lang w:val="uk-UA"/>
        </w:rPr>
        <w:t>Інформаційна прив’язка (лінії зв’язку) між датчиками та виконавчими пристроями у середовищі ЕБК (рис. 1) визначає перелік сигналів вимірювальної інформації (датчики), на основі яких формується сигнал керування кожним виконавчим пристроєм або засобом контролю.</w:t>
      </w:r>
    </w:p>
    <w:p w:rsidR="00613D87" w:rsidRPr="008270F1" w:rsidRDefault="00BB69A4" w:rsidP="008270F1">
      <w:pPr>
        <w:spacing w:line="360" w:lineRule="auto"/>
        <w:ind w:firstLine="709"/>
        <w:jc w:val="both"/>
        <w:rPr>
          <w:sz w:val="28"/>
          <w:szCs w:val="28"/>
          <w:lang w:val="uk-UA"/>
        </w:rPr>
      </w:pPr>
      <w:r w:rsidRPr="008270F1">
        <w:rPr>
          <w:sz w:val="28"/>
          <w:szCs w:val="28"/>
          <w:lang w:val="uk-UA"/>
        </w:rPr>
        <w:t xml:space="preserve">У системі запалювання застосовано модуль запалювання (моноблок), за допомогою якого здійснюється статистичний розподіл вторинної напруги по свічках циліндрів (система з неробочою іскрою). </w:t>
      </w:r>
    </w:p>
    <w:p w:rsidR="00613D87" w:rsidRPr="008270F1" w:rsidRDefault="00BB69A4" w:rsidP="008270F1">
      <w:pPr>
        <w:spacing w:line="360" w:lineRule="auto"/>
        <w:ind w:firstLine="709"/>
        <w:jc w:val="both"/>
        <w:rPr>
          <w:sz w:val="28"/>
          <w:szCs w:val="28"/>
          <w:lang w:val="uk-UA"/>
        </w:rPr>
      </w:pPr>
      <w:r w:rsidRPr="008270F1">
        <w:rPr>
          <w:sz w:val="28"/>
          <w:szCs w:val="28"/>
          <w:lang w:val="uk-UA"/>
        </w:rPr>
        <w:t>Модуль запалювання містить дві двовивідні котушки запалювання та два виконавчих транзисторних ключа, які комутують струм в первинних колах котушок запалювання.</w:t>
      </w:r>
    </w:p>
    <w:p w:rsidR="00BB69A4" w:rsidRPr="008270F1" w:rsidRDefault="00BB69A4" w:rsidP="008270F1">
      <w:pPr>
        <w:spacing w:line="360" w:lineRule="auto"/>
        <w:ind w:firstLine="709"/>
        <w:jc w:val="both"/>
        <w:rPr>
          <w:sz w:val="28"/>
          <w:szCs w:val="28"/>
          <w:lang w:val="uk-UA"/>
        </w:rPr>
      </w:pPr>
      <w:r w:rsidRPr="008270F1">
        <w:rPr>
          <w:sz w:val="28"/>
          <w:szCs w:val="28"/>
          <w:lang w:val="uk-UA"/>
        </w:rPr>
        <w:t>Сигнал керування модулем запалювання (час накопичення енергії та момент запалювання) формується на основі сигналів</w:t>
      </w:r>
      <w:r w:rsidR="008270F1">
        <w:rPr>
          <w:sz w:val="28"/>
          <w:szCs w:val="28"/>
          <w:lang w:val="uk-UA"/>
        </w:rPr>
        <w:t xml:space="preserve"> </w:t>
      </w:r>
      <w:r w:rsidRPr="008270F1">
        <w:rPr>
          <w:sz w:val="28"/>
          <w:szCs w:val="28"/>
          <w:lang w:val="uk-UA"/>
        </w:rPr>
        <w:t xml:space="preserve">датчиків ДПКВ, ДТОР, ДМВП, ДД та залежить від величини напруги бортової мережі та наявності </w:t>
      </w:r>
      <w:r w:rsidRPr="008270F1">
        <w:rPr>
          <w:sz w:val="28"/>
          <w:szCs w:val="28"/>
          <w:lang w:val="uk-UA"/>
        </w:rPr>
        <w:lastRenderedPageBreak/>
        <w:t>сигналу дозволу від системи імобілайзера (ДСІ). ЕБК реалізує алгоритм усунення детонаційного процесу, який виникає у нештатних ситуаціях (відхилення від норми октанового числа бензину, компресії по циліндрах, засмічення форсунок). Керування запалюванням у цьому разі відбувається залежно від рівня детонації (ДД) та окремо по кожному циліндру.</w:t>
      </w:r>
    </w:p>
    <w:p w:rsidR="00613D87" w:rsidRPr="008270F1" w:rsidRDefault="00BB69A4" w:rsidP="008270F1">
      <w:pPr>
        <w:spacing w:line="360" w:lineRule="auto"/>
        <w:ind w:firstLine="709"/>
        <w:jc w:val="both"/>
        <w:rPr>
          <w:sz w:val="28"/>
          <w:szCs w:val="28"/>
          <w:lang w:val="uk-UA"/>
        </w:rPr>
      </w:pPr>
      <w:r w:rsidRPr="008270F1">
        <w:rPr>
          <w:sz w:val="28"/>
          <w:szCs w:val="28"/>
          <w:lang w:val="uk-UA"/>
        </w:rPr>
        <w:t xml:space="preserve">До складу системи впуску повітря входять повітряний фільтр та дросельний патрубок, на якому містяться регулятор неробочого ходу та датчик ДПДЗ. </w:t>
      </w:r>
    </w:p>
    <w:p w:rsidR="00BB69A4" w:rsidRPr="008270F1" w:rsidRDefault="00BB69A4" w:rsidP="008270F1">
      <w:pPr>
        <w:spacing w:line="360" w:lineRule="auto"/>
        <w:ind w:firstLine="709"/>
        <w:jc w:val="both"/>
        <w:rPr>
          <w:sz w:val="28"/>
          <w:szCs w:val="28"/>
          <w:lang w:val="uk-UA"/>
        </w:rPr>
      </w:pPr>
      <w:r w:rsidRPr="008270F1">
        <w:rPr>
          <w:sz w:val="28"/>
          <w:szCs w:val="28"/>
          <w:lang w:val="uk-UA"/>
        </w:rPr>
        <w:t>Регулятор неробочого ходу являє собою двополюсний кроковий електродвигун з приводом запірної конусної голки. Положення голки відносно дроселюючого отвору в режимі неробочого ходу ДВЗ визначає кількість повітря, яке надходить до циліндрів</w:t>
      </w:r>
      <w:r w:rsidR="008270F1">
        <w:rPr>
          <w:sz w:val="28"/>
          <w:szCs w:val="28"/>
          <w:lang w:val="uk-UA"/>
        </w:rPr>
        <w:t xml:space="preserve"> </w:t>
      </w:r>
      <w:r w:rsidRPr="008270F1">
        <w:rPr>
          <w:sz w:val="28"/>
          <w:szCs w:val="28"/>
          <w:lang w:val="uk-UA"/>
        </w:rPr>
        <w:t>через обхідний повітряний канал, коли дросельна заслінка цілком зачинена. Сигнал керування регулятором неробочого ходу (кількість та послідовність імпульсів) формується на підставі сигналів датчиків ДПКВ, ДМВП, ДПДЗ.</w:t>
      </w:r>
    </w:p>
    <w:p w:rsidR="00613D87" w:rsidRPr="008270F1" w:rsidRDefault="00BB69A4" w:rsidP="008270F1">
      <w:pPr>
        <w:spacing w:line="360" w:lineRule="auto"/>
        <w:ind w:firstLine="709"/>
        <w:jc w:val="both"/>
        <w:rPr>
          <w:sz w:val="28"/>
          <w:szCs w:val="28"/>
          <w:lang w:val="uk-UA"/>
        </w:rPr>
      </w:pPr>
      <w:r w:rsidRPr="008270F1">
        <w:rPr>
          <w:sz w:val="28"/>
          <w:szCs w:val="28"/>
          <w:lang w:val="uk-UA"/>
        </w:rPr>
        <w:t xml:space="preserve">Система подачі палива включає такі елементи: бензонасос роторного типу, розташований безпосередньо у паливному баці; реле вмикання бензонасоса; паливний фільтр; паливні магістралі; рампу форсунок, до складу якої входять електромагнітні форсунки та регулятор тиску палива. Регулятор тиску палива підтримує тиск палива в рампі форсунок на рівні </w:t>
      </w:r>
      <w:r w:rsidRPr="008270F1">
        <w:rPr>
          <w:i/>
          <w:iCs/>
          <w:sz w:val="28"/>
          <w:szCs w:val="28"/>
          <w:lang w:val="uk-UA"/>
        </w:rPr>
        <w:t>Р</w:t>
      </w:r>
      <w:r w:rsidRPr="008270F1">
        <w:rPr>
          <w:sz w:val="28"/>
          <w:szCs w:val="28"/>
          <w:lang w:val="uk-UA"/>
        </w:rPr>
        <w:t xml:space="preserve">=284 – 325 кПа. </w:t>
      </w:r>
    </w:p>
    <w:p w:rsidR="00BB69A4" w:rsidRPr="008270F1" w:rsidRDefault="00BB69A4" w:rsidP="008270F1">
      <w:pPr>
        <w:spacing w:line="360" w:lineRule="auto"/>
        <w:ind w:firstLine="709"/>
        <w:jc w:val="both"/>
        <w:rPr>
          <w:sz w:val="28"/>
          <w:szCs w:val="28"/>
          <w:lang w:val="uk-UA"/>
        </w:rPr>
      </w:pPr>
      <w:r w:rsidRPr="008270F1">
        <w:rPr>
          <w:sz w:val="28"/>
          <w:szCs w:val="28"/>
          <w:lang w:val="uk-UA"/>
        </w:rPr>
        <w:t>У разі перевищення тиску (при малому навантаженні двигуна) надлишкове паливо повертається до паливного баку по зворотній магістралі.</w:t>
      </w:r>
    </w:p>
    <w:p w:rsidR="00BB69A4" w:rsidRPr="008270F1" w:rsidRDefault="00BB69A4" w:rsidP="008270F1">
      <w:pPr>
        <w:spacing w:line="360" w:lineRule="auto"/>
        <w:ind w:firstLine="709"/>
        <w:jc w:val="both"/>
        <w:rPr>
          <w:sz w:val="28"/>
          <w:szCs w:val="28"/>
          <w:lang w:val="uk-UA"/>
        </w:rPr>
      </w:pPr>
      <w:r w:rsidRPr="008270F1">
        <w:rPr>
          <w:sz w:val="28"/>
          <w:szCs w:val="28"/>
          <w:lang w:val="uk-UA"/>
        </w:rPr>
        <w:t>Вмикання бензонасоса відбувається при вмиканні запалювання та наявності сигналу дозволу від системи імобілайзера за таким алгоритмом. При поверненні ключа запалювання в положення «запалювання» або з положення «викл.» в положення «СТАРТЕР»м – ЕБК підключає бензонасос. Якщо протягом трьох секунд старт не відбувається (імпульси від ДПКВ відсутні), ЕБК відключає бензонасос. В разі появи імпульсів, які свідчать про обертання двигуна, ЕБК знову підключає бензонасос.</w:t>
      </w:r>
    </w:p>
    <w:p w:rsidR="00BB69A4" w:rsidRPr="008270F1" w:rsidRDefault="00BB69A4" w:rsidP="008270F1">
      <w:pPr>
        <w:spacing w:line="360" w:lineRule="auto"/>
        <w:ind w:firstLine="709"/>
        <w:jc w:val="both"/>
        <w:rPr>
          <w:sz w:val="28"/>
          <w:szCs w:val="28"/>
          <w:lang w:val="uk-UA"/>
        </w:rPr>
      </w:pPr>
      <w:r w:rsidRPr="008270F1">
        <w:rPr>
          <w:sz w:val="28"/>
          <w:szCs w:val="28"/>
          <w:lang w:val="uk-UA"/>
        </w:rPr>
        <w:lastRenderedPageBreak/>
        <w:t>Дозування палива (встановлення складу паливної суміші) здійснюється за рахунок зміни тривалості імпульсів керування форсунками. Сигнал керування паливними форсунками (тривалість імпульсів) формується в ЕБК на підставі сигналів</w:t>
      </w:r>
      <w:r w:rsidR="008270F1">
        <w:rPr>
          <w:sz w:val="28"/>
          <w:szCs w:val="28"/>
          <w:lang w:val="uk-UA"/>
        </w:rPr>
        <w:t xml:space="preserve"> </w:t>
      </w:r>
      <w:r w:rsidRPr="008270F1">
        <w:rPr>
          <w:sz w:val="28"/>
          <w:szCs w:val="28"/>
          <w:lang w:val="uk-UA"/>
        </w:rPr>
        <w:t xml:space="preserve">датчиків ДПКВ, ДТОР, ДПДЗ, ДМВП, ДША та залежать від встановленого опору СО-потенціометра, величини напруги живлення та наявності сигналу дозволу від системи імобілайзера. </w:t>
      </w:r>
    </w:p>
    <w:p w:rsidR="00BB69A4" w:rsidRPr="008270F1" w:rsidRDefault="00BB69A4" w:rsidP="008270F1">
      <w:pPr>
        <w:spacing w:line="360" w:lineRule="auto"/>
        <w:ind w:firstLine="709"/>
        <w:jc w:val="both"/>
        <w:rPr>
          <w:sz w:val="28"/>
          <w:szCs w:val="28"/>
          <w:lang w:val="uk-UA"/>
        </w:rPr>
      </w:pPr>
      <w:r w:rsidRPr="008270F1">
        <w:rPr>
          <w:sz w:val="28"/>
          <w:szCs w:val="28"/>
          <w:lang w:val="uk-UA"/>
        </w:rPr>
        <w:t>Залежно від режимів роботи двигуна, його стану та експлуатаційних умов може здійснюватися синхронне або асинхронне упорскування палива (рис. 2).</w:t>
      </w:r>
    </w:p>
    <w:p w:rsidR="00BB69A4" w:rsidRPr="008270F1" w:rsidRDefault="00BB69A4" w:rsidP="008270F1">
      <w:pPr>
        <w:spacing w:line="360" w:lineRule="auto"/>
        <w:ind w:firstLine="709"/>
        <w:jc w:val="both"/>
        <w:rPr>
          <w:sz w:val="28"/>
          <w:szCs w:val="28"/>
          <w:lang w:val="uk-UA"/>
        </w:rPr>
      </w:pPr>
      <w:r w:rsidRPr="008270F1">
        <w:rPr>
          <w:sz w:val="28"/>
          <w:szCs w:val="28"/>
          <w:lang w:val="uk-UA"/>
        </w:rPr>
        <w:t>Початкове упорскування палива відбувається при надходженні в ЕБК першого імпульсу від ДПКВ на початку режиму пуску двигуна. Цей сигнал викликає тимчасове відкриття всіх форсунок. Тривалість імпульсу початкового упорскування залежить від температурного стану ДВЗ (сигнал ДТОР).</w:t>
      </w:r>
    </w:p>
    <w:p w:rsidR="00BB69A4" w:rsidRPr="008270F1" w:rsidRDefault="00BB69A4" w:rsidP="008270F1">
      <w:pPr>
        <w:spacing w:line="360" w:lineRule="auto"/>
        <w:ind w:firstLine="709"/>
        <w:jc w:val="both"/>
        <w:rPr>
          <w:sz w:val="28"/>
          <w:szCs w:val="28"/>
          <w:lang w:val="uk-UA"/>
        </w:rPr>
      </w:pPr>
      <w:r w:rsidRPr="008270F1">
        <w:rPr>
          <w:sz w:val="28"/>
          <w:szCs w:val="28"/>
          <w:lang w:val="uk-UA"/>
        </w:rPr>
        <w:t xml:space="preserve">Протягом режиму пуску двигуна ЕБК формує декілька додаткових асин хронних імпульсів включення форсунок, щоб збагатити паливну суміш. Тривалість та кількість імпульсів упорскування в цьому режимі також залежить від температури двигуна. Режим підтримується доки оберти двигуна не перевищать </w:t>
      </w:r>
      <w:r w:rsidRPr="008270F1">
        <w:rPr>
          <w:i/>
          <w:iCs/>
          <w:sz w:val="28"/>
          <w:szCs w:val="28"/>
          <w:lang w:val="uk-UA"/>
        </w:rPr>
        <w:t>n</w:t>
      </w:r>
      <w:r w:rsidRPr="008270F1">
        <w:rPr>
          <w:sz w:val="28"/>
          <w:szCs w:val="28"/>
          <w:lang w:val="uk-UA"/>
        </w:rPr>
        <w:t xml:space="preserve"> &gt; 400 хв</w:t>
      </w:r>
      <w:r w:rsidRPr="008270F1">
        <w:rPr>
          <w:sz w:val="28"/>
          <w:szCs w:val="28"/>
          <w:vertAlign w:val="superscript"/>
          <w:lang w:val="uk-UA"/>
        </w:rPr>
        <w:t>-1</w:t>
      </w:r>
      <w:r w:rsidRPr="008270F1">
        <w:rPr>
          <w:sz w:val="28"/>
          <w:szCs w:val="28"/>
          <w:lang w:val="uk-UA"/>
        </w:rPr>
        <w:t xml:space="preserve"> або до виникнення режиму продувки, коли свічки запалювання залити паливом і не забезпечують спалахів у циліндрах.</w:t>
      </w:r>
    </w:p>
    <w:p w:rsidR="00613D87" w:rsidRPr="008270F1" w:rsidRDefault="00BB69A4" w:rsidP="008270F1">
      <w:pPr>
        <w:spacing w:line="360" w:lineRule="auto"/>
        <w:ind w:firstLine="709"/>
        <w:jc w:val="both"/>
        <w:rPr>
          <w:sz w:val="28"/>
          <w:szCs w:val="28"/>
          <w:lang w:val="uk-UA"/>
        </w:rPr>
      </w:pPr>
      <w:r w:rsidRPr="008270F1">
        <w:rPr>
          <w:sz w:val="28"/>
          <w:szCs w:val="28"/>
          <w:lang w:val="uk-UA"/>
        </w:rPr>
        <w:t xml:space="preserve">Режим продувки відбувається, якщо оберти двигуна при прокрутці стартером не досягли </w:t>
      </w:r>
      <w:r w:rsidRPr="008270F1">
        <w:rPr>
          <w:i/>
          <w:iCs/>
          <w:sz w:val="28"/>
          <w:szCs w:val="28"/>
          <w:lang w:val="uk-UA"/>
        </w:rPr>
        <w:t>n</w:t>
      </w:r>
      <w:r w:rsidRPr="008270F1">
        <w:rPr>
          <w:sz w:val="28"/>
          <w:szCs w:val="28"/>
          <w:lang w:val="uk-UA"/>
        </w:rPr>
        <w:t xml:space="preserve"> &lt;</w:t>
      </w:r>
      <w:r w:rsidR="008270F1">
        <w:rPr>
          <w:sz w:val="28"/>
          <w:szCs w:val="28"/>
          <w:lang w:val="uk-UA"/>
        </w:rPr>
        <w:t xml:space="preserve"> </w:t>
      </w:r>
      <w:r w:rsidRPr="008270F1">
        <w:rPr>
          <w:sz w:val="28"/>
          <w:szCs w:val="28"/>
          <w:lang w:val="uk-UA"/>
        </w:rPr>
        <w:t>400 хв</w:t>
      </w:r>
      <w:r w:rsidRPr="008270F1">
        <w:rPr>
          <w:sz w:val="28"/>
          <w:szCs w:val="28"/>
          <w:vertAlign w:val="superscript"/>
          <w:lang w:val="uk-UA"/>
        </w:rPr>
        <w:t>-1</w:t>
      </w:r>
      <w:r w:rsidRPr="008270F1">
        <w:rPr>
          <w:sz w:val="28"/>
          <w:szCs w:val="28"/>
          <w:lang w:val="uk-UA"/>
        </w:rPr>
        <w:t xml:space="preserve"> та дросельна заслінка (ДПДЗ) відчинена більш ніж на 75%. </w:t>
      </w:r>
    </w:p>
    <w:p w:rsidR="00BB69A4" w:rsidRPr="008270F1" w:rsidRDefault="00BB69A4" w:rsidP="008270F1">
      <w:pPr>
        <w:spacing w:line="360" w:lineRule="auto"/>
        <w:ind w:firstLine="709"/>
        <w:jc w:val="both"/>
        <w:rPr>
          <w:sz w:val="28"/>
          <w:szCs w:val="28"/>
          <w:lang w:val="uk-UA"/>
        </w:rPr>
      </w:pPr>
      <w:r w:rsidRPr="008270F1">
        <w:rPr>
          <w:sz w:val="28"/>
          <w:szCs w:val="28"/>
          <w:lang w:val="uk-UA"/>
        </w:rPr>
        <w:t>В цьому разі ЕБК не формує сигнали упорскування, подача палива у циліндри припиняється, свічки продуваються повітрям, що надходить з впускного колектора. Щоб активізувати подачу палива після продувки, слід забезпечити відчинений стан дросельної заслінки менш ніж на 75%.</w:t>
      </w:r>
    </w:p>
    <w:p w:rsidR="00BB69A4" w:rsidRDefault="00BB69A4" w:rsidP="008270F1">
      <w:pPr>
        <w:spacing w:line="360" w:lineRule="auto"/>
        <w:ind w:firstLine="709"/>
        <w:jc w:val="both"/>
        <w:rPr>
          <w:sz w:val="28"/>
          <w:szCs w:val="28"/>
          <w:lang w:val="uk-UA"/>
        </w:rPr>
      </w:pPr>
      <w:r w:rsidRPr="008270F1">
        <w:rPr>
          <w:sz w:val="28"/>
          <w:szCs w:val="28"/>
          <w:lang w:val="uk-UA"/>
        </w:rPr>
        <w:t xml:space="preserve">Після пуску двигуна (коли оберти перевищать </w:t>
      </w:r>
      <w:r w:rsidRPr="008270F1">
        <w:rPr>
          <w:i/>
          <w:iCs/>
          <w:sz w:val="28"/>
          <w:szCs w:val="28"/>
          <w:lang w:val="uk-UA"/>
        </w:rPr>
        <w:t>n</w:t>
      </w:r>
      <w:r w:rsidRPr="008270F1">
        <w:rPr>
          <w:sz w:val="28"/>
          <w:szCs w:val="28"/>
          <w:lang w:val="uk-UA"/>
        </w:rPr>
        <w:t xml:space="preserve"> &gt; 400 хв</w:t>
      </w:r>
      <w:r w:rsidRPr="008270F1">
        <w:rPr>
          <w:sz w:val="28"/>
          <w:szCs w:val="28"/>
          <w:vertAlign w:val="superscript"/>
          <w:lang w:val="uk-UA"/>
        </w:rPr>
        <w:t>-1</w:t>
      </w:r>
      <w:r w:rsidRPr="008270F1">
        <w:rPr>
          <w:sz w:val="28"/>
          <w:szCs w:val="28"/>
          <w:lang w:val="uk-UA"/>
        </w:rPr>
        <w:t xml:space="preserve">) ЕБК забезпечує робочій режим упорскування, підтримуючи та корегуючи </w:t>
      </w:r>
      <w:r w:rsidRPr="008270F1">
        <w:rPr>
          <w:sz w:val="28"/>
          <w:szCs w:val="28"/>
          <w:lang w:val="uk-UA"/>
        </w:rPr>
        <w:lastRenderedPageBreak/>
        <w:t>оптимальне співвідношення повітря – паливо. Сигнал упорскування в цьому режимі формується на підставі сигналів датчиків ДПКВ, ДМВП, ДТОР, ДПДЗ. У системах зі зворотним зв’язком аналізується сигнал з датчика концентрації кисню (ДКК), на основі якого виконується корегування тривалості імпульсу упорскування з метою поліпшення роботи каталітичного каталізатора.</w:t>
      </w:r>
    </w:p>
    <w:p w:rsidR="00BB69A4" w:rsidRPr="008270F1" w:rsidRDefault="0091621B" w:rsidP="008270F1">
      <w:pPr>
        <w:spacing w:line="360" w:lineRule="auto"/>
        <w:jc w:val="both"/>
        <w:rPr>
          <w:sz w:val="28"/>
          <w:szCs w:val="28"/>
          <w:lang w:val="uk-UA"/>
        </w:rPr>
      </w:pPr>
      <w:r>
        <w:rPr>
          <w:noProof/>
        </w:rPr>
        <w:pict>
          <v:group id="_x0000_s1162" style="position:absolute;left:0;text-align:left;margin-left:36pt;margin-top:16.65pt;width:410.9pt;height:486.45pt;z-index:251658240" coordorigin="2029,3047" coordsize="8218,12240">
            <v:line id="_x0000_s1163" style="position:absolute;flip:y" from="5900,3767" to="5900,4092" strokeweight="1.5pt"/>
            <v:line id="_x0000_s1164" style="position:absolute;flip:x" from="4755,4804" to="4755,12823" strokeweight="1.5pt"/>
            <v:rect id="_x0000_s1165" style="position:absolute;left:3166;top:3047;width:5522;height:801" strokeweight="6pt">
              <v:fill color2="fill darken(156)" focusposition=".5,.5" focussize="" method="linear sigma" focus="100%" type="gradientRadial"/>
              <v:stroke linestyle="thickBetweenThin"/>
              <v:textbox style="mso-next-textbox:#_x0000_s1165">
                <w:txbxContent>
                  <w:p w:rsidR="00BB69A4" w:rsidRPr="00535607" w:rsidRDefault="00BB69A4" w:rsidP="00BB69A4">
                    <w:pPr>
                      <w:pStyle w:val="a5"/>
                      <w:rPr>
                        <w:sz w:val="36"/>
                        <w:szCs w:val="36"/>
                        <w:u w:val="none"/>
                      </w:rPr>
                    </w:pPr>
                    <w:r w:rsidRPr="00535607">
                      <w:rPr>
                        <w:sz w:val="36"/>
                        <w:szCs w:val="36"/>
                        <w:u w:val="none"/>
                      </w:rPr>
                      <w:t>Режими упорскування</w:t>
                    </w:r>
                    <w:r w:rsidRPr="00535607">
                      <w:rPr>
                        <w:sz w:val="36"/>
                        <w:szCs w:val="36"/>
                        <w:u w:val="none"/>
                        <w:lang w:val="ru-RU"/>
                      </w:rPr>
                      <w:t xml:space="preserve"> </w:t>
                    </w:r>
                    <w:r w:rsidRPr="00535607">
                      <w:rPr>
                        <w:sz w:val="36"/>
                        <w:szCs w:val="36"/>
                        <w:u w:val="none"/>
                      </w:rPr>
                      <w:t>палива</w:t>
                    </w:r>
                  </w:p>
                </w:txbxContent>
              </v:textbox>
            </v:rect>
            <v:rect id="_x0000_s1166" style="position:absolute;left:2029;top:4551;width:3477;height:728" strokeweight="4.5pt">
              <v:fill color2="fill darken(163)" method="linear sigma" focus="-50%" type="gradient"/>
              <v:stroke linestyle="thinThick"/>
              <v:textbox style="mso-next-textbox:#_x0000_s1166">
                <w:txbxContent>
                  <w:p w:rsidR="00BB69A4" w:rsidRDefault="00BB69A4" w:rsidP="00BB69A4">
                    <w:pPr>
                      <w:pStyle w:val="1"/>
                    </w:pPr>
                    <w:r>
                      <w:t>Асинхронний</w:t>
                    </w:r>
                  </w:p>
                </w:txbxContent>
              </v:textbox>
            </v:rect>
            <v:rect id="_x0000_s1167" style="position:absolute;left:6194;top:4551;width:3272;height:728" strokeweight="4.5pt">
              <v:fill color2="fill darken(163)" method="linear sigma" focus="-50%" type="gradient"/>
              <v:stroke linestyle="thinThick"/>
              <v:textbox style="mso-next-textbox:#_x0000_s1167">
                <w:txbxContent>
                  <w:p w:rsidR="00BB69A4" w:rsidRDefault="00BB69A4" w:rsidP="00BB69A4">
                    <w:pPr>
                      <w:pStyle w:val="1"/>
                    </w:pPr>
                    <w:r>
                      <w:t>Синхронний</w:t>
                    </w:r>
                  </w:p>
                </w:txbxContent>
              </v:textbox>
            </v:rect>
            <v:rect id="_x0000_s1168" style="position:absolute;left:2217;top:5873;width:2029;height:1494" fillcolor="#eaeaea" strokeweight="2.25pt">
              <v:textbox style="mso-next-textbox:#_x0000_s1168" inset=",2.3mm">
                <w:txbxContent>
                  <w:p w:rsidR="00BB69A4" w:rsidRPr="005742E4" w:rsidRDefault="00BB69A4" w:rsidP="00BB69A4">
                    <w:pPr>
                      <w:jc w:val="center"/>
                      <w:rPr>
                        <w:lang w:val="uk-UA"/>
                      </w:rPr>
                    </w:pPr>
                    <w:r>
                      <w:t>Пуск</w:t>
                    </w:r>
                    <w:r>
                      <w:rPr>
                        <w:lang w:val="uk-UA"/>
                      </w:rPr>
                      <w:t>у</w:t>
                    </w:r>
                  </w:p>
                  <w:p w:rsidR="00BB69A4" w:rsidRDefault="00BB69A4" w:rsidP="00BB69A4">
                    <w:pPr>
                      <w:jc w:val="center"/>
                    </w:pPr>
                    <w:r w:rsidRPr="00D53CC6">
                      <w:rPr>
                        <w:i/>
                        <w:iCs/>
                        <w:lang w:val="en-US"/>
                      </w:rPr>
                      <w:t>n</w:t>
                    </w:r>
                    <w:r>
                      <w:rPr>
                        <w:position w:val="-4"/>
                        <w:lang w:val="en-US"/>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2.75pt" o:ole="">
                          <v:imagedata r:id="rId7" o:title=""/>
                        </v:shape>
                        <o:OLEObject Type="Embed" ProgID="Equation.3" ShapeID="_x0000_i1027" DrawAspect="Content" ObjectID="_1469883550" r:id="rId8"/>
                      </w:object>
                    </w:r>
                    <w:r>
                      <w:t>400</w:t>
                    </w:r>
                    <w:r>
                      <w:rPr>
                        <w:lang w:val="uk-UA"/>
                      </w:rPr>
                      <w:t xml:space="preserve"> </w:t>
                    </w:r>
                    <w:r>
                      <w:t>об/хв</w:t>
                    </w:r>
                  </w:p>
                  <w:p w:rsidR="00BB69A4" w:rsidRDefault="00BB69A4" w:rsidP="00BB69A4">
                    <w:pPr>
                      <w:jc w:val="center"/>
                    </w:pPr>
                    <w:r>
                      <w:t>0</w:t>
                    </w:r>
                    <w:r>
                      <w:rPr>
                        <w:lang w:val="uk-UA"/>
                      </w:rPr>
                      <w:t>,</w:t>
                    </w:r>
                    <w:r>
                      <w:t>5</w:t>
                    </w:r>
                    <w:r>
                      <w:rPr>
                        <w:position w:val="-4"/>
                      </w:rPr>
                      <w:object w:dxaOrig="220" w:dyaOrig="260">
                        <v:shape id="_x0000_i1029" type="#_x0000_t75" style="width:11.25pt;height:12.75pt" o:ole="">
                          <v:imagedata r:id="rId7" o:title=""/>
                        </v:shape>
                        <o:OLEObject Type="Embed" ProgID="Equation.3" ShapeID="_x0000_i1029" DrawAspect="Content" ObjectID="_1469883551" r:id="rId9"/>
                      </w:object>
                    </w:r>
                    <w:r>
                      <w:t>α</w:t>
                    </w:r>
                    <w:r>
                      <w:rPr>
                        <w:position w:val="-4"/>
                      </w:rPr>
                      <w:object w:dxaOrig="220" w:dyaOrig="260">
                        <v:shape id="_x0000_i1031" type="#_x0000_t75" style="width:11.25pt;height:12.75pt" o:ole="">
                          <v:imagedata r:id="rId7" o:title=""/>
                        </v:shape>
                        <o:OLEObject Type="Embed" ProgID="Equation.3" ShapeID="_x0000_i1031" DrawAspect="Content" ObjectID="_1469883552" r:id="rId10"/>
                      </w:object>
                    </w:r>
                    <w:r>
                      <w:t>0</w:t>
                    </w:r>
                    <w:r>
                      <w:rPr>
                        <w:lang w:val="uk-UA"/>
                      </w:rPr>
                      <w:t>,</w:t>
                    </w:r>
                    <w:r>
                      <w:t>9</w:t>
                    </w:r>
                  </w:p>
                  <w:p w:rsidR="00BB69A4" w:rsidRPr="00613D87" w:rsidRDefault="00BB69A4" w:rsidP="00BB69A4">
                    <w:pPr>
                      <w:jc w:val="center"/>
                    </w:pPr>
                    <w:r>
                      <w:t>α=</w:t>
                    </w:r>
                    <w:r w:rsidRPr="00D53CC6">
                      <w:rPr>
                        <w:i/>
                        <w:iCs/>
                        <w:lang w:val="en-US"/>
                      </w:rPr>
                      <w:t>f</w:t>
                    </w:r>
                    <w:r w:rsidRPr="00613D87">
                      <w:rPr>
                        <w:i/>
                        <w:iCs/>
                      </w:rPr>
                      <w:t>(</w:t>
                    </w:r>
                    <w:r w:rsidRPr="00D53CC6">
                      <w:rPr>
                        <w:i/>
                        <w:iCs/>
                        <w:lang w:val="en-US"/>
                      </w:rPr>
                      <w:t>t</w:t>
                    </w:r>
                    <w:r w:rsidRPr="00613D87">
                      <w:rPr>
                        <w:i/>
                        <w:iCs/>
                      </w:rPr>
                      <w:t>)</w:t>
                    </w:r>
                  </w:p>
                </w:txbxContent>
              </v:textbox>
            </v:rect>
            <v:rect id="_x0000_s1169" style="position:absolute;left:2217;top:7775;width:2029;height:1704" fillcolor="#eaeaea" strokeweight="2.25pt">
              <v:textbox style="mso-next-textbox:#_x0000_s1169">
                <w:txbxContent>
                  <w:p w:rsidR="00BB69A4" w:rsidRDefault="00BB69A4" w:rsidP="00BB69A4">
                    <w:pPr>
                      <w:jc w:val="center"/>
                    </w:pPr>
                  </w:p>
                  <w:p w:rsidR="00BB69A4" w:rsidRDefault="00BB69A4" w:rsidP="00BB69A4">
                    <w:pPr>
                      <w:jc w:val="center"/>
                    </w:pPr>
                    <w:r>
                      <w:t>Продувки</w:t>
                    </w:r>
                  </w:p>
                  <w:p w:rsidR="00BB69A4" w:rsidRDefault="00BB69A4" w:rsidP="00BB69A4">
                    <w:pPr>
                      <w:jc w:val="center"/>
                    </w:pPr>
                    <w:r>
                      <w:t>(залиті свічки)</w:t>
                    </w:r>
                  </w:p>
                  <w:p w:rsidR="00BB69A4" w:rsidRDefault="00BB69A4" w:rsidP="00BB69A4">
                    <w:pPr>
                      <w:jc w:val="center"/>
                    </w:pPr>
                    <w:r w:rsidRPr="00D53CC6">
                      <w:rPr>
                        <w:i/>
                        <w:iCs/>
                        <w:lang w:val="en-US"/>
                      </w:rPr>
                      <w:t>n</w:t>
                    </w:r>
                    <w:r>
                      <w:t>&lt;400</w:t>
                    </w:r>
                    <w:r>
                      <w:rPr>
                        <w:lang w:val="uk-UA"/>
                      </w:rPr>
                      <w:t xml:space="preserve"> </w:t>
                    </w:r>
                    <w:r>
                      <w:t>об/хв</w:t>
                    </w:r>
                  </w:p>
                  <w:p w:rsidR="00BB69A4" w:rsidRDefault="00BB69A4" w:rsidP="00BB69A4">
                    <w:pPr>
                      <w:jc w:val="center"/>
                    </w:pPr>
                    <w:r>
                      <w:t>γ&gt;%</w:t>
                    </w:r>
                  </w:p>
                </w:txbxContent>
              </v:textbox>
            </v:rect>
            <v:rect id="_x0000_s1170" style="position:absolute;left:2217;top:9988;width:2029;height:1603" fillcolor="#eaeaea" strokeweight="2.25pt">
              <v:textbox style="mso-next-textbox:#_x0000_s1170">
                <w:txbxContent>
                  <w:p w:rsidR="00BB69A4" w:rsidRDefault="00BB69A4" w:rsidP="00BB69A4">
                    <w:pPr>
                      <w:jc w:val="center"/>
                    </w:pPr>
                  </w:p>
                  <w:p w:rsidR="00BB69A4" w:rsidRDefault="00BB69A4" w:rsidP="00BB69A4">
                    <w:pPr>
                      <w:jc w:val="center"/>
                    </w:pPr>
                    <w:r w:rsidRPr="00980E8A">
                      <w:rPr>
                        <w:lang w:val="uk-UA"/>
                      </w:rPr>
                      <w:t>Відключення</w:t>
                    </w:r>
                  </w:p>
                  <w:p w:rsidR="00BB69A4" w:rsidRDefault="00BB69A4" w:rsidP="00BB69A4">
                    <w:pPr>
                      <w:jc w:val="center"/>
                    </w:pPr>
                    <w:r>
                      <w:t>подачі палива</w:t>
                    </w:r>
                  </w:p>
                  <w:p w:rsidR="00BB69A4" w:rsidRDefault="00BB69A4" w:rsidP="00BB69A4">
                    <w:pPr>
                      <w:jc w:val="center"/>
                    </w:pPr>
                    <w:r w:rsidRPr="00D53CC6">
                      <w:rPr>
                        <w:i/>
                        <w:iCs/>
                      </w:rPr>
                      <w:t>n</w:t>
                    </w:r>
                    <w:r>
                      <w:rPr>
                        <w:lang w:val="uk-UA"/>
                      </w:rPr>
                      <w:t xml:space="preserve"> </w:t>
                    </w:r>
                    <w:r>
                      <w:t xml:space="preserve">=0 </w:t>
                    </w:r>
                    <w:r w:rsidRPr="00980E8A">
                      <w:rPr>
                        <w:lang w:val="uk-UA"/>
                      </w:rPr>
                      <w:t>або</w:t>
                    </w:r>
                  </w:p>
                  <w:p w:rsidR="00BB69A4" w:rsidRDefault="00BB69A4" w:rsidP="00BB69A4">
                    <w:pPr>
                      <w:jc w:val="center"/>
                    </w:pPr>
                    <w:r w:rsidRPr="00D53CC6">
                      <w:rPr>
                        <w:i/>
                        <w:iCs/>
                      </w:rPr>
                      <w:t>n</w:t>
                    </w:r>
                    <w:r>
                      <w:t>&gt;6500 об/хв</w:t>
                    </w:r>
                  </w:p>
                </w:txbxContent>
              </v:textbox>
            </v:rect>
            <v:rect id="_x0000_s1171" style="position:absolute;left:5457;top:5873;width:2029;height:1494" fillcolor="#eaeaea" strokeweight="2.25pt">
              <v:textbox style="mso-next-textbox:#_x0000_s1171">
                <w:txbxContent>
                  <w:p w:rsidR="00BB69A4" w:rsidRDefault="00BB69A4" w:rsidP="00BB69A4">
                    <w:pPr>
                      <w:jc w:val="center"/>
                    </w:pPr>
                  </w:p>
                  <w:p w:rsidR="00BB69A4" w:rsidRDefault="00BB69A4" w:rsidP="00BB69A4">
                    <w:pPr>
                      <w:jc w:val="center"/>
                    </w:pPr>
                    <w:r w:rsidRPr="00D53CC6">
                      <w:rPr>
                        <w:lang w:val="uk-UA"/>
                      </w:rPr>
                      <w:t>Збагачення</w:t>
                    </w:r>
                    <w:r>
                      <w:t xml:space="preserve"> при </w:t>
                    </w:r>
                    <w:r w:rsidRPr="00D53CC6">
                      <w:rPr>
                        <w:lang w:val="uk-UA"/>
                      </w:rPr>
                      <w:t>прискоренні</w:t>
                    </w:r>
                  </w:p>
                  <w:p w:rsidR="00BB69A4" w:rsidRDefault="00BB69A4" w:rsidP="00BB69A4">
                    <w:pPr>
                      <w:jc w:val="center"/>
                      <w:rPr>
                        <w:vertAlign w:val="subscript"/>
                      </w:rPr>
                    </w:pPr>
                    <w:r w:rsidRPr="00D53CC6">
                      <w:rPr>
                        <w:i/>
                        <w:iCs/>
                        <w:lang w:val="en-US"/>
                      </w:rPr>
                      <w:t>t</w:t>
                    </w:r>
                    <w:r w:rsidRPr="00D53CC6">
                      <w:rPr>
                        <w:i/>
                        <w:iCs/>
                        <w:vertAlign w:val="subscript"/>
                      </w:rPr>
                      <w:t>ф =</w:t>
                    </w:r>
                    <w:r w:rsidRPr="00BB69A4">
                      <w:rPr>
                        <w:i/>
                        <w:iCs/>
                      </w:rPr>
                      <w:t xml:space="preserve"> </w:t>
                    </w:r>
                    <w:r w:rsidRPr="00D53CC6">
                      <w:rPr>
                        <w:i/>
                        <w:iCs/>
                        <w:lang w:val="en-US"/>
                      </w:rPr>
                      <w:t>f</w:t>
                    </w:r>
                    <w:r w:rsidRPr="00BB69A4">
                      <w:t>(</w:t>
                    </w:r>
                    <w:r>
                      <w:t>γ</w:t>
                    </w:r>
                    <w:r w:rsidRPr="00BB69A4">
                      <w:t>)</w:t>
                    </w:r>
                  </w:p>
                  <w:p w:rsidR="00BB69A4" w:rsidRDefault="00BB69A4" w:rsidP="00BB69A4">
                    <w:pPr>
                      <w:jc w:val="center"/>
                    </w:pPr>
                  </w:p>
                </w:txbxContent>
              </v:textbox>
            </v:rect>
            <v:rect id="_x0000_s1172" style="position:absolute;left:8218;top:5873;width:2029;height:1494" fillcolor="#eaeaea" strokeweight="2.25pt">
              <v:textbox style="mso-next-textbox:#_x0000_s1172">
                <w:txbxContent>
                  <w:p w:rsidR="00BB69A4" w:rsidRDefault="00BB69A4" w:rsidP="00BB69A4">
                    <w:pPr>
                      <w:jc w:val="center"/>
                    </w:pPr>
                  </w:p>
                  <w:p w:rsidR="00BB69A4" w:rsidRDefault="00BB69A4" w:rsidP="00BB69A4">
                    <w:pPr>
                      <w:jc w:val="center"/>
                    </w:pPr>
                    <w:r w:rsidRPr="00980E8A">
                      <w:rPr>
                        <w:lang w:val="uk-UA"/>
                      </w:rPr>
                      <w:t>Потужнісне</w:t>
                    </w:r>
                    <w:r>
                      <w:t xml:space="preserve"> </w:t>
                    </w:r>
                    <w:r w:rsidRPr="00980E8A">
                      <w:rPr>
                        <w:lang w:val="uk-UA"/>
                      </w:rPr>
                      <w:t>збагачення</w:t>
                    </w:r>
                  </w:p>
                  <w:p w:rsidR="00BB69A4" w:rsidRPr="00BB69A4" w:rsidRDefault="00BB69A4" w:rsidP="00BB69A4">
                    <w:pPr>
                      <w:jc w:val="center"/>
                    </w:pPr>
                    <w:r w:rsidRPr="00D53CC6">
                      <w:rPr>
                        <w:i/>
                        <w:iCs/>
                        <w:lang w:val="en-US"/>
                      </w:rPr>
                      <w:t>t</w:t>
                    </w:r>
                    <w:r w:rsidRPr="00D53CC6">
                      <w:rPr>
                        <w:i/>
                        <w:iCs/>
                        <w:vertAlign w:val="subscript"/>
                      </w:rPr>
                      <w:t>ф =</w:t>
                    </w:r>
                    <w:r w:rsidRPr="00BB69A4">
                      <w:rPr>
                        <w:i/>
                        <w:iCs/>
                      </w:rPr>
                      <w:t xml:space="preserve"> </w:t>
                    </w:r>
                    <w:r w:rsidRPr="00D53CC6">
                      <w:rPr>
                        <w:i/>
                        <w:iCs/>
                        <w:lang w:val="en-US"/>
                      </w:rPr>
                      <w:t>f</w:t>
                    </w:r>
                    <w:r w:rsidRPr="00BB69A4">
                      <w:t>(</w:t>
                    </w:r>
                    <w:r>
                      <w:t>γ,</w:t>
                    </w:r>
                    <w:r w:rsidRPr="00BB69A4">
                      <w:t xml:space="preserve"> </w:t>
                    </w:r>
                    <w:r w:rsidRPr="00D53CC6">
                      <w:rPr>
                        <w:i/>
                        <w:iCs/>
                        <w:lang w:val="en-US"/>
                      </w:rPr>
                      <w:t>n</w:t>
                    </w:r>
                    <w:r w:rsidRPr="00BB69A4">
                      <w:t>)</w:t>
                    </w:r>
                  </w:p>
                </w:txbxContent>
              </v:textbox>
            </v:rect>
            <v:rect id="_x0000_s1173" style="position:absolute;left:8218;top:10203;width:2029;height:1388" fillcolor="#eaeaea" strokeweight="2.25pt">
              <v:textbox style="mso-next-textbox:#_x0000_s1173">
                <w:txbxContent>
                  <w:p w:rsidR="00BB69A4" w:rsidRDefault="00BB69A4" w:rsidP="00BB69A4">
                    <w:pPr>
                      <w:pStyle w:val="2"/>
                    </w:pPr>
                  </w:p>
                  <w:p w:rsidR="00BB69A4" w:rsidRPr="00535607" w:rsidRDefault="00BB69A4" w:rsidP="00BB69A4">
                    <w:pPr>
                      <w:pStyle w:val="2"/>
                      <w:jc w:val="center"/>
                      <w:rPr>
                        <w:sz w:val="24"/>
                        <w:szCs w:val="24"/>
                      </w:rPr>
                    </w:pPr>
                    <w:r w:rsidRPr="00535607">
                      <w:rPr>
                        <w:sz w:val="24"/>
                        <w:szCs w:val="24"/>
                      </w:rPr>
                      <w:t>Компенсації напруги АКБ</w:t>
                    </w:r>
                  </w:p>
                  <w:p w:rsidR="00BB69A4" w:rsidRPr="00535607" w:rsidRDefault="00BB69A4" w:rsidP="00BB69A4">
                    <w:pPr>
                      <w:pStyle w:val="2"/>
                      <w:jc w:val="center"/>
                      <w:rPr>
                        <w:sz w:val="24"/>
                        <w:szCs w:val="24"/>
                      </w:rPr>
                    </w:pPr>
                    <w:r w:rsidRPr="00535607">
                      <w:rPr>
                        <w:i/>
                        <w:iCs/>
                        <w:sz w:val="24"/>
                        <w:szCs w:val="24"/>
                        <w:lang w:val="en-US"/>
                      </w:rPr>
                      <w:t>t</w:t>
                    </w:r>
                    <w:r w:rsidRPr="00535607">
                      <w:rPr>
                        <w:i/>
                        <w:iCs/>
                        <w:sz w:val="24"/>
                        <w:szCs w:val="24"/>
                        <w:vertAlign w:val="subscript"/>
                      </w:rPr>
                      <w:t>ф =</w:t>
                    </w:r>
                    <w:r w:rsidRPr="00535607">
                      <w:rPr>
                        <w:i/>
                        <w:iCs/>
                        <w:sz w:val="24"/>
                        <w:szCs w:val="24"/>
                      </w:rPr>
                      <w:t xml:space="preserve"> </w:t>
                    </w:r>
                    <w:r w:rsidRPr="00535607">
                      <w:rPr>
                        <w:i/>
                        <w:iCs/>
                        <w:sz w:val="24"/>
                        <w:szCs w:val="24"/>
                        <w:lang w:val="en-US"/>
                      </w:rPr>
                      <w:t>f</w:t>
                    </w:r>
                    <w:r w:rsidRPr="00535607">
                      <w:rPr>
                        <w:sz w:val="24"/>
                        <w:szCs w:val="24"/>
                      </w:rPr>
                      <w:t>(</w:t>
                    </w:r>
                    <w:r w:rsidRPr="00535607">
                      <w:rPr>
                        <w:i/>
                        <w:iCs/>
                        <w:sz w:val="24"/>
                        <w:szCs w:val="24"/>
                        <w:lang w:val="en-US"/>
                      </w:rPr>
                      <w:t>U</w:t>
                    </w:r>
                    <w:r w:rsidRPr="00535607">
                      <w:rPr>
                        <w:sz w:val="24"/>
                        <w:szCs w:val="24"/>
                        <w:vertAlign w:val="subscript"/>
                      </w:rPr>
                      <w:t>АКБ</w:t>
                    </w:r>
                    <w:r w:rsidRPr="00535607">
                      <w:rPr>
                        <w:sz w:val="24"/>
                        <w:szCs w:val="24"/>
                      </w:rPr>
                      <w:t>)</w:t>
                    </w:r>
                  </w:p>
                </w:txbxContent>
              </v:textbox>
            </v:rect>
            <v:rect id="_x0000_s1174" style="position:absolute;left:2217;top:12119;width:2029;height:1584" fillcolor="#eaeaea" strokeweight="2.25pt">
              <v:textbox style="mso-next-textbox:#_x0000_s1174">
                <w:txbxContent>
                  <w:p w:rsidR="00BB69A4" w:rsidRPr="00535607" w:rsidRDefault="00BB69A4" w:rsidP="00BB69A4">
                    <w:pPr>
                      <w:pStyle w:val="2"/>
                      <w:jc w:val="center"/>
                      <w:rPr>
                        <w:sz w:val="24"/>
                        <w:szCs w:val="24"/>
                      </w:rPr>
                    </w:pPr>
                  </w:p>
                  <w:p w:rsidR="00BB69A4" w:rsidRPr="00535607" w:rsidRDefault="00BB69A4" w:rsidP="00BB69A4">
                    <w:pPr>
                      <w:pStyle w:val="2"/>
                      <w:jc w:val="center"/>
                      <w:rPr>
                        <w:sz w:val="24"/>
                        <w:szCs w:val="24"/>
                      </w:rPr>
                    </w:pPr>
                    <w:r w:rsidRPr="00535607">
                      <w:rPr>
                        <w:sz w:val="24"/>
                        <w:szCs w:val="24"/>
                      </w:rPr>
                      <w:t>Відключення при гальмуванні</w:t>
                    </w:r>
                  </w:p>
                  <w:p w:rsidR="00BB69A4" w:rsidRPr="00535607" w:rsidRDefault="00BB69A4" w:rsidP="00BB69A4">
                    <w:pPr>
                      <w:jc w:val="center"/>
                    </w:pPr>
                    <w:r w:rsidRPr="00535607">
                      <w:rPr>
                        <w:i/>
                        <w:iCs/>
                        <w:lang w:val="en-US"/>
                      </w:rPr>
                      <w:t>t</w:t>
                    </w:r>
                    <w:r w:rsidRPr="00535607">
                      <w:rPr>
                        <w:i/>
                        <w:iCs/>
                        <w:vertAlign w:val="subscript"/>
                      </w:rPr>
                      <w:t>ф =</w:t>
                    </w:r>
                    <w:r w:rsidRPr="00BB69A4">
                      <w:rPr>
                        <w:i/>
                        <w:iCs/>
                      </w:rPr>
                      <w:t xml:space="preserve"> </w:t>
                    </w:r>
                    <w:r w:rsidRPr="00535607">
                      <w:rPr>
                        <w:i/>
                        <w:iCs/>
                        <w:lang w:val="en-US"/>
                      </w:rPr>
                      <w:t>f</w:t>
                    </w:r>
                    <w:r w:rsidRPr="00535607">
                      <w:t>(</w:t>
                    </w:r>
                    <w:r w:rsidRPr="00535607">
                      <w:rPr>
                        <w:i/>
                        <w:iCs/>
                        <w:lang w:val="en-US"/>
                      </w:rPr>
                      <w:t>n</w:t>
                    </w:r>
                    <w:r w:rsidRPr="00535607">
                      <w:rPr>
                        <w:i/>
                        <w:iCs/>
                      </w:rPr>
                      <w:t>,</w:t>
                    </w:r>
                    <w:r w:rsidRPr="00535607">
                      <w:rPr>
                        <w:i/>
                        <w:iCs/>
                        <w:lang w:val="en-US"/>
                      </w:rPr>
                      <w:t>t</w:t>
                    </w:r>
                    <w:r w:rsidRPr="00535607">
                      <w:rPr>
                        <w:i/>
                        <w:iCs/>
                      </w:rPr>
                      <w:t>,</w:t>
                    </w:r>
                    <w:r w:rsidRPr="00535607">
                      <w:rPr>
                        <w:i/>
                        <w:iCs/>
                        <w:lang w:val="en-US"/>
                      </w:rPr>
                      <w:t>V</w:t>
                    </w:r>
                    <w:r w:rsidRPr="00535607">
                      <w:rPr>
                        <w:i/>
                        <w:iCs/>
                      </w:rPr>
                      <w:t>,</w:t>
                    </w:r>
                    <w:r w:rsidRPr="00535607">
                      <w:t xml:space="preserve"> γ)</w:t>
                    </w:r>
                  </w:p>
                  <w:p w:rsidR="00BB69A4" w:rsidRPr="00535607" w:rsidRDefault="00BB69A4" w:rsidP="00BB69A4">
                    <w:pPr>
                      <w:jc w:val="center"/>
                    </w:pPr>
                  </w:p>
                </w:txbxContent>
              </v:textbox>
            </v:rect>
            <v:rect id="_x0000_s1175" style="position:absolute;left:5457;top:7895;width:2029;height:1704" fillcolor="#eaeaea" strokeweight="2.25pt">
              <v:textbox style="mso-next-textbox:#_x0000_s1175">
                <w:txbxContent>
                  <w:p w:rsidR="00BB69A4" w:rsidRDefault="00BB69A4" w:rsidP="00BB69A4">
                    <w:pPr>
                      <w:jc w:val="center"/>
                    </w:pPr>
                  </w:p>
                  <w:p w:rsidR="00BB69A4" w:rsidRDefault="00BB69A4" w:rsidP="00BB69A4">
                    <w:pPr>
                      <w:jc w:val="center"/>
                    </w:pPr>
                    <w:r w:rsidRPr="00980E8A">
                      <w:rPr>
                        <w:lang w:val="uk-UA"/>
                      </w:rPr>
                      <w:t>Робочий</w:t>
                    </w:r>
                  </w:p>
                  <w:p w:rsidR="00BB69A4" w:rsidRDefault="00BB69A4" w:rsidP="00BB69A4">
                    <w:pPr>
                      <w:jc w:val="center"/>
                    </w:pPr>
                    <w:r>
                      <w:rPr>
                        <w:lang w:val="en-US"/>
                      </w:rPr>
                      <w:t>n</w:t>
                    </w:r>
                    <w:r>
                      <w:t>&gt;400</w:t>
                    </w:r>
                    <w:r>
                      <w:rPr>
                        <w:lang w:val="uk-UA"/>
                      </w:rPr>
                      <w:t xml:space="preserve"> </w:t>
                    </w:r>
                    <w:r>
                      <w:t>об/хв.</w:t>
                    </w:r>
                  </w:p>
                  <w:p w:rsidR="00BB69A4" w:rsidRPr="00D53CC6" w:rsidRDefault="00BB69A4" w:rsidP="00BB69A4">
                    <w:pPr>
                      <w:jc w:val="center"/>
                      <w:rPr>
                        <w:i/>
                        <w:iCs/>
                      </w:rPr>
                    </w:pPr>
                    <w:r w:rsidRPr="00D53CC6">
                      <w:rPr>
                        <w:i/>
                        <w:iCs/>
                        <w:lang w:val="en-US"/>
                      </w:rPr>
                      <w:t>t</w:t>
                    </w:r>
                    <w:r w:rsidRPr="00D53CC6">
                      <w:rPr>
                        <w:i/>
                        <w:iCs/>
                        <w:vertAlign w:val="subscript"/>
                      </w:rPr>
                      <w:t>ф =</w:t>
                    </w:r>
                    <w:r w:rsidRPr="00BB69A4">
                      <w:rPr>
                        <w:i/>
                        <w:iCs/>
                      </w:rPr>
                      <w:t xml:space="preserve"> </w:t>
                    </w:r>
                    <w:r w:rsidRPr="00D53CC6">
                      <w:rPr>
                        <w:i/>
                        <w:iCs/>
                        <w:lang w:val="en-US"/>
                      </w:rPr>
                      <w:t>f</w:t>
                    </w:r>
                    <w:r w:rsidRPr="00D53CC6">
                      <w:rPr>
                        <w:i/>
                        <w:iCs/>
                      </w:rPr>
                      <w:t>(</w:t>
                    </w:r>
                    <w:r w:rsidRPr="00D53CC6">
                      <w:rPr>
                        <w:i/>
                        <w:iCs/>
                        <w:lang w:val="en-US"/>
                      </w:rPr>
                      <w:t>n</w:t>
                    </w:r>
                    <w:r w:rsidRPr="00D53CC6">
                      <w:rPr>
                        <w:i/>
                        <w:iCs/>
                      </w:rPr>
                      <w:t>,Р,</w:t>
                    </w:r>
                    <w:r w:rsidRPr="00BB69A4">
                      <w:rPr>
                        <w:i/>
                        <w:iCs/>
                      </w:rPr>
                      <w:t xml:space="preserve"> </w:t>
                    </w:r>
                    <w:r w:rsidRPr="00D53CC6">
                      <w:rPr>
                        <w:i/>
                        <w:iCs/>
                        <w:lang w:val="en-US"/>
                      </w:rPr>
                      <w:t>t</w:t>
                    </w:r>
                    <w:r w:rsidRPr="00D53CC6">
                      <w:rPr>
                        <w:i/>
                        <w:iCs/>
                      </w:rPr>
                      <w:t>)</w:t>
                    </w:r>
                  </w:p>
                  <w:p w:rsidR="00BB69A4" w:rsidRDefault="00BB69A4" w:rsidP="00BB69A4">
                    <w:pPr>
                      <w:jc w:val="center"/>
                    </w:pPr>
                    <w:r>
                      <w:t>0</w:t>
                    </w:r>
                    <w:r>
                      <w:rPr>
                        <w:lang w:val="uk-UA"/>
                      </w:rPr>
                      <w:t>,</w:t>
                    </w:r>
                    <w:r>
                      <w:t>5</w:t>
                    </w:r>
                    <w:r>
                      <w:rPr>
                        <w:position w:val="-4"/>
                      </w:rPr>
                      <w:object w:dxaOrig="220" w:dyaOrig="260">
                        <v:shape id="_x0000_i1033" type="#_x0000_t75" style="width:11.25pt;height:12.75pt" o:ole="">
                          <v:imagedata r:id="rId7" o:title=""/>
                        </v:shape>
                        <o:OLEObject Type="Embed" ProgID="Equation.3" ShapeID="_x0000_i1033" DrawAspect="Content" ObjectID="_1469883553" r:id="rId11"/>
                      </w:object>
                    </w:r>
                    <w:r>
                      <w:t>α</w:t>
                    </w:r>
                    <w:r>
                      <w:rPr>
                        <w:position w:val="-4"/>
                      </w:rPr>
                      <w:object w:dxaOrig="220" w:dyaOrig="260">
                        <v:shape id="_x0000_i1035" type="#_x0000_t75" style="width:11.25pt;height:12.75pt" o:ole="">
                          <v:imagedata r:id="rId7" o:title=""/>
                        </v:shape>
                        <o:OLEObject Type="Embed" ProgID="Equation.3" ShapeID="_x0000_i1035" DrawAspect="Content" ObjectID="_1469883554" r:id="rId12"/>
                      </w:object>
                    </w:r>
                    <w:r>
                      <w:t>1</w:t>
                    </w:r>
                    <w:r>
                      <w:rPr>
                        <w:lang w:val="uk-UA"/>
                      </w:rPr>
                      <w:t>,</w:t>
                    </w:r>
                    <w:r>
                      <w:t>2</w:t>
                    </w:r>
                  </w:p>
                </w:txbxContent>
              </v:textbox>
            </v:rect>
            <v:rect id="_x0000_s1176" style="position:absolute;left:8218;top:7895;width:2029;height:1704" fillcolor="#eaeaea" strokeweight="2.25pt">
              <v:textbox style="mso-next-textbox:#_x0000_s1176">
                <w:txbxContent>
                  <w:p w:rsidR="00BB69A4" w:rsidRPr="00535607" w:rsidRDefault="00BB69A4" w:rsidP="00BB69A4">
                    <w:pPr>
                      <w:pStyle w:val="2"/>
                      <w:rPr>
                        <w:sz w:val="24"/>
                        <w:szCs w:val="24"/>
                      </w:rPr>
                    </w:pPr>
                  </w:p>
                  <w:p w:rsidR="00BB69A4" w:rsidRPr="00535607" w:rsidRDefault="00BB69A4" w:rsidP="00BB69A4">
                    <w:pPr>
                      <w:pStyle w:val="2"/>
                      <w:jc w:val="center"/>
                      <w:rPr>
                        <w:sz w:val="24"/>
                        <w:szCs w:val="24"/>
                      </w:rPr>
                    </w:pPr>
                    <w:r w:rsidRPr="00535607">
                      <w:rPr>
                        <w:sz w:val="24"/>
                        <w:szCs w:val="24"/>
                      </w:rPr>
                      <w:t>Збіднення при гальмуванні</w:t>
                    </w:r>
                  </w:p>
                  <w:p w:rsidR="00BB69A4" w:rsidRPr="00535607" w:rsidRDefault="00BB69A4" w:rsidP="00BB69A4">
                    <w:pPr>
                      <w:pStyle w:val="2"/>
                      <w:jc w:val="center"/>
                      <w:rPr>
                        <w:sz w:val="24"/>
                        <w:szCs w:val="24"/>
                      </w:rPr>
                    </w:pPr>
                    <w:r w:rsidRPr="00535607">
                      <w:rPr>
                        <w:i/>
                        <w:iCs/>
                        <w:sz w:val="24"/>
                        <w:szCs w:val="24"/>
                        <w:lang w:val="en-US"/>
                      </w:rPr>
                      <w:t>t</w:t>
                    </w:r>
                    <w:r w:rsidRPr="00535607">
                      <w:rPr>
                        <w:i/>
                        <w:iCs/>
                        <w:sz w:val="24"/>
                        <w:szCs w:val="24"/>
                        <w:vertAlign w:val="subscript"/>
                      </w:rPr>
                      <w:t>ф =</w:t>
                    </w:r>
                    <w:r w:rsidRPr="00535607">
                      <w:rPr>
                        <w:i/>
                        <w:iCs/>
                        <w:sz w:val="24"/>
                        <w:szCs w:val="24"/>
                      </w:rPr>
                      <w:t xml:space="preserve"> </w:t>
                    </w:r>
                    <w:r w:rsidRPr="00535607">
                      <w:rPr>
                        <w:i/>
                        <w:iCs/>
                        <w:sz w:val="24"/>
                        <w:szCs w:val="24"/>
                        <w:lang w:val="en-US"/>
                      </w:rPr>
                      <w:t>f</w:t>
                    </w:r>
                    <w:r w:rsidRPr="00535607">
                      <w:rPr>
                        <w:sz w:val="24"/>
                        <w:szCs w:val="24"/>
                      </w:rPr>
                      <w:t xml:space="preserve">(γ, </w:t>
                    </w:r>
                    <w:r w:rsidRPr="00535607">
                      <w:rPr>
                        <w:i/>
                        <w:iCs/>
                        <w:sz w:val="24"/>
                        <w:szCs w:val="24"/>
                        <w:lang w:val="en-US"/>
                      </w:rPr>
                      <w:t>G</w:t>
                    </w:r>
                    <w:r w:rsidRPr="00535607">
                      <w:rPr>
                        <w:i/>
                        <w:iCs/>
                        <w:sz w:val="24"/>
                        <w:szCs w:val="24"/>
                        <w:vertAlign w:val="subscript"/>
                      </w:rPr>
                      <w:t>в</w:t>
                    </w:r>
                    <w:r w:rsidRPr="00535607">
                      <w:rPr>
                        <w:sz w:val="24"/>
                        <w:szCs w:val="24"/>
                      </w:rPr>
                      <w:t>)</w:t>
                    </w:r>
                  </w:p>
                  <w:p w:rsidR="00BB69A4" w:rsidRPr="00535607" w:rsidRDefault="00BB69A4" w:rsidP="00BB69A4">
                    <w:pPr>
                      <w:pStyle w:val="2"/>
                      <w:rPr>
                        <w:sz w:val="24"/>
                        <w:szCs w:val="24"/>
                      </w:rPr>
                    </w:pPr>
                  </w:p>
                </w:txbxContent>
              </v:textbox>
            </v:rect>
            <v:line id="_x0000_s1177" style="position:absolute" from="3706,4092" to="7846,4092" filled="t" strokeweight="1.5pt">
              <v:fill color2="fill darken(163)" method="linear sigma" focus="-50%" type="gradient"/>
            </v:line>
            <v:line id="_x0000_s1178" style="position:absolute;flip:x" from="4246,10887" to="4755,10887" strokeweight="1.5pt">
              <v:stroke endarrow="block"/>
            </v:line>
            <v:line id="_x0000_s1179" style="position:absolute;flip:x" from="4246,8599" to="4755,8599" strokeweight="1.5pt">
              <v:stroke endarrow="block"/>
            </v:line>
            <v:line id="_x0000_s1180" style="position:absolute;flip:x" from="4246,6663" to="4755,6663" strokeweight="1.5pt">
              <v:stroke endarrow="block"/>
            </v:line>
            <v:line id="_x0000_s1181" style="position:absolute" from="7846,5279" to="7846,11181" strokeweight="1.5pt"/>
            <v:line id="_x0000_s1182" style="position:absolute" from="7846,11181" to="8218,11181" strokeweight="1.5pt">
              <v:stroke endarrow="block"/>
            </v:line>
            <v:line id="_x0000_s1183" style="position:absolute" from="7486,8872" to="8218,8872" strokeweight="1.5pt">
              <v:stroke startarrow="block" endarrow="block"/>
            </v:line>
            <v:line id="_x0000_s1184" style="position:absolute" from="7486,6850" to="8218,6850" strokeweight="1.5pt">
              <v:stroke startarrow="block" endarrow="block"/>
            </v:line>
            <v:line id="_x0000_s1185" style="position:absolute" from="3706,4092" to="3706,4470" filled="t" strokeweight="1.5pt">
              <v:fill color2="fill darken(163)" method="linear sigma" focus="-50%" type="gradient"/>
              <v:stroke endarrow="block"/>
            </v:line>
            <v:line id="_x0000_s1186" style="position:absolute" from="7846,4092" to="7846,4470" filled="t" strokeweight="1.5pt">
              <v:fill color2="fill darken(163)" method="linear sigma" focus="-50%" type="gradient"/>
              <v:stroke endarrow="block"/>
            </v:line>
            <v:rect id="_x0000_s1187" style="position:absolute;left:5457;top:12119;width:2029;height:1584" fillcolor="#eaeaea" strokeweight="2.25pt">
              <v:textbox style="mso-next-textbox:#_x0000_s1187">
                <w:txbxContent>
                  <w:p w:rsidR="00BB69A4" w:rsidRPr="00535607" w:rsidRDefault="00BB69A4" w:rsidP="00BB69A4">
                    <w:pPr>
                      <w:pStyle w:val="2"/>
                      <w:rPr>
                        <w:sz w:val="24"/>
                        <w:szCs w:val="24"/>
                      </w:rPr>
                    </w:pPr>
                  </w:p>
                  <w:p w:rsidR="00BB69A4" w:rsidRPr="00535607" w:rsidRDefault="00BB69A4" w:rsidP="00BB69A4">
                    <w:pPr>
                      <w:pStyle w:val="2"/>
                      <w:jc w:val="center"/>
                      <w:rPr>
                        <w:sz w:val="24"/>
                        <w:szCs w:val="24"/>
                      </w:rPr>
                    </w:pPr>
                    <w:r w:rsidRPr="00535607">
                      <w:rPr>
                        <w:sz w:val="24"/>
                        <w:szCs w:val="24"/>
                        <w:lang w:val="uk-UA"/>
                      </w:rPr>
                      <w:t>Початкове</w:t>
                    </w:r>
                    <w:r w:rsidRPr="00535607">
                      <w:rPr>
                        <w:sz w:val="24"/>
                        <w:szCs w:val="24"/>
                      </w:rPr>
                      <w:t xml:space="preserve"> </w:t>
                    </w:r>
                    <w:r w:rsidRPr="00535607">
                      <w:rPr>
                        <w:sz w:val="24"/>
                        <w:szCs w:val="24"/>
                        <w:lang w:val="uk-UA"/>
                      </w:rPr>
                      <w:t>упорскування</w:t>
                    </w:r>
                  </w:p>
                  <w:p w:rsidR="00BB69A4" w:rsidRPr="00BB69A4" w:rsidRDefault="00BB69A4" w:rsidP="00BB69A4">
                    <w:pPr>
                      <w:jc w:val="center"/>
                      <w:rPr>
                        <w:i/>
                        <w:iCs/>
                      </w:rPr>
                    </w:pPr>
                    <w:r w:rsidRPr="00535607">
                      <w:rPr>
                        <w:i/>
                        <w:iCs/>
                        <w:lang w:val="en-US"/>
                      </w:rPr>
                      <w:t>t</w:t>
                    </w:r>
                    <w:r w:rsidRPr="00535607">
                      <w:rPr>
                        <w:i/>
                        <w:iCs/>
                        <w:vertAlign w:val="subscript"/>
                      </w:rPr>
                      <w:t>ф</w:t>
                    </w:r>
                    <w:r w:rsidRPr="00BB69A4">
                      <w:rPr>
                        <w:i/>
                        <w:iCs/>
                        <w:vertAlign w:val="subscript"/>
                      </w:rPr>
                      <w:t xml:space="preserve"> =</w:t>
                    </w:r>
                    <w:r w:rsidRPr="00BB69A4">
                      <w:rPr>
                        <w:i/>
                        <w:iCs/>
                      </w:rPr>
                      <w:t xml:space="preserve"> </w:t>
                    </w:r>
                    <w:r w:rsidRPr="00535607">
                      <w:rPr>
                        <w:i/>
                        <w:iCs/>
                        <w:lang w:val="en-US"/>
                      </w:rPr>
                      <w:t>f</w:t>
                    </w:r>
                    <w:r w:rsidRPr="00BB69A4">
                      <w:rPr>
                        <w:i/>
                        <w:iCs/>
                      </w:rPr>
                      <w:t>(</w:t>
                    </w:r>
                    <w:r w:rsidRPr="00535607">
                      <w:rPr>
                        <w:i/>
                        <w:iCs/>
                        <w:lang w:val="en-US"/>
                      </w:rPr>
                      <w:t>t</w:t>
                    </w:r>
                    <w:r w:rsidRPr="00BB69A4">
                      <w:rPr>
                        <w:i/>
                        <w:iCs/>
                        <w:vertAlign w:val="superscript"/>
                      </w:rPr>
                      <w:t>0</w:t>
                    </w:r>
                    <w:r w:rsidRPr="00BB69A4">
                      <w:rPr>
                        <w:i/>
                        <w:iCs/>
                      </w:rPr>
                      <w:t>)</w:t>
                    </w:r>
                  </w:p>
                  <w:p w:rsidR="00BB69A4" w:rsidRPr="00BB69A4" w:rsidRDefault="00BB69A4" w:rsidP="00BB69A4">
                    <w:pPr>
                      <w:jc w:val="center"/>
                    </w:pPr>
                  </w:p>
                </w:txbxContent>
              </v:textbox>
            </v:rect>
            <v:line id="_x0000_s1188" style="position:absolute" from="4295,12823" to="5457,12823" strokeweight="1.5pt">
              <v:stroke startarrow="block" endarrow="block"/>
            </v:line>
            <v:shape id="_x0000_s1189" type="#_x0000_t202" style="position:absolute;left:3346;top:14759;width:5220;height:528" filled="f" stroked="f">
              <v:textbox style="mso-next-textbox:#_x0000_s1189">
                <w:txbxContent>
                  <w:p w:rsidR="00BB69A4" w:rsidRDefault="00BB69A4" w:rsidP="00BB69A4">
                    <w:pPr>
                      <w:rPr>
                        <w:lang w:val="uk-UA"/>
                      </w:rPr>
                    </w:pPr>
                    <w:r>
                      <w:rPr>
                        <w:lang w:val="uk-UA"/>
                      </w:rPr>
                      <w:t>Рис.</w:t>
                    </w:r>
                    <w:r w:rsidR="00613D87">
                      <w:rPr>
                        <w:lang w:val="uk-UA"/>
                      </w:rPr>
                      <w:t>2</w:t>
                    </w:r>
                    <w:r>
                      <w:t>.</w:t>
                    </w:r>
                    <w:r>
                      <w:rPr>
                        <w:lang w:val="uk-UA"/>
                      </w:rPr>
                      <w:t xml:space="preserve"> Режими роботи системи упорскування</w:t>
                    </w:r>
                  </w:p>
                </w:txbxContent>
              </v:textbox>
            </v:shape>
          </v:group>
        </w:pict>
      </w: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BB69A4" w:rsidRPr="008270F1" w:rsidRDefault="00BB69A4" w:rsidP="008270F1">
      <w:pPr>
        <w:spacing w:line="360" w:lineRule="auto"/>
        <w:ind w:firstLine="709"/>
        <w:jc w:val="both"/>
        <w:rPr>
          <w:sz w:val="28"/>
          <w:szCs w:val="28"/>
          <w:lang w:val="uk-UA"/>
        </w:rPr>
      </w:pPr>
    </w:p>
    <w:p w:rsidR="008270F1" w:rsidRDefault="008270F1" w:rsidP="008270F1">
      <w:pPr>
        <w:spacing w:line="360" w:lineRule="auto"/>
        <w:ind w:firstLine="709"/>
        <w:jc w:val="both"/>
        <w:rPr>
          <w:sz w:val="28"/>
          <w:szCs w:val="28"/>
          <w:lang w:val="uk-UA"/>
        </w:rPr>
      </w:pPr>
    </w:p>
    <w:p w:rsidR="008270F1" w:rsidRDefault="008270F1" w:rsidP="008270F1">
      <w:pPr>
        <w:spacing w:line="360" w:lineRule="auto"/>
        <w:jc w:val="both"/>
        <w:rPr>
          <w:sz w:val="28"/>
          <w:szCs w:val="28"/>
          <w:lang w:val="uk-UA"/>
        </w:rPr>
      </w:pPr>
    </w:p>
    <w:p w:rsidR="00BB69A4" w:rsidRPr="008270F1" w:rsidRDefault="00BB69A4" w:rsidP="008270F1">
      <w:pPr>
        <w:spacing w:line="360" w:lineRule="auto"/>
        <w:ind w:firstLine="709"/>
        <w:jc w:val="both"/>
        <w:rPr>
          <w:sz w:val="28"/>
          <w:szCs w:val="28"/>
          <w:lang w:val="uk-UA"/>
        </w:rPr>
      </w:pPr>
      <w:r w:rsidRPr="008270F1">
        <w:rPr>
          <w:sz w:val="28"/>
          <w:szCs w:val="28"/>
          <w:lang w:val="uk-UA"/>
        </w:rPr>
        <w:t xml:space="preserve">Режим збагачення при прискореннях (збільшення тривалості імпульсів) активізується, якщо ЕБК реєструє різке відкриття дросельної заслінки та </w:t>
      </w:r>
      <w:r w:rsidRPr="008270F1">
        <w:rPr>
          <w:sz w:val="28"/>
          <w:szCs w:val="28"/>
          <w:lang w:val="uk-UA"/>
        </w:rPr>
        <w:lastRenderedPageBreak/>
        <w:t>підвищення витрати повітря. Збагачення суміші забезпечується тільки при перехідному режимі.</w:t>
      </w:r>
    </w:p>
    <w:p w:rsidR="00BB69A4" w:rsidRPr="008270F1" w:rsidRDefault="00BB69A4" w:rsidP="008270F1">
      <w:pPr>
        <w:spacing w:line="360" w:lineRule="auto"/>
        <w:ind w:firstLine="709"/>
        <w:jc w:val="both"/>
        <w:rPr>
          <w:sz w:val="28"/>
          <w:szCs w:val="28"/>
          <w:lang w:val="uk-UA"/>
        </w:rPr>
      </w:pPr>
      <w:r w:rsidRPr="008270F1">
        <w:rPr>
          <w:sz w:val="28"/>
          <w:szCs w:val="28"/>
          <w:lang w:val="uk-UA"/>
        </w:rPr>
        <w:t>Режим потужнісного збагачення активізується тоді, коли сигнал з ДПДЗ свідчить про відчинений стан заслінки, а сигнал з ДПКВ вказує на зниження обертів двигуна. У системах зі зворотним зв’язком на цьому режимі сигнал ДКК ігнорується.</w:t>
      </w:r>
    </w:p>
    <w:p w:rsidR="00BB69A4" w:rsidRPr="008270F1" w:rsidRDefault="00BB69A4" w:rsidP="008270F1">
      <w:pPr>
        <w:spacing w:line="360" w:lineRule="auto"/>
        <w:ind w:firstLine="709"/>
        <w:jc w:val="both"/>
        <w:rPr>
          <w:sz w:val="28"/>
          <w:szCs w:val="28"/>
          <w:lang w:val="uk-UA"/>
        </w:rPr>
      </w:pPr>
      <w:r w:rsidRPr="008270F1">
        <w:rPr>
          <w:sz w:val="28"/>
          <w:szCs w:val="28"/>
          <w:lang w:val="uk-UA"/>
        </w:rPr>
        <w:t>Режим збіднення при гальмуванні підвищує екологічні, та паливно-економічні показники двигуна. Зменшення тривалості імпульсу упорскування на цьому режимі здійснюється на основі порівняння сигналів з ДПДЗ (коли заслінка зачинена) та ДМВП (коли витрати повітря малі).</w:t>
      </w:r>
    </w:p>
    <w:p w:rsidR="00BB69A4" w:rsidRPr="008270F1" w:rsidRDefault="00BB69A4" w:rsidP="008270F1">
      <w:pPr>
        <w:spacing w:line="360" w:lineRule="auto"/>
        <w:ind w:firstLine="709"/>
        <w:jc w:val="both"/>
        <w:rPr>
          <w:sz w:val="28"/>
          <w:szCs w:val="28"/>
          <w:lang w:val="uk-UA"/>
        </w:rPr>
      </w:pPr>
      <w:r w:rsidRPr="008270F1">
        <w:rPr>
          <w:sz w:val="28"/>
          <w:szCs w:val="28"/>
          <w:lang w:val="uk-UA"/>
        </w:rPr>
        <w:t>Режим відключення подачі палива при гальмуванні двигуном активізується, якщо увімкнені швидкісна передача та зчеплення, а сигнали датчиків ДПКВ, ДША, ДПДЗ мають певні значення. Відключення форсунок відбувається в періодичному режимі залежно від температурного стану двигуна (сигнал ДТОР).</w:t>
      </w:r>
    </w:p>
    <w:p w:rsidR="00BB69A4" w:rsidRPr="008270F1" w:rsidRDefault="00BB69A4" w:rsidP="008270F1">
      <w:pPr>
        <w:spacing w:line="360" w:lineRule="auto"/>
        <w:ind w:firstLine="709"/>
        <w:jc w:val="both"/>
        <w:rPr>
          <w:sz w:val="28"/>
          <w:szCs w:val="28"/>
          <w:lang w:val="uk-UA"/>
        </w:rPr>
      </w:pPr>
      <w:r w:rsidRPr="008270F1">
        <w:rPr>
          <w:sz w:val="28"/>
          <w:szCs w:val="28"/>
          <w:lang w:val="uk-UA"/>
        </w:rPr>
        <w:t>Режим компенсування відхилення напруги живлення від номінального значення забезпечує стабілізацію тривалості відкриття паливних форсунок та кількості енергії, що накопичується в котушках запалювання, за рахунок зміни тривалості відповідних імпульсів керування відносно їх оптимізованих значень, що зберігаються в характеристичних картах постійної пам’яті ЕБК.</w:t>
      </w:r>
    </w:p>
    <w:p w:rsidR="00BB69A4" w:rsidRPr="008270F1" w:rsidRDefault="00BB69A4" w:rsidP="008270F1">
      <w:pPr>
        <w:spacing w:line="360" w:lineRule="auto"/>
        <w:ind w:firstLine="709"/>
        <w:jc w:val="both"/>
        <w:rPr>
          <w:sz w:val="28"/>
          <w:szCs w:val="28"/>
          <w:lang w:val="uk-UA"/>
        </w:rPr>
      </w:pPr>
      <w:r w:rsidRPr="008270F1">
        <w:rPr>
          <w:sz w:val="28"/>
          <w:szCs w:val="28"/>
          <w:lang w:val="uk-UA"/>
        </w:rPr>
        <w:t xml:space="preserve">Режим відключення подачі палива активізується, якщо замок запалювання в положенні «викл.» чи оберти двигуна дорівнюють </w:t>
      </w:r>
      <w:r w:rsidRPr="008270F1">
        <w:rPr>
          <w:i/>
          <w:iCs/>
          <w:sz w:val="28"/>
          <w:szCs w:val="28"/>
          <w:lang w:val="uk-UA"/>
        </w:rPr>
        <w:t>n</w:t>
      </w:r>
      <w:r w:rsidRPr="008270F1">
        <w:rPr>
          <w:sz w:val="28"/>
          <w:szCs w:val="28"/>
          <w:lang w:val="uk-UA"/>
        </w:rPr>
        <w:t xml:space="preserve">=0 (сигнал ДПКВ), або оберти двигуна перевищують </w:t>
      </w:r>
      <w:r w:rsidRPr="008270F1">
        <w:rPr>
          <w:i/>
          <w:iCs/>
          <w:sz w:val="28"/>
          <w:szCs w:val="28"/>
          <w:lang w:val="uk-UA"/>
        </w:rPr>
        <w:t>n</w:t>
      </w:r>
      <w:r w:rsidRPr="008270F1">
        <w:rPr>
          <w:sz w:val="28"/>
          <w:szCs w:val="28"/>
          <w:lang w:val="uk-UA"/>
        </w:rPr>
        <w:t xml:space="preserve"> &gt; 6510 хв</w:t>
      </w:r>
      <w:r w:rsidRPr="008270F1">
        <w:rPr>
          <w:sz w:val="28"/>
          <w:szCs w:val="28"/>
          <w:vertAlign w:val="superscript"/>
          <w:lang w:val="uk-UA"/>
        </w:rPr>
        <w:t>-1</w:t>
      </w:r>
      <w:r w:rsidRPr="008270F1">
        <w:rPr>
          <w:sz w:val="28"/>
          <w:szCs w:val="28"/>
          <w:lang w:val="uk-UA"/>
        </w:rPr>
        <w:t>. Такі заходи виключають можливість калільного запалювання у циліндрах непрацюючого двигуна та захищають двигун від перевищення максимальних обертів.</w:t>
      </w:r>
    </w:p>
    <w:p w:rsidR="00BB69A4" w:rsidRPr="008270F1" w:rsidRDefault="00BB69A4" w:rsidP="008270F1">
      <w:pPr>
        <w:spacing w:line="360" w:lineRule="auto"/>
        <w:ind w:firstLine="709"/>
        <w:jc w:val="both"/>
        <w:rPr>
          <w:sz w:val="28"/>
          <w:szCs w:val="28"/>
          <w:lang w:val="uk-UA"/>
        </w:rPr>
      </w:pPr>
      <w:r w:rsidRPr="008270F1">
        <w:rPr>
          <w:sz w:val="28"/>
          <w:szCs w:val="28"/>
          <w:lang w:val="uk-UA"/>
        </w:rPr>
        <w:t>Система кондиціонування складається з перемикача циклів, датчика сигналізатора тиску, датчика сигналізатора температури, реле керування муфтою компресора, керуючого реле, реле вентилятора конденсатора, вимикача вентиляторного вузла, компресора, вимикача системи кондиціонування.</w:t>
      </w:r>
    </w:p>
    <w:p w:rsidR="00BB69A4" w:rsidRPr="008270F1" w:rsidRDefault="00BB69A4" w:rsidP="008270F1">
      <w:pPr>
        <w:spacing w:line="360" w:lineRule="auto"/>
        <w:ind w:firstLine="709"/>
        <w:jc w:val="both"/>
        <w:rPr>
          <w:sz w:val="28"/>
          <w:szCs w:val="28"/>
          <w:lang w:val="uk-UA"/>
        </w:rPr>
      </w:pPr>
      <w:r w:rsidRPr="008270F1">
        <w:rPr>
          <w:sz w:val="28"/>
          <w:szCs w:val="28"/>
          <w:lang w:val="uk-UA"/>
        </w:rPr>
        <w:t xml:space="preserve">При вмиканні кондиціонера ЕБК корегує положення регулятора неробочого ходу, щоб компенсувати додаткове навантаження на систему електропостачання (підвищення гальмівного моменту генератора ) від кондиціонера. ЕБК не дозволяє виконати вмикання кондиціонера якщо положення дросельної заслінки (ДПДЗ) перевищує 85% її відчиненого стану; температура охолоджуючої рідини (ДТОР) перевищує </w:t>
      </w:r>
      <w:r w:rsidRPr="008270F1">
        <w:rPr>
          <w:i/>
          <w:iCs/>
          <w:sz w:val="28"/>
          <w:szCs w:val="28"/>
          <w:lang w:val="uk-UA"/>
        </w:rPr>
        <w:t>t</w:t>
      </w:r>
      <w:r w:rsidRPr="008270F1">
        <w:rPr>
          <w:i/>
          <w:iCs/>
          <w:sz w:val="28"/>
          <w:szCs w:val="28"/>
          <w:vertAlign w:val="superscript"/>
          <w:lang w:val="uk-UA"/>
        </w:rPr>
        <w:t>0</w:t>
      </w:r>
      <w:r w:rsidRPr="008270F1">
        <w:rPr>
          <w:sz w:val="28"/>
          <w:szCs w:val="28"/>
          <w:vertAlign w:val="superscript"/>
          <w:lang w:val="uk-UA"/>
        </w:rPr>
        <w:t xml:space="preserve"> </w:t>
      </w:r>
      <w:r w:rsidRPr="008270F1">
        <w:rPr>
          <w:sz w:val="28"/>
          <w:szCs w:val="28"/>
          <w:lang w:val="uk-UA"/>
        </w:rPr>
        <w:t>&gt; 112</w:t>
      </w:r>
      <w:r w:rsidRPr="008270F1">
        <w:rPr>
          <w:sz w:val="28"/>
          <w:szCs w:val="28"/>
          <w:vertAlign w:val="superscript"/>
          <w:lang w:val="uk-UA"/>
        </w:rPr>
        <w:t>0</w:t>
      </w:r>
      <w:r w:rsidRPr="008270F1">
        <w:rPr>
          <w:i/>
          <w:iCs/>
          <w:sz w:val="28"/>
          <w:szCs w:val="28"/>
          <w:lang w:val="uk-UA"/>
        </w:rPr>
        <w:t>С</w:t>
      </w:r>
      <w:r w:rsidRPr="008270F1">
        <w:rPr>
          <w:sz w:val="28"/>
          <w:szCs w:val="28"/>
          <w:lang w:val="uk-UA"/>
        </w:rPr>
        <w:t>; навантаження ДВЗ (ДПДЗ, ДПКВ) перевищує задане значення; занадто</w:t>
      </w:r>
      <w:r w:rsidR="008270F1">
        <w:rPr>
          <w:sz w:val="28"/>
          <w:szCs w:val="28"/>
          <w:lang w:val="uk-UA"/>
        </w:rPr>
        <w:t xml:space="preserve"> </w:t>
      </w:r>
      <w:r w:rsidRPr="008270F1">
        <w:rPr>
          <w:sz w:val="28"/>
          <w:szCs w:val="28"/>
          <w:lang w:val="uk-UA"/>
        </w:rPr>
        <w:t xml:space="preserve">висока або занадто низька частота обертання колінчастого валу (ДПКВ); напруга бортової мережі виходить за межі </w:t>
      </w:r>
      <w:r w:rsidRPr="008270F1">
        <w:rPr>
          <w:i/>
          <w:iCs/>
          <w:sz w:val="28"/>
          <w:szCs w:val="28"/>
          <w:lang w:val="uk-UA"/>
        </w:rPr>
        <w:t>U</w:t>
      </w:r>
      <w:r w:rsidRPr="008270F1">
        <w:rPr>
          <w:sz w:val="28"/>
          <w:szCs w:val="28"/>
          <w:lang w:val="uk-UA"/>
        </w:rPr>
        <w:t>=10,8 – 16,9 В.</w:t>
      </w:r>
    </w:p>
    <w:p w:rsidR="00BB69A4" w:rsidRPr="008270F1" w:rsidRDefault="00BB69A4" w:rsidP="008270F1">
      <w:pPr>
        <w:spacing w:line="360" w:lineRule="auto"/>
        <w:ind w:firstLine="709"/>
        <w:jc w:val="both"/>
        <w:rPr>
          <w:sz w:val="28"/>
          <w:szCs w:val="28"/>
          <w:lang w:val="uk-UA"/>
        </w:rPr>
      </w:pPr>
      <w:r w:rsidRPr="008270F1">
        <w:rPr>
          <w:sz w:val="28"/>
          <w:szCs w:val="28"/>
          <w:lang w:val="uk-UA"/>
        </w:rPr>
        <w:t xml:space="preserve">Вмикання та вимикання вентилятора системи охолодження виконується в автоматичному режимі по сигналах з ЕБК залежно від температури двигуна (сигнал ДТОР), частоти обертання колінчастого валу (сигнал ДПКВ) та роботи кондиціонера. Сигнал на вмикання вентилятора надходить, якщо температура охолоджуючої рідини перебільшила </w:t>
      </w:r>
      <w:r w:rsidRPr="008270F1">
        <w:rPr>
          <w:i/>
          <w:iCs/>
          <w:sz w:val="28"/>
          <w:szCs w:val="28"/>
          <w:lang w:val="uk-UA"/>
        </w:rPr>
        <w:t>t</w:t>
      </w:r>
      <w:r w:rsidRPr="008270F1">
        <w:rPr>
          <w:i/>
          <w:iCs/>
          <w:sz w:val="28"/>
          <w:szCs w:val="28"/>
          <w:vertAlign w:val="superscript"/>
          <w:lang w:val="uk-UA"/>
        </w:rPr>
        <w:t>0</w:t>
      </w:r>
      <w:r w:rsidRPr="008270F1">
        <w:rPr>
          <w:sz w:val="28"/>
          <w:szCs w:val="28"/>
          <w:lang w:val="uk-UA"/>
        </w:rPr>
        <w:t xml:space="preserve"> &gt; 104</w:t>
      </w:r>
      <w:r w:rsidRPr="008270F1">
        <w:rPr>
          <w:sz w:val="28"/>
          <w:szCs w:val="28"/>
          <w:vertAlign w:val="superscript"/>
          <w:lang w:val="uk-UA"/>
        </w:rPr>
        <w:t>0</w:t>
      </w:r>
      <w:r w:rsidRPr="008270F1">
        <w:rPr>
          <w:sz w:val="28"/>
          <w:szCs w:val="28"/>
          <w:lang w:val="uk-UA"/>
        </w:rPr>
        <w:t xml:space="preserve">С або подано запит на вмикання кондиціонера. Вентилятор буде вимкнено, якщо температура охолоджуючої рідини знизиться до </w:t>
      </w:r>
      <w:r w:rsidRPr="008270F1">
        <w:rPr>
          <w:i/>
          <w:iCs/>
          <w:sz w:val="28"/>
          <w:szCs w:val="28"/>
          <w:lang w:val="uk-UA"/>
        </w:rPr>
        <w:t>t</w:t>
      </w:r>
      <w:r w:rsidRPr="008270F1">
        <w:rPr>
          <w:i/>
          <w:iCs/>
          <w:sz w:val="28"/>
          <w:szCs w:val="28"/>
          <w:vertAlign w:val="superscript"/>
          <w:lang w:val="uk-UA"/>
        </w:rPr>
        <w:t>0</w:t>
      </w:r>
      <w:r w:rsidRPr="008270F1">
        <w:rPr>
          <w:sz w:val="28"/>
          <w:szCs w:val="28"/>
          <w:lang w:val="uk-UA"/>
        </w:rPr>
        <w:t xml:space="preserve"> &gt; 101</w:t>
      </w:r>
      <w:r w:rsidRPr="008270F1">
        <w:rPr>
          <w:sz w:val="28"/>
          <w:szCs w:val="28"/>
          <w:vertAlign w:val="superscript"/>
          <w:lang w:val="uk-UA"/>
        </w:rPr>
        <w:t>0</w:t>
      </w:r>
      <w:r w:rsidRPr="008270F1">
        <w:rPr>
          <w:sz w:val="28"/>
          <w:szCs w:val="28"/>
          <w:lang w:val="uk-UA"/>
        </w:rPr>
        <w:t>С або кондиціонер буде вимкнено, або двигун зупиниться.</w:t>
      </w:r>
    </w:p>
    <w:p w:rsidR="00BB69A4" w:rsidRPr="008270F1" w:rsidRDefault="00BB69A4" w:rsidP="008270F1">
      <w:pPr>
        <w:spacing w:line="360" w:lineRule="auto"/>
        <w:ind w:firstLine="709"/>
        <w:jc w:val="both"/>
        <w:rPr>
          <w:sz w:val="28"/>
          <w:szCs w:val="28"/>
          <w:lang w:val="uk-UA"/>
        </w:rPr>
      </w:pPr>
      <w:r w:rsidRPr="008270F1">
        <w:rPr>
          <w:sz w:val="28"/>
          <w:szCs w:val="28"/>
          <w:lang w:val="uk-UA"/>
        </w:rPr>
        <w:t xml:space="preserve">У системах керування де передбачено утилізацію випаровувань бензину, ЕБК формує сигнал вмикання електромагнітного клапана, через який забезпечується продування вугільного адсорбера. Електроклапан періодично відчиняється, тільки якщо виконуються всі наступні умови: температура охолоджуючої рідини (сигнал ДТОР) перевищує </w:t>
      </w:r>
      <w:r w:rsidRPr="008270F1">
        <w:rPr>
          <w:i/>
          <w:iCs/>
          <w:sz w:val="28"/>
          <w:szCs w:val="28"/>
          <w:lang w:val="uk-UA"/>
        </w:rPr>
        <w:t>t</w:t>
      </w:r>
      <w:r w:rsidRPr="008270F1">
        <w:rPr>
          <w:i/>
          <w:iCs/>
          <w:sz w:val="28"/>
          <w:szCs w:val="28"/>
          <w:vertAlign w:val="superscript"/>
          <w:lang w:val="uk-UA"/>
        </w:rPr>
        <w:t>0</w:t>
      </w:r>
      <w:r w:rsidRPr="008270F1">
        <w:rPr>
          <w:sz w:val="28"/>
          <w:szCs w:val="28"/>
          <w:lang w:val="uk-UA"/>
        </w:rPr>
        <w:t xml:space="preserve"> &gt; 75</w:t>
      </w:r>
      <w:r w:rsidRPr="008270F1">
        <w:rPr>
          <w:sz w:val="28"/>
          <w:szCs w:val="28"/>
          <w:vertAlign w:val="superscript"/>
          <w:lang w:val="uk-UA"/>
        </w:rPr>
        <w:t>0</w:t>
      </w:r>
      <w:r w:rsidRPr="008270F1">
        <w:rPr>
          <w:i/>
          <w:iCs/>
          <w:sz w:val="28"/>
          <w:szCs w:val="28"/>
          <w:lang w:val="uk-UA"/>
        </w:rPr>
        <w:t>С</w:t>
      </w:r>
      <w:r w:rsidRPr="008270F1">
        <w:rPr>
          <w:sz w:val="28"/>
          <w:szCs w:val="28"/>
          <w:lang w:val="uk-UA"/>
        </w:rPr>
        <w:t xml:space="preserve">; система керування працює у режимі замкненого циклу ( зі зворотним зв’язком); швидкість руху автомобіля перевищує </w:t>
      </w:r>
      <w:r w:rsidRPr="008270F1">
        <w:rPr>
          <w:i/>
          <w:iCs/>
          <w:sz w:val="28"/>
          <w:szCs w:val="28"/>
          <w:lang w:val="uk-UA"/>
        </w:rPr>
        <w:t>V</w:t>
      </w:r>
      <w:r w:rsidRPr="008270F1">
        <w:rPr>
          <w:sz w:val="28"/>
          <w:szCs w:val="28"/>
          <w:lang w:val="uk-UA"/>
        </w:rPr>
        <w:t xml:space="preserve"> ≥ 10 км/год.; відчинений стан дросельної заслінки перевищує 4%. Повернення клапана в зачинений стан буде відбуватися, якщо швидкість руху автомобіля буде нижча за </w:t>
      </w:r>
      <w:r w:rsidRPr="008270F1">
        <w:rPr>
          <w:i/>
          <w:iCs/>
          <w:sz w:val="28"/>
          <w:szCs w:val="28"/>
          <w:lang w:val="uk-UA"/>
        </w:rPr>
        <w:t>V</w:t>
      </w:r>
      <w:r w:rsidRPr="008270F1">
        <w:rPr>
          <w:sz w:val="28"/>
          <w:szCs w:val="28"/>
          <w:lang w:val="uk-UA"/>
        </w:rPr>
        <w:t>= 7 км/год. або дросельна заслінка буде повністю зачинена.</w:t>
      </w:r>
    </w:p>
    <w:p w:rsidR="00BB69A4" w:rsidRPr="008270F1" w:rsidRDefault="00BB69A4" w:rsidP="008270F1">
      <w:pPr>
        <w:spacing w:line="360" w:lineRule="auto"/>
        <w:ind w:firstLine="709"/>
        <w:jc w:val="both"/>
        <w:rPr>
          <w:sz w:val="28"/>
          <w:szCs w:val="28"/>
          <w:lang w:val="uk-UA"/>
        </w:rPr>
      </w:pPr>
      <w:r w:rsidRPr="008270F1">
        <w:rPr>
          <w:sz w:val="28"/>
          <w:szCs w:val="28"/>
          <w:lang w:val="uk-UA"/>
        </w:rPr>
        <w:t>Система керування упорскуванням може бути реалізована за двома варіантами розподілу палива – груповим чи послідовним (фазованим). В першому випадку сигнал упорскування подається одночасно на дві форсунки першого та четвертого циліндрів, а потім через 180</w:t>
      </w:r>
      <w:r w:rsidRPr="008270F1">
        <w:rPr>
          <w:sz w:val="28"/>
          <w:szCs w:val="28"/>
          <w:vertAlign w:val="superscript"/>
          <w:lang w:val="uk-UA"/>
        </w:rPr>
        <w:t>0</w:t>
      </w:r>
      <w:r w:rsidRPr="008270F1">
        <w:rPr>
          <w:sz w:val="28"/>
          <w:szCs w:val="28"/>
          <w:lang w:val="uk-UA"/>
        </w:rPr>
        <w:t xml:space="preserve"> обертання колінчастого валу – на форсунки другого та третього циліндрів. Таким чином кожна форсунка включається один раз за оберт колінчастого валу.</w:t>
      </w:r>
    </w:p>
    <w:p w:rsidR="00BB69A4" w:rsidRPr="008270F1" w:rsidRDefault="00BB69A4" w:rsidP="008270F1">
      <w:pPr>
        <w:spacing w:line="360" w:lineRule="auto"/>
        <w:ind w:firstLine="709"/>
        <w:jc w:val="both"/>
        <w:rPr>
          <w:sz w:val="28"/>
          <w:szCs w:val="28"/>
          <w:lang w:val="uk-UA"/>
        </w:rPr>
      </w:pPr>
      <w:r w:rsidRPr="008270F1">
        <w:rPr>
          <w:sz w:val="28"/>
          <w:szCs w:val="28"/>
          <w:lang w:val="uk-UA"/>
        </w:rPr>
        <w:t xml:space="preserve">При фазованому розподілі форсунки включаються по черзі у циліндрах 1-3-4-2 синхронно з сигналом запалювання. Для реалізації послідовного упор- скування на двигуні додатково встановлюється фазний датчик (датчик ідентифікації першого циліндра). </w:t>
      </w:r>
    </w:p>
    <w:p w:rsidR="00BB69A4" w:rsidRPr="008270F1" w:rsidRDefault="00BB69A4" w:rsidP="008270F1">
      <w:pPr>
        <w:spacing w:line="360" w:lineRule="auto"/>
        <w:ind w:firstLine="709"/>
        <w:jc w:val="both"/>
        <w:rPr>
          <w:sz w:val="28"/>
          <w:szCs w:val="28"/>
          <w:lang w:val="uk-UA"/>
        </w:rPr>
      </w:pPr>
      <w:r w:rsidRPr="008270F1">
        <w:rPr>
          <w:sz w:val="28"/>
          <w:szCs w:val="28"/>
          <w:lang w:val="uk-UA"/>
        </w:rPr>
        <w:t>Система самодіагностики (ССД) у процесі руху автомобіля здійснює функції контролю стану та резервування елементів системи керування на програмному рівні.</w:t>
      </w:r>
    </w:p>
    <w:p w:rsidR="00BB69A4" w:rsidRPr="008270F1" w:rsidRDefault="00BB69A4" w:rsidP="008270F1">
      <w:pPr>
        <w:pStyle w:val="a3"/>
        <w:spacing w:line="360" w:lineRule="auto"/>
        <w:ind w:firstLine="709"/>
        <w:jc w:val="both"/>
        <w:rPr>
          <w:b w:val="0"/>
          <w:bCs w:val="0"/>
        </w:rPr>
      </w:pPr>
      <w:r w:rsidRPr="008270F1">
        <w:rPr>
          <w:b w:val="0"/>
          <w:bCs w:val="0"/>
        </w:rPr>
        <w:t>Якщо у колах датчиків вимірювальної інформації виникає несправність, ССД заносить код несправності у пам’ять ЕБК, засвічує лампу СЕ для повідомлення водія та виконує</w:t>
      </w:r>
      <w:r w:rsidR="00613D87" w:rsidRPr="008270F1">
        <w:rPr>
          <w:b w:val="0"/>
          <w:bCs w:val="0"/>
        </w:rPr>
        <w:t xml:space="preserve"> операції резервування сигналів</w:t>
      </w:r>
      <w:r w:rsidRPr="008270F1">
        <w:rPr>
          <w:b w:val="0"/>
          <w:bCs w:val="0"/>
        </w:rPr>
        <w:t>.</w:t>
      </w:r>
    </w:p>
    <w:p w:rsidR="00BB69A4" w:rsidRPr="008270F1" w:rsidRDefault="00BB69A4" w:rsidP="008270F1">
      <w:pPr>
        <w:spacing w:line="360" w:lineRule="auto"/>
        <w:jc w:val="both"/>
        <w:rPr>
          <w:sz w:val="28"/>
          <w:szCs w:val="28"/>
          <w:lang w:val="uk-UA"/>
        </w:rPr>
      </w:pPr>
    </w:p>
    <w:p w:rsidR="00BB69A4" w:rsidRPr="008270F1" w:rsidRDefault="00613D87" w:rsidP="008270F1">
      <w:pPr>
        <w:pStyle w:val="a7"/>
        <w:spacing w:line="360" w:lineRule="auto"/>
        <w:rPr>
          <w:b/>
          <w:bCs/>
          <w:lang w:val="uk-UA"/>
        </w:rPr>
      </w:pPr>
      <w:r w:rsidRPr="008270F1">
        <w:rPr>
          <w:b/>
          <w:bCs/>
          <w:lang w:val="uk-UA"/>
        </w:rPr>
        <w:t>2</w:t>
      </w:r>
      <w:r w:rsidR="00BB69A4" w:rsidRPr="008270F1">
        <w:rPr>
          <w:b/>
          <w:bCs/>
          <w:lang w:val="uk-UA"/>
        </w:rPr>
        <w:t>. Визначення прихованих та непостійних несправностей</w:t>
      </w:r>
    </w:p>
    <w:p w:rsidR="00BB69A4" w:rsidRPr="008270F1" w:rsidRDefault="00BB69A4" w:rsidP="008270F1">
      <w:pPr>
        <w:spacing w:line="360" w:lineRule="auto"/>
        <w:rPr>
          <w:b/>
          <w:bCs/>
          <w:sz w:val="28"/>
          <w:szCs w:val="28"/>
          <w:lang w:val="uk-UA"/>
        </w:rPr>
      </w:pPr>
    </w:p>
    <w:p w:rsidR="00BB69A4" w:rsidRPr="008270F1" w:rsidRDefault="00BB69A4" w:rsidP="008270F1">
      <w:pPr>
        <w:pStyle w:val="2"/>
        <w:spacing w:line="360" w:lineRule="auto"/>
        <w:ind w:firstLine="709"/>
        <w:jc w:val="both"/>
        <w:rPr>
          <w:lang w:val="uk-UA"/>
        </w:rPr>
      </w:pPr>
      <w:r w:rsidRPr="008270F1">
        <w:rPr>
          <w:lang w:val="uk-UA"/>
        </w:rPr>
        <w:t>Приховані несправності – це такі несправності мехатронної системи, які не можуть бути певно ідентифіковані за допомогою системи СД.</w:t>
      </w:r>
    </w:p>
    <w:p w:rsidR="00BB69A4" w:rsidRPr="008270F1" w:rsidRDefault="00BB69A4" w:rsidP="008270F1">
      <w:pPr>
        <w:spacing w:line="360" w:lineRule="auto"/>
        <w:ind w:firstLine="709"/>
        <w:jc w:val="both"/>
        <w:rPr>
          <w:sz w:val="28"/>
          <w:szCs w:val="28"/>
          <w:lang w:val="uk-UA"/>
        </w:rPr>
      </w:pPr>
      <w:r w:rsidRPr="008270F1">
        <w:rPr>
          <w:sz w:val="28"/>
          <w:szCs w:val="28"/>
          <w:lang w:val="uk-UA"/>
        </w:rPr>
        <w:t>Непостійні несправності – це такі несправності, які відбуваються короткочасно, і тому можуть викликати або не викликати реакцію СД (горіння лампи СЕ, занесення коду несправностей до пам’яті ЕБК). Може виникати ситуація, коли код непостійної несправності занесено до пам’яті ЕБК, лампа СЕ сигналізує про наявність несправності, а несправність на час її пошуку зникла. В таких випадках, щоб не робити помилкових втручань, слід підтвердити наявність несправності після скидання помилки.</w:t>
      </w:r>
    </w:p>
    <w:p w:rsidR="00BB69A4" w:rsidRPr="008270F1" w:rsidRDefault="00BB69A4" w:rsidP="008270F1">
      <w:pPr>
        <w:spacing w:line="360" w:lineRule="auto"/>
        <w:ind w:firstLine="709"/>
        <w:jc w:val="both"/>
        <w:rPr>
          <w:sz w:val="28"/>
          <w:szCs w:val="28"/>
          <w:lang w:val="uk-UA"/>
        </w:rPr>
      </w:pPr>
      <w:r w:rsidRPr="008270F1">
        <w:rPr>
          <w:sz w:val="28"/>
          <w:szCs w:val="28"/>
          <w:lang w:val="uk-UA"/>
        </w:rPr>
        <w:t>Приховані та непостійні несправності можуть мати однакові причини їх виникнення, які пов’язані з динамічними пошкодженнями електричних кіл. Найбільшу увагу слід приділяти високовольтним елементам системи запалювання, які здатні випромінювати електромагнітні перешкоди. До таких несправностей слід віднести: занадто великий зазор між електродами свічок запалювання; засмічення поверхонь елементів вторинного кола системи; перегоряння подавляючих резисторів; обриви чи пробої високовольтних проводів. Перешкоди, які виникають при перехідних процесах в колах системи запалювання, викликають збої у сигнальних колах датчиків системи керування та помилкову реакцію системи самодіагностики.</w:t>
      </w:r>
    </w:p>
    <w:p w:rsidR="00BB69A4" w:rsidRPr="008270F1" w:rsidRDefault="00BB69A4" w:rsidP="008270F1">
      <w:pPr>
        <w:spacing w:line="360" w:lineRule="auto"/>
        <w:ind w:firstLine="709"/>
        <w:jc w:val="both"/>
        <w:rPr>
          <w:sz w:val="28"/>
          <w:szCs w:val="28"/>
          <w:lang w:val="uk-UA"/>
        </w:rPr>
      </w:pPr>
      <w:r w:rsidRPr="008270F1">
        <w:rPr>
          <w:sz w:val="28"/>
          <w:szCs w:val="28"/>
          <w:lang w:val="uk-UA"/>
        </w:rPr>
        <w:t>Якщо всі несправності, які були зареєстровані системою самодіагностики усунено, а ДВЗ працює незадовільно (або не працює зовсім), слід шукати пошкодження механічного характеру: порушення герметичності циліндрово-поршневої групи; підсос повітря у впускному колекторі; порушення фаз газорозподілу; відсутність палива у баці; пошкодження або засмічення паливної магістралі; пошкодження паливного насоса; порушення у каналі впорскування палива. Тому, перш ніж почати діагностування системи керування ДВЗ за допомогою діагностичних карт, виконують такі обов’язкові перевірки:</w:t>
      </w:r>
    </w:p>
    <w:p w:rsidR="00BB69A4" w:rsidRPr="008270F1" w:rsidRDefault="00BB69A4" w:rsidP="008270F1">
      <w:pPr>
        <w:spacing w:line="360" w:lineRule="auto"/>
        <w:ind w:firstLine="709"/>
        <w:jc w:val="both"/>
        <w:rPr>
          <w:sz w:val="28"/>
          <w:szCs w:val="28"/>
          <w:lang w:val="uk-UA"/>
        </w:rPr>
      </w:pPr>
      <w:r w:rsidRPr="008270F1">
        <w:rPr>
          <w:sz w:val="28"/>
          <w:szCs w:val="28"/>
          <w:lang w:val="uk-UA"/>
        </w:rPr>
        <w:t>- Стану вакуумних шлангів та надійності їх підключення.</w:t>
      </w:r>
    </w:p>
    <w:p w:rsidR="00BB69A4" w:rsidRPr="008270F1" w:rsidRDefault="00BB69A4" w:rsidP="008270F1">
      <w:pPr>
        <w:spacing w:line="360" w:lineRule="auto"/>
        <w:ind w:firstLine="709"/>
        <w:jc w:val="both"/>
        <w:rPr>
          <w:sz w:val="28"/>
          <w:szCs w:val="28"/>
          <w:lang w:val="uk-UA"/>
        </w:rPr>
      </w:pPr>
      <w:r w:rsidRPr="008270F1">
        <w:rPr>
          <w:sz w:val="28"/>
          <w:szCs w:val="28"/>
          <w:lang w:val="uk-UA"/>
        </w:rPr>
        <w:t>- Стану кабелів електричної проводки у підкопотному просторі та їх укладку.</w:t>
      </w:r>
    </w:p>
    <w:p w:rsidR="00BB69A4" w:rsidRPr="008270F1" w:rsidRDefault="00BB69A4" w:rsidP="008270F1">
      <w:pPr>
        <w:spacing w:line="360" w:lineRule="auto"/>
        <w:ind w:firstLine="709"/>
        <w:jc w:val="both"/>
        <w:rPr>
          <w:sz w:val="28"/>
          <w:szCs w:val="28"/>
          <w:lang w:val="uk-UA"/>
        </w:rPr>
      </w:pPr>
      <w:r w:rsidRPr="008270F1">
        <w:rPr>
          <w:sz w:val="28"/>
          <w:szCs w:val="28"/>
          <w:lang w:val="uk-UA"/>
        </w:rPr>
        <w:t>- Відсутності підсосу повітря у місці монтажу дросельного патрубка.</w:t>
      </w:r>
    </w:p>
    <w:p w:rsidR="00BB69A4" w:rsidRPr="008270F1" w:rsidRDefault="00BB69A4" w:rsidP="008270F1">
      <w:pPr>
        <w:spacing w:line="360" w:lineRule="auto"/>
        <w:ind w:firstLine="709"/>
        <w:jc w:val="both"/>
        <w:rPr>
          <w:sz w:val="28"/>
          <w:szCs w:val="28"/>
          <w:lang w:val="uk-UA"/>
        </w:rPr>
      </w:pPr>
      <w:r w:rsidRPr="008270F1">
        <w:rPr>
          <w:sz w:val="28"/>
          <w:szCs w:val="28"/>
          <w:lang w:val="uk-UA"/>
        </w:rPr>
        <w:t>- Стану високовольтних проводів та правильності укладки їх траси.</w:t>
      </w:r>
    </w:p>
    <w:p w:rsidR="00BB69A4" w:rsidRPr="008270F1" w:rsidRDefault="00BB69A4" w:rsidP="008270F1">
      <w:pPr>
        <w:spacing w:line="360" w:lineRule="auto"/>
        <w:ind w:firstLine="709"/>
        <w:jc w:val="both"/>
        <w:rPr>
          <w:sz w:val="28"/>
          <w:szCs w:val="28"/>
          <w:lang w:val="uk-UA"/>
        </w:rPr>
      </w:pPr>
      <w:r w:rsidRPr="008270F1">
        <w:rPr>
          <w:sz w:val="28"/>
          <w:szCs w:val="28"/>
          <w:lang w:val="uk-UA"/>
        </w:rPr>
        <w:t>Якщо при зовнішньому огляді (перевірках) причину несправності не встановлено, проводять діагностування системи у русі автомобіля за допомогою сканера або мультиметра, спостерігаючи за відхиленнями параметрів у колах системи від номінальних значень. Для зручнішого спостерігання за параметрами та ретельного аналізу отриманої інформації в сканерах використовується режим «Знімання».</w:t>
      </w:r>
    </w:p>
    <w:p w:rsidR="00BB69A4" w:rsidRPr="008270F1" w:rsidRDefault="00BB69A4" w:rsidP="008270F1">
      <w:pPr>
        <w:spacing w:line="360" w:lineRule="auto"/>
        <w:ind w:firstLine="709"/>
        <w:jc w:val="both"/>
        <w:rPr>
          <w:sz w:val="28"/>
          <w:szCs w:val="28"/>
          <w:lang w:val="uk-UA"/>
        </w:rPr>
      </w:pPr>
      <w:r w:rsidRPr="008270F1">
        <w:rPr>
          <w:sz w:val="28"/>
          <w:szCs w:val="28"/>
          <w:lang w:val="uk-UA"/>
        </w:rPr>
        <w:t>Деякі пошкодження у системах керування, які не ідентифікуються системою самодіагностики (код несправності не формується), можуть викликати тимчасові або періодичні спалахи лампи СЕ при працюючому ДВЗ. При цьому лампа СЕ спалахує тимчасово або періодично. Такий ефект спостерігається при несправностях виконавчих пристроїв індуктивного характеру (електродвигуни, клапани, реле, муфти) , які утворюють у колах живлення системи керування кондуктивні завади у вигляді імпульсів перенапруження. Така ж реакція лампи СЕ може бути спричинена неправильним підключенням та монтажем додаткових електроспоживачів (ліхтарів, аудіо - та відеоапаратури, охоронних та протиугінних систем); неправильним взаємним розташуванням сигнальних кабелів у системі керування, проводки генераторного пристрою та високовольтних проводів; пробоями на масу вторинного кола системи запалювання; динамічними порушеннями контакту в колах керування лампою СЕ та колах підключення маси до ЕБК та ДВЗ.</w:t>
      </w:r>
    </w:p>
    <w:p w:rsidR="00BB69A4" w:rsidRPr="008270F1" w:rsidRDefault="00BB69A4" w:rsidP="008270F1">
      <w:pPr>
        <w:spacing w:line="360" w:lineRule="auto"/>
        <w:ind w:firstLine="709"/>
        <w:jc w:val="both"/>
        <w:rPr>
          <w:sz w:val="28"/>
          <w:szCs w:val="28"/>
          <w:lang w:val="uk-UA"/>
        </w:rPr>
      </w:pPr>
      <w:r w:rsidRPr="008270F1">
        <w:rPr>
          <w:sz w:val="28"/>
          <w:szCs w:val="28"/>
          <w:lang w:val="uk-UA"/>
        </w:rPr>
        <w:t>Якщо ЕБК втрачує коди несправностей, слід протестувати систему самодіагностування шляхом імітації несправності. Наприклад, відключають рознімання ДПДЗ (імітація обриву датчика), запускають ДВЗ на обертах неробочого ходу до реакції лампи СЕ (занесення коду 0123 – «високий рівень сигналу ДПДЗ»). Код має зберігатися при відключеному запалюванні протягом двох годин (як передбачено у системі). Якщо код не зберігається , несправним слід вважати ЕБК.</w:t>
      </w:r>
      <w:bookmarkStart w:id="0" w:name="_GoBack"/>
      <w:bookmarkEnd w:id="0"/>
    </w:p>
    <w:sectPr w:rsidR="00BB69A4" w:rsidRPr="008270F1" w:rsidSect="008270F1">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938" w:rsidRDefault="00264938">
      <w:r>
        <w:separator/>
      </w:r>
    </w:p>
  </w:endnote>
  <w:endnote w:type="continuationSeparator" w:id="0">
    <w:p w:rsidR="00264938" w:rsidRDefault="0026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0F1" w:rsidRDefault="008270F1" w:rsidP="00A12BB7">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1621B">
      <w:rPr>
        <w:rStyle w:val="aa"/>
        <w:noProof/>
      </w:rPr>
      <w:t>2</w:t>
    </w:r>
    <w:r>
      <w:rPr>
        <w:rStyle w:val="aa"/>
      </w:rPr>
      <w:fldChar w:fldCharType="end"/>
    </w:r>
  </w:p>
  <w:p w:rsidR="008270F1" w:rsidRDefault="008270F1" w:rsidP="008270F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938" w:rsidRDefault="00264938">
      <w:r>
        <w:separator/>
      </w:r>
    </w:p>
  </w:footnote>
  <w:footnote w:type="continuationSeparator" w:id="0">
    <w:p w:rsidR="00264938" w:rsidRDefault="00264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A2AC9"/>
    <w:multiLevelType w:val="multilevel"/>
    <w:tmpl w:val="1F58E956"/>
    <w:lvl w:ilvl="0">
      <w:start w:val="3"/>
      <w:numFmt w:val="decimal"/>
      <w:lvlText w:val="%1."/>
      <w:lvlJc w:val="left"/>
      <w:pPr>
        <w:tabs>
          <w:tab w:val="num" w:pos="645"/>
        </w:tabs>
        <w:ind w:left="645" w:hanging="645"/>
      </w:pPr>
      <w:rPr>
        <w:rFonts w:hint="default"/>
        <w:b/>
        <w:bCs/>
      </w:rPr>
    </w:lvl>
    <w:lvl w:ilvl="1">
      <w:start w:val="2"/>
      <w:numFmt w:val="decimal"/>
      <w:lvlText w:val="%1.%2."/>
      <w:lvlJc w:val="left"/>
      <w:pPr>
        <w:tabs>
          <w:tab w:val="num" w:pos="2160"/>
        </w:tabs>
        <w:ind w:left="216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800"/>
        </w:tabs>
        <w:ind w:left="1800" w:hanging="180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9A4"/>
    <w:rsid w:val="000736B7"/>
    <w:rsid w:val="00174055"/>
    <w:rsid w:val="00264938"/>
    <w:rsid w:val="003846E5"/>
    <w:rsid w:val="00535607"/>
    <w:rsid w:val="005742E4"/>
    <w:rsid w:val="00613D87"/>
    <w:rsid w:val="008270F1"/>
    <w:rsid w:val="0091621B"/>
    <w:rsid w:val="00980E8A"/>
    <w:rsid w:val="00984CC5"/>
    <w:rsid w:val="00A12BB7"/>
    <w:rsid w:val="00B44FFF"/>
    <w:rsid w:val="00B60B10"/>
    <w:rsid w:val="00BB69A4"/>
    <w:rsid w:val="00C00BD2"/>
    <w:rsid w:val="00D53CC6"/>
    <w:rsid w:val="00E07ABD"/>
    <w:rsid w:val="00EE300C"/>
    <w:rsid w:val="00FC7EA0"/>
    <w:rsid w:val="00FD6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6"/>
    <o:shapelayout v:ext="edit">
      <o:idmap v:ext="edit" data="1"/>
    </o:shapelayout>
  </w:shapeDefaults>
  <w:decimalSymbol w:val=","/>
  <w:listSeparator w:val=";"/>
  <w14:defaultImageDpi w14:val="0"/>
  <w15:docId w15:val="{23993272-3121-43D6-946A-E7EB4218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9A4"/>
    <w:pPr>
      <w:spacing w:after="0" w:line="240" w:lineRule="auto"/>
    </w:pPr>
    <w:rPr>
      <w:sz w:val="24"/>
      <w:szCs w:val="24"/>
    </w:rPr>
  </w:style>
  <w:style w:type="paragraph" w:styleId="1">
    <w:name w:val="heading 1"/>
    <w:basedOn w:val="a"/>
    <w:next w:val="a"/>
    <w:link w:val="10"/>
    <w:uiPriority w:val="99"/>
    <w:qFormat/>
    <w:rsid w:val="00BB69A4"/>
    <w:pPr>
      <w:keepNext/>
      <w:jc w:val="center"/>
      <w:outlineLvl w:val="0"/>
    </w:pPr>
    <w:rPr>
      <w:b/>
      <w:bCs/>
      <w:sz w:val="28"/>
      <w:szCs w:val="28"/>
      <w:lang w:val="uk-UA"/>
    </w:rPr>
  </w:style>
  <w:style w:type="paragraph" w:styleId="6">
    <w:name w:val="heading 6"/>
    <w:basedOn w:val="a"/>
    <w:next w:val="a"/>
    <w:link w:val="60"/>
    <w:uiPriority w:val="99"/>
    <w:qFormat/>
    <w:rsid w:val="00BB69A4"/>
    <w:pPr>
      <w:keepNext/>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Title"/>
    <w:basedOn w:val="a"/>
    <w:link w:val="a4"/>
    <w:uiPriority w:val="99"/>
    <w:qFormat/>
    <w:rsid w:val="00BB69A4"/>
    <w:pPr>
      <w:jc w:val="center"/>
    </w:pPr>
    <w:rPr>
      <w:b/>
      <w:bCs/>
      <w:sz w:val="28"/>
      <w:szCs w:val="28"/>
      <w:lang w:val="uk-UA"/>
    </w:rPr>
  </w:style>
  <w:style w:type="character" w:customStyle="1" w:styleId="a4">
    <w:name w:val="Назва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rsid w:val="00BB69A4"/>
    <w:pPr>
      <w:jc w:val="center"/>
    </w:pPr>
    <w:rPr>
      <w:b/>
      <w:bCs/>
      <w:sz w:val="28"/>
      <w:szCs w:val="28"/>
      <w:u w:val="single"/>
      <w:lang w:val="uk-UA"/>
    </w:rPr>
  </w:style>
  <w:style w:type="character" w:customStyle="1" w:styleId="a6">
    <w:name w:val="Основний текст Знак"/>
    <w:basedOn w:val="a0"/>
    <w:link w:val="a5"/>
    <w:uiPriority w:val="99"/>
    <w:semiHidden/>
    <w:rPr>
      <w:sz w:val="24"/>
      <w:szCs w:val="24"/>
    </w:rPr>
  </w:style>
  <w:style w:type="paragraph" w:styleId="2">
    <w:name w:val="Body Text 2"/>
    <w:basedOn w:val="a"/>
    <w:link w:val="20"/>
    <w:uiPriority w:val="99"/>
    <w:rsid w:val="00BB69A4"/>
    <w:rPr>
      <w:sz w:val="28"/>
      <w:szCs w:val="28"/>
    </w:rPr>
  </w:style>
  <w:style w:type="character" w:customStyle="1" w:styleId="20">
    <w:name w:val="Основний текст 2 Знак"/>
    <w:basedOn w:val="a0"/>
    <w:link w:val="2"/>
    <w:uiPriority w:val="99"/>
    <w:semiHidden/>
    <w:rPr>
      <w:sz w:val="24"/>
      <w:szCs w:val="24"/>
    </w:rPr>
  </w:style>
  <w:style w:type="paragraph" w:customStyle="1" w:styleId="a7">
    <w:name w:val="Обычный_ц"/>
    <w:basedOn w:val="a"/>
    <w:next w:val="a"/>
    <w:uiPriority w:val="99"/>
    <w:rsid w:val="00BB69A4"/>
    <w:pPr>
      <w:jc w:val="center"/>
    </w:pPr>
    <w:rPr>
      <w:sz w:val="28"/>
      <w:szCs w:val="28"/>
    </w:rPr>
  </w:style>
  <w:style w:type="paragraph" w:styleId="a8">
    <w:name w:val="footer"/>
    <w:basedOn w:val="a"/>
    <w:link w:val="a9"/>
    <w:uiPriority w:val="99"/>
    <w:rsid w:val="008270F1"/>
    <w:pPr>
      <w:tabs>
        <w:tab w:val="center" w:pos="4677"/>
        <w:tab w:val="right" w:pos="9355"/>
      </w:tabs>
    </w:pPr>
  </w:style>
  <w:style w:type="character" w:customStyle="1" w:styleId="a9">
    <w:name w:val="Нижній колонтитул Знак"/>
    <w:basedOn w:val="a0"/>
    <w:link w:val="a8"/>
    <w:uiPriority w:val="99"/>
    <w:semiHidden/>
    <w:rPr>
      <w:sz w:val="24"/>
      <w:szCs w:val="24"/>
    </w:rPr>
  </w:style>
  <w:style w:type="character" w:styleId="aa">
    <w:name w:val="page number"/>
    <w:basedOn w:val="a0"/>
    <w:uiPriority w:val="99"/>
    <w:rsid w:val="008270F1"/>
  </w:style>
  <w:style w:type="paragraph" w:styleId="ab">
    <w:name w:val="header"/>
    <w:basedOn w:val="a"/>
    <w:link w:val="ac"/>
    <w:uiPriority w:val="99"/>
    <w:rsid w:val="008270F1"/>
    <w:pPr>
      <w:tabs>
        <w:tab w:val="center" w:pos="4677"/>
        <w:tab w:val="right" w:pos="9355"/>
      </w:tabs>
    </w:pPr>
  </w:style>
  <w:style w:type="character" w:customStyle="1" w:styleId="ac">
    <w:name w:val="Верхній колонтитул Знак"/>
    <w:basedOn w:val="a0"/>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5.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2249</Words>
  <Characters>12820</Characters>
  <Application>Microsoft Office Word</Application>
  <DocSecurity>0</DocSecurity>
  <Lines>106</Lines>
  <Paragraphs>30</Paragraphs>
  <ScaleCrop>false</ScaleCrop>
  <Company>Организация</Company>
  <LinksUpToDate>false</LinksUpToDate>
  <CharactersWithSpaces>15039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СИСТЕМ КЕРУВАННЯ БЕНЗИНОВИМИ ДВИГУНАМИ ВНУТРІШНЬОГО СГОРАННЯ ЯК ОБ’ЄКТІВ ДІАГНОСТИКИ ТА ВИЯВЛЕННЯ ЇХ НЕСПРАВНОС</dc:title>
  <dc:subject/>
  <dc:creator>Customer</dc:creator>
  <cp:keywords/>
  <dc:description/>
  <cp:lastModifiedBy>Irina</cp:lastModifiedBy>
  <cp:revision>2</cp:revision>
  <dcterms:created xsi:type="dcterms:W3CDTF">2014-08-18T13:12:00Z</dcterms:created>
  <dcterms:modified xsi:type="dcterms:W3CDTF">2014-08-18T13:12:00Z</dcterms:modified>
</cp:coreProperties>
</file>