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8F" w:rsidRPr="00F4002F" w:rsidRDefault="00542D8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1. Введение</w:t>
      </w:r>
    </w:p>
    <w:p w:rsidR="00F4002F" w:rsidRDefault="00F4002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542D8F" w:rsidRPr="00F4002F" w:rsidRDefault="00542D8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1.1 Краткая конструктивно-производственная характеристика объекта</w:t>
      </w:r>
    </w:p>
    <w:p w:rsidR="00F4002F" w:rsidRDefault="00F4002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Проектируемое здание относится к группе производственных зданий. Форма здания в плане прямоугольная. Длина здания в осях – </w:t>
      </w:r>
      <w:smartTag w:uri="urn:schemas-microsoft-com:office:smarttags" w:element="metricconverter">
        <w:smartTagPr>
          <w:attr w:name="ProductID" w:val="72 м"/>
        </w:smartTagPr>
        <w:r w:rsidRPr="00F4002F">
          <w:rPr>
            <w:rFonts w:ascii="Times New Roman" w:hAnsi="Times New Roman"/>
            <w:szCs w:val="30"/>
          </w:rPr>
          <w:t>72 м</w:t>
        </w:r>
      </w:smartTag>
      <w:r w:rsidRPr="00F4002F">
        <w:rPr>
          <w:rFonts w:ascii="Times New Roman" w:hAnsi="Times New Roman"/>
          <w:szCs w:val="30"/>
        </w:rPr>
        <w:t xml:space="preserve">. Ширина здания – </w:t>
      </w:r>
      <w:smartTag w:uri="urn:schemas-microsoft-com:office:smarttags" w:element="metricconverter">
        <w:smartTagPr>
          <w:attr w:name="ProductID" w:val="36 м"/>
        </w:smartTagPr>
        <w:r w:rsidRPr="00F4002F">
          <w:rPr>
            <w:rFonts w:ascii="Times New Roman" w:hAnsi="Times New Roman"/>
            <w:szCs w:val="30"/>
          </w:rPr>
          <w:t>36 м</w:t>
        </w:r>
      </w:smartTag>
      <w:r w:rsidRPr="00F4002F">
        <w:rPr>
          <w:rFonts w:ascii="Times New Roman" w:hAnsi="Times New Roman"/>
          <w:szCs w:val="30"/>
        </w:rPr>
        <w:t xml:space="preserve">. Здание одноэтажное. Высота этажа </w:t>
      </w:r>
      <w:smartTag w:uri="urn:schemas-microsoft-com:office:smarttags" w:element="metricconverter">
        <w:smartTagPr>
          <w:attr w:name="ProductID" w:val="14,4 м"/>
        </w:smartTagPr>
        <w:r w:rsidRPr="00F4002F">
          <w:rPr>
            <w:rFonts w:ascii="Times New Roman" w:hAnsi="Times New Roman"/>
            <w:szCs w:val="30"/>
          </w:rPr>
          <w:t>14,4 м</w:t>
        </w:r>
      </w:smartTag>
      <w:r w:rsidRPr="00F4002F">
        <w:rPr>
          <w:rFonts w:ascii="Times New Roman" w:hAnsi="Times New Roman"/>
          <w:szCs w:val="30"/>
        </w:rPr>
        <w:t>. Здание бесподвальное. Пространственная жесткость и устойчивость обеспечивается следующим образом: в поперечном направлении – рамами, образованными колоннами, которые жестко защемляют в фундамент, и уложенными сверху</w:t>
      </w:r>
      <w:r w:rsidR="00F4002F"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на колонны стропильными конструкциями, в продольном направлении рамы связывают плиты покрытия, которые образуют жесткий горизонтальный диск, также и стеновые панели увеличивают пространственную жесткость. В продольном направлении рамы связаны подкрановыми балками, и в необходимых случаях стальными связями.</w:t>
      </w:r>
    </w:p>
    <w:p w:rsidR="00542D8F" w:rsidRPr="00F4002F" w:rsidRDefault="00542D8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По количеству пролетов здание двухпролетное. Размеры пролетов: между осями А – Б – </w:t>
      </w:r>
      <w:smartTag w:uri="urn:schemas-microsoft-com:office:smarttags" w:element="metricconverter">
        <w:smartTagPr>
          <w:attr w:name="ProductID" w:val="18 м"/>
        </w:smartTagPr>
        <w:r w:rsidRPr="00F4002F">
          <w:rPr>
            <w:rFonts w:ascii="Times New Roman" w:hAnsi="Times New Roman"/>
            <w:szCs w:val="30"/>
          </w:rPr>
          <w:t>18 м</w:t>
        </w:r>
      </w:smartTag>
      <w:r w:rsidRPr="00F4002F">
        <w:rPr>
          <w:rFonts w:ascii="Times New Roman" w:hAnsi="Times New Roman"/>
          <w:szCs w:val="30"/>
        </w:rPr>
        <w:t xml:space="preserve">., между осями Б – В – </w:t>
      </w:r>
      <w:smartTag w:uri="urn:schemas-microsoft-com:office:smarttags" w:element="metricconverter">
        <w:smartTagPr>
          <w:attr w:name="ProductID" w:val="18 м"/>
        </w:smartTagPr>
        <w:r w:rsidRPr="00F4002F">
          <w:rPr>
            <w:rFonts w:ascii="Times New Roman" w:hAnsi="Times New Roman"/>
            <w:szCs w:val="30"/>
          </w:rPr>
          <w:t>18 м</w:t>
        </w:r>
      </w:smartTag>
      <w:r w:rsidRPr="00F4002F">
        <w:rPr>
          <w:rFonts w:ascii="Times New Roman" w:hAnsi="Times New Roman"/>
          <w:szCs w:val="30"/>
        </w:rPr>
        <w:t>.</w:t>
      </w:r>
    </w:p>
    <w:p w:rsidR="00542D8F" w:rsidRPr="00F4002F" w:rsidRDefault="00542D8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Мною</w:t>
      </w:r>
      <w:r w:rsidR="00F4002F"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 xml:space="preserve">запроектированы сборные двухветвевые железобетонные колонны крайних и средних рядов с шагом </w:t>
      </w:r>
      <w:smartTag w:uri="urn:schemas-microsoft-com:office:smarttags" w:element="metricconverter">
        <w:smartTagPr>
          <w:attr w:name="ProductID" w:val="12 м"/>
        </w:smartTagPr>
        <w:r w:rsidRPr="00F4002F">
          <w:rPr>
            <w:rFonts w:ascii="Times New Roman" w:hAnsi="Times New Roman"/>
            <w:szCs w:val="30"/>
          </w:rPr>
          <w:t>12 м</w:t>
        </w:r>
      </w:smartTag>
      <w:r w:rsidRPr="00F4002F">
        <w:rPr>
          <w:rFonts w:ascii="Times New Roman" w:hAnsi="Times New Roman"/>
          <w:szCs w:val="30"/>
        </w:rPr>
        <w:t>.</w:t>
      </w:r>
    </w:p>
    <w:p w:rsidR="00542D8F" w:rsidRPr="00F4002F" w:rsidRDefault="00542D8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В здании в качестве основных несущих покрытий запроектированы сборные сегментные - раскосые фермы с пролетом </w:t>
      </w:r>
      <w:smartTag w:uri="urn:schemas-microsoft-com:office:smarttags" w:element="metricconverter">
        <w:smartTagPr>
          <w:attr w:name="ProductID" w:val="18 м"/>
        </w:smartTagPr>
        <w:r w:rsidRPr="00F4002F">
          <w:rPr>
            <w:rFonts w:ascii="Times New Roman" w:hAnsi="Times New Roman"/>
            <w:szCs w:val="30"/>
          </w:rPr>
          <w:t>18 м</w:t>
        </w:r>
      </w:smartTag>
      <w:r w:rsidRPr="00F4002F">
        <w:rPr>
          <w:rFonts w:ascii="Times New Roman" w:hAnsi="Times New Roman"/>
          <w:szCs w:val="30"/>
        </w:rPr>
        <w:t xml:space="preserve">. </w:t>
      </w:r>
    </w:p>
    <w:p w:rsidR="00542D8F" w:rsidRPr="00F4002F" w:rsidRDefault="00542D8F" w:rsidP="00F4002F">
      <w:pPr>
        <w:widowControl w:val="0"/>
        <w:tabs>
          <w:tab w:val="left" w:pos="525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Запроектированы сборные железобетонные ребристые плиты покрытия длиной </w:t>
      </w:r>
      <w:smartTag w:uri="urn:schemas-microsoft-com:office:smarttags" w:element="metricconverter">
        <w:smartTagPr>
          <w:attr w:name="ProductID" w:val="12 м"/>
        </w:smartTagPr>
        <w:r w:rsidRPr="00F4002F">
          <w:rPr>
            <w:rFonts w:ascii="Times New Roman" w:hAnsi="Times New Roman"/>
            <w:szCs w:val="30"/>
          </w:rPr>
          <w:t>12 м</w:t>
        </w:r>
      </w:smartTag>
      <w:r w:rsidRPr="00F4002F">
        <w:rPr>
          <w:rFonts w:ascii="Times New Roman" w:hAnsi="Times New Roman"/>
          <w:szCs w:val="30"/>
        </w:rPr>
        <w:t xml:space="preserve">, шириной </w:t>
      </w:r>
      <w:smartTag w:uri="urn:schemas-microsoft-com:office:smarttags" w:element="metricconverter">
        <w:smartTagPr>
          <w:attr w:name="ProductID" w:val="3 м"/>
        </w:smartTagPr>
        <w:r w:rsidRPr="00F4002F">
          <w:rPr>
            <w:rFonts w:ascii="Times New Roman" w:hAnsi="Times New Roman"/>
            <w:szCs w:val="30"/>
          </w:rPr>
          <w:t>3 м</w:t>
        </w:r>
      </w:smartTag>
      <w:r w:rsidRPr="00F4002F">
        <w:rPr>
          <w:rFonts w:ascii="Times New Roman" w:hAnsi="Times New Roman"/>
          <w:szCs w:val="30"/>
        </w:rPr>
        <w:t xml:space="preserve">., высотой – </w:t>
      </w:r>
      <w:smartTag w:uri="urn:schemas-microsoft-com:office:smarttags" w:element="metricconverter">
        <w:smartTagPr>
          <w:attr w:name="ProductID" w:val="450 мм"/>
        </w:smartTagPr>
        <w:r w:rsidRPr="00F4002F">
          <w:rPr>
            <w:rFonts w:ascii="Times New Roman" w:hAnsi="Times New Roman"/>
            <w:szCs w:val="30"/>
          </w:rPr>
          <w:t>450 мм</w:t>
        </w:r>
      </w:smartTag>
      <w:r w:rsidRPr="00F4002F">
        <w:rPr>
          <w:rFonts w:ascii="Times New Roman" w:hAnsi="Times New Roman"/>
          <w:szCs w:val="30"/>
        </w:rPr>
        <w:t>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 здании запроектированы сборные железобетонные подкрановые балки с размером 1200</w:t>
      </w:r>
      <w:r w:rsidRPr="00F4002F">
        <w:rPr>
          <w:rFonts w:ascii="Times New Roman" w:hAnsi="Times New Roman"/>
          <w:szCs w:val="30"/>
          <w:lang w:val="en-US"/>
        </w:rPr>
        <w:t>x</w:t>
      </w:r>
      <w:r w:rsidRPr="00F4002F">
        <w:rPr>
          <w:rFonts w:ascii="Times New Roman" w:hAnsi="Times New Roman"/>
          <w:szCs w:val="30"/>
        </w:rPr>
        <w:t xml:space="preserve">1200 мм. В здании запроектированы перегородки из однослойных панелей толщиной </w:t>
      </w:r>
      <w:smartTag w:uri="urn:schemas-microsoft-com:office:smarttags" w:element="metricconverter">
        <w:smartTagPr>
          <w:attr w:name="ProductID" w:val="80 мм"/>
        </w:smartTagPr>
        <w:r w:rsidRPr="00F4002F">
          <w:rPr>
            <w:rFonts w:ascii="Times New Roman" w:hAnsi="Times New Roman"/>
            <w:szCs w:val="30"/>
          </w:rPr>
          <w:t>80 мм</w:t>
        </w:r>
      </w:smartTag>
      <w:r w:rsidRPr="00F4002F">
        <w:rPr>
          <w:rFonts w:ascii="Times New Roman" w:hAnsi="Times New Roman"/>
          <w:szCs w:val="30"/>
        </w:rPr>
        <w:t>.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542D8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>
        <w:rPr>
          <w:rFonts w:ascii="Times New Roman" w:hAnsi="Times New Roman"/>
          <w:b/>
          <w:szCs w:val="30"/>
        </w:rPr>
        <w:br w:type="page"/>
      </w:r>
      <w:r w:rsidR="00542D8F" w:rsidRPr="00F4002F">
        <w:rPr>
          <w:rFonts w:ascii="Times New Roman" w:hAnsi="Times New Roman"/>
          <w:b/>
          <w:szCs w:val="30"/>
        </w:rPr>
        <w:t>1.2 Объемно-весовая характеристика сборных железобетонных элементов</w:t>
      </w:r>
    </w:p>
    <w:p w:rsidR="00E27185" w:rsidRPr="00F4002F" w:rsidRDefault="00E27185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tbl>
      <w:tblPr>
        <w:tblW w:w="82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186"/>
        <w:gridCol w:w="2036"/>
        <w:gridCol w:w="941"/>
        <w:gridCol w:w="1663"/>
        <w:gridCol w:w="1664"/>
      </w:tblGrid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Поз.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18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Наименование</w:t>
            </w:r>
          </w:p>
        </w:tc>
        <w:tc>
          <w:tcPr>
            <w:tcW w:w="203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Марка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Кол-во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Масса,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ед. т.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Объем,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м3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186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Колонны</w:t>
            </w:r>
          </w:p>
        </w:tc>
        <w:tc>
          <w:tcPr>
            <w:tcW w:w="203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КД3 – 49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14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14,7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5,88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КД3 – 53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18,5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7,4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2.1.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КБ80 – 1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8,64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3,456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КД3 – 31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20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9,4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3,76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186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Подкрановые балки</w:t>
            </w:r>
          </w:p>
        </w:tc>
        <w:tc>
          <w:tcPr>
            <w:tcW w:w="203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БК12 – АIУ - С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6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10,3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4,12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5.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БК12 – АIУ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10,3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4,12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6.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БК12 – АIУ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8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10,3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4,12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БК12 – АIУ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10,3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4,12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186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Плиты покрытия</w:t>
            </w:r>
          </w:p>
        </w:tc>
        <w:tc>
          <w:tcPr>
            <w:tcW w:w="203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8.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2ПВ12 – IК7Т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68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6,2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2,48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9.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2ПВ12 – IК7Т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8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3,2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10.</w:t>
            </w:r>
          </w:p>
        </w:tc>
        <w:tc>
          <w:tcPr>
            <w:tcW w:w="118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Фахверк перег.</w:t>
            </w: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КБ80 – 1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8,64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3,456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186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Панели перег.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11.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ПГ60.30 – 1 – Т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2,96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1,184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12.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ПГ60.18 – 1 – Т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64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2,04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0,816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13.</w:t>
            </w:r>
          </w:p>
        </w:tc>
        <w:tc>
          <w:tcPr>
            <w:tcW w:w="118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ПГ60.12 – 1 –Т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16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1,7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0,68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14.</w:t>
            </w:r>
          </w:p>
        </w:tc>
        <w:tc>
          <w:tcPr>
            <w:tcW w:w="118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Стропильные фермы</w:t>
            </w: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ФС18 – 1СШов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14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4,5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1,8</w:t>
            </w:r>
          </w:p>
        </w:tc>
      </w:tr>
      <w:tr w:rsidR="00542D8F" w:rsidRPr="00F4002F" w:rsidTr="00F4002F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15.</w:t>
            </w:r>
          </w:p>
        </w:tc>
        <w:tc>
          <w:tcPr>
            <w:tcW w:w="118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Связи вертикальн.</w:t>
            </w:r>
          </w:p>
        </w:tc>
        <w:tc>
          <w:tcPr>
            <w:tcW w:w="203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ВС – 1</w:t>
            </w:r>
          </w:p>
        </w:tc>
        <w:tc>
          <w:tcPr>
            <w:tcW w:w="94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</w:t>
            </w:r>
          </w:p>
        </w:tc>
        <w:tc>
          <w:tcPr>
            <w:tcW w:w="166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1,2</w:t>
            </w:r>
          </w:p>
        </w:tc>
        <w:tc>
          <w:tcPr>
            <w:tcW w:w="166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22"/>
        </w:rPr>
      </w:pPr>
    </w:p>
    <w:p w:rsidR="00542D8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>
        <w:rPr>
          <w:rFonts w:ascii="Times New Roman" w:hAnsi="Times New Roman"/>
          <w:b/>
          <w:szCs w:val="30"/>
        </w:rPr>
        <w:br w:type="page"/>
      </w:r>
      <w:r w:rsidR="00E27185">
        <w:rPr>
          <w:rFonts w:ascii="Times New Roman" w:hAnsi="Times New Roman"/>
          <w:b/>
          <w:szCs w:val="30"/>
        </w:rPr>
        <w:t>2. Технологическая карта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2.1 Область применения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Технологическая карта разработана на монтаж элементов каркаса. В состав работ входят: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монтаж колонн;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заделка стыков колонн с фундаментом;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монтаж подкрановых балок;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монтаж стропильных ферм;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монтаж плит покрытия;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монтаж панелей перегородок;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монтаж вертикальных связей;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заливка швов плит покрытий;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– монтажная электросварка стыков.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Работы ведутся в рабочее время в 2 смены.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2.2 Организация и те</w:t>
      </w:r>
      <w:r w:rsidR="00E27185">
        <w:rPr>
          <w:rFonts w:ascii="Times New Roman" w:hAnsi="Times New Roman"/>
          <w:b/>
          <w:szCs w:val="30"/>
        </w:rPr>
        <w:t>хнология строительного процесса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2.2.1</w:t>
      </w:r>
      <w:r w:rsidR="00E27185">
        <w:rPr>
          <w:rFonts w:ascii="Times New Roman" w:hAnsi="Times New Roman"/>
          <w:b/>
          <w:szCs w:val="30"/>
        </w:rPr>
        <w:t xml:space="preserve"> Подсчет объемов работ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tbl>
      <w:tblPr>
        <w:tblW w:w="801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2625"/>
        <w:gridCol w:w="1242"/>
        <w:gridCol w:w="1243"/>
      </w:tblGrid>
      <w:tr w:rsidR="00542D8F" w:rsidRPr="00F4002F" w:rsidTr="00F4002F">
        <w:trPr>
          <w:trHeight w:val="163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Наименование работ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Формула эскиз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Ед. изм.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Кол-во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1) монтаж колонн в стык фундамента</w:t>
            </w:r>
          </w:p>
          <w:p w:rsidR="00542D8F" w:rsidRPr="00F4002F" w:rsidRDefault="00542D8F" w:rsidP="00F4002F">
            <w:pPr>
              <w:widowControl w:val="0"/>
              <w:tabs>
                <w:tab w:val="left" w:pos="437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а) до 10 т.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</w:t>
            </w:r>
          </w:p>
        </w:tc>
      </w:tr>
      <w:tr w:rsidR="00542D8F" w:rsidRPr="00F4002F" w:rsidTr="00F4002F">
        <w:trPr>
          <w:trHeight w:val="870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2) монтаж двухветвевых колонн</w:t>
            </w:r>
          </w:p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а) до 10 т.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б) до 20 т.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1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1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1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20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21</w:t>
            </w:r>
          </w:p>
        </w:tc>
      </w:tr>
      <w:tr w:rsidR="00542D8F" w:rsidRPr="00F4002F" w:rsidTr="00F4002F">
        <w:trPr>
          <w:trHeight w:val="384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3) заделка стыков колонн с фундаментом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48</w:t>
            </w:r>
          </w:p>
        </w:tc>
      </w:tr>
      <w:tr w:rsidR="00542D8F" w:rsidRPr="00F4002F" w:rsidTr="00F4002F">
        <w:trPr>
          <w:trHeight w:val="720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4) монтаж связей</w:t>
            </w:r>
          </w:p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а) для шага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 xml:space="preserve">6м 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3,6</w:t>
            </w:r>
          </w:p>
        </w:tc>
      </w:tr>
      <w:tr w:rsidR="00542D8F" w:rsidRPr="00F4002F" w:rsidTr="00F4002F">
        <w:trPr>
          <w:trHeight w:val="620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5) монтаж подкрановых балок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 xml:space="preserve">а) до 11 т. 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20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6) монтаж стропильных ферм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а) для пролета 18 м.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14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7) монтаж плит покрытий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а) площадь до 36 м2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спецификации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72</w:t>
            </w:r>
          </w:p>
        </w:tc>
      </w:tr>
      <w:tr w:rsidR="00542D8F" w:rsidRPr="00F4002F" w:rsidTr="00F4002F">
        <w:trPr>
          <w:trHeight w:val="506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8) монтаж панелей перегор.</w:t>
            </w:r>
          </w:p>
          <w:p w:rsid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а) до 10 м2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б) до 15 м2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4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4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шт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4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66</w:t>
            </w:r>
          </w:p>
        </w:tc>
      </w:tr>
      <w:tr w:rsidR="00542D8F" w:rsidRPr="00F4002F" w:rsidTr="00F4002F">
        <w:trPr>
          <w:trHeight w:val="481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9) заливка швов плит покр.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11х72</w:t>
            </w:r>
            <w:r w:rsidRPr="00F4002F">
              <w:rPr>
                <w:rFonts w:ascii="Times New Roman" w:hAnsi="Times New Roman"/>
                <w:sz w:val="20"/>
                <w:szCs w:val="26"/>
                <w:lang w:val="en-US"/>
              </w:rPr>
              <w:t>=</w:t>
            </w:r>
            <w:r w:rsidRPr="00F4002F">
              <w:rPr>
                <w:rFonts w:ascii="Times New Roman" w:hAnsi="Times New Roman"/>
                <w:sz w:val="20"/>
                <w:szCs w:val="26"/>
              </w:rPr>
              <w:t>792 м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5х36</w:t>
            </w:r>
            <w:r w:rsidRPr="00F4002F">
              <w:rPr>
                <w:rFonts w:ascii="Times New Roman" w:hAnsi="Times New Roman"/>
                <w:sz w:val="20"/>
                <w:szCs w:val="26"/>
                <w:lang w:val="en-US"/>
              </w:rPr>
              <w:t>=</w:t>
            </w:r>
            <w:r w:rsidRPr="00F4002F">
              <w:rPr>
                <w:rFonts w:ascii="Times New Roman" w:hAnsi="Times New Roman"/>
                <w:sz w:val="20"/>
                <w:szCs w:val="26"/>
              </w:rPr>
              <w:t>180 м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м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м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7,92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1,80</w:t>
            </w:r>
          </w:p>
        </w:tc>
      </w:tr>
      <w:tr w:rsidR="00542D8F" w:rsidRPr="00F4002F" w:rsidTr="00F4002F">
        <w:trPr>
          <w:trHeight w:val="163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Наименование работ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Формула эскиз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Ед. изм.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Кол-во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F4002F" w:rsidRDefault="00542D8F" w:rsidP="00F4002F">
            <w:pPr>
              <w:widowControl w:val="0"/>
              <w:tabs>
                <w:tab w:val="left" w:pos="437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10) монтаж сварочных связей</w:t>
            </w:r>
          </w:p>
          <w:p w:rsidR="00542D8F" w:rsidRPr="00F4002F" w:rsidRDefault="00542D8F" w:rsidP="00F4002F">
            <w:pPr>
              <w:widowControl w:val="0"/>
              <w:tabs>
                <w:tab w:val="left" w:pos="437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для шага 6 м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по норме (курсовое и дипломное проектирование. Стр. 151)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3,2х3</w:t>
            </w:r>
            <w:r w:rsidRPr="00F4002F">
              <w:rPr>
                <w:rFonts w:ascii="Times New Roman" w:hAnsi="Times New Roman"/>
                <w:sz w:val="20"/>
                <w:szCs w:val="26"/>
                <w:lang w:val="en-US"/>
              </w:rPr>
              <w:t>=</w:t>
            </w:r>
            <w:r w:rsidRPr="00F4002F">
              <w:rPr>
                <w:rFonts w:ascii="Times New Roman" w:hAnsi="Times New Roman"/>
                <w:sz w:val="20"/>
                <w:szCs w:val="26"/>
              </w:rPr>
              <w:t>9,6 м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1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100 мм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1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0,96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tabs>
                <w:tab w:val="left" w:pos="437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11) сварка подкрановых балок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2,6х20</w:t>
            </w:r>
            <w:r w:rsidRPr="00F4002F">
              <w:rPr>
                <w:rFonts w:ascii="Times New Roman" w:hAnsi="Times New Roman"/>
                <w:sz w:val="20"/>
                <w:szCs w:val="26"/>
                <w:lang w:val="en-US"/>
              </w:rPr>
              <w:t>=</w:t>
            </w:r>
            <w:r w:rsidRPr="00F4002F">
              <w:rPr>
                <w:rFonts w:ascii="Times New Roman" w:hAnsi="Times New Roman"/>
                <w:sz w:val="20"/>
                <w:szCs w:val="26"/>
              </w:rPr>
              <w:t>52 м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100 мм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5,2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tabs>
                <w:tab w:val="left" w:pos="437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12) сварка для стропильных ферм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1х14</w:t>
            </w:r>
            <w:r w:rsidRPr="00F4002F">
              <w:rPr>
                <w:rFonts w:ascii="Times New Roman" w:hAnsi="Times New Roman"/>
                <w:sz w:val="20"/>
                <w:szCs w:val="26"/>
                <w:lang w:val="en-US"/>
              </w:rPr>
              <w:t>=</w:t>
            </w:r>
            <w:r w:rsidRPr="00F4002F">
              <w:rPr>
                <w:rFonts w:ascii="Times New Roman" w:hAnsi="Times New Roman"/>
                <w:sz w:val="20"/>
                <w:szCs w:val="26"/>
              </w:rPr>
              <w:t>14 м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100 мм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14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tabs>
                <w:tab w:val="left" w:pos="437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13) сварка для плит покрытия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0,45х72</w:t>
            </w:r>
            <w:r w:rsidRPr="00F4002F">
              <w:rPr>
                <w:rFonts w:ascii="Times New Roman" w:hAnsi="Times New Roman"/>
                <w:sz w:val="20"/>
                <w:szCs w:val="26"/>
                <w:lang w:val="en-US"/>
              </w:rPr>
              <w:t>=</w:t>
            </w:r>
            <w:r w:rsidRPr="00F4002F">
              <w:rPr>
                <w:rFonts w:ascii="Times New Roman" w:hAnsi="Times New Roman"/>
                <w:sz w:val="20"/>
                <w:szCs w:val="26"/>
              </w:rPr>
              <w:t>32,4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100 мм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3,24</w:t>
            </w:r>
          </w:p>
        </w:tc>
      </w:tr>
      <w:tr w:rsidR="00542D8F" w:rsidRPr="00F4002F" w:rsidTr="00F4002F">
        <w:trPr>
          <w:trHeight w:val="624"/>
        </w:trPr>
        <w:tc>
          <w:tcPr>
            <w:tcW w:w="2901" w:type="dxa"/>
          </w:tcPr>
          <w:p w:rsidR="00542D8F" w:rsidRPr="00F4002F" w:rsidRDefault="00542D8F" w:rsidP="00F4002F">
            <w:pPr>
              <w:widowControl w:val="0"/>
              <w:tabs>
                <w:tab w:val="left" w:pos="437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14) сварка для перегородок</w:t>
            </w:r>
          </w:p>
        </w:tc>
        <w:tc>
          <w:tcPr>
            <w:tcW w:w="26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1,2х82</w:t>
            </w:r>
            <w:r w:rsidRPr="00F4002F">
              <w:rPr>
                <w:rFonts w:ascii="Times New Roman" w:hAnsi="Times New Roman"/>
                <w:sz w:val="20"/>
                <w:szCs w:val="26"/>
                <w:lang w:val="en-US"/>
              </w:rPr>
              <w:t>=</w:t>
            </w:r>
            <w:r w:rsidRPr="00F4002F">
              <w:rPr>
                <w:rFonts w:ascii="Times New Roman" w:hAnsi="Times New Roman"/>
                <w:sz w:val="20"/>
                <w:szCs w:val="26"/>
              </w:rPr>
              <w:t>98,4</w:t>
            </w:r>
          </w:p>
        </w:tc>
        <w:tc>
          <w:tcPr>
            <w:tcW w:w="12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100 мм</w:t>
            </w:r>
          </w:p>
        </w:tc>
        <w:tc>
          <w:tcPr>
            <w:tcW w:w="124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F4002F">
              <w:rPr>
                <w:rFonts w:ascii="Times New Roman" w:hAnsi="Times New Roman"/>
                <w:sz w:val="20"/>
                <w:szCs w:val="26"/>
              </w:rPr>
              <w:t>9,84</w:t>
            </w: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2.2.2 Выбор методо</w:t>
      </w:r>
      <w:r w:rsidR="00E27185">
        <w:rPr>
          <w:rFonts w:ascii="Times New Roman" w:hAnsi="Times New Roman"/>
          <w:b/>
          <w:szCs w:val="30"/>
        </w:rPr>
        <w:t>в и способов производства работ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До начала монтажа конструкций каркаса должны быть выполнены следующие работы: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возведены фундаменты под колонны и проверена правильность их положения в плане и по высоте;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засыпаны пазухи фундаментов;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обозначены в пролётах здания пути движения монтажных кранов;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доставлена в зону монтажа конструкций монтажная оснастка;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нанесены по верху стаканов фундаментов риски разбивочных осей;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устроены подъездные пути и автодороги;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подготовлены площадки складирования;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закрыты стаканы фундамента щитами для предохранения от загрязнения.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 конструкций осуществляют с предварительным складированием в зоне действия монтажного крана в технологической последовательности их монтажа. Разгрузку и раскладку конструкций производят стреловым краном отдельной такелажной бригадой. На объекте должен быть запас конструкций не менее чем на 4 смены. Монтаж конструкций здания выполняют двумя потоками: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первый поток – колонны;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второй поток – связи подкрановые балки, конструкции покрытий: фермы стр. и плиты покрытия, панели перегородок.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К монтажу колонн приступают только после подготовки дна стакана фундамента и инструментальной выверки его положения в плане и по вертикали. Раскладку колонн производят в положении «на ребро». Каждую колонну следует осмотреть для выявления возможного дефекта.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F4002F">
        <w:rPr>
          <w:rFonts w:ascii="Times New Roman" w:hAnsi="Times New Roman"/>
          <w:szCs w:val="30"/>
        </w:rPr>
        <w:t xml:space="preserve">Монтаж колонн и подкрановых балок выполняют при помощи гусеничного крана со стрелой </w:t>
      </w:r>
      <w:smartTag w:uri="urn:schemas-microsoft-com:office:smarttags" w:element="metricconverter">
        <w:smartTagPr>
          <w:attr w:name="ProductID" w:val="30 м"/>
        </w:smartTagPr>
        <w:r w:rsidRPr="00F4002F">
          <w:rPr>
            <w:rFonts w:ascii="Times New Roman" w:hAnsi="Times New Roman"/>
            <w:szCs w:val="30"/>
          </w:rPr>
          <w:t>30 м</w:t>
        </w:r>
      </w:smartTag>
      <w:r w:rsidRPr="00F4002F">
        <w:rPr>
          <w:rFonts w:ascii="Times New Roman" w:hAnsi="Times New Roman"/>
          <w:szCs w:val="30"/>
        </w:rPr>
        <w:t xml:space="preserve"> СКГ-50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Подъем колонн в вертикальное положение производят из положения «на ребро» путем поворота стрелы неподвижно установленного крана при помощи траверсы ТР-25-1,4.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Установку колонн в стаканы фундамента производят по рискам, нанесенным на колонны и фундаменты, с одновременной выверкой теодолитом вертикальности колонн по разбивочным осям.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Проектные отметки опорных площадок колонн по высоте обеспечиваются установкой на дно стакана фундамента армобетонных подкладок, которые исключают необходимость устройства выравнивающего слоя из бетона и облегчают выверку колонн по вертикали.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Подкладки размером 100х100 мм, толщиной 20 и </w:t>
      </w:r>
      <w:smartTag w:uri="urn:schemas-microsoft-com:office:smarttags" w:element="metricconverter">
        <w:smartTagPr>
          <w:attr w:name="ProductID" w:val="30 мм"/>
        </w:smartTagPr>
        <w:r w:rsidRPr="00F4002F">
          <w:rPr>
            <w:rFonts w:ascii="Times New Roman" w:hAnsi="Times New Roman"/>
            <w:szCs w:val="30"/>
          </w:rPr>
          <w:t>30 мм</w:t>
        </w:r>
      </w:smartTag>
      <w:r w:rsidRPr="00F4002F">
        <w:rPr>
          <w:rFonts w:ascii="Times New Roman" w:hAnsi="Times New Roman"/>
          <w:szCs w:val="30"/>
        </w:rPr>
        <w:t xml:space="preserve"> из раствора марки 200 армированы сеткой с ячейками 10х10 мм из стальной проволоки диаметром </w:t>
      </w:r>
      <w:smartTag w:uri="urn:schemas-microsoft-com:office:smarttags" w:element="metricconverter">
        <w:smartTagPr>
          <w:attr w:name="ProductID" w:val="1 мм"/>
        </w:smartTagPr>
        <w:r w:rsidRPr="00F4002F">
          <w:rPr>
            <w:rFonts w:ascii="Times New Roman" w:hAnsi="Times New Roman"/>
            <w:szCs w:val="30"/>
          </w:rPr>
          <w:t>1 мм</w:t>
        </w:r>
      </w:smartTag>
      <w:r w:rsidRPr="00F4002F">
        <w:rPr>
          <w:rFonts w:ascii="Times New Roman" w:hAnsi="Times New Roman"/>
          <w:szCs w:val="30"/>
        </w:rPr>
        <w:t>. Отметки опорных площадок, а также дна стакана контролируют методом геометрического нивелирования.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Расстроповку установленных колонн производят только после их закрепления в стаканах клиновыми вкладышами и постановок расчалок, закрепленных за инвентарные якоря.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Окончательную инструментальную выверку колонн производят в двух направлениях после установки ряда колонн. Затем производят замоноличивание стыка колонн с фундаментом.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Перед замоноличиванием стыка колонн бетонной смесью клиновые вкладыши закрывают кожухами, которые извлекают из стакана после уплотнения бетонной смеси.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Клиновые вкладыши извлекают после достижения бетоном в стыке 70% проектной прочности, а отверстия заделывают бетоном.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Для обеспечения жесткости здания в продольном направлении в середине температурного отсека по крайним и средним рядам колонн устанавливают вертикальные связи. Соединение вертикальных связей с колоннами выполняют на сварке. Для крепления связей в колоннах предусмотрены закладные элементы.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До начала монтажа подкрановых балок должны быть выполнены следующие виды работ: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оснащение колонн монтажными приставными лестницами с площадками;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геодезическая проверка правильности</w:t>
      </w:r>
      <w:r w:rsidR="00F4002F"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положения колонн в соответствии с допусками;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приварка к закладным изделиям балки на опорах соединительных элементов.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 подкрановых балок производится при помощи двухветвевого стропа ГСТ-16/15000.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 установке подкрановых балок риски на нижних торцевых гранях балок должны совпадать с разбивочными осевыми рисками на консолях колонн. Положение разбивочной оси подкрановых балок определяют с помощью теодолита или струны отвеса.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Для обеспечения проектных отметок подкрановых балок до их монтажа выполняют нивелирную съемку отметок консолей колонн. За проектную отметку принимают наибольшую, а к закладным изделиям консолей остальных колонн приваривают металлические пластины необходимой толщины, подобранные с учетом фактической высоты балки и отметки опорной части консоли.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F4002F">
        <w:rPr>
          <w:rFonts w:ascii="Times New Roman" w:hAnsi="Times New Roman"/>
          <w:szCs w:val="30"/>
        </w:rPr>
        <w:t>Для определения положения разбивочной оси смежного ряда балок в пролете первую и последнюю балку выверяют путем отмеривания стальной рулеткой размера базовой оси мостового крана от установленного ряда и нанесения маячных отметок на первую и последнюю балки. Остальные балки ряда выверяют путем совмещения их геометрических осей с разбивочной осью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Временное</w:t>
      </w:r>
      <w:r w:rsidR="00F4002F"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закрепление подкрановой балки осуществляют с помощью струбцин (конструкции ЦНИИОМТП).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После выверки подкрановых балок по всему пролету производят приварку соединительных элементов к закладным деталям колонн и к верхним потолкам балок.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Монтаж покрытия (стропильных ферм и плит покрытия) выполняют при помощи гусеничного крана со стрелой </w:t>
      </w:r>
      <w:smartTag w:uri="urn:schemas-microsoft-com:office:smarttags" w:element="metricconverter">
        <w:smartTagPr>
          <w:attr w:name="ProductID" w:val="30 м"/>
        </w:smartTagPr>
        <w:r w:rsidRPr="00F4002F">
          <w:rPr>
            <w:rFonts w:ascii="Times New Roman" w:hAnsi="Times New Roman"/>
            <w:szCs w:val="30"/>
          </w:rPr>
          <w:t>30 м</w:t>
        </w:r>
      </w:smartTag>
      <w:r w:rsidRPr="00F4002F">
        <w:rPr>
          <w:rFonts w:ascii="Times New Roman" w:hAnsi="Times New Roman"/>
          <w:szCs w:val="30"/>
        </w:rPr>
        <w:t>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До начала монтажа конструкций покрытия колонны оснащают монтажными вертикальными лестницами с площадками, маршевыми лестницами для подъема людей на покрытие, плиты – временным ограждением, фермы – предохранительными канатами и стяжками.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 стропильных ферм производится траверсой универсальной. Фермы устанавливают в проектное положение путем совмещения осевых рисок на их торцах с разбивочными рисками на опорах колонн.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Временное крепление первых двух монтируемых ферм выполняют с помощью расчалок, закрепленных за переставные инвентарные якоря полузаглубленного типа, состоящих из трех железобетонных блоков размером 0,6х0,6х2 м и фундаменты.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Устойчивость последующих ферм обеспечивается постановкой инвентарных распорок не ближе чем на </w:t>
      </w:r>
      <w:smartTag w:uri="urn:schemas-microsoft-com:office:smarttags" w:element="metricconverter">
        <w:smartTagPr>
          <w:attr w:name="ProductID" w:val="3 м"/>
        </w:smartTagPr>
        <w:r w:rsidRPr="00F4002F">
          <w:rPr>
            <w:rFonts w:ascii="Times New Roman" w:hAnsi="Times New Roman"/>
            <w:szCs w:val="30"/>
          </w:rPr>
          <w:t>3 м</w:t>
        </w:r>
      </w:smartTag>
      <w:r w:rsidRPr="00F4002F">
        <w:rPr>
          <w:rFonts w:ascii="Times New Roman" w:hAnsi="Times New Roman"/>
          <w:szCs w:val="30"/>
        </w:rPr>
        <w:t xml:space="preserve"> от опорного узла. Инвентарные распорки конструкции ВНИПИ Промстальконструкция и расчалки крепят к ферме до ее подъема.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После проверки правильности положения ферм их закрепляют в проектном положении приваркой закладных изделий двумя боковыми швами длиной по </w:t>
      </w:r>
      <w:smartTag w:uri="urn:schemas-microsoft-com:office:smarttags" w:element="metricconverter">
        <w:smartTagPr>
          <w:attr w:name="ProductID" w:val="140 мм"/>
        </w:smartTagPr>
        <w:r w:rsidRPr="00F4002F">
          <w:rPr>
            <w:rFonts w:ascii="Times New Roman" w:hAnsi="Times New Roman"/>
            <w:szCs w:val="30"/>
          </w:rPr>
          <w:t>140 мм</w:t>
        </w:r>
      </w:smartTag>
      <w:r w:rsidRPr="00F4002F">
        <w:rPr>
          <w:rFonts w:ascii="Times New Roman" w:hAnsi="Times New Roman"/>
          <w:szCs w:val="30"/>
        </w:rPr>
        <w:t>.</w:t>
      </w:r>
    </w:p>
    <w:p w:rsidR="00542D8F" w:rsidRPr="00F4002F" w:rsidRDefault="00542D8F" w:rsidP="00F4002F">
      <w:pPr>
        <w:widowControl w:val="0"/>
        <w:tabs>
          <w:tab w:val="left" w:pos="10340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Инвентарные распорки и расчалки снимают по мере укладки и приварки плит покрытия. 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Первую плиту покрытия приваривают в четырех опорных узлах, последующие плиты приваривают не менее чем в трех узлах. Крайние плиты должны быть оснащены временным инвентарным ограждением по черт. ВНИПИ Промстальконструкция.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 конструкций покрытия выполняют «на себя» с общим направлением рабочего хода монтажного крана вдоль пролета и частичным перемещением крана поперек пролета в пределах монтажной зоны при укладке кровельных плит.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 сборных железобетонных конструкций каркаса должен выполняться в соответствии со СНиП 3.01.01-85, ТКП45-103-48-2006.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Замоноличивание швов плит покрытия выполняют с применением установки «Пневмобетон» конструкции ЦНИИОМТП.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Бетонную смесь для замоноличивания стыков применяют на быстротвердеющих цементах с мелким заполнителем. Бетонную смесь доставляют автобетоносмесителями, выгружают в приемный бункер установки и далее растворонасосом С-684 транспортируют</w:t>
      </w:r>
      <w:r w:rsidR="00F4002F"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по рукаву (шлангу) к месту укладки.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Уплотнение бетонной смеси в стыках плит производят «Виброкопьем», насаживаемым на стержень внутреннего вибратора ИВ-75.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Открытые поверхности бетона предохраняют от воздействия солнечных лучей путем поливки водой или укрытия их влажными материалами (опилки, маты).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Сроки выдерживания и периодичность поливки назначает лаборатория строительства. 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2.2.3 Калькуляция труд</w:t>
      </w:r>
      <w:r w:rsidR="00E27185">
        <w:rPr>
          <w:rFonts w:ascii="Times New Roman" w:hAnsi="Times New Roman"/>
          <w:b/>
          <w:szCs w:val="30"/>
        </w:rPr>
        <w:t>овых затрат и трудового времени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88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652"/>
        <w:gridCol w:w="1276"/>
        <w:gridCol w:w="425"/>
        <w:gridCol w:w="634"/>
        <w:gridCol w:w="642"/>
        <w:gridCol w:w="567"/>
        <w:gridCol w:w="946"/>
        <w:gridCol w:w="567"/>
        <w:gridCol w:w="567"/>
        <w:gridCol w:w="992"/>
        <w:gridCol w:w="850"/>
      </w:tblGrid>
      <w:tr w:rsidR="00542D8F" w:rsidRPr="00F4002F" w:rsidTr="00E27185">
        <w:trPr>
          <w:trHeight w:val="255"/>
        </w:trPr>
        <w:tc>
          <w:tcPr>
            <w:tcW w:w="765" w:type="dxa"/>
            <w:vMerge w:val="restart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" w:type="dxa"/>
            <w:vMerge w:val="restart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Обосно-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1276" w:type="dxa"/>
            <w:vMerge w:val="restart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</w:p>
        </w:tc>
        <w:tc>
          <w:tcPr>
            <w:tcW w:w="425" w:type="dxa"/>
            <w:vMerge w:val="restart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634" w:type="dxa"/>
            <w:vMerge w:val="restart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209" w:type="dxa"/>
            <w:gridSpan w:val="2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Норма времени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на ед.</w:t>
            </w:r>
          </w:p>
        </w:tc>
        <w:tc>
          <w:tcPr>
            <w:tcW w:w="2080" w:type="dxa"/>
            <w:gridSpan w:val="3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Состав звена</w:t>
            </w:r>
          </w:p>
        </w:tc>
        <w:tc>
          <w:tcPr>
            <w:tcW w:w="1842" w:type="dxa"/>
            <w:gridSpan w:val="2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Затраты труда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на объем</w:t>
            </w:r>
          </w:p>
        </w:tc>
      </w:tr>
      <w:tr w:rsidR="00542D8F" w:rsidRPr="00F4002F" w:rsidTr="00E27185">
        <w:trPr>
          <w:trHeight w:val="255"/>
        </w:trPr>
        <w:tc>
          <w:tcPr>
            <w:tcW w:w="765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чел.ч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маш.ч.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чел.ч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че.дни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маш.ч.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маш.с</w:t>
            </w:r>
          </w:p>
        </w:tc>
      </w:tr>
      <w:tr w:rsidR="00542D8F" w:rsidRPr="00F4002F" w:rsidTr="00E27185">
        <w:tc>
          <w:tcPr>
            <w:tcW w:w="765" w:type="dxa"/>
          </w:tcPr>
          <w:p w:rsidR="00F4002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1)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а) до 10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б) до 20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Е4-1-4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колон в ст.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фунд.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7,5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202,5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25,3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231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40,5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46,2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</w:tr>
      <w:tr w:rsidR="00542D8F" w:rsidRPr="00F4002F" w:rsidTr="00E27185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2)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Е4-1-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-24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задел.на стык колон.фунд.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D8F" w:rsidRPr="00F4002F" w:rsidTr="00E27185">
        <w:tc>
          <w:tcPr>
            <w:tcW w:w="765" w:type="dxa"/>
          </w:tcPr>
          <w:p w:rsidR="00F4002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а) до 11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Е4-1-6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монт.подк.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балок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850" w:type="dxa"/>
            <w:vAlign w:val="bottom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</w:tr>
      <w:tr w:rsidR="00542D8F" w:rsidRPr="00F4002F" w:rsidTr="00E27185">
        <w:tc>
          <w:tcPr>
            <w:tcW w:w="765" w:type="dxa"/>
          </w:tcPr>
          <w:p w:rsidR="00F4002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4)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до 18 м 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Е4-1-6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монт.строп.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констр.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22,4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542D8F" w:rsidRPr="00F4002F" w:rsidTr="00E27185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5)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Е4-1-7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монт.плит покр.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136,8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33,84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</w:tr>
      <w:tr w:rsidR="00542D8F" w:rsidRPr="00F4002F" w:rsidTr="00E27185">
        <w:tc>
          <w:tcPr>
            <w:tcW w:w="765" w:type="dxa"/>
          </w:tcPr>
          <w:p w:rsidR="00F4002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6)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а)до 10м2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б)до 15м2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Е4-1-8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монт.попер.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перегор.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12,8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3,2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16,5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</w:tr>
      <w:tr w:rsidR="00542D8F" w:rsidRPr="00F4002F" w:rsidTr="00E27185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7)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Е4-1-26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залив швов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плит покр.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100м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62,2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7,77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D8F" w:rsidRPr="00F4002F" w:rsidTr="00E27185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8)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доб.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Е5-1-6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п.1,2,3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монт.связ.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0,64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0,21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машин.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1,92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0,24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10,8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0,63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3,6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</w:tr>
      <w:tr w:rsidR="00542D8F" w:rsidRPr="00F4002F" w:rsidTr="00E27185"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9)</w:t>
            </w:r>
          </w:p>
        </w:tc>
        <w:tc>
          <w:tcPr>
            <w:tcW w:w="65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Е22-1-1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п. 1б.</w:t>
            </w:r>
          </w:p>
        </w:tc>
        <w:tc>
          <w:tcPr>
            <w:tcW w:w="127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свар.</w:t>
            </w:r>
          </w:p>
        </w:tc>
        <w:tc>
          <w:tcPr>
            <w:tcW w:w="4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10м</w:t>
            </w:r>
          </w:p>
        </w:tc>
        <w:tc>
          <w:tcPr>
            <w:tcW w:w="63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20,64</w:t>
            </w:r>
          </w:p>
        </w:tc>
        <w:tc>
          <w:tcPr>
            <w:tcW w:w="64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свар.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61,92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D8F" w:rsidRPr="00F4002F" w:rsidTr="00F4002F">
        <w:tc>
          <w:tcPr>
            <w:tcW w:w="7041" w:type="dxa"/>
            <w:gridSpan w:val="10"/>
            <w:tcBorders>
              <w:left w:val="nil"/>
              <w:bottom w:val="nil"/>
            </w:tcBorders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1105,54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138,14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196,87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24,46</w:t>
            </w: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542D8F" w:rsidRPr="00F4002F" w:rsidRDefault="00542D8F" w:rsidP="00F4002F">
      <w:pPr>
        <w:widowControl w:val="0"/>
        <w:tabs>
          <w:tab w:val="left" w:pos="309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 xml:space="preserve">2.2.4 Расчет состава </w:t>
      </w:r>
      <w:r w:rsidR="00E27185">
        <w:rPr>
          <w:rFonts w:ascii="Times New Roman" w:hAnsi="Times New Roman"/>
          <w:b/>
          <w:szCs w:val="30"/>
        </w:rPr>
        <w:t>бригады</w:t>
      </w:r>
    </w:p>
    <w:p w:rsidR="00542D8F" w:rsidRPr="00F4002F" w:rsidRDefault="00542D8F" w:rsidP="00F4002F">
      <w:pPr>
        <w:widowControl w:val="0"/>
        <w:tabs>
          <w:tab w:val="left" w:pos="309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Исходя из условия двухсменной работы и выполнения норм выработки на 100%. Продолжительность работы бригады определяем по продолжительности работы крана. </w:t>
      </w:r>
    </w:p>
    <w:p w:rsidR="00E27185" w:rsidRDefault="00E27185" w:rsidP="00F4002F">
      <w:pPr>
        <w:widowControl w:val="0"/>
        <w:tabs>
          <w:tab w:val="left" w:pos="309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tabs>
          <w:tab w:val="left" w:pos="309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Т=</w:t>
      </w:r>
      <w:r w:rsidRPr="00F4002F">
        <w:rPr>
          <w:rFonts w:ascii="Times New Roman" w:hAnsi="Times New Roman"/>
          <w:szCs w:val="30"/>
          <w:lang w:val="en-US"/>
        </w:rPr>
        <w:t>Q</w:t>
      </w:r>
      <w:r w:rsidRPr="00F4002F">
        <w:rPr>
          <w:rFonts w:ascii="Times New Roman" w:hAnsi="Times New Roman"/>
          <w:szCs w:val="30"/>
          <w:vertAlign w:val="superscript"/>
        </w:rPr>
        <w:t>маш.см.</w:t>
      </w:r>
      <w:r w:rsidRPr="00F4002F">
        <w:rPr>
          <w:rFonts w:ascii="Times New Roman" w:hAnsi="Times New Roman"/>
          <w:szCs w:val="30"/>
        </w:rPr>
        <w:t xml:space="preserve">: </w:t>
      </w:r>
      <w:r w:rsidRPr="00F4002F">
        <w:rPr>
          <w:rFonts w:ascii="Times New Roman" w:hAnsi="Times New Roman"/>
          <w:szCs w:val="30"/>
          <w:lang w:val="en-US"/>
        </w:rPr>
        <w:t>q</w:t>
      </w:r>
      <w:r w:rsidRPr="00F4002F">
        <w:rPr>
          <w:rFonts w:ascii="Times New Roman" w:hAnsi="Times New Roman"/>
          <w:szCs w:val="30"/>
        </w:rPr>
        <w:t xml:space="preserve"> х </w:t>
      </w:r>
      <w:r w:rsidRPr="00F4002F">
        <w:rPr>
          <w:rFonts w:ascii="Times New Roman" w:hAnsi="Times New Roman"/>
          <w:szCs w:val="30"/>
          <w:lang w:val="en-US"/>
        </w:rPr>
        <w:t>c</w:t>
      </w:r>
      <w:r w:rsidRPr="00F4002F">
        <w:rPr>
          <w:rFonts w:ascii="Times New Roman" w:hAnsi="Times New Roman"/>
          <w:szCs w:val="30"/>
        </w:rPr>
        <w:t>м = 24,46 : 1,1 х 2 = 11,11</w:t>
      </w:r>
    </w:p>
    <w:p w:rsidR="00542D8F" w:rsidRPr="00F4002F" w:rsidRDefault="00F4002F" w:rsidP="00F4002F">
      <w:pPr>
        <w:widowControl w:val="0"/>
        <w:tabs>
          <w:tab w:val="left" w:pos="3098"/>
        </w:tabs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br w:type="page"/>
      </w:r>
      <w:r w:rsidR="00542D8F" w:rsidRPr="00F4002F">
        <w:rPr>
          <w:rFonts w:ascii="Times New Roman" w:hAnsi="Times New Roman"/>
          <w:szCs w:val="30"/>
        </w:rPr>
        <w:t>Распределение трудоемкости по разрядам.</w:t>
      </w:r>
    </w:p>
    <w:tbl>
      <w:tblPr>
        <w:tblW w:w="82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907"/>
        <w:gridCol w:w="1210"/>
        <w:gridCol w:w="775"/>
        <w:gridCol w:w="850"/>
        <w:gridCol w:w="709"/>
        <w:gridCol w:w="1092"/>
      </w:tblGrid>
      <w:tr w:rsidR="00542D8F" w:rsidRPr="00F4002F" w:rsidTr="00F4002F">
        <w:tc>
          <w:tcPr>
            <w:tcW w:w="2745" w:type="dxa"/>
            <w:vMerge w:val="restart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Наименование работ</w:t>
            </w:r>
          </w:p>
        </w:tc>
        <w:tc>
          <w:tcPr>
            <w:tcW w:w="907" w:type="dxa"/>
            <w:vMerge w:val="restart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Затр.труда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ч.дни</w:t>
            </w:r>
          </w:p>
        </w:tc>
        <w:tc>
          <w:tcPr>
            <w:tcW w:w="4636" w:type="dxa"/>
            <w:gridSpan w:val="5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Разряды</w:t>
            </w:r>
          </w:p>
        </w:tc>
      </w:tr>
      <w:tr w:rsidR="00542D8F" w:rsidRPr="00F4002F" w:rsidTr="00F4002F">
        <w:tc>
          <w:tcPr>
            <w:tcW w:w="2745" w:type="dxa"/>
            <w:vMerge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07" w:type="dxa"/>
            <w:vMerge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1) монтаж колонн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до 10 т.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до 20 т.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25,3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28,8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6,325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5,06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5,76</w:t>
            </w: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12,750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10,12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11,52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6,325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5,06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5,76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6,325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5,06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5,76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2) заделка стыков колонн фундамента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7,2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3,6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3,6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3) монтаж подкрановых балок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18,75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3,75</w:t>
            </w: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3,75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3,75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3,75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3,75</w:t>
            </w: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4) монтаж стропильной конструкции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14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2,8</w:t>
            </w: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2,8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2,8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2,8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2,8</w:t>
            </w: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5) монтаж плит покрытия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17,1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4,27</w:t>
            </w: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8,55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4,27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6) монтаж панелей перегородок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1,6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8,25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2,06</w:t>
            </w: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2,06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2,06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2,06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 xml:space="preserve">7) заливка швов плит покрытия 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7,77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3,88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3,88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8) монтаж связей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добавляем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0,24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1,35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0,08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0,45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0,08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0,45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0,08</w:t>
            </w:r>
          </w:p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0,45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9) сварка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7,78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7,78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42D8F" w:rsidRPr="00F4002F" w:rsidTr="00F4002F">
        <w:tc>
          <w:tcPr>
            <w:tcW w:w="274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Итого:</w:t>
            </w:r>
          </w:p>
        </w:tc>
        <w:tc>
          <w:tcPr>
            <w:tcW w:w="907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138,14</w:t>
            </w:r>
          </w:p>
        </w:tc>
        <w:tc>
          <w:tcPr>
            <w:tcW w:w="121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24,1</w:t>
            </w:r>
          </w:p>
        </w:tc>
        <w:tc>
          <w:tcPr>
            <w:tcW w:w="775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47,21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32,11</w:t>
            </w:r>
          </w:p>
        </w:tc>
        <w:tc>
          <w:tcPr>
            <w:tcW w:w="709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28,14</w:t>
            </w:r>
          </w:p>
        </w:tc>
        <w:tc>
          <w:tcPr>
            <w:tcW w:w="1092" w:type="dxa"/>
          </w:tcPr>
          <w:p w:rsidR="00542D8F" w:rsidRPr="00F4002F" w:rsidRDefault="00542D8F" w:rsidP="00F4002F">
            <w:pPr>
              <w:widowControl w:val="0"/>
              <w:tabs>
                <w:tab w:val="left" w:pos="3098"/>
              </w:tabs>
              <w:spacing w:after="0" w:line="360" w:lineRule="auto"/>
              <w:ind w:left="0" w:firstLine="0"/>
              <w:contextualSpacing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6,55</w:t>
            </w: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Расчет численно квалификационного состава бригады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418"/>
        <w:gridCol w:w="1451"/>
        <w:gridCol w:w="1430"/>
        <w:gridCol w:w="1532"/>
      </w:tblGrid>
      <w:tr w:rsidR="00542D8F" w:rsidRPr="00F4002F" w:rsidTr="00F4002F">
        <w:tc>
          <w:tcPr>
            <w:tcW w:w="1384" w:type="dxa"/>
            <w:vMerge w:val="restart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Профессия</w:t>
            </w:r>
          </w:p>
        </w:tc>
        <w:tc>
          <w:tcPr>
            <w:tcW w:w="992" w:type="dxa"/>
            <w:vMerge w:val="restart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Разряд</w:t>
            </w:r>
          </w:p>
        </w:tc>
        <w:tc>
          <w:tcPr>
            <w:tcW w:w="1418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Затраты труда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чел.дни</w:t>
            </w:r>
          </w:p>
        </w:tc>
        <w:tc>
          <w:tcPr>
            <w:tcW w:w="1451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Затраты труда с вып.норм. 110%</w:t>
            </w:r>
          </w:p>
        </w:tc>
        <w:tc>
          <w:tcPr>
            <w:tcW w:w="2962" w:type="dxa"/>
            <w:gridSpan w:val="2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 xml:space="preserve">Количество чел. </w:t>
            </w:r>
          </w:p>
        </w:tc>
      </w:tr>
      <w:tr w:rsidR="00542D8F" w:rsidRPr="00F4002F" w:rsidTr="00F4002F">
        <w:tc>
          <w:tcPr>
            <w:tcW w:w="1384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92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18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51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расчетные</w:t>
            </w:r>
          </w:p>
        </w:tc>
        <w:tc>
          <w:tcPr>
            <w:tcW w:w="153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принятые</w:t>
            </w:r>
          </w:p>
        </w:tc>
      </w:tr>
      <w:tr w:rsidR="00542D8F" w:rsidRPr="00F4002F" w:rsidTr="00F4002F">
        <w:tc>
          <w:tcPr>
            <w:tcW w:w="13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Монтажники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1418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6,55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20,36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32,11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47,21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24,1</w:t>
            </w:r>
          </w:p>
        </w:tc>
        <w:tc>
          <w:tcPr>
            <w:tcW w:w="145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5,95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18,5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29,1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42,9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21,9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0,53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1,66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2,62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3,86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1,97</w:t>
            </w:r>
          </w:p>
        </w:tc>
        <w:tc>
          <w:tcPr>
            <w:tcW w:w="153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</w:tr>
      <w:tr w:rsidR="00542D8F" w:rsidRPr="00F4002F" w:rsidTr="00F4002F">
        <w:tc>
          <w:tcPr>
            <w:tcW w:w="13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Сварщик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1418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7,78</w:t>
            </w:r>
          </w:p>
        </w:tc>
        <w:tc>
          <w:tcPr>
            <w:tcW w:w="145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7,07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0,63</w:t>
            </w:r>
          </w:p>
        </w:tc>
        <w:tc>
          <w:tcPr>
            <w:tcW w:w="153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</w:tr>
      <w:tr w:rsidR="00542D8F" w:rsidRPr="00F4002F" w:rsidTr="00F4002F">
        <w:tc>
          <w:tcPr>
            <w:tcW w:w="13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Итого:</w:t>
            </w:r>
          </w:p>
        </w:tc>
        <w:tc>
          <w:tcPr>
            <w:tcW w:w="99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138,11</w:t>
            </w:r>
          </w:p>
        </w:tc>
        <w:tc>
          <w:tcPr>
            <w:tcW w:w="145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125,42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32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Подбираем бригаду: 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монтажник 6 разряда – 1 чел.;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монтажник 5 разряда – 2 чел.;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монтажник 4 разряда – 3 чел.;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монтажник 3 разряда – 4 чел.;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монтажник 2 разряда – 2 чел.;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сварщик 5 разряда – 1 чел.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2.2.5 Выбо</w:t>
      </w:r>
      <w:r w:rsidR="00E27185">
        <w:rPr>
          <w:rFonts w:ascii="Times New Roman" w:hAnsi="Times New Roman"/>
          <w:b/>
          <w:szCs w:val="30"/>
        </w:rPr>
        <w:t>р грузозахватных приспособлений</w:t>
      </w:r>
    </w:p>
    <w:tbl>
      <w:tblPr>
        <w:tblW w:w="80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873"/>
        <w:gridCol w:w="1559"/>
        <w:gridCol w:w="1430"/>
        <w:gridCol w:w="811"/>
        <w:gridCol w:w="850"/>
        <w:gridCol w:w="884"/>
      </w:tblGrid>
      <w:tr w:rsidR="00542D8F" w:rsidRPr="00F4002F" w:rsidTr="00F4002F">
        <w:tc>
          <w:tcPr>
            <w:tcW w:w="164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Элемент</w:t>
            </w:r>
          </w:p>
        </w:tc>
        <w:tc>
          <w:tcPr>
            <w:tcW w:w="87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Масса элем.</w:t>
            </w:r>
          </w:p>
        </w:tc>
        <w:tc>
          <w:tcPr>
            <w:tcW w:w="1559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Грузозахв.присп.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Марка, гост</w:t>
            </w:r>
          </w:p>
        </w:tc>
        <w:tc>
          <w:tcPr>
            <w:tcW w:w="81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Грузозахват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Масса, т</w:t>
            </w:r>
          </w:p>
        </w:tc>
        <w:tc>
          <w:tcPr>
            <w:tcW w:w="8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Расч.выс. м</w:t>
            </w:r>
          </w:p>
        </w:tc>
      </w:tr>
      <w:tr w:rsidR="00542D8F" w:rsidRPr="00F4002F" w:rsidTr="00F4002F">
        <w:tc>
          <w:tcPr>
            <w:tcW w:w="164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Колонна</w:t>
            </w:r>
          </w:p>
        </w:tc>
        <w:tc>
          <w:tcPr>
            <w:tcW w:w="87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18,5</w:t>
            </w:r>
          </w:p>
        </w:tc>
        <w:tc>
          <w:tcPr>
            <w:tcW w:w="1559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траверс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ТР-25-14</w:t>
            </w:r>
          </w:p>
        </w:tc>
        <w:tc>
          <w:tcPr>
            <w:tcW w:w="81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25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0,456</w:t>
            </w:r>
          </w:p>
        </w:tc>
        <w:tc>
          <w:tcPr>
            <w:tcW w:w="8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1,75</w:t>
            </w:r>
          </w:p>
        </w:tc>
      </w:tr>
      <w:tr w:rsidR="00542D8F" w:rsidRPr="00F4002F" w:rsidTr="00F4002F">
        <w:tc>
          <w:tcPr>
            <w:tcW w:w="164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Подкрановая балка</w:t>
            </w:r>
          </w:p>
        </w:tc>
        <w:tc>
          <w:tcPr>
            <w:tcW w:w="87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10,3</w:t>
            </w:r>
          </w:p>
        </w:tc>
        <w:tc>
          <w:tcPr>
            <w:tcW w:w="1559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строп двухветвевой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2СТ-16/15000</w:t>
            </w:r>
          </w:p>
        </w:tc>
        <w:tc>
          <w:tcPr>
            <w:tcW w:w="81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12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0,265</w:t>
            </w:r>
          </w:p>
        </w:tc>
        <w:tc>
          <w:tcPr>
            <w:tcW w:w="8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4,3</w:t>
            </w:r>
          </w:p>
        </w:tc>
      </w:tr>
      <w:tr w:rsidR="00542D8F" w:rsidRPr="00F4002F" w:rsidTr="00F4002F">
        <w:tc>
          <w:tcPr>
            <w:tcW w:w="164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Ферма</w:t>
            </w:r>
          </w:p>
        </w:tc>
        <w:tc>
          <w:tcPr>
            <w:tcW w:w="87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4,5</w:t>
            </w:r>
          </w:p>
        </w:tc>
        <w:tc>
          <w:tcPr>
            <w:tcW w:w="1559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траверс универсальный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12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1,326</w:t>
            </w:r>
          </w:p>
        </w:tc>
        <w:tc>
          <w:tcPr>
            <w:tcW w:w="8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3,9</w:t>
            </w:r>
          </w:p>
        </w:tc>
      </w:tr>
      <w:tr w:rsidR="00542D8F" w:rsidRPr="00F4002F" w:rsidTr="00F4002F">
        <w:tc>
          <w:tcPr>
            <w:tcW w:w="164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Плита покрытия</w:t>
            </w:r>
          </w:p>
        </w:tc>
        <w:tc>
          <w:tcPr>
            <w:tcW w:w="87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  <w:tc>
          <w:tcPr>
            <w:tcW w:w="1559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строп четырехветвевой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4СК-10/14000</w:t>
            </w:r>
          </w:p>
        </w:tc>
        <w:tc>
          <w:tcPr>
            <w:tcW w:w="81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10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0,152</w:t>
            </w:r>
          </w:p>
        </w:tc>
        <w:tc>
          <w:tcPr>
            <w:tcW w:w="8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6,5</w:t>
            </w:r>
          </w:p>
        </w:tc>
      </w:tr>
      <w:tr w:rsidR="00542D8F" w:rsidRPr="00F4002F" w:rsidTr="00F4002F">
        <w:tc>
          <w:tcPr>
            <w:tcW w:w="164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Перегородка</w:t>
            </w:r>
          </w:p>
        </w:tc>
        <w:tc>
          <w:tcPr>
            <w:tcW w:w="873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2,96</w:t>
            </w:r>
          </w:p>
        </w:tc>
        <w:tc>
          <w:tcPr>
            <w:tcW w:w="1559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траверс</w:t>
            </w:r>
          </w:p>
        </w:tc>
        <w:tc>
          <w:tcPr>
            <w:tcW w:w="143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ТР-20-5</w:t>
            </w:r>
          </w:p>
        </w:tc>
        <w:tc>
          <w:tcPr>
            <w:tcW w:w="81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0,533</w:t>
            </w:r>
          </w:p>
        </w:tc>
        <w:tc>
          <w:tcPr>
            <w:tcW w:w="884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2,1</w:t>
            </w: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2.2.6</w:t>
      </w:r>
      <w:r w:rsidR="00E27185">
        <w:rPr>
          <w:rFonts w:ascii="Times New Roman" w:hAnsi="Times New Roman"/>
          <w:b/>
          <w:szCs w:val="30"/>
        </w:rPr>
        <w:t xml:space="preserve"> Выбор машин и механизмов</w:t>
      </w:r>
    </w:p>
    <w:p w:rsidR="00542D8F" w:rsidRPr="00E27185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E27185">
        <w:rPr>
          <w:rFonts w:ascii="Times New Roman" w:hAnsi="Times New Roman"/>
          <w:szCs w:val="30"/>
        </w:rPr>
        <w:t>Грузоподъемность: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  <w:vertAlign w:val="subscript"/>
        </w:rPr>
      </w:pPr>
      <w:r w:rsidRPr="00F4002F">
        <w:rPr>
          <w:rFonts w:ascii="Times New Roman" w:hAnsi="Times New Roman"/>
          <w:szCs w:val="30"/>
          <w:lang w:val="en-US"/>
        </w:rPr>
        <w:t>Q</w:t>
      </w:r>
      <w:r w:rsidRPr="00F4002F">
        <w:rPr>
          <w:rFonts w:ascii="Times New Roman" w:hAnsi="Times New Roman"/>
          <w:szCs w:val="30"/>
        </w:rPr>
        <w:t>=</w:t>
      </w: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э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гр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о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э</w:t>
      </w:r>
      <w:r w:rsidRPr="00F4002F">
        <w:rPr>
          <w:rFonts w:ascii="Times New Roman" w:hAnsi="Times New Roman"/>
          <w:szCs w:val="30"/>
        </w:rPr>
        <w:t xml:space="preserve"> – максимальная масса монтируемого элемента;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гр</w:t>
      </w:r>
      <w:r w:rsidRPr="00F4002F">
        <w:rPr>
          <w:rFonts w:ascii="Times New Roman" w:hAnsi="Times New Roman"/>
          <w:szCs w:val="30"/>
        </w:rPr>
        <w:t xml:space="preserve"> – масса грузозахватного приспособления;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о</w:t>
      </w:r>
      <w:r w:rsidRPr="00F4002F">
        <w:rPr>
          <w:rFonts w:ascii="Times New Roman" w:hAnsi="Times New Roman"/>
          <w:szCs w:val="30"/>
        </w:rPr>
        <w:t xml:space="preserve"> – масса опстройки 0,853.</w:t>
      </w:r>
    </w:p>
    <w:p w:rsidR="00542D8F" w:rsidRPr="00E27185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E27185">
        <w:rPr>
          <w:rFonts w:ascii="Times New Roman" w:hAnsi="Times New Roman"/>
          <w:szCs w:val="30"/>
        </w:rPr>
        <w:t>Минимально требуется высота стрелы: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  <w:vertAlign w:val="subscript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</w:rPr>
        <w:t>стр.=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о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3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э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стр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п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о</w:t>
      </w:r>
      <w:r w:rsidRPr="00F4002F">
        <w:rPr>
          <w:rFonts w:ascii="Times New Roman" w:hAnsi="Times New Roman"/>
          <w:szCs w:val="30"/>
        </w:rPr>
        <w:t xml:space="preserve"> – превышение опоры монтируемого элемента над уровнем стояния крана;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3</w:t>
      </w:r>
      <w:r w:rsidRPr="00F4002F">
        <w:rPr>
          <w:rFonts w:ascii="Times New Roman" w:hAnsi="Times New Roman"/>
          <w:szCs w:val="30"/>
        </w:rPr>
        <w:t xml:space="preserve"> – запас по высоте (не менее </w:t>
      </w:r>
      <w:smartTag w:uri="urn:schemas-microsoft-com:office:smarttags" w:element="metricconverter">
        <w:smartTagPr>
          <w:attr w:name="ProductID" w:val="0,5 м"/>
        </w:smartTagPr>
        <w:r w:rsidRPr="00F4002F">
          <w:rPr>
            <w:rFonts w:ascii="Times New Roman" w:hAnsi="Times New Roman"/>
            <w:szCs w:val="30"/>
          </w:rPr>
          <w:t>0,5 м</w:t>
        </w:r>
      </w:smartTag>
      <w:r w:rsidRPr="00F4002F">
        <w:rPr>
          <w:rFonts w:ascii="Times New Roman" w:hAnsi="Times New Roman"/>
          <w:szCs w:val="30"/>
        </w:rPr>
        <w:t>);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э</w:t>
      </w:r>
      <w:r w:rsidRPr="00F4002F">
        <w:rPr>
          <w:rFonts w:ascii="Times New Roman" w:hAnsi="Times New Roman"/>
          <w:szCs w:val="30"/>
        </w:rPr>
        <w:t xml:space="preserve"> – высота элемента в монтируемом положении;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стр</w:t>
      </w:r>
      <w:r w:rsidRPr="00F4002F">
        <w:rPr>
          <w:rFonts w:ascii="Times New Roman" w:hAnsi="Times New Roman"/>
          <w:szCs w:val="30"/>
        </w:rPr>
        <w:t xml:space="preserve"> – расчетная высота стропов; 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п</w:t>
      </w:r>
      <w:r w:rsidRPr="00F4002F">
        <w:rPr>
          <w:rFonts w:ascii="Times New Roman" w:hAnsi="Times New Roman"/>
          <w:szCs w:val="30"/>
        </w:rPr>
        <w:t xml:space="preserve"> – высота полиспаста в стянутом состоянии (1м).</w:t>
      </w:r>
    </w:p>
    <w:p w:rsidR="00542D8F" w:rsidRPr="00E27185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E27185">
        <w:rPr>
          <w:rFonts w:ascii="Times New Roman" w:hAnsi="Times New Roman"/>
          <w:szCs w:val="30"/>
        </w:rPr>
        <w:t>Наименьший вылет стрелы: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</w:rPr>
        <w:t>стр=</w:t>
      </w:r>
      <w:r w:rsidR="00F4002F">
        <w:rPr>
          <w:rFonts w:ascii="Times New Roman" w:hAnsi="Times New Roman"/>
          <w:color w:val="FF0000"/>
          <w:szCs w:val="30"/>
        </w:rPr>
        <w:t xml:space="preserve"> </w:t>
      </w:r>
      <w:r w:rsidR="00F97070" w:rsidRPr="00F4002F">
        <w:rPr>
          <w:rFonts w:ascii="Times New Roman" w:hAnsi="Times New Roman"/>
          <w:color w:val="FF0000"/>
          <w:position w:val="-24"/>
          <w:szCs w:val="30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.75pt" o:ole="">
            <v:imagedata r:id="rId7" o:title=""/>
          </v:shape>
          <o:OLEObject Type="Embed" ProgID="Equation.3" ShapeID="_x0000_i1025" DrawAspect="Content" ObjectID="_1469610490" r:id="rId8"/>
        </w:object>
      </w:r>
      <w:r w:rsidRPr="00F4002F">
        <w:rPr>
          <w:rFonts w:ascii="Times New Roman" w:hAnsi="Times New Roman"/>
          <w:color w:val="FF0000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+ а</w:t>
      </w:r>
      <w:r w:rsidR="00F4002F">
        <w:rPr>
          <w:rFonts w:ascii="Times New Roman" w:hAnsi="Times New Roman"/>
          <w:color w:val="FF0000"/>
          <w:szCs w:val="30"/>
        </w:rPr>
        <w:t xml:space="preserve"> 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е – половина толщины стрелы на уровне верха монтируемого элемента (0,3м);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с – минимальный зазор между стрелой и монтируемым элементом (0,5–1м);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d</w:t>
      </w:r>
      <w:r w:rsidRPr="00F4002F">
        <w:rPr>
          <w:rFonts w:ascii="Times New Roman" w:hAnsi="Times New Roman"/>
          <w:szCs w:val="30"/>
        </w:rPr>
        <w:t xml:space="preserve"> – расстояние от центра тяжести до края элемента приближенного к стреле;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ш</w:t>
      </w:r>
      <w:r w:rsidRPr="00F4002F">
        <w:rPr>
          <w:rFonts w:ascii="Times New Roman" w:hAnsi="Times New Roman"/>
          <w:szCs w:val="30"/>
        </w:rPr>
        <w:t xml:space="preserve"> – расстояние от уровня стояния крана до оси шарнира стрелы (1,5м).</w:t>
      </w:r>
    </w:p>
    <w:p w:rsidR="00542D8F" w:rsidRPr="00E27185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E27185">
        <w:rPr>
          <w:rFonts w:ascii="Times New Roman" w:hAnsi="Times New Roman"/>
          <w:szCs w:val="30"/>
        </w:rPr>
        <w:t>Минимальная длина стрелы: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  <w:vertAlign w:val="superscript"/>
          <w:lang w:val="en-US"/>
        </w:rPr>
        <w:t>min</w:t>
      </w:r>
      <w:r w:rsidRPr="00F4002F">
        <w:rPr>
          <w:rFonts w:ascii="Times New Roman" w:hAnsi="Times New Roman"/>
          <w:szCs w:val="30"/>
        </w:rPr>
        <w:t>=</w:t>
      </w:r>
      <w:r w:rsidR="00F97070" w:rsidRPr="00F4002F">
        <w:rPr>
          <w:rFonts w:ascii="Times New Roman" w:hAnsi="Times New Roman"/>
          <w:position w:val="-12"/>
          <w:szCs w:val="30"/>
        </w:rPr>
        <w:object w:dxaOrig="3040" w:dyaOrig="440">
          <v:shape id="_x0000_i1026" type="#_x0000_t75" style="width:152.25pt;height:21.75pt" o:ole="">
            <v:imagedata r:id="rId9" o:title=""/>
          </v:shape>
          <o:OLEObject Type="Embed" ProgID="Equation.3" ShapeID="_x0000_i1026" DrawAspect="Content" ObjectID="_1469610491" r:id="rId10"/>
        </w:objec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Лестница 0,853.</w:t>
      </w:r>
    </w:p>
    <w:p w:rsidR="00542D8F" w:rsidRPr="00E27185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E27185">
        <w:rPr>
          <w:rFonts w:ascii="Times New Roman" w:hAnsi="Times New Roman"/>
          <w:szCs w:val="30"/>
        </w:rPr>
        <w:t>Расчет параметров крана для монтажа колонны.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377350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Q</w:t>
      </w:r>
      <w:r w:rsidRPr="00377350">
        <w:rPr>
          <w:rFonts w:ascii="Times New Roman" w:hAnsi="Times New Roman"/>
          <w:szCs w:val="30"/>
        </w:rPr>
        <w:t xml:space="preserve">= </w:t>
      </w: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э</w:t>
      </w:r>
      <w:r w:rsidRPr="00377350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гр</w:t>
      </w:r>
      <w:r w:rsidRPr="00377350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m</w:t>
      </w:r>
      <w:r w:rsidRPr="00F4002F">
        <w:rPr>
          <w:rFonts w:ascii="Times New Roman" w:hAnsi="Times New Roman"/>
          <w:szCs w:val="30"/>
          <w:vertAlign w:val="subscript"/>
        </w:rPr>
        <w:t>о</w:t>
      </w:r>
      <w:r w:rsidRPr="00377350">
        <w:rPr>
          <w:rFonts w:ascii="Times New Roman" w:hAnsi="Times New Roman"/>
          <w:szCs w:val="30"/>
        </w:rPr>
        <w:t>=18,5+0,456+0,853=19,809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Q</w:t>
      </w:r>
      <w:r w:rsidRPr="00377350">
        <w:rPr>
          <w:rFonts w:ascii="Times New Roman" w:hAnsi="Times New Roman"/>
          <w:szCs w:val="30"/>
        </w:rPr>
        <w:t xml:space="preserve">=19,809 </w:t>
      </w:r>
      <w:r w:rsidRPr="00F4002F">
        <w:rPr>
          <w:rFonts w:ascii="Times New Roman" w:hAnsi="Times New Roman"/>
          <w:szCs w:val="30"/>
        </w:rPr>
        <w:t>т</w:t>
      </w:r>
      <w:r w:rsidRPr="00377350">
        <w:rPr>
          <w:rFonts w:ascii="Times New Roman" w:hAnsi="Times New Roman"/>
          <w:szCs w:val="30"/>
        </w:rPr>
        <w:t>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</w:rPr>
        <w:t>стр.=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о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3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э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стр</w:t>
      </w:r>
      <w:r w:rsidRPr="00F4002F">
        <w:rPr>
          <w:rFonts w:ascii="Times New Roman" w:hAnsi="Times New Roman"/>
          <w:szCs w:val="30"/>
        </w:rPr>
        <w:t>+</w:t>
      </w: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  <w:vertAlign w:val="subscript"/>
        </w:rPr>
        <w:t>п</w:t>
      </w:r>
      <w:r w:rsidRPr="00F4002F">
        <w:rPr>
          <w:rFonts w:ascii="Times New Roman" w:hAnsi="Times New Roman"/>
          <w:szCs w:val="30"/>
        </w:rPr>
        <w:t>=15,750+0,5+1,75+1=19 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</w:rPr>
        <w:t>стр.=19 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</w:rPr>
        <w:t>стр.=</w:t>
      </w:r>
      <w:r w:rsidR="00F97070" w:rsidRPr="00F4002F">
        <w:rPr>
          <w:rFonts w:ascii="Times New Roman" w:hAnsi="Times New Roman"/>
          <w:position w:val="-24"/>
          <w:szCs w:val="30"/>
        </w:rPr>
        <w:object w:dxaOrig="2740" w:dyaOrig="620">
          <v:shape id="_x0000_i1027" type="#_x0000_t75" style="width:137.25pt;height:30.75pt" o:ole="">
            <v:imagedata r:id="rId11" o:title=""/>
          </v:shape>
          <o:OLEObject Type="Embed" ProgID="Equation.3" ShapeID="_x0000_i1027" DrawAspect="Content" ObjectID="_1469610492" r:id="rId12"/>
        </w:object>
      </w:r>
      <w:r w:rsidRPr="00F4002F">
        <w:rPr>
          <w:rFonts w:ascii="Times New Roman" w:hAnsi="Times New Roman"/>
          <w:szCs w:val="30"/>
        </w:rPr>
        <w:t>=</w:t>
      </w:r>
      <w:r w:rsidR="00F97070" w:rsidRPr="00F4002F">
        <w:rPr>
          <w:rFonts w:ascii="Times New Roman" w:hAnsi="Times New Roman"/>
          <w:position w:val="-28"/>
          <w:szCs w:val="30"/>
        </w:rPr>
        <w:object w:dxaOrig="3420" w:dyaOrig="660">
          <v:shape id="_x0000_i1028" type="#_x0000_t75" style="width:171pt;height:33pt" o:ole="">
            <v:imagedata r:id="rId13" o:title=""/>
          </v:shape>
          <o:OLEObject Type="Embed" ProgID="Equation.3" ShapeID="_x0000_i1028" DrawAspect="Content" ObjectID="_1469610493" r:id="rId14"/>
        </w:objec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</w:rPr>
        <w:t>стр.=8,5 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  <w:vertAlign w:val="superscript"/>
          <w:lang w:val="en-US"/>
        </w:rPr>
        <w:t>min</w:t>
      </w:r>
      <w:r w:rsidRPr="00F4002F">
        <w:rPr>
          <w:rFonts w:ascii="Times New Roman" w:hAnsi="Times New Roman"/>
          <w:szCs w:val="30"/>
        </w:rPr>
        <w:t>=</w:t>
      </w:r>
      <w:r w:rsidR="00F97070" w:rsidRPr="00F4002F">
        <w:rPr>
          <w:rFonts w:ascii="Times New Roman" w:hAnsi="Times New Roman"/>
          <w:position w:val="-12"/>
          <w:szCs w:val="30"/>
        </w:rPr>
        <w:object w:dxaOrig="3040" w:dyaOrig="440">
          <v:shape id="_x0000_i1029" type="#_x0000_t75" style="width:152.25pt;height:21.75pt" o:ole="">
            <v:imagedata r:id="rId9" o:title=""/>
          </v:shape>
          <o:OLEObject Type="Embed" ProgID="Equation.3" ShapeID="_x0000_i1029" DrawAspect="Content" ObjectID="_1469610494" r:id="rId15"/>
        </w:object>
      </w:r>
      <w:r w:rsidRPr="00F4002F">
        <w:rPr>
          <w:rFonts w:ascii="Times New Roman" w:hAnsi="Times New Roman"/>
          <w:szCs w:val="30"/>
        </w:rPr>
        <w:t>=</w:t>
      </w:r>
      <w:r w:rsidR="00F97070" w:rsidRPr="00F4002F">
        <w:rPr>
          <w:rFonts w:ascii="Times New Roman" w:hAnsi="Times New Roman"/>
          <w:position w:val="-12"/>
          <w:szCs w:val="30"/>
        </w:rPr>
        <w:object w:dxaOrig="2439" w:dyaOrig="440">
          <v:shape id="_x0000_i1030" type="#_x0000_t75" style="width:122.25pt;height:21.75pt" o:ole="">
            <v:imagedata r:id="rId16" o:title=""/>
          </v:shape>
          <o:OLEObject Type="Embed" ProgID="Equation.3" ShapeID="_x0000_i1030" DrawAspect="Content" ObjectID="_1469610495" r:id="rId17"/>
        </w:object>
      </w:r>
      <w:r w:rsidRPr="00F4002F">
        <w:rPr>
          <w:rFonts w:ascii="Times New Roman" w:hAnsi="Times New Roman"/>
          <w:szCs w:val="30"/>
        </w:rPr>
        <w:t>=</w:t>
      </w:r>
      <w:r w:rsidRPr="00F4002F">
        <w:rPr>
          <w:rFonts w:ascii="Times New Roman" w:hAnsi="Times New Roman"/>
        </w:rPr>
        <w:t>18,84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  <w:vertAlign w:val="superscript"/>
          <w:lang w:val="en-US"/>
        </w:rPr>
        <w:t>min</w:t>
      </w:r>
      <w:r w:rsidRPr="00F4002F">
        <w:rPr>
          <w:rFonts w:ascii="Times New Roman" w:hAnsi="Times New Roman"/>
          <w:szCs w:val="30"/>
        </w:rPr>
        <w:t>=18,84 м</w:t>
      </w:r>
    </w:p>
    <w:p w:rsidR="00542D8F" w:rsidRPr="00E27185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E27185">
        <w:rPr>
          <w:rFonts w:ascii="Times New Roman" w:hAnsi="Times New Roman"/>
          <w:szCs w:val="30"/>
        </w:rPr>
        <w:t>Ферма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Q</w:t>
      </w:r>
      <w:r w:rsidRPr="00F4002F">
        <w:rPr>
          <w:rFonts w:ascii="Times New Roman" w:hAnsi="Times New Roman"/>
          <w:szCs w:val="30"/>
        </w:rPr>
        <w:t>=4,5+0,456+0,1=5,056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Q</w:t>
      </w:r>
      <w:r w:rsidRPr="00F4002F">
        <w:rPr>
          <w:rFonts w:ascii="Times New Roman" w:hAnsi="Times New Roman"/>
          <w:szCs w:val="30"/>
        </w:rPr>
        <w:t>=5,056 т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</w:rPr>
        <w:t>стр.=16,935+2,45+0,5+3,9+1=24,785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</w:rPr>
        <w:t>стр.=24,785 м</w:t>
      </w:r>
    </w:p>
    <w:p w:rsidR="00542D8F" w:rsidRPr="00377350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</w:rPr>
        <w:t>стр.=</w:t>
      </w:r>
      <w:r w:rsidR="00F97070" w:rsidRPr="00F4002F">
        <w:rPr>
          <w:rFonts w:ascii="Times New Roman" w:hAnsi="Times New Roman"/>
          <w:position w:val="-28"/>
          <w:szCs w:val="30"/>
        </w:rPr>
        <w:object w:dxaOrig="4260" w:dyaOrig="660">
          <v:shape id="_x0000_i1031" type="#_x0000_t75" style="width:213pt;height:33pt" o:ole="">
            <v:imagedata r:id="rId18" o:title=""/>
          </v:shape>
          <o:OLEObject Type="Embed" ProgID="Equation.3" ShapeID="_x0000_i1031" DrawAspect="Content" ObjectID="_1469610496" r:id="rId19"/>
        </w:object>
      </w:r>
      <w:r w:rsidRPr="00377350">
        <w:rPr>
          <w:rFonts w:ascii="Times New Roman" w:hAnsi="Times New Roman"/>
          <w:szCs w:val="30"/>
        </w:rPr>
        <w:t xml:space="preserve"> 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  <w:vertAlign w:val="superscript"/>
          <w:lang w:val="en-US"/>
        </w:rPr>
        <w:t>min</w:t>
      </w:r>
      <w:r w:rsidRPr="00377350">
        <w:rPr>
          <w:rFonts w:ascii="Times New Roman" w:hAnsi="Times New Roman"/>
          <w:szCs w:val="30"/>
        </w:rPr>
        <w:t>=</w:t>
      </w:r>
      <w:r w:rsidR="00F97070" w:rsidRPr="00F4002F">
        <w:rPr>
          <w:rFonts w:ascii="Times New Roman" w:hAnsi="Times New Roman"/>
          <w:position w:val="-12"/>
          <w:szCs w:val="30"/>
          <w:lang w:val="en-US"/>
        </w:rPr>
        <w:object w:dxaOrig="3940" w:dyaOrig="440">
          <v:shape id="_x0000_i1032" type="#_x0000_t75" style="width:197.25pt;height:21.75pt" o:ole="">
            <v:imagedata r:id="rId20" o:title=""/>
          </v:shape>
          <o:OLEObject Type="Embed" ProgID="Equation.3" ShapeID="_x0000_i1032" DrawAspect="Content" ObjectID="_1469610497" r:id="rId21"/>
        </w:object>
      </w:r>
    </w:p>
    <w:p w:rsidR="00542D8F" w:rsidRPr="00E27185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E27185">
        <w:rPr>
          <w:rFonts w:ascii="Times New Roman" w:hAnsi="Times New Roman"/>
          <w:szCs w:val="30"/>
        </w:rPr>
        <w:t>Плита</w:t>
      </w:r>
    </w:p>
    <w:p w:rsidR="00542D8F" w:rsidRPr="00377350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Q</w:t>
      </w:r>
      <w:r w:rsidRPr="00377350">
        <w:rPr>
          <w:rFonts w:ascii="Times New Roman" w:hAnsi="Times New Roman"/>
          <w:szCs w:val="30"/>
        </w:rPr>
        <w:t>=8+0</w:t>
      </w:r>
      <w:r w:rsidRPr="00F4002F">
        <w:rPr>
          <w:rFonts w:ascii="Times New Roman" w:hAnsi="Times New Roman"/>
          <w:szCs w:val="30"/>
        </w:rPr>
        <w:t>,</w:t>
      </w:r>
      <w:r w:rsidRPr="00377350">
        <w:rPr>
          <w:rFonts w:ascii="Times New Roman" w:hAnsi="Times New Roman"/>
          <w:szCs w:val="30"/>
        </w:rPr>
        <w:t>152=8</w:t>
      </w:r>
      <w:r w:rsidRPr="00F4002F">
        <w:rPr>
          <w:rFonts w:ascii="Times New Roman" w:hAnsi="Times New Roman"/>
          <w:szCs w:val="30"/>
        </w:rPr>
        <w:t>,</w:t>
      </w:r>
      <w:r w:rsidRPr="00377350">
        <w:rPr>
          <w:rFonts w:ascii="Times New Roman" w:hAnsi="Times New Roman"/>
          <w:szCs w:val="30"/>
        </w:rPr>
        <w:t>152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Q</w:t>
      </w:r>
      <w:r w:rsidRPr="00F4002F">
        <w:rPr>
          <w:rFonts w:ascii="Times New Roman" w:hAnsi="Times New Roman"/>
          <w:szCs w:val="30"/>
        </w:rPr>
        <w:t>=8,152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</w:rPr>
        <w:t>стр=16,85+0,5+0,45+6,5+1=25,3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H</w:t>
      </w:r>
      <w:r w:rsidRPr="00F4002F">
        <w:rPr>
          <w:rFonts w:ascii="Times New Roman" w:hAnsi="Times New Roman"/>
          <w:szCs w:val="30"/>
        </w:rPr>
        <w:t>стр=25,3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</w:rPr>
        <w:t>стр=</w:t>
      </w:r>
      <w:r w:rsidR="00F97070" w:rsidRPr="00F4002F">
        <w:rPr>
          <w:rFonts w:ascii="Times New Roman" w:hAnsi="Times New Roman"/>
          <w:position w:val="-28"/>
          <w:szCs w:val="30"/>
        </w:rPr>
        <w:object w:dxaOrig="3159" w:dyaOrig="660">
          <v:shape id="_x0000_i1033" type="#_x0000_t75" style="width:158.25pt;height:33pt" o:ole="">
            <v:imagedata r:id="rId22" o:title=""/>
          </v:shape>
          <o:OLEObject Type="Embed" ProgID="Equation.3" ShapeID="_x0000_i1033" DrawAspect="Content" ObjectID="_1469610498" r:id="rId23"/>
        </w:objec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Для монтажа плит поперечных пересчитываем вылет стрелы.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</w:rPr>
        <w:t>стр=7,29 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  <w:vertAlign w:val="superscript"/>
          <w:lang w:val="en-US"/>
        </w:rPr>
        <w:t>min</w:t>
      </w:r>
      <w:r w:rsidRPr="00F4002F">
        <w:rPr>
          <w:rFonts w:ascii="Times New Roman" w:hAnsi="Times New Roman"/>
          <w:szCs w:val="30"/>
          <w:lang w:val="en-US"/>
        </w:rPr>
        <w:t>=</w:t>
      </w:r>
      <w:r w:rsidR="00F97070" w:rsidRPr="00F4002F">
        <w:rPr>
          <w:rFonts w:ascii="Times New Roman" w:hAnsi="Times New Roman"/>
          <w:position w:val="-12"/>
          <w:szCs w:val="30"/>
          <w:lang w:val="en-US"/>
        </w:rPr>
        <w:object w:dxaOrig="3560" w:dyaOrig="440">
          <v:shape id="_x0000_i1034" type="#_x0000_t75" style="width:177.75pt;height:21.75pt" o:ole="">
            <v:imagedata r:id="rId24" o:title=""/>
          </v:shape>
          <o:OLEObject Type="Embed" ProgID="Equation.3" ShapeID="_x0000_i1034" DrawAspect="Content" ObjectID="_1469610499" r:id="rId25"/>
        </w:objec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  <w:lang w:val="en-US"/>
        </w:rPr>
        <w:t>L</w:t>
      </w:r>
      <w:r w:rsidRPr="00F4002F">
        <w:rPr>
          <w:rFonts w:ascii="Times New Roman" w:hAnsi="Times New Roman"/>
          <w:szCs w:val="30"/>
          <w:vertAlign w:val="superscript"/>
          <w:lang w:val="en-US"/>
        </w:rPr>
        <w:t>min</w:t>
      </w:r>
      <w:r w:rsidRPr="00F4002F">
        <w:rPr>
          <w:rFonts w:ascii="Times New Roman" w:hAnsi="Times New Roman"/>
          <w:szCs w:val="30"/>
          <w:lang w:val="en-US"/>
        </w:rPr>
        <w:t>=</w:t>
      </w:r>
      <w:r w:rsidRPr="00F4002F">
        <w:rPr>
          <w:rFonts w:ascii="Times New Roman" w:hAnsi="Times New Roman"/>
          <w:szCs w:val="30"/>
        </w:rPr>
        <w:t>24,49 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tbl>
      <w:tblPr>
        <w:tblW w:w="701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1276"/>
        <w:gridCol w:w="2088"/>
      </w:tblGrid>
      <w:tr w:rsidR="00542D8F" w:rsidRPr="00F4002F" w:rsidTr="00F4002F">
        <w:tc>
          <w:tcPr>
            <w:tcW w:w="1242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Элемент</w:t>
            </w:r>
          </w:p>
        </w:tc>
        <w:tc>
          <w:tcPr>
            <w:tcW w:w="1134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  <w:lang w:val="en-US"/>
              </w:rPr>
              <w:t>Q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  <w:lang w:val="en-US"/>
              </w:rPr>
              <w:t>H</w:t>
            </w:r>
            <w:r w:rsidRPr="00F4002F">
              <w:rPr>
                <w:rFonts w:ascii="Times New Roman" w:hAnsi="Times New Roman"/>
                <w:sz w:val="20"/>
                <w:szCs w:val="22"/>
              </w:rPr>
              <w:t>стр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  <w:lang w:val="en-US"/>
              </w:rPr>
              <w:t>L</w:t>
            </w:r>
            <w:r w:rsidRPr="00F4002F">
              <w:rPr>
                <w:rFonts w:ascii="Times New Roman" w:hAnsi="Times New Roman"/>
                <w:sz w:val="20"/>
                <w:szCs w:val="22"/>
              </w:rPr>
              <w:t>стр</w:t>
            </w:r>
          </w:p>
        </w:tc>
        <w:tc>
          <w:tcPr>
            <w:tcW w:w="2088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F4002F">
              <w:rPr>
                <w:rFonts w:ascii="Times New Roman" w:hAnsi="Times New Roman"/>
                <w:sz w:val="20"/>
                <w:szCs w:val="22"/>
                <w:lang w:val="en-US"/>
              </w:rPr>
              <w:t>L</w:t>
            </w:r>
          </w:p>
        </w:tc>
      </w:tr>
      <w:tr w:rsidR="00542D8F" w:rsidRPr="00F4002F" w:rsidTr="00F4002F">
        <w:tc>
          <w:tcPr>
            <w:tcW w:w="1242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Колонна</w:t>
            </w:r>
          </w:p>
        </w:tc>
        <w:tc>
          <w:tcPr>
            <w:tcW w:w="1134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19,809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8,5</w:t>
            </w:r>
          </w:p>
        </w:tc>
        <w:tc>
          <w:tcPr>
            <w:tcW w:w="2088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18,84</w:t>
            </w:r>
          </w:p>
        </w:tc>
      </w:tr>
      <w:tr w:rsidR="00542D8F" w:rsidRPr="00F4002F" w:rsidTr="00F4002F">
        <w:tc>
          <w:tcPr>
            <w:tcW w:w="1242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Ферма</w:t>
            </w:r>
          </w:p>
        </w:tc>
        <w:tc>
          <w:tcPr>
            <w:tcW w:w="1134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5,056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24,785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6,01</w:t>
            </w:r>
          </w:p>
        </w:tc>
        <w:tc>
          <w:tcPr>
            <w:tcW w:w="2088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21,74</w:t>
            </w:r>
          </w:p>
        </w:tc>
      </w:tr>
      <w:tr w:rsidR="00542D8F" w:rsidRPr="00F4002F" w:rsidTr="00F4002F">
        <w:tc>
          <w:tcPr>
            <w:tcW w:w="1242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Плита</w:t>
            </w:r>
          </w:p>
        </w:tc>
        <w:tc>
          <w:tcPr>
            <w:tcW w:w="1134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8,152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25,3</w:t>
            </w:r>
          </w:p>
        </w:tc>
        <w:tc>
          <w:tcPr>
            <w:tcW w:w="1276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7,29</w:t>
            </w:r>
          </w:p>
        </w:tc>
        <w:tc>
          <w:tcPr>
            <w:tcW w:w="2088" w:type="dxa"/>
            <w:vAlign w:val="center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2"/>
              </w:rPr>
            </w:pPr>
            <w:r w:rsidRPr="00F4002F">
              <w:rPr>
                <w:rFonts w:ascii="Times New Roman" w:hAnsi="Times New Roman"/>
                <w:sz w:val="20"/>
                <w:szCs w:val="22"/>
              </w:rPr>
              <w:t>24,49</w:t>
            </w: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 xml:space="preserve">Подбираем кран СКГ-50 с вылетом стрелы </w:t>
      </w:r>
      <w:smartTag w:uri="urn:schemas-microsoft-com:office:smarttags" w:element="metricconverter">
        <w:smartTagPr>
          <w:attr w:name="ProductID" w:val="30 м"/>
        </w:smartTagPr>
        <w:r w:rsidRPr="00F4002F">
          <w:rPr>
            <w:rFonts w:ascii="Times New Roman" w:hAnsi="Times New Roman"/>
            <w:szCs w:val="30"/>
          </w:rPr>
          <w:t>30 м</w:t>
        </w:r>
      </w:smartTag>
      <w:r w:rsidRPr="00F4002F">
        <w:rPr>
          <w:rFonts w:ascii="Times New Roman" w:hAnsi="Times New Roman"/>
          <w:szCs w:val="30"/>
        </w:rPr>
        <w:t>, с установкой мощностью двигателя 100 квт.</w:t>
      </w:r>
    </w:p>
    <w:p w:rsidR="00542D8F" w:rsidRPr="00F4002F" w:rsidRDefault="00377350" w:rsidP="00377350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>
        <w:rPr>
          <w:rFonts w:ascii="Times New Roman" w:hAnsi="Times New Roman"/>
          <w:b/>
          <w:szCs w:val="30"/>
        </w:rPr>
        <w:br w:type="page"/>
      </w:r>
      <w:r w:rsidR="00542D8F" w:rsidRPr="00F4002F">
        <w:rPr>
          <w:rFonts w:ascii="Times New Roman" w:hAnsi="Times New Roman"/>
          <w:b/>
          <w:szCs w:val="30"/>
        </w:rPr>
        <w:t>2.2.8 Поопер</w:t>
      </w:r>
      <w:r w:rsidR="00E27185">
        <w:rPr>
          <w:rFonts w:ascii="Times New Roman" w:hAnsi="Times New Roman"/>
          <w:b/>
          <w:szCs w:val="30"/>
        </w:rPr>
        <w:t>ационный контроль качества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20"/>
        </w:rPr>
      </w:pPr>
    </w:p>
    <w:tbl>
      <w:tblPr>
        <w:tblW w:w="907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80"/>
        <w:gridCol w:w="765"/>
        <w:gridCol w:w="981"/>
        <w:gridCol w:w="1160"/>
        <w:gridCol w:w="825"/>
        <w:gridCol w:w="957"/>
        <w:gridCol w:w="850"/>
        <w:gridCol w:w="1026"/>
      </w:tblGrid>
      <w:tr w:rsidR="00542D8F" w:rsidRPr="00F4002F" w:rsidTr="00377350">
        <w:tc>
          <w:tcPr>
            <w:tcW w:w="3271" w:type="dxa"/>
            <w:gridSpan w:val="3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Контролируемый параметр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Объем контроля</w:t>
            </w:r>
          </w:p>
        </w:tc>
        <w:tc>
          <w:tcPr>
            <w:tcW w:w="1160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825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57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Средства контроля</w:t>
            </w:r>
          </w:p>
        </w:tc>
        <w:tc>
          <w:tcPr>
            <w:tcW w:w="850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Исполни-тель</w:t>
            </w:r>
          </w:p>
        </w:tc>
        <w:tc>
          <w:tcPr>
            <w:tcW w:w="1026" w:type="dxa"/>
            <w:vMerge w:val="restart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Оформле-ние результатов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Номин.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знач.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Пред.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откл.</w:t>
            </w:r>
          </w:p>
        </w:tc>
        <w:tc>
          <w:tcPr>
            <w:tcW w:w="981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Осей колонн в верхнем сечении от вертикали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30 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отвесный уровень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разность отметок опорных площадок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20мм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теодолит, нивелир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 мастер, геодезист</w:t>
            </w:r>
            <w:r w:rsidR="00F4002F" w:rsidRPr="00F400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замоноличивание стыков колонн с фундаментами и заливка швов плит покрытия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класс бетона 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≥ 70%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 раза в смену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выборочный отбор образцов, лаборатория 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испытание образцов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инженер,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строительный</w:t>
            </w:r>
          </w:p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лаборант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от совмещения ориентиров в нижнем сечении с установочным фектиром 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8 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линейка металлич.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от совмещения ориентиров в верхнем сечении при высоте элемента 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до 1,6</w:t>
            </w:r>
          </w:p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до2,5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8 мм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10 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линейка, метал. отвес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отклонение от прямолинейности фермы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25 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линейка, метал. отвес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от симметричности при длине элемента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10 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линейка, метал. отвес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расстояние между осями верхних поясов ферм и балок в середине пропета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 м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60мм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линейка, метал. отвес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E27185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разности отметок лицевых поверхностных смежных плит покр.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 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нивелир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геодезист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от симетричности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8 мм</w:t>
            </w: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каждый элемент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 процессе производ-ства работ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визуальный,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измерительн.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нивелир</w:t>
            </w: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геодезист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журнал работ</w:t>
            </w:r>
          </w:p>
        </w:tc>
      </w:tr>
      <w:tr w:rsidR="00542D8F" w:rsidRPr="00F4002F" w:rsidTr="00377350">
        <w:tc>
          <w:tcPr>
            <w:tcW w:w="15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устройств антикор. покрытия общая толщина защитного покрытия </w:t>
            </w:r>
          </w:p>
        </w:tc>
        <w:tc>
          <w:tcPr>
            <w:tcW w:w="98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76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всей поверхности</w:t>
            </w:r>
          </w:p>
        </w:tc>
        <w:tc>
          <w:tcPr>
            <w:tcW w:w="116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825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визуальный</w:t>
            </w:r>
          </w:p>
        </w:tc>
        <w:tc>
          <w:tcPr>
            <w:tcW w:w="957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26" w:type="dxa"/>
          </w:tcPr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сертификат, акт освидетель-</w:t>
            </w:r>
          </w:p>
          <w:p w:rsidR="00542D8F" w:rsidRPr="00F4002F" w:rsidRDefault="00542D8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ствования скрытых работ</w:t>
            </w:r>
          </w:p>
        </w:tc>
      </w:tr>
    </w:tbl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2.2.9</w:t>
      </w:r>
      <w:r w:rsidR="00E27185">
        <w:rPr>
          <w:rFonts w:ascii="Times New Roman" w:hAnsi="Times New Roman"/>
          <w:b/>
          <w:szCs w:val="30"/>
        </w:rPr>
        <w:t xml:space="preserve"> </w:t>
      </w:r>
      <w:r w:rsidRPr="00F4002F">
        <w:rPr>
          <w:rFonts w:ascii="Times New Roman" w:hAnsi="Times New Roman"/>
          <w:b/>
          <w:szCs w:val="30"/>
        </w:rPr>
        <w:t>У</w:t>
      </w:r>
      <w:r w:rsidR="00E27185">
        <w:rPr>
          <w:rFonts w:ascii="Times New Roman" w:hAnsi="Times New Roman"/>
          <w:b/>
          <w:szCs w:val="30"/>
        </w:rPr>
        <w:t>казания по технике безопасности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Безопасность производственных процессов должна быть обеспечена: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выбором применяемых технологических процессов, а также приемов, режимов работы и порядка обслуживания производственного оборудования;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выбором производственных помещений;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выбором производственных площадок (для процессов, выполняемых вне производственных помещений);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выбором исходных материалов, заготовок и полуфабрикатов;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выбором производственного оборудования;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размещением производственного оборудования и организацией рабочих мест;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распределением функций между человеком и оборудованием в целях ограничения тяжести труда;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выбором способов хранения и транспортирования исходных материалов, заготовок, полуфабрикатов, готовой продукции и отходов производства;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профессиональным отбором и обучением работающих;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применением средств защиты работающих;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включением требований безопасности в нормативно-техническую и технологическую документацию.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Производственные процессы должны быть пожаро- и взрывобезопасными.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Производственные процессы не должны загрязнять окружающую среду (воздух, почву, водоемы) выбросами вредных веществ.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технологическим процессам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Проектирование, организация и проведение технологических процессов должны предусматривать: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szCs w:val="30"/>
        </w:rPr>
        <w:t xml:space="preserve">устранение непосредственного контакта с исходными материалами, заготовками, полуфабрикатами, готовой продукцией и отходами производства, оказывающими вредное воздействие; 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замену технологических процессов и операций, связанных с возникновением опасных и вредных производственных факторов, процессами и операциями, при которых указанные факторы отсутствуют или обладают меньшей интенсивностью;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комплексную механизацию, автоматизацию, применение дистанционного управления технологическими процессами и операциями при наличии опасных и вредных производственных факторов;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герметизацию оборудования;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применение средств коллективной защиты работающих;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рациональную организацию труда и отдыха с целью профилактики монотонности и гиподинамии, а также ограничения тяжести труда;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своевременное получение информации о возникновении опасных и вредных производственных факторов на отдельных технологических операциях;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систему контроля и управления технологического процесса, обеспечивающую защиту работающих и аварийное отключение производственного оборудования;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своевременное удаление и обезвреживание отходов производства, являющихся источниками опасных и вредных производственных факторов.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Требования безопасности к технологическому процессу должны быть изложены в технологической документации.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производственным помещениям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Уровни опасных и вредных производственных факторов в производственных помещениях и на рабочих местах не должны превышать величин, определяемых нормами, утвержденными в установленном порядке.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производственным площадкам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Производственные (рабочие, монтажные) площадки, на которых выполняются работы вне производственных помещений, должны</w:t>
      </w:r>
      <w:r w:rsidR="00F4002F"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соответствовать требованиям действующих Строительных норм и правил, утвержденных органами государственного надзора.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исходным материалам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Исходные материалы, заготовки, полуфабрикаты не должны оказывать вредного воздействия на работающих. При необходимости использования исходных материалов, заготовок и полуфабрикатов, которые могут оказывать вредное действие, должны быть применены соответствующие средства защиты работающих.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производственному оборудованию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Производственное оборудование должно соответствовать требованиям ГОСТ 12.2.003-74.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размещению производственного оборудования и организации рабочих мест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Размещение производственного оборудования, исходных материалов, заготовок, полуфабрикатов, готовой продукции и отходов производства</w:t>
      </w:r>
      <w:r w:rsidR="00F4002F"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в производственных помещениях и на рабочих местах не должно представлять опасности для персонала.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Размещение производственного оборудования и коммуникаций, которые являются источниками опасных и вредных производственных факторов, расстояние между единицами оборудования, а также между оборудованием и стенами производственных зданий, сооружений и помещений должно соответствовать действующим нормам технологического проектирования, Строительным нормам и правилам, утвержденным в установленном порядке.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Рабочие места должны иметь уровни и показатели освещенности, установленные действующими Строительными нормами.</w:t>
      </w:r>
    </w:p>
    <w:p w:rsidR="00542D8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хранению и транспортированию исходных материалов, готовой продукции и отходов производства</w:t>
      </w:r>
    </w:p>
    <w:p w:rsidR="00F4002F" w:rsidRPr="00F4002F" w:rsidRDefault="00542D8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Хранение исходных материалов, заготовок, полуфабрикатов, готовой</w:t>
      </w:r>
      <w:r w:rsidR="00F4002F" w:rsidRPr="00F4002F">
        <w:rPr>
          <w:rFonts w:ascii="Times New Roman" w:hAnsi="Times New Roman"/>
          <w:szCs w:val="30"/>
        </w:rPr>
        <w:t xml:space="preserve"> продукции и отходов производства должно предусматривать: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применение способов хранения, исключающих возникновение опасных и вредных производственных факторов;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использование безопасных устройств для хранения;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механизацию и автоматизацию погрузочно-разгрузочных работ.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 транспортировании исходных материалов,</w:t>
      </w:r>
      <w:r>
        <w:rPr>
          <w:rFonts w:ascii="Times New Roman" w:hAnsi="Times New Roman"/>
          <w:szCs w:val="30"/>
        </w:rPr>
        <w:t xml:space="preserve"> </w:t>
      </w:r>
      <w:r w:rsidRPr="00F4002F">
        <w:rPr>
          <w:rFonts w:ascii="Times New Roman" w:hAnsi="Times New Roman"/>
          <w:szCs w:val="30"/>
        </w:rPr>
        <w:t>заготовок, полуфабрикатов, готовой продукции и отходов производства необходимо обеспечивать: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использование безопасных транспортных коммуникаций;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применение средств транспортировании, исключающих возникновение опасных и вредных производственных факторов;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механизацию и автоматизацию транспортирования.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профессиональному отбору и проверке знаний работающих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К лицам, допускаемым к участию в производственном процессе, должны предъявляться требования соответствия их физиологических, психофизиологических, психологических и, в отдельных случаях, антропометрических особенностей характеру работ. Проверка состояния здоровья работающих должна проводится как при допуске их к работе, так и периодически.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Cs w:val="30"/>
        </w:rPr>
      </w:pPr>
      <w:r w:rsidRPr="00F4002F">
        <w:rPr>
          <w:rFonts w:ascii="Times New Roman" w:hAnsi="Times New Roman"/>
          <w:i/>
          <w:szCs w:val="30"/>
        </w:rPr>
        <w:t>Требования к применению средств защиты работающих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Применение средств защиты работающих должно обеспечивать: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удаление опасных и вредных веществ и материалов из рабочей зоны;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снижение уровня вредных факторов до величины, установленной действующими санитарными нормами;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защиту работающих от действия опасных и вредных производственных факторов, сопутствующих принятой технологии и условиям работы;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szCs w:val="30"/>
        </w:rPr>
        <w:t>защиту работающих от действия опасных и вредных производственных факторов, возникающих при нарушении технологического процесса.</w:t>
      </w:r>
      <w:r w:rsidRPr="00F4002F">
        <w:rPr>
          <w:rFonts w:ascii="Times New Roman" w:hAnsi="Times New Roman"/>
          <w:b/>
          <w:szCs w:val="30"/>
        </w:rPr>
        <w:t xml:space="preserve"> 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 xml:space="preserve">2.3 </w:t>
      </w:r>
      <w:r w:rsidR="00E27185">
        <w:rPr>
          <w:rFonts w:ascii="Times New Roman" w:hAnsi="Times New Roman"/>
          <w:b/>
          <w:szCs w:val="30"/>
        </w:rPr>
        <w:t>Материально-технические ресурсы</w:t>
      </w:r>
    </w:p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 w:rsidRPr="00F4002F">
        <w:rPr>
          <w:rFonts w:ascii="Times New Roman" w:hAnsi="Times New Roman"/>
          <w:b/>
          <w:szCs w:val="30"/>
        </w:rPr>
        <w:t>2.3.2 Ма</w:t>
      </w:r>
      <w:r w:rsidR="00E27185">
        <w:rPr>
          <w:rFonts w:ascii="Times New Roman" w:hAnsi="Times New Roman"/>
          <w:b/>
          <w:szCs w:val="30"/>
        </w:rPr>
        <w:t>шины, механизмы, приспособления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  <w:r w:rsidRPr="00F4002F">
        <w:rPr>
          <w:rFonts w:ascii="Times New Roman" w:hAnsi="Times New Roman"/>
          <w:szCs w:val="30"/>
        </w:rPr>
        <w:t>Перечень машин, механизмов, оборудования, технологические оснасти, инструмента инвентаря и приспособления.</w:t>
      </w:r>
    </w:p>
    <w:tbl>
      <w:tblPr>
        <w:tblW w:w="807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79"/>
        <w:gridCol w:w="2340"/>
        <w:gridCol w:w="1418"/>
        <w:gridCol w:w="982"/>
      </w:tblGrid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Тип, марка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Основные тех. характеристики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Кол-во на бриг.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Кран самоход. гусенич.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СКГ-50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монтаж. конструкц.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длина стрелы 30м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Траверс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Тр-25-1,4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 колонн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Строп двухветвевой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2СТ-16/15000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 под. балок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Траверс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универс.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мот. фер.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Строп четырехветвевой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4СК-10/14000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монт.пл. покр.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Траверс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ТР-20-5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мон.переч.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Клиновый вкладыш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ЦНИИ ОМТП 323-2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для выверки и врем.закр.колонн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инвентар.вклад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Расчалка с коробином и винтовой стяжкой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ВНИПИ Помсталь-конструкция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для временного крепления колонн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Струпцина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ЦНИИ ОМТП 544-3.00.000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для временного закрепления подкр.балок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Расчалка с коробином и винт. стяжкой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ВНИПИ Помсталь-конструкция 179814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для врем. крепления ферм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Инвентар. распорка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Промстройпроект 04-00-1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для врем. крепления ферм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Времен. огр.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ВНИПИ Помсталь-конструкция 4570Р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обеспечение безоп. работ на покрытии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216 м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Лестница секцион. пристав. с площад.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ВНИПИ Простройконстр.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обеспечение рабочего места на высоте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для высоты 14400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Маршевая лестница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ВНИПИ Помсталь-конструкция 29800-01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доставка рабочих на покрытие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Вибратор внутренний с посадкой виброкапье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4в-75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уплотнение стыка колонн с фундаментом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0,8 КВт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Сварочный трансформатор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ТС-500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проектное закрепление сборных конструкций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 КВт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Кассеты для складирования стропильных ферм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К-8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складирование ферм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3 секц. в кассете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Установка пневмобетон.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СНИИ ОМТП 259-2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замоноличивание стыков плит покрытия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производ. 2-3 м3 в ч.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Ломик монтажный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1405-83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норма комплект. бригады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Лопата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штыковая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Отвес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79-48-80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0,4 кг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9416-83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Рулетка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75-02-08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 xml:space="preserve">5 м </w:t>
            </w: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002F" w:rsidRPr="00F4002F" w:rsidTr="00377350"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Каска строит.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12.4.087-80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обеспеч. безоп. работ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4002F" w:rsidRPr="00F4002F" w:rsidTr="00377350">
        <w:trPr>
          <w:trHeight w:val="243"/>
        </w:trPr>
        <w:tc>
          <w:tcPr>
            <w:tcW w:w="1951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Пояс предохр.</w:t>
            </w:r>
          </w:p>
        </w:tc>
        <w:tc>
          <w:tcPr>
            <w:tcW w:w="1379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5718-77</w:t>
            </w:r>
          </w:p>
        </w:tc>
        <w:tc>
          <w:tcPr>
            <w:tcW w:w="2340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обеспеч. безоп. работ</w:t>
            </w:r>
          </w:p>
        </w:tc>
        <w:tc>
          <w:tcPr>
            <w:tcW w:w="1418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4002F" w:rsidRPr="00F4002F" w:rsidRDefault="00F4002F" w:rsidP="00F4002F">
            <w:pPr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400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</w:tbl>
    <w:p w:rsid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Cs w:val="30"/>
        </w:rPr>
      </w:pPr>
      <w:r>
        <w:rPr>
          <w:rFonts w:ascii="Times New Roman" w:hAnsi="Times New Roman"/>
          <w:b/>
          <w:szCs w:val="30"/>
        </w:rPr>
        <w:br w:type="page"/>
      </w:r>
      <w:r w:rsidRPr="00F4002F">
        <w:rPr>
          <w:rFonts w:ascii="Times New Roman" w:hAnsi="Times New Roman"/>
          <w:b/>
          <w:szCs w:val="30"/>
        </w:rPr>
        <w:t>Литература</w:t>
      </w:r>
    </w:p>
    <w:p w:rsidR="00F4002F" w:rsidRPr="00F4002F" w:rsidRDefault="00F4002F" w:rsidP="00F4002F">
      <w:pPr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30"/>
        </w:rPr>
      </w:pP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1. СНиП 03.03.01-87 «Несущие и ограждающие конструкции».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2. ТКП45-1.03-44-2006 «Техника безопасности труда в строительстве».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3. ЕНиР 4 вып. 1 «Монтаж конструкций, монтажные и бетонные работы».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4. ЕНиР-22 «Сварочные работы».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5. ЕНиР-5 «Монтаж металлических конструкций».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6. РСН 9 «Металлические конструкции».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7. Гаевой, Усик. Курсовое и дипломное проектирование.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8. Хомзин. Курсовое проектирование.</w:t>
      </w:r>
    </w:p>
    <w:p w:rsidR="00F4002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  <w:szCs w:val="30"/>
        </w:rPr>
      </w:pPr>
      <w:r w:rsidRPr="00F4002F">
        <w:rPr>
          <w:rFonts w:ascii="Times New Roman" w:hAnsi="Times New Roman"/>
          <w:color w:val="000000"/>
          <w:szCs w:val="30"/>
        </w:rPr>
        <w:t>9. Данилов. Технология и организация строительного производства.</w:t>
      </w:r>
    </w:p>
    <w:p w:rsidR="00542D8F" w:rsidRPr="00F4002F" w:rsidRDefault="00F4002F" w:rsidP="00F4002F">
      <w:pPr>
        <w:widowControl w:val="0"/>
        <w:spacing w:after="0" w:line="360" w:lineRule="auto"/>
        <w:ind w:left="0" w:firstLine="0"/>
        <w:rPr>
          <w:rFonts w:ascii="Times New Roman" w:hAnsi="Times New Roman"/>
          <w:color w:val="000000"/>
        </w:rPr>
      </w:pPr>
      <w:r w:rsidRPr="00F4002F">
        <w:rPr>
          <w:rFonts w:ascii="Times New Roman" w:hAnsi="Times New Roman"/>
          <w:color w:val="000000"/>
          <w:szCs w:val="30"/>
        </w:rPr>
        <w:t>10. РСН 7. Бетонные и железобетонные конструкции сборные.</w:t>
      </w:r>
      <w:bookmarkStart w:id="0" w:name="_GoBack"/>
      <w:bookmarkEnd w:id="0"/>
    </w:p>
    <w:sectPr w:rsidR="00542D8F" w:rsidRPr="00F4002F" w:rsidSect="00F4002F">
      <w:type w:val="nextColumn"/>
      <w:pgSz w:w="11906" w:h="16838"/>
      <w:pgMar w:top="1134" w:right="850" w:bottom="1134" w:left="1701" w:header="697" w:footer="6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F5" w:rsidRDefault="00B250F5" w:rsidP="000E18C2">
      <w:pPr>
        <w:spacing w:after="0" w:line="240" w:lineRule="auto"/>
      </w:pPr>
      <w:r>
        <w:separator/>
      </w:r>
    </w:p>
  </w:endnote>
  <w:endnote w:type="continuationSeparator" w:id="0">
    <w:p w:rsidR="00B250F5" w:rsidRDefault="00B250F5" w:rsidP="000E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F5" w:rsidRDefault="00B250F5" w:rsidP="000E18C2">
      <w:pPr>
        <w:spacing w:after="0" w:line="240" w:lineRule="auto"/>
      </w:pPr>
      <w:r>
        <w:separator/>
      </w:r>
    </w:p>
  </w:footnote>
  <w:footnote w:type="continuationSeparator" w:id="0">
    <w:p w:rsidR="00B250F5" w:rsidRDefault="00B250F5" w:rsidP="000E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486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DAE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74C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4A6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3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F04E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D27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C6C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DE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34B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C59EA"/>
    <w:multiLevelType w:val="multilevel"/>
    <w:tmpl w:val="73223E7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1"/>
        </w:tabs>
        <w:ind w:left="1341" w:hanging="720"/>
      </w:pPr>
      <w:rPr>
        <w:rFonts w:cs="Times New Roman" w:hint="default"/>
      </w:rPr>
    </w:lvl>
    <w:lvl w:ilvl="2">
      <w:start w:val="16"/>
      <w:numFmt w:val="decimal"/>
      <w:lvlText w:val="%1.%2.%3"/>
      <w:lvlJc w:val="left"/>
      <w:pPr>
        <w:tabs>
          <w:tab w:val="num" w:pos="1962"/>
        </w:tabs>
        <w:ind w:left="196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4"/>
        </w:tabs>
        <w:ind w:left="392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45"/>
        </w:tabs>
        <w:ind w:left="45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07"/>
        </w:tabs>
        <w:ind w:left="650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28"/>
        </w:tabs>
        <w:ind w:left="7128" w:hanging="2160"/>
      </w:pPr>
      <w:rPr>
        <w:rFonts w:cs="Times New Roman" w:hint="default"/>
      </w:rPr>
    </w:lvl>
  </w:abstractNum>
  <w:abstractNum w:abstractNumId="11">
    <w:nsid w:val="090B0EB9"/>
    <w:multiLevelType w:val="multilevel"/>
    <w:tmpl w:val="E5021F30"/>
    <w:lvl w:ilvl="0">
      <w:start w:val="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67" w:hanging="15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34" w:hanging="150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0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6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3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02" w:hanging="15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0A824948"/>
    <w:multiLevelType w:val="multilevel"/>
    <w:tmpl w:val="6C1CD7B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0"/>
        </w:tabs>
        <w:ind w:left="1240" w:hanging="855"/>
      </w:pPr>
      <w:rPr>
        <w:rFonts w:cs="Times New Roman" w:hint="default"/>
      </w:rPr>
    </w:lvl>
    <w:lvl w:ilvl="2">
      <w:start w:val="21"/>
      <w:numFmt w:val="decimal"/>
      <w:lvlText w:val="%1.%2.%3"/>
      <w:lvlJc w:val="left"/>
      <w:pPr>
        <w:tabs>
          <w:tab w:val="num" w:pos="2557"/>
        </w:tabs>
        <w:ind w:left="2557" w:hanging="85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80"/>
        </w:tabs>
        <w:ind w:left="29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65"/>
        </w:tabs>
        <w:ind w:left="3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0"/>
        </w:tabs>
        <w:ind w:left="41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55"/>
        </w:tabs>
        <w:ind w:left="485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40"/>
        </w:tabs>
        <w:ind w:left="5240" w:hanging="2160"/>
      </w:pPr>
      <w:rPr>
        <w:rFonts w:cs="Times New Roman" w:hint="default"/>
      </w:rPr>
    </w:lvl>
  </w:abstractNum>
  <w:abstractNum w:abstractNumId="13">
    <w:nsid w:val="0AE806F9"/>
    <w:multiLevelType w:val="multilevel"/>
    <w:tmpl w:val="45EA862C"/>
    <w:lvl w:ilvl="0">
      <w:start w:val="3"/>
      <w:numFmt w:val="decimal"/>
      <w:lvlText w:val="%1"/>
      <w:lvlJc w:val="left"/>
      <w:pPr>
        <w:ind w:left="576" w:hanging="57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14">
    <w:nsid w:val="1BD50136"/>
    <w:multiLevelType w:val="multilevel"/>
    <w:tmpl w:val="9B629440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6"/>
        </w:tabs>
        <w:ind w:left="1536" w:hanging="915"/>
      </w:pPr>
      <w:rPr>
        <w:rFonts w:cs="Times New Roman" w:hint="default"/>
      </w:rPr>
    </w:lvl>
    <w:lvl w:ilvl="2">
      <w:start w:val="20"/>
      <w:numFmt w:val="decimal"/>
      <w:lvlText w:val="%1.%2.%3"/>
      <w:lvlJc w:val="left"/>
      <w:pPr>
        <w:tabs>
          <w:tab w:val="num" w:pos="2157"/>
        </w:tabs>
        <w:ind w:left="2157" w:hanging="91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4"/>
        </w:tabs>
        <w:ind w:left="392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45"/>
        </w:tabs>
        <w:ind w:left="45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07"/>
        </w:tabs>
        <w:ind w:left="650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28"/>
        </w:tabs>
        <w:ind w:left="7128" w:hanging="2160"/>
      </w:pPr>
      <w:rPr>
        <w:rFonts w:cs="Times New Roman" w:hint="default"/>
      </w:rPr>
    </w:lvl>
  </w:abstractNum>
  <w:abstractNum w:abstractNumId="15">
    <w:nsid w:val="33516D51"/>
    <w:multiLevelType w:val="multilevel"/>
    <w:tmpl w:val="A36C100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795"/>
      </w:pPr>
      <w:rPr>
        <w:rFonts w:cs="Times New Roman"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2782"/>
        </w:tabs>
        <w:ind w:left="2782" w:hanging="108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24"/>
        </w:tabs>
        <w:ind w:left="3924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5"/>
        </w:tabs>
        <w:ind w:left="4905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507"/>
        </w:tabs>
        <w:ind w:left="6507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2520"/>
      </w:pPr>
      <w:rPr>
        <w:rFonts w:cs="Times New Roman" w:hint="default"/>
        <w:b/>
      </w:rPr>
    </w:lvl>
  </w:abstractNum>
  <w:abstractNum w:abstractNumId="16">
    <w:nsid w:val="40DD0E97"/>
    <w:multiLevelType w:val="multilevel"/>
    <w:tmpl w:val="1AE049B6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2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7">
    <w:nsid w:val="417F755C"/>
    <w:multiLevelType w:val="hybridMultilevel"/>
    <w:tmpl w:val="5E262E20"/>
    <w:lvl w:ilvl="0" w:tplc="1836559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41AF0A59"/>
    <w:multiLevelType w:val="multilevel"/>
    <w:tmpl w:val="46A0F070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4E7A5889"/>
    <w:multiLevelType w:val="multilevel"/>
    <w:tmpl w:val="9B6E5C7A"/>
    <w:lvl w:ilvl="0">
      <w:start w:val="3"/>
      <w:numFmt w:val="decimal"/>
      <w:lvlText w:val="%1"/>
      <w:lvlJc w:val="left"/>
      <w:pPr>
        <w:ind w:left="588" w:hanging="58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2139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538009DB"/>
    <w:multiLevelType w:val="hybridMultilevel"/>
    <w:tmpl w:val="C09CCC72"/>
    <w:lvl w:ilvl="0" w:tplc="C02CE86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>
    <w:nsid w:val="5C25538C"/>
    <w:multiLevelType w:val="hybridMultilevel"/>
    <w:tmpl w:val="51E8C03A"/>
    <w:lvl w:ilvl="0" w:tplc="7F5C491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2">
    <w:nsid w:val="67B274F9"/>
    <w:multiLevelType w:val="multilevel"/>
    <w:tmpl w:val="AEA8E8EE"/>
    <w:lvl w:ilvl="0">
      <w:start w:val="1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1997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3">
    <w:nsid w:val="6F3806BF"/>
    <w:multiLevelType w:val="multilevel"/>
    <w:tmpl w:val="3AFC241A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41" w:hanging="720"/>
      </w:pPr>
      <w:rPr>
        <w:rFonts w:cs="Times New Roman" w:hint="default"/>
      </w:rPr>
    </w:lvl>
    <w:lvl w:ilvl="2">
      <w:start w:val="20"/>
      <w:numFmt w:val="decimal"/>
      <w:lvlText w:val="%1.%2.%3"/>
      <w:lvlJc w:val="left"/>
      <w:pPr>
        <w:ind w:left="196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94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4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28" w:hanging="2160"/>
      </w:pPr>
      <w:rPr>
        <w:rFonts w:cs="Times New Roman" w:hint="default"/>
      </w:rPr>
    </w:lvl>
  </w:abstractNum>
  <w:abstractNum w:abstractNumId="24">
    <w:nsid w:val="76294400"/>
    <w:multiLevelType w:val="multilevel"/>
    <w:tmpl w:val="D8B89EB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23"/>
  </w:num>
  <w:num w:numId="8">
    <w:abstractNumId w:val="24"/>
  </w:num>
  <w:num w:numId="9">
    <w:abstractNumId w:val="21"/>
  </w:num>
  <w:num w:numId="10">
    <w:abstractNumId w:val="20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8B3"/>
    <w:rsid w:val="00001CF8"/>
    <w:rsid w:val="000031A8"/>
    <w:rsid w:val="00005C4C"/>
    <w:rsid w:val="00007FFC"/>
    <w:rsid w:val="00015CDF"/>
    <w:rsid w:val="000176AB"/>
    <w:rsid w:val="0002027D"/>
    <w:rsid w:val="00032EEB"/>
    <w:rsid w:val="00037EA9"/>
    <w:rsid w:val="00042E4C"/>
    <w:rsid w:val="00044726"/>
    <w:rsid w:val="00045B5F"/>
    <w:rsid w:val="00045C5C"/>
    <w:rsid w:val="00055F8E"/>
    <w:rsid w:val="00057138"/>
    <w:rsid w:val="00057487"/>
    <w:rsid w:val="0006437B"/>
    <w:rsid w:val="000709E7"/>
    <w:rsid w:val="000737DC"/>
    <w:rsid w:val="0008003D"/>
    <w:rsid w:val="0008328F"/>
    <w:rsid w:val="000870CE"/>
    <w:rsid w:val="00087BB7"/>
    <w:rsid w:val="00090BB9"/>
    <w:rsid w:val="000960F3"/>
    <w:rsid w:val="000A0D3E"/>
    <w:rsid w:val="000C6498"/>
    <w:rsid w:val="000C6804"/>
    <w:rsid w:val="000D14CB"/>
    <w:rsid w:val="000D3115"/>
    <w:rsid w:val="000E0954"/>
    <w:rsid w:val="000E18C2"/>
    <w:rsid w:val="000E1E66"/>
    <w:rsid w:val="000E3F68"/>
    <w:rsid w:val="000E41AA"/>
    <w:rsid w:val="000E50FB"/>
    <w:rsid w:val="000E56C7"/>
    <w:rsid w:val="000F1890"/>
    <w:rsid w:val="000F53AF"/>
    <w:rsid w:val="00107F55"/>
    <w:rsid w:val="0012709C"/>
    <w:rsid w:val="00137F50"/>
    <w:rsid w:val="001424E9"/>
    <w:rsid w:val="00144CDE"/>
    <w:rsid w:val="001504A7"/>
    <w:rsid w:val="00151356"/>
    <w:rsid w:val="00160E25"/>
    <w:rsid w:val="001626A0"/>
    <w:rsid w:val="00162A13"/>
    <w:rsid w:val="00165485"/>
    <w:rsid w:val="00165682"/>
    <w:rsid w:val="00167354"/>
    <w:rsid w:val="00171CC9"/>
    <w:rsid w:val="001731F8"/>
    <w:rsid w:val="00174C43"/>
    <w:rsid w:val="001754AF"/>
    <w:rsid w:val="0018307D"/>
    <w:rsid w:val="00185E1F"/>
    <w:rsid w:val="00185E6D"/>
    <w:rsid w:val="0019175D"/>
    <w:rsid w:val="00191CA6"/>
    <w:rsid w:val="001942B9"/>
    <w:rsid w:val="00195EAD"/>
    <w:rsid w:val="00197607"/>
    <w:rsid w:val="001A0024"/>
    <w:rsid w:val="001A7F79"/>
    <w:rsid w:val="001B2F73"/>
    <w:rsid w:val="001B39AC"/>
    <w:rsid w:val="001B408C"/>
    <w:rsid w:val="001B422B"/>
    <w:rsid w:val="001B79C5"/>
    <w:rsid w:val="001C05FE"/>
    <w:rsid w:val="001C09D2"/>
    <w:rsid w:val="001C39C8"/>
    <w:rsid w:val="001C4D4B"/>
    <w:rsid w:val="001D4FE6"/>
    <w:rsid w:val="001E6306"/>
    <w:rsid w:val="001E6DC5"/>
    <w:rsid w:val="001E762A"/>
    <w:rsid w:val="001F3312"/>
    <w:rsid w:val="001F5878"/>
    <w:rsid w:val="002023FE"/>
    <w:rsid w:val="00203458"/>
    <w:rsid w:val="00210FA8"/>
    <w:rsid w:val="0021154F"/>
    <w:rsid w:val="00217EEA"/>
    <w:rsid w:val="00220185"/>
    <w:rsid w:val="00225709"/>
    <w:rsid w:val="00230846"/>
    <w:rsid w:val="00245860"/>
    <w:rsid w:val="00247DC2"/>
    <w:rsid w:val="00250D95"/>
    <w:rsid w:val="00254691"/>
    <w:rsid w:val="00257E44"/>
    <w:rsid w:val="002647BD"/>
    <w:rsid w:val="0026497D"/>
    <w:rsid w:val="002709AD"/>
    <w:rsid w:val="00272925"/>
    <w:rsid w:val="00274601"/>
    <w:rsid w:val="002758A7"/>
    <w:rsid w:val="00277B37"/>
    <w:rsid w:val="0028045E"/>
    <w:rsid w:val="002842E1"/>
    <w:rsid w:val="00284AEF"/>
    <w:rsid w:val="00285C44"/>
    <w:rsid w:val="00290757"/>
    <w:rsid w:val="00290EC1"/>
    <w:rsid w:val="0029110D"/>
    <w:rsid w:val="00291397"/>
    <w:rsid w:val="00293340"/>
    <w:rsid w:val="00294794"/>
    <w:rsid w:val="0029479C"/>
    <w:rsid w:val="002953E9"/>
    <w:rsid w:val="002958B3"/>
    <w:rsid w:val="00295D7B"/>
    <w:rsid w:val="002A0E97"/>
    <w:rsid w:val="002A1791"/>
    <w:rsid w:val="002A3DB1"/>
    <w:rsid w:val="002C2EC6"/>
    <w:rsid w:val="002C5CD7"/>
    <w:rsid w:val="002D0EAB"/>
    <w:rsid w:val="002D1331"/>
    <w:rsid w:val="002D18DD"/>
    <w:rsid w:val="002D1AFC"/>
    <w:rsid w:val="002D3973"/>
    <w:rsid w:val="002D5C55"/>
    <w:rsid w:val="002E25C2"/>
    <w:rsid w:val="002E5BF6"/>
    <w:rsid w:val="002E69B7"/>
    <w:rsid w:val="002F7C02"/>
    <w:rsid w:val="003017D4"/>
    <w:rsid w:val="00303BA3"/>
    <w:rsid w:val="00305469"/>
    <w:rsid w:val="00306D6A"/>
    <w:rsid w:val="00310D0B"/>
    <w:rsid w:val="00310FCE"/>
    <w:rsid w:val="0031114F"/>
    <w:rsid w:val="003143DB"/>
    <w:rsid w:val="00315E57"/>
    <w:rsid w:val="00316549"/>
    <w:rsid w:val="00316C8C"/>
    <w:rsid w:val="00317E62"/>
    <w:rsid w:val="003231F2"/>
    <w:rsid w:val="003240E4"/>
    <w:rsid w:val="00327C5F"/>
    <w:rsid w:val="00333270"/>
    <w:rsid w:val="00336846"/>
    <w:rsid w:val="0034081B"/>
    <w:rsid w:val="003461F4"/>
    <w:rsid w:val="003477F7"/>
    <w:rsid w:val="00351F05"/>
    <w:rsid w:val="00377350"/>
    <w:rsid w:val="00380596"/>
    <w:rsid w:val="00397529"/>
    <w:rsid w:val="003A0870"/>
    <w:rsid w:val="003B3D44"/>
    <w:rsid w:val="003B43DA"/>
    <w:rsid w:val="003B661C"/>
    <w:rsid w:val="003B7289"/>
    <w:rsid w:val="003C0D99"/>
    <w:rsid w:val="003C4388"/>
    <w:rsid w:val="003C45FA"/>
    <w:rsid w:val="003C5247"/>
    <w:rsid w:val="003C6463"/>
    <w:rsid w:val="003C6A22"/>
    <w:rsid w:val="003D2FB7"/>
    <w:rsid w:val="003D3F94"/>
    <w:rsid w:val="003D5D1B"/>
    <w:rsid w:val="003E0C21"/>
    <w:rsid w:val="003E1AA3"/>
    <w:rsid w:val="003F1196"/>
    <w:rsid w:val="003F1E56"/>
    <w:rsid w:val="00400588"/>
    <w:rsid w:val="0040230E"/>
    <w:rsid w:val="00402AF5"/>
    <w:rsid w:val="00404E89"/>
    <w:rsid w:val="00410AB1"/>
    <w:rsid w:val="00411488"/>
    <w:rsid w:val="00412D10"/>
    <w:rsid w:val="00413CFD"/>
    <w:rsid w:val="004151D9"/>
    <w:rsid w:val="0042217A"/>
    <w:rsid w:val="00424739"/>
    <w:rsid w:val="0042475E"/>
    <w:rsid w:val="004278A1"/>
    <w:rsid w:val="004303A8"/>
    <w:rsid w:val="00434C12"/>
    <w:rsid w:val="004364E9"/>
    <w:rsid w:val="00447166"/>
    <w:rsid w:val="00452AA6"/>
    <w:rsid w:val="004533E9"/>
    <w:rsid w:val="004546A1"/>
    <w:rsid w:val="00464537"/>
    <w:rsid w:val="004673D9"/>
    <w:rsid w:val="00467674"/>
    <w:rsid w:val="0047001D"/>
    <w:rsid w:val="004710C0"/>
    <w:rsid w:val="004751D6"/>
    <w:rsid w:val="004951BB"/>
    <w:rsid w:val="004A01F9"/>
    <w:rsid w:val="004A03BA"/>
    <w:rsid w:val="004A4C84"/>
    <w:rsid w:val="004A52CB"/>
    <w:rsid w:val="004A6BC9"/>
    <w:rsid w:val="004A74CF"/>
    <w:rsid w:val="004A7D1C"/>
    <w:rsid w:val="004B12E9"/>
    <w:rsid w:val="004B228D"/>
    <w:rsid w:val="004B5552"/>
    <w:rsid w:val="004C1161"/>
    <w:rsid w:val="004C2782"/>
    <w:rsid w:val="004C4E36"/>
    <w:rsid w:val="004C60A7"/>
    <w:rsid w:val="004D6332"/>
    <w:rsid w:val="004E1C72"/>
    <w:rsid w:val="004E5E9C"/>
    <w:rsid w:val="004E6D5F"/>
    <w:rsid w:val="004F34E9"/>
    <w:rsid w:val="004F6A91"/>
    <w:rsid w:val="00500981"/>
    <w:rsid w:val="00502473"/>
    <w:rsid w:val="00515936"/>
    <w:rsid w:val="00517A42"/>
    <w:rsid w:val="005269F6"/>
    <w:rsid w:val="00541F7E"/>
    <w:rsid w:val="00542D8F"/>
    <w:rsid w:val="00543AFF"/>
    <w:rsid w:val="005529F0"/>
    <w:rsid w:val="00553A70"/>
    <w:rsid w:val="00554D46"/>
    <w:rsid w:val="00556BBF"/>
    <w:rsid w:val="00565D86"/>
    <w:rsid w:val="005677C0"/>
    <w:rsid w:val="005679EE"/>
    <w:rsid w:val="0057523E"/>
    <w:rsid w:val="0057600B"/>
    <w:rsid w:val="0057781D"/>
    <w:rsid w:val="0058100C"/>
    <w:rsid w:val="005866E0"/>
    <w:rsid w:val="00587597"/>
    <w:rsid w:val="00594403"/>
    <w:rsid w:val="005970CF"/>
    <w:rsid w:val="005A7113"/>
    <w:rsid w:val="005A72BF"/>
    <w:rsid w:val="005B1E95"/>
    <w:rsid w:val="005C3275"/>
    <w:rsid w:val="005C3513"/>
    <w:rsid w:val="005C4185"/>
    <w:rsid w:val="005C4186"/>
    <w:rsid w:val="005D2437"/>
    <w:rsid w:val="005E1D06"/>
    <w:rsid w:val="005E2A7E"/>
    <w:rsid w:val="005E34A0"/>
    <w:rsid w:val="005E6015"/>
    <w:rsid w:val="0061136A"/>
    <w:rsid w:val="00614E4A"/>
    <w:rsid w:val="00617A9D"/>
    <w:rsid w:val="006334CB"/>
    <w:rsid w:val="00636782"/>
    <w:rsid w:val="00637DC2"/>
    <w:rsid w:val="00645431"/>
    <w:rsid w:val="006503D1"/>
    <w:rsid w:val="006510D2"/>
    <w:rsid w:val="0065273A"/>
    <w:rsid w:val="00652FDF"/>
    <w:rsid w:val="00660B9F"/>
    <w:rsid w:val="0066145A"/>
    <w:rsid w:val="00667056"/>
    <w:rsid w:val="00676FCD"/>
    <w:rsid w:val="00677AF1"/>
    <w:rsid w:val="00685A0F"/>
    <w:rsid w:val="00691408"/>
    <w:rsid w:val="00692E04"/>
    <w:rsid w:val="00694C9E"/>
    <w:rsid w:val="006966FD"/>
    <w:rsid w:val="006A0F9C"/>
    <w:rsid w:val="006A1328"/>
    <w:rsid w:val="006A4C75"/>
    <w:rsid w:val="006A7CF3"/>
    <w:rsid w:val="006B124E"/>
    <w:rsid w:val="006B6ED5"/>
    <w:rsid w:val="006C1819"/>
    <w:rsid w:val="006C2001"/>
    <w:rsid w:val="006C42E3"/>
    <w:rsid w:val="006D0996"/>
    <w:rsid w:val="006D0D9B"/>
    <w:rsid w:val="006D6364"/>
    <w:rsid w:val="006E2749"/>
    <w:rsid w:val="006E37A4"/>
    <w:rsid w:val="006E3C76"/>
    <w:rsid w:val="006E4116"/>
    <w:rsid w:val="006F014B"/>
    <w:rsid w:val="006F29AF"/>
    <w:rsid w:val="006F401C"/>
    <w:rsid w:val="006F738A"/>
    <w:rsid w:val="00700F36"/>
    <w:rsid w:val="007015F9"/>
    <w:rsid w:val="00702E04"/>
    <w:rsid w:val="00706023"/>
    <w:rsid w:val="007073C1"/>
    <w:rsid w:val="00710174"/>
    <w:rsid w:val="00720D3E"/>
    <w:rsid w:val="00722376"/>
    <w:rsid w:val="00723D2F"/>
    <w:rsid w:val="00724F48"/>
    <w:rsid w:val="00731060"/>
    <w:rsid w:val="00734C6C"/>
    <w:rsid w:val="00740655"/>
    <w:rsid w:val="007410DA"/>
    <w:rsid w:val="00743475"/>
    <w:rsid w:val="007603DE"/>
    <w:rsid w:val="00760F52"/>
    <w:rsid w:val="00761B1A"/>
    <w:rsid w:val="007705CE"/>
    <w:rsid w:val="00772899"/>
    <w:rsid w:val="00773D8F"/>
    <w:rsid w:val="00782A01"/>
    <w:rsid w:val="00786D00"/>
    <w:rsid w:val="007918B6"/>
    <w:rsid w:val="00791BED"/>
    <w:rsid w:val="007A1377"/>
    <w:rsid w:val="007A3108"/>
    <w:rsid w:val="007A621A"/>
    <w:rsid w:val="007B0B54"/>
    <w:rsid w:val="007B35B6"/>
    <w:rsid w:val="007B3A3B"/>
    <w:rsid w:val="007B42AF"/>
    <w:rsid w:val="007C243A"/>
    <w:rsid w:val="007C7D89"/>
    <w:rsid w:val="007D1A53"/>
    <w:rsid w:val="007D1C37"/>
    <w:rsid w:val="007D414F"/>
    <w:rsid w:val="007D6EA7"/>
    <w:rsid w:val="007E473F"/>
    <w:rsid w:val="007E616D"/>
    <w:rsid w:val="007F10A9"/>
    <w:rsid w:val="007F483F"/>
    <w:rsid w:val="008138F5"/>
    <w:rsid w:val="00815884"/>
    <w:rsid w:val="00816D0B"/>
    <w:rsid w:val="00817B05"/>
    <w:rsid w:val="00817FB5"/>
    <w:rsid w:val="008309D7"/>
    <w:rsid w:val="00835017"/>
    <w:rsid w:val="00835B6A"/>
    <w:rsid w:val="00836ED7"/>
    <w:rsid w:val="00840E61"/>
    <w:rsid w:val="008412A5"/>
    <w:rsid w:val="008453C5"/>
    <w:rsid w:val="008461D4"/>
    <w:rsid w:val="0085673A"/>
    <w:rsid w:val="00856C22"/>
    <w:rsid w:val="00860F0A"/>
    <w:rsid w:val="00866C0F"/>
    <w:rsid w:val="0087023E"/>
    <w:rsid w:val="0087146F"/>
    <w:rsid w:val="008718C2"/>
    <w:rsid w:val="00872D72"/>
    <w:rsid w:val="00872E03"/>
    <w:rsid w:val="008733A1"/>
    <w:rsid w:val="008734E6"/>
    <w:rsid w:val="00875145"/>
    <w:rsid w:val="008764CC"/>
    <w:rsid w:val="00884F53"/>
    <w:rsid w:val="0088539A"/>
    <w:rsid w:val="0089135E"/>
    <w:rsid w:val="00896ED0"/>
    <w:rsid w:val="008A12AE"/>
    <w:rsid w:val="008A2F77"/>
    <w:rsid w:val="008A5B3F"/>
    <w:rsid w:val="008A6B2F"/>
    <w:rsid w:val="008C376B"/>
    <w:rsid w:val="008C786F"/>
    <w:rsid w:val="008D355D"/>
    <w:rsid w:val="008D5194"/>
    <w:rsid w:val="008E70FF"/>
    <w:rsid w:val="008F534D"/>
    <w:rsid w:val="008F5621"/>
    <w:rsid w:val="008F5AE0"/>
    <w:rsid w:val="008F7611"/>
    <w:rsid w:val="0090110F"/>
    <w:rsid w:val="00904444"/>
    <w:rsid w:val="00904917"/>
    <w:rsid w:val="009049E2"/>
    <w:rsid w:val="0090617B"/>
    <w:rsid w:val="009071E8"/>
    <w:rsid w:val="00907B41"/>
    <w:rsid w:val="009129B5"/>
    <w:rsid w:val="0091375F"/>
    <w:rsid w:val="00915AF7"/>
    <w:rsid w:val="009222AB"/>
    <w:rsid w:val="0092292C"/>
    <w:rsid w:val="00930074"/>
    <w:rsid w:val="00930D1D"/>
    <w:rsid w:val="00932C8B"/>
    <w:rsid w:val="00934F65"/>
    <w:rsid w:val="009378E1"/>
    <w:rsid w:val="00940478"/>
    <w:rsid w:val="0094545D"/>
    <w:rsid w:val="00947BD4"/>
    <w:rsid w:val="0095231F"/>
    <w:rsid w:val="009532A8"/>
    <w:rsid w:val="0096063A"/>
    <w:rsid w:val="00960769"/>
    <w:rsid w:val="00964851"/>
    <w:rsid w:val="009677AC"/>
    <w:rsid w:val="009706CE"/>
    <w:rsid w:val="00973B9E"/>
    <w:rsid w:val="00977A2C"/>
    <w:rsid w:val="00990CDA"/>
    <w:rsid w:val="00997D29"/>
    <w:rsid w:val="009A0E4B"/>
    <w:rsid w:val="009A274C"/>
    <w:rsid w:val="009A4B9D"/>
    <w:rsid w:val="009A6F2E"/>
    <w:rsid w:val="009A7739"/>
    <w:rsid w:val="009B1E6F"/>
    <w:rsid w:val="009B2212"/>
    <w:rsid w:val="009B6B80"/>
    <w:rsid w:val="009B76A3"/>
    <w:rsid w:val="009D04CE"/>
    <w:rsid w:val="009D33AB"/>
    <w:rsid w:val="009D3B06"/>
    <w:rsid w:val="009D7F66"/>
    <w:rsid w:val="009E01B3"/>
    <w:rsid w:val="009E527D"/>
    <w:rsid w:val="009E7A8E"/>
    <w:rsid w:val="009F3296"/>
    <w:rsid w:val="009F3559"/>
    <w:rsid w:val="009F4B6F"/>
    <w:rsid w:val="009F7A23"/>
    <w:rsid w:val="00A02C36"/>
    <w:rsid w:val="00A122A8"/>
    <w:rsid w:val="00A14E01"/>
    <w:rsid w:val="00A1674E"/>
    <w:rsid w:val="00A248B1"/>
    <w:rsid w:val="00A2571F"/>
    <w:rsid w:val="00A267CD"/>
    <w:rsid w:val="00A26A37"/>
    <w:rsid w:val="00A27C01"/>
    <w:rsid w:val="00A34DB5"/>
    <w:rsid w:val="00A41A5F"/>
    <w:rsid w:val="00A41FBD"/>
    <w:rsid w:val="00A42398"/>
    <w:rsid w:val="00A44EA8"/>
    <w:rsid w:val="00A45B16"/>
    <w:rsid w:val="00A52394"/>
    <w:rsid w:val="00A65AC6"/>
    <w:rsid w:val="00A77675"/>
    <w:rsid w:val="00A81285"/>
    <w:rsid w:val="00A827C8"/>
    <w:rsid w:val="00A831B2"/>
    <w:rsid w:val="00A86831"/>
    <w:rsid w:val="00A965E7"/>
    <w:rsid w:val="00A97D0D"/>
    <w:rsid w:val="00AA1543"/>
    <w:rsid w:val="00AA1FDE"/>
    <w:rsid w:val="00AA2AE3"/>
    <w:rsid w:val="00AB32DE"/>
    <w:rsid w:val="00AC16E2"/>
    <w:rsid w:val="00AD03E2"/>
    <w:rsid w:val="00AD1888"/>
    <w:rsid w:val="00AD2245"/>
    <w:rsid w:val="00AD6EED"/>
    <w:rsid w:val="00AE786F"/>
    <w:rsid w:val="00AF6310"/>
    <w:rsid w:val="00B012B4"/>
    <w:rsid w:val="00B02567"/>
    <w:rsid w:val="00B0693D"/>
    <w:rsid w:val="00B1091B"/>
    <w:rsid w:val="00B21479"/>
    <w:rsid w:val="00B21BD2"/>
    <w:rsid w:val="00B250F5"/>
    <w:rsid w:val="00B272D7"/>
    <w:rsid w:val="00B33F46"/>
    <w:rsid w:val="00B36EEE"/>
    <w:rsid w:val="00B3717B"/>
    <w:rsid w:val="00B41EE1"/>
    <w:rsid w:val="00B426C5"/>
    <w:rsid w:val="00B433A7"/>
    <w:rsid w:val="00B441E8"/>
    <w:rsid w:val="00B45787"/>
    <w:rsid w:val="00B47252"/>
    <w:rsid w:val="00B477AE"/>
    <w:rsid w:val="00B52B8D"/>
    <w:rsid w:val="00B53448"/>
    <w:rsid w:val="00B544D8"/>
    <w:rsid w:val="00B57F9B"/>
    <w:rsid w:val="00B63323"/>
    <w:rsid w:val="00B64474"/>
    <w:rsid w:val="00B65D8E"/>
    <w:rsid w:val="00B65F58"/>
    <w:rsid w:val="00B74142"/>
    <w:rsid w:val="00B74DC8"/>
    <w:rsid w:val="00B75443"/>
    <w:rsid w:val="00B77AB3"/>
    <w:rsid w:val="00B813B7"/>
    <w:rsid w:val="00B82A92"/>
    <w:rsid w:val="00BB0BC6"/>
    <w:rsid w:val="00BB23BF"/>
    <w:rsid w:val="00BB6F1D"/>
    <w:rsid w:val="00BC28BA"/>
    <w:rsid w:val="00BC56EE"/>
    <w:rsid w:val="00BC7E76"/>
    <w:rsid w:val="00BD009F"/>
    <w:rsid w:val="00BD067C"/>
    <w:rsid w:val="00BE7808"/>
    <w:rsid w:val="00C00AD4"/>
    <w:rsid w:val="00C02F5F"/>
    <w:rsid w:val="00C13468"/>
    <w:rsid w:val="00C136F0"/>
    <w:rsid w:val="00C14DE4"/>
    <w:rsid w:val="00C150F1"/>
    <w:rsid w:val="00C216FD"/>
    <w:rsid w:val="00C25DB9"/>
    <w:rsid w:val="00C31C03"/>
    <w:rsid w:val="00C32816"/>
    <w:rsid w:val="00C35BB3"/>
    <w:rsid w:val="00C404AD"/>
    <w:rsid w:val="00C407A5"/>
    <w:rsid w:val="00C50C0B"/>
    <w:rsid w:val="00C51A6C"/>
    <w:rsid w:val="00C5392A"/>
    <w:rsid w:val="00C63EEF"/>
    <w:rsid w:val="00C65664"/>
    <w:rsid w:val="00C672D6"/>
    <w:rsid w:val="00C72288"/>
    <w:rsid w:val="00C74AC2"/>
    <w:rsid w:val="00C77482"/>
    <w:rsid w:val="00C80ABB"/>
    <w:rsid w:val="00C842E4"/>
    <w:rsid w:val="00C86D94"/>
    <w:rsid w:val="00C924AA"/>
    <w:rsid w:val="00C96116"/>
    <w:rsid w:val="00CA645F"/>
    <w:rsid w:val="00CA6D4A"/>
    <w:rsid w:val="00CA77C7"/>
    <w:rsid w:val="00CB0384"/>
    <w:rsid w:val="00CB07AE"/>
    <w:rsid w:val="00CC60C3"/>
    <w:rsid w:val="00CD0ABE"/>
    <w:rsid w:val="00CD45C6"/>
    <w:rsid w:val="00CD5BA7"/>
    <w:rsid w:val="00CD5EA2"/>
    <w:rsid w:val="00CE60D5"/>
    <w:rsid w:val="00CF0766"/>
    <w:rsid w:val="00CF1A48"/>
    <w:rsid w:val="00CF5010"/>
    <w:rsid w:val="00D00AC6"/>
    <w:rsid w:val="00D0118A"/>
    <w:rsid w:val="00D0183D"/>
    <w:rsid w:val="00D01964"/>
    <w:rsid w:val="00D02555"/>
    <w:rsid w:val="00D059FE"/>
    <w:rsid w:val="00D05D15"/>
    <w:rsid w:val="00D123C7"/>
    <w:rsid w:val="00D17C28"/>
    <w:rsid w:val="00D21559"/>
    <w:rsid w:val="00D24517"/>
    <w:rsid w:val="00D30971"/>
    <w:rsid w:val="00D33A10"/>
    <w:rsid w:val="00D36762"/>
    <w:rsid w:val="00D4688F"/>
    <w:rsid w:val="00D477BE"/>
    <w:rsid w:val="00D50F1C"/>
    <w:rsid w:val="00D54FE5"/>
    <w:rsid w:val="00D57AE8"/>
    <w:rsid w:val="00D63905"/>
    <w:rsid w:val="00D64093"/>
    <w:rsid w:val="00D6614D"/>
    <w:rsid w:val="00D75413"/>
    <w:rsid w:val="00D80B32"/>
    <w:rsid w:val="00D8529E"/>
    <w:rsid w:val="00D87CF2"/>
    <w:rsid w:val="00DB0DA0"/>
    <w:rsid w:val="00DB28D5"/>
    <w:rsid w:val="00DC46F6"/>
    <w:rsid w:val="00DC507F"/>
    <w:rsid w:val="00DC5EE5"/>
    <w:rsid w:val="00DD6BAA"/>
    <w:rsid w:val="00DE5862"/>
    <w:rsid w:val="00DE68C8"/>
    <w:rsid w:val="00DF66C7"/>
    <w:rsid w:val="00E009D1"/>
    <w:rsid w:val="00E03BEB"/>
    <w:rsid w:val="00E04BBB"/>
    <w:rsid w:val="00E1032B"/>
    <w:rsid w:val="00E10397"/>
    <w:rsid w:val="00E13FA9"/>
    <w:rsid w:val="00E1724A"/>
    <w:rsid w:val="00E21847"/>
    <w:rsid w:val="00E22B83"/>
    <w:rsid w:val="00E27185"/>
    <w:rsid w:val="00E30C56"/>
    <w:rsid w:val="00E347DD"/>
    <w:rsid w:val="00E35639"/>
    <w:rsid w:val="00E41480"/>
    <w:rsid w:val="00E44371"/>
    <w:rsid w:val="00E45BE1"/>
    <w:rsid w:val="00E472B4"/>
    <w:rsid w:val="00E51C8A"/>
    <w:rsid w:val="00E52085"/>
    <w:rsid w:val="00E63433"/>
    <w:rsid w:val="00E6711F"/>
    <w:rsid w:val="00E7172C"/>
    <w:rsid w:val="00E73CB8"/>
    <w:rsid w:val="00E838A0"/>
    <w:rsid w:val="00E83EBF"/>
    <w:rsid w:val="00E84B12"/>
    <w:rsid w:val="00E91287"/>
    <w:rsid w:val="00E93A7F"/>
    <w:rsid w:val="00E95946"/>
    <w:rsid w:val="00EA3CE0"/>
    <w:rsid w:val="00EB56CF"/>
    <w:rsid w:val="00EC1C03"/>
    <w:rsid w:val="00EC1C59"/>
    <w:rsid w:val="00EC363E"/>
    <w:rsid w:val="00ED29F5"/>
    <w:rsid w:val="00ED3344"/>
    <w:rsid w:val="00EF5CAC"/>
    <w:rsid w:val="00EF63DD"/>
    <w:rsid w:val="00F03610"/>
    <w:rsid w:val="00F04801"/>
    <w:rsid w:val="00F05E13"/>
    <w:rsid w:val="00F071D0"/>
    <w:rsid w:val="00F12655"/>
    <w:rsid w:val="00F148AF"/>
    <w:rsid w:val="00F20F3F"/>
    <w:rsid w:val="00F21651"/>
    <w:rsid w:val="00F27CB7"/>
    <w:rsid w:val="00F369DB"/>
    <w:rsid w:val="00F4002F"/>
    <w:rsid w:val="00F41589"/>
    <w:rsid w:val="00F43527"/>
    <w:rsid w:val="00F4466A"/>
    <w:rsid w:val="00F509BE"/>
    <w:rsid w:val="00F613BD"/>
    <w:rsid w:val="00F64A28"/>
    <w:rsid w:val="00F651B2"/>
    <w:rsid w:val="00F73C14"/>
    <w:rsid w:val="00F745D7"/>
    <w:rsid w:val="00F84404"/>
    <w:rsid w:val="00F9227D"/>
    <w:rsid w:val="00F93890"/>
    <w:rsid w:val="00F942F6"/>
    <w:rsid w:val="00F9569B"/>
    <w:rsid w:val="00F97070"/>
    <w:rsid w:val="00F9709D"/>
    <w:rsid w:val="00F97BBA"/>
    <w:rsid w:val="00FA24E0"/>
    <w:rsid w:val="00FA4E79"/>
    <w:rsid w:val="00FA7B32"/>
    <w:rsid w:val="00FB38F3"/>
    <w:rsid w:val="00FB648F"/>
    <w:rsid w:val="00FC1597"/>
    <w:rsid w:val="00FC3745"/>
    <w:rsid w:val="00FD4AB8"/>
    <w:rsid w:val="00FD56AB"/>
    <w:rsid w:val="00FD5AB1"/>
    <w:rsid w:val="00FD6DBB"/>
    <w:rsid w:val="00FE79F4"/>
    <w:rsid w:val="00FF19C6"/>
    <w:rsid w:val="00FF34F4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6AFAD09-7B97-4C4D-B1BA-A5F6AF09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88"/>
    <w:pPr>
      <w:spacing w:after="200" w:line="276" w:lineRule="auto"/>
      <w:ind w:left="426" w:firstLine="708"/>
    </w:pPr>
    <w:rPr>
      <w:rFonts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90"/>
    <w:pPr>
      <w:ind w:left="720"/>
      <w:contextualSpacing/>
    </w:pPr>
  </w:style>
  <w:style w:type="table" w:styleId="a4">
    <w:name w:val="Table Grid"/>
    <w:basedOn w:val="a1"/>
    <w:uiPriority w:val="59"/>
    <w:rsid w:val="00B544D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EC1C5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C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EC1C59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0E18C2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link w:val="a8"/>
    <w:uiPriority w:val="99"/>
    <w:semiHidden/>
    <w:locked/>
    <w:rsid w:val="000E18C2"/>
    <w:rPr>
      <w:rFonts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0E18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C9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semiHidden/>
    <w:locked/>
    <w:rsid w:val="00C96116"/>
    <w:rPr>
      <w:rFonts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C9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semiHidden/>
    <w:locked/>
    <w:rsid w:val="00C96116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E35639"/>
    <w:rPr>
      <w:sz w:val="20"/>
      <w:szCs w:val="20"/>
    </w:rPr>
  </w:style>
  <w:style w:type="character" w:customStyle="1" w:styleId="af0">
    <w:name w:val="Текст виноски Знак"/>
    <w:link w:val="af"/>
    <w:uiPriority w:val="99"/>
    <w:semiHidden/>
    <w:locked/>
    <w:rPr>
      <w:rFonts w:cs="Times New Roman"/>
      <w:lang w:val="x-none" w:eastAsia="en-US"/>
    </w:rPr>
  </w:style>
  <w:style w:type="character" w:styleId="af1">
    <w:name w:val="footnote reference"/>
    <w:uiPriority w:val="99"/>
    <w:semiHidden/>
    <w:rsid w:val="00E35639"/>
    <w:rPr>
      <w:rFonts w:cs="Times New Roman"/>
      <w:vertAlign w:val="superscript"/>
    </w:rPr>
  </w:style>
  <w:style w:type="character" w:styleId="af2">
    <w:name w:val="annotation reference"/>
    <w:uiPriority w:val="99"/>
    <w:semiHidden/>
    <w:rsid w:val="006B6ED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6B6ED5"/>
    <w:rPr>
      <w:sz w:val="20"/>
      <w:szCs w:val="20"/>
    </w:rPr>
  </w:style>
  <w:style w:type="character" w:customStyle="1" w:styleId="af4">
    <w:name w:val="Текст примітки Знак"/>
    <w:link w:val="af3"/>
    <w:uiPriority w:val="99"/>
    <w:semiHidden/>
    <w:locked/>
    <w:rPr>
      <w:rFonts w:cs="Times New Roman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6B6ED5"/>
    <w:rPr>
      <w:b/>
      <w:bCs/>
    </w:rPr>
  </w:style>
  <w:style w:type="character" w:customStyle="1" w:styleId="af6">
    <w:name w:val="Тема примітки Знак"/>
    <w:link w:val="af5"/>
    <w:uiPriority w:val="99"/>
    <w:semiHidden/>
    <w:locked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Irina</cp:lastModifiedBy>
  <cp:revision>2</cp:revision>
  <cp:lastPrinted>2008-03-24T11:01:00Z</cp:lastPrinted>
  <dcterms:created xsi:type="dcterms:W3CDTF">2014-08-15T09:21:00Z</dcterms:created>
  <dcterms:modified xsi:type="dcterms:W3CDTF">2014-08-15T09:21:00Z</dcterms:modified>
</cp:coreProperties>
</file>