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089" w:rsidRPr="00C4137C" w:rsidRDefault="00A07D3F" w:rsidP="00E57089">
      <w:pPr>
        <w:spacing w:before="66" w:line="318" w:lineRule="auto"/>
        <w:ind w:right="1536" w:hanging="540"/>
        <w:jc w:val="center"/>
        <w:rPr>
          <w:b/>
          <w:color w:val="FF0000"/>
          <w:sz w:val="24"/>
        </w:rPr>
      </w:pPr>
      <w:r>
        <w:rPr>
          <w:color w:val="FF0000"/>
          <w:sz w:val="28"/>
          <w:szCs w:val="28"/>
        </w:rPr>
      </w:r>
      <w:r>
        <w:rPr>
          <w:color w:val="FF0000"/>
          <w:sz w:val="28"/>
          <w:szCs w:val="28"/>
        </w:rPr>
        <w:pict>
          <v:group id="_x0000_s1042" editas="canvas" style="width:7in;height:738pt;mso-position-horizontal-relative:char;mso-position-vertical-relative:line" coordorigin="1226,658" coordsize="10080,147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1226;top:658;width:10080;height:14760" o:preferrelative="f" stroked="t" strokeweight="4.5pt">
              <v:fill o:detectmouseclick="t"/>
              <v:stroke linestyle="thickThin"/>
              <v:path o:extrusionok="t" o:connecttype="none"/>
              <o:lock v:ext="edit" text="t"/>
            </v:shape>
            <v:shapetype id="_x0000_t202" coordsize="21600,21600" o:spt="202" path="m,l,21600r21600,l21600,xe">
              <v:stroke joinstyle="miter"/>
              <v:path gradientshapeok="t" o:connecttype="rect"/>
            </v:shapetype>
            <v:shape id="_x0000_s1044" type="#_x0000_t202" style="position:absolute;left:4826;top:14518;width:2880;height:900" stroked="f">
              <v:textbox style="mso-next-textbox:#_x0000_s1044">
                <w:txbxContent>
                  <w:p w:rsidR="00E57089" w:rsidRPr="00D71D2B" w:rsidRDefault="00E57089" w:rsidP="00E57089">
                    <w:pPr>
                      <w:jc w:val="center"/>
                      <w:rPr>
                        <w:b/>
                        <w:sz w:val="28"/>
                        <w:szCs w:val="28"/>
                      </w:rPr>
                    </w:pPr>
                    <w:r w:rsidRPr="00D71D2B">
                      <w:rPr>
                        <w:b/>
                        <w:sz w:val="28"/>
                        <w:szCs w:val="28"/>
                      </w:rPr>
                      <w:t>г.</w:t>
                    </w:r>
                    <w:r w:rsidR="00826472">
                      <w:rPr>
                        <w:b/>
                        <w:sz w:val="28"/>
                        <w:szCs w:val="28"/>
                      </w:rPr>
                      <w:t xml:space="preserve"> </w:t>
                    </w:r>
                    <w:r w:rsidRPr="00D71D2B">
                      <w:rPr>
                        <w:b/>
                        <w:sz w:val="28"/>
                        <w:szCs w:val="28"/>
                      </w:rPr>
                      <w:t>Хабаровск</w:t>
                    </w:r>
                  </w:p>
                  <w:p w:rsidR="00E57089" w:rsidRPr="00D71D2B" w:rsidRDefault="00E57089" w:rsidP="00E57089">
                    <w:pPr>
                      <w:jc w:val="center"/>
                      <w:rPr>
                        <w:b/>
                        <w:sz w:val="28"/>
                        <w:szCs w:val="28"/>
                      </w:rPr>
                    </w:pPr>
                    <w:r w:rsidRPr="00D71D2B">
                      <w:rPr>
                        <w:b/>
                        <w:sz w:val="28"/>
                        <w:szCs w:val="28"/>
                      </w:rPr>
                      <w:t>201</w:t>
                    </w:r>
                    <w:r>
                      <w:rPr>
                        <w:b/>
                        <w:sz w:val="28"/>
                        <w:szCs w:val="28"/>
                        <w:lang w:val="en-US"/>
                      </w:rPr>
                      <w:t>1</w:t>
                    </w:r>
                    <w:r w:rsidRPr="00D71D2B">
                      <w:rPr>
                        <w:b/>
                        <w:sz w:val="28"/>
                        <w:szCs w:val="28"/>
                      </w:rPr>
                      <w:t xml:space="preserve"> год</w:t>
                    </w:r>
                  </w:p>
                </w:txbxContent>
              </v:textbox>
            </v:shape>
            <v:shape id="_x0000_s1045" type="#_x0000_t202" style="position:absolute;left:1766;top:1378;width:9000;height:720" filled="f" stroked="f">
              <v:textbox style="mso-next-textbox:#_x0000_s1045">
                <w:txbxContent>
                  <w:p w:rsidR="00E57089" w:rsidRPr="00D71D2B" w:rsidRDefault="00E57089" w:rsidP="00E57089">
                    <w:pPr>
                      <w:jc w:val="center"/>
                      <w:rPr>
                        <w:b/>
                        <w:caps/>
                        <w:sz w:val="24"/>
                      </w:rPr>
                    </w:pPr>
                    <w:r w:rsidRPr="00D71D2B">
                      <w:rPr>
                        <w:b/>
                        <w:sz w:val="24"/>
                      </w:rPr>
                      <w:t xml:space="preserve">ГЛАВНОЕ </w:t>
                    </w:r>
                    <w:r w:rsidRPr="00D71D2B">
                      <w:rPr>
                        <w:b/>
                        <w:caps/>
                        <w:sz w:val="24"/>
                      </w:rPr>
                      <w:t>УПРАВЛЕНИЕ МЧС России</w:t>
                    </w:r>
                  </w:p>
                  <w:p w:rsidR="00E57089" w:rsidRPr="00D71D2B" w:rsidRDefault="00E57089" w:rsidP="00E57089">
                    <w:pPr>
                      <w:jc w:val="center"/>
                      <w:rPr>
                        <w:b/>
                        <w:caps/>
                        <w:sz w:val="24"/>
                      </w:rPr>
                    </w:pPr>
                    <w:r w:rsidRPr="00D71D2B">
                      <w:rPr>
                        <w:b/>
                        <w:caps/>
                        <w:sz w:val="24"/>
                      </w:rPr>
                      <w:t>по ХАБАРОВСКОМУ КРАЮ</w:t>
                    </w:r>
                  </w:p>
                  <w:p w:rsidR="00E57089" w:rsidRDefault="00E57089" w:rsidP="00E57089">
                    <w:pPr>
                      <w:jc w:val="center"/>
                    </w:pPr>
                  </w:p>
                </w:txbxContent>
              </v:textbox>
            </v:shape>
            <v:shape id="_x0000_s1046" type="#_x0000_t202" style="position:absolute;left:2306;top:6778;width:8100;height:1260" stroked="f">
              <v:textbox style="mso-next-textbox:#_x0000_s1046">
                <w:txbxContent>
                  <w:p w:rsidR="00E57089" w:rsidRDefault="00E57089" w:rsidP="00E57089">
                    <w:pPr>
                      <w:jc w:val="center"/>
                      <w:rPr>
                        <w:rFonts w:ascii="CG Times Cyr" w:hAnsi="CG Times Cyr"/>
                        <w:b/>
                        <w:sz w:val="40"/>
                      </w:rPr>
                    </w:pPr>
                    <w:r>
                      <w:rPr>
                        <w:rFonts w:ascii="CG Times Cyr" w:hAnsi="CG Times Cyr"/>
                        <w:b/>
                        <w:sz w:val="40"/>
                      </w:rPr>
                      <w:t>МЕТОДИЧЕСКИЕ РЕКОМЕНДАЦИИ</w:t>
                    </w:r>
                  </w:p>
                  <w:p w:rsidR="00E57089" w:rsidRPr="00A450CA" w:rsidRDefault="00855877" w:rsidP="00E57089">
                    <w:pPr>
                      <w:pStyle w:val="a6"/>
                      <w:ind w:left="0"/>
                      <w:jc w:val="center"/>
                      <w:rPr>
                        <w:b/>
                      </w:rPr>
                    </w:pPr>
                    <w:r>
                      <w:rPr>
                        <w:b/>
                      </w:rPr>
                      <w:t xml:space="preserve">по </w:t>
                    </w:r>
                    <w:r w:rsidR="00E57089">
                      <w:rPr>
                        <w:b/>
                      </w:rPr>
                      <w:t>планировани</w:t>
                    </w:r>
                    <w:r>
                      <w:rPr>
                        <w:b/>
                      </w:rPr>
                      <w:t>ю</w:t>
                    </w:r>
                    <w:r w:rsidR="00E57089">
                      <w:rPr>
                        <w:b/>
                      </w:rPr>
                      <w:t xml:space="preserve"> и организации мероприятий по повышению устойчивости функционирования экономики муниципальных образований и объектов экономики в мирное и военное время</w:t>
                    </w:r>
                  </w:p>
                  <w:p w:rsidR="00E57089" w:rsidRPr="0088542B" w:rsidRDefault="00E57089" w:rsidP="00E57089">
                    <w:pPr>
                      <w:jc w:val="center"/>
                      <w:rPr>
                        <w:color w:val="FF0000"/>
                      </w:rPr>
                    </w:pPr>
                  </w:p>
                </w:txbxContent>
              </v:textbox>
            </v:shape>
            <w10:wrap type="none"/>
            <w10:anchorlock/>
          </v:group>
        </w:pict>
      </w:r>
    </w:p>
    <w:tbl>
      <w:tblPr>
        <w:tblW w:w="0" w:type="auto"/>
        <w:tblLook w:val="01E0" w:firstRow="1" w:lastRow="1" w:firstColumn="1" w:lastColumn="1" w:noHBand="0" w:noVBand="0"/>
      </w:tblPr>
      <w:tblGrid>
        <w:gridCol w:w="566"/>
        <w:gridCol w:w="8020"/>
        <w:gridCol w:w="1551"/>
      </w:tblGrid>
      <w:tr w:rsidR="00862483">
        <w:tc>
          <w:tcPr>
            <w:tcW w:w="10137" w:type="dxa"/>
            <w:gridSpan w:val="3"/>
          </w:tcPr>
          <w:p w:rsidR="00862483" w:rsidRPr="00826472" w:rsidRDefault="00862483" w:rsidP="00E57089">
            <w:pPr>
              <w:jc w:val="center"/>
              <w:rPr>
                <w:sz w:val="28"/>
                <w:szCs w:val="28"/>
              </w:rPr>
            </w:pPr>
            <w:r w:rsidRPr="00826472">
              <w:rPr>
                <w:sz w:val="28"/>
                <w:szCs w:val="28"/>
              </w:rPr>
              <w:lastRenderedPageBreak/>
              <w:t>Содержание</w:t>
            </w:r>
          </w:p>
        </w:tc>
      </w:tr>
      <w:tr w:rsidR="00862483">
        <w:tc>
          <w:tcPr>
            <w:tcW w:w="566" w:type="dxa"/>
          </w:tcPr>
          <w:p w:rsidR="00862483" w:rsidRPr="00826472" w:rsidRDefault="00862483" w:rsidP="00E57089">
            <w:pPr>
              <w:jc w:val="center"/>
              <w:rPr>
                <w:sz w:val="28"/>
                <w:szCs w:val="28"/>
              </w:rPr>
            </w:pPr>
          </w:p>
        </w:tc>
        <w:tc>
          <w:tcPr>
            <w:tcW w:w="8020" w:type="dxa"/>
          </w:tcPr>
          <w:p w:rsidR="00862483" w:rsidRPr="00826472" w:rsidRDefault="00862483" w:rsidP="00E57089">
            <w:pPr>
              <w:rPr>
                <w:sz w:val="28"/>
                <w:szCs w:val="28"/>
              </w:rPr>
            </w:pPr>
          </w:p>
        </w:tc>
        <w:tc>
          <w:tcPr>
            <w:tcW w:w="1551" w:type="dxa"/>
          </w:tcPr>
          <w:p w:rsidR="00862483" w:rsidRPr="00826472" w:rsidRDefault="00862483" w:rsidP="00E57089">
            <w:pPr>
              <w:jc w:val="center"/>
              <w:rPr>
                <w:sz w:val="28"/>
                <w:szCs w:val="28"/>
              </w:rPr>
            </w:pPr>
          </w:p>
        </w:tc>
      </w:tr>
      <w:tr w:rsidR="00E57089">
        <w:tc>
          <w:tcPr>
            <w:tcW w:w="566" w:type="dxa"/>
          </w:tcPr>
          <w:p w:rsidR="00E57089" w:rsidRPr="00826472" w:rsidRDefault="00E57089" w:rsidP="00E57089">
            <w:pPr>
              <w:jc w:val="center"/>
              <w:rPr>
                <w:sz w:val="28"/>
                <w:szCs w:val="28"/>
              </w:rPr>
            </w:pPr>
          </w:p>
        </w:tc>
        <w:tc>
          <w:tcPr>
            <w:tcW w:w="8020" w:type="dxa"/>
          </w:tcPr>
          <w:p w:rsidR="00E57089" w:rsidRPr="00826472" w:rsidRDefault="00E57089" w:rsidP="00E57089">
            <w:pPr>
              <w:rPr>
                <w:sz w:val="28"/>
                <w:szCs w:val="28"/>
              </w:rPr>
            </w:pPr>
            <w:r w:rsidRPr="00826472">
              <w:rPr>
                <w:sz w:val="28"/>
                <w:szCs w:val="28"/>
              </w:rPr>
              <w:t>Аннотация</w:t>
            </w:r>
          </w:p>
        </w:tc>
        <w:tc>
          <w:tcPr>
            <w:tcW w:w="1551" w:type="dxa"/>
          </w:tcPr>
          <w:p w:rsidR="00E57089" w:rsidRPr="00826472" w:rsidRDefault="000350DE" w:rsidP="00E57089">
            <w:pPr>
              <w:jc w:val="center"/>
              <w:rPr>
                <w:sz w:val="28"/>
                <w:szCs w:val="28"/>
              </w:rPr>
            </w:pPr>
            <w:r w:rsidRPr="00826472">
              <w:rPr>
                <w:sz w:val="28"/>
                <w:szCs w:val="28"/>
              </w:rPr>
              <w:t>3</w:t>
            </w:r>
          </w:p>
        </w:tc>
      </w:tr>
      <w:tr w:rsidR="00E57089">
        <w:tc>
          <w:tcPr>
            <w:tcW w:w="566" w:type="dxa"/>
          </w:tcPr>
          <w:p w:rsidR="00E57089" w:rsidRPr="00826472" w:rsidRDefault="00E57089" w:rsidP="00E57089">
            <w:pPr>
              <w:jc w:val="center"/>
              <w:rPr>
                <w:sz w:val="28"/>
                <w:szCs w:val="28"/>
              </w:rPr>
            </w:pPr>
          </w:p>
        </w:tc>
        <w:tc>
          <w:tcPr>
            <w:tcW w:w="8020" w:type="dxa"/>
          </w:tcPr>
          <w:p w:rsidR="00E57089" w:rsidRPr="00826472" w:rsidRDefault="000350DE" w:rsidP="00E57089">
            <w:pPr>
              <w:rPr>
                <w:sz w:val="28"/>
                <w:szCs w:val="28"/>
              </w:rPr>
            </w:pPr>
            <w:r w:rsidRPr="00826472">
              <w:rPr>
                <w:sz w:val="28"/>
                <w:szCs w:val="28"/>
              </w:rPr>
              <w:t>Введение</w:t>
            </w:r>
          </w:p>
        </w:tc>
        <w:tc>
          <w:tcPr>
            <w:tcW w:w="1551" w:type="dxa"/>
          </w:tcPr>
          <w:p w:rsidR="00E57089" w:rsidRPr="00826472" w:rsidRDefault="00DA4364" w:rsidP="00E57089">
            <w:pPr>
              <w:jc w:val="center"/>
              <w:rPr>
                <w:sz w:val="28"/>
                <w:szCs w:val="28"/>
              </w:rPr>
            </w:pPr>
            <w:r>
              <w:rPr>
                <w:sz w:val="28"/>
                <w:szCs w:val="28"/>
              </w:rPr>
              <w:t>4</w:t>
            </w:r>
          </w:p>
        </w:tc>
      </w:tr>
      <w:tr w:rsidR="00186B9D">
        <w:tc>
          <w:tcPr>
            <w:tcW w:w="566" w:type="dxa"/>
          </w:tcPr>
          <w:p w:rsidR="00186B9D" w:rsidRPr="00826472" w:rsidRDefault="00186B9D" w:rsidP="003A4C07">
            <w:pPr>
              <w:jc w:val="center"/>
              <w:rPr>
                <w:sz w:val="28"/>
                <w:szCs w:val="28"/>
              </w:rPr>
            </w:pPr>
            <w:r w:rsidRPr="00826472">
              <w:rPr>
                <w:sz w:val="28"/>
                <w:szCs w:val="28"/>
              </w:rPr>
              <w:t>1.</w:t>
            </w:r>
          </w:p>
        </w:tc>
        <w:tc>
          <w:tcPr>
            <w:tcW w:w="8020" w:type="dxa"/>
          </w:tcPr>
          <w:p w:rsidR="00186B9D" w:rsidRPr="00826472" w:rsidRDefault="00186B9D" w:rsidP="000926D9">
            <w:pPr>
              <w:jc w:val="both"/>
              <w:outlineLvl w:val="0"/>
              <w:rPr>
                <w:sz w:val="28"/>
                <w:szCs w:val="28"/>
              </w:rPr>
            </w:pPr>
            <w:r w:rsidRPr="00826472">
              <w:rPr>
                <w:bCs/>
                <w:sz w:val="28"/>
                <w:szCs w:val="28"/>
              </w:rPr>
              <w:t>Порядок создания и организации работы в мирное и военное время комиссий по вопросам повышения устойчивости функционирования объектов экономики</w:t>
            </w:r>
            <w:r w:rsidRPr="00826472">
              <w:rPr>
                <w:sz w:val="28"/>
                <w:szCs w:val="28"/>
              </w:rPr>
              <w:t xml:space="preserve"> в муниципальных образованиях (организациях)</w:t>
            </w:r>
          </w:p>
        </w:tc>
        <w:tc>
          <w:tcPr>
            <w:tcW w:w="1551" w:type="dxa"/>
          </w:tcPr>
          <w:p w:rsidR="00186B9D" w:rsidRPr="00826472" w:rsidRDefault="00186B9D" w:rsidP="00E57089">
            <w:pPr>
              <w:jc w:val="center"/>
              <w:rPr>
                <w:sz w:val="28"/>
                <w:szCs w:val="28"/>
              </w:rPr>
            </w:pPr>
            <w:r w:rsidRPr="00826472">
              <w:rPr>
                <w:sz w:val="28"/>
                <w:szCs w:val="28"/>
              </w:rPr>
              <w:t>5</w:t>
            </w:r>
          </w:p>
        </w:tc>
      </w:tr>
      <w:tr w:rsidR="00186B9D">
        <w:tc>
          <w:tcPr>
            <w:tcW w:w="566" w:type="dxa"/>
          </w:tcPr>
          <w:p w:rsidR="00186B9D" w:rsidRPr="00826472" w:rsidRDefault="00186B9D" w:rsidP="003A4C07">
            <w:pPr>
              <w:jc w:val="center"/>
              <w:rPr>
                <w:sz w:val="28"/>
                <w:szCs w:val="28"/>
              </w:rPr>
            </w:pPr>
            <w:r w:rsidRPr="00826472">
              <w:rPr>
                <w:sz w:val="28"/>
                <w:szCs w:val="28"/>
              </w:rPr>
              <w:t>2.</w:t>
            </w:r>
          </w:p>
        </w:tc>
        <w:tc>
          <w:tcPr>
            <w:tcW w:w="8020" w:type="dxa"/>
          </w:tcPr>
          <w:p w:rsidR="00186B9D" w:rsidRPr="00826472" w:rsidRDefault="00186B9D" w:rsidP="000926D9">
            <w:pPr>
              <w:numPr>
                <w:ilvl w:val="12"/>
                <w:numId w:val="0"/>
              </w:numPr>
              <w:tabs>
                <w:tab w:val="left" w:pos="720"/>
              </w:tabs>
              <w:jc w:val="both"/>
              <w:rPr>
                <w:bCs/>
                <w:sz w:val="28"/>
                <w:szCs w:val="28"/>
              </w:rPr>
            </w:pPr>
            <w:r w:rsidRPr="00826472">
              <w:rPr>
                <w:sz w:val="28"/>
                <w:szCs w:val="28"/>
              </w:rPr>
              <w:t xml:space="preserve">Порядок создания и работы объектовых </w:t>
            </w:r>
            <w:r w:rsidRPr="00826472">
              <w:rPr>
                <w:bCs/>
                <w:sz w:val="28"/>
                <w:szCs w:val="28"/>
              </w:rPr>
              <w:t>комиссий по вопросам повышения устойчивости функционирования объектов экономики</w:t>
            </w:r>
          </w:p>
        </w:tc>
        <w:tc>
          <w:tcPr>
            <w:tcW w:w="1551" w:type="dxa"/>
          </w:tcPr>
          <w:p w:rsidR="00186B9D" w:rsidRPr="00826472" w:rsidRDefault="00DA4364" w:rsidP="00E57089">
            <w:pPr>
              <w:jc w:val="center"/>
              <w:rPr>
                <w:sz w:val="28"/>
                <w:szCs w:val="28"/>
              </w:rPr>
            </w:pPr>
            <w:r>
              <w:rPr>
                <w:sz w:val="28"/>
                <w:szCs w:val="28"/>
              </w:rPr>
              <w:t>5-9</w:t>
            </w:r>
          </w:p>
        </w:tc>
      </w:tr>
      <w:tr w:rsidR="00186B9D">
        <w:tc>
          <w:tcPr>
            <w:tcW w:w="566" w:type="dxa"/>
          </w:tcPr>
          <w:p w:rsidR="00186B9D" w:rsidRPr="00826472" w:rsidRDefault="00186B9D" w:rsidP="003A4C07">
            <w:pPr>
              <w:jc w:val="center"/>
              <w:rPr>
                <w:sz w:val="28"/>
                <w:szCs w:val="28"/>
              </w:rPr>
            </w:pPr>
            <w:r w:rsidRPr="00826472">
              <w:rPr>
                <w:sz w:val="28"/>
                <w:szCs w:val="28"/>
              </w:rPr>
              <w:t>3.</w:t>
            </w:r>
          </w:p>
        </w:tc>
        <w:tc>
          <w:tcPr>
            <w:tcW w:w="8020" w:type="dxa"/>
          </w:tcPr>
          <w:p w:rsidR="00186B9D" w:rsidRPr="00826472" w:rsidRDefault="00186B9D" w:rsidP="000926D9">
            <w:pPr>
              <w:jc w:val="both"/>
              <w:rPr>
                <w:color w:val="FF0000"/>
                <w:sz w:val="28"/>
                <w:szCs w:val="28"/>
              </w:rPr>
            </w:pPr>
            <w:r w:rsidRPr="00826472">
              <w:rPr>
                <w:bCs/>
                <w:snapToGrid/>
                <w:sz w:val="28"/>
                <w:szCs w:val="28"/>
              </w:rPr>
              <w:t>Оценка устойчивости функционирования объектов экономики и жизнеобеспечения населения</w:t>
            </w:r>
          </w:p>
        </w:tc>
        <w:tc>
          <w:tcPr>
            <w:tcW w:w="1551" w:type="dxa"/>
          </w:tcPr>
          <w:p w:rsidR="00186B9D" w:rsidRPr="00826472" w:rsidRDefault="00DA4364" w:rsidP="00E57089">
            <w:pPr>
              <w:jc w:val="center"/>
              <w:rPr>
                <w:sz w:val="28"/>
                <w:szCs w:val="28"/>
              </w:rPr>
            </w:pPr>
            <w:r>
              <w:rPr>
                <w:sz w:val="28"/>
                <w:szCs w:val="28"/>
              </w:rPr>
              <w:t>9-10</w:t>
            </w:r>
          </w:p>
        </w:tc>
      </w:tr>
      <w:tr w:rsidR="00186B9D">
        <w:tc>
          <w:tcPr>
            <w:tcW w:w="566" w:type="dxa"/>
          </w:tcPr>
          <w:p w:rsidR="00186B9D" w:rsidRPr="00826472" w:rsidRDefault="00186B9D" w:rsidP="003A4C07">
            <w:pPr>
              <w:jc w:val="center"/>
              <w:rPr>
                <w:sz w:val="28"/>
                <w:szCs w:val="28"/>
              </w:rPr>
            </w:pPr>
            <w:r w:rsidRPr="00826472">
              <w:rPr>
                <w:sz w:val="28"/>
                <w:szCs w:val="28"/>
              </w:rPr>
              <w:t>4.</w:t>
            </w:r>
          </w:p>
        </w:tc>
        <w:tc>
          <w:tcPr>
            <w:tcW w:w="8020" w:type="dxa"/>
          </w:tcPr>
          <w:p w:rsidR="00186B9D" w:rsidRPr="00826472" w:rsidRDefault="00186B9D" w:rsidP="000926D9">
            <w:pPr>
              <w:jc w:val="both"/>
              <w:rPr>
                <w:color w:val="FF0000"/>
                <w:sz w:val="28"/>
                <w:szCs w:val="28"/>
              </w:rPr>
            </w:pPr>
            <w:r w:rsidRPr="00826472">
              <w:rPr>
                <w:bCs/>
                <w:iCs/>
                <w:snapToGrid/>
                <w:sz w:val="28"/>
                <w:szCs w:val="28"/>
              </w:rPr>
              <w:t>Рациональное размещение объектов экономики, их зданий и сооружений</w:t>
            </w:r>
          </w:p>
        </w:tc>
        <w:tc>
          <w:tcPr>
            <w:tcW w:w="1551" w:type="dxa"/>
          </w:tcPr>
          <w:p w:rsidR="00186B9D" w:rsidRPr="00826472" w:rsidRDefault="00DA4364" w:rsidP="00E57089">
            <w:pPr>
              <w:jc w:val="center"/>
              <w:rPr>
                <w:sz w:val="28"/>
                <w:szCs w:val="28"/>
              </w:rPr>
            </w:pPr>
            <w:r>
              <w:rPr>
                <w:sz w:val="28"/>
                <w:szCs w:val="28"/>
              </w:rPr>
              <w:t>10-13</w:t>
            </w:r>
          </w:p>
        </w:tc>
      </w:tr>
      <w:tr w:rsidR="00186B9D">
        <w:tc>
          <w:tcPr>
            <w:tcW w:w="566" w:type="dxa"/>
          </w:tcPr>
          <w:p w:rsidR="00186B9D" w:rsidRPr="00826472" w:rsidRDefault="00186B9D" w:rsidP="003A4C07">
            <w:pPr>
              <w:jc w:val="center"/>
              <w:rPr>
                <w:sz w:val="28"/>
                <w:szCs w:val="28"/>
              </w:rPr>
            </w:pPr>
            <w:r w:rsidRPr="00826472">
              <w:rPr>
                <w:sz w:val="28"/>
                <w:szCs w:val="28"/>
              </w:rPr>
              <w:t>5.</w:t>
            </w:r>
          </w:p>
        </w:tc>
        <w:tc>
          <w:tcPr>
            <w:tcW w:w="8020" w:type="dxa"/>
          </w:tcPr>
          <w:p w:rsidR="00186B9D" w:rsidRPr="00826472" w:rsidRDefault="00186B9D" w:rsidP="000926D9">
            <w:pPr>
              <w:jc w:val="both"/>
              <w:rPr>
                <w:color w:val="FF0000"/>
                <w:sz w:val="28"/>
                <w:szCs w:val="28"/>
              </w:rPr>
            </w:pPr>
            <w:r w:rsidRPr="00826472">
              <w:rPr>
                <w:iCs/>
                <w:snapToGrid/>
                <w:sz w:val="28"/>
                <w:szCs w:val="28"/>
              </w:rPr>
              <w:t>Основные мероприятия по подготовке к обеспечению защиты основных производственных фондов (при строительстве новых и реконструкции действующих объектов)</w:t>
            </w:r>
          </w:p>
        </w:tc>
        <w:tc>
          <w:tcPr>
            <w:tcW w:w="1551" w:type="dxa"/>
          </w:tcPr>
          <w:p w:rsidR="00186B9D" w:rsidRPr="00826472" w:rsidRDefault="00DA4364" w:rsidP="00E57089">
            <w:pPr>
              <w:jc w:val="center"/>
              <w:rPr>
                <w:sz w:val="28"/>
                <w:szCs w:val="28"/>
              </w:rPr>
            </w:pPr>
            <w:r>
              <w:rPr>
                <w:sz w:val="28"/>
                <w:szCs w:val="28"/>
              </w:rPr>
              <w:t>14</w:t>
            </w:r>
          </w:p>
        </w:tc>
      </w:tr>
      <w:tr w:rsidR="00186B9D">
        <w:tc>
          <w:tcPr>
            <w:tcW w:w="566" w:type="dxa"/>
          </w:tcPr>
          <w:p w:rsidR="00186B9D" w:rsidRPr="00826472" w:rsidRDefault="00186B9D" w:rsidP="003A4C07">
            <w:pPr>
              <w:jc w:val="center"/>
              <w:rPr>
                <w:sz w:val="28"/>
                <w:szCs w:val="28"/>
              </w:rPr>
            </w:pPr>
            <w:r w:rsidRPr="00826472">
              <w:rPr>
                <w:sz w:val="28"/>
                <w:szCs w:val="28"/>
              </w:rPr>
              <w:t>6.</w:t>
            </w:r>
          </w:p>
        </w:tc>
        <w:tc>
          <w:tcPr>
            <w:tcW w:w="8020" w:type="dxa"/>
          </w:tcPr>
          <w:p w:rsidR="00186B9D" w:rsidRPr="00826472" w:rsidRDefault="00186B9D" w:rsidP="000926D9">
            <w:pPr>
              <w:jc w:val="both"/>
              <w:rPr>
                <w:color w:val="FF0000"/>
                <w:sz w:val="28"/>
                <w:szCs w:val="28"/>
              </w:rPr>
            </w:pPr>
            <w:r w:rsidRPr="00826472">
              <w:rPr>
                <w:bCs/>
                <w:iCs/>
                <w:snapToGrid/>
                <w:sz w:val="28"/>
                <w:szCs w:val="28"/>
              </w:rPr>
              <w:t>Мероприятия по защите систем и источников водоснабжения</w:t>
            </w:r>
          </w:p>
        </w:tc>
        <w:tc>
          <w:tcPr>
            <w:tcW w:w="1551" w:type="dxa"/>
          </w:tcPr>
          <w:p w:rsidR="00186B9D" w:rsidRPr="00826472" w:rsidRDefault="00DA4364" w:rsidP="00E57089">
            <w:pPr>
              <w:jc w:val="center"/>
              <w:rPr>
                <w:sz w:val="28"/>
                <w:szCs w:val="28"/>
              </w:rPr>
            </w:pPr>
            <w:r>
              <w:rPr>
                <w:sz w:val="28"/>
                <w:szCs w:val="28"/>
              </w:rPr>
              <w:t>14-15</w:t>
            </w:r>
          </w:p>
        </w:tc>
      </w:tr>
      <w:tr w:rsidR="00186B9D">
        <w:tc>
          <w:tcPr>
            <w:tcW w:w="566" w:type="dxa"/>
          </w:tcPr>
          <w:p w:rsidR="00186B9D" w:rsidRPr="00826472" w:rsidRDefault="00186B9D" w:rsidP="003A4C07">
            <w:pPr>
              <w:jc w:val="center"/>
              <w:rPr>
                <w:sz w:val="28"/>
                <w:szCs w:val="28"/>
              </w:rPr>
            </w:pPr>
            <w:r w:rsidRPr="00826472">
              <w:rPr>
                <w:sz w:val="28"/>
                <w:szCs w:val="28"/>
              </w:rPr>
              <w:t>7.</w:t>
            </w:r>
          </w:p>
        </w:tc>
        <w:tc>
          <w:tcPr>
            <w:tcW w:w="8020" w:type="dxa"/>
          </w:tcPr>
          <w:p w:rsidR="00186B9D" w:rsidRPr="00826472" w:rsidRDefault="00186B9D" w:rsidP="000926D9">
            <w:pPr>
              <w:jc w:val="both"/>
              <w:rPr>
                <w:color w:val="FF0000"/>
                <w:sz w:val="28"/>
                <w:szCs w:val="28"/>
              </w:rPr>
            </w:pPr>
            <w:r w:rsidRPr="00826472">
              <w:rPr>
                <w:bCs/>
                <w:iCs/>
                <w:snapToGrid/>
                <w:sz w:val="28"/>
                <w:szCs w:val="28"/>
              </w:rPr>
              <w:t>Повышение устойчивости систем энергоснабжения и газо-, теплоснабжения</w:t>
            </w:r>
          </w:p>
        </w:tc>
        <w:tc>
          <w:tcPr>
            <w:tcW w:w="1551" w:type="dxa"/>
          </w:tcPr>
          <w:p w:rsidR="00186B9D" w:rsidRPr="00826472" w:rsidRDefault="00DA4364" w:rsidP="00E57089">
            <w:pPr>
              <w:jc w:val="center"/>
              <w:rPr>
                <w:sz w:val="28"/>
                <w:szCs w:val="28"/>
              </w:rPr>
            </w:pPr>
            <w:r>
              <w:rPr>
                <w:sz w:val="28"/>
                <w:szCs w:val="28"/>
              </w:rPr>
              <w:t>15-16</w:t>
            </w:r>
          </w:p>
        </w:tc>
      </w:tr>
      <w:tr w:rsidR="00186B9D">
        <w:tc>
          <w:tcPr>
            <w:tcW w:w="566" w:type="dxa"/>
          </w:tcPr>
          <w:p w:rsidR="00186B9D" w:rsidRPr="00826472" w:rsidRDefault="00186B9D" w:rsidP="003A4C07">
            <w:pPr>
              <w:jc w:val="center"/>
              <w:rPr>
                <w:sz w:val="28"/>
                <w:szCs w:val="28"/>
              </w:rPr>
            </w:pPr>
            <w:r w:rsidRPr="00826472">
              <w:rPr>
                <w:sz w:val="28"/>
                <w:szCs w:val="28"/>
              </w:rPr>
              <w:t>8.</w:t>
            </w:r>
          </w:p>
        </w:tc>
        <w:tc>
          <w:tcPr>
            <w:tcW w:w="8020" w:type="dxa"/>
          </w:tcPr>
          <w:p w:rsidR="00186B9D" w:rsidRPr="00826472" w:rsidRDefault="00186B9D" w:rsidP="000926D9">
            <w:pPr>
              <w:jc w:val="both"/>
              <w:rPr>
                <w:color w:val="FF0000"/>
                <w:sz w:val="28"/>
                <w:szCs w:val="28"/>
              </w:rPr>
            </w:pPr>
            <w:r w:rsidRPr="00826472">
              <w:rPr>
                <w:bCs/>
                <w:sz w:val="28"/>
                <w:szCs w:val="28"/>
              </w:rPr>
              <w:t>Повышение надежности инженерно-технического комплекса (ИТК) объекта экономики</w:t>
            </w:r>
          </w:p>
        </w:tc>
        <w:tc>
          <w:tcPr>
            <w:tcW w:w="1551" w:type="dxa"/>
          </w:tcPr>
          <w:p w:rsidR="00186B9D" w:rsidRPr="00826472" w:rsidRDefault="00DA4364" w:rsidP="00E57089">
            <w:pPr>
              <w:jc w:val="center"/>
              <w:rPr>
                <w:sz w:val="28"/>
                <w:szCs w:val="28"/>
              </w:rPr>
            </w:pPr>
            <w:r>
              <w:rPr>
                <w:sz w:val="28"/>
                <w:szCs w:val="28"/>
              </w:rPr>
              <w:t>16-17</w:t>
            </w:r>
          </w:p>
        </w:tc>
      </w:tr>
      <w:tr w:rsidR="00186B9D">
        <w:tc>
          <w:tcPr>
            <w:tcW w:w="566" w:type="dxa"/>
          </w:tcPr>
          <w:p w:rsidR="00186B9D" w:rsidRPr="00826472" w:rsidRDefault="00186B9D" w:rsidP="003A4C07">
            <w:pPr>
              <w:jc w:val="center"/>
              <w:rPr>
                <w:sz w:val="28"/>
                <w:szCs w:val="28"/>
              </w:rPr>
            </w:pPr>
            <w:r w:rsidRPr="00826472">
              <w:rPr>
                <w:sz w:val="28"/>
                <w:szCs w:val="28"/>
              </w:rPr>
              <w:t>9.</w:t>
            </w:r>
          </w:p>
        </w:tc>
        <w:tc>
          <w:tcPr>
            <w:tcW w:w="8020" w:type="dxa"/>
          </w:tcPr>
          <w:p w:rsidR="00186B9D" w:rsidRPr="00826472" w:rsidRDefault="00186B9D" w:rsidP="000926D9">
            <w:pPr>
              <w:jc w:val="both"/>
              <w:rPr>
                <w:color w:val="FF0000"/>
                <w:sz w:val="28"/>
                <w:szCs w:val="28"/>
              </w:rPr>
            </w:pPr>
            <w:r w:rsidRPr="00826472">
              <w:rPr>
                <w:bCs/>
                <w:color w:val="000000"/>
                <w:sz w:val="28"/>
                <w:szCs w:val="28"/>
              </w:rPr>
              <w:t>Исключение или ограничение поражения вторичными факторами</w:t>
            </w:r>
          </w:p>
        </w:tc>
        <w:tc>
          <w:tcPr>
            <w:tcW w:w="1551" w:type="dxa"/>
          </w:tcPr>
          <w:p w:rsidR="00186B9D" w:rsidRPr="00826472" w:rsidRDefault="00DA4364" w:rsidP="00E57089">
            <w:pPr>
              <w:jc w:val="center"/>
              <w:rPr>
                <w:sz w:val="28"/>
                <w:szCs w:val="28"/>
              </w:rPr>
            </w:pPr>
            <w:r>
              <w:rPr>
                <w:sz w:val="28"/>
                <w:szCs w:val="28"/>
              </w:rPr>
              <w:t>18-19</w:t>
            </w:r>
          </w:p>
        </w:tc>
      </w:tr>
      <w:tr w:rsidR="00186B9D">
        <w:tc>
          <w:tcPr>
            <w:tcW w:w="566" w:type="dxa"/>
          </w:tcPr>
          <w:p w:rsidR="00186B9D" w:rsidRPr="00826472" w:rsidRDefault="00186B9D" w:rsidP="003A4C07">
            <w:pPr>
              <w:jc w:val="center"/>
              <w:rPr>
                <w:sz w:val="28"/>
                <w:szCs w:val="28"/>
              </w:rPr>
            </w:pPr>
            <w:r w:rsidRPr="00826472">
              <w:rPr>
                <w:sz w:val="28"/>
                <w:szCs w:val="28"/>
              </w:rPr>
              <w:t>10.</w:t>
            </w:r>
          </w:p>
        </w:tc>
        <w:tc>
          <w:tcPr>
            <w:tcW w:w="8020" w:type="dxa"/>
          </w:tcPr>
          <w:p w:rsidR="00186B9D" w:rsidRPr="00826472" w:rsidRDefault="00186B9D" w:rsidP="000926D9">
            <w:pPr>
              <w:jc w:val="both"/>
              <w:rPr>
                <w:color w:val="FF0000"/>
                <w:sz w:val="28"/>
                <w:szCs w:val="28"/>
              </w:rPr>
            </w:pPr>
            <w:r w:rsidRPr="00826472">
              <w:rPr>
                <w:sz w:val="28"/>
                <w:szCs w:val="28"/>
              </w:rPr>
              <w:t>Комплексная защита объектов экономики от высокоточного оружия противника</w:t>
            </w:r>
          </w:p>
        </w:tc>
        <w:tc>
          <w:tcPr>
            <w:tcW w:w="1551" w:type="dxa"/>
          </w:tcPr>
          <w:p w:rsidR="00186B9D" w:rsidRPr="00826472" w:rsidRDefault="00DA4364" w:rsidP="00E57089">
            <w:pPr>
              <w:jc w:val="center"/>
              <w:rPr>
                <w:sz w:val="28"/>
                <w:szCs w:val="28"/>
              </w:rPr>
            </w:pPr>
            <w:r>
              <w:rPr>
                <w:sz w:val="28"/>
                <w:szCs w:val="28"/>
              </w:rPr>
              <w:t>19-20</w:t>
            </w:r>
          </w:p>
        </w:tc>
      </w:tr>
      <w:tr w:rsidR="00186B9D">
        <w:tc>
          <w:tcPr>
            <w:tcW w:w="566" w:type="dxa"/>
          </w:tcPr>
          <w:p w:rsidR="00186B9D" w:rsidRPr="00826472" w:rsidRDefault="00186B9D" w:rsidP="003A4C07">
            <w:pPr>
              <w:jc w:val="center"/>
              <w:rPr>
                <w:sz w:val="28"/>
                <w:szCs w:val="28"/>
              </w:rPr>
            </w:pPr>
            <w:r w:rsidRPr="00826472">
              <w:rPr>
                <w:sz w:val="28"/>
                <w:szCs w:val="28"/>
              </w:rPr>
              <w:t>11.</w:t>
            </w:r>
          </w:p>
        </w:tc>
        <w:tc>
          <w:tcPr>
            <w:tcW w:w="8020" w:type="dxa"/>
          </w:tcPr>
          <w:p w:rsidR="00186B9D" w:rsidRPr="00826472" w:rsidRDefault="00186B9D" w:rsidP="000926D9">
            <w:pPr>
              <w:jc w:val="both"/>
              <w:rPr>
                <w:color w:val="FF0000"/>
                <w:sz w:val="28"/>
                <w:szCs w:val="28"/>
              </w:rPr>
            </w:pPr>
            <w:r w:rsidRPr="00826472">
              <w:rPr>
                <w:sz w:val="28"/>
                <w:szCs w:val="28"/>
              </w:rPr>
              <w:t>Организация комплексной маскировки с целью защиты объектов от современных средств поражения</w:t>
            </w:r>
          </w:p>
        </w:tc>
        <w:tc>
          <w:tcPr>
            <w:tcW w:w="1551" w:type="dxa"/>
          </w:tcPr>
          <w:p w:rsidR="00186B9D" w:rsidRPr="00826472" w:rsidRDefault="00DA4364" w:rsidP="00E57089">
            <w:pPr>
              <w:jc w:val="center"/>
              <w:rPr>
                <w:sz w:val="28"/>
                <w:szCs w:val="28"/>
              </w:rPr>
            </w:pPr>
            <w:r>
              <w:rPr>
                <w:sz w:val="28"/>
                <w:szCs w:val="28"/>
              </w:rPr>
              <w:t>20-23</w:t>
            </w:r>
          </w:p>
        </w:tc>
      </w:tr>
      <w:tr w:rsidR="00186B9D">
        <w:tc>
          <w:tcPr>
            <w:tcW w:w="566" w:type="dxa"/>
          </w:tcPr>
          <w:p w:rsidR="00186B9D" w:rsidRPr="00826472" w:rsidRDefault="00186B9D" w:rsidP="003A4C07">
            <w:pPr>
              <w:jc w:val="center"/>
              <w:rPr>
                <w:sz w:val="28"/>
                <w:szCs w:val="28"/>
              </w:rPr>
            </w:pPr>
            <w:r w:rsidRPr="00826472">
              <w:rPr>
                <w:sz w:val="28"/>
                <w:szCs w:val="28"/>
              </w:rPr>
              <w:t>12.</w:t>
            </w:r>
          </w:p>
        </w:tc>
        <w:tc>
          <w:tcPr>
            <w:tcW w:w="8020" w:type="dxa"/>
          </w:tcPr>
          <w:p w:rsidR="00186B9D" w:rsidRPr="00826472" w:rsidRDefault="00186B9D" w:rsidP="000926D9">
            <w:pPr>
              <w:jc w:val="both"/>
              <w:rPr>
                <w:color w:val="FF0000"/>
                <w:sz w:val="28"/>
                <w:szCs w:val="28"/>
              </w:rPr>
            </w:pPr>
            <w:r w:rsidRPr="00826472">
              <w:rPr>
                <w:bCs/>
                <w:sz w:val="28"/>
                <w:szCs w:val="28"/>
              </w:rPr>
              <w:t>Повышение надежности инженерно-технического комплекса (ИТК) объекта экономики от поражающих факторов ВТО</w:t>
            </w:r>
          </w:p>
        </w:tc>
        <w:tc>
          <w:tcPr>
            <w:tcW w:w="1551" w:type="dxa"/>
          </w:tcPr>
          <w:p w:rsidR="00186B9D" w:rsidRPr="00826472" w:rsidRDefault="00DA4364" w:rsidP="00E57089">
            <w:pPr>
              <w:jc w:val="center"/>
              <w:rPr>
                <w:sz w:val="28"/>
                <w:szCs w:val="28"/>
              </w:rPr>
            </w:pPr>
            <w:r>
              <w:rPr>
                <w:sz w:val="28"/>
                <w:szCs w:val="28"/>
              </w:rPr>
              <w:t>23-26</w:t>
            </w:r>
          </w:p>
        </w:tc>
      </w:tr>
      <w:tr w:rsidR="00186B9D">
        <w:tc>
          <w:tcPr>
            <w:tcW w:w="566" w:type="dxa"/>
          </w:tcPr>
          <w:p w:rsidR="00186B9D" w:rsidRPr="00826472" w:rsidRDefault="00186B9D" w:rsidP="00E57089">
            <w:pPr>
              <w:jc w:val="center"/>
              <w:rPr>
                <w:sz w:val="28"/>
                <w:szCs w:val="28"/>
              </w:rPr>
            </w:pPr>
          </w:p>
        </w:tc>
        <w:tc>
          <w:tcPr>
            <w:tcW w:w="8020" w:type="dxa"/>
          </w:tcPr>
          <w:p w:rsidR="00186B9D" w:rsidRPr="00826472" w:rsidRDefault="00186B9D" w:rsidP="003A4C07">
            <w:pPr>
              <w:rPr>
                <w:sz w:val="28"/>
                <w:szCs w:val="28"/>
              </w:rPr>
            </w:pPr>
            <w:r w:rsidRPr="00826472">
              <w:rPr>
                <w:sz w:val="28"/>
                <w:szCs w:val="28"/>
              </w:rPr>
              <w:t>Приложение 1</w:t>
            </w:r>
          </w:p>
        </w:tc>
        <w:tc>
          <w:tcPr>
            <w:tcW w:w="1551" w:type="dxa"/>
          </w:tcPr>
          <w:p w:rsidR="00186B9D" w:rsidRPr="00826472" w:rsidRDefault="00DA4364" w:rsidP="003A4C07">
            <w:pPr>
              <w:jc w:val="center"/>
              <w:rPr>
                <w:sz w:val="28"/>
                <w:szCs w:val="28"/>
              </w:rPr>
            </w:pPr>
            <w:r>
              <w:rPr>
                <w:sz w:val="28"/>
                <w:szCs w:val="28"/>
              </w:rPr>
              <w:t>27</w:t>
            </w:r>
          </w:p>
        </w:tc>
      </w:tr>
      <w:tr w:rsidR="00186B9D">
        <w:tc>
          <w:tcPr>
            <w:tcW w:w="566" w:type="dxa"/>
          </w:tcPr>
          <w:p w:rsidR="00186B9D" w:rsidRPr="00826472" w:rsidRDefault="00186B9D" w:rsidP="00E57089">
            <w:pPr>
              <w:jc w:val="center"/>
              <w:rPr>
                <w:sz w:val="28"/>
                <w:szCs w:val="28"/>
              </w:rPr>
            </w:pPr>
          </w:p>
        </w:tc>
        <w:tc>
          <w:tcPr>
            <w:tcW w:w="8020" w:type="dxa"/>
          </w:tcPr>
          <w:p w:rsidR="00186B9D" w:rsidRPr="00826472" w:rsidRDefault="00186B9D" w:rsidP="003A4C07">
            <w:pPr>
              <w:rPr>
                <w:sz w:val="28"/>
                <w:szCs w:val="28"/>
              </w:rPr>
            </w:pPr>
            <w:r w:rsidRPr="00826472">
              <w:rPr>
                <w:sz w:val="28"/>
                <w:szCs w:val="28"/>
              </w:rPr>
              <w:t>Приложение 2</w:t>
            </w:r>
          </w:p>
        </w:tc>
        <w:tc>
          <w:tcPr>
            <w:tcW w:w="1551" w:type="dxa"/>
          </w:tcPr>
          <w:p w:rsidR="00186B9D" w:rsidRPr="00826472" w:rsidRDefault="00DA4364" w:rsidP="003A4C07">
            <w:pPr>
              <w:jc w:val="center"/>
              <w:rPr>
                <w:sz w:val="28"/>
                <w:szCs w:val="28"/>
              </w:rPr>
            </w:pPr>
            <w:r>
              <w:rPr>
                <w:sz w:val="28"/>
                <w:szCs w:val="28"/>
              </w:rPr>
              <w:t>28</w:t>
            </w:r>
          </w:p>
        </w:tc>
      </w:tr>
      <w:tr w:rsidR="00826472">
        <w:tc>
          <w:tcPr>
            <w:tcW w:w="566" w:type="dxa"/>
          </w:tcPr>
          <w:p w:rsidR="00826472" w:rsidRPr="00826472" w:rsidRDefault="00826472" w:rsidP="00E57089">
            <w:pPr>
              <w:jc w:val="center"/>
              <w:rPr>
                <w:sz w:val="28"/>
                <w:szCs w:val="28"/>
              </w:rPr>
            </w:pPr>
          </w:p>
        </w:tc>
        <w:tc>
          <w:tcPr>
            <w:tcW w:w="8020" w:type="dxa"/>
          </w:tcPr>
          <w:p w:rsidR="00826472" w:rsidRPr="00826472" w:rsidRDefault="00826472" w:rsidP="003A4C07">
            <w:pPr>
              <w:rPr>
                <w:sz w:val="28"/>
                <w:szCs w:val="28"/>
              </w:rPr>
            </w:pPr>
            <w:r w:rsidRPr="00826472">
              <w:rPr>
                <w:sz w:val="28"/>
                <w:szCs w:val="28"/>
              </w:rPr>
              <w:t xml:space="preserve">Приложение </w:t>
            </w:r>
            <w:r>
              <w:rPr>
                <w:sz w:val="28"/>
                <w:szCs w:val="28"/>
              </w:rPr>
              <w:t>3</w:t>
            </w:r>
          </w:p>
        </w:tc>
        <w:tc>
          <w:tcPr>
            <w:tcW w:w="1551" w:type="dxa"/>
          </w:tcPr>
          <w:p w:rsidR="00826472" w:rsidRPr="00826472" w:rsidRDefault="00DA4364" w:rsidP="00E57089">
            <w:pPr>
              <w:jc w:val="center"/>
              <w:rPr>
                <w:sz w:val="28"/>
                <w:szCs w:val="28"/>
              </w:rPr>
            </w:pPr>
            <w:r>
              <w:rPr>
                <w:sz w:val="28"/>
                <w:szCs w:val="28"/>
              </w:rPr>
              <w:t>29-37</w:t>
            </w:r>
          </w:p>
        </w:tc>
      </w:tr>
      <w:tr w:rsidR="00826472">
        <w:tc>
          <w:tcPr>
            <w:tcW w:w="566" w:type="dxa"/>
          </w:tcPr>
          <w:p w:rsidR="00826472" w:rsidRPr="00826472" w:rsidRDefault="00826472" w:rsidP="00E57089">
            <w:pPr>
              <w:jc w:val="center"/>
              <w:rPr>
                <w:sz w:val="28"/>
                <w:szCs w:val="28"/>
              </w:rPr>
            </w:pPr>
          </w:p>
        </w:tc>
        <w:tc>
          <w:tcPr>
            <w:tcW w:w="8020" w:type="dxa"/>
          </w:tcPr>
          <w:p w:rsidR="00826472" w:rsidRPr="00826472" w:rsidRDefault="00826472" w:rsidP="003A4C07">
            <w:pPr>
              <w:rPr>
                <w:sz w:val="28"/>
                <w:szCs w:val="28"/>
              </w:rPr>
            </w:pPr>
            <w:r w:rsidRPr="00826472">
              <w:rPr>
                <w:sz w:val="28"/>
                <w:szCs w:val="28"/>
              </w:rPr>
              <w:t xml:space="preserve">Приложение </w:t>
            </w:r>
            <w:r>
              <w:rPr>
                <w:sz w:val="28"/>
                <w:szCs w:val="28"/>
              </w:rPr>
              <w:t>4</w:t>
            </w:r>
          </w:p>
        </w:tc>
        <w:tc>
          <w:tcPr>
            <w:tcW w:w="1551" w:type="dxa"/>
          </w:tcPr>
          <w:p w:rsidR="00826472" w:rsidRPr="00826472" w:rsidRDefault="00DA4364" w:rsidP="00E57089">
            <w:pPr>
              <w:jc w:val="center"/>
              <w:rPr>
                <w:sz w:val="28"/>
                <w:szCs w:val="28"/>
              </w:rPr>
            </w:pPr>
            <w:r>
              <w:rPr>
                <w:sz w:val="28"/>
                <w:szCs w:val="28"/>
              </w:rPr>
              <w:t>38-41</w:t>
            </w:r>
          </w:p>
        </w:tc>
      </w:tr>
      <w:tr w:rsidR="00826472">
        <w:tc>
          <w:tcPr>
            <w:tcW w:w="566" w:type="dxa"/>
          </w:tcPr>
          <w:p w:rsidR="00826472" w:rsidRPr="00826472" w:rsidRDefault="00826472" w:rsidP="00E57089">
            <w:pPr>
              <w:jc w:val="center"/>
              <w:rPr>
                <w:sz w:val="28"/>
                <w:szCs w:val="28"/>
              </w:rPr>
            </w:pPr>
          </w:p>
        </w:tc>
        <w:tc>
          <w:tcPr>
            <w:tcW w:w="8020" w:type="dxa"/>
          </w:tcPr>
          <w:p w:rsidR="00826472" w:rsidRPr="00826472" w:rsidRDefault="00826472" w:rsidP="003A4C07">
            <w:pPr>
              <w:rPr>
                <w:sz w:val="28"/>
                <w:szCs w:val="28"/>
              </w:rPr>
            </w:pPr>
            <w:r w:rsidRPr="00826472">
              <w:rPr>
                <w:sz w:val="28"/>
                <w:szCs w:val="28"/>
              </w:rPr>
              <w:t xml:space="preserve">Приложение </w:t>
            </w:r>
            <w:r>
              <w:rPr>
                <w:sz w:val="28"/>
                <w:szCs w:val="28"/>
              </w:rPr>
              <w:t>5</w:t>
            </w:r>
          </w:p>
        </w:tc>
        <w:tc>
          <w:tcPr>
            <w:tcW w:w="1551" w:type="dxa"/>
          </w:tcPr>
          <w:p w:rsidR="00826472" w:rsidRPr="00826472" w:rsidRDefault="00DA4364" w:rsidP="00E57089">
            <w:pPr>
              <w:jc w:val="center"/>
              <w:rPr>
                <w:sz w:val="28"/>
                <w:szCs w:val="28"/>
              </w:rPr>
            </w:pPr>
            <w:r>
              <w:rPr>
                <w:sz w:val="28"/>
                <w:szCs w:val="28"/>
              </w:rPr>
              <w:t>42-43</w:t>
            </w:r>
          </w:p>
        </w:tc>
      </w:tr>
      <w:tr w:rsidR="00826472">
        <w:tc>
          <w:tcPr>
            <w:tcW w:w="566" w:type="dxa"/>
          </w:tcPr>
          <w:p w:rsidR="00826472" w:rsidRPr="00826472" w:rsidRDefault="00826472" w:rsidP="00E57089">
            <w:pPr>
              <w:jc w:val="center"/>
              <w:rPr>
                <w:sz w:val="28"/>
                <w:szCs w:val="28"/>
              </w:rPr>
            </w:pPr>
          </w:p>
        </w:tc>
        <w:tc>
          <w:tcPr>
            <w:tcW w:w="8020" w:type="dxa"/>
          </w:tcPr>
          <w:p w:rsidR="00826472" w:rsidRPr="00826472" w:rsidRDefault="00826472" w:rsidP="003A4C07">
            <w:pPr>
              <w:rPr>
                <w:sz w:val="28"/>
                <w:szCs w:val="28"/>
              </w:rPr>
            </w:pPr>
            <w:r w:rsidRPr="00826472">
              <w:rPr>
                <w:sz w:val="28"/>
                <w:szCs w:val="28"/>
              </w:rPr>
              <w:t xml:space="preserve">Приложение </w:t>
            </w:r>
            <w:r>
              <w:rPr>
                <w:sz w:val="28"/>
                <w:szCs w:val="28"/>
              </w:rPr>
              <w:t>6</w:t>
            </w:r>
          </w:p>
        </w:tc>
        <w:tc>
          <w:tcPr>
            <w:tcW w:w="1551" w:type="dxa"/>
          </w:tcPr>
          <w:p w:rsidR="00826472" w:rsidRPr="00826472" w:rsidRDefault="00DA4364" w:rsidP="00E57089">
            <w:pPr>
              <w:jc w:val="center"/>
              <w:rPr>
                <w:sz w:val="28"/>
                <w:szCs w:val="28"/>
              </w:rPr>
            </w:pPr>
            <w:r>
              <w:rPr>
                <w:sz w:val="28"/>
                <w:szCs w:val="28"/>
              </w:rPr>
              <w:t>44</w:t>
            </w:r>
          </w:p>
        </w:tc>
      </w:tr>
    </w:tbl>
    <w:p w:rsidR="00E57089" w:rsidRPr="00C4137C" w:rsidRDefault="00E57089" w:rsidP="00E57089">
      <w:pPr>
        <w:jc w:val="center"/>
        <w:rPr>
          <w:b/>
          <w:color w:val="FF0000"/>
          <w:sz w:val="26"/>
          <w:szCs w:val="26"/>
        </w:rPr>
      </w:pPr>
    </w:p>
    <w:p w:rsidR="00E57089" w:rsidRPr="00C4137C" w:rsidRDefault="00E57089" w:rsidP="00E57089">
      <w:pPr>
        <w:jc w:val="center"/>
        <w:rPr>
          <w:b/>
          <w:color w:val="FF0000"/>
          <w:sz w:val="26"/>
          <w:szCs w:val="26"/>
        </w:rPr>
      </w:pPr>
    </w:p>
    <w:p w:rsidR="00E57089" w:rsidRPr="00C4137C" w:rsidRDefault="00E57089" w:rsidP="00E57089">
      <w:pPr>
        <w:jc w:val="center"/>
        <w:rPr>
          <w:b/>
          <w:color w:val="FF0000"/>
          <w:sz w:val="26"/>
          <w:szCs w:val="26"/>
        </w:rPr>
      </w:pPr>
    </w:p>
    <w:p w:rsidR="00E57089" w:rsidRPr="00C4137C" w:rsidRDefault="00E57089" w:rsidP="00E57089">
      <w:pPr>
        <w:jc w:val="center"/>
        <w:rPr>
          <w:b/>
          <w:color w:val="FF0000"/>
          <w:sz w:val="26"/>
          <w:szCs w:val="26"/>
        </w:rPr>
      </w:pPr>
    </w:p>
    <w:p w:rsidR="00E57089" w:rsidRPr="00C4137C" w:rsidRDefault="00E57089" w:rsidP="00E57089">
      <w:pPr>
        <w:jc w:val="center"/>
        <w:rPr>
          <w:b/>
          <w:color w:val="FF0000"/>
          <w:sz w:val="26"/>
          <w:szCs w:val="26"/>
        </w:rPr>
      </w:pPr>
    </w:p>
    <w:p w:rsidR="00E57089" w:rsidRPr="00C4137C" w:rsidRDefault="00E57089" w:rsidP="00E57089">
      <w:pPr>
        <w:jc w:val="center"/>
        <w:rPr>
          <w:b/>
          <w:color w:val="FF0000"/>
          <w:sz w:val="26"/>
          <w:szCs w:val="26"/>
        </w:rPr>
      </w:pPr>
    </w:p>
    <w:p w:rsidR="00E57089" w:rsidRPr="00C4137C" w:rsidRDefault="00E57089" w:rsidP="00E57089">
      <w:pPr>
        <w:jc w:val="center"/>
        <w:rPr>
          <w:b/>
          <w:color w:val="FF0000"/>
          <w:sz w:val="26"/>
          <w:szCs w:val="26"/>
        </w:rPr>
      </w:pPr>
    </w:p>
    <w:p w:rsidR="00E57089" w:rsidRDefault="00E57089" w:rsidP="00E57089">
      <w:pPr>
        <w:jc w:val="center"/>
        <w:rPr>
          <w:b/>
          <w:color w:val="FF0000"/>
          <w:sz w:val="26"/>
          <w:szCs w:val="26"/>
        </w:rPr>
      </w:pPr>
    </w:p>
    <w:p w:rsidR="00826472" w:rsidRDefault="00826472" w:rsidP="00E57089">
      <w:pPr>
        <w:jc w:val="center"/>
        <w:rPr>
          <w:b/>
          <w:color w:val="FF0000"/>
          <w:sz w:val="26"/>
          <w:szCs w:val="26"/>
        </w:rPr>
      </w:pPr>
    </w:p>
    <w:p w:rsidR="00EF024C" w:rsidRPr="00E57089" w:rsidRDefault="00EF024C" w:rsidP="00EF024C">
      <w:pPr>
        <w:pStyle w:val="40"/>
        <w:keepNext w:val="0"/>
        <w:widowControl/>
        <w:autoSpaceDE/>
        <w:rPr>
          <w:b/>
          <w:color w:val="000000"/>
          <w:sz w:val="26"/>
          <w:szCs w:val="26"/>
        </w:rPr>
      </w:pPr>
      <w:r w:rsidRPr="00E57089">
        <w:rPr>
          <w:b/>
          <w:color w:val="000000"/>
          <w:sz w:val="26"/>
          <w:szCs w:val="26"/>
        </w:rPr>
        <w:t>Аннотация</w:t>
      </w:r>
    </w:p>
    <w:p w:rsidR="00EF024C" w:rsidRDefault="00EF024C" w:rsidP="00EF024C">
      <w:pPr>
        <w:ind w:firstLine="720"/>
        <w:jc w:val="center"/>
        <w:rPr>
          <w:color w:val="000000"/>
          <w:sz w:val="26"/>
          <w:szCs w:val="26"/>
        </w:rPr>
      </w:pPr>
    </w:p>
    <w:p w:rsidR="00EF024C" w:rsidRPr="000350DE" w:rsidRDefault="00EF024C" w:rsidP="000350DE">
      <w:pPr>
        <w:pStyle w:val="a6"/>
        <w:ind w:left="0" w:firstLine="720"/>
        <w:jc w:val="both"/>
        <w:rPr>
          <w:b/>
          <w:bCs/>
          <w:sz w:val="26"/>
          <w:szCs w:val="26"/>
        </w:rPr>
      </w:pPr>
      <w:r w:rsidRPr="000350DE">
        <w:rPr>
          <w:color w:val="000000"/>
          <w:sz w:val="26"/>
          <w:szCs w:val="26"/>
        </w:rPr>
        <w:t xml:space="preserve">Методические рекомендации </w:t>
      </w:r>
      <w:r w:rsidR="000350DE" w:rsidRPr="000350DE">
        <w:rPr>
          <w:sz w:val="26"/>
          <w:szCs w:val="26"/>
        </w:rPr>
        <w:t>по планированию и организации мероприятий по повышению устойчивости функционирования экономики муниципальных образований и объектов экономики в мирное и военное время</w:t>
      </w:r>
      <w:r w:rsidR="000350DE" w:rsidRPr="000350DE">
        <w:rPr>
          <w:bCs/>
          <w:sz w:val="26"/>
          <w:szCs w:val="26"/>
        </w:rPr>
        <w:t xml:space="preserve"> </w:t>
      </w:r>
      <w:r w:rsidRPr="000350DE">
        <w:rPr>
          <w:bCs/>
          <w:sz w:val="26"/>
          <w:szCs w:val="26"/>
        </w:rPr>
        <w:t>(далее – Методические рекомендации),</w:t>
      </w:r>
      <w:r w:rsidRPr="000350DE">
        <w:rPr>
          <w:color w:val="000000"/>
          <w:sz w:val="26"/>
          <w:szCs w:val="26"/>
        </w:rPr>
        <w:t xml:space="preserve"> разработаны с учетом требований федеральных законов, постановлений Правительства Российской Федерации, руководящих документов Министерства Российской Федерации по делам гражданской обороны, чрезвычайным ситуациям и ликвидации последствий стихийных бедствий (МЧС России) касающихся вопросов гражданской обороны.</w:t>
      </w:r>
    </w:p>
    <w:p w:rsidR="00EF024C" w:rsidRDefault="00EF024C" w:rsidP="00EF024C">
      <w:pPr>
        <w:pStyle w:val="a6"/>
        <w:ind w:left="0" w:firstLine="720"/>
        <w:jc w:val="both"/>
      </w:pPr>
      <w:r w:rsidRPr="0059684F">
        <w:rPr>
          <w:sz w:val="26"/>
          <w:szCs w:val="26"/>
        </w:rPr>
        <w:t>Методические рекомендации предназначены для руководителей объектов,</w:t>
      </w:r>
      <w:r>
        <w:rPr>
          <w:sz w:val="26"/>
          <w:szCs w:val="26"/>
        </w:rPr>
        <w:t xml:space="preserve"> организаций и муниципальных образований,</w:t>
      </w:r>
      <w:r w:rsidRPr="0059684F">
        <w:rPr>
          <w:sz w:val="26"/>
          <w:szCs w:val="26"/>
        </w:rPr>
        <w:t xml:space="preserve"> а также структурных подразделений (работников) осуществляющих управление мероприятиями гражданской обороны</w:t>
      </w:r>
      <w:r>
        <w:t>.</w:t>
      </w:r>
    </w:p>
    <w:p w:rsidR="00EF024C" w:rsidRDefault="00EF024C" w:rsidP="00EF024C">
      <w:pPr>
        <w:pStyle w:val="a6"/>
        <w:ind w:left="0" w:firstLine="720"/>
        <w:jc w:val="both"/>
        <w:rPr>
          <w:sz w:val="26"/>
          <w:szCs w:val="26"/>
        </w:rPr>
      </w:pPr>
      <w:r>
        <w:rPr>
          <w:sz w:val="26"/>
          <w:szCs w:val="26"/>
        </w:rPr>
        <w:t xml:space="preserve">Методические рекомендации определяют порядок </w:t>
      </w:r>
      <w:r>
        <w:rPr>
          <w:bCs/>
          <w:sz w:val="26"/>
          <w:szCs w:val="26"/>
        </w:rPr>
        <w:t>создания</w:t>
      </w:r>
      <w:r w:rsidRPr="00D41C7A">
        <w:rPr>
          <w:bCs/>
          <w:sz w:val="26"/>
          <w:szCs w:val="26"/>
        </w:rPr>
        <w:t xml:space="preserve"> и организации работы в мирное и военное время комиссий по вопросам повышени</w:t>
      </w:r>
      <w:r>
        <w:rPr>
          <w:bCs/>
          <w:sz w:val="26"/>
          <w:szCs w:val="26"/>
        </w:rPr>
        <w:t xml:space="preserve">я устойчивости функционирования </w:t>
      </w:r>
      <w:r w:rsidRPr="00D41C7A">
        <w:rPr>
          <w:bCs/>
          <w:sz w:val="26"/>
          <w:szCs w:val="26"/>
        </w:rPr>
        <w:t>объектов экономики</w:t>
      </w:r>
      <w:r>
        <w:rPr>
          <w:bCs/>
          <w:sz w:val="26"/>
          <w:szCs w:val="26"/>
        </w:rPr>
        <w:t xml:space="preserve"> в муниципальных образованиях, организациях и на предприятиях (объектах)</w:t>
      </w:r>
      <w:r w:rsidR="00E57089">
        <w:rPr>
          <w:bCs/>
          <w:sz w:val="26"/>
          <w:szCs w:val="26"/>
        </w:rPr>
        <w:t>.</w:t>
      </w:r>
      <w:r w:rsidRPr="007867F0">
        <w:rPr>
          <w:b/>
          <w:bCs/>
          <w:sz w:val="36"/>
          <w:szCs w:val="36"/>
        </w:rPr>
        <w:t xml:space="preserve"> </w:t>
      </w:r>
      <w:r>
        <w:rPr>
          <w:sz w:val="26"/>
          <w:szCs w:val="26"/>
        </w:rPr>
        <w:t>В Методических рекомендациях приведены рекомендуемые образцы разрабатываемых документов по данному вопросу.</w:t>
      </w:r>
    </w:p>
    <w:p w:rsidR="00545427" w:rsidRPr="0066213C" w:rsidRDefault="00545427" w:rsidP="00545427">
      <w:pPr>
        <w:pStyle w:val="a6"/>
        <w:ind w:left="0" w:right="-38" w:firstLine="720"/>
        <w:jc w:val="both"/>
        <w:rPr>
          <w:bCs/>
          <w:sz w:val="26"/>
          <w:szCs w:val="26"/>
        </w:rPr>
      </w:pPr>
      <w:r w:rsidRPr="0066213C">
        <w:rPr>
          <w:sz w:val="26"/>
          <w:szCs w:val="26"/>
        </w:rPr>
        <w:t xml:space="preserve">Методические рекомендации определяют основные </w:t>
      </w:r>
      <w:r w:rsidRPr="0066213C">
        <w:rPr>
          <w:bCs/>
          <w:sz w:val="26"/>
          <w:szCs w:val="26"/>
        </w:rPr>
        <w:t xml:space="preserve">инженерно-технические мероприятия гражданской обороны, на объектах экономики, продолжающих работу в военное время, мероприятия, направленные на повышение надежности функционирования систем и источников газо-, энерго- и водоснабжения. </w:t>
      </w:r>
    </w:p>
    <w:p w:rsidR="00545427" w:rsidRDefault="00545427"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A07954" w:rsidRDefault="00A07954" w:rsidP="00EF024C">
      <w:pPr>
        <w:pStyle w:val="a6"/>
        <w:ind w:left="0" w:firstLine="720"/>
        <w:jc w:val="both"/>
        <w:rPr>
          <w:color w:val="FF0000"/>
          <w:sz w:val="26"/>
          <w:szCs w:val="26"/>
        </w:rPr>
      </w:pPr>
    </w:p>
    <w:p w:rsidR="0066213C" w:rsidRDefault="0066213C" w:rsidP="00EF024C">
      <w:pPr>
        <w:pStyle w:val="a6"/>
        <w:ind w:left="0" w:firstLine="720"/>
        <w:jc w:val="both"/>
        <w:rPr>
          <w:color w:val="FF0000"/>
          <w:sz w:val="26"/>
          <w:szCs w:val="26"/>
        </w:rPr>
      </w:pPr>
    </w:p>
    <w:p w:rsidR="0066213C" w:rsidRDefault="0066213C" w:rsidP="00EF024C">
      <w:pPr>
        <w:pStyle w:val="a6"/>
        <w:ind w:left="0" w:firstLine="720"/>
        <w:jc w:val="both"/>
        <w:rPr>
          <w:color w:val="FF0000"/>
          <w:sz w:val="26"/>
          <w:szCs w:val="26"/>
        </w:rPr>
      </w:pPr>
    </w:p>
    <w:p w:rsidR="0066213C" w:rsidRPr="00E57089" w:rsidRDefault="0066213C" w:rsidP="00EF024C">
      <w:pPr>
        <w:pStyle w:val="a6"/>
        <w:ind w:left="0" w:firstLine="720"/>
        <w:jc w:val="both"/>
        <w:rPr>
          <w:color w:val="FF0000"/>
          <w:sz w:val="26"/>
          <w:szCs w:val="26"/>
        </w:rPr>
      </w:pPr>
    </w:p>
    <w:p w:rsidR="00EF024C" w:rsidRDefault="00EF024C" w:rsidP="00EF024C">
      <w:pPr>
        <w:jc w:val="center"/>
        <w:rPr>
          <w:b/>
          <w:sz w:val="26"/>
          <w:szCs w:val="26"/>
        </w:rPr>
      </w:pPr>
      <w:r w:rsidRPr="009A7AF5">
        <w:rPr>
          <w:b/>
          <w:sz w:val="26"/>
          <w:szCs w:val="26"/>
        </w:rPr>
        <w:t>Введение</w:t>
      </w:r>
    </w:p>
    <w:p w:rsidR="00EF024C" w:rsidRPr="009A7AF5" w:rsidRDefault="00EF024C" w:rsidP="00EF024C">
      <w:pPr>
        <w:ind w:firstLine="720"/>
        <w:jc w:val="both"/>
        <w:rPr>
          <w:sz w:val="26"/>
          <w:szCs w:val="26"/>
        </w:rPr>
      </w:pPr>
      <w:r w:rsidRPr="009A7AF5">
        <w:rPr>
          <w:sz w:val="26"/>
          <w:szCs w:val="26"/>
        </w:rPr>
        <w:t>Проблема повышения устойчивости фун</w:t>
      </w:r>
      <w:r>
        <w:rPr>
          <w:sz w:val="26"/>
          <w:szCs w:val="26"/>
        </w:rPr>
        <w:t>кционирования экономики и её от</w:t>
      </w:r>
      <w:r w:rsidRPr="009A7AF5">
        <w:rPr>
          <w:sz w:val="26"/>
          <w:szCs w:val="26"/>
        </w:rPr>
        <w:t xml:space="preserve">дельных объектов возникла в конце XIX в. </w:t>
      </w:r>
      <w:r>
        <w:rPr>
          <w:sz w:val="26"/>
          <w:szCs w:val="26"/>
        </w:rPr>
        <w:t>и рассматривалась сначала, в ос</w:t>
      </w:r>
      <w:r w:rsidRPr="009A7AF5">
        <w:rPr>
          <w:sz w:val="26"/>
          <w:szCs w:val="26"/>
        </w:rPr>
        <w:t>новном, как проблема защиты населения в ходе ведения войн. По мере совершенствования производительных сил и средств вооружённой борьбы всё большую значимость приобретали вопросы защиты экономики, особенно её военной отрасли от средств поражения противника, сначала – в прифронтовой зоне, а с появлением дальней авиации, затем ракетно-ядерного оружия и высоко точного оружия (ВТО) – на всей территории страны.</w:t>
      </w:r>
    </w:p>
    <w:p w:rsidR="00EF024C" w:rsidRPr="009A7AF5" w:rsidRDefault="00EF024C" w:rsidP="00EF024C">
      <w:pPr>
        <w:ind w:firstLine="720"/>
        <w:jc w:val="both"/>
        <w:rPr>
          <w:sz w:val="26"/>
          <w:szCs w:val="26"/>
        </w:rPr>
      </w:pPr>
      <w:r w:rsidRPr="009A7AF5">
        <w:rPr>
          <w:sz w:val="26"/>
          <w:szCs w:val="26"/>
        </w:rPr>
        <w:t>При рассмотрении проблемы устойчивости главными становятся: ра</w:t>
      </w:r>
      <w:r>
        <w:rPr>
          <w:sz w:val="26"/>
          <w:szCs w:val="26"/>
        </w:rPr>
        <w:t>цио</w:t>
      </w:r>
      <w:r w:rsidRPr="009A7AF5">
        <w:rPr>
          <w:sz w:val="26"/>
          <w:szCs w:val="26"/>
        </w:rPr>
        <w:t>нальное размещение производительных сил по территории страны; под</w:t>
      </w:r>
      <w:r>
        <w:rPr>
          <w:sz w:val="26"/>
          <w:szCs w:val="26"/>
        </w:rPr>
        <w:t>готов</w:t>
      </w:r>
      <w:r w:rsidRPr="009A7AF5">
        <w:rPr>
          <w:sz w:val="26"/>
          <w:szCs w:val="26"/>
        </w:rPr>
        <w:t>ка объектов экономики к восстановлению</w:t>
      </w:r>
      <w:r>
        <w:rPr>
          <w:sz w:val="26"/>
          <w:szCs w:val="26"/>
        </w:rPr>
        <w:t xml:space="preserve"> после воздействий средств пора</w:t>
      </w:r>
      <w:r w:rsidRPr="009A7AF5">
        <w:rPr>
          <w:sz w:val="26"/>
          <w:szCs w:val="26"/>
        </w:rPr>
        <w:t>жения противника; организация государственного управления в чрезвы</w:t>
      </w:r>
      <w:r>
        <w:rPr>
          <w:sz w:val="26"/>
          <w:szCs w:val="26"/>
        </w:rPr>
        <w:t>чай</w:t>
      </w:r>
      <w:r w:rsidRPr="009A7AF5">
        <w:rPr>
          <w:sz w:val="26"/>
          <w:szCs w:val="26"/>
        </w:rPr>
        <w:t>ных условиях.</w:t>
      </w:r>
    </w:p>
    <w:p w:rsidR="00EF024C" w:rsidRPr="00A07954" w:rsidRDefault="00EF024C" w:rsidP="00EF024C">
      <w:pPr>
        <w:ind w:firstLine="720"/>
        <w:jc w:val="both"/>
        <w:rPr>
          <w:spacing w:val="-12"/>
          <w:sz w:val="26"/>
          <w:szCs w:val="26"/>
        </w:rPr>
      </w:pPr>
      <w:r w:rsidRPr="00A07954">
        <w:rPr>
          <w:spacing w:val="-12"/>
          <w:sz w:val="26"/>
          <w:szCs w:val="26"/>
        </w:rPr>
        <w:t xml:space="preserve">В </w:t>
      </w:r>
      <w:smartTag w:uri="urn:schemas-microsoft-com:office:smarttags" w:element="metricconverter">
        <w:smartTagPr>
          <w:attr w:name="ProductID" w:val="1994 г"/>
        </w:smartTagPr>
        <w:r w:rsidRPr="00A07954">
          <w:rPr>
            <w:spacing w:val="-12"/>
            <w:sz w:val="26"/>
            <w:szCs w:val="26"/>
          </w:rPr>
          <w:t>1994 г</w:t>
        </w:r>
      </w:smartTag>
      <w:r w:rsidRPr="00A07954">
        <w:rPr>
          <w:spacing w:val="-12"/>
          <w:sz w:val="26"/>
          <w:szCs w:val="26"/>
        </w:rPr>
        <w:t>. на основе Федерального закона «О защите населения и территорий от ЧС природного и техногенного характера» сущность устойчивости функционирования организации в ЧС была пересмотрена: на первый план поставлена задача защиты жизни людей.</w:t>
      </w:r>
    </w:p>
    <w:p w:rsidR="00EF024C" w:rsidRPr="009A7AF5" w:rsidRDefault="00EF024C" w:rsidP="00EF024C">
      <w:pPr>
        <w:ind w:firstLine="720"/>
        <w:jc w:val="both"/>
        <w:rPr>
          <w:sz w:val="26"/>
          <w:szCs w:val="26"/>
        </w:rPr>
      </w:pPr>
      <w:r w:rsidRPr="009A7AF5">
        <w:rPr>
          <w:sz w:val="26"/>
          <w:szCs w:val="26"/>
        </w:rPr>
        <w:t>Сейчас под устойчивостью функционирования организации в ЧС понимается её способность предупреждать возникновение аварий и катастроф, противостоять воздействию их поражающих факторов в целях предотвращения или ограничения угрозы жизни, здоровью персонала,</w:t>
      </w:r>
      <w:r>
        <w:rPr>
          <w:sz w:val="26"/>
          <w:szCs w:val="26"/>
        </w:rPr>
        <w:t xml:space="preserve"> проживающего вбли</w:t>
      </w:r>
      <w:r w:rsidRPr="009A7AF5">
        <w:rPr>
          <w:sz w:val="26"/>
          <w:szCs w:val="26"/>
        </w:rPr>
        <w:t>зи населения, снижения материального у</w:t>
      </w:r>
      <w:r>
        <w:rPr>
          <w:sz w:val="26"/>
          <w:szCs w:val="26"/>
        </w:rPr>
        <w:t>щерба, а также обеспечивать вос</w:t>
      </w:r>
      <w:r w:rsidRPr="009A7AF5">
        <w:rPr>
          <w:sz w:val="26"/>
          <w:szCs w:val="26"/>
        </w:rPr>
        <w:t>становление нарушенного производства в минимально короткие сроки.</w:t>
      </w:r>
    </w:p>
    <w:p w:rsidR="00EF024C" w:rsidRPr="009A7AF5" w:rsidRDefault="00EF024C" w:rsidP="00EF024C">
      <w:pPr>
        <w:ind w:firstLine="720"/>
        <w:jc w:val="both"/>
        <w:rPr>
          <w:sz w:val="26"/>
          <w:szCs w:val="26"/>
        </w:rPr>
      </w:pPr>
      <w:r w:rsidRPr="009A7AF5">
        <w:rPr>
          <w:sz w:val="26"/>
          <w:szCs w:val="26"/>
        </w:rPr>
        <w:t>Под повышением устойчивости функционирования организации в ЧС (ПУФ в ЧС) понимается комплекс мероприятий по предотвращению или снижению угрозы жизни и здоровью персонала и проживающего вблизи на</w:t>
      </w:r>
      <w:r>
        <w:rPr>
          <w:sz w:val="26"/>
          <w:szCs w:val="26"/>
        </w:rPr>
        <w:t>селе</w:t>
      </w:r>
      <w:r w:rsidRPr="009A7AF5">
        <w:rPr>
          <w:sz w:val="26"/>
          <w:szCs w:val="26"/>
        </w:rPr>
        <w:t>ния и материального ущерба в ЧС, а такж</w:t>
      </w:r>
      <w:r>
        <w:rPr>
          <w:sz w:val="26"/>
          <w:szCs w:val="26"/>
        </w:rPr>
        <w:t>е подготовке к проведению спаса</w:t>
      </w:r>
      <w:r w:rsidRPr="009A7AF5">
        <w:rPr>
          <w:sz w:val="26"/>
          <w:szCs w:val="26"/>
        </w:rPr>
        <w:t>тельных и других неотложных работ в зоне ЧС.</w:t>
      </w:r>
    </w:p>
    <w:p w:rsidR="00EF024C" w:rsidRPr="009A7AF5" w:rsidRDefault="00EF024C" w:rsidP="00EF024C">
      <w:pPr>
        <w:ind w:firstLine="720"/>
        <w:jc w:val="both"/>
        <w:rPr>
          <w:sz w:val="26"/>
          <w:szCs w:val="26"/>
        </w:rPr>
      </w:pPr>
      <w:r w:rsidRPr="009A7AF5">
        <w:rPr>
          <w:sz w:val="26"/>
          <w:szCs w:val="26"/>
        </w:rPr>
        <w:t>Одновременно с такими понятиями как устойчивость функционирова</w:t>
      </w:r>
      <w:r>
        <w:rPr>
          <w:sz w:val="26"/>
          <w:szCs w:val="26"/>
        </w:rPr>
        <w:t xml:space="preserve">ния, </w:t>
      </w:r>
      <w:r w:rsidR="00A07954">
        <w:rPr>
          <w:sz w:val="26"/>
          <w:szCs w:val="26"/>
        </w:rPr>
        <w:t>ПУФ</w:t>
      </w:r>
      <w:r w:rsidRPr="009A7AF5">
        <w:rPr>
          <w:sz w:val="26"/>
          <w:szCs w:val="26"/>
        </w:rPr>
        <w:t xml:space="preserve"> организации употребляет</w:t>
      </w:r>
      <w:r>
        <w:rPr>
          <w:sz w:val="26"/>
          <w:szCs w:val="26"/>
        </w:rPr>
        <w:t>ся и та</w:t>
      </w:r>
      <w:r w:rsidRPr="009A7AF5">
        <w:rPr>
          <w:sz w:val="26"/>
          <w:szCs w:val="26"/>
        </w:rPr>
        <w:t xml:space="preserve">кое понятие, как подготовка </w:t>
      </w:r>
      <w:r>
        <w:rPr>
          <w:sz w:val="26"/>
          <w:szCs w:val="26"/>
        </w:rPr>
        <w:t>объекта экономики к работе в ЧС в мирное и военное время.</w:t>
      </w:r>
    </w:p>
    <w:p w:rsidR="00EF024C" w:rsidRDefault="00EF024C" w:rsidP="002E3BB8">
      <w:pPr>
        <w:pStyle w:val="a6"/>
        <w:spacing w:after="0"/>
        <w:ind w:left="0" w:firstLine="720"/>
        <w:jc w:val="both"/>
        <w:rPr>
          <w:sz w:val="26"/>
          <w:szCs w:val="26"/>
        </w:rPr>
      </w:pPr>
      <w:r w:rsidRPr="009A7AF5">
        <w:rPr>
          <w:sz w:val="26"/>
          <w:szCs w:val="26"/>
        </w:rPr>
        <w:t>Под подготовкой объекта к работе в ЧС понимается комплекс заблаго</w:t>
      </w:r>
      <w:r>
        <w:rPr>
          <w:sz w:val="26"/>
          <w:szCs w:val="26"/>
        </w:rPr>
        <w:t>вре</w:t>
      </w:r>
      <w:r w:rsidRPr="009A7AF5">
        <w:rPr>
          <w:sz w:val="26"/>
          <w:szCs w:val="26"/>
        </w:rPr>
        <w:t>менно проводимых организационных, инженерно-технических и специальных мероприятий, осуществляемых на предприятиях, в учреждениях или других экономических структурах в целях обеспечен</w:t>
      </w:r>
      <w:r>
        <w:rPr>
          <w:sz w:val="26"/>
          <w:szCs w:val="26"/>
        </w:rPr>
        <w:t>ия их работы с учётом риска воз</w:t>
      </w:r>
      <w:r w:rsidRPr="009A7AF5">
        <w:rPr>
          <w:sz w:val="26"/>
          <w:szCs w:val="26"/>
        </w:rPr>
        <w:t>никновения ЧС, создания условий для предотвращения производственных аварий или катастроф, противостояния воздействию поражающих факторов,</w:t>
      </w:r>
      <w:r>
        <w:rPr>
          <w:sz w:val="26"/>
          <w:szCs w:val="26"/>
        </w:rPr>
        <w:t xml:space="preserve"> в том числе при воздействии современных средств поражения противника в военное время,</w:t>
      </w:r>
      <w:r w:rsidRPr="009A7AF5">
        <w:rPr>
          <w:sz w:val="26"/>
          <w:szCs w:val="26"/>
        </w:rPr>
        <w:t xml:space="preserve"> предупреждения или уменьшения угрозы жизни и здоровью пер</w:t>
      </w:r>
      <w:r>
        <w:rPr>
          <w:sz w:val="26"/>
          <w:szCs w:val="26"/>
        </w:rPr>
        <w:t>сонала и про</w:t>
      </w:r>
      <w:r w:rsidRPr="009A7AF5">
        <w:rPr>
          <w:sz w:val="26"/>
          <w:szCs w:val="26"/>
        </w:rPr>
        <w:t>живающего вблизи населения, снижения ма</w:t>
      </w:r>
      <w:r>
        <w:rPr>
          <w:sz w:val="26"/>
          <w:szCs w:val="26"/>
        </w:rPr>
        <w:t>териального ущерба, а также опе</w:t>
      </w:r>
      <w:r w:rsidRPr="009A7AF5">
        <w:rPr>
          <w:sz w:val="26"/>
          <w:szCs w:val="26"/>
        </w:rPr>
        <w:t>ративного проведения спасательных и др</w:t>
      </w:r>
      <w:r>
        <w:rPr>
          <w:sz w:val="26"/>
          <w:szCs w:val="26"/>
        </w:rPr>
        <w:t>угих неотложных работ в зоне ЧС  в мирное и военное время и восстановление производства в максимально короткие сроки.</w:t>
      </w:r>
    </w:p>
    <w:p w:rsidR="00EF024C" w:rsidRPr="003039FB" w:rsidRDefault="00EF024C" w:rsidP="00E435F0">
      <w:pPr>
        <w:ind w:firstLine="720"/>
        <w:jc w:val="both"/>
        <w:rPr>
          <w:bCs/>
          <w:sz w:val="26"/>
          <w:szCs w:val="26"/>
        </w:rPr>
      </w:pPr>
      <w:r w:rsidRPr="009A7AF5">
        <w:rPr>
          <w:sz w:val="26"/>
          <w:szCs w:val="26"/>
        </w:rPr>
        <w:t xml:space="preserve">Для определения мероприятий по </w:t>
      </w:r>
      <w:r w:rsidR="00A07954">
        <w:rPr>
          <w:sz w:val="26"/>
          <w:szCs w:val="26"/>
        </w:rPr>
        <w:t>ПУФ</w:t>
      </w:r>
      <w:r w:rsidRPr="009A7AF5">
        <w:rPr>
          <w:sz w:val="26"/>
          <w:szCs w:val="26"/>
        </w:rPr>
        <w:t xml:space="preserve"> и подготовке организации к работе в ЧС необходимо проанализировать всю совокупность факторов, влияющих на устойчивость её ф</w:t>
      </w:r>
      <w:r>
        <w:rPr>
          <w:sz w:val="26"/>
          <w:szCs w:val="26"/>
        </w:rPr>
        <w:t>ункционирования. Для этого необ</w:t>
      </w:r>
      <w:r w:rsidRPr="009A7AF5">
        <w:rPr>
          <w:sz w:val="26"/>
          <w:szCs w:val="26"/>
        </w:rPr>
        <w:t>ходимо рассмотреть все возможные события, которые могут привести к ЧС. Делать это целесообразно в нескольких масштабных уровнях: ре</w:t>
      </w:r>
      <w:r>
        <w:rPr>
          <w:sz w:val="26"/>
          <w:szCs w:val="26"/>
        </w:rPr>
        <w:t>гиональном, муниципальном</w:t>
      </w:r>
      <w:r w:rsidRPr="009A7AF5">
        <w:rPr>
          <w:sz w:val="26"/>
          <w:szCs w:val="26"/>
        </w:rPr>
        <w:t xml:space="preserve"> и объектовом.</w:t>
      </w:r>
      <w:r w:rsidR="00E435F0">
        <w:rPr>
          <w:sz w:val="26"/>
          <w:szCs w:val="26"/>
        </w:rPr>
        <w:t xml:space="preserve"> </w:t>
      </w:r>
      <w:r>
        <w:rPr>
          <w:sz w:val="26"/>
          <w:szCs w:val="26"/>
        </w:rPr>
        <w:t>Для выполнения мероприятий</w:t>
      </w:r>
      <w:r w:rsidRPr="003039FB">
        <w:rPr>
          <w:b/>
          <w:sz w:val="26"/>
          <w:szCs w:val="26"/>
        </w:rPr>
        <w:t xml:space="preserve"> </w:t>
      </w:r>
      <w:r>
        <w:rPr>
          <w:sz w:val="26"/>
          <w:szCs w:val="26"/>
        </w:rPr>
        <w:t xml:space="preserve">по поддержанию устойчивого </w:t>
      </w:r>
      <w:r w:rsidRPr="003039FB">
        <w:rPr>
          <w:sz w:val="26"/>
          <w:szCs w:val="26"/>
        </w:rPr>
        <w:t xml:space="preserve">функционирования организаций в </w:t>
      </w:r>
      <w:r>
        <w:rPr>
          <w:sz w:val="26"/>
          <w:szCs w:val="26"/>
        </w:rPr>
        <w:t xml:space="preserve">мирное и военное время, на всех этих уровнях, создаются </w:t>
      </w:r>
      <w:r w:rsidR="00343387">
        <w:rPr>
          <w:sz w:val="26"/>
          <w:szCs w:val="26"/>
        </w:rPr>
        <w:t xml:space="preserve">соответствующие </w:t>
      </w:r>
      <w:r>
        <w:rPr>
          <w:bCs/>
          <w:sz w:val="26"/>
          <w:szCs w:val="26"/>
        </w:rPr>
        <w:t>комиссии</w:t>
      </w:r>
      <w:r w:rsidRPr="003039FB">
        <w:rPr>
          <w:bCs/>
          <w:sz w:val="26"/>
          <w:szCs w:val="26"/>
        </w:rPr>
        <w:t xml:space="preserve"> по вопросам </w:t>
      </w:r>
      <w:r w:rsidR="00A07954">
        <w:rPr>
          <w:bCs/>
          <w:sz w:val="26"/>
          <w:szCs w:val="26"/>
        </w:rPr>
        <w:t>ПУФ</w:t>
      </w:r>
      <w:r w:rsidR="00E435F0">
        <w:rPr>
          <w:bCs/>
          <w:sz w:val="26"/>
          <w:szCs w:val="26"/>
        </w:rPr>
        <w:t>.</w:t>
      </w:r>
    </w:p>
    <w:p w:rsidR="00EF024C" w:rsidRDefault="00EF024C" w:rsidP="0066213C">
      <w:pPr>
        <w:ind w:firstLine="748"/>
        <w:jc w:val="both"/>
        <w:outlineLvl w:val="0"/>
        <w:rPr>
          <w:sz w:val="24"/>
          <w:szCs w:val="24"/>
        </w:rPr>
      </w:pPr>
      <w:bookmarkStart w:id="0" w:name="_Toc195071076"/>
      <w:r w:rsidRPr="00A524CF">
        <w:rPr>
          <w:b/>
          <w:sz w:val="26"/>
          <w:szCs w:val="26"/>
        </w:rPr>
        <w:t>1.</w:t>
      </w:r>
      <w:r w:rsidRPr="00A524CF">
        <w:rPr>
          <w:b/>
          <w:bCs/>
          <w:sz w:val="26"/>
          <w:szCs w:val="26"/>
        </w:rPr>
        <w:t xml:space="preserve"> Порядок создания и организации работы в мирное и военное время комиссий по вопросам повышения устойчивости функционирования объектов экономики</w:t>
      </w:r>
      <w:r w:rsidRPr="00A524CF">
        <w:rPr>
          <w:b/>
          <w:sz w:val="26"/>
          <w:szCs w:val="26"/>
        </w:rPr>
        <w:t xml:space="preserve"> в муниципальных образованиях (организациях)</w:t>
      </w:r>
      <w:bookmarkEnd w:id="0"/>
      <w:r w:rsidR="0066213C">
        <w:rPr>
          <w:b/>
          <w:sz w:val="26"/>
          <w:szCs w:val="26"/>
        </w:rPr>
        <w:t>.</w:t>
      </w:r>
      <w:r w:rsidR="0066213C">
        <w:rPr>
          <w:sz w:val="24"/>
          <w:szCs w:val="24"/>
        </w:rPr>
        <w:t xml:space="preserve"> </w:t>
      </w:r>
    </w:p>
    <w:p w:rsidR="00EF024C" w:rsidRDefault="00EF024C" w:rsidP="00EF024C">
      <w:pPr>
        <w:ind w:firstLine="748"/>
        <w:jc w:val="both"/>
        <w:rPr>
          <w:sz w:val="26"/>
          <w:szCs w:val="26"/>
        </w:rPr>
      </w:pPr>
      <w:r>
        <w:rPr>
          <w:sz w:val="26"/>
          <w:szCs w:val="26"/>
        </w:rPr>
        <w:t xml:space="preserve">Одной из основных задач в области гражданской обороны, определенных </w:t>
      </w:r>
      <w:r>
        <w:rPr>
          <w:b/>
          <w:i/>
          <w:sz w:val="26"/>
          <w:szCs w:val="26"/>
        </w:rPr>
        <w:t xml:space="preserve">Федеральным законом от 12 февраля 1998г. №28-ФЗ «О гражданской обороне» </w:t>
      </w:r>
      <w:r>
        <w:rPr>
          <w:sz w:val="26"/>
          <w:szCs w:val="26"/>
        </w:rPr>
        <w:t>(статья 2), является 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p w:rsidR="00EF024C" w:rsidRPr="00BE77F9" w:rsidRDefault="00EF024C" w:rsidP="00EF024C">
      <w:pPr>
        <w:ind w:firstLine="748"/>
        <w:jc w:val="both"/>
        <w:rPr>
          <w:sz w:val="26"/>
          <w:szCs w:val="26"/>
        </w:rPr>
      </w:pPr>
      <w:r>
        <w:rPr>
          <w:sz w:val="26"/>
          <w:szCs w:val="26"/>
        </w:rPr>
        <w:t xml:space="preserve">Согласно </w:t>
      </w:r>
      <w:r w:rsidRPr="00343387">
        <w:rPr>
          <w:b/>
          <w:i/>
          <w:sz w:val="26"/>
          <w:szCs w:val="26"/>
        </w:rPr>
        <w:t>пункту 2 статьи 8</w:t>
      </w:r>
      <w:r>
        <w:rPr>
          <w:sz w:val="26"/>
          <w:szCs w:val="26"/>
        </w:rPr>
        <w:t xml:space="preserve"> </w:t>
      </w:r>
      <w:r>
        <w:rPr>
          <w:b/>
          <w:i/>
          <w:sz w:val="26"/>
          <w:szCs w:val="26"/>
        </w:rPr>
        <w:t>Федерального закона «О гражданской обороне»</w:t>
      </w:r>
      <w:r>
        <w:rPr>
          <w:sz w:val="26"/>
          <w:szCs w:val="26"/>
        </w:rPr>
        <w:t xml:space="preserve"> органы местного самоуправления в пределах границ муниципальных </w:t>
      </w:r>
      <w:r w:rsidRPr="00BE77F9">
        <w:rPr>
          <w:sz w:val="26"/>
          <w:szCs w:val="26"/>
        </w:rPr>
        <w:t>образований проводят первоочередные мероприятия по поддержанию устойчивого функционирова</w:t>
      </w:r>
      <w:r>
        <w:rPr>
          <w:sz w:val="26"/>
          <w:szCs w:val="26"/>
        </w:rPr>
        <w:t>ния организаций в военное время</w:t>
      </w:r>
      <w:r w:rsidRPr="00BE77F9">
        <w:rPr>
          <w:sz w:val="26"/>
          <w:szCs w:val="26"/>
        </w:rPr>
        <w:t>.</w:t>
      </w:r>
    </w:p>
    <w:p w:rsidR="00EF024C" w:rsidRPr="00BE77F9" w:rsidRDefault="00EF024C" w:rsidP="00EF024C">
      <w:pPr>
        <w:pStyle w:val="ConsTitle"/>
        <w:widowControl/>
        <w:ind w:right="0" w:firstLine="748"/>
        <w:jc w:val="both"/>
        <w:rPr>
          <w:rFonts w:ascii="Times New Roman" w:hAnsi="Times New Roman" w:cs="Times New Roman"/>
          <w:b w:val="0"/>
          <w:sz w:val="26"/>
          <w:szCs w:val="26"/>
        </w:rPr>
      </w:pPr>
      <w:r w:rsidRPr="00BE77F9">
        <w:rPr>
          <w:rFonts w:ascii="Times New Roman" w:hAnsi="Times New Roman" w:cs="Times New Roman"/>
          <w:b w:val="0"/>
          <w:sz w:val="26"/>
          <w:szCs w:val="26"/>
        </w:rPr>
        <w:t xml:space="preserve">Работа комиссий </w:t>
      </w:r>
      <w:r w:rsidRPr="00BE77F9">
        <w:rPr>
          <w:rFonts w:ascii="Times New Roman" w:hAnsi="Times New Roman" w:cs="Times New Roman"/>
          <w:b w:val="0"/>
          <w:bCs w:val="0"/>
          <w:sz w:val="26"/>
          <w:szCs w:val="26"/>
        </w:rPr>
        <w:t>по вопросам повышения устойчивости функционирования объектов экономики в муниципальных образованиях (организациях)</w:t>
      </w:r>
      <w:r w:rsidRPr="00BE77F9">
        <w:rPr>
          <w:rFonts w:ascii="Times New Roman" w:hAnsi="Times New Roman" w:cs="Times New Roman"/>
          <w:b w:val="0"/>
          <w:sz w:val="26"/>
          <w:szCs w:val="26"/>
        </w:rPr>
        <w:t xml:space="preserve"> организовывается на основании постановлений (приказов) глав администраций (руководителей организаций) «</w:t>
      </w:r>
      <w:r>
        <w:rPr>
          <w:rFonts w:ascii="Times New Roman" w:hAnsi="Times New Roman" w:cs="Times New Roman"/>
          <w:b w:val="0"/>
          <w:sz w:val="26"/>
          <w:szCs w:val="26"/>
        </w:rPr>
        <w:t>О</w:t>
      </w:r>
      <w:r w:rsidRPr="00BE77F9">
        <w:rPr>
          <w:rFonts w:ascii="Times New Roman" w:hAnsi="Times New Roman" w:cs="Times New Roman"/>
          <w:b w:val="0"/>
          <w:sz w:val="26"/>
          <w:szCs w:val="26"/>
        </w:rPr>
        <w:t xml:space="preserve"> поддержании устойчивого функционирования муниципального образовани</w:t>
      </w:r>
      <w:r>
        <w:rPr>
          <w:rFonts w:ascii="Times New Roman" w:hAnsi="Times New Roman" w:cs="Times New Roman"/>
          <w:b w:val="0"/>
          <w:sz w:val="26"/>
          <w:szCs w:val="26"/>
        </w:rPr>
        <w:t>я (организации) в военно</w:t>
      </w:r>
      <w:r w:rsidR="00343387">
        <w:rPr>
          <w:rFonts w:ascii="Times New Roman" w:hAnsi="Times New Roman" w:cs="Times New Roman"/>
          <w:b w:val="0"/>
          <w:sz w:val="26"/>
          <w:szCs w:val="26"/>
        </w:rPr>
        <w:t>е время».</w:t>
      </w:r>
    </w:p>
    <w:p w:rsidR="00EF024C" w:rsidRPr="005E785F" w:rsidRDefault="00343387" w:rsidP="00EF024C">
      <w:pPr>
        <w:ind w:firstLine="748"/>
        <w:jc w:val="both"/>
        <w:rPr>
          <w:sz w:val="26"/>
          <w:szCs w:val="26"/>
        </w:rPr>
      </w:pPr>
      <w:r>
        <w:rPr>
          <w:sz w:val="26"/>
          <w:szCs w:val="26"/>
        </w:rPr>
        <w:t xml:space="preserve">Как правило в </w:t>
      </w:r>
      <w:r w:rsidR="00EF024C" w:rsidRPr="005E785F">
        <w:rPr>
          <w:sz w:val="26"/>
          <w:szCs w:val="26"/>
        </w:rPr>
        <w:t xml:space="preserve">состав комиссии по поддержанию устойчивого функционирования организаций </w:t>
      </w:r>
      <w:r w:rsidR="00EF024C" w:rsidRPr="005E785F">
        <w:rPr>
          <w:bCs/>
          <w:sz w:val="26"/>
          <w:szCs w:val="26"/>
        </w:rPr>
        <w:t>(</w:t>
      </w:r>
      <w:r w:rsidR="00EF024C" w:rsidRPr="005E785F">
        <w:rPr>
          <w:bCs/>
          <w:i/>
          <w:sz w:val="26"/>
          <w:szCs w:val="26"/>
          <w:u w:val="single"/>
        </w:rPr>
        <w:t>муниципального образования)</w:t>
      </w:r>
      <w:r>
        <w:rPr>
          <w:sz w:val="26"/>
          <w:szCs w:val="26"/>
        </w:rPr>
        <w:t>:</w:t>
      </w:r>
    </w:p>
    <w:p w:rsidR="00EF024C" w:rsidRPr="005E785F" w:rsidRDefault="00EF024C" w:rsidP="00EF024C">
      <w:pPr>
        <w:pStyle w:val="ConsNonformat"/>
        <w:widowControl/>
        <w:ind w:right="0" w:firstLine="748"/>
        <w:jc w:val="both"/>
        <w:outlineLvl w:val="0"/>
        <w:rPr>
          <w:rFonts w:ascii="Times New Roman" w:hAnsi="Times New Roman" w:cs="Times New Roman"/>
          <w:sz w:val="26"/>
          <w:szCs w:val="26"/>
        </w:rPr>
      </w:pPr>
      <w:bookmarkStart w:id="1" w:name="_Toc195071077"/>
      <w:r w:rsidRPr="005E785F">
        <w:rPr>
          <w:rFonts w:ascii="Times New Roman" w:hAnsi="Times New Roman" w:cs="Times New Roman"/>
          <w:sz w:val="26"/>
          <w:szCs w:val="26"/>
        </w:rPr>
        <w:t>группа устойчивости работы организаций;</w:t>
      </w:r>
      <w:bookmarkEnd w:id="1"/>
    </w:p>
    <w:p w:rsidR="00EF024C" w:rsidRPr="005E785F" w:rsidRDefault="00EF024C" w:rsidP="00EF024C">
      <w:pPr>
        <w:pStyle w:val="ConsNonformat"/>
        <w:widowControl/>
        <w:ind w:right="0" w:firstLine="748"/>
        <w:jc w:val="both"/>
        <w:outlineLvl w:val="0"/>
        <w:rPr>
          <w:rFonts w:ascii="Times New Roman" w:hAnsi="Times New Roman" w:cs="Times New Roman"/>
          <w:sz w:val="26"/>
          <w:szCs w:val="26"/>
        </w:rPr>
      </w:pPr>
      <w:bookmarkStart w:id="2" w:name="_Toc195071078"/>
      <w:r w:rsidRPr="005E785F">
        <w:rPr>
          <w:rFonts w:ascii="Times New Roman" w:hAnsi="Times New Roman" w:cs="Times New Roman"/>
          <w:sz w:val="26"/>
          <w:szCs w:val="26"/>
        </w:rPr>
        <w:t>группа устойчивости функционирования систем жизнеобеспечения;</w:t>
      </w:r>
      <w:bookmarkEnd w:id="2"/>
    </w:p>
    <w:p w:rsidR="00EF024C" w:rsidRPr="005E785F" w:rsidRDefault="00EF024C" w:rsidP="00EF024C">
      <w:pPr>
        <w:ind w:firstLine="748"/>
        <w:jc w:val="both"/>
        <w:rPr>
          <w:sz w:val="26"/>
          <w:szCs w:val="26"/>
        </w:rPr>
      </w:pPr>
      <w:r w:rsidRPr="005E785F">
        <w:rPr>
          <w:sz w:val="26"/>
          <w:szCs w:val="26"/>
        </w:rPr>
        <w:t>группы устойчивости сельскохозяйственного производства, организаций пищевой и перерабатывающей промышленности;</w:t>
      </w:r>
    </w:p>
    <w:p w:rsidR="00EF024C" w:rsidRPr="00232608" w:rsidRDefault="00EF024C" w:rsidP="00EF024C">
      <w:pPr>
        <w:pStyle w:val="ConsNonformat"/>
        <w:widowControl/>
        <w:ind w:right="0" w:firstLine="748"/>
        <w:jc w:val="both"/>
        <w:outlineLvl w:val="0"/>
        <w:rPr>
          <w:rFonts w:ascii="Times New Roman" w:hAnsi="Times New Roman" w:cs="Times New Roman"/>
          <w:sz w:val="26"/>
          <w:szCs w:val="26"/>
        </w:rPr>
      </w:pPr>
      <w:bookmarkStart w:id="3" w:name="_Toc195071079"/>
      <w:r w:rsidRPr="00232608">
        <w:rPr>
          <w:rFonts w:ascii="Times New Roman" w:hAnsi="Times New Roman" w:cs="Times New Roman"/>
          <w:sz w:val="26"/>
          <w:szCs w:val="26"/>
        </w:rPr>
        <w:t>группа устойчивости функционирования транспорта и транспортных коммуникаций;</w:t>
      </w:r>
      <w:bookmarkEnd w:id="3"/>
    </w:p>
    <w:p w:rsidR="00EF024C" w:rsidRPr="00232608" w:rsidRDefault="00EF024C" w:rsidP="00EF024C">
      <w:pPr>
        <w:pStyle w:val="ConsNonformat"/>
        <w:widowControl/>
        <w:ind w:right="0" w:firstLine="748"/>
        <w:jc w:val="both"/>
        <w:outlineLvl w:val="0"/>
        <w:rPr>
          <w:rFonts w:ascii="Times New Roman" w:hAnsi="Times New Roman" w:cs="Times New Roman"/>
          <w:sz w:val="26"/>
          <w:szCs w:val="26"/>
        </w:rPr>
      </w:pPr>
      <w:bookmarkStart w:id="4" w:name="_Toc195071080"/>
      <w:r w:rsidRPr="00232608">
        <w:rPr>
          <w:rFonts w:ascii="Times New Roman" w:hAnsi="Times New Roman" w:cs="Times New Roman"/>
          <w:sz w:val="26"/>
          <w:szCs w:val="26"/>
        </w:rPr>
        <w:t>группа материально-технического снабжения;</w:t>
      </w:r>
      <w:bookmarkEnd w:id="4"/>
    </w:p>
    <w:p w:rsidR="00EF024C" w:rsidRPr="00232608" w:rsidRDefault="00EF024C" w:rsidP="00EF024C">
      <w:pPr>
        <w:pStyle w:val="ConsNonformat"/>
        <w:widowControl/>
        <w:ind w:right="0" w:firstLine="748"/>
        <w:jc w:val="both"/>
        <w:outlineLvl w:val="0"/>
        <w:rPr>
          <w:rFonts w:ascii="Times New Roman" w:hAnsi="Times New Roman" w:cs="Times New Roman"/>
          <w:sz w:val="26"/>
          <w:szCs w:val="26"/>
        </w:rPr>
      </w:pPr>
      <w:bookmarkStart w:id="5" w:name="_Toc195071081"/>
      <w:r w:rsidRPr="00232608">
        <w:rPr>
          <w:rFonts w:ascii="Times New Roman" w:hAnsi="Times New Roman" w:cs="Times New Roman"/>
          <w:sz w:val="26"/>
          <w:szCs w:val="26"/>
        </w:rPr>
        <w:t>группа устойчивости управления и связи</w:t>
      </w:r>
      <w:r>
        <w:rPr>
          <w:rFonts w:ascii="Times New Roman" w:hAnsi="Times New Roman" w:cs="Times New Roman"/>
          <w:sz w:val="26"/>
          <w:szCs w:val="26"/>
        </w:rPr>
        <w:t>;</w:t>
      </w:r>
      <w:bookmarkEnd w:id="5"/>
    </w:p>
    <w:p w:rsidR="00EF024C" w:rsidRPr="00232608" w:rsidRDefault="00EF024C" w:rsidP="00EF024C">
      <w:pPr>
        <w:pStyle w:val="ConsNonformat"/>
        <w:widowControl/>
        <w:ind w:right="0" w:firstLine="748"/>
        <w:jc w:val="both"/>
        <w:rPr>
          <w:rFonts w:ascii="Times New Roman" w:hAnsi="Times New Roman" w:cs="Times New Roman"/>
          <w:sz w:val="26"/>
          <w:szCs w:val="26"/>
        </w:rPr>
      </w:pPr>
      <w:r w:rsidRPr="00232608">
        <w:rPr>
          <w:rFonts w:ascii="Times New Roman" w:hAnsi="Times New Roman" w:cs="Times New Roman"/>
          <w:sz w:val="26"/>
          <w:szCs w:val="26"/>
        </w:rPr>
        <w:t>группа планирования, рационального размещения производительных сил, подготовки восстановительных работ</w:t>
      </w:r>
      <w:r>
        <w:rPr>
          <w:rFonts w:ascii="Times New Roman" w:hAnsi="Times New Roman" w:cs="Times New Roman"/>
          <w:sz w:val="26"/>
          <w:szCs w:val="26"/>
        </w:rPr>
        <w:t>;</w:t>
      </w:r>
    </w:p>
    <w:p w:rsidR="00EF024C" w:rsidRPr="00232608" w:rsidRDefault="00EF024C" w:rsidP="00EF024C">
      <w:pPr>
        <w:pStyle w:val="ConsNonformat"/>
        <w:widowControl/>
        <w:ind w:right="0" w:firstLine="748"/>
        <w:jc w:val="both"/>
        <w:rPr>
          <w:rFonts w:ascii="Times New Roman" w:hAnsi="Times New Roman" w:cs="Times New Roman"/>
          <w:sz w:val="26"/>
          <w:szCs w:val="26"/>
        </w:rPr>
      </w:pPr>
      <w:r w:rsidRPr="00232608">
        <w:rPr>
          <w:rFonts w:ascii="Times New Roman" w:hAnsi="Times New Roman" w:cs="Times New Roman"/>
          <w:sz w:val="26"/>
          <w:szCs w:val="26"/>
        </w:rPr>
        <w:t>рабочая группа по ПУФ комитета по управлению соответствующим округом администрации города</w:t>
      </w:r>
      <w:r>
        <w:rPr>
          <w:rFonts w:ascii="Times New Roman" w:hAnsi="Times New Roman" w:cs="Times New Roman"/>
          <w:sz w:val="26"/>
          <w:szCs w:val="26"/>
        </w:rPr>
        <w:t>.</w:t>
      </w:r>
    </w:p>
    <w:p w:rsidR="00EF024C" w:rsidRDefault="00EF024C" w:rsidP="00EF024C">
      <w:pPr>
        <w:numPr>
          <w:ilvl w:val="12"/>
          <w:numId w:val="0"/>
        </w:numPr>
        <w:ind w:firstLine="748"/>
        <w:jc w:val="center"/>
        <w:rPr>
          <w:b/>
          <w:sz w:val="26"/>
          <w:szCs w:val="26"/>
        </w:rPr>
      </w:pPr>
    </w:p>
    <w:p w:rsidR="00EF024C" w:rsidRPr="006468CD" w:rsidRDefault="00EF024C" w:rsidP="0066213C">
      <w:pPr>
        <w:numPr>
          <w:ilvl w:val="12"/>
          <w:numId w:val="0"/>
        </w:numPr>
        <w:tabs>
          <w:tab w:val="left" w:pos="720"/>
        </w:tabs>
        <w:ind w:firstLine="720"/>
        <w:jc w:val="both"/>
        <w:rPr>
          <w:b/>
          <w:bCs/>
          <w:sz w:val="26"/>
          <w:szCs w:val="26"/>
        </w:rPr>
      </w:pPr>
      <w:r w:rsidRPr="006468CD">
        <w:rPr>
          <w:b/>
          <w:sz w:val="26"/>
          <w:szCs w:val="26"/>
        </w:rPr>
        <w:t xml:space="preserve">2. Порядок </w:t>
      </w:r>
      <w:r>
        <w:rPr>
          <w:b/>
          <w:sz w:val="26"/>
          <w:szCs w:val="26"/>
        </w:rPr>
        <w:t xml:space="preserve">создания и </w:t>
      </w:r>
      <w:r w:rsidRPr="006468CD">
        <w:rPr>
          <w:b/>
          <w:sz w:val="26"/>
          <w:szCs w:val="26"/>
        </w:rPr>
        <w:t xml:space="preserve">работы </w:t>
      </w:r>
      <w:r>
        <w:rPr>
          <w:b/>
          <w:sz w:val="26"/>
          <w:szCs w:val="26"/>
        </w:rPr>
        <w:t xml:space="preserve">объектовых </w:t>
      </w:r>
      <w:r w:rsidRPr="006468CD">
        <w:rPr>
          <w:b/>
          <w:bCs/>
          <w:sz w:val="26"/>
          <w:szCs w:val="26"/>
        </w:rPr>
        <w:t>комиссий по вопросам повышения устойчивости функционирования объектов экономики</w:t>
      </w:r>
      <w:r w:rsidR="0066213C">
        <w:rPr>
          <w:b/>
          <w:bCs/>
          <w:sz w:val="26"/>
          <w:szCs w:val="26"/>
        </w:rPr>
        <w:t>.</w:t>
      </w:r>
    </w:p>
    <w:p w:rsidR="00EF024C" w:rsidRPr="00576BE1" w:rsidRDefault="00EF024C" w:rsidP="00D365C3">
      <w:pPr>
        <w:pStyle w:val="a6"/>
        <w:spacing w:after="0"/>
        <w:ind w:left="0" w:firstLine="748"/>
        <w:jc w:val="both"/>
        <w:rPr>
          <w:sz w:val="26"/>
          <w:szCs w:val="26"/>
        </w:rPr>
      </w:pPr>
      <w:r w:rsidRPr="00576BE1">
        <w:rPr>
          <w:sz w:val="26"/>
          <w:szCs w:val="26"/>
        </w:rPr>
        <w:t>Для регламентации деятельности комиссии по повышению устойчивости функционирования на объектах отрабатываются:</w:t>
      </w:r>
    </w:p>
    <w:p w:rsidR="00EF024C" w:rsidRPr="00576BE1" w:rsidRDefault="00EF024C" w:rsidP="00D365C3">
      <w:pPr>
        <w:ind w:firstLine="748"/>
        <w:rPr>
          <w:sz w:val="26"/>
          <w:szCs w:val="26"/>
        </w:rPr>
      </w:pPr>
      <w:r w:rsidRPr="00576BE1">
        <w:rPr>
          <w:sz w:val="26"/>
          <w:szCs w:val="26"/>
        </w:rPr>
        <w:t>приказ руководителя о создании комиссии;</w:t>
      </w:r>
    </w:p>
    <w:p w:rsidR="00EF024C" w:rsidRPr="00576BE1" w:rsidRDefault="00EF024C" w:rsidP="00EF024C">
      <w:pPr>
        <w:ind w:firstLine="748"/>
        <w:rPr>
          <w:sz w:val="26"/>
          <w:szCs w:val="26"/>
        </w:rPr>
      </w:pPr>
      <w:r w:rsidRPr="00576BE1">
        <w:rPr>
          <w:sz w:val="26"/>
          <w:szCs w:val="26"/>
        </w:rPr>
        <w:t>по</w:t>
      </w:r>
      <w:r>
        <w:rPr>
          <w:sz w:val="26"/>
          <w:szCs w:val="26"/>
        </w:rPr>
        <w:t xml:space="preserve">ложение о комиссии </w:t>
      </w:r>
      <w:r w:rsidRPr="00576BE1">
        <w:rPr>
          <w:sz w:val="26"/>
          <w:szCs w:val="26"/>
        </w:rPr>
        <w:t>и план её работы на текущий год;</w:t>
      </w:r>
    </w:p>
    <w:p w:rsidR="00EF024C" w:rsidRPr="00576BE1" w:rsidRDefault="00EF024C" w:rsidP="00EF024C">
      <w:pPr>
        <w:ind w:firstLine="748"/>
        <w:rPr>
          <w:sz w:val="26"/>
          <w:szCs w:val="26"/>
        </w:rPr>
      </w:pPr>
      <w:r w:rsidRPr="00576BE1">
        <w:rPr>
          <w:sz w:val="26"/>
          <w:szCs w:val="26"/>
        </w:rPr>
        <w:t>материалы исследований устойчивости (проводятся один раз в пять лет);</w:t>
      </w:r>
    </w:p>
    <w:p w:rsidR="00EF024C" w:rsidRPr="00576BE1" w:rsidRDefault="00EF024C" w:rsidP="00343387">
      <w:pPr>
        <w:ind w:firstLine="748"/>
        <w:jc w:val="both"/>
        <w:rPr>
          <w:sz w:val="26"/>
          <w:szCs w:val="26"/>
        </w:rPr>
      </w:pPr>
      <w:r w:rsidRPr="00576BE1">
        <w:rPr>
          <w:sz w:val="26"/>
          <w:szCs w:val="26"/>
        </w:rPr>
        <w:t>перечень руководящих документов (рекомендации, указания министерств, ведомств и других вышестоящих организаций по ПУФ);</w:t>
      </w:r>
    </w:p>
    <w:p w:rsidR="00EF024C" w:rsidRPr="009A7AF5" w:rsidRDefault="00EF024C" w:rsidP="00EF024C">
      <w:pPr>
        <w:ind w:firstLine="748"/>
        <w:jc w:val="both"/>
        <w:rPr>
          <w:sz w:val="26"/>
          <w:szCs w:val="26"/>
        </w:rPr>
      </w:pPr>
      <w:r w:rsidRPr="00576BE1">
        <w:rPr>
          <w:sz w:val="26"/>
          <w:szCs w:val="26"/>
        </w:rPr>
        <w:t>протоколы заседаний комиссии</w:t>
      </w:r>
      <w:r>
        <w:rPr>
          <w:sz w:val="26"/>
          <w:szCs w:val="26"/>
        </w:rPr>
        <w:t>.</w:t>
      </w:r>
    </w:p>
    <w:p w:rsidR="00EF024C" w:rsidRPr="006468CD" w:rsidRDefault="00EF024C" w:rsidP="00EF024C">
      <w:pPr>
        <w:ind w:firstLine="748"/>
        <w:jc w:val="both"/>
        <w:rPr>
          <w:sz w:val="26"/>
          <w:szCs w:val="26"/>
        </w:rPr>
      </w:pPr>
      <w:r w:rsidRPr="006468CD">
        <w:rPr>
          <w:sz w:val="26"/>
          <w:szCs w:val="26"/>
        </w:rPr>
        <w:t>Первоначально устойчивость закладывается ещё на стадии проектирования здания, сооружения, промышленной установки, технологической ли</w:t>
      </w:r>
      <w:r>
        <w:rPr>
          <w:sz w:val="26"/>
          <w:szCs w:val="26"/>
        </w:rPr>
        <w:t>нии. («Ин</w:t>
      </w:r>
      <w:r w:rsidRPr="006468CD">
        <w:rPr>
          <w:sz w:val="26"/>
          <w:szCs w:val="26"/>
        </w:rPr>
        <w:t>струкция о порядке разработки, согласования, утверждения и со</w:t>
      </w:r>
      <w:r>
        <w:rPr>
          <w:sz w:val="26"/>
          <w:szCs w:val="26"/>
        </w:rPr>
        <w:t>ставе проек</w:t>
      </w:r>
      <w:r w:rsidRPr="006468CD">
        <w:rPr>
          <w:sz w:val="26"/>
          <w:szCs w:val="26"/>
        </w:rPr>
        <w:t>тной документации на строительство предприятий, зданий и сооружений» СНиП-11-01-95).</w:t>
      </w:r>
    </w:p>
    <w:p w:rsidR="00EF024C" w:rsidRPr="006468CD" w:rsidRDefault="00EF024C" w:rsidP="00EF024C">
      <w:pPr>
        <w:ind w:firstLine="720"/>
        <w:jc w:val="both"/>
        <w:rPr>
          <w:sz w:val="26"/>
          <w:szCs w:val="26"/>
        </w:rPr>
      </w:pPr>
      <w:r w:rsidRPr="006468CD">
        <w:rPr>
          <w:sz w:val="26"/>
          <w:szCs w:val="26"/>
        </w:rPr>
        <w:t>Однако с течением времени та устойчивость, которая была заложена в проект и воплощена при строительстве, начинает переставать соответствовать новым условиям. С течением времени здания, сооружения, оборудование стареют, к тому же, время от времени изменяются технологии, осваивается выпуск другой продукции, а в</w:t>
      </w:r>
      <w:r>
        <w:rPr>
          <w:sz w:val="26"/>
          <w:szCs w:val="26"/>
        </w:rPr>
        <w:t>ероятный противник постоянно ра</w:t>
      </w:r>
      <w:r w:rsidRPr="006468CD">
        <w:rPr>
          <w:sz w:val="26"/>
          <w:szCs w:val="26"/>
        </w:rPr>
        <w:t>ботает над созданием всё более эффек</w:t>
      </w:r>
      <w:r>
        <w:rPr>
          <w:sz w:val="26"/>
          <w:szCs w:val="26"/>
        </w:rPr>
        <w:t>тивных средств вооруженной борьбы.</w:t>
      </w:r>
    </w:p>
    <w:p w:rsidR="00EF024C" w:rsidRPr="006F0A06" w:rsidRDefault="00EF024C" w:rsidP="00EF024C">
      <w:pPr>
        <w:ind w:firstLine="720"/>
        <w:jc w:val="both"/>
        <w:rPr>
          <w:sz w:val="26"/>
          <w:szCs w:val="26"/>
        </w:rPr>
      </w:pPr>
      <w:r w:rsidRPr="006F0A06">
        <w:rPr>
          <w:sz w:val="26"/>
          <w:szCs w:val="26"/>
        </w:rPr>
        <w:t>Поэтому возникает необходимость выявления слабых мест, которые появились в устойчивости с течением времени. Именно для этого и проводится исследование устойчивости. Делать это рекомендуется (Постановлением СМ РСФСР № 249-13 от 07.05.81 г. «О проведении научно-исследовательских работ по повышению устойчивости функционирования») не реже одного раза в пять лет.</w:t>
      </w:r>
    </w:p>
    <w:p w:rsidR="00EF024C" w:rsidRPr="006468CD" w:rsidRDefault="00EF024C" w:rsidP="00EF024C">
      <w:pPr>
        <w:pStyle w:val="a6"/>
        <w:ind w:left="0" w:firstLine="720"/>
        <w:jc w:val="both"/>
        <w:rPr>
          <w:sz w:val="26"/>
          <w:szCs w:val="26"/>
        </w:rPr>
      </w:pPr>
      <w:r w:rsidRPr="006468CD">
        <w:rPr>
          <w:sz w:val="26"/>
          <w:szCs w:val="26"/>
        </w:rPr>
        <w:t>Главная цель исследований заключается в выявлении слабых мест во всех системах и звеньях, выработке на данной основе комплекса организаци</w:t>
      </w:r>
      <w:r>
        <w:rPr>
          <w:sz w:val="26"/>
          <w:szCs w:val="26"/>
        </w:rPr>
        <w:t>он</w:t>
      </w:r>
      <w:r w:rsidRPr="006468CD">
        <w:rPr>
          <w:sz w:val="26"/>
          <w:szCs w:val="26"/>
        </w:rPr>
        <w:t>ных, инженерно-технических, специальных</w:t>
      </w:r>
      <w:r>
        <w:rPr>
          <w:sz w:val="26"/>
          <w:szCs w:val="26"/>
        </w:rPr>
        <w:t xml:space="preserve"> и других мероприятий по их уст</w:t>
      </w:r>
      <w:r w:rsidRPr="006468CD">
        <w:rPr>
          <w:sz w:val="26"/>
          <w:szCs w:val="26"/>
        </w:rPr>
        <w:t>ранению. Работу эту организует и осуществляет руководитель предприятия, с максимальным привлечением научно-исс</w:t>
      </w:r>
      <w:r>
        <w:rPr>
          <w:sz w:val="26"/>
          <w:szCs w:val="26"/>
        </w:rPr>
        <w:t>ледовательских и проектных орга</w:t>
      </w:r>
      <w:r w:rsidRPr="006468CD">
        <w:rPr>
          <w:sz w:val="26"/>
          <w:szCs w:val="26"/>
        </w:rPr>
        <w:t>низаций. Проводитс</w:t>
      </w:r>
      <w:r>
        <w:rPr>
          <w:sz w:val="26"/>
          <w:szCs w:val="26"/>
        </w:rPr>
        <w:t>я она в три этапа</w:t>
      </w:r>
      <w:r w:rsidRPr="006468CD">
        <w:rPr>
          <w:sz w:val="26"/>
          <w:szCs w:val="26"/>
        </w:rPr>
        <w:t>.</w:t>
      </w:r>
    </w:p>
    <w:p w:rsidR="00EF024C" w:rsidRPr="006468CD" w:rsidRDefault="00EF024C" w:rsidP="00EF024C">
      <w:pPr>
        <w:ind w:firstLine="720"/>
        <w:jc w:val="both"/>
        <w:rPr>
          <w:sz w:val="26"/>
          <w:szCs w:val="26"/>
        </w:rPr>
      </w:pPr>
      <w:r w:rsidRPr="00A36ECD">
        <w:rPr>
          <w:b/>
          <w:sz w:val="26"/>
          <w:szCs w:val="26"/>
        </w:rPr>
        <w:t>На первом этапе</w:t>
      </w:r>
      <w:r w:rsidRPr="006468CD">
        <w:rPr>
          <w:sz w:val="26"/>
          <w:szCs w:val="26"/>
        </w:rPr>
        <w:t xml:space="preserve"> осуществляются мероприятия, направленные на организацию исследований. При этом определяются объём исследований и необ</w:t>
      </w:r>
      <w:r>
        <w:rPr>
          <w:sz w:val="26"/>
          <w:szCs w:val="26"/>
        </w:rPr>
        <w:t>хо</w:t>
      </w:r>
      <w:r w:rsidRPr="006468CD">
        <w:rPr>
          <w:sz w:val="26"/>
          <w:szCs w:val="26"/>
        </w:rPr>
        <w:t>димые для этого силы и средства. Создаются расчётно-исследовательские группы, в состав которых включаются специалисты цехов и служб объекта, способные квалифицированно провести оценку устойчивости работы кон</w:t>
      </w:r>
      <w:r>
        <w:rPr>
          <w:sz w:val="26"/>
          <w:szCs w:val="26"/>
        </w:rPr>
        <w:t>крет</w:t>
      </w:r>
      <w:r w:rsidRPr="006468CD">
        <w:rPr>
          <w:sz w:val="26"/>
          <w:szCs w:val="26"/>
        </w:rPr>
        <w:t>ных элементов и систем объекта. При оценке устойчивости всего пред</w:t>
      </w:r>
      <w:r>
        <w:rPr>
          <w:sz w:val="26"/>
          <w:szCs w:val="26"/>
        </w:rPr>
        <w:t>прия</w:t>
      </w:r>
      <w:r w:rsidRPr="006468CD">
        <w:rPr>
          <w:sz w:val="26"/>
          <w:szCs w:val="26"/>
        </w:rPr>
        <w:t>тия такие группы возглавляют главный ин</w:t>
      </w:r>
      <w:r>
        <w:rPr>
          <w:sz w:val="26"/>
          <w:szCs w:val="26"/>
        </w:rPr>
        <w:t>женер, главные специалисты и на</w:t>
      </w:r>
      <w:r w:rsidRPr="006468CD">
        <w:rPr>
          <w:sz w:val="26"/>
          <w:szCs w:val="26"/>
        </w:rPr>
        <w:t>чальники служб. Исследованием устойчивос</w:t>
      </w:r>
      <w:r>
        <w:rPr>
          <w:sz w:val="26"/>
          <w:szCs w:val="26"/>
        </w:rPr>
        <w:t>ти работы цехов руководят их на</w:t>
      </w:r>
      <w:r w:rsidRPr="006468CD">
        <w:rPr>
          <w:sz w:val="26"/>
          <w:szCs w:val="26"/>
        </w:rPr>
        <w:t>чальники. Они включаются в группу руководителя исследования, возглав</w:t>
      </w:r>
      <w:r>
        <w:rPr>
          <w:sz w:val="26"/>
          <w:szCs w:val="26"/>
        </w:rPr>
        <w:t>ляе</w:t>
      </w:r>
      <w:r w:rsidRPr="006468CD">
        <w:rPr>
          <w:sz w:val="26"/>
          <w:szCs w:val="26"/>
        </w:rPr>
        <w:t>мую главным инженером.</w:t>
      </w:r>
    </w:p>
    <w:p w:rsidR="00EF024C" w:rsidRPr="006468CD" w:rsidRDefault="00EF024C" w:rsidP="00EF024C">
      <w:pPr>
        <w:ind w:firstLine="720"/>
        <w:jc w:val="both"/>
        <w:rPr>
          <w:sz w:val="26"/>
          <w:szCs w:val="26"/>
        </w:rPr>
      </w:pPr>
      <w:r w:rsidRPr="006468CD">
        <w:rPr>
          <w:sz w:val="26"/>
          <w:szCs w:val="26"/>
        </w:rPr>
        <w:t>Проведение исследований регламентируется внутриобъектовыми до</w:t>
      </w:r>
      <w:r>
        <w:rPr>
          <w:sz w:val="26"/>
          <w:szCs w:val="26"/>
        </w:rPr>
        <w:t>кумен</w:t>
      </w:r>
      <w:r w:rsidRPr="006468CD">
        <w:rPr>
          <w:sz w:val="26"/>
          <w:szCs w:val="26"/>
        </w:rPr>
        <w:t>тами, которые разрабатываются инженерно-технической службой и от</w:t>
      </w:r>
      <w:r>
        <w:rPr>
          <w:sz w:val="26"/>
          <w:szCs w:val="26"/>
        </w:rPr>
        <w:t>дела</w:t>
      </w:r>
      <w:r w:rsidRPr="006468CD">
        <w:rPr>
          <w:sz w:val="26"/>
          <w:szCs w:val="26"/>
        </w:rPr>
        <w:t>ми, секторами или специально назначенны</w:t>
      </w:r>
      <w:r>
        <w:rPr>
          <w:sz w:val="26"/>
          <w:szCs w:val="26"/>
        </w:rPr>
        <w:t xml:space="preserve">ми лицами по делам ГО и ЧС </w:t>
      </w:r>
      <w:r w:rsidRPr="006468CD">
        <w:rPr>
          <w:sz w:val="26"/>
          <w:szCs w:val="26"/>
        </w:rPr>
        <w:t>К таким документам относятся:</w:t>
      </w:r>
    </w:p>
    <w:p w:rsidR="00EF024C" w:rsidRPr="006468CD" w:rsidRDefault="00EF024C" w:rsidP="00EF024C">
      <w:pPr>
        <w:ind w:firstLine="720"/>
        <w:jc w:val="both"/>
        <w:rPr>
          <w:sz w:val="26"/>
          <w:szCs w:val="26"/>
        </w:rPr>
      </w:pPr>
      <w:r w:rsidRPr="006468CD">
        <w:rPr>
          <w:sz w:val="26"/>
          <w:szCs w:val="26"/>
        </w:rPr>
        <w:t>приказ руководителя</w:t>
      </w:r>
      <w:r w:rsidR="00343387">
        <w:rPr>
          <w:sz w:val="26"/>
          <w:szCs w:val="26"/>
        </w:rPr>
        <w:t>;</w:t>
      </w:r>
    </w:p>
    <w:p w:rsidR="00EF024C" w:rsidRPr="006468CD" w:rsidRDefault="00EF024C" w:rsidP="00EF024C">
      <w:pPr>
        <w:ind w:firstLine="720"/>
        <w:jc w:val="both"/>
        <w:rPr>
          <w:sz w:val="26"/>
          <w:szCs w:val="26"/>
        </w:rPr>
      </w:pPr>
      <w:r w:rsidRPr="006468CD">
        <w:rPr>
          <w:sz w:val="26"/>
          <w:szCs w:val="26"/>
        </w:rPr>
        <w:t>план проведения исследований;</w:t>
      </w:r>
    </w:p>
    <w:p w:rsidR="00EF024C" w:rsidRPr="00C25439" w:rsidRDefault="00EF024C" w:rsidP="006F0A06">
      <w:pPr>
        <w:ind w:firstLine="720"/>
        <w:jc w:val="both"/>
        <w:rPr>
          <w:rFonts w:ascii="Arial" w:hAnsi="Arial" w:cs="Arial"/>
          <w:b/>
        </w:rPr>
      </w:pPr>
      <w:r w:rsidRPr="00576BE1">
        <w:rPr>
          <w:snapToGrid/>
          <w:sz w:val="26"/>
          <w:szCs w:val="26"/>
        </w:rPr>
        <w:t>календарный план основных мероприятий по подготовке и проведению оценки устойчивости</w:t>
      </w:r>
      <w:r w:rsidR="006F0A06">
        <w:rPr>
          <w:snapToGrid/>
          <w:sz w:val="26"/>
          <w:szCs w:val="26"/>
        </w:rPr>
        <w:t>.</w:t>
      </w:r>
    </w:p>
    <w:p w:rsidR="00EF024C" w:rsidRPr="006468CD" w:rsidRDefault="00EF024C" w:rsidP="00EF024C">
      <w:pPr>
        <w:ind w:firstLine="720"/>
        <w:jc w:val="both"/>
        <w:rPr>
          <w:sz w:val="26"/>
          <w:szCs w:val="26"/>
        </w:rPr>
      </w:pPr>
      <w:r w:rsidRPr="006468CD">
        <w:rPr>
          <w:sz w:val="26"/>
          <w:szCs w:val="26"/>
        </w:rPr>
        <w:t>В приказе указываются: цель исследований и сроки их проведен</w:t>
      </w:r>
      <w:r>
        <w:rPr>
          <w:sz w:val="26"/>
          <w:szCs w:val="26"/>
        </w:rPr>
        <w:t>ия; объём предстоящих работ; со</w:t>
      </w:r>
      <w:r w:rsidRPr="006468CD">
        <w:rPr>
          <w:sz w:val="26"/>
          <w:szCs w:val="26"/>
        </w:rPr>
        <w:t>став расчётно-исследовательских групп по направлению исследований; вид отчётности и сроки представления; контроль за исследованиями.</w:t>
      </w:r>
    </w:p>
    <w:p w:rsidR="00EF024C" w:rsidRPr="006468CD" w:rsidRDefault="00EF024C" w:rsidP="00EF024C">
      <w:pPr>
        <w:ind w:firstLine="720"/>
        <w:jc w:val="both"/>
        <w:rPr>
          <w:sz w:val="26"/>
          <w:szCs w:val="26"/>
        </w:rPr>
      </w:pPr>
      <w:r w:rsidRPr="006468CD">
        <w:rPr>
          <w:sz w:val="26"/>
          <w:szCs w:val="26"/>
        </w:rPr>
        <w:t>В плане исследований содержится перечень всех мероприятий, прово</w:t>
      </w:r>
      <w:r>
        <w:rPr>
          <w:sz w:val="26"/>
          <w:szCs w:val="26"/>
        </w:rPr>
        <w:t>ди</w:t>
      </w:r>
      <w:r w:rsidRPr="006468CD">
        <w:rPr>
          <w:sz w:val="26"/>
          <w:szCs w:val="26"/>
        </w:rPr>
        <w:t>мых в ходе работ с указанием сроков их выполнения, ответственных ис</w:t>
      </w:r>
      <w:r>
        <w:rPr>
          <w:sz w:val="26"/>
          <w:szCs w:val="26"/>
        </w:rPr>
        <w:t>полни</w:t>
      </w:r>
      <w:r w:rsidRPr="006468CD">
        <w:rPr>
          <w:sz w:val="26"/>
          <w:szCs w:val="26"/>
        </w:rPr>
        <w:t>телей и видов отчётности.</w:t>
      </w:r>
    </w:p>
    <w:p w:rsidR="00EF024C" w:rsidRPr="006468CD" w:rsidRDefault="00EF024C" w:rsidP="00EF024C">
      <w:pPr>
        <w:pStyle w:val="a6"/>
        <w:ind w:left="0" w:firstLine="720"/>
        <w:jc w:val="both"/>
        <w:rPr>
          <w:sz w:val="26"/>
          <w:szCs w:val="26"/>
        </w:rPr>
      </w:pPr>
      <w:r w:rsidRPr="006468CD">
        <w:rPr>
          <w:sz w:val="26"/>
          <w:szCs w:val="26"/>
        </w:rPr>
        <w:t>Задание каждой группе должно включать перечень вопросов, подлежащих исследованию, с указанием сроков выполнения по промежуточным этапам, а также возможные максимальные значе</w:t>
      </w:r>
      <w:r>
        <w:rPr>
          <w:sz w:val="26"/>
          <w:szCs w:val="26"/>
        </w:rPr>
        <w:t>ния параметров поражающих факто</w:t>
      </w:r>
      <w:r w:rsidRPr="006468CD">
        <w:rPr>
          <w:sz w:val="26"/>
          <w:szCs w:val="26"/>
        </w:rPr>
        <w:t>ров.</w:t>
      </w:r>
    </w:p>
    <w:p w:rsidR="00EF024C" w:rsidRPr="006468CD" w:rsidRDefault="00EF024C" w:rsidP="00EF024C">
      <w:pPr>
        <w:ind w:firstLine="720"/>
        <w:jc w:val="both"/>
        <w:rPr>
          <w:sz w:val="26"/>
          <w:szCs w:val="26"/>
        </w:rPr>
      </w:pPr>
      <w:r w:rsidRPr="006468CD">
        <w:rPr>
          <w:sz w:val="26"/>
          <w:szCs w:val="26"/>
        </w:rPr>
        <w:t>Организационный этап заканчивается проведением руководителем со</w:t>
      </w:r>
      <w:r>
        <w:rPr>
          <w:sz w:val="26"/>
          <w:szCs w:val="26"/>
        </w:rPr>
        <w:t>ве</w:t>
      </w:r>
      <w:r w:rsidRPr="006468CD">
        <w:rPr>
          <w:sz w:val="26"/>
          <w:szCs w:val="26"/>
        </w:rPr>
        <w:t>щаний исполнителей, на котор</w:t>
      </w:r>
      <w:r w:rsidR="00343387">
        <w:rPr>
          <w:sz w:val="26"/>
          <w:szCs w:val="26"/>
        </w:rPr>
        <w:t>ых</w:t>
      </w:r>
      <w:r w:rsidRPr="006468CD">
        <w:rPr>
          <w:sz w:val="26"/>
          <w:szCs w:val="26"/>
        </w:rPr>
        <w:t xml:space="preserve"> они получают основные указания о порядке проведения предстоящих исследований, </w:t>
      </w:r>
      <w:r>
        <w:rPr>
          <w:sz w:val="26"/>
          <w:szCs w:val="26"/>
        </w:rPr>
        <w:t>изучении методики оценки, прове</w:t>
      </w:r>
      <w:r w:rsidRPr="006468CD">
        <w:rPr>
          <w:sz w:val="26"/>
          <w:szCs w:val="26"/>
        </w:rPr>
        <w:t>дении инженерных расчётов и разработке</w:t>
      </w:r>
      <w:r>
        <w:rPr>
          <w:sz w:val="26"/>
          <w:szCs w:val="26"/>
        </w:rPr>
        <w:t xml:space="preserve"> мероприятий по повышению устой</w:t>
      </w:r>
      <w:r w:rsidRPr="006468CD">
        <w:rPr>
          <w:sz w:val="26"/>
          <w:szCs w:val="26"/>
        </w:rPr>
        <w:t>чивости элементов и систем объекта.</w:t>
      </w:r>
    </w:p>
    <w:p w:rsidR="00EF024C" w:rsidRPr="006468CD" w:rsidRDefault="00EF024C" w:rsidP="00EF024C">
      <w:pPr>
        <w:ind w:firstLine="720"/>
        <w:jc w:val="both"/>
        <w:rPr>
          <w:sz w:val="26"/>
          <w:szCs w:val="26"/>
        </w:rPr>
      </w:pPr>
      <w:r w:rsidRPr="00A36ECD">
        <w:rPr>
          <w:b/>
          <w:sz w:val="26"/>
          <w:szCs w:val="26"/>
        </w:rPr>
        <w:t>На втором этапе</w:t>
      </w:r>
      <w:r w:rsidRPr="006468CD">
        <w:rPr>
          <w:sz w:val="26"/>
          <w:szCs w:val="26"/>
        </w:rPr>
        <w:t xml:space="preserve"> проводится непосредственная работа по оценке устой</w:t>
      </w:r>
      <w:r>
        <w:rPr>
          <w:sz w:val="26"/>
          <w:szCs w:val="26"/>
        </w:rPr>
        <w:t>чи</w:t>
      </w:r>
      <w:r w:rsidRPr="006468CD">
        <w:rPr>
          <w:sz w:val="26"/>
          <w:szCs w:val="26"/>
        </w:rPr>
        <w:t>вости отдельных элементов и систем, а также объекта в целом. Каждая из расчётно-исследовательских групп разрабатывает предложения по проведению инженерно-технических, технологических и организационных мероприятий, направленных на повышение устойчивости слабых мест, элементов, систем, приборов.</w:t>
      </w:r>
    </w:p>
    <w:p w:rsidR="00EF024C" w:rsidRPr="006468CD" w:rsidRDefault="00EF024C" w:rsidP="00EF024C">
      <w:pPr>
        <w:ind w:firstLine="720"/>
        <w:jc w:val="both"/>
        <w:rPr>
          <w:sz w:val="26"/>
          <w:szCs w:val="26"/>
        </w:rPr>
      </w:pPr>
      <w:r w:rsidRPr="00A36ECD">
        <w:rPr>
          <w:b/>
          <w:sz w:val="26"/>
          <w:szCs w:val="26"/>
        </w:rPr>
        <w:t>На третьем этапе</w:t>
      </w:r>
      <w:r w:rsidRPr="006468CD">
        <w:rPr>
          <w:sz w:val="26"/>
          <w:szCs w:val="26"/>
        </w:rPr>
        <w:t xml:space="preserve"> результаты исследова</w:t>
      </w:r>
      <w:r>
        <w:rPr>
          <w:sz w:val="26"/>
          <w:szCs w:val="26"/>
        </w:rPr>
        <w:t>ний обобщаются. Составляется от</w:t>
      </w:r>
      <w:r w:rsidRPr="006468CD">
        <w:rPr>
          <w:sz w:val="26"/>
          <w:szCs w:val="26"/>
        </w:rPr>
        <w:t>чётный доклад, разрабатываются и планируются мероприятия по повышению устойчивости работы объекта.</w:t>
      </w:r>
    </w:p>
    <w:p w:rsidR="00EF024C" w:rsidRPr="006468CD" w:rsidRDefault="00EF024C" w:rsidP="00EF024C">
      <w:pPr>
        <w:ind w:firstLine="720"/>
        <w:jc w:val="both"/>
        <w:rPr>
          <w:sz w:val="26"/>
          <w:szCs w:val="26"/>
        </w:rPr>
      </w:pPr>
      <w:r w:rsidRPr="006468CD">
        <w:rPr>
          <w:sz w:val="26"/>
          <w:szCs w:val="26"/>
        </w:rPr>
        <w:t>Таким планирующим документом является сводный план мероприятий по повышению устойчивости. В нём и приложениях указываются планируемые мероприятия, их объём, стоимость, привлекаемые силы и средства, тре</w:t>
      </w:r>
      <w:r>
        <w:rPr>
          <w:sz w:val="26"/>
          <w:szCs w:val="26"/>
        </w:rPr>
        <w:t>буе</w:t>
      </w:r>
      <w:r w:rsidRPr="006468CD">
        <w:rPr>
          <w:sz w:val="26"/>
          <w:szCs w:val="26"/>
        </w:rPr>
        <w:t>мые материалы, ответственные исполнители и сроки выполнения. План этот делится на две части. В первую включаются мероприятия, которые про</w:t>
      </w:r>
      <w:r>
        <w:rPr>
          <w:sz w:val="26"/>
          <w:szCs w:val="26"/>
        </w:rPr>
        <w:t>водят</w:t>
      </w:r>
      <w:r w:rsidRPr="006468CD">
        <w:rPr>
          <w:sz w:val="26"/>
          <w:szCs w:val="26"/>
        </w:rPr>
        <w:t xml:space="preserve">ся в мирное время в процессе очередного ремонта, реконструкции или </w:t>
      </w:r>
      <w:r>
        <w:rPr>
          <w:sz w:val="26"/>
          <w:szCs w:val="26"/>
        </w:rPr>
        <w:t xml:space="preserve">переоборудования, а во вторую </w:t>
      </w:r>
      <w:r w:rsidRPr="006468CD">
        <w:rPr>
          <w:sz w:val="26"/>
          <w:szCs w:val="26"/>
        </w:rPr>
        <w:t>работы, осуществление которых начинается с возникновением угрозы нападения против</w:t>
      </w:r>
      <w:r>
        <w:rPr>
          <w:sz w:val="26"/>
          <w:szCs w:val="26"/>
        </w:rPr>
        <w:t>ника. Выполняется он в виде пла</w:t>
      </w:r>
      <w:r w:rsidRPr="006468CD">
        <w:rPr>
          <w:sz w:val="26"/>
          <w:szCs w:val="26"/>
        </w:rPr>
        <w:t>на-графика наращивания мероприятий по повышени</w:t>
      </w:r>
      <w:r w:rsidR="00343387">
        <w:rPr>
          <w:sz w:val="26"/>
          <w:szCs w:val="26"/>
        </w:rPr>
        <w:t>ю устойчивости, в котором</w:t>
      </w:r>
      <w:r w:rsidRPr="006468CD">
        <w:rPr>
          <w:sz w:val="26"/>
          <w:szCs w:val="26"/>
        </w:rPr>
        <w:t xml:space="preserve"> отражаются все работы, время их проведени</w:t>
      </w:r>
      <w:r>
        <w:rPr>
          <w:sz w:val="26"/>
          <w:szCs w:val="26"/>
        </w:rPr>
        <w:t>я (в течение первых суток с точ</w:t>
      </w:r>
      <w:r w:rsidRPr="006468CD">
        <w:rPr>
          <w:sz w:val="26"/>
          <w:szCs w:val="26"/>
        </w:rPr>
        <w:t>ностью до часа, в последующем – до суток).</w:t>
      </w:r>
    </w:p>
    <w:p w:rsidR="00EF024C" w:rsidRPr="006468CD" w:rsidRDefault="00EF024C" w:rsidP="00EF024C">
      <w:pPr>
        <w:ind w:firstLine="720"/>
        <w:jc w:val="both"/>
        <w:rPr>
          <w:sz w:val="26"/>
          <w:szCs w:val="26"/>
        </w:rPr>
      </w:pPr>
      <w:r w:rsidRPr="006468CD">
        <w:rPr>
          <w:sz w:val="26"/>
          <w:szCs w:val="26"/>
        </w:rPr>
        <w:t>Обе эти части являются самостоятельн</w:t>
      </w:r>
      <w:r>
        <w:rPr>
          <w:sz w:val="26"/>
          <w:szCs w:val="26"/>
        </w:rPr>
        <w:t>ыми документами, увязанными меж</w:t>
      </w:r>
      <w:r w:rsidRPr="006468CD">
        <w:rPr>
          <w:sz w:val="26"/>
          <w:szCs w:val="26"/>
        </w:rPr>
        <w:t>ду собой и включают всё, что должно быть сд</w:t>
      </w:r>
      <w:r>
        <w:rPr>
          <w:sz w:val="26"/>
          <w:szCs w:val="26"/>
        </w:rPr>
        <w:t>елано в результате оценки устой</w:t>
      </w:r>
      <w:r w:rsidRPr="006468CD">
        <w:rPr>
          <w:sz w:val="26"/>
          <w:szCs w:val="26"/>
        </w:rPr>
        <w:t>чивости элементов объекта.</w:t>
      </w:r>
    </w:p>
    <w:p w:rsidR="00EF024C" w:rsidRPr="006468CD" w:rsidRDefault="00EF024C" w:rsidP="00EF024C">
      <w:pPr>
        <w:ind w:firstLine="720"/>
        <w:jc w:val="both"/>
        <w:rPr>
          <w:sz w:val="26"/>
          <w:szCs w:val="26"/>
        </w:rPr>
      </w:pPr>
      <w:r w:rsidRPr="006468CD">
        <w:rPr>
          <w:sz w:val="26"/>
          <w:szCs w:val="26"/>
        </w:rPr>
        <w:t>Оценка устойчивости осуществляется, как правило, по следующим основным направлениям:</w:t>
      </w:r>
    </w:p>
    <w:p w:rsidR="00EF024C" w:rsidRPr="006468CD" w:rsidRDefault="00EF024C" w:rsidP="00343387">
      <w:pPr>
        <w:pStyle w:val="a6"/>
        <w:spacing w:after="0"/>
        <w:ind w:left="0" w:firstLine="720"/>
        <w:jc w:val="both"/>
        <w:rPr>
          <w:sz w:val="26"/>
          <w:szCs w:val="26"/>
        </w:rPr>
      </w:pPr>
      <w:r w:rsidRPr="006468CD">
        <w:rPr>
          <w:sz w:val="26"/>
          <w:szCs w:val="26"/>
        </w:rPr>
        <w:t>вероятность возникновения чрезвычайной ситуации на самом объекте или вблизи него и как это повлияет на его жизнедеятельность;</w:t>
      </w:r>
    </w:p>
    <w:p w:rsidR="00EF024C" w:rsidRPr="006468CD" w:rsidRDefault="00EF024C" w:rsidP="00343387">
      <w:pPr>
        <w:ind w:firstLine="720"/>
        <w:jc w:val="both"/>
        <w:rPr>
          <w:sz w:val="26"/>
          <w:szCs w:val="26"/>
        </w:rPr>
      </w:pPr>
      <w:r w:rsidRPr="006468CD">
        <w:rPr>
          <w:sz w:val="26"/>
          <w:szCs w:val="26"/>
        </w:rPr>
        <w:t>физическая устойчивость зданий и сооружений;</w:t>
      </w:r>
    </w:p>
    <w:p w:rsidR="00EF024C" w:rsidRPr="006468CD" w:rsidRDefault="00EF024C" w:rsidP="00EF024C">
      <w:pPr>
        <w:ind w:firstLine="720"/>
        <w:jc w:val="both"/>
        <w:rPr>
          <w:sz w:val="26"/>
          <w:szCs w:val="26"/>
        </w:rPr>
      </w:pPr>
      <w:r w:rsidRPr="006468CD">
        <w:rPr>
          <w:sz w:val="26"/>
          <w:szCs w:val="26"/>
        </w:rPr>
        <w:t xml:space="preserve">надёжность защиты персонала; </w:t>
      </w:r>
    </w:p>
    <w:p w:rsidR="00EF024C" w:rsidRPr="006468CD" w:rsidRDefault="00EF024C" w:rsidP="00EF024C">
      <w:pPr>
        <w:ind w:firstLine="720"/>
        <w:jc w:val="both"/>
        <w:rPr>
          <w:sz w:val="26"/>
          <w:szCs w:val="26"/>
        </w:rPr>
      </w:pPr>
      <w:r w:rsidRPr="006468CD">
        <w:rPr>
          <w:sz w:val="26"/>
          <w:szCs w:val="26"/>
        </w:rPr>
        <w:t>устойчивость системы управления;</w:t>
      </w:r>
    </w:p>
    <w:p w:rsidR="00EF024C" w:rsidRPr="006468CD" w:rsidRDefault="00EF024C" w:rsidP="00EF024C">
      <w:pPr>
        <w:ind w:firstLine="720"/>
        <w:jc w:val="both"/>
        <w:rPr>
          <w:sz w:val="26"/>
          <w:szCs w:val="26"/>
        </w:rPr>
      </w:pPr>
      <w:r w:rsidRPr="006468CD">
        <w:rPr>
          <w:sz w:val="26"/>
          <w:szCs w:val="26"/>
        </w:rPr>
        <w:t>надёжность материально-технического снабжения и производственных связей;</w:t>
      </w:r>
    </w:p>
    <w:p w:rsidR="00EF024C" w:rsidRPr="006468CD" w:rsidRDefault="00EF024C" w:rsidP="00EF024C">
      <w:pPr>
        <w:ind w:firstLine="720"/>
        <w:jc w:val="both"/>
        <w:rPr>
          <w:sz w:val="26"/>
          <w:szCs w:val="26"/>
        </w:rPr>
      </w:pPr>
      <w:r w:rsidRPr="006468CD">
        <w:rPr>
          <w:sz w:val="26"/>
          <w:szCs w:val="26"/>
        </w:rPr>
        <w:t>готовность объекта к восстановлению нарушенного производства.</w:t>
      </w:r>
    </w:p>
    <w:p w:rsidR="00EF024C" w:rsidRPr="006468CD" w:rsidRDefault="00EF024C" w:rsidP="00EF024C">
      <w:pPr>
        <w:ind w:firstLine="720"/>
        <w:jc w:val="both"/>
        <w:rPr>
          <w:sz w:val="26"/>
          <w:szCs w:val="26"/>
        </w:rPr>
      </w:pPr>
      <w:r w:rsidRPr="006468CD">
        <w:rPr>
          <w:sz w:val="26"/>
          <w:szCs w:val="26"/>
        </w:rPr>
        <w:t>При определении вероятности возникновения чрезвычайных ситуаций на объекте и вблизи него учитывается множество факторов, их характер и продолжительность, прогноз возможного ущерба производству, зданиям, со</w:t>
      </w:r>
      <w:r>
        <w:rPr>
          <w:sz w:val="26"/>
          <w:szCs w:val="26"/>
        </w:rPr>
        <w:t>ору</w:t>
      </w:r>
      <w:r w:rsidRPr="006468CD">
        <w:rPr>
          <w:sz w:val="26"/>
          <w:szCs w:val="26"/>
        </w:rPr>
        <w:t>жениям, оборудованию, воздействие на людей, возможные потери, общее влияние чрезвычайной ситуации на функционирование объекта.</w:t>
      </w:r>
    </w:p>
    <w:p w:rsidR="00EF024C" w:rsidRPr="006F0A06" w:rsidRDefault="00EF024C" w:rsidP="00EF024C">
      <w:pPr>
        <w:ind w:firstLine="720"/>
        <w:jc w:val="both"/>
        <w:rPr>
          <w:sz w:val="26"/>
          <w:szCs w:val="26"/>
        </w:rPr>
      </w:pPr>
      <w:r w:rsidRPr="006F0A06">
        <w:rPr>
          <w:sz w:val="26"/>
          <w:szCs w:val="26"/>
        </w:rPr>
        <w:t>Физическая устойчивость объекта оценивается последовательно по воздействию каждого поражающего фактора на отдельные элементы: здания и сооружения, технологическое и иное оборудование, коммунально-энергетические сети, а также воздействие вторичных поражающих факторов на людей.</w:t>
      </w:r>
    </w:p>
    <w:p w:rsidR="00EF024C" w:rsidRPr="006468CD" w:rsidRDefault="00EF024C" w:rsidP="006F0A06">
      <w:pPr>
        <w:pStyle w:val="a6"/>
        <w:spacing w:after="0"/>
        <w:ind w:left="0" w:firstLine="720"/>
        <w:jc w:val="both"/>
        <w:rPr>
          <w:sz w:val="26"/>
          <w:szCs w:val="26"/>
        </w:rPr>
      </w:pPr>
      <w:r w:rsidRPr="006468CD">
        <w:rPr>
          <w:sz w:val="26"/>
          <w:szCs w:val="26"/>
        </w:rPr>
        <w:t>Причём, поражающими факторами являют</w:t>
      </w:r>
      <w:r>
        <w:rPr>
          <w:sz w:val="26"/>
          <w:szCs w:val="26"/>
        </w:rPr>
        <w:t>ся ударная волна (ядерного взры</w:t>
      </w:r>
      <w:r w:rsidRPr="006468CD">
        <w:rPr>
          <w:sz w:val="26"/>
          <w:szCs w:val="26"/>
        </w:rPr>
        <w:t>ва, взрыва обычных ВВ, углеводородных с</w:t>
      </w:r>
      <w:r>
        <w:rPr>
          <w:sz w:val="26"/>
          <w:szCs w:val="26"/>
        </w:rPr>
        <w:t>месей), сейсмическая волна, све</w:t>
      </w:r>
      <w:r w:rsidRPr="006468CD">
        <w:rPr>
          <w:sz w:val="26"/>
          <w:szCs w:val="26"/>
        </w:rPr>
        <w:t>товое излучение, проникающая радиация,</w:t>
      </w:r>
      <w:r>
        <w:rPr>
          <w:sz w:val="26"/>
          <w:szCs w:val="26"/>
        </w:rPr>
        <w:t xml:space="preserve"> электромагнитный импульс. В ка</w:t>
      </w:r>
      <w:r w:rsidRPr="006468CD">
        <w:rPr>
          <w:sz w:val="26"/>
          <w:szCs w:val="26"/>
        </w:rPr>
        <w:t>честве показателя физической устойчивости может быть выбрано макси</w:t>
      </w:r>
      <w:r>
        <w:rPr>
          <w:sz w:val="26"/>
          <w:szCs w:val="26"/>
        </w:rPr>
        <w:t>маль</w:t>
      </w:r>
      <w:r w:rsidRPr="006468CD">
        <w:rPr>
          <w:sz w:val="26"/>
          <w:szCs w:val="26"/>
        </w:rPr>
        <w:t>ное значение параметра поражающего фактора Пкр, при котором устойчивость работы объекта не нарушается. Оценка сводится к определению показателей физической устойчивости для каждого эле</w:t>
      </w:r>
      <w:r>
        <w:rPr>
          <w:sz w:val="26"/>
          <w:szCs w:val="26"/>
        </w:rPr>
        <w:t>мента и выявления среди них наи</w:t>
      </w:r>
      <w:r w:rsidRPr="006468CD">
        <w:rPr>
          <w:sz w:val="26"/>
          <w:szCs w:val="26"/>
        </w:rPr>
        <w:t>более уязвимых. Наиболее уязвимым (слабым) элементом объекта будет тот, для которого показатель Пкр наименьший по сравнению с други</w:t>
      </w:r>
      <w:r>
        <w:rPr>
          <w:sz w:val="26"/>
          <w:szCs w:val="26"/>
        </w:rPr>
        <w:t>ми. Повыше</w:t>
      </w:r>
      <w:r w:rsidRPr="006468CD">
        <w:rPr>
          <w:sz w:val="26"/>
          <w:szCs w:val="26"/>
        </w:rPr>
        <w:t>ние устойчивости производится, прежде всего, увеличением на</w:t>
      </w:r>
      <w:r>
        <w:rPr>
          <w:sz w:val="26"/>
          <w:szCs w:val="26"/>
        </w:rPr>
        <w:t>дёжности сла</w:t>
      </w:r>
      <w:r w:rsidRPr="006468CD">
        <w:rPr>
          <w:sz w:val="26"/>
          <w:szCs w:val="26"/>
        </w:rPr>
        <w:t>бых элементов.</w:t>
      </w:r>
    </w:p>
    <w:p w:rsidR="00186B9D" w:rsidRDefault="00186B9D" w:rsidP="006F0A06">
      <w:pPr>
        <w:ind w:firstLine="720"/>
        <w:jc w:val="both"/>
        <w:rPr>
          <w:sz w:val="26"/>
          <w:szCs w:val="26"/>
        </w:rPr>
      </w:pPr>
    </w:p>
    <w:p w:rsidR="00EF024C" w:rsidRPr="006468CD" w:rsidRDefault="00EF024C" w:rsidP="006F0A06">
      <w:pPr>
        <w:ind w:firstLine="720"/>
        <w:jc w:val="both"/>
        <w:rPr>
          <w:sz w:val="26"/>
          <w:szCs w:val="26"/>
        </w:rPr>
      </w:pPr>
      <w:r w:rsidRPr="006468CD">
        <w:rPr>
          <w:sz w:val="26"/>
          <w:szCs w:val="26"/>
        </w:rPr>
        <w:t xml:space="preserve">Изучая физическую устойчивость, рекомендуется придерживаться </w:t>
      </w:r>
      <w:r w:rsidR="00545427">
        <w:rPr>
          <w:sz w:val="26"/>
          <w:szCs w:val="26"/>
        </w:rPr>
        <w:t>следующей последовательности:</w:t>
      </w:r>
    </w:p>
    <w:p w:rsidR="00EF024C" w:rsidRPr="006468CD" w:rsidRDefault="00545427" w:rsidP="00EF024C">
      <w:pPr>
        <w:ind w:firstLine="720"/>
        <w:jc w:val="both"/>
        <w:rPr>
          <w:sz w:val="26"/>
          <w:szCs w:val="26"/>
        </w:rPr>
      </w:pPr>
      <w:r>
        <w:rPr>
          <w:sz w:val="26"/>
          <w:szCs w:val="26"/>
        </w:rPr>
        <w:t xml:space="preserve">1. </w:t>
      </w:r>
      <w:r w:rsidR="00EF024C" w:rsidRPr="006468CD">
        <w:rPr>
          <w:sz w:val="26"/>
          <w:szCs w:val="26"/>
        </w:rPr>
        <w:t>Сначала выявляются все элементы, наиболее чувствительные к воздействию избранного поражающего фактора, и вносятся в сводную таблицу. По</w:t>
      </w:r>
      <w:r w:rsidR="00EF024C">
        <w:rPr>
          <w:sz w:val="26"/>
          <w:szCs w:val="26"/>
        </w:rPr>
        <w:t>том оп</w:t>
      </w:r>
      <w:r w:rsidR="00EF024C" w:rsidRPr="006468CD">
        <w:rPr>
          <w:sz w:val="26"/>
          <w:szCs w:val="26"/>
        </w:rPr>
        <w:t>ределяется характер разрушений элемен</w:t>
      </w:r>
      <w:r w:rsidR="00EF024C">
        <w:rPr>
          <w:sz w:val="26"/>
          <w:szCs w:val="26"/>
        </w:rPr>
        <w:t>тов объекта при различных значе</w:t>
      </w:r>
      <w:r w:rsidR="00EF024C" w:rsidRPr="006468CD">
        <w:rPr>
          <w:sz w:val="26"/>
          <w:szCs w:val="26"/>
        </w:rPr>
        <w:t>ниях параметра поражающего фактора. И всё это опять заносится в сводную таблицу. Устанавливается максимальное значение параметра поражающего фактора, при котором устойчивость элементо</w:t>
      </w:r>
      <w:r w:rsidR="00EF024C">
        <w:rPr>
          <w:sz w:val="26"/>
          <w:szCs w:val="26"/>
        </w:rPr>
        <w:t>в не нарушается. На основе срав</w:t>
      </w:r>
      <w:r w:rsidR="00EF024C" w:rsidRPr="006468CD">
        <w:rPr>
          <w:sz w:val="26"/>
          <w:szCs w:val="26"/>
        </w:rPr>
        <w:t>нительного анализа данных таблицы определяются наиболее уяз</w:t>
      </w:r>
      <w:r w:rsidR="00EF024C">
        <w:rPr>
          <w:sz w:val="26"/>
          <w:szCs w:val="26"/>
        </w:rPr>
        <w:t>вимые эле</w:t>
      </w:r>
      <w:r w:rsidR="00EF024C" w:rsidRPr="006468CD">
        <w:rPr>
          <w:sz w:val="26"/>
          <w:szCs w:val="26"/>
        </w:rPr>
        <w:t>менты.</w:t>
      </w:r>
    </w:p>
    <w:p w:rsidR="00EF024C" w:rsidRPr="006468CD" w:rsidRDefault="00545427" w:rsidP="00EF024C">
      <w:pPr>
        <w:ind w:firstLine="720"/>
        <w:jc w:val="both"/>
        <w:rPr>
          <w:sz w:val="26"/>
          <w:szCs w:val="26"/>
        </w:rPr>
      </w:pPr>
      <w:r>
        <w:rPr>
          <w:sz w:val="26"/>
          <w:szCs w:val="26"/>
        </w:rPr>
        <w:t>2. У</w:t>
      </w:r>
      <w:r w:rsidR="00EF024C" w:rsidRPr="006468CD">
        <w:rPr>
          <w:sz w:val="26"/>
          <w:szCs w:val="26"/>
        </w:rPr>
        <w:t>стан</w:t>
      </w:r>
      <w:r>
        <w:rPr>
          <w:sz w:val="26"/>
          <w:szCs w:val="26"/>
        </w:rPr>
        <w:t>а</w:t>
      </w:r>
      <w:r w:rsidR="00EF024C" w:rsidRPr="006468CD">
        <w:rPr>
          <w:sz w:val="26"/>
          <w:szCs w:val="26"/>
        </w:rPr>
        <w:t>в</w:t>
      </w:r>
      <w:r>
        <w:rPr>
          <w:sz w:val="26"/>
          <w:szCs w:val="26"/>
        </w:rPr>
        <w:t>ливается</w:t>
      </w:r>
      <w:r w:rsidR="00EF024C" w:rsidRPr="006468CD">
        <w:rPr>
          <w:sz w:val="26"/>
          <w:szCs w:val="26"/>
        </w:rPr>
        <w:t xml:space="preserve"> технически возможный и экономически оп</w:t>
      </w:r>
      <w:r w:rsidR="00EF024C">
        <w:rPr>
          <w:sz w:val="26"/>
          <w:szCs w:val="26"/>
        </w:rPr>
        <w:t>равдан</w:t>
      </w:r>
      <w:r w:rsidR="00EF024C" w:rsidRPr="006468CD">
        <w:rPr>
          <w:sz w:val="26"/>
          <w:szCs w:val="26"/>
        </w:rPr>
        <w:t>ный предел повышения устойчивости слабых элементов.</w:t>
      </w:r>
    </w:p>
    <w:p w:rsidR="00EF024C" w:rsidRPr="006468CD" w:rsidRDefault="00545427" w:rsidP="00EF024C">
      <w:pPr>
        <w:ind w:firstLine="720"/>
        <w:jc w:val="both"/>
        <w:rPr>
          <w:sz w:val="26"/>
          <w:szCs w:val="26"/>
        </w:rPr>
      </w:pPr>
      <w:r>
        <w:rPr>
          <w:sz w:val="26"/>
          <w:szCs w:val="26"/>
        </w:rPr>
        <w:t xml:space="preserve">3. </w:t>
      </w:r>
      <w:r w:rsidR="00EF024C" w:rsidRPr="006468CD">
        <w:rPr>
          <w:sz w:val="26"/>
          <w:szCs w:val="26"/>
        </w:rPr>
        <w:t xml:space="preserve">В завершение проводятся расчёты и </w:t>
      </w:r>
      <w:r w:rsidR="00EF024C">
        <w:rPr>
          <w:sz w:val="26"/>
          <w:szCs w:val="26"/>
        </w:rPr>
        <w:t>разрабатываются инженерно-техни</w:t>
      </w:r>
      <w:r w:rsidR="00EF024C" w:rsidRPr="006468CD">
        <w:rPr>
          <w:sz w:val="26"/>
          <w:szCs w:val="26"/>
        </w:rPr>
        <w:t>ческие мероприятия, направленные на повышение устойчивости наи</w:t>
      </w:r>
      <w:r w:rsidR="00EF024C">
        <w:rPr>
          <w:sz w:val="26"/>
          <w:szCs w:val="26"/>
        </w:rPr>
        <w:t>более уяз</w:t>
      </w:r>
      <w:r w:rsidR="00EF024C" w:rsidRPr="006468CD">
        <w:rPr>
          <w:sz w:val="26"/>
          <w:szCs w:val="26"/>
        </w:rPr>
        <w:t>вимых (слабых) мест и объекта в целом.</w:t>
      </w:r>
    </w:p>
    <w:p w:rsidR="00EF024C" w:rsidRPr="006468CD" w:rsidRDefault="00EF024C" w:rsidP="00EF024C">
      <w:pPr>
        <w:ind w:firstLine="720"/>
        <w:jc w:val="both"/>
        <w:rPr>
          <w:sz w:val="26"/>
          <w:szCs w:val="26"/>
        </w:rPr>
      </w:pPr>
      <w:r w:rsidRPr="006468CD">
        <w:rPr>
          <w:sz w:val="26"/>
          <w:szCs w:val="26"/>
        </w:rPr>
        <w:t xml:space="preserve">Надёжность защиты персонала определяют, учитывая </w:t>
      </w:r>
      <w:r w:rsidRPr="006468CD">
        <w:rPr>
          <w:spacing w:val="-20"/>
          <w:sz w:val="26"/>
          <w:szCs w:val="26"/>
        </w:rPr>
        <w:t>мног</w:t>
      </w:r>
      <w:r w:rsidRPr="006468CD">
        <w:rPr>
          <w:sz w:val="26"/>
          <w:szCs w:val="26"/>
        </w:rPr>
        <w:t>ие элементы.</w:t>
      </w:r>
    </w:p>
    <w:p w:rsidR="00EF024C" w:rsidRPr="006468CD" w:rsidRDefault="00EF024C" w:rsidP="00545427">
      <w:pPr>
        <w:pStyle w:val="a6"/>
        <w:spacing w:after="0"/>
        <w:ind w:left="0" w:firstLine="720"/>
        <w:jc w:val="both"/>
        <w:rPr>
          <w:sz w:val="26"/>
          <w:szCs w:val="26"/>
        </w:rPr>
      </w:pPr>
      <w:r w:rsidRPr="006468CD">
        <w:rPr>
          <w:sz w:val="26"/>
          <w:szCs w:val="26"/>
        </w:rPr>
        <w:t>Количество сооружений, которые могут быть использованы для укрытия и их защитные свойства. Общую их вместимость с учётом</w:t>
      </w:r>
      <w:r>
        <w:rPr>
          <w:sz w:val="26"/>
          <w:szCs w:val="26"/>
        </w:rPr>
        <w:t xml:space="preserve"> возможного пере</w:t>
      </w:r>
      <w:r w:rsidRPr="006468CD">
        <w:rPr>
          <w:sz w:val="26"/>
          <w:szCs w:val="26"/>
        </w:rPr>
        <w:t>уплотнения. Максимальное количество работников, которых потребует</w:t>
      </w:r>
      <w:r>
        <w:rPr>
          <w:sz w:val="26"/>
          <w:szCs w:val="26"/>
        </w:rPr>
        <w:t>ся ук</w:t>
      </w:r>
      <w:r w:rsidRPr="006468CD">
        <w:rPr>
          <w:sz w:val="26"/>
          <w:szCs w:val="26"/>
        </w:rPr>
        <w:t>рыть. Количество недостающих мест в з</w:t>
      </w:r>
      <w:r>
        <w:rPr>
          <w:sz w:val="26"/>
          <w:szCs w:val="26"/>
        </w:rPr>
        <w:t>ащитных сооружениях и других ук</w:t>
      </w:r>
      <w:r w:rsidRPr="006468CD">
        <w:rPr>
          <w:sz w:val="26"/>
          <w:szCs w:val="26"/>
        </w:rPr>
        <w:t>рытиях. Наличие помещений в верхних этажах для укрытия от АХОВ тяжелее воздуха (типа хлора). Возможность быстро вывести людей из цехов и других рабочих помещений в случае аварии на объекте или соседнем предприятии, а также по сигналу «Воздушная тревога!». Коэффициенты ослабле</w:t>
      </w:r>
      <w:r>
        <w:rPr>
          <w:sz w:val="26"/>
          <w:szCs w:val="26"/>
        </w:rPr>
        <w:t>ния ради</w:t>
      </w:r>
      <w:r w:rsidRPr="006468CD">
        <w:rPr>
          <w:sz w:val="26"/>
          <w:szCs w:val="26"/>
        </w:rPr>
        <w:t>ации различными зданиями и сооружениями, в которых будут находиться работники. Обеспеченность персонала и членов его семей СИЗ. Состояние системы питьевого водоснабжения и возможности обеспечения продовольстви</w:t>
      </w:r>
      <w:r>
        <w:rPr>
          <w:sz w:val="26"/>
          <w:szCs w:val="26"/>
        </w:rPr>
        <w:t>ем в чрезвычайных ситуациях. На</w:t>
      </w:r>
      <w:r w:rsidRPr="006468CD">
        <w:rPr>
          <w:sz w:val="26"/>
          <w:szCs w:val="26"/>
        </w:rPr>
        <w:t>личие средств для оказания первой медицинской помощи пострадавшим. Готовность объекта к размещению и защите отдыхающих смен в загородной зоне.</w:t>
      </w:r>
    </w:p>
    <w:p w:rsidR="00EF024C" w:rsidRPr="006468CD" w:rsidRDefault="00EF024C" w:rsidP="00545427">
      <w:pPr>
        <w:pStyle w:val="a6"/>
        <w:spacing w:after="0"/>
        <w:ind w:left="0" w:firstLine="720"/>
        <w:jc w:val="both"/>
        <w:rPr>
          <w:sz w:val="26"/>
          <w:szCs w:val="26"/>
        </w:rPr>
      </w:pPr>
      <w:r w:rsidRPr="006468CD">
        <w:rPr>
          <w:sz w:val="26"/>
          <w:szCs w:val="26"/>
        </w:rPr>
        <w:t>Устойчивость системы управления объекта оценивается по наличию, защищённости, готовности пунктов управления и средств связи. Это главное. Затем должен быть план замещения руководящего состава объекта на случай потерь.</w:t>
      </w:r>
    </w:p>
    <w:p w:rsidR="00EF024C" w:rsidRPr="006468CD" w:rsidRDefault="00EF024C" w:rsidP="00545427">
      <w:pPr>
        <w:ind w:firstLine="720"/>
        <w:jc w:val="both"/>
        <w:rPr>
          <w:sz w:val="26"/>
          <w:szCs w:val="26"/>
        </w:rPr>
      </w:pPr>
      <w:r w:rsidRPr="006468CD">
        <w:rPr>
          <w:sz w:val="26"/>
          <w:szCs w:val="26"/>
        </w:rPr>
        <w:t>Показатели, которые помогают правильно определить надёжность сис</w:t>
      </w:r>
      <w:r>
        <w:rPr>
          <w:sz w:val="26"/>
          <w:szCs w:val="26"/>
        </w:rPr>
        <w:t>те</w:t>
      </w:r>
      <w:r w:rsidRPr="006468CD">
        <w:rPr>
          <w:sz w:val="26"/>
          <w:szCs w:val="26"/>
        </w:rPr>
        <w:t>мы управления, могут быть такими:</w:t>
      </w:r>
    </w:p>
    <w:p w:rsidR="00EF024C" w:rsidRPr="006468CD" w:rsidRDefault="00EF024C" w:rsidP="00EF024C">
      <w:pPr>
        <w:ind w:firstLine="720"/>
        <w:jc w:val="both"/>
        <w:rPr>
          <w:sz w:val="26"/>
          <w:szCs w:val="26"/>
        </w:rPr>
      </w:pPr>
      <w:r w:rsidRPr="006468CD">
        <w:rPr>
          <w:sz w:val="26"/>
          <w:szCs w:val="26"/>
        </w:rPr>
        <w:t>время, необходимое для приведения пункта управления в готовность в чрезвычайных ситуациях;</w:t>
      </w:r>
    </w:p>
    <w:p w:rsidR="00EF024C" w:rsidRPr="006468CD" w:rsidRDefault="00EF024C" w:rsidP="00EF024C">
      <w:pPr>
        <w:ind w:firstLine="720"/>
        <w:jc w:val="both"/>
        <w:rPr>
          <w:sz w:val="26"/>
          <w:szCs w:val="26"/>
        </w:rPr>
      </w:pPr>
      <w:r w:rsidRPr="006468CD">
        <w:rPr>
          <w:sz w:val="26"/>
          <w:szCs w:val="26"/>
        </w:rPr>
        <w:t>величина показателя поражающего фактора</w:t>
      </w:r>
      <w:r>
        <w:rPr>
          <w:sz w:val="26"/>
          <w:szCs w:val="26"/>
        </w:rPr>
        <w:t xml:space="preserve"> ЧС, после воздействия ко</w:t>
      </w:r>
      <w:r w:rsidRPr="006468CD">
        <w:rPr>
          <w:sz w:val="26"/>
          <w:szCs w:val="26"/>
        </w:rPr>
        <w:t>торого пункт управления сможет продолжать свою работу;</w:t>
      </w:r>
    </w:p>
    <w:p w:rsidR="00EF024C" w:rsidRPr="006468CD" w:rsidRDefault="00EF024C" w:rsidP="00EF024C">
      <w:pPr>
        <w:ind w:firstLine="720"/>
        <w:jc w:val="both"/>
        <w:rPr>
          <w:sz w:val="26"/>
          <w:szCs w:val="26"/>
        </w:rPr>
      </w:pPr>
      <w:r w:rsidRPr="006468CD">
        <w:rPr>
          <w:sz w:val="26"/>
          <w:szCs w:val="26"/>
        </w:rPr>
        <w:t>безотказность работы системы управления с учётом дублирования;</w:t>
      </w:r>
    </w:p>
    <w:p w:rsidR="00EF024C" w:rsidRPr="006468CD" w:rsidRDefault="00EF024C" w:rsidP="00EF024C">
      <w:pPr>
        <w:ind w:firstLine="720"/>
        <w:jc w:val="both"/>
        <w:rPr>
          <w:sz w:val="26"/>
          <w:szCs w:val="26"/>
        </w:rPr>
      </w:pPr>
      <w:r w:rsidRPr="006468CD">
        <w:rPr>
          <w:sz w:val="26"/>
          <w:szCs w:val="26"/>
        </w:rPr>
        <w:t>наличие, технические возможности и состояние средств связи;</w:t>
      </w:r>
    </w:p>
    <w:p w:rsidR="00EF024C" w:rsidRPr="006468CD" w:rsidRDefault="00EF024C" w:rsidP="00EF024C">
      <w:pPr>
        <w:ind w:firstLine="720"/>
        <w:jc w:val="both"/>
        <w:rPr>
          <w:sz w:val="26"/>
          <w:szCs w:val="26"/>
        </w:rPr>
      </w:pPr>
      <w:r w:rsidRPr="006468CD">
        <w:rPr>
          <w:sz w:val="26"/>
          <w:szCs w:val="26"/>
        </w:rPr>
        <w:t xml:space="preserve">мероприятия по повышению устойчивости управления в </w:t>
      </w:r>
      <w:r w:rsidR="00186B9D">
        <w:rPr>
          <w:sz w:val="26"/>
          <w:szCs w:val="26"/>
        </w:rPr>
        <w:t>ЧС</w:t>
      </w:r>
      <w:r w:rsidRPr="006468CD">
        <w:rPr>
          <w:sz w:val="26"/>
          <w:szCs w:val="26"/>
        </w:rPr>
        <w:t>.</w:t>
      </w:r>
    </w:p>
    <w:p w:rsidR="00EF024C" w:rsidRPr="006468CD" w:rsidRDefault="00EF024C" w:rsidP="00EF024C">
      <w:pPr>
        <w:ind w:firstLine="720"/>
        <w:jc w:val="both"/>
        <w:rPr>
          <w:sz w:val="26"/>
          <w:szCs w:val="26"/>
        </w:rPr>
      </w:pPr>
      <w:r w:rsidRPr="006468CD">
        <w:rPr>
          <w:sz w:val="26"/>
          <w:szCs w:val="26"/>
        </w:rPr>
        <w:t>Надёжность материально-технического снабжения (МТС) и производственных связей оценивается по следующим параметрам:</w:t>
      </w:r>
    </w:p>
    <w:p w:rsidR="00EF024C" w:rsidRPr="006468CD" w:rsidRDefault="00EF024C" w:rsidP="00EF024C">
      <w:pPr>
        <w:ind w:firstLine="720"/>
        <w:jc w:val="both"/>
        <w:rPr>
          <w:sz w:val="26"/>
          <w:szCs w:val="26"/>
        </w:rPr>
      </w:pPr>
      <w:r w:rsidRPr="006468CD">
        <w:rPr>
          <w:sz w:val="26"/>
          <w:szCs w:val="26"/>
        </w:rPr>
        <w:t>запасы сырья, топлива, комплектующих изделий и других материалов, обес</w:t>
      </w:r>
      <w:r w:rsidRPr="006468CD">
        <w:rPr>
          <w:sz w:val="26"/>
          <w:szCs w:val="26"/>
        </w:rPr>
        <w:softHyphen/>
        <w:t>печивающих автономную работу объекта;</w:t>
      </w:r>
    </w:p>
    <w:p w:rsidR="00EF024C" w:rsidRPr="006468CD" w:rsidRDefault="00EF024C" w:rsidP="00EF024C">
      <w:pPr>
        <w:ind w:firstLine="720"/>
        <w:jc w:val="both"/>
        <w:rPr>
          <w:sz w:val="26"/>
          <w:szCs w:val="26"/>
        </w:rPr>
      </w:pPr>
      <w:r w:rsidRPr="006468CD">
        <w:rPr>
          <w:sz w:val="26"/>
          <w:szCs w:val="26"/>
        </w:rPr>
        <w:t>неразрывность существующих связей с поставщиками комплектую</w:t>
      </w:r>
      <w:r>
        <w:rPr>
          <w:sz w:val="26"/>
          <w:szCs w:val="26"/>
        </w:rPr>
        <w:t>щих из</w:t>
      </w:r>
      <w:r w:rsidRPr="006468CD">
        <w:rPr>
          <w:sz w:val="26"/>
          <w:szCs w:val="26"/>
        </w:rPr>
        <w:t>делий и потребителями готовой продукции;</w:t>
      </w:r>
    </w:p>
    <w:p w:rsidR="00EF024C" w:rsidRPr="006468CD" w:rsidRDefault="00EF024C" w:rsidP="00EF024C">
      <w:pPr>
        <w:ind w:firstLine="720"/>
        <w:jc w:val="both"/>
        <w:rPr>
          <w:sz w:val="26"/>
          <w:szCs w:val="26"/>
        </w:rPr>
      </w:pPr>
      <w:r w:rsidRPr="006468CD">
        <w:rPr>
          <w:sz w:val="26"/>
          <w:szCs w:val="26"/>
        </w:rPr>
        <w:t>наличие и реальность планов перевода производства на использование местных ресурсов;</w:t>
      </w:r>
    </w:p>
    <w:p w:rsidR="00EF024C" w:rsidRPr="006468CD" w:rsidRDefault="00EF024C" w:rsidP="00EF024C">
      <w:pPr>
        <w:ind w:firstLine="720"/>
        <w:jc w:val="both"/>
        <w:rPr>
          <w:sz w:val="26"/>
          <w:szCs w:val="26"/>
        </w:rPr>
      </w:pPr>
      <w:r w:rsidRPr="006468CD">
        <w:rPr>
          <w:sz w:val="26"/>
          <w:szCs w:val="26"/>
        </w:rPr>
        <w:t>показатели устойчивости МТС. За основу могут быть взяты: вр</w:t>
      </w:r>
      <w:r>
        <w:rPr>
          <w:sz w:val="26"/>
          <w:szCs w:val="26"/>
        </w:rPr>
        <w:t>емя, в тече</w:t>
      </w:r>
      <w:r w:rsidRPr="006468CD">
        <w:rPr>
          <w:sz w:val="26"/>
          <w:szCs w:val="26"/>
        </w:rPr>
        <w:t>ние которого объект способен проработат</w:t>
      </w:r>
      <w:r>
        <w:rPr>
          <w:sz w:val="26"/>
          <w:szCs w:val="26"/>
        </w:rPr>
        <w:t>ь автономно, и возможность обес</w:t>
      </w:r>
      <w:r w:rsidRPr="006468CD">
        <w:rPr>
          <w:sz w:val="26"/>
          <w:szCs w:val="26"/>
        </w:rPr>
        <w:t>печения производства местными ресурсам</w:t>
      </w:r>
      <w:r>
        <w:rPr>
          <w:sz w:val="26"/>
          <w:szCs w:val="26"/>
        </w:rPr>
        <w:t>и (с учётом замены некоторых ви</w:t>
      </w:r>
      <w:r w:rsidRPr="006468CD">
        <w:rPr>
          <w:sz w:val="26"/>
          <w:szCs w:val="26"/>
        </w:rPr>
        <w:t>дов сырья).</w:t>
      </w:r>
    </w:p>
    <w:p w:rsidR="00EF024C" w:rsidRPr="006468CD" w:rsidRDefault="00EF024C" w:rsidP="00EF024C">
      <w:pPr>
        <w:ind w:firstLine="720"/>
        <w:jc w:val="both"/>
        <w:rPr>
          <w:sz w:val="26"/>
          <w:szCs w:val="26"/>
        </w:rPr>
      </w:pPr>
      <w:r w:rsidRPr="006468CD">
        <w:rPr>
          <w:sz w:val="26"/>
          <w:szCs w:val="26"/>
        </w:rPr>
        <w:t>Работа по этому направлению завершается подготовкой выводов и разработкой мероприятий, направленных на повышение устойчивости матери</w:t>
      </w:r>
      <w:r>
        <w:rPr>
          <w:sz w:val="26"/>
          <w:szCs w:val="26"/>
        </w:rPr>
        <w:t>аль</w:t>
      </w:r>
      <w:r w:rsidRPr="006468CD">
        <w:rPr>
          <w:sz w:val="26"/>
          <w:szCs w:val="26"/>
        </w:rPr>
        <w:t>но-технического снабжения и производственных связей.</w:t>
      </w:r>
    </w:p>
    <w:p w:rsidR="00EF024C" w:rsidRPr="00545427" w:rsidRDefault="00EF024C" w:rsidP="00545427">
      <w:pPr>
        <w:pStyle w:val="a6"/>
        <w:spacing w:after="0"/>
        <w:ind w:left="0" w:firstLine="720"/>
        <w:jc w:val="both"/>
        <w:rPr>
          <w:spacing w:val="-4"/>
          <w:sz w:val="26"/>
          <w:szCs w:val="26"/>
        </w:rPr>
      </w:pPr>
      <w:r w:rsidRPr="00545427">
        <w:rPr>
          <w:spacing w:val="-4"/>
          <w:sz w:val="26"/>
          <w:szCs w:val="26"/>
        </w:rPr>
        <w:t>Готовность объекта к восстановлению нарушенного производства оценивается по:</w:t>
      </w:r>
    </w:p>
    <w:p w:rsidR="00EF024C" w:rsidRPr="006468CD" w:rsidRDefault="00EF024C" w:rsidP="00EF024C">
      <w:pPr>
        <w:ind w:firstLine="720"/>
        <w:jc w:val="both"/>
        <w:rPr>
          <w:sz w:val="26"/>
          <w:szCs w:val="26"/>
        </w:rPr>
      </w:pPr>
      <w:r w:rsidRPr="006468CD">
        <w:rPr>
          <w:sz w:val="26"/>
          <w:szCs w:val="26"/>
        </w:rPr>
        <w:t>наличию планов и графиков восстановления объекта при получении слабых и средних разрушений;</w:t>
      </w:r>
    </w:p>
    <w:p w:rsidR="00EF024C" w:rsidRPr="006468CD" w:rsidRDefault="00EF024C" w:rsidP="00EF024C">
      <w:pPr>
        <w:ind w:firstLine="720"/>
        <w:jc w:val="both"/>
        <w:rPr>
          <w:sz w:val="26"/>
          <w:szCs w:val="26"/>
        </w:rPr>
      </w:pPr>
      <w:r w:rsidRPr="006468CD">
        <w:rPr>
          <w:sz w:val="26"/>
          <w:szCs w:val="26"/>
        </w:rPr>
        <w:t>обеспеченности восстановительных работ материалами, оборудованием, строительными конструкциями;</w:t>
      </w:r>
    </w:p>
    <w:p w:rsidR="00EF024C" w:rsidRPr="006468CD" w:rsidRDefault="00EF024C" w:rsidP="00EF024C">
      <w:pPr>
        <w:ind w:firstLine="720"/>
        <w:jc w:val="both"/>
        <w:rPr>
          <w:sz w:val="26"/>
          <w:szCs w:val="26"/>
        </w:rPr>
      </w:pPr>
      <w:r w:rsidRPr="006468CD">
        <w:rPr>
          <w:sz w:val="26"/>
          <w:szCs w:val="26"/>
        </w:rPr>
        <w:t>наличию и качеству технической документации для проведения вос</w:t>
      </w:r>
      <w:r>
        <w:rPr>
          <w:sz w:val="26"/>
          <w:szCs w:val="26"/>
        </w:rPr>
        <w:t>стано</w:t>
      </w:r>
      <w:r w:rsidRPr="006468CD">
        <w:rPr>
          <w:sz w:val="26"/>
          <w:szCs w:val="26"/>
        </w:rPr>
        <w:t>вительных работ;</w:t>
      </w:r>
    </w:p>
    <w:p w:rsidR="00EF024C" w:rsidRPr="006468CD" w:rsidRDefault="00EF024C" w:rsidP="00EF024C">
      <w:pPr>
        <w:ind w:firstLine="720"/>
        <w:jc w:val="both"/>
        <w:rPr>
          <w:sz w:val="26"/>
          <w:szCs w:val="26"/>
        </w:rPr>
      </w:pPr>
      <w:r w:rsidRPr="006468CD">
        <w:rPr>
          <w:sz w:val="26"/>
          <w:szCs w:val="26"/>
        </w:rPr>
        <w:t>количеству и состоянию подготовки ремонтно-восстановительных бригад.</w:t>
      </w:r>
    </w:p>
    <w:p w:rsidR="00EF024C" w:rsidRPr="006468CD" w:rsidRDefault="00EF024C" w:rsidP="00EF024C">
      <w:pPr>
        <w:ind w:firstLine="720"/>
        <w:jc w:val="both"/>
        <w:rPr>
          <w:sz w:val="26"/>
          <w:szCs w:val="26"/>
        </w:rPr>
      </w:pPr>
      <w:r w:rsidRPr="006468CD">
        <w:rPr>
          <w:sz w:val="26"/>
          <w:szCs w:val="26"/>
        </w:rPr>
        <w:t>Показателями готовности объекта к в</w:t>
      </w:r>
      <w:r>
        <w:rPr>
          <w:sz w:val="26"/>
          <w:szCs w:val="26"/>
        </w:rPr>
        <w:t>осстановлению нарушенного произ</w:t>
      </w:r>
      <w:r w:rsidRPr="006468CD">
        <w:rPr>
          <w:sz w:val="26"/>
          <w:szCs w:val="26"/>
        </w:rPr>
        <w:t>водства может быть время восстановления производства при получе</w:t>
      </w:r>
      <w:r>
        <w:rPr>
          <w:sz w:val="26"/>
          <w:szCs w:val="26"/>
        </w:rPr>
        <w:t>нии сла</w:t>
      </w:r>
      <w:r w:rsidRPr="006468CD">
        <w:rPr>
          <w:sz w:val="26"/>
          <w:szCs w:val="26"/>
        </w:rPr>
        <w:t>бых и средних разрушений.</w:t>
      </w:r>
    </w:p>
    <w:p w:rsidR="00EF024C" w:rsidRPr="006468CD" w:rsidRDefault="00EF024C" w:rsidP="00EF024C">
      <w:pPr>
        <w:pStyle w:val="a6"/>
        <w:ind w:left="0" w:firstLine="720"/>
        <w:jc w:val="both"/>
        <w:rPr>
          <w:sz w:val="26"/>
          <w:szCs w:val="26"/>
        </w:rPr>
      </w:pPr>
      <w:r w:rsidRPr="006468CD">
        <w:rPr>
          <w:sz w:val="26"/>
          <w:szCs w:val="26"/>
        </w:rPr>
        <w:t>Из всего этого делается вывод разрабатываются мероприятия, направленные на повышение готовности объекта к восстановлению нарушенного производства.</w:t>
      </w:r>
    </w:p>
    <w:p w:rsidR="00EF024C" w:rsidRPr="00893AF0" w:rsidRDefault="004E6DDB" w:rsidP="0066213C">
      <w:pPr>
        <w:widowControl/>
        <w:autoSpaceDE w:val="0"/>
        <w:autoSpaceDN w:val="0"/>
        <w:adjustRightInd w:val="0"/>
        <w:ind w:right="-38" w:firstLine="720"/>
        <w:jc w:val="both"/>
        <w:rPr>
          <w:b/>
          <w:bCs/>
          <w:snapToGrid/>
          <w:sz w:val="26"/>
          <w:szCs w:val="26"/>
        </w:rPr>
      </w:pPr>
      <w:r>
        <w:rPr>
          <w:b/>
          <w:bCs/>
          <w:snapToGrid/>
          <w:sz w:val="26"/>
          <w:szCs w:val="26"/>
        </w:rPr>
        <w:t>3</w:t>
      </w:r>
      <w:r w:rsidR="00EF024C" w:rsidRPr="00893AF0">
        <w:rPr>
          <w:b/>
          <w:bCs/>
          <w:snapToGrid/>
          <w:sz w:val="26"/>
          <w:szCs w:val="26"/>
        </w:rPr>
        <w:t>. Оценка устойчивости функционирования объектов экономи</w:t>
      </w:r>
      <w:r w:rsidR="0066213C">
        <w:rPr>
          <w:b/>
          <w:bCs/>
          <w:snapToGrid/>
          <w:sz w:val="26"/>
          <w:szCs w:val="26"/>
        </w:rPr>
        <w:t>ки и жизнеобеспечения населения.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Так как современный объект экономики представляет собой сложный инженерно-экономический комплекс, то устойчивость его функционирования будет напрямую зависеть от устойчивости составляющих элементов.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К основным из них относятся: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здания и сооружения производственных цехов;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производственный персонал и защитные сооружения для укрытия рабочих и служащих;</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элементы системы обеспечения (сырье, топливо, комплектующие изделия, электроэнергия, газ, тепло и т.п.);</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элементы системы управления производством.</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Степень и характер поражения указанных элементов зависит:</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от параметров поражающих факторов источника чрезвычайной ситуации, расстояния от объекта до эпицентра;</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устойчивого функционирования предприятий и организаций жизнеобеспечения, здравоохранения, транспорта, связи и информации, агропромышленного комплекса, объектов и сетей коммунально-энергетического хозяйства, объектов топливно-энергетического комплекса, а также потенциально опасных производств, нарушение работы которых может привести к возникновению вторичных факторов поражения.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Обеспечение устойчивого функционирования указанных объектов осуществляется по следующим основным направлениям:</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снижение риска аварий и катастроф;</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рациональное размещение производительных сил на территории страны;</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рациональное размещение отдельных производств на территории объекта;</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подготовка объектов к работе в условиях военного времени;</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подготовка к восстановлению нарушенных производств.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Основными мерами по сохранению объектов, существенно необходимых для устойчивого функционирования экономики, осуществляющиеся в мирное время, являются: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разработка научно-методических основ повышения устойчивости функционирования объектов экономики и инфраструктуры, обеспечивающих жизнедеятельность населения в военное время;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осуществление градостроительной деятельности, размещение и застройка объектов экономики и инфраструктуры с соблюдением требований строительных норм и правил и других утвержденных в установленном порядке нормативных актов по гражданской обороне и защите от чрезвычайных ситуаций природного и техногенного характера; </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заблаговременное выполнение комплекса организационных, инженерно -технических и других специальных мероприятий;</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обеспечение бесперебойного функционирования лечебных учреждений и безаварийной остановки предприятий сигналами гражданской обороны; разработка и подготовка к реализации мероприятий по комплексной (световой и другим видам) маскировке объектов;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разработка и проведение обусловленных особенностями объектов подготовительных работ (включая создание и оснащение необходимых формирований гражданской обороны и их обучение) по обеспечению ликвидации последствий поражения объектов современными средствами нападения и восстановление функционирования объектов;</w:t>
      </w:r>
    </w:p>
    <w:p w:rsidR="00EF024C" w:rsidRPr="00566432" w:rsidRDefault="00EF024C" w:rsidP="00EF024C">
      <w:pPr>
        <w:widowControl/>
        <w:autoSpaceDE w:val="0"/>
        <w:autoSpaceDN w:val="0"/>
        <w:adjustRightInd w:val="0"/>
        <w:ind w:right="-38" w:firstLine="720"/>
        <w:jc w:val="both"/>
        <w:rPr>
          <w:snapToGrid/>
          <w:spacing w:val="-6"/>
          <w:sz w:val="26"/>
          <w:szCs w:val="26"/>
        </w:rPr>
      </w:pPr>
      <w:r w:rsidRPr="00566432">
        <w:rPr>
          <w:snapToGrid/>
          <w:spacing w:val="-6"/>
          <w:sz w:val="26"/>
          <w:szCs w:val="26"/>
        </w:rPr>
        <w:t>осуществление мероприятий по повышению устойчивости энерго - и водоснабжения, материально-технического и транспортного обеспечения объектов в военное время;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осуществление мероприятий по инженерной и другим видам защиты персонала объектов и его жизнеобеспечению.</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Важными мероприятиями по сохранению объектов является повышение физической устойчивости объектов, стойкости их к воздействию поражающих факторов современного оружия (ударная волна, световое и ионизирующее излучение и другие).</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Повышение стойкости объекта достигается путем принятия соответствующих конструктивных решений по усилению (упрочнению) отдельных элементов (конструкций) объекта; отражения, поглощения импульсов воздействия (уголковые и другие типы отражателей и пр.); демпфирования воздействия (амортизационные устройства) и другими мерами.</w:t>
      </w:r>
    </w:p>
    <w:p w:rsidR="00EF024C" w:rsidRPr="00893AF0" w:rsidRDefault="00EF024C" w:rsidP="00EF024C">
      <w:pPr>
        <w:widowControl/>
        <w:autoSpaceDE w:val="0"/>
        <w:autoSpaceDN w:val="0"/>
        <w:adjustRightInd w:val="0"/>
        <w:ind w:right="-38" w:firstLine="720"/>
        <w:jc w:val="both"/>
        <w:rPr>
          <w:snapToGrid/>
          <w:sz w:val="26"/>
          <w:szCs w:val="26"/>
        </w:rPr>
      </w:pPr>
    </w:p>
    <w:p w:rsidR="00EF024C" w:rsidRPr="00893AF0" w:rsidRDefault="004E6DDB" w:rsidP="0066213C">
      <w:pPr>
        <w:widowControl/>
        <w:autoSpaceDE w:val="0"/>
        <w:autoSpaceDN w:val="0"/>
        <w:adjustRightInd w:val="0"/>
        <w:ind w:right="-38" w:firstLine="720"/>
        <w:jc w:val="both"/>
        <w:rPr>
          <w:b/>
          <w:bCs/>
          <w:iCs/>
          <w:snapToGrid/>
          <w:sz w:val="26"/>
          <w:szCs w:val="26"/>
        </w:rPr>
      </w:pPr>
      <w:r>
        <w:rPr>
          <w:b/>
          <w:bCs/>
          <w:iCs/>
          <w:snapToGrid/>
          <w:sz w:val="26"/>
          <w:szCs w:val="26"/>
        </w:rPr>
        <w:t>4</w:t>
      </w:r>
      <w:r w:rsidR="00EF024C" w:rsidRPr="00893AF0">
        <w:rPr>
          <w:b/>
          <w:bCs/>
          <w:iCs/>
          <w:snapToGrid/>
          <w:sz w:val="26"/>
          <w:szCs w:val="26"/>
        </w:rPr>
        <w:t>.</w:t>
      </w:r>
      <w:r>
        <w:rPr>
          <w:b/>
          <w:bCs/>
          <w:iCs/>
          <w:snapToGrid/>
          <w:sz w:val="26"/>
          <w:szCs w:val="26"/>
        </w:rPr>
        <w:t xml:space="preserve"> </w:t>
      </w:r>
      <w:r w:rsidR="00EF024C" w:rsidRPr="00893AF0">
        <w:rPr>
          <w:b/>
          <w:bCs/>
          <w:iCs/>
          <w:snapToGrid/>
          <w:sz w:val="26"/>
          <w:szCs w:val="26"/>
        </w:rPr>
        <w:t>Рациональное размещение объектов экономики, их зданий и сооружений</w:t>
      </w:r>
      <w:r w:rsidR="0066213C">
        <w:rPr>
          <w:b/>
          <w:bCs/>
          <w:iCs/>
          <w:snapToGrid/>
          <w:sz w:val="26"/>
          <w:szCs w:val="26"/>
        </w:rPr>
        <w:t>.</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Рациональное размещение производительных сил и поселений по территории </w:t>
      </w:r>
      <w:r w:rsidR="00566432">
        <w:rPr>
          <w:snapToGrid/>
          <w:sz w:val="26"/>
          <w:szCs w:val="26"/>
        </w:rPr>
        <w:t>муниципального образования (далее МО)</w:t>
      </w:r>
      <w:r w:rsidRPr="00893AF0">
        <w:rPr>
          <w:snapToGrid/>
          <w:sz w:val="26"/>
          <w:szCs w:val="26"/>
        </w:rPr>
        <w:t xml:space="preserve"> с точки зрения природной и техногенной безопасности, в том числе устойчивости функционирования объектов экономики, представляет собой меры по распределению и перераспределению на территории </w:t>
      </w:r>
      <w:r w:rsidR="00566432">
        <w:rPr>
          <w:snapToGrid/>
          <w:sz w:val="26"/>
          <w:szCs w:val="26"/>
        </w:rPr>
        <w:t>МО</w:t>
      </w:r>
      <w:r w:rsidRPr="00893AF0">
        <w:rPr>
          <w:snapToGrid/>
          <w:sz w:val="26"/>
          <w:szCs w:val="26"/>
        </w:rPr>
        <w:t xml:space="preserve"> мест размещения объектов экономики, хозяйственной инфраструктуры и населенных пунктов</w:t>
      </w:r>
      <w:r w:rsidR="00566432">
        <w:rPr>
          <w:snapToGrid/>
          <w:sz w:val="26"/>
          <w:szCs w:val="26"/>
        </w:rPr>
        <w:t xml:space="preserve"> (городских округов)</w:t>
      </w:r>
      <w:r w:rsidRPr="00893AF0">
        <w:rPr>
          <w:snapToGrid/>
          <w:sz w:val="26"/>
          <w:szCs w:val="26"/>
        </w:rPr>
        <w:t xml:space="preserve"> по критериям безопасности этих объектов и населения от чрезвычайных ситуаций природного и техногенного характера. Важной частью этой работы является рациональное размещение потенциально опасных объектов и мест утилизации отходов.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Рациональное размещение объектов экономики на территории страны намечается в процессе разработки прогнозов социально-экономического развития, а также схем развития регионов.</w:t>
      </w:r>
    </w:p>
    <w:p w:rsidR="00EF024C" w:rsidRPr="00893AF0" w:rsidRDefault="00EF024C" w:rsidP="00287108">
      <w:pPr>
        <w:widowControl/>
        <w:autoSpaceDE w:val="0"/>
        <w:autoSpaceDN w:val="0"/>
        <w:adjustRightInd w:val="0"/>
        <w:spacing w:after="120"/>
        <w:ind w:right="-40" w:firstLine="720"/>
        <w:jc w:val="both"/>
        <w:rPr>
          <w:snapToGrid/>
          <w:sz w:val="26"/>
          <w:szCs w:val="26"/>
        </w:rPr>
      </w:pPr>
      <w:r w:rsidRPr="00893AF0">
        <w:rPr>
          <w:snapToGrid/>
          <w:sz w:val="26"/>
          <w:szCs w:val="26"/>
        </w:rPr>
        <w:t xml:space="preserve">Обеспечение рационального размещения объектов экономики по территории </w:t>
      </w:r>
      <w:r w:rsidR="00566432">
        <w:rPr>
          <w:snapToGrid/>
          <w:sz w:val="26"/>
          <w:szCs w:val="26"/>
        </w:rPr>
        <w:t>МО</w:t>
      </w:r>
      <w:r w:rsidRPr="00893AF0">
        <w:rPr>
          <w:snapToGrid/>
          <w:sz w:val="26"/>
          <w:szCs w:val="26"/>
        </w:rPr>
        <w:t xml:space="preserve"> с точки зрения природной и техногенной безопасности достигается путем комплексного учета социально-экономических факторов, специальных требований, норм и правил по вопросам предотвращения чрезвычайных ситуаций (снижение риска их возникновения) и уменьшения в определенных пределах возможных потерь и ущерба от них (смягчение их последствий).</w:t>
      </w:r>
    </w:p>
    <w:p w:rsidR="00EF024C" w:rsidRPr="00893AF0" w:rsidRDefault="00EF024C" w:rsidP="00EF024C">
      <w:pPr>
        <w:widowControl/>
        <w:autoSpaceDE w:val="0"/>
        <w:autoSpaceDN w:val="0"/>
        <w:adjustRightInd w:val="0"/>
        <w:ind w:right="-38" w:firstLine="720"/>
        <w:jc w:val="both"/>
        <w:rPr>
          <w:i/>
          <w:iCs/>
          <w:snapToGrid/>
          <w:sz w:val="26"/>
          <w:szCs w:val="26"/>
        </w:rPr>
      </w:pPr>
      <w:r w:rsidRPr="00893AF0">
        <w:rPr>
          <w:i/>
          <w:iCs/>
          <w:snapToGrid/>
          <w:sz w:val="26"/>
          <w:szCs w:val="26"/>
        </w:rPr>
        <w:t>В этих целях целесообразно предусматривать:</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максимально возможное рассредоточение производительных сил на территории </w:t>
      </w:r>
      <w:r w:rsidR="00566432">
        <w:rPr>
          <w:snapToGrid/>
          <w:sz w:val="26"/>
          <w:szCs w:val="26"/>
        </w:rPr>
        <w:t>МО</w:t>
      </w:r>
      <w:r w:rsidRPr="00893AF0">
        <w:rPr>
          <w:snapToGrid/>
          <w:sz w:val="26"/>
          <w:szCs w:val="26"/>
        </w:rPr>
        <w:t xml:space="preserve"> с учетом рационального кустования производства важнейшей промышленной продукции в отдельных районах;</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дальнейшее наращивание экономического потенциала районов </w:t>
      </w:r>
      <w:r w:rsidR="00566432">
        <w:rPr>
          <w:snapToGrid/>
          <w:sz w:val="26"/>
          <w:szCs w:val="26"/>
        </w:rPr>
        <w:t>МО</w:t>
      </w:r>
      <w:r w:rsidRPr="00893AF0">
        <w:rPr>
          <w:snapToGrid/>
          <w:sz w:val="26"/>
          <w:szCs w:val="26"/>
        </w:rPr>
        <w:t>, имеющих собственные энергетические и природные ресурсы, но низкий уровень концентрации объектов экономики;</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ограничение строительства новых и модернизация существующих объектов экономики в районах, имеющих наиболее острый дефицит собственных энергетических и природных ресурсов;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совершенствование и повышение надежности межотраслевых хозяйственных связей;</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комплексное развитие экономики </w:t>
      </w:r>
      <w:r w:rsidR="00287108">
        <w:rPr>
          <w:snapToGrid/>
          <w:sz w:val="26"/>
          <w:szCs w:val="26"/>
        </w:rPr>
        <w:t>муниципальных образований</w:t>
      </w:r>
      <w:r w:rsidRPr="00893AF0">
        <w:rPr>
          <w:snapToGrid/>
          <w:sz w:val="26"/>
          <w:szCs w:val="26"/>
        </w:rPr>
        <w:t>, обеспечивающее максимальное использование местных ресурсов и производственных мощностей;</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ограничение развития отраслей и производств, экстенсивно использующих ресурсный потенциал территории или базирующихся на использовании дефицитных для </w:t>
      </w:r>
      <w:r w:rsidR="00287108">
        <w:rPr>
          <w:snapToGrid/>
          <w:sz w:val="26"/>
          <w:szCs w:val="26"/>
        </w:rPr>
        <w:t>территории МО</w:t>
      </w:r>
      <w:r w:rsidRPr="00893AF0">
        <w:rPr>
          <w:snapToGrid/>
          <w:sz w:val="26"/>
          <w:szCs w:val="26"/>
        </w:rPr>
        <w:t xml:space="preserve"> ресурсов, а также производств, базирующихся преимущественно на внешних ресурсных поставках;</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расширение производства продукции (услуг) массового потребления на базе ресурсного и производственного потенциала территории;</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приближение перерабатывающих (обрабатывающих) производств к источникам сырья;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полнота и комплексность использования природных ресурсов территории, повышение глубины их переработки и снижение сырьевой составляющей в региональном вывозе;</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развитие экономически перспективных малых и средних городов, поселков городского типа и крупных сельских населенных пунктов с размещением в них небольших предприятий (организаций), а также филиалов и специализированных цехов крупных предприятий, действующих в больших городах;</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постепенный вывод из городов предприятий, баз и складов, перерабатывающих</w:t>
      </w:r>
      <w:r w:rsidR="00186B9D">
        <w:rPr>
          <w:snapToGrid/>
          <w:sz w:val="26"/>
          <w:szCs w:val="26"/>
        </w:rPr>
        <w:t xml:space="preserve"> </w:t>
      </w:r>
      <w:r w:rsidRPr="00893AF0">
        <w:rPr>
          <w:snapToGrid/>
          <w:sz w:val="26"/>
          <w:szCs w:val="26"/>
        </w:rPr>
        <w:t>или хранящих значительные количества АХОВ, взрывоопасных, легковоспламеняющихся и других опасных веществ, а также сортировочных железнодорожных станций и узлов;</w:t>
      </w:r>
    </w:p>
    <w:p w:rsidR="00EF024C" w:rsidRPr="00893AF0" w:rsidRDefault="00EF024C" w:rsidP="00287108">
      <w:pPr>
        <w:widowControl/>
        <w:autoSpaceDE w:val="0"/>
        <w:autoSpaceDN w:val="0"/>
        <w:adjustRightInd w:val="0"/>
        <w:spacing w:after="120"/>
        <w:ind w:right="-40" w:firstLine="720"/>
        <w:jc w:val="both"/>
        <w:rPr>
          <w:snapToGrid/>
          <w:sz w:val="26"/>
          <w:szCs w:val="26"/>
        </w:rPr>
      </w:pPr>
      <w:r w:rsidRPr="00893AF0">
        <w:rPr>
          <w:snapToGrid/>
          <w:sz w:val="26"/>
          <w:szCs w:val="26"/>
        </w:rPr>
        <w:t>размещение новых производств вне зон природной и техногенной опасности, вывод старых производств и поселений из этих мест.</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Для успешной работы по рациональному размещению необходимо иметь достоверное зонирование всей территории </w:t>
      </w:r>
      <w:r w:rsidR="00287108">
        <w:rPr>
          <w:snapToGrid/>
          <w:sz w:val="26"/>
          <w:szCs w:val="26"/>
        </w:rPr>
        <w:t>МО</w:t>
      </w:r>
      <w:r w:rsidRPr="00893AF0">
        <w:rPr>
          <w:snapToGrid/>
          <w:sz w:val="26"/>
          <w:szCs w:val="26"/>
        </w:rPr>
        <w:t xml:space="preserve"> по критериям природного и техногенного рисков. Существуют выработанные и проверенные жизнью общие правила безопасного размещения объектов экономики, учет которых позволит значительно снизить риск возникновения чрезвычайных ситуаций на объектах экономики.</w:t>
      </w:r>
    </w:p>
    <w:p w:rsidR="00186B9D" w:rsidRDefault="00186B9D" w:rsidP="00EF024C">
      <w:pPr>
        <w:widowControl/>
        <w:autoSpaceDE w:val="0"/>
        <w:autoSpaceDN w:val="0"/>
        <w:adjustRightInd w:val="0"/>
        <w:ind w:right="-38" w:firstLine="720"/>
        <w:jc w:val="both"/>
        <w:rPr>
          <w:snapToGrid/>
          <w:sz w:val="26"/>
          <w:szCs w:val="26"/>
        </w:rPr>
      </w:pP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Рассмотрим некоторые из них.</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Объекты экономики следует размещать таким образом, чтобы они не попадали в зоны природной и техногенной опасности, т.е. зоны, в которых возможные природные и техногенные воздействия превышают внешние допустимые нормативные воздействия на объект.</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Объекты экономики должны быть отнесены от жилых зон и друг от друга на расстояния, обеспечивающие безопасность населения и соседних объектов.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Взрыво- и пожароопасные объекты и их элементы должны размещаться с учетом защитных свойств и других особенностей местности.</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Между потенциально опасными элементами радиационно опасных объектов необходимо устанавливать оптимальные расстояния, а также обеспечивать изоляцию реакторных блоков атомных станций друг от друга.</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Химически опасные объекты должны строиться на безопасном расстоянии от рек, водоемов, морского побережья, подземных водоносных слоев и размещаться с подветренной стороны населенных пунктов и жилых зон.</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Склады АХОВ необходимо размещать с подветренной стороны по отношению к основным цехам объектов, в которых работает наибольшее количество производственного персонала. Базисные склады этих, а также взрывоопасных и легковоспламеняющихся веществ необходимо строить за пределами территорий объекта в загородной зоне.</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Биологически опасные объекты и их элементы необходимо размещать с учетом розы ветров в данной местности. Вокруг радиационно, химически и биологически опасных объектов необходимо создавать санитарно-защитные зоны и зоны наблюдения. Санитарно-защитные зоны предусматриваются, если после проведения всех технологических мер по очистке и обезвреживанию вредных выбросов на заселенной территории уровни концентрации вредных веществ не опускается ниже предельно допустимых. В санитарно-защитных зонах не допускается размещение жилых домов, детских дошкольных учреждений, учебных заведений и т . п .</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Гидротехнические сооружения должны возводиться таким образом, чтобы в зону возможного катастрофического затопления попадало минимальное число объектов социального и хозяйственного назначения. Размещение населенных пунктов и объектов важного народнохозяйственного значения в районах возможного катастрофического затопления не должно допускаться.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Создание новых и преобразование существующих систем расселения должно проводиться с учетом природно-климатических условий, существующей техногенной опасности, а также особенностей сложившейся сети населенных мест. Не должно допускаться размещение зданий и сооружений на земельных участках, загрязненных органическими и радиоактивными отходами, в опасных зонах отвалов породы шахт и обогатительных фабрик, оползней, селевых потоков и снежных лавин, в зонах возможного катастрофического затопления, в сейсмоопасных районах и зонах, непосредственно прилегающих к активным разломам. В проектах планировки необходимо предусматривать ограниченное развитие в крупных городах потенциально опасных объектов экономики, их постепенный вывод из городов, перепрофилирование или модернизацию, обеспечивающие снижение до приемлемого уровня создаваемого функционированием этих объектов риска поражения населения, среды его обитания и объектов экономики.</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 районах, подверженных действию землетрясений, цунами, селей, наводнений, оползней, обвалов, следует предусматривать местное зонирование территорий поселений с учетом уменьшения степени риска. В зонах с наибольшей степенью риска следует размещать парки, сады, открытые спортивные площадки и другие свободные от застройки площади и элементы инфраструктуры.</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 сейсмических районах необходимо предусматривать расчлененную планировочную структуру городов и рассредоточенное размещение объектов с большой концентрацией населения, а также пожаро - и взрывоопасных объектов. Для городов , расположенных в районах с сейсмичностью 7–9 баллов , как правило, следует применять одно - двух секционные жилые здания высотой не более 4 этажей, а также малоэтажную застройку с приусадебными и приквартирными участками. Расчетную плотность населения в сейсмически опасных районах принимают в соответствии с региональными нормами, но, как правило, не более 300 чел ./га .</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 этих районах должен быть обеспечен свободный доступ в парки, сады, и другие озелененные территории общего пользования, поэтому не допускается устройство оград со стороны жилых районов.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При формировании систем населенных мест необходимо обеспечить снижение пожарной опасности застроек и улучшение санитарно-гигиенических условий проживания населения. Пожаро - и взрывоопасные объекты необходимо выносить за пределы населенных пунктов. При размещении и формировании населенных пунктов и систем населенных мест надо также учитывать размещение уже существующих подобных объектов.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При проектировании, строительстве и реконструкции городских и сельских поселений следует предусматривать единую систему транспорта, представляющую удобные, быстрые и безопасные транспортные связи. Аэродромы следует располагать на расстоянии от населенных территорий, обеспечивающем безопасность полетов и допустимые уровни авиационного шума и электромагнитного излучения. Сооружения морских и речных портов следует размещать за пределами населенных территорий на расстоянии от жилой застройки не менее </w:t>
      </w:r>
      <w:smartTag w:uri="urn:schemas-microsoft-com:office:smarttags" w:element="metricconverter">
        <w:smartTagPr>
          <w:attr w:name="ProductID" w:val="100 м"/>
        </w:smartTagPr>
        <w:r w:rsidRPr="00893AF0">
          <w:rPr>
            <w:snapToGrid/>
            <w:sz w:val="26"/>
            <w:szCs w:val="26"/>
          </w:rPr>
          <w:t>100 м</w:t>
        </w:r>
      </w:smartTag>
      <w:r w:rsidRPr="00893AF0">
        <w:rPr>
          <w:snapToGrid/>
          <w:sz w:val="26"/>
          <w:szCs w:val="26"/>
        </w:rPr>
        <w:t>. Железные дороги отделяются от жилой застройки санитарно-защитной зоной с учетом пожаро – и взрывоопасности перевозимых грузов, а также допустимых уровней шума и вибрации.</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Территории городских и сельских поселений, курортные зоны и места массового отдыха размещаются выше по течению водотоков и водоемов относительно выпусков производственных и хозяйственно-бытовых вод.</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При проектировании поселений необходимо предусматривать организацию по берегам водохранилищ водоохранных зон. В этих зонах запрещается размещение полигонов для твердых бытовых и промышленных отходов, складов нефтепродуктов, ядохимикатов и минеральных удобрений, а также жилых зданий и баз отдыха.</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За пределами территорий городов и их зеленых зон в обособленных складских районах пригородной зоны с соблюдением санитарных, противопожарных норм осуществляется рассредоточенное размещение складов государственных резервов, складов и перевалочных баз нефти и нефтепродуктов, складов взрывчатых материалов и базисных складов АХОВ.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При разработке проектов планировки населенных пунктов необходимо предусматривать безопасное размещение полигонов для утилизации, обезвреживания и захоронения твердых бытовых и токсичных промышленных отходов.</w:t>
      </w:r>
    </w:p>
    <w:p w:rsidR="00EF024C" w:rsidRPr="00893AF0" w:rsidRDefault="00EF024C" w:rsidP="00EF024C">
      <w:pPr>
        <w:widowControl/>
        <w:autoSpaceDE w:val="0"/>
        <w:autoSpaceDN w:val="0"/>
        <w:adjustRightInd w:val="0"/>
        <w:ind w:right="-38" w:firstLine="720"/>
        <w:jc w:val="both"/>
        <w:rPr>
          <w:i/>
          <w:iCs/>
          <w:snapToGrid/>
          <w:sz w:val="26"/>
          <w:szCs w:val="26"/>
        </w:rPr>
      </w:pPr>
    </w:p>
    <w:p w:rsidR="00DA4364" w:rsidRDefault="00DA4364" w:rsidP="00EF024C">
      <w:pPr>
        <w:widowControl/>
        <w:autoSpaceDE w:val="0"/>
        <w:autoSpaceDN w:val="0"/>
        <w:adjustRightInd w:val="0"/>
        <w:ind w:right="-38" w:firstLine="720"/>
        <w:jc w:val="both"/>
        <w:rPr>
          <w:b/>
          <w:iCs/>
          <w:snapToGrid/>
          <w:sz w:val="26"/>
          <w:szCs w:val="26"/>
        </w:rPr>
      </w:pPr>
    </w:p>
    <w:p w:rsidR="00EF024C" w:rsidRPr="00893AF0" w:rsidRDefault="004E6DDB" w:rsidP="00EF024C">
      <w:pPr>
        <w:widowControl/>
        <w:autoSpaceDE w:val="0"/>
        <w:autoSpaceDN w:val="0"/>
        <w:adjustRightInd w:val="0"/>
        <w:ind w:right="-38" w:firstLine="720"/>
        <w:jc w:val="both"/>
        <w:rPr>
          <w:b/>
          <w:iCs/>
          <w:snapToGrid/>
          <w:sz w:val="26"/>
          <w:szCs w:val="26"/>
        </w:rPr>
      </w:pPr>
      <w:r>
        <w:rPr>
          <w:b/>
          <w:iCs/>
          <w:snapToGrid/>
          <w:sz w:val="26"/>
          <w:szCs w:val="26"/>
        </w:rPr>
        <w:t>5</w:t>
      </w:r>
      <w:r w:rsidR="00EF024C" w:rsidRPr="00893AF0">
        <w:rPr>
          <w:b/>
          <w:iCs/>
          <w:snapToGrid/>
          <w:sz w:val="26"/>
          <w:szCs w:val="26"/>
        </w:rPr>
        <w:t>.</w:t>
      </w:r>
      <w:r>
        <w:rPr>
          <w:b/>
          <w:iCs/>
          <w:snapToGrid/>
          <w:sz w:val="26"/>
          <w:szCs w:val="26"/>
        </w:rPr>
        <w:t xml:space="preserve"> </w:t>
      </w:r>
      <w:r w:rsidR="00EF024C" w:rsidRPr="00893AF0">
        <w:rPr>
          <w:b/>
          <w:iCs/>
          <w:snapToGrid/>
          <w:sz w:val="26"/>
          <w:szCs w:val="26"/>
        </w:rPr>
        <w:t>Основные мероприятия по подготовке к обеспечению защиты основных производственных фондов (при строительстве новых и реконструкции действующих объектов)</w:t>
      </w:r>
      <w:r w:rsidR="0066213C">
        <w:rPr>
          <w:b/>
          <w:iCs/>
          <w:snapToGrid/>
          <w:sz w:val="26"/>
          <w:szCs w:val="26"/>
        </w:rPr>
        <w:t>.</w:t>
      </w:r>
    </w:p>
    <w:p w:rsidR="00EF024C" w:rsidRPr="00893AF0" w:rsidRDefault="00EF024C" w:rsidP="00EF024C">
      <w:pPr>
        <w:widowControl/>
        <w:autoSpaceDE w:val="0"/>
        <w:autoSpaceDN w:val="0"/>
        <w:adjustRightInd w:val="0"/>
        <w:ind w:right="-38" w:firstLine="720"/>
        <w:jc w:val="both"/>
        <w:rPr>
          <w:iCs/>
          <w:snapToGrid/>
          <w:sz w:val="26"/>
          <w:szCs w:val="26"/>
        </w:rPr>
      </w:pPr>
      <w:r w:rsidRPr="00893AF0">
        <w:rPr>
          <w:iCs/>
          <w:snapToGrid/>
          <w:sz w:val="26"/>
          <w:szCs w:val="26"/>
        </w:rPr>
        <w:t>Основными мероприятиями по подготовке к обеспечению защиты основных производственных фондов (при строительстве новых и реконструкции действующих объектов) являются: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рациональная планировка объекта (разрывы между зданиями, проезды и выезды, пожарные водоемы и подъезды к ним и др.);</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внедрение в производственные здания каркасных конструкций с легкими огнестойкими заполнителями, новых видов материалов (в том числе огнестойких);</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повышение надежности электро-, газо-, тепло- и пароснабжения (дублирование вводов, кольцевание и надежная прокладка сетей); систем водоснабжения (питание от двух источников, один из которых подземный, на открытых источниках — подготовка двух групп головных сооружений, применение оборотного водоснабжения);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защита артезианских скважин и шахтных колодцев от заражения; оборудование их для разбора воды в подвижную тару;</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подготовка к защите уникального оборудования, аппаратуры и приборов управления;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внедрение технологических процессов, обеспечивающих снижение опасности возникновения вторичных очагов поражения (заражения);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снижение объемов СДЯВ, ВВ, ЛВВ и ЛВЖ. Защита емкостей и коммуникаций от разрушения и разлива этих веществ;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подготовка к безаварийной остановке оборудования на предприятиях с непрерывным технологическим процессом;</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подготовка к проведению световой и других видов маскировки объекта;</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проведение противопожарных мероприятий (замена легковозгораемых элементов на несгораемые или трудносгораемые  вынос за пределы объекта опасных производств иуменьшение запасов ЛВЖ, внедрение автоматических систем сигнализации и пожаротушения, подготовка водоемов).</w:t>
      </w:r>
    </w:p>
    <w:p w:rsidR="00EF024C" w:rsidRDefault="00EF024C" w:rsidP="00EF024C">
      <w:pPr>
        <w:widowControl/>
        <w:autoSpaceDE w:val="0"/>
        <w:autoSpaceDN w:val="0"/>
        <w:adjustRightInd w:val="0"/>
        <w:ind w:right="-38" w:firstLine="720"/>
        <w:jc w:val="both"/>
        <w:rPr>
          <w:b/>
          <w:bCs/>
          <w:iCs/>
          <w:snapToGrid/>
          <w:sz w:val="26"/>
          <w:szCs w:val="26"/>
        </w:rPr>
      </w:pPr>
    </w:p>
    <w:p w:rsidR="00EF024C" w:rsidRPr="00893AF0" w:rsidRDefault="004E6DDB" w:rsidP="00EF024C">
      <w:pPr>
        <w:widowControl/>
        <w:autoSpaceDE w:val="0"/>
        <w:autoSpaceDN w:val="0"/>
        <w:adjustRightInd w:val="0"/>
        <w:ind w:right="-38" w:firstLine="720"/>
        <w:jc w:val="both"/>
        <w:rPr>
          <w:b/>
          <w:bCs/>
          <w:iCs/>
          <w:snapToGrid/>
          <w:sz w:val="26"/>
          <w:szCs w:val="26"/>
        </w:rPr>
      </w:pPr>
      <w:r>
        <w:rPr>
          <w:b/>
          <w:bCs/>
          <w:iCs/>
          <w:snapToGrid/>
          <w:sz w:val="26"/>
          <w:szCs w:val="26"/>
        </w:rPr>
        <w:t>6</w:t>
      </w:r>
      <w:r w:rsidR="00EF024C" w:rsidRPr="00893AF0">
        <w:rPr>
          <w:b/>
          <w:bCs/>
          <w:iCs/>
          <w:snapToGrid/>
          <w:sz w:val="26"/>
          <w:szCs w:val="26"/>
        </w:rPr>
        <w:t>.</w:t>
      </w:r>
      <w:r>
        <w:rPr>
          <w:b/>
          <w:bCs/>
          <w:iCs/>
          <w:snapToGrid/>
          <w:sz w:val="26"/>
          <w:szCs w:val="26"/>
        </w:rPr>
        <w:t xml:space="preserve"> </w:t>
      </w:r>
      <w:r w:rsidR="00EF024C" w:rsidRPr="00893AF0">
        <w:rPr>
          <w:b/>
          <w:bCs/>
          <w:iCs/>
          <w:snapToGrid/>
          <w:sz w:val="26"/>
          <w:szCs w:val="26"/>
        </w:rPr>
        <w:t>Мероприятия по защите систем и источников водоснабжения</w:t>
      </w:r>
      <w:r w:rsidR="0066213C">
        <w:rPr>
          <w:b/>
          <w:bCs/>
          <w:iCs/>
          <w:snapToGrid/>
          <w:sz w:val="26"/>
          <w:szCs w:val="26"/>
        </w:rPr>
        <w:t>.</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Вновь проектируемые и реконструируемые системы водоснабжения, питающие отдельные категорированные города или несколько городов, в числе которых имеются категорированные города и объекты особой важности, должны соответствовать требованиям действующих норм проектирования инженерно-технических мероприятий гражданской обороны. При этом указанные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 При невозможности обеспечения питания системы водоснабжения от двух независимых источников допускается снабжение водой из одного источника с устройством двух групп головных сооружений, одна из которых должна располагаться вне зон возможных сильных разрушений.</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иметь резервуары, обеспечивающие создание в них не менее 3-суточного запаса питьевой воды по норме не менее </w:t>
      </w:r>
      <w:smartTag w:uri="urn:schemas-microsoft-com:office:smarttags" w:element="metricconverter">
        <w:smartTagPr>
          <w:attr w:name="ProductID" w:val="10 л"/>
        </w:smartTagPr>
        <w:r w:rsidRPr="00893AF0">
          <w:rPr>
            <w:snapToGrid/>
            <w:sz w:val="26"/>
            <w:szCs w:val="26"/>
          </w:rPr>
          <w:t>10 л</w:t>
        </w:r>
      </w:smartTag>
      <w:r w:rsidRPr="00893AF0">
        <w:rPr>
          <w:snapToGrid/>
          <w:sz w:val="26"/>
          <w:szCs w:val="26"/>
        </w:rPr>
        <w:t xml:space="preserve"> в сутки на одного человека.</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 городских и сельских поселениях, расположенных в зонах возможного опасного радиоактивного заражения (загрязнения) местности вокруг атомных станций и в зонах возможного опасного химического заражения вокруг объектов, имеющих АХОВ, для обеспечения населения питьевой водой необходимо создавать защищенные централизованные (групповые) системы водоснабжения с преимущественным базированием на подземные источники воды.</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 xml:space="preserve">Все существующие водозаборные скважины для водоснабжения городских и сельских поселений и промышленных предприятий, включая временно законсервированные, а также предназначенные для полива сельскохозяйственных угодий, должны быть взяты на учет органами управления по делам гражданской обороны и чрезвычайным ситуациям с одновременным принятием мер по оборудованию их приспособлениями, позволяющими подавать воду на хозяйственно-питьевые нужды путем разлива в передвижную тару, а скважины с дебитом </w:t>
      </w:r>
      <w:smartTag w:uri="urn:schemas-microsoft-com:office:smarttags" w:element="metricconverter">
        <w:smartTagPr>
          <w:attr w:name="ProductID" w:val="5 л"/>
        </w:smartTagPr>
        <w:r w:rsidRPr="00893AF0">
          <w:rPr>
            <w:snapToGrid/>
            <w:sz w:val="26"/>
            <w:szCs w:val="26"/>
          </w:rPr>
          <w:t>5 л</w:t>
        </w:r>
      </w:smartTag>
      <w:r w:rsidRPr="00893AF0">
        <w:rPr>
          <w:snapToGrid/>
          <w:sz w:val="26"/>
          <w:szCs w:val="26"/>
        </w:rPr>
        <w:t xml:space="preserve"> /с и более должны иметь, кроме того, устройства для забора воды из них пожарными автомобилями.</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Мероприятия по подготовке к работе городских систем водоснабжения и канализации в условиях возможного применения современных средств поражения должны осуществляться в соответствии с требованиями нормативных документов и методических документов, утвержденных в установленном порядке федеральными органами исполнительной власти и органами исполнительной власти субъектов Российской Федерации.</w:t>
      </w:r>
    </w:p>
    <w:p w:rsidR="00EF024C" w:rsidRPr="00893AF0" w:rsidRDefault="00EF024C" w:rsidP="00EF024C">
      <w:pPr>
        <w:widowControl/>
        <w:autoSpaceDE w:val="0"/>
        <w:autoSpaceDN w:val="0"/>
        <w:adjustRightInd w:val="0"/>
        <w:ind w:right="-38" w:firstLine="720"/>
        <w:jc w:val="both"/>
        <w:rPr>
          <w:snapToGrid/>
          <w:sz w:val="26"/>
          <w:szCs w:val="26"/>
        </w:rPr>
      </w:pPr>
    </w:p>
    <w:p w:rsidR="00EF024C" w:rsidRPr="00893AF0" w:rsidRDefault="004E6DDB" w:rsidP="0066213C">
      <w:pPr>
        <w:widowControl/>
        <w:autoSpaceDE w:val="0"/>
        <w:autoSpaceDN w:val="0"/>
        <w:adjustRightInd w:val="0"/>
        <w:ind w:right="-38" w:firstLine="720"/>
        <w:jc w:val="both"/>
        <w:rPr>
          <w:b/>
          <w:bCs/>
          <w:iCs/>
          <w:snapToGrid/>
          <w:sz w:val="26"/>
          <w:szCs w:val="26"/>
        </w:rPr>
      </w:pPr>
      <w:r>
        <w:rPr>
          <w:b/>
          <w:bCs/>
          <w:iCs/>
          <w:snapToGrid/>
          <w:sz w:val="26"/>
          <w:szCs w:val="26"/>
        </w:rPr>
        <w:t>7</w:t>
      </w:r>
      <w:r w:rsidR="00EF024C" w:rsidRPr="00893AF0">
        <w:rPr>
          <w:b/>
          <w:bCs/>
          <w:iCs/>
          <w:snapToGrid/>
          <w:sz w:val="26"/>
          <w:szCs w:val="26"/>
        </w:rPr>
        <w:t>.</w:t>
      </w:r>
      <w:r>
        <w:rPr>
          <w:b/>
          <w:bCs/>
          <w:iCs/>
          <w:snapToGrid/>
          <w:sz w:val="26"/>
          <w:szCs w:val="26"/>
        </w:rPr>
        <w:t xml:space="preserve"> </w:t>
      </w:r>
      <w:r w:rsidR="00EF024C" w:rsidRPr="00893AF0">
        <w:rPr>
          <w:b/>
          <w:bCs/>
          <w:iCs/>
          <w:snapToGrid/>
          <w:sz w:val="26"/>
          <w:szCs w:val="26"/>
        </w:rPr>
        <w:t>Повышение устойчивости систем энергоснабжения и газо-, теплоснабжения</w:t>
      </w:r>
      <w:r w:rsidR="000926D9">
        <w:rPr>
          <w:b/>
          <w:bCs/>
          <w:iCs/>
          <w:snapToGrid/>
          <w:sz w:val="26"/>
          <w:szCs w:val="26"/>
        </w:rPr>
        <w:t>.</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К основным мероприятиям по повышению устойчивости систем энергоснабжения относятся: строительство и эксплуатация электроэнергетических сооружений, линий электропередач и подстанций в соответствии с требованиями нормативных актов по ГО; создание резервных автономных источников электроэнергии широкого диапазона мощностей, которые в мирное время будут работать в районных электросистемах при пиковых режимах; создание на электростанциях необходимого запаса топлива и подготовка тепловых электростанций для работы на резервных видах топлива; подготовка к приему в портовых городах электроэнергии от судовых электроустановок и береговых устройств для обеспечения приема электроэнергии и передачи ее транзитом; учет всех имеющихся дополнительных (автономных) источников электроснабжения (объектовые, резервные районные, пиковые и т .п .) в целях обеспечения участков производств, работа на которых по технологическим условиям не может быть прекращена при нарушении централизованного электроснабжения, а также объектов первоочередного жизнеобеспечения пострадавшего населения, изготовление необходимого оборудования и приспособлений для подключения указанных источников к сетям объектов; закольцевание распределительной электрической сети и прокладка линий электро -передачи по различным трассам с подключением сети к нескольким источникам электро-снабжения.</w:t>
      </w:r>
    </w:p>
    <w:p w:rsidR="00EF024C" w:rsidRPr="00665197" w:rsidRDefault="00EF024C" w:rsidP="00EF024C">
      <w:pPr>
        <w:widowControl/>
        <w:autoSpaceDE w:val="0"/>
        <w:autoSpaceDN w:val="0"/>
        <w:adjustRightInd w:val="0"/>
        <w:ind w:right="-38" w:firstLine="720"/>
        <w:jc w:val="both"/>
        <w:rPr>
          <w:b/>
          <w:i/>
          <w:iCs/>
          <w:snapToGrid/>
          <w:sz w:val="26"/>
          <w:szCs w:val="26"/>
        </w:rPr>
      </w:pPr>
      <w:r w:rsidRPr="00665197">
        <w:rPr>
          <w:b/>
          <w:i/>
          <w:iCs/>
          <w:snapToGrid/>
          <w:sz w:val="26"/>
          <w:szCs w:val="26"/>
        </w:rPr>
        <w:t>Повышение устойчивости газо - и теплоснабжения обеспечивается: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выполнением при строительстве, реконструкции и эксплуатации систем газо- и теплоснабжения в соответствии с действующими нормами инженерно-технических  мероприятий гражданской обороны;</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организацией газоснабжения категорированных городов от двух и более самостоятельных газопроводов с подачей газа не менее чем через две газораспределительные станции, расположенные за пределами застройки города, и с разных его сторон;</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подземной прокладкой и кольцеванием в категорированных городах и на объектах основных распределительных газопроводов высокого и среднего давления; устройством в наземных частях газораспределительных станций обводных газопроводов (байпасов), обеспечивающих газоснабжение при выходе из строя основных газопроводов;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установкой в основных узловых точках систем газоснабжения отключающих устройств, срабатывающих от давления ударной волны;</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созданием вблизи крупных городов подземных хранилищ газа;</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подготовкой к транспортировке газа в обход компрессорных и насосных станций в случае их разрушения.</w:t>
      </w:r>
    </w:p>
    <w:p w:rsidR="00EF024C" w:rsidRPr="00893AF0" w:rsidRDefault="00EF024C" w:rsidP="00EF024C">
      <w:pPr>
        <w:widowControl/>
        <w:autoSpaceDE w:val="0"/>
        <w:autoSpaceDN w:val="0"/>
        <w:adjustRightInd w:val="0"/>
        <w:ind w:right="-38" w:firstLine="720"/>
        <w:jc w:val="both"/>
        <w:rPr>
          <w:b/>
          <w:bCs/>
          <w:i/>
          <w:iCs/>
          <w:snapToGrid/>
          <w:sz w:val="26"/>
          <w:szCs w:val="26"/>
        </w:rPr>
      </w:pPr>
      <w:r w:rsidRPr="00893AF0">
        <w:rPr>
          <w:b/>
          <w:bCs/>
          <w:i/>
          <w:iCs/>
          <w:snapToGrid/>
          <w:sz w:val="26"/>
          <w:szCs w:val="26"/>
        </w:rPr>
        <w:t>Обеспечение устойчивости систем материально-технического снабжения достигается: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заблаговременной отработкой взаимно согласованных действий всех участников</w:t>
      </w:r>
      <w:r w:rsidR="00B705AE">
        <w:rPr>
          <w:snapToGrid/>
          <w:sz w:val="26"/>
          <w:szCs w:val="26"/>
        </w:rPr>
        <w:t xml:space="preserve"> </w:t>
      </w:r>
      <w:r w:rsidRPr="00893AF0">
        <w:rPr>
          <w:snapToGrid/>
          <w:sz w:val="26"/>
          <w:szCs w:val="26"/>
        </w:rPr>
        <w:t>процесса снабжения в целях подготовки перехода в военное время к единой схеме деятельности снабженческо-сбытовых организаций, расположенных на данной территории;</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кооперацией поставок и взаимодействием отраслевых и территориальных систем</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материально-технического снабжения; развитием межрегиональных кооперационных связей и сокращением дальних перевозок; разработкой резервных и дублирующих вариантов материально–технического снабжения по кооперированию производства на случай н</w:t>
      </w:r>
      <w:r w:rsidR="00B705AE">
        <w:rPr>
          <w:snapToGrid/>
          <w:sz w:val="26"/>
          <w:szCs w:val="26"/>
        </w:rPr>
        <w:t>арушения существующих вариантов;</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созданием в организациях запасов материально-технических ресурсов, установлением оптимальных объемов их хранения, рациональным размещением и надежным хранением;</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ограничением в особый период подвоза материальных ресурсов в категорированные города и ускоренной отгрузкой из этих городов готовой продукции, а также переадресовкой находящихся в пути грузов с учетом обстановки после нападения противника;</w:t>
      </w:r>
    </w:p>
    <w:p w:rsidR="00EF024C" w:rsidRPr="00893AF0" w:rsidRDefault="00EF024C" w:rsidP="00EF024C">
      <w:pPr>
        <w:widowControl/>
        <w:autoSpaceDE w:val="0"/>
        <w:autoSpaceDN w:val="0"/>
        <w:adjustRightInd w:val="0"/>
        <w:ind w:right="-38" w:firstLine="720"/>
        <w:jc w:val="both"/>
        <w:rPr>
          <w:snapToGrid/>
          <w:sz w:val="26"/>
          <w:szCs w:val="26"/>
        </w:rPr>
      </w:pPr>
      <w:r>
        <w:rPr>
          <w:snapToGrid/>
          <w:sz w:val="26"/>
          <w:szCs w:val="26"/>
        </w:rPr>
        <w:t>защитой сырья</w:t>
      </w:r>
      <w:r w:rsidRPr="00893AF0">
        <w:rPr>
          <w:snapToGrid/>
          <w:sz w:val="26"/>
          <w:szCs w:val="26"/>
        </w:rPr>
        <w:t>, материалов и готовой продукции, разработкой и внедрением тары, обеспечивающей их защиту от заражения, а также средств и способов обеззараживания;</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накоплением запасов материальных средств производственно-технического назначения для восстановительных работ;</w:t>
      </w:r>
    </w:p>
    <w:p w:rsidR="00EF024C" w:rsidRPr="00893AF0" w:rsidRDefault="00EF024C" w:rsidP="00EF024C">
      <w:pPr>
        <w:widowControl/>
        <w:autoSpaceDE w:val="0"/>
        <w:autoSpaceDN w:val="0"/>
        <w:adjustRightInd w:val="0"/>
        <w:ind w:right="-38" w:firstLine="720"/>
        <w:jc w:val="both"/>
        <w:rPr>
          <w:snapToGrid/>
          <w:sz w:val="26"/>
          <w:szCs w:val="26"/>
        </w:rPr>
      </w:pPr>
      <w:r w:rsidRPr="00893AF0">
        <w:rPr>
          <w:snapToGrid/>
          <w:sz w:val="26"/>
          <w:szCs w:val="26"/>
        </w:rPr>
        <w:t>освоением загородной зоны для развертывания в военное время баз, складов, хранилищ.</w:t>
      </w:r>
    </w:p>
    <w:p w:rsidR="00EF024C" w:rsidRDefault="00EF024C" w:rsidP="00EF024C">
      <w:pPr>
        <w:shd w:val="clear" w:color="auto" w:fill="FFFFFF"/>
        <w:ind w:right="-38" w:firstLine="720"/>
        <w:jc w:val="center"/>
        <w:rPr>
          <w:b/>
          <w:bCs/>
          <w:sz w:val="26"/>
          <w:szCs w:val="26"/>
        </w:rPr>
      </w:pPr>
    </w:p>
    <w:p w:rsidR="00EF024C" w:rsidRPr="00893AF0" w:rsidRDefault="004E6DDB" w:rsidP="000926D9">
      <w:pPr>
        <w:shd w:val="clear" w:color="auto" w:fill="FFFFFF"/>
        <w:ind w:right="-38" w:firstLine="720"/>
        <w:jc w:val="both"/>
        <w:rPr>
          <w:b/>
          <w:bCs/>
          <w:sz w:val="26"/>
          <w:szCs w:val="26"/>
        </w:rPr>
      </w:pPr>
      <w:r>
        <w:rPr>
          <w:b/>
          <w:bCs/>
          <w:sz w:val="26"/>
          <w:szCs w:val="26"/>
        </w:rPr>
        <w:t>8</w:t>
      </w:r>
      <w:r w:rsidR="00EF024C">
        <w:rPr>
          <w:b/>
          <w:bCs/>
          <w:sz w:val="26"/>
          <w:szCs w:val="26"/>
        </w:rPr>
        <w:t>.</w:t>
      </w:r>
      <w:r>
        <w:rPr>
          <w:b/>
          <w:bCs/>
          <w:sz w:val="26"/>
          <w:szCs w:val="26"/>
        </w:rPr>
        <w:t xml:space="preserve"> </w:t>
      </w:r>
      <w:r w:rsidR="00EF024C" w:rsidRPr="00893AF0">
        <w:rPr>
          <w:b/>
          <w:bCs/>
          <w:sz w:val="26"/>
          <w:szCs w:val="26"/>
        </w:rPr>
        <w:t>Повышение надежности инженерно-технического комплекса</w:t>
      </w:r>
      <w:r w:rsidR="000926D9">
        <w:rPr>
          <w:b/>
          <w:bCs/>
          <w:sz w:val="26"/>
          <w:szCs w:val="26"/>
        </w:rPr>
        <w:t xml:space="preserve"> </w:t>
      </w:r>
      <w:r w:rsidR="00EF024C" w:rsidRPr="00893AF0">
        <w:rPr>
          <w:b/>
          <w:bCs/>
          <w:sz w:val="26"/>
          <w:szCs w:val="26"/>
        </w:rPr>
        <w:t>(ИТК) объекта экономики</w:t>
      </w:r>
      <w:r w:rsidR="000926D9">
        <w:rPr>
          <w:b/>
          <w:bCs/>
          <w:sz w:val="26"/>
          <w:szCs w:val="26"/>
        </w:rPr>
        <w:t>.</w:t>
      </w:r>
    </w:p>
    <w:p w:rsidR="00EF024C" w:rsidRPr="00893AF0" w:rsidRDefault="00EF024C" w:rsidP="00EF024C">
      <w:pPr>
        <w:shd w:val="clear" w:color="auto" w:fill="FFFFFF"/>
        <w:ind w:right="-38" w:firstLine="720"/>
        <w:jc w:val="both"/>
        <w:rPr>
          <w:sz w:val="26"/>
          <w:szCs w:val="26"/>
        </w:rPr>
      </w:pPr>
      <w:r w:rsidRPr="00893AF0">
        <w:rPr>
          <w:sz w:val="26"/>
          <w:szCs w:val="26"/>
        </w:rPr>
        <w:t>Повышение надежности И</w:t>
      </w:r>
      <w:r>
        <w:rPr>
          <w:sz w:val="26"/>
          <w:szCs w:val="26"/>
        </w:rPr>
        <w:t>ТК объекта заключается в повыше</w:t>
      </w:r>
      <w:r w:rsidRPr="00893AF0">
        <w:rPr>
          <w:sz w:val="26"/>
          <w:szCs w:val="26"/>
        </w:rPr>
        <w:t>нии сопротивляемости зданий, сооружений и конст</w:t>
      </w:r>
      <w:r>
        <w:rPr>
          <w:sz w:val="26"/>
          <w:szCs w:val="26"/>
        </w:rPr>
        <w:t>рукций объект</w:t>
      </w:r>
      <w:r w:rsidRPr="00893AF0">
        <w:rPr>
          <w:sz w:val="26"/>
          <w:szCs w:val="26"/>
        </w:rPr>
        <w:t>а к воздействию поражающи</w:t>
      </w:r>
      <w:r>
        <w:rPr>
          <w:sz w:val="26"/>
          <w:szCs w:val="26"/>
        </w:rPr>
        <w:t>х факторов производственных ава</w:t>
      </w:r>
      <w:r w:rsidRPr="00893AF0">
        <w:rPr>
          <w:sz w:val="26"/>
          <w:szCs w:val="26"/>
        </w:rPr>
        <w:t>рий, стихийных бедствий и современных средств поражения, а также в защите оборудования, в наличии средств связи и других средств, составляющих материальную основу произ</w:t>
      </w:r>
      <w:r>
        <w:rPr>
          <w:sz w:val="26"/>
          <w:szCs w:val="26"/>
        </w:rPr>
        <w:t>водствен</w:t>
      </w:r>
      <w:r w:rsidRPr="00893AF0">
        <w:rPr>
          <w:sz w:val="26"/>
          <w:szCs w:val="26"/>
        </w:rPr>
        <w:t>ного процесса.</w:t>
      </w:r>
    </w:p>
    <w:p w:rsidR="00EF024C" w:rsidRPr="00893AF0" w:rsidRDefault="00EF024C" w:rsidP="00EF024C">
      <w:pPr>
        <w:shd w:val="clear" w:color="auto" w:fill="FFFFFF"/>
        <w:ind w:right="-38" w:firstLine="720"/>
        <w:jc w:val="both"/>
        <w:rPr>
          <w:sz w:val="26"/>
          <w:szCs w:val="26"/>
        </w:rPr>
      </w:pPr>
      <w:r w:rsidRPr="00893AF0">
        <w:rPr>
          <w:sz w:val="26"/>
          <w:szCs w:val="26"/>
        </w:rPr>
        <w:t>К числу мероприятий, повышающих устойчивость и механическую прочность зданий, сооружений, оборудования и их конструкций, относятся:</w:t>
      </w:r>
    </w:p>
    <w:p w:rsidR="00EF024C" w:rsidRPr="00893AF0" w:rsidRDefault="00EF024C" w:rsidP="00EF024C">
      <w:pPr>
        <w:shd w:val="clear" w:color="auto" w:fill="FFFFFF"/>
        <w:tabs>
          <w:tab w:val="left" w:pos="533"/>
        </w:tabs>
        <w:autoSpaceDE w:val="0"/>
        <w:autoSpaceDN w:val="0"/>
        <w:adjustRightInd w:val="0"/>
        <w:ind w:right="-38" w:firstLine="720"/>
        <w:jc w:val="both"/>
        <w:rPr>
          <w:sz w:val="26"/>
          <w:szCs w:val="26"/>
        </w:rPr>
      </w:pPr>
      <w:r>
        <w:rPr>
          <w:sz w:val="26"/>
          <w:szCs w:val="26"/>
        </w:rPr>
        <w:t>п</w:t>
      </w:r>
      <w:r w:rsidRPr="00893AF0">
        <w:rPr>
          <w:sz w:val="26"/>
          <w:szCs w:val="26"/>
        </w:rPr>
        <w:t>роектирование и строительство сооружений с жестким каркасом (металлическим или железобетонным). Такие материалы способствуют снижению степени разрушения несущих конструкций при землетрясениях, урага</w:t>
      </w:r>
      <w:r>
        <w:rPr>
          <w:sz w:val="26"/>
          <w:szCs w:val="26"/>
        </w:rPr>
        <w:t>нах, взрывах и других бедствиях;</w:t>
      </w:r>
    </w:p>
    <w:p w:rsidR="00EF024C" w:rsidRPr="00893AF0" w:rsidRDefault="00EF024C" w:rsidP="00EF024C">
      <w:pPr>
        <w:shd w:val="clear" w:color="auto" w:fill="FFFFFF"/>
        <w:tabs>
          <w:tab w:val="left" w:pos="533"/>
        </w:tabs>
        <w:autoSpaceDE w:val="0"/>
        <w:autoSpaceDN w:val="0"/>
        <w:adjustRightInd w:val="0"/>
        <w:ind w:right="-38" w:firstLine="720"/>
        <w:jc w:val="both"/>
        <w:rPr>
          <w:sz w:val="26"/>
          <w:szCs w:val="26"/>
        </w:rPr>
      </w:pPr>
      <w:r>
        <w:rPr>
          <w:sz w:val="26"/>
          <w:szCs w:val="26"/>
        </w:rPr>
        <w:t>п</w:t>
      </w:r>
      <w:r w:rsidRPr="00893AF0">
        <w:rPr>
          <w:sz w:val="26"/>
          <w:szCs w:val="26"/>
        </w:rPr>
        <w:t>рименение при строительстве каркасных зданий облегченных конструкций стенового заполнения и увеличение световых проемов путем использования стекла, легких панелей из пластиков и других легко разрушающих материалов. Эти материалы и панели, разрушаясь, уменьшают воздействие ударной волны на сооружение, а их обломки нан</w:t>
      </w:r>
      <w:r>
        <w:rPr>
          <w:sz w:val="26"/>
          <w:szCs w:val="26"/>
        </w:rPr>
        <w:t>осят меньший ущерб оборудованию;</w:t>
      </w:r>
    </w:p>
    <w:p w:rsidR="00EF024C" w:rsidRPr="00893AF0" w:rsidRDefault="00EF024C" w:rsidP="00EF024C">
      <w:pPr>
        <w:shd w:val="clear" w:color="auto" w:fill="FFFFFF"/>
        <w:ind w:right="-38" w:firstLine="720"/>
        <w:jc w:val="both"/>
        <w:rPr>
          <w:sz w:val="26"/>
          <w:szCs w:val="26"/>
        </w:rPr>
      </w:pPr>
      <w:r>
        <w:rPr>
          <w:sz w:val="26"/>
          <w:szCs w:val="26"/>
        </w:rPr>
        <w:t>э</w:t>
      </w:r>
      <w:r w:rsidRPr="00893AF0">
        <w:rPr>
          <w:sz w:val="26"/>
          <w:szCs w:val="26"/>
        </w:rPr>
        <w:t>ффективным является крепление к колоннам сооружений на шарнирах легких панелей, кот</w:t>
      </w:r>
      <w:r>
        <w:rPr>
          <w:sz w:val="26"/>
          <w:szCs w:val="26"/>
        </w:rPr>
        <w:t>орые под воздействием динамичес</w:t>
      </w:r>
      <w:r w:rsidRPr="00893AF0">
        <w:rPr>
          <w:sz w:val="26"/>
          <w:szCs w:val="26"/>
        </w:rPr>
        <w:t>ких нагрузок поворачиваются, значительно снижая воздействие ударной волны на несущие конст</w:t>
      </w:r>
      <w:r>
        <w:rPr>
          <w:sz w:val="26"/>
          <w:szCs w:val="26"/>
        </w:rPr>
        <w:t>рукции сооружений;</w:t>
      </w:r>
    </w:p>
    <w:p w:rsidR="00EF024C" w:rsidRPr="00893AF0" w:rsidRDefault="00EF024C" w:rsidP="00EF024C">
      <w:pPr>
        <w:shd w:val="clear" w:color="auto" w:fill="FFFFFF"/>
        <w:tabs>
          <w:tab w:val="left" w:pos="1080"/>
        </w:tabs>
        <w:autoSpaceDE w:val="0"/>
        <w:autoSpaceDN w:val="0"/>
        <w:adjustRightInd w:val="0"/>
        <w:ind w:right="-38" w:firstLine="720"/>
        <w:jc w:val="both"/>
        <w:rPr>
          <w:sz w:val="26"/>
          <w:szCs w:val="26"/>
        </w:rPr>
      </w:pPr>
      <w:r>
        <w:rPr>
          <w:sz w:val="26"/>
          <w:szCs w:val="26"/>
        </w:rPr>
        <w:t>п</w:t>
      </w:r>
      <w:r w:rsidRPr="00893AF0">
        <w:rPr>
          <w:sz w:val="26"/>
          <w:szCs w:val="26"/>
        </w:rPr>
        <w:t>рименение легких, огнестойких кровельных материалов, облегченных междуэтажных перекрытий и лестничных маршей при реконструкции существующих промышленных сооружений, а также при новом строительстве. Обрушение этих конструкций и материалов принесет меньший вред оборудованию, по сравнению с тяжелыми железобетонными перекрытиями, кровельными и другими конструкциями</w:t>
      </w:r>
      <w:r>
        <w:rPr>
          <w:sz w:val="26"/>
          <w:szCs w:val="26"/>
        </w:rPr>
        <w:t>;</w:t>
      </w:r>
    </w:p>
    <w:p w:rsidR="00EF024C" w:rsidRPr="00893AF0" w:rsidRDefault="00EF024C" w:rsidP="00EF024C">
      <w:pPr>
        <w:shd w:val="clear" w:color="auto" w:fill="FFFFFF"/>
        <w:tabs>
          <w:tab w:val="left" w:pos="514"/>
        </w:tabs>
        <w:autoSpaceDE w:val="0"/>
        <w:autoSpaceDN w:val="0"/>
        <w:adjustRightInd w:val="0"/>
        <w:ind w:right="-38" w:firstLine="720"/>
        <w:jc w:val="both"/>
        <w:rPr>
          <w:sz w:val="26"/>
          <w:szCs w:val="26"/>
        </w:rPr>
      </w:pPr>
      <w:r>
        <w:rPr>
          <w:sz w:val="26"/>
          <w:szCs w:val="26"/>
        </w:rPr>
        <w:t>д</w:t>
      </w:r>
      <w:r w:rsidRPr="00893AF0">
        <w:rPr>
          <w:sz w:val="26"/>
          <w:szCs w:val="26"/>
        </w:rPr>
        <w:t>ополнительное крепление воздушных линий связи, электропередач, наружных трубопроводов на высоких эстакадах в целях защиты от повреждений при ураганах, взрывах и наводнениях, а также при скоростн</w:t>
      </w:r>
      <w:r>
        <w:rPr>
          <w:sz w:val="26"/>
          <w:szCs w:val="26"/>
        </w:rPr>
        <w:t>ом напоре воздуха ударной волны;</w:t>
      </w:r>
    </w:p>
    <w:p w:rsidR="00EF024C" w:rsidRPr="00893AF0" w:rsidRDefault="00EF024C" w:rsidP="00EF024C">
      <w:pPr>
        <w:shd w:val="clear" w:color="auto" w:fill="FFFFFF"/>
        <w:tabs>
          <w:tab w:val="left" w:pos="514"/>
        </w:tabs>
        <w:autoSpaceDE w:val="0"/>
        <w:autoSpaceDN w:val="0"/>
        <w:adjustRightInd w:val="0"/>
        <w:ind w:right="-38" w:firstLine="720"/>
        <w:jc w:val="both"/>
        <w:rPr>
          <w:sz w:val="26"/>
          <w:szCs w:val="26"/>
        </w:rPr>
      </w:pPr>
      <w:r>
        <w:rPr>
          <w:sz w:val="26"/>
          <w:szCs w:val="26"/>
        </w:rPr>
        <w:t>у</w:t>
      </w:r>
      <w:r w:rsidRPr="00893AF0">
        <w:rPr>
          <w:sz w:val="26"/>
          <w:szCs w:val="26"/>
        </w:rPr>
        <w:t>становка в наиболее ответственных сооружениях дополнительных опор для уменьшения пролетов, усиление наиболее слабых узлов и отдельных элементов несущих конструкций, применение бетонных или металлических поясов, п</w:t>
      </w:r>
      <w:r>
        <w:rPr>
          <w:sz w:val="26"/>
          <w:szCs w:val="26"/>
        </w:rPr>
        <w:t>овышающих жесткость конструкций;</w:t>
      </w:r>
    </w:p>
    <w:p w:rsidR="00EF024C" w:rsidRPr="00893AF0" w:rsidRDefault="00EF024C" w:rsidP="00EF024C">
      <w:pPr>
        <w:shd w:val="clear" w:color="auto" w:fill="FFFFFF"/>
        <w:tabs>
          <w:tab w:val="left" w:pos="514"/>
        </w:tabs>
        <w:autoSpaceDE w:val="0"/>
        <w:autoSpaceDN w:val="0"/>
        <w:adjustRightInd w:val="0"/>
        <w:ind w:right="-38" w:firstLine="720"/>
        <w:jc w:val="both"/>
        <w:rPr>
          <w:sz w:val="26"/>
          <w:szCs w:val="26"/>
        </w:rPr>
      </w:pPr>
      <w:r>
        <w:rPr>
          <w:sz w:val="26"/>
          <w:szCs w:val="26"/>
        </w:rPr>
        <w:t>п</w:t>
      </w:r>
      <w:r w:rsidRPr="00893AF0">
        <w:rPr>
          <w:sz w:val="26"/>
          <w:szCs w:val="26"/>
        </w:rPr>
        <w:t>овышение устойчивости оборудования путем усиления его наиболее слабых элементов, а также созданием запасов этих элементов, отдельных узлов и деталей, материалов и инструментов для ремонта и восстановл</w:t>
      </w:r>
      <w:r w:rsidR="000926D9">
        <w:rPr>
          <w:sz w:val="26"/>
          <w:szCs w:val="26"/>
        </w:rPr>
        <w:t>ения поврежденного оборудования;</w:t>
      </w:r>
    </w:p>
    <w:p w:rsidR="00EF024C" w:rsidRDefault="00EF024C" w:rsidP="00EF024C">
      <w:pPr>
        <w:shd w:val="clear" w:color="auto" w:fill="FFFFFF"/>
        <w:ind w:right="-38" w:firstLine="720"/>
        <w:jc w:val="both"/>
        <w:rPr>
          <w:sz w:val="26"/>
          <w:szCs w:val="26"/>
        </w:rPr>
      </w:pPr>
      <w:r>
        <w:rPr>
          <w:sz w:val="26"/>
          <w:szCs w:val="26"/>
        </w:rPr>
        <w:t>б</w:t>
      </w:r>
      <w:r w:rsidRPr="00893AF0">
        <w:rPr>
          <w:sz w:val="26"/>
          <w:szCs w:val="26"/>
        </w:rPr>
        <w:t>ольшое значение имеет прочное закрепление на фундаментах станков, установок и другого оборудования, имеющих большую высоту и малую площадь опоры. Устройство растяжек и дополнительных опор повышает их устой</w:t>
      </w:r>
      <w:r>
        <w:rPr>
          <w:sz w:val="26"/>
          <w:szCs w:val="26"/>
        </w:rPr>
        <w:t>чивость на опрокиды</w:t>
      </w:r>
      <w:r w:rsidRPr="00893AF0">
        <w:rPr>
          <w:sz w:val="26"/>
          <w:szCs w:val="26"/>
        </w:rPr>
        <w:t>вание. Тяжелое оборудование</w:t>
      </w:r>
      <w:r>
        <w:rPr>
          <w:sz w:val="26"/>
          <w:szCs w:val="26"/>
        </w:rPr>
        <w:t xml:space="preserve"> размещают, как правило, на ниж</w:t>
      </w:r>
      <w:r w:rsidRPr="00893AF0">
        <w:rPr>
          <w:sz w:val="26"/>
          <w:szCs w:val="26"/>
        </w:rPr>
        <w:t>них этажах производственных зда</w:t>
      </w:r>
      <w:r>
        <w:rPr>
          <w:sz w:val="26"/>
          <w:szCs w:val="26"/>
        </w:rPr>
        <w:t>ний. Машины и агрегаты боль</w:t>
      </w:r>
      <w:r w:rsidRPr="00893AF0">
        <w:rPr>
          <w:sz w:val="26"/>
          <w:szCs w:val="26"/>
        </w:rPr>
        <w:t>шой ценности рекомендуется размещать в зданиях, имеющих облегченные и трудновозгорае</w:t>
      </w:r>
      <w:r>
        <w:rPr>
          <w:sz w:val="26"/>
          <w:szCs w:val="26"/>
        </w:rPr>
        <w:t>мые конструкции, обрушение кото</w:t>
      </w:r>
      <w:r w:rsidRPr="00893AF0">
        <w:rPr>
          <w:sz w:val="26"/>
          <w:szCs w:val="26"/>
        </w:rPr>
        <w:t xml:space="preserve">рых не приведет </w:t>
      </w:r>
      <w:r>
        <w:rPr>
          <w:sz w:val="26"/>
          <w:szCs w:val="26"/>
        </w:rPr>
        <w:t>к разрушению этого оборудования;</w:t>
      </w:r>
    </w:p>
    <w:p w:rsidR="00EF024C" w:rsidRPr="0034101C" w:rsidRDefault="00EF024C" w:rsidP="00EF024C">
      <w:pPr>
        <w:shd w:val="clear" w:color="auto" w:fill="FFFFFF"/>
        <w:ind w:right="-38" w:firstLine="709"/>
        <w:jc w:val="both"/>
        <w:rPr>
          <w:sz w:val="26"/>
          <w:szCs w:val="26"/>
        </w:rPr>
      </w:pPr>
      <w:r>
        <w:rPr>
          <w:sz w:val="26"/>
          <w:szCs w:val="26"/>
        </w:rPr>
        <w:t>р</w:t>
      </w:r>
      <w:r w:rsidRPr="00AC4DF1">
        <w:rPr>
          <w:sz w:val="26"/>
          <w:szCs w:val="26"/>
        </w:rPr>
        <w:t>ациональная компоновка технологического оборудования при разработке объемно-планировочного решения предприятия, для исключения его повреждения обломками разрушающихся конструкций и ослабления воздействия различных источников ЧС. Некоторые виды технологического обору</w:t>
      </w:r>
      <w:r>
        <w:rPr>
          <w:sz w:val="26"/>
          <w:szCs w:val="26"/>
        </w:rPr>
        <w:t>дования размеща</w:t>
      </w:r>
      <w:r w:rsidRPr="00AC4DF1">
        <w:rPr>
          <w:sz w:val="26"/>
          <w:szCs w:val="26"/>
        </w:rPr>
        <w:t>ют вне здания - на открытой площадке территории объекта под навесами. Это исключит ра</w:t>
      </w:r>
      <w:r>
        <w:rPr>
          <w:sz w:val="26"/>
          <w:szCs w:val="26"/>
        </w:rPr>
        <w:t>зрушение его обломками ограждаю</w:t>
      </w:r>
      <w:r w:rsidRPr="00AC4DF1">
        <w:rPr>
          <w:sz w:val="26"/>
          <w:szCs w:val="26"/>
        </w:rPr>
        <w:t>щих конструкций. Особо ценное и уникальное оборудование це</w:t>
      </w:r>
      <w:r w:rsidRPr="00AC4DF1">
        <w:rPr>
          <w:sz w:val="26"/>
          <w:szCs w:val="26"/>
        </w:rPr>
        <w:softHyphen/>
        <w:t>лесообразно размещать в з</w:t>
      </w:r>
      <w:r>
        <w:rPr>
          <w:sz w:val="26"/>
          <w:szCs w:val="26"/>
        </w:rPr>
        <w:t>даниях с повышенными прочностны</w:t>
      </w:r>
      <w:r w:rsidRPr="00AC4DF1">
        <w:rPr>
          <w:sz w:val="26"/>
          <w:szCs w:val="26"/>
        </w:rPr>
        <w:t>ми характеристиками (наличие жесткого каркаса, пониженная высотность и т. д.), в заглубленных, подземных или специально построенных помещениях повы</w:t>
      </w:r>
      <w:r>
        <w:rPr>
          <w:sz w:val="26"/>
          <w:szCs w:val="26"/>
        </w:rPr>
        <w:t>шенной прочности. Для его защи</w:t>
      </w:r>
      <w:r w:rsidRPr="00AC4DF1">
        <w:rPr>
          <w:sz w:val="26"/>
          <w:szCs w:val="26"/>
        </w:rPr>
        <w:t xml:space="preserve">ты разрабатываются, а при угрозе возникновения ЧС изготавливаются и устанавливаются специальные индивидуальные энергогасящие устройства: камеры, шатры, кожухи, зонты, шкафы, а также сетки и козырьки. При создании и применении этих </w:t>
      </w:r>
      <w:r w:rsidRPr="0034101C">
        <w:rPr>
          <w:sz w:val="26"/>
          <w:szCs w:val="26"/>
        </w:rPr>
        <w:t>устройств следует оценивать их эффективность;</w:t>
      </w:r>
    </w:p>
    <w:p w:rsidR="00EF024C" w:rsidRPr="0034101C" w:rsidRDefault="00EF024C" w:rsidP="000926D9">
      <w:pPr>
        <w:shd w:val="clear" w:color="auto" w:fill="FFFFFF"/>
        <w:tabs>
          <w:tab w:val="left" w:pos="461"/>
        </w:tabs>
        <w:autoSpaceDE w:val="0"/>
        <w:autoSpaceDN w:val="0"/>
        <w:adjustRightInd w:val="0"/>
        <w:ind w:right="-38" w:firstLine="720"/>
        <w:jc w:val="both"/>
        <w:rPr>
          <w:sz w:val="26"/>
          <w:szCs w:val="26"/>
        </w:rPr>
      </w:pPr>
      <w:r w:rsidRPr="0034101C">
        <w:rPr>
          <w:sz w:val="26"/>
          <w:szCs w:val="26"/>
        </w:rPr>
        <w:t>устройство дополнительных конструкций, обеспечивающих быструю эвакуацию людей при пожар</w:t>
      </w:r>
      <w:r>
        <w:rPr>
          <w:sz w:val="26"/>
          <w:szCs w:val="26"/>
        </w:rPr>
        <w:t>ах, особенно из высотных зданий;</w:t>
      </w:r>
    </w:p>
    <w:p w:rsidR="00EF024C" w:rsidRPr="0034101C" w:rsidRDefault="00EF024C" w:rsidP="000926D9">
      <w:pPr>
        <w:shd w:val="clear" w:color="auto" w:fill="FFFFFF"/>
        <w:tabs>
          <w:tab w:val="left" w:pos="461"/>
        </w:tabs>
        <w:autoSpaceDE w:val="0"/>
        <w:autoSpaceDN w:val="0"/>
        <w:adjustRightInd w:val="0"/>
        <w:ind w:right="-38" w:firstLine="720"/>
        <w:jc w:val="both"/>
        <w:rPr>
          <w:sz w:val="26"/>
          <w:szCs w:val="26"/>
        </w:rPr>
      </w:pPr>
      <w:r w:rsidRPr="0034101C">
        <w:rPr>
          <w:sz w:val="26"/>
          <w:szCs w:val="26"/>
        </w:rPr>
        <w:t>возведение насыпей и дамб в целях защиты от</w:t>
      </w:r>
      <w:r w:rsidR="000926D9">
        <w:rPr>
          <w:sz w:val="26"/>
          <w:szCs w:val="26"/>
        </w:rPr>
        <w:t xml:space="preserve"> наводнений;</w:t>
      </w:r>
    </w:p>
    <w:p w:rsidR="00EF024C" w:rsidRPr="0034101C" w:rsidRDefault="00EF024C" w:rsidP="000926D9">
      <w:pPr>
        <w:shd w:val="clear" w:color="auto" w:fill="FFFFFF"/>
        <w:tabs>
          <w:tab w:val="left" w:pos="1080"/>
        </w:tabs>
        <w:autoSpaceDE w:val="0"/>
        <w:autoSpaceDN w:val="0"/>
        <w:adjustRightInd w:val="0"/>
        <w:ind w:right="-38" w:firstLine="720"/>
        <w:jc w:val="both"/>
        <w:rPr>
          <w:sz w:val="26"/>
          <w:szCs w:val="26"/>
        </w:rPr>
      </w:pPr>
      <w:r w:rsidRPr="0034101C">
        <w:rPr>
          <w:sz w:val="26"/>
          <w:szCs w:val="26"/>
        </w:rPr>
        <w:t>возведение, в целях защиты от селевых выносов, подпорных стенок, и селевых ловушек</w:t>
      </w:r>
      <w:r>
        <w:rPr>
          <w:sz w:val="26"/>
          <w:szCs w:val="26"/>
        </w:rPr>
        <w:t>;</w:t>
      </w:r>
    </w:p>
    <w:p w:rsidR="00EF024C" w:rsidRPr="0034101C" w:rsidRDefault="00EF024C" w:rsidP="000926D9">
      <w:pPr>
        <w:shd w:val="clear" w:color="auto" w:fill="FFFFFF"/>
        <w:ind w:right="-38" w:firstLine="720"/>
        <w:jc w:val="both"/>
        <w:rPr>
          <w:sz w:val="26"/>
          <w:szCs w:val="26"/>
        </w:rPr>
      </w:pPr>
      <w:r w:rsidRPr="0034101C">
        <w:rPr>
          <w:color w:val="000000"/>
          <w:sz w:val="26"/>
          <w:szCs w:val="26"/>
        </w:rPr>
        <w:t>углубление или надежно</w:t>
      </w:r>
      <w:r>
        <w:rPr>
          <w:color w:val="000000"/>
          <w:sz w:val="26"/>
          <w:szCs w:val="26"/>
        </w:rPr>
        <w:t>е укрепление емкостей для хране</w:t>
      </w:r>
      <w:r w:rsidRPr="0034101C">
        <w:rPr>
          <w:color w:val="000000"/>
          <w:sz w:val="26"/>
          <w:szCs w:val="26"/>
        </w:rPr>
        <w:t>ния и приготовления химикат</w:t>
      </w:r>
      <w:r>
        <w:rPr>
          <w:color w:val="000000"/>
          <w:sz w:val="26"/>
          <w:szCs w:val="26"/>
        </w:rPr>
        <w:t>ов, а также устройство автомати</w:t>
      </w:r>
      <w:r w:rsidRPr="0034101C">
        <w:rPr>
          <w:color w:val="000000"/>
          <w:sz w:val="26"/>
          <w:szCs w:val="26"/>
        </w:rPr>
        <w:t>ческих отключающих устройств на системах подачи химически опасных веществ.</w:t>
      </w:r>
    </w:p>
    <w:p w:rsidR="00EF024C" w:rsidRPr="007D64EE" w:rsidRDefault="004E6DDB" w:rsidP="00EF024C">
      <w:pPr>
        <w:shd w:val="clear" w:color="auto" w:fill="FFFFFF"/>
        <w:ind w:right="-38" w:firstLine="720"/>
        <w:jc w:val="both"/>
        <w:rPr>
          <w:b/>
          <w:sz w:val="26"/>
          <w:szCs w:val="26"/>
        </w:rPr>
      </w:pPr>
      <w:r>
        <w:rPr>
          <w:b/>
          <w:bCs/>
          <w:color w:val="000000"/>
          <w:sz w:val="26"/>
          <w:szCs w:val="26"/>
        </w:rPr>
        <w:t>9</w:t>
      </w:r>
      <w:r w:rsidR="00EF024C" w:rsidRPr="007D64EE">
        <w:rPr>
          <w:b/>
          <w:bCs/>
          <w:color w:val="000000"/>
          <w:sz w:val="26"/>
          <w:szCs w:val="26"/>
        </w:rPr>
        <w:t>.</w:t>
      </w:r>
      <w:r>
        <w:rPr>
          <w:b/>
          <w:bCs/>
          <w:color w:val="000000"/>
          <w:sz w:val="26"/>
          <w:szCs w:val="26"/>
        </w:rPr>
        <w:t xml:space="preserve"> </w:t>
      </w:r>
      <w:r w:rsidR="00EF024C" w:rsidRPr="007D64EE">
        <w:rPr>
          <w:b/>
          <w:bCs/>
          <w:color w:val="000000"/>
          <w:sz w:val="26"/>
          <w:szCs w:val="26"/>
        </w:rPr>
        <w:t>Исключение или ограничение поражения вторичными факторами</w:t>
      </w:r>
      <w:r w:rsidR="000926D9">
        <w:rPr>
          <w:b/>
          <w:bCs/>
          <w:color w:val="000000"/>
          <w:sz w:val="26"/>
          <w:szCs w:val="26"/>
        </w:rPr>
        <w:t>.</w:t>
      </w:r>
    </w:p>
    <w:p w:rsidR="00EF024C" w:rsidRPr="007D64EE" w:rsidRDefault="00EF024C" w:rsidP="00EF024C">
      <w:pPr>
        <w:shd w:val="clear" w:color="auto" w:fill="FFFFFF"/>
        <w:ind w:right="-38" w:firstLine="720"/>
        <w:jc w:val="both"/>
        <w:rPr>
          <w:sz w:val="26"/>
          <w:szCs w:val="26"/>
        </w:rPr>
      </w:pPr>
      <w:r w:rsidRPr="007D64EE">
        <w:rPr>
          <w:color w:val="000000"/>
          <w:sz w:val="26"/>
          <w:szCs w:val="26"/>
        </w:rPr>
        <w:t>К вторичным факторам п</w:t>
      </w:r>
      <w:r>
        <w:rPr>
          <w:color w:val="000000"/>
          <w:sz w:val="26"/>
          <w:szCs w:val="26"/>
        </w:rPr>
        <w:t>оражения относятся пожары, взры</w:t>
      </w:r>
      <w:r w:rsidRPr="007D64EE">
        <w:rPr>
          <w:color w:val="000000"/>
          <w:sz w:val="26"/>
          <w:szCs w:val="26"/>
        </w:rPr>
        <w:t>вы, обрушение сооружений, утечка легковоспламеняющихся и ядовитых жидкостей (в резул</w:t>
      </w:r>
      <w:r>
        <w:rPr>
          <w:color w:val="000000"/>
          <w:sz w:val="26"/>
          <w:szCs w:val="26"/>
        </w:rPr>
        <w:t>ьтате разрушения емкостей, уста</w:t>
      </w:r>
      <w:r w:rsidRPr="007D64EE">
        <w:rPr>
          <w:color w:val="000000"/>
          <w:sz w:val="26"/>
          <w:szCs w:val="26"/>
        </w:rPr>
        <w:t xml:space="preserve">новок, технологических коммуникаций), затопление территории при разрушении плотин гидроузлов и других гидротехнических сооружений. Защита от вторичных факторов поражения должна проводиться одновременно с </w:t>
      </w:r>
      <w:r>
        <w:rPr>
          <w:color w:val="000000"/>
          <w:sz w:val="26"/>
          <w:szCs w:val="26"/>
        </w:rPr>
        <w:t>другими мероприятиями по повыше</w:t>
      </w:r>
      <w:r w:rsidRPr="007D64EE">
        <w:rPr>
          <w:color w:val="000000"/>
          <w:sz w:val="26"/>
          <w:szCs w:val="26"/>
        </w:rPr>
        <w:t>нию устойчивости и постоянно совершенствоваться.</w:t>
      </w:r>
    </w:p>
    <w:p w:rsidR="00EF024C" w:rsidRPr="007D64EE" w:rsidRDefault="00EF024C" w:rsidP="00EF024C">
      <w:pPr>
        <w:shd w:val="clear" w:color="auto" w:fill="FFFFFF"/>
        <w:ind w:right="-38" w:firstLine="720"/>
        <w:jc w:val="both"/>
        <w:rPr>
          <w:sz w:val="26"/>
          <w:szCs w:val="26"/>
        </w:rPr>
      </w:pPr>
      <w:r w:rsidRPr="007D64EE">
        <w:rPr>
          <w:color w:val="000000"/>
          <w:sz w:val="26"/>
          <w:szCs w:val="26"/>
        </w:rPr>
        <w:t>На объектах, связанных с выпуском и хранением горючих и аварийно химически опасных</w:t>
      </w:r>
      <w:r>
        <w:rPr>
          <w:color w:val="000000"/>
          <w:sz w:val="26"/>
          <w:szCs w:val="26"/>
        </w:rPr>
        <w:t xml:space="preserve"> веществ, такие мероприятия раз</w:t>
      </w:r>
      <w:r w:rsidRPr="007D64EE">
        <w:rPr>
          <w:color w:val="000000"/>
          <w:sz w:val="26"/>
          <w:szCs w:val="26"/>
        </w:rPr>
        <w:t>рабатываются как на военное, так и на мирное время. При их разработке учитывается характер и масштабы возможных ЧС. Однако масштабы воздействия вторичных факторов поражения ядерного взрыва могут во много раз превосходить ЧС мирного времени, а силы и средства для ликвидации очагов в военное время могут оказаться ограниченным</w:t>
      </w:r>
      <w:r>
        <w:rPr>
          <w:color w:val="000000"/>
          <w:sz w:val="26"/>
          <w:szCs w:val="26"/>
        </w:rPr>
        <w:t>и. Поэтому мероприятия по умень</w:t>
      </w:r>
      <w:r w:rsidRPr="007D64EE">
        <w:rPr>
          <w:color w:val="000000"/>
          <w:sz w:val="26"/>
          <w:szCs w:val="26"/>
        </w:rPr>
        <w:t>шению ущерба от вторичны</w:t>
      </w:r>
      <w:r>
        <w:rPr>
          <w:color w:val="000000"/>
          <w:sz w:val="26"/>
          <w:szCs w:val="26"/>
        </w:rPr>
        <w:t>х факторов поражения должны раз</w:t>
      </w:r>
      <w:r w:rsidRPr="007D64EE">
        <w:rPr>
          <w:color w:val="000000"/>
          <w:sz w:val="26"/>
          <w:szCs w:val="26"/>
        </w:rPr>
        <w:t>рабатываться с учетом как характера пр</w:t>
      </w:r>
      <w:r>
        <w:rPr>
          <w:color w:val="000000"/>
          <w:sz w:val="26"/>
          <w:szCs w:val="26"/>
        </w:rPr>
        <w:t>оизводства, так и мас</w:t>
      </w:r>
      <w:r w:rsidRPr="007D64EE">
        <w:rPr>
          <w:color w:val="000000"/>
          <w:sz w:val="26"/>
          <w:szCs w:val="26"/>
        </w:rPr>
        <w:t>штабов возможных (прогностических) вариантов воздействия поражающих факторов источн</w:t>
      </w:r>
      <w:r>
        <w:rPr>
          <w:color w:val="000000"/>
          <w:sz w:val="26"/>
          <w:szCs w:val="26"/>
        </w:rPr>
        <w:t>иков ЧС. После выявления возмож</w:t>
      </w:r>
      <w:r w:rsidRPr="007D64EE">
        <w:rPr>
          <w:color w:val="000000"/>
          <w:sz w:val="26"/>
          <w:szCs w:val="26"/>
        </w:rPr>
        <w:t>ных источников возникновения вторичных факторов принимаются меры к тому, чтобы предотв</w:t>
      </w:r>
      <w:r>
        <w:rPr>
          <w:color w:val="000000"/>
          <w:sz w:val="26"/>
          <w:szCs w:val="26"/>
        </w:rPr>
        <w:t>ратить возникновение и распрост</w:t>
      </w:r>
      <w:r w:rsidRPr="007D64EE">
        <w:rPr>
          <w:color w:val="000000"/>
          <w:sz w:val="26"/>
          <w:szCs w:val="26"/>
        </w:rPr>
        <w:t>ранение их опасного воздействия на объект и окружающие его районы или свести это воздействие к минимуму.</w:t>
      </w:r>
    </w:p>
    <w:p w:rsidR="00EF024C" w:rsidRPr="007D64EE" w:rsidRDefault="00EF024C" w:rsidP="00EF024C">
      <w:pPr>
        <w:shd w:val="clear" w:color="auto" w:fill="FFFFFF"/>
        <w:ind w:right="-38" w:firstLine="720"/>
        <w:jc w:val="both"/>
        <w:rPr>
          <w:sz w:val="26"/>
          <w:szCs w:val="26"/>
        </w:rPr>
      </w:pPr>
      <w:r w:rsidRPr="007D64EE">
        <w:rPr>
          <w:color w:val="000000"/>
          <w:sz w:val="26"/>
          <w:szCs w:val="26"/>
        </w:rPr>
        <w:t>К числу мероприятий, про</w:t>
      </w:r>
      <w:r>
        <w:rPr>
          <w:color w:val="000000"/>
          <w:sz w:val="26"/>
          <w:szCs w:val="26"/>
        </w:rPr>
        <w:t>водимых с целью уменьшения пора</w:t>
      </w:r>
      <w:r w:rsidRPr="007D64EE">
        <w:rPr>
          <w:color w:val="000000"/>
          <w:sz w:val="26"/>
          <w:szCs w:val="26"/>
        </w:rPr>
        <w:t xml:space="preserve">жения объектов вторичными </w:t>
      </w:r>
      <w:r>
        <w:rPr>
          <w:color w:val="000000"/>
          <w:sz w:val="26"/>
          <w:szCs w:val="26"/>
        </w:rPr>
        <w:t>факторами при ЧС, относятся сле</w:t>
      </w:r>
      <w:r w:rsidRPr="007D64EE">
        <w:rPr>
          <w:color w:val="000000"/>
          <w:sz w:val="26"/>
          <w:szCs w:val="26"/>
        </w:rPr>
        <w:t>дующие:</w:t>
      </w:r>
    </w:p>
    <w:p w:rsidR="00EF024C" w:rsidRPr="007D64EE" w:rsidRDefault="00EF024C" w:rsidP="00EF024C">
      <w:pPr>
        <w:shd w:val="clear" w:color="auto" w:fill="FFFFFF"/>
        <w:tabs>
          <w:tab w:val="left" w:pos="586"/>
        </w:tabs>
        <w:autoSpaceDE w:val="0"/>
        <w:autoSpaceDN w:val="0"/>
        <w:adjustRightInd w:val="0"/>
        <w:ind w:right="-38" w:firstLine="720"/>
        <w:jc w:val="both"/>
        <w:rPr>
          <w:color w:val="000000"/>
          <w:sz w:val="26"/>
          <w:szCs w:val="26"/>
        </w:rPr>
      </w:pPr>
      <w:r>
        <w:rPr>
          <w:color w:val="000000"/>
          <w:sz w:val="26"/>
          <w:szCs w:val="26"/>
        </w:rPr>
        <w:t>м</w:t>
      </w:r>
      <w:r w:rsidRPr="007D64EE">
        <w:rPr>
          <w:color w:val="000000"/>
          <w:sz w:val="26"/>
          <w:szCs w:val="26"/>
        </w:rPr>
        <w:t>аксимально возможное сокращение запасов АХОВ, легковоспламеняющихся и взрывоопасных жидкостей на промежуточных складах и в техно</w:t>
      </w:r>
      <w:r>
        <w:rPr>
          <w:color w:val="000000"/>
          <w:sz w:val="26"/>
          <w:szCs w:val="26"/>
        </w:rPr>
        <w:t>логических емкостях предприятий;</w:t>
      </w:r>
    </w:p>
    <w:p w:rsidR="00EF024C" w:rsidRPr="007D64EE" w:rsidRDefault="00EF024C" w:rsidP="00EF024C">
      <w:pPr>
        <w:shd w:val="clear" w:color="auto" w:fill="FFFFFF"/>
        <w:tabs>
          <w:tab w:val="left" w:pos="586"/>
        </w:tabs>
        <w:autoSpaceDE w:val="0"/>
        <w:autoSpaceDN w:val="0"/>
        <w:adjustRightInd w:val="0"/>
        <w:ind w:right="-38" w:firstLine="720"/>
        <w:jc w:val="both"/>
        <w:rPr>
          <w:color w:val="000000"/>
          <w:sz w:val="26"/>
          <w:szCs w:val="26"/>
        </w:rPr>
      </w:pPr>
      <w:r>
        <w:rPr>
          <w:color w:val="000000"/>
          <w:sz w:val="26"/>
          <w:szCs w:val="26"/>
        </w:rPr>
        <w:t>з</w:t>
      </w:r>
      <w:r w:rsidRPr="007D64EE">
        <w:rPr>
          <w:color w:val="000000"/>
          <w:sz w:val="26"/>
          <w:szCs w:val="26"/>
        </w:rPr>
        <w:t xml:space="preserve">ащита емкостей для хранения АХОВ от разрушения взрывами </w:t>
      </w:r>
      <w:r w:rsidRPr="007D64EE">
        <w:rPr>
          <w:bCs/>
          <w:color w:val="000000"/>
          <w:sz w:val="26"/>
          <w:szCs w:val="26"/>
        </w:rPr>
        <w:t xml:space="preserve">и </w:t>
      </w:r>
      <w:r w:rsidRPr="007D64EE">
        <w:rPr>
          <w:color w:val="000000"/>
          <w:sz w:val="26"/>
          <w:szCs w:val="26"/>
        </w:rPr>
        <w:t>другими воздействиями путем расположения их в защищенных хранилищах, заглубленных помещениях, в обваловании. Устройство специальных отводов от них в более низкие участки местности (овраги, лощины и др.). При обваловании сооружений высота вала рассчитывается на удержание полного объема жидкости, которая может вытекать пр</w:t>
      </w:r>
      <w:r>
        <w:rPr>
          <w:color w:val="000000"/>
          <w:sz w:val="26"/>
          <w:szCs w:val="26"/>
        </w:rPr>
        <w:t>и разрушении емкости;</w:t>
      </w:r>
    </w:p>
    <w:p w:rsidR="00EF024C" w:rsidRPr="007D64EE" w:rsidRDefault="00EF024C" w:rsidP="00EF024C">
      <w:pPr>
        <w:shd w:val="clear" w:color="auto" w:fill="FFFFFF"/>
        <w:tabs>
          <w:tab w:val="left" w:pos="499"/>
        </w:tabs>
        <w:autoSpaceDE w:val="0"/>
        <w:autoSpaceDN w:val="0"/>
        <w:adjustRightInd w:val="0"/>
        <w:ind w:right="-38" w:firstLine="720"/>
        <w:jc w:val="both"/>
        <w:rPr>
          <w:color w:val="000000"/>
          <w:sz w:val="26"/>
          <w:szCs w:val="26"/>
        </w:rPr>
      </w:pPr>
      <w:r>
        <w:rPr>
          <w:color w:val="000000"/>
          <w:sz w:val="26"/>
          <w:szCs w:val="26"/>
        </w:rPr>
        <w:t>о</w:t>
      </w:r>
      <w:r w:rsidRPr="007D64EE">
        <w:rPr>
          <w:color w:val="000000"/>
          <w:sz w:val="26"/>
          <w:szCs w:val="26"/>
        </w:rPr>
        <w:t>пределение возможности ограничения в использовании или отказ от применения в производстве АХОВ и горючих веществ, перехода на их заменители. Так, для промывки деталей вместо керосина или бензина может быть применен водный раствор хром</w:t>
      </w:r>
      <w:r w:rsidRPr="007D64EE">
        <w:rPr>
          <w:color w:val="000000"/>
          <w:sz w:val="26"/>
          <w:szCs w:val="26"/>
        </w:rPr>
        <w:softHyphen/>
        <w:t>пика или другие растворы, которые обеспечивают необходимое качество промывки. Если переход на заменители невозможен, разрабатываются способы нейт</w:t>
      </w:r>
      <w:r>
        <w:rPr>
          <w:color w:val="000000"/>
          <w:sz w:val="26"/>
          <w:szCs w:val="26"/>
        </w:rPr>
        <w:t>рализации особо опасных веществ;</w:t>
      </w:r>
    </w:p>
    <w:p w:rsidR="00EF024C" w:rsidRPr="007D64EE" w:rsidRDefault="00EF024C" w:rsidP="00EF024C">
      <w:pPr>
        <w:shd w:val="clear" w:color="auto" w:fill="FFFFFF"/>
        <w:tabs>
          <w:tab w:val="left" w:pos="499"/>
        </w:tabs>
        <w:autoSpaceDE w:val="0"/>
        <w:autoSpaceDN w:val="0"/>
        <w:adjustRightInd w:val="0"/>
        <w:ind w:right="-38" w:firstLine="720"/>
        <w:jc w:val="both"/>
        <w:rPr>
          <w:color w:val="000000"/>
          <w:sz w:val="26"/>
          <w:szCs w:val="26"/>
        </w:rPr>
      </w:pPr>
      <w:r>
        <w:rPr>
          <w:color w:val="000000"/>
          <w:sz w:val="26"/>
          <w:szCs w:val="26"/>
        </w:rPr>
        <w:t>п</w:t>
      </w:r>
      <w:r w:rsidRPr="007D64EE">
        <w:rPr>
          <w:color w:val="000000"/>
          <w:sz w:val="26"/>
          <w:szCs w:val="26"/>
        </w:rPr>
        <w:t>рименение приспособлений, исключающих разлив АХОВ по территории предприятия: строительство подземных хранилищ; устройство самозакрывающихся и обратных клапанов, поддонов, ловушек и амбаров с направленным стоком, земляных валов;  заглубление в грунт технологических коммуникаций; обеспечение надежной герметизации  стыков и соединений в транспортирующих трубопроводах; оборудование плотно закрывающимися крышками всех аппаратов и емкостей с легковоспламеняющимися вещества</w:t>
      </w:r>
      <w:r>
        <w:rPr>
          <w:color w:val="000000"/>
          <w:sz w:val="26"/>
          <w:szCs w:val="26"/>
        </w:rPr>
        <w:t>ми и АХОВ;</w:t>
      </w:r>
    </w:p>
    <w:p w:rsidR="00EF024C" w:rsidRPr="007D64EE" w:rsidRDefault="00EF024C" w:rsidP="00EF024C">
      <w:pPr>
        <w:shd w:val="clear" w:color="auto" w:fill="FFFFFF"/>
        <w:tabs>
          <w:tab w:val="left" w:pos="499"/>
        </w:tabs>
        <w:autoSpaceDE w:val="0"/>
        <w:autoSpaceDN w:val="0"/>
        <w:adjustRightInd w:val="0"/>
        <w:ind w:right="-38" w:firstLine="720"/>
        <w:jc w:val="both"/>
        <w:rPr>
          <w:color w:val="000000"/>
          <w:sz w:val="26"/>
          <w:szCs w:val="26"/>
        </w:rPr>
      </w:pPr>
      <w:r>
        <w:rPr>
          <w:color w:val="000000"/>
          <w:sz w:val="26"/>
          <w:szCs w:val="26"/>
        </w:rPr>
        <w:t>с</w:t>
      </w:r>
      <w:r w:rsidRPr="007D64EE">
        <w:rPr>
          <w:color w:val="000000"/>
          <w:sz w:val="26"/>
          <w:szCs w:val="26"/>
        </w:rPr>
        <w:t xml:space="preserve">оздание запасов нейтрализующих веществ (щелочей, кальцинированной соды и др.) в цехах, где используются </w:t>
      </w:r>
      <w:r>
        <w:rPr>
          <w:color w:val="000000"/>
          <w:sz w:val="26"/>
          <w:szCs w:val="26"/>
        </w:rPr>
        <w:t>ядохимикаты;</w:t>
      </w:r>
    </w:p>
    <w:p w:rsidR="00EF024C" w:rsidRPr="007D64EE" w:rsidRDefault="00EF024C" w:rsidP="00EF024C">
      <w:pPr>
        <w:shd w:val="clear" w:color="auto" w:fill="FFFFFF"/>
        <w:tabs>
          <w:tab w:val="left" w:pos="499"/>
        </w:tabs>
        <w:autoSpaceDE w:val="0"/>
        <w:autoSpaceDN w:val="0"/>
        <w:adjustRightInd w:val="0"/>
        <w:ind w:right="-38" w:firstLine="720"/>
        <w:jc w:val="both"/>
        <w:rPr>
          <w:color w:val="000000"/>
          <w:sz w:val="26"/>
          <w:szCs w:val="26"/>
        </w:rPr>
      </w:pPr>
      <w:r>
        <w:rPr>
          <w:color w:val="000000"/>
          <w:sz w:val="26"/>
          <w:szCs w:val="26"/>
        </w:rPr>
        <w:t>в</w:t>
      </w:r>
      <w:r w:rsidRPr="007D64EE">
        <w:rPr>
          <w:color w:val="000000"/>
          <w:sz w:val="26"/>
          <w:szCs w:val="26"/>
        </w:rPr>
        <w:t>недрение автоматической сигнализации в цехах предприятия, которая позволила бы своевременно оповестить рабочих (служащих) об аварии, взрыве, загазованности территории и т.п.</w:t>
      </w:r>
      <w:r>
        <w:rPr>
          <w:color w:val="000000"/>
          <w:sz w:val="26"/>
          <w:szCs w:val="26"/>
        </w:rPr>
        <w:t>;</w:t>
      </w:r>
    </w:p>
    <w:p w:rsidR="00EF024C" w:rsidRPr="007D64EE" w:rsidRDefault="00EF024C" w:rsidP="00EF024C">
      <w:pPr>
        <w:shd w:val="clear" w:color="auto" w:fill="FFFFFF"/>
        <w:tabs>
          <w:tab w:val="left" w:pos="499"/>
        </w:tabs>
        <w:autoSpaceDE w:val="0"/>
        <w:autoSpaceDN w:val="0"/>
        <w:adjustRightInd w:val="0"/>
        <w:ind w:right="-38" w:firstLine="720"/>
        <w:jc w:val="both"/>
        <w:rPr>
          <w:color w:val="000000"/>
          <w:spacing w:val="-20"/>
          <w:sz w:val="26"/>
          <w:szCs w:val="26"/>
        </w:rPr>
      </w:pPr>
      <w:r>
        <w:rPr>
          <w:color w:val="000000"/>
          <w:sz w:val="26"/>
          <w:szCs w:val="26"/>
        </w:rPr>
        <w:t>р</w:t>
      </w:r>
      <w:r w:rsidRPr="007D64EE">
        <w:rPr>
          <w:color w:val="000000"/>
          <w:sz w:val="26"/>
          <w:szCs w:val="26"/>
        </w:rPr>
        <w:t xml:space="preserve">азмещение складов ядохимикатов, легковоспламеняющихся жидкостей и других опасных веществ с учетом направления </w:t>
      </w:r>
      <w:r w:rsidRPr="007D64EE">
        <w:rPr>
          <w:color w:val="000000"/>
          <w:spacing w:val="-20"/>
          <w:sz w:val="26"/>
          <w:szCs w:val="26"/>
        </w:rPr>
        <w:t>господствующих вет</w:t>
      </w:r>
      <w:r>
        <w:rPr>
          <w:color w:val="000000"/>
          <w:spacing w:val="-20"/>
          <w:sz w:val="26"/>
          <w:szCs w:val="26"/>
        </w:rPr>
        <w:t>ров;</w:t>
      </w:r>
    </w:p>
    <w:p w:rsidR="00EF024C" w:rsidRPr="007D64EE" w:rsidRDefault="00EF024C" w:rsidP="00EF024C">
      <w:pPr>
        <w:shd w:val="clear" w:color="auto" w:fill="FFFFFF"/>
        <w:tabs>
          <w:tab w:val="left" w:pos="499"/>
        </w:tabs>
        <w:autoSpaceDE w:val="0"/>
        <w:autoSpaceDN w:val="0"/>
        <w:adjustRightInd w:val="0"/>
        <w:ind w:right="-38" w:firstLine="720"/>
        <w:jc w:val="both"/>
        <w:rPr>
          <w:color w:val="000000"/>
          <w:sz w:val="26"/>
          <w:szCs w:val="26"/>
        </w:rPr>
      </w:pPr>
      <w:r>
        <w:rPr>
          <w:color w:val="000000"/>
          <w:sz w:val="26"/>
          <w:szCs w:val="26"/>
        </w:rPr>
        <w:t>с</w:t>
      </w:r>
      <w:r w:rsidRPr="007D64EE">
        <w:rPr>
          <w:color w:val="000000"/>
          <w:sz w:val="26"/>
          <w:szCs w:val="26"/>
        </w:rPr>
        <w:t>ведение до минимума возможности возникновения пожаров путем: установки водяных завес, устройства противопожарных разрывов. Обеспечение маневра пожарных сил и средств в период тушения или локализации пожаров, сооружение специальных противопожарных резервуаров с водой, искусственных водоемов, применение огнестойких конструкций  и т.д.</w:t>
      </w:r>
      <w:r>
        <w:rPr>
          <w:color w:val="000000"/>
          <w:sz w:val="26"/>
          <w:szCs w:val="26"/>
        </w:rPr>
        <w:t>;</w:t>
      </w:r>
    </w:p>
    <w:p w:rsidR="00EF024C" w:rsidRPr="007D64EE" w:rsidRDefault="00EF024C" w:rsidP="00EF024C">
      <w:pPr>
        <w:shd w:val="clear" w:color="auto" w:fill="FFFFFF"/>
        <w:tabs>
          <w:tab w:val="left" w:pos="499"/>
        </w:tabs>
        <w:autoSpaceDE w:val="0"/>
        <w:autoSpaceDN w:val="0"/>
        <w:adjustRightInd w:val="0"/>
        <w:ind w:right="-38" w:firstLine="720"/>
        <w:jc w:val="both"/>
        <w:rPr>
          <w:color w:val="000000"/>
          <w:sz w:val="26"/>
          <w:szCs w:val="26"/>
        </w:rPr>
      </w:pPr>
      <w:r>
        <w:rPr>
          <w:color w:val="000000"/>
          <w:sz w:val="26"/>
          <w:szCs w:val="26"/>
        </w:rPr>
        <w:t>з</w:t>
      </w:r>
      <w:r w:rsidRPr="007D64EE">
        <w:rPr>
          <w:color w:val="000000"/>
          <w:sz w:val="26"/>
          <w:szCs w:val="26"/>
        </w:rPr>
        <w:t>аглубление линий энергоснабжения и установка автоматических отключающих устройств, с целью исключения воспламенения мат</w:t>
      </w:r>
      <w:r>
        <w:rPr>
          <w:color w:val="000000"/>
          <w:sz w:val="26"/>
          <w:szCs w:val="26"/>
        </w:rPr>
        <w:t>ериалов при коротких замыканиях;</w:t>
      </w:r>
    </w:p>
    <w:p w:rsidR="00EF024C" w:rsidRPr="007D64EE" w:rsidRDefault="00EF024C" w:rsidP="00EF024C">
      <w:pPr>
        <w:shd w:val="clear" w:color="auto" w:fill="FFFFFF"/>
        <w:tabs>
          <w:tab w:val="left" w:pos="1080"/>
        </w:tabs>
        <w:ind w:right="-38" w:firstLine="720"/>
        <w:jc w:val="both"/>
        <w:rPr>
          <w:sz w:val="26"/>
          <w:szCs w:val="26"/>
        </w:rPr>
      </w:pPr>
      <w:r>
        <w:rPr>
          <w:color w:val="000000"/>
          <w:sz w:val="26"/>
          <w:szCs w:val="26"/>
        </w:rPr>
        <w:t>у</w:t>
      </w:r>
      <w:r w:rsidRPr="007D64EE">
        <w:rPr>
          <w:color w:val="000000"/>
          <w:sz w:val="26"/>
          <w:szCs w:val="26"/>
        </w:rPr>
        <w:t>становка в хранилищах взрывоопасных веществ (сжатых газов, летучих жидкостей, генераторах ацетилена и др.) устройств, локализующих разрушительный эффект взрыва, а именно: вышибных панелей, самооткрывающихся окон, фрамуг, различного рода клапанов-отсекателей.</w:t>
      </w:r>
    </w:p>
    <w:p w:rsidR="00EF024C" w:rsidRDefault="00EF024C" w:rsidP="00EF024C">
      <w:pPr>
        <w:ind w:right="-38" w:firstLine="709"/>
        <w:jc w:val="right"/>
        <w:rPr>
          <w:sz w:val="26"/>
          <w:szCs w:val="26"/>
        </w:rPr>
      </w:pPr>
    </w:p>
    <w:p w:rsidR="0039397E" w:rsidRDefault="004E6DDB" w:rsidP="000926D9">
      <w:pPr>
        <w:ind w:firstLine="709"/>
        <w:jc w:val="both"/>
        <w:rPr>
          <w:sz w:val="26"/>
          <w:szCs w:val="26"/>
        </w:rPr>
      </w:pPr>
      <w:r>
        <w:rPr>
          <w:b/>
          <w:sz w:val="26"/>
          <w:szCs w:val="26"/>
        </w:rPr>
        <w:t xml:space="preserve">10. </w:t>
      </w:r>
      <w:r w:rsidR="0039397E" w:rsidRPr="006A7BB5">
        <w:rPr>
          <w:b/>
          <w:sz w:val="26"/>
          <w:szCs w:val="26"/>
        </w:rPr>
        <w:t>Комплексная защита объектов экономики от высокоточного оружия противника.</w:t>
      </w:r>
    </w:p>
    <w:p w:rsidR="0039397E" w:rsidRPr="003567D1" w:rsidRDefault="0039397E" w:rsidP="0039397E">
      <w:pPr>
        <w:ind w:firstLine="737"/>
        <w:jc w:val="both"/>
        <w:rPr>
          <w:sz w:val="26"/>
          <w:szCs w:val="26"/>
        </w:rPr>
      </w:pPr>
      <w:r w:rsidRPr="003567D1">
        <w:rPr>
          <w:sz w:val="26"/>
          <w:szCs w:val="26"/>
        </w:rPr>
        <w:t>Защита объектов экономики и инфраструктуры, обеспечение их устойчивого функционирования в современных вооруженных конфликтах (войнах) может быть достигнута применением активных средств (огневых средств ПВО, ВВС) и пассивных способов и средств, в том числе проведением мероприятий по световой и другим видам маскировки.</w:t>
      </w:r>
    </w:p>
    <w:p w:rsidR="0039397E" w:rsidRPr="003567D1" w:rsidRDefault="0039397E" w:rsidP="0039397E">
      <w:pPr>
        <w:ind w:firstLine="737"/>
        <w:jc w:val="both"/>
        <w:rPr>
          <w:sz w:val="26"/>
          <w:szCs w:val="26"/>
        </w:rPr>
      </w:pPr>
      <w:r w:rsidRPr="003567D1">
        <w:rPr>
          <w:sz w:val="26"/>
          <w:szCs w:val="26"/>
        </w:rPr>
        <w:t>Для эффективной защиты объектов экономики и инфраструктуры от высокоточного оружия (ВТО) требуется заблаговременная подготовка и проведение скоординированных мероприятий различных ведомств и организаций.</w:t>
      </w:r>
    </w:p>
    <w:p w:rsidR="0039397E" w:rsidRPr="003567D1" w:rsidRDefault="0039397E" w:rsidP="0039397E">
      <w:pPr>
        <w:ind w:firstLine="737"/>
        <w:jc w:val="both"/>
        <w:rPr>
          <w:sz w:val="26"/>
          <w:szCs w:val="26"/>
        </w:rPr>
      </w:pPr>
      <w:r>
        <w:rPr>
          <w:sz w:val="26"/>
          <w:szCs w:val="26"/>
        </w:rPr>
        <w:t>Целями комплексной защиты объектов</w:t>
      </w:r>
      <w:r w:rsidRPr="003567D1">
        <w:rPr>
          <w:sz w:val="26"/>
          <w:szCs w:val="26"/>
        </w:rPr>
        <w:t xml:space="preserve"> является максимальное снижение вероятности поражения объектов экономики и инфраструктуры высокоточным оружием, уменьшение размеров возможного ущерба и потерь.</w:t>
      </w:r>
    </w:p>
    <w:p w:rsidR="0039397E" w:rsidRPr="003567D1" w:rsidRDefault="0039397E" w:rsidP="0039397E">
      <w:pPr>
        <w:ind w:firstLine="737"/>
        <w:jc w:val="both"/>
        <w:rPr>
          <w:sz w:val="26"/>
          <w:szCs w:val="26"/>
        </w:rPr>
      </w:pPr>
      <w:r w:rsidRPr="003567D1">
        <w:rPr>
          <w:sz w:val="26"/>
          <w:szCs w:val="26"/>
        </w:rPr>
        <w:t>Указанные цели достигаются решением следующих основных задач:</w:t>
      </w:r>
    </w:p>
    <w:p w:rsidR="0039397E" w:rsidRPr="003567D1" w:rsidRDefault="0039397E" w:rsidP="0039397E">
      <w:pPr>
        <w:ind w:firstLine="737"/>
        <w:jc w:val="both"/>
        <w:rPr>
          <w:sz w:val="26"/>
          <w:szCs w:val="26"/>
        </w:rPr>
      </w:pPr>
      <w:r w:rsidRPr="003567D1">
        <w:rPr>
          <w:sz w:val="26"/>
          <w:szCs w:val="26"/>
        </w:rPr>
        <w:t>скрытием объектов на местности за счет использования статических и динамических аэрозольных помех, масок-экранов, радио- и теплопоглощающих покрытий и зеленых насаждений;</w:t>
      </w:r>
    </w:p>
    <w:p w:rsidR="0039397E" w:rsidRPr="003567D1" w:rsidRDefault="0039397E" w:rsidP="0039397E">
      <w:pPr>
        <w:ind w:firstLine="737"/>
        <w:jc w:val="both"/>
        <w:rPr>
          <w:sz w:val="26"/>
          <w:szCs w:val="26"/>
        </w:rPr>
      </w:pPr>
      <w:r w:rsidRPr="003567D1">
        <w:rPr>
          <w:sz w:val="26"/>
          <w:szCs w:val="26"/>
        </w:rPr>
        <w:t>изменением физических полей объектов за счет уменьшения контрастности, сооружением ложных целей и постановкой статических помех;</w:t>
      </w:r>
    </w:p>
    <w:p w:rsidR="0039397E" w:rsidRPr="003567D1" w:rsidRDefault="0039397E" w:rsidP="0039397E">
      <w:pPr>
        <w:ind w:firstLine="737"/>
        <w:jc w:val="both"/>
        <w:rPr>
          <w:sz w:val="26"/>
          <w:szCs w:val="26"/>
        </w:rPr>
      </w:pPr>
      <w:r w:rsidRPr="003567D1">
        <w:rPr>
          <w:sz w:val="26"/>
          <w:szCs w:val="26"/>
        </w:rPr>
        <w:t>противодействием системам наведения высокоточного оружия постановкой «динамических» помех на основе использования боеприпасов-помех;</w:t>
      </w:r>
    </w:p>
    <w:p w:rsidR="0039397E" w:rsidRPr="003567D1" w:rsidRDefault="0039397E" w:rsidP="0039397E">
      <w:pPr>
        <w:ind w:firstLine="737"/>
        <w:jc w:val="both"/>
        <w:rPr>
          <w:sz w:val="26"/>
          <w:szCs w:val="26"/>
        </w:rPr>
      </w:pPr>
      <w:r w:rsidRPr="003567D1">
        <w:rPr>
          <w:sz w:val="26"/>
          <w:szCs w:val="26"/>
        </w:rPr>
        <w:t>рациональным сочетанием мер, направленных на сохранение объектов и повышение их физической стойкости;</w:t>
      </w:r>
    </w:p>
    <w:p w:rsidR="0039397E" w:rsidRPr="003567D1" w:rsidRDefault="0039397E" w:rsidP="0039397E">
      <w:pPr>
        <w:ind w:firstLine="737"/>
        <w:jc w:val="both"/>
        <w:rPr>
          <w:sz w:val="26"/>
          <w:szCs w:val="26"/>
        </w:rPr>
      </w:pPr>
      <w:r w:rsidRPr="003567D1">
        <w:rPr>
          <w:sz w:val="26"/>
          <w:szCs w:val="26"/>
        </w:rPr>
        <w:t>снижением запасов токсичных и взрывопожароопасных веществ, использованием средств и способов маскировки критических элементов объектов экономики.</w:t>
      </w:r>
    </w:p>
    <w:p w:rsidR="0039397E" w:rsidRPr="003567D1" w:rsidRDefault="0039397E" w:rsidP="0039397E">
      <w:pPr>
        <w:ind w:firstLine="737"/>
        <w:jc w:val="both"/>
        <w:rPr>
          <w:i/>
          <w:sz w:val="26"/>
          <w:szCs w:val="26"/>
        </w:rPr>
      </w:pPr>
      <w:r w:rsidRPr="003567D1">
        <w:rPr>
          <w:i/>
          <w:sz w:val="26"/>
          <w:szCs w:val="26"/>
        </w:rPr>
        <w:t>Основными принципами организации и эффективного осущ</w:t>
      </w:r>
      <w:r>
        <w:rPr>
          <w:i/>
          <w:sz w:val="26"/>
          <w:szCs w:val="26"/>
        </w:rPr>
        <w:t>ествления комплексной защиты</w:t>
      </w:r>
      <w:r w:rsidRPr="003567D1">
        <w:rPr>
          <w:i/>
          <w:sz w:val="26"/>
          <w:szCs w:val="26"/>
        </w:rPr>
        <w:t xml:space="preserve"> являются:</w:t>
      </w:r>
    </w:p>
    <w:p w:rsidR="0039397E" w:rsidRPr="003567D1" w:rsidRDefault="0039397E" w:rsidP="0039397E">
      <w:pPr>
        <w:ind w:firstLine="737"/>
        <w:jc w:val="both"/>
        <w:rPr>
          <w:sz w:val="26"/>
          <w:szCs w:val="26"/>
        </w:rPr>
      </w:pPr>
      <w:r w:rsidRPr="003567D1">
        <w:rPr>
          <w:i/>
          <w:sz w:val="26"/>
          <w:szCs w:val="26"/>
        </w:rPr>
        <w:t>Принцип стратегической мобильности</w:t>
      </w:r>
      <w:r w:rsidRPr="003567D1">
        <w:rPr>
          <w:sz w:val="26"/>
          <w:szCs w:val="26"/>
        </w:rPr>
        <w:t>, предусматривающий заблаговременную разработку планов и создание группировок сил и с</w:t>
      </w:r>
      <w:r>
        <w:rPr>
          <w:sz w:val="26"/>
          <w:szCs w:val="26"/>
        </w:rPr>
        <w:t>редств для проведения защиты</w:t>
      </w:r>
      <w:r w:rsidRPr="003567D1">
        <w:rPr>
          <w:sz w:val="26"/>
          <w:szCs w:val="26"/>
        </w:rPr>
        <w:t xml:space="preserve"> объектов с учетом оперативного реагирования на изменения характера вооруженных конфликтов и военных опасностей на стратегических направлениях.</w:t>
      </w:r>
    </w:p>
    <w:p w:rsidR="0039397E" w:rsidRPr="003567D1" w:rsidRDefault="0039397E" w:rsidP="0039397E">
      <w:pPr>
        <w:ind w:firstLine="737"/>
        <w:jc w:val="both"/>
        <w:rPr>
          <w:sz w:val="26"/>
          <w:szCs w:val="26"/>
        </w:rPr>
      </w:pPr>
      <w:r w:rsidRPr="003567D1">
        <w:rPr>
          <w:i/>
          <w:sz w:val="26"/>
          <w:szCs w:val="26"/>
        </w:rPr>
        <w:t>Принцип комплексного применения различных средств и способов</w:t>
      </w:r>
      <w:r>
        <w:rPr>
          <w:i/>
          <w:sz w:val="26"/>
          <w:szCs w:val="26"/>
        </w:rPr>
        <w:t xml:space="preserve"> защиты</w:t>
      </w:r>
      <w:r w:rsidRPr="003567D1">
        <w:rPr>
          <w:sz w:val="26"/>
          <w:szCs w:val="26"/>
        </w:rPr>
        <w:t>, предусматривающий использование комплекса различных средств, обеспечивающих изменение всех демаскирующих признаков объекта и создание помех широкого спектра для средств наведения.</w:t>
      </w:r>
    </w:p>
    <w:p w:rsidR="0039397E" w:rsidRPr="003567D1" w:rsidRDefault="0039397E" w:rsidP="0039397E">
      <w:pPr>
        <w:ind w:firstLine="737"/>
        <w:jc w:val="both"/>
        <w:rPr>
          <w:sz w:val="26"/>
          <w:szCs w:val="26"/>
        </w:rPr>
      </w:pPr>
      <w:r w:rsidRPr="003567D1">
        <w:rPr>
          <w:i/>
          <w:sz w:val="26"/>
          <w:szCs w:val="26"/>
        </w:rPr>
        <w:t>Принцип дифферен</w:t>
      </w:r>
      <w:r>
        <w:rPr>
          <w:i/>
          <w:sz w:val="26"/>
          <w:szCs w:val="26"/>
        </w:rPr>
        <w:t>цированного подхода к защите</w:t>
      </w:r>
      <w:r w:rsidRPr="003567D1">
        <w:rPr>
          <w:i/>
          <w:sz w:val="26"/>
          <w:szCs w:val="26"/>
        </w:rPr>
        <w:t xml:space="preserve"> объектов</w:t>
      </w:r>
      <w:r w:rsidRPr="003567D1">
        <w:rPr>
          <w:sz w:val="26"/>
          <w:szCs w:val="26"/>
        </w:rPr>
        <w:t>, предусматривающий приоритетность объектов с учетом их значимости и возможности применения современных средств поражения.</w:t>
      </w:r>
    </w:p>
    <w:p w:rsidR="0039397E" w:rsidRPr="003567D1" w:rsidRDefault="0039397E" w:rsidP="0039397E">
      <w:pPr>
        <w:ind w:firstLine="737"/>
        <w:jc w:val="both"/>
        <w:rPr>
          <w:sz w:val="26"/>
          <w:szCs w:val="26"/>
        </w:rPr>
      </w:pPr>
      <w:r w:rsidRPr="003567D1">
        <w:rPr>
          <w:i/>
          <w:sz w:val="26"/>
          <w:szCs w:val="26"/>
        </w:rPr>
        <w:t>Принцип разумной достаточности</w:t>
      </w:r>
      <w:r w:rsidRPr="003567D1">
        <w:rPr>
          <w:sz w:val="26"/>
          <w:szCs w:val="26"/>
        </w:rPr>
        <w:t>, учитывающий, что экономические затр</w:t>
      </w:r>
      <w:r>
        <w:rPr>
          <w:sz w:val="26"/>
          <w:szCs w:val="26"/>
        </w:rPr>
        <w:t>аты на защиту</w:t>
      </w:r>
      <w:r w:rsidRPr="003567D1">
        <w:rPr>
          <w:sz w:val="26"/>
          <w:szCs w:val="26"/>
        </w:rPr>
        <w:t xml:space="preserve"> объектов должны быть адекватны военным угрозам и не превышать экономический эффект от сохранения объекта.</w:t>
      </w:r>
    </w:p>
    <w:p w:rsidR="0039397E" w:rsidRPr="003567D1" w:rsidRDefault="0039397E" w:rsidP="0039397E">
      <w:pPr>
        <w:ind w:firstLine="737"/>
        <w:jc w:val="both"/>
        <w:rPr>
          <w:sz w:val="26"/>
          <w:szCs w:val="26"/>
        </w:rPr>
      </w:pPr>
      <w:r w:rsidRPr="003567D1">
        <w:rPr>
          <w:i/>
          <w:sz w:val="26"/>
          <w:szCs w:val="26"/>
        </w:rPr>
        <w:t>Принцип приоритетного использования мероприятий двойного назначения</w:t>
      </w:r>
      <w:r w:rsidRPr="003567D1">
        <w:rPr>
          <w:sz w:val="26"/>
          <w:szCs w:val="26"/>
        </w:rPr>
        <w:t>, предусматривающий первоочередное планирование и проведение организационных мероприятий, которые могут обеспечить сохранение объектов в мирное и военное время.</w:t>
      </w:r>
    </w:p>
    <w:p w:rsidR="0039397E" w:rsidRPr="003567D1" w:rsidRDefault="0039397E" w:rsidP="0039397E">
      <w:pPr>
        <w:ind w:firstLine="737"/>
        <w:jc w:val="both"/>
        <w:rPr>
          <w:sz w:val="26"/>
          <w:szCs w:val="26"/>
        </w:rPr>
      </w:pPr>
      <w:r w:rsidRPr="003567D1">
        <w:rPr>
          <w:sz w:val="26"/>
          <w:szCs w:val="26"/>
        </w:rPr>
        <w:t>Наиболее вероятными объектами воздействия ВТО в вооруженных конфликтах являются: важнейшие объекты государственного управления; предприятия оборонных отраслей промышленности, топливно-энергетического комплекса, машиностроения, химии и нефтехимии, транспорта, черной и цветной металлургии, предприятия по производству радиоэлектронной аппаратуры; транспортные коммуникации; электростанции (АЭС, ГЭС, ГЭС) и узловые подстанции, обеспечивающие электроэнергией промышленные центры; крупные железнодорожные узлы, мосты, аэродромы; морские и речные порты; пункты управления, узлы связи и отдельные наиболее важные радио-, радиорелейные станции и коммутационные центры; федеральные продовольственные базы (склады), объекты водо-, электро- и теплоснабжения, здравоохранения.</w:t>
      </w:r>
    </w:p>
    <w:p w:rsidR="0039397E" w:rsidRPr="003567D1" w:rsidRDefault="0039397E" w:rsidP="0039397E">
      <w:pPr>
        <w:ind w:firstLine="737"/>
        <w:jc w:val="both"/>
        <w:rPr>
          <w:sz w:val="26"/>
          <w:szCs w:val="26"/>
        </w:rPr>
      </w:pPr>
      <w:r w:rsidRPr="003567D1">
        <w:rPr>
          <w:sz w:val="26"/>
          <w:szCs w:val="26"/>
        </w:rPr>
        <w:t>Перечень конкретных наиболее важных объектов, защищаемых в глубине страны в военное время средствами вооруже</w:t>
      </w:r>
      <w:r>
        <w:rPr>
          <w:sz w:val="26"/>
          <w:szCs w:val="26"/>
        </w:rPr>
        <w:t>нной борьбы и маскировки утверждается</w:t>
      </w:r>
      <w:r w:rsidRPr="003567D1">
        <w:rPr>
          <w:sz w:val="26"/>
          <w:szCs w:val="26"/>
        </w:rPr>
        <w:t xml:space="preserve"> Правительством Российской Федерации по представлению Минобороны России, Минэкономразвития России и МЧС России, с распределением их в полосах стратегических направлений по приоритетам важности.</w:t>
      </w:r>
    </w:p>
    <w:p w:rsidR="0039397E" w:rsidRPr="003567D1" w:rsidRDefault="0039397E" w:rsidP="0039397E">
      <w:pPr>
        <w:ind w:firstLine="737"/>
        <w:jc w:val="both"/>
        <w:rPr>
          <w:sz w:val="26"/>
          <w:szCs w:val="26"/>
        </w:rPr>
      </w:pPr>
      <w:r w:rsidRPr="003567D1">
        <w:rPr>
          <w:sz w:val="26"/>
          <w:szCs w:val="26"/>
        </w:rPr>
        <w:t>Установление приоритетов защиты объектов производится на основе следующих признаков: важности, структуры и характера производственного процесса, допустимого времени вывода из строя, степени опасности возникновения вторичных поражающих факторов.</w:t>
      </w:r>
    </w:p>
    <w:p w:rsidR="0039397E" w:rsidRPr="003567D1" w:rsidRDefault="0039397E" w:rsidP="0039397E">
      <w:pPr>
        <w:ind w:firstLine="737"/>
        <w:jc w:val="both"/>
        <w:rPr>
          <w:sz w:val="26"/>
          <w:szCs w:val="26"/>
        </w:rPr>
      </w:pPr>
      <w:r w:rsidRPr="003567D1">
        <w:rPr>
          <w:i/>
          <w:sz w:val="26"/>
          <w:szCs w:val="26"/>
        </w:rPr>
        <w:t>Предусматриваются три уровня приоритета защиты</w:t>
      </w:r>
      <w:r w:rsidRPr="003567D1">
        <w:rPr>
          <w:sz w:val="26"/>
          <w:szCs w:val="26"/>
        </w:rPr>
        <w:t>:</w:t>
      </w:r>
    </w:p>
    <w:p w:rsidR="0039397E" w:rsidRPr="003567D1" w:rsidRDefault="0039397E" w:rsidP="0039397E">
      <w:pPr>
        <w:ind w:firstLine="737"/>
        <w:jc w:val="both"/>
        <w:rPr>
          <w:sz w:val="26"/>
          <w:szCs w:val="26"/>
        </w:rPr>
      </w:pPr>
      <w:r w:rsidRPr="003567D1">
        <w:rPr>
          <w:i/>
          <w:sz w:val="26"/>
          <w:szCs w:val="26"/>
        </w:rPr>
        <w:t>К объектам первого приоритета</w:t>
      </w:r>
      <w:r w:rsidRPr="003567D1">
        <w:rPr>
          <w:sz w:val="26"/>
          <w:szCs w:val="26"/>
        </w:rPr>
        <w:t xml:space="preserve"> относятся пункты государственного управления, узлы связи, радиовещательные станции, телецентры, железнодорожные узлы, аэродромы, морские и речные порты, железнодорожные и автомобильные мосты основных направлений, склады и базы госрезервов, насосные станции трубопроводов.</w:t>
      </w:r>
    </w:p>
    <w:p w:rsidR="0039397E" w:rsidRPr="003567D1" w:rsidRDefault="0039397E" w:rsidP="0039397E">
      <w:pPr>
        <w:ind w:firstLine="737"/>
        <w:jc w:val="both"/>
        <w:rPr>
          <w:sz w:val="26"/>
          <w:szCs w:val="26"/>
        </w:rPr>
      </w:pPr>
      <w:r w:rsidRPr="003567D1">
        <w:rPr>
          <w:i/>
          <w:sz w:val="26"/>
          <w:szCs w:val="26"/>
        </w:rPr>
        <w:t>К объектам второго приоритета</w:t>
      </w:r>
      <w:r w:rsidRPr="003567D1">
        <w:rPr>
          <w:sz w:val="26"/>
          <w:szCs w:val="26"/>
        </w:rPr>
        <w:t xml:space="preserve"> относятся атомные, тепловые и гидроэлектростанции, подстанции ЛЭП, склады ГСМ, нефтебазы, крупные объекты водо-, электро- и теплоснабжения.</w:t>
      </w:r>
    </w:p>
    <w:p w:rsidR="0039397E" w:rsidRDefault="0039397E" w:rsidP="0039397E">
      <w:pPr>
        <w:ind w:firstLine="737"/>
        <w:jc w:val="both"/>
        <w:rPr>
          <w:sz w:val="26"/>
          <w:szCs w:val="26"/>
        </w:rPr>
      </w:pPr>
      <w:r w:rsidRPr="003567D1">
        <w:rPr>
          <w:i/>
          <w:sz w:val="26"/>
          <w:szCs w:val="26"/>
        </w:rPr>
        <w:t>К объектам третьего приоритета</w:t>
      </w:r>
      <w:r w:rsidRPr="003567D1">
        <w:rPr>
          <w:sz w:val="26"/>
          <w:szCs w:val="26"/>
        </w:rPr>
        <w:t xml:space="preserve"> относятся нефтеперерабатывающие и химические производства, предприятия оборонного комплекса, цветной и черной металлургии, машиностроения, электротехнической промышленности, крупные госпитали и больницы.</w:t>
      </w:r>
    </w:p>
    <w:p w:rsidR="0039397E" w:rsidRDefault="0039397E" w:rsidP="0039397E">
      <w:pPr>
        <w:ind w:firstLine="737"/>
        <w:jc w:val="both"/>
        <w:rPr>
          <w:sz w:val="26"/>
          <w:szCs w:val="26"/>
        </w:rPr>
      </w:pPr>
    </w:p>
    <w:p w:rsidR="0039397E" w:rsidRPr="00423F3E" w:rsidRDefault="004E6DDB" w:rsidP="000926D9">
      <w:pPr>
        <w:ind w:firstLine="737"/>
        <w:jc w:val="both"/>
        <w:rPr>
          <w:b/>
          <w:sz w:val="26"/>
          <w:szCs w:val="26"/>
        </w:rPr>
      </w:pPr>
      <w:r>
        <w:rPr>
          <w:b/>
          <w:sz w:val="26"/>
          <w:szCs w:val="26"/>
        </w:rPr>
        <w:t>11</w:t>
      </w:r>
      <w:r w:rsidR="0039397E">
        <w:rPr>
          <w:b/>
          <w:sz w:val="26"/>
          <w:szCs w:val="26"/>
        </w:rPr>
        <w:t xml:space="preserve">. </w:t>
      </w:r>
      <w:r w:rsidR="0039397E" w:rsidRPr="00423F3E">
        <w:rPr>
          <w:b/>
          <w:sz w:val="26"/>
          <w:szCs w:val="26"/>
        </w:rPr>
        <w:t>Организация комплексной маскировки с целью защиты объектов от современных средств поражения.</w:t>
      </w:r>
    </w:p>
    <w:p w:rsidR="0039397E" w:rsidRPr="003567D1" w:rsidRDefault="0039397E" w:rsidP="0039397E">
      <w:pPr>
        <w:ind w:firstLine="737"/>
        <w:jc w:val="both"/>
        <w:rPr>
          <w:sz w:val="26"/>
          <w:szCs w:val="26"/>
        </w:rPr>
      </w:pPr>
      <w:r w:rsidRPr="003567D1">
        <w:rPr>
          <w:sz w:val="26"/>
          <w:szCs w:val="26"/>
        </w:rPr>
        <w:t>Для противодействия современным системам обнаружения и наведения высокоточного оружия противника система «неогневой» защиты объектов включает инженерную маскировку (изменение всех или основных демаскирующих признаков объектов в диапазонах излучений их физических полей) и радиоэлектронное противодействие, в том числе:</w:t>
      </w:r>
    </w:p>
    <w:p w:rsidR="0039397E" w:rsidRPr="003567D1" w:rsidRDefault="0039397E" w:rsidP="0039397E">
      <w:pPr>
        <w:ind w:firstLine="737"/>
        <w:jc w:val="both"/>
        <w:rPr>
          <w:sz w:val="26"/>
          <w:szCs w:val="26"/>
        </w:rPr>
      </w:pPr>
      <w:r w:rsidRPr="003567D1">
        <w:rPr>
          <w:sz w:val="26"/>
          <w:szCs w:val="26"/>
        </w:rPr>
        <w:t>радиолокационную (в радиочастотном и СВЧ диапазонах спектра);</w:t>
      </w:r>
    </w:p>
    <w:p w:rsidR="0039397E" w:rsidRPr="003567D1" w:rsidRDefault="0039397E" w:rsidP="0039397E">
      <w:pPr>
        <w:ind w:firstLine="737"/>
        <w:jc w:val="both"/>
        <w:rPr>
          <w:sz w:val="26"/>
          <w:szCs w:val="26"/>
        </w:rPr>
      </w:pPr>
      <w:r w:rsidRPr="003567D1">
        <w:rPr>
          <w:sz w:val="26"/>
          <w:szCs w:val="26"/>
        </w:rPr>
        <w:t>тепловую (в инфракрасном диапазоне);</w:t>
      </w:r>
    </w:p>
    <w:p w:rsidR="0039397E" w:rsidRPr="003567D1" w:rsidRDefault="0039397E" w:rsidP="0039397E">
      <w:pPr>
        <w:ind w:firstLine="737"/>
        <w:jc w:val="both"/>
        <w:rPr>
          <w:sz w:val="26"/>
          <w:szCs w:val="26"/>
        </w:rPr>
      </w:pPr>
      <w:r w:rsidRPr="003567D1">
        <w:rPr>
          <w:sz w:val="26"/>
          <w:szCs w:val="26"/>
        </w:rPr>
        <w:t>оптическую (в видимом диапазоне спектра излучений);</w:t>
      </w:r>
    </w:p>
    <w:p w:rsidR="0039397E" w:rsidRPr="003567D1" w:rsidRDefault="0039397E" w:rsidP="0039397E">
      <w:pPr>
        <w:ind w:firstLine="737"/>
        <w:jc w:val="both"/>
        <w:rPr>
          <w:sz w:val="26"/>
          <w:szCs w:val="26"/>
        </w:rPr>
      </w:pPr>
      <w:r w:rsidRPr="003567D1">
        <w:rPr>
          <w:sz w:val="26"/>
          <w:szCs w:val="26"/>
        </w:rPr>
        <w:t>акустическую (звуковой диапазон спектра).</w:t>
      </w:r>
    </w:p>
    <w:p w:rsidR="0039397E" w:rsidRPr="003567D1" w:rsidRDefault="0039397E" w:rsidP="0039397E">
      <w:pPr>
        <w:ind w:firstLine="737"/>
        <w:jc w:val="both"/>
        <w:rPr>
          <w:sz w:val="26"/>
          <w:szCs w:val="26"/>
        </w:rPr>
      </w:pPr>
      <w:r w:rsidRPr="003567D1">
        <w:rPr>
          <w:sz w:val="26"/>
          <w:szCs w:val="26"/>
        </w:rPr>
        <w:t>Световая маскировка объектов является одной из разновидностей инженерной маскировки. Она проводится в оптическом диапазоне излучений в целях снижения заметности объектов, городов и иных населенных пунктов в темное время суток для воспрепятствования опознавания объекта оптическими средствами наведения носителей и оружия воздушного противника.</w:t>
      </w:r>
    </w:p>
    <w:p w:rsidR="0039397E" w:rsidRPr="003567D1" w:rsidRDefault="0039397E" w:rsidP="0039397E">
      <w:pPr>
        <w:ind w:firstLine="737"/>
        <w:jc w:val="both"/>
        <w:rPr>
          <w:sz w:val="26"/>
          <w:szCs w:val="26"/>
        </w:rPr>
      </w:pPr>
      <w:r w:rsidRPr="003567D1">
        <w:rPr>
          <w:sz w:val="26"/>
          <w:szCs w:val="26"/>
        </w:rPr>
        <w:t>Комплексная маскировка в целях защиты объектов проводится:</w:t>
      </w:r>
    </w:p>
    <w:p w:rsidR="0039397E" w:rsidRPr="003567D1" w:rsidRDefault="0039397E" w:rsidP="0039397E">
      <w:pPr>
        <w:ind w:firstLine="737"/>
        <w:jc w:val="both"/>
        <w:rPr>
          <w:sz w:val="26"/>
          <w:szCs w:val="26"/>
        </w:rPr>
      </w:pPr>
      <w:r w:rsidRPr="003567D1">
        <w:rPr>
          <w:sz w:val="26"/>
          <w:szCs w:val="26"/>
        </w:rPr>
        <w:t>имитацией и скрытием объектов и ориентиров вокруг них, которые могут быть использованы противником как вспомогательные точки прицеливания при бомбометании и пуске ракет;</w:t>
      </w:r>
    </w:p>
    <w:p w:rsidR="0039397E" w:rsidRPr="003567D1" w:rsidRDefault="0039397E" w:rsidP="0039397E">
      <w:pPr>
        <w:ind w:firstLine="737"/>
        <w:jc w:val="both"/>
        <w:rPr>
          <w:sz w:val="26"/>
          <w:szCs w:val="26"/>
        </w:rPr>
      </w:pPr>
      <w:r w:rsidRPr="003567D1">
        <w:rPr>
          <w:sz w:val="26"/>
          <w:szCs w:val="26"/>
        </w:rPr>
        <w:t>преждевременным подрывом боевых частей ВТО на безопасном для защищаемых объектов удалении;</w:t>
      </w:r>
    </w:p>
    <w:p w:rsidR="0039397E" w:rsidRPr="003567D1" w:rsidRDefault="0039397E" w:rsidP="0039397E">
      <w:pPr>
        <w:ind w:firstLine="737"/>
        <w:jc w:val="both"/>
        <w:rPr>
          <w:sz w:val="26"/>
          <w:szCs w:val="26"/>
        </w:rPr>
      </w:pPr>
      <w:r w:rsidRPr="003567D1">
        <w:rPr>
          <w:sz w:val="26"/>
          <w:szCs w:val="26"/>
        </w:rPr>
        <w:t>корректировкой физических полей объектов при проведении мероприятий ГО по повышению их физической стойкости, дублировании и резервировании уязвимых элементов объектов;</w:t>
      </w:r>
    </w:p>
    <w:p w:rsidR="0039397E" w:rsidRPr="003567D1" w:rsidRDefault="0039397E" w:rsidP="0039397E">
      <w:pPr>
        <w:ind w:firstLine="737"/>
        <w:jc w:val="both"/>
        <w:rPr>
          <w:sz w:val="26"/>
          <w:szCs w:val="26"/>
        </w:rPr>
      </w:pPr>
      <w:r w:rsidRPr="003567D1">
        <w:rPr>
          <w:sz w:val="26"/>
          <w:szCs w:val="26"/>
        </w:rPr>
        <w:t>экранированием отдельных элементов объектов с одновременной постановкой ложных целей.</w:t>
      </w:r>
    </w:p>
    <w:p w:rsidR="0039397E" w:rsidRPr="003567D1" w:rsidRDefault="0039397E" w:rsidP="0039397E">
      <w:pPr>
        <w:ind w:firstLine="737"/>
        <w:jc w:val="both"/>
        <w:rPr>
          <w:sz w:val="26"/>
          <w:szCs w:val="26"/>
        </w:rPr>
      </w:pPr>
      <w:r w:rsidRPr="003567D1">
        <w:rPr>
          <w:i/>
          <w:sz w:val="26"/>
          <w:szCs w:val="26"/>
        </w:rPr>
        <w:t>Скрытие</w:t>
      </w:r>
      <w:r w:rsidRPr="003567D1">
        <w:rPr>
          <w:sz w:val="26"/>
          <w:szCs w:val="26"/>
        </w:rPr>
        <w:t xml:space="preserve"> защищаемых объектов обычно достигается применением аэрозолей, масок-экранов, тепловых и световых ложных целей, использованием радио- и теплопоглощающих покрытий, зеленых насаждений и др.</w:t>
      </w:r>
    </w:p>
    <w:p w:rsidR="0039397E" w:rsidRPr="003567D1" w:rsidRDefault="0039397E" w:rsidP="0039397E">
      <w:pPr>
        <w:ind w:firstLine="737"/>
        <w:jc w:val="both"/>
        <w:rPr>
          <w:sz w:val="26"/>
          <w:szCs w:val="26"/>
        </w:rPr>
      </w:pPr>
      <w:r w:rsidRPr="003567D1">
        <w:rPr>
          <w:sz w:val="26"/>
          <w:szCs w:val="26"/>
        </w:rPr>
        <w:t>Комплексное применение всех указанных видов и средств маскировки по предварительным данным может снизить расчетную вероятность обнаружения и поражения объектов экономики в 3–4 раза.</w:t>
      </w:r>
    </w:p>
    <w:p w:rsidR="0039397E" w:rsidRPr="003567D1" w:rsidRDefault="0039397E" w:rsidP="0039397E">
      <w:pPr>
        <w:ind w:firstLine="737"/>
        <w:jc w:val="both"/>
        <w:rPr>
          <w:sz w:val="26"/>
          <w:szCs w:val="26"/>
        </w:rPr>
      </w:pPr>
      <w:r w:rsidRPr="003567D1">
        <w:rPr>
          <w:i/>
          <w:sz w:val="26"/>
          <w:szCs w:val="26"/>
        </w:rPr>
        <w:t xml:space="preserve">Преждевременный подрыв боевых частей </w:t>
      </w:r>
      <w:r w:rsidRPr="003567D1">
        <w:rPr>
          <w:sz w:val="26"/>
          <w:szCs w:val="26"/>
        </w:rPr>
        <w:t>ВТО достигается применением генераторов ответных помех; созданием на траектории полета ВТО зон ложных целей-ловушек, создаваемых комбинированными боеприпасами помех (в радио-, инфракрасном и световом диапазонах), выстреливаемыми расположенными на объектах пусковыми установками. При оптимальном управлении постановкой помех-ловушек средствам ВТО противника гарантированный срыв атаки может составлять 0,9 и более.</w:t>
      </w:r>
    </w:p>
    <w:p w:rsidR="0039397E" w:rsidRPr="003567D1" w:rsidRDefault="0039397E" w:rsidP="0039397E">
      <w:pPr>
        <w:ind w:firstLine="737"/>
        <w:jc w:val="both"/>
        <w:rPr>
          <w:sz w:val="26"/>
          <w:szCs w:val="26"/>
        </w:rPr>
      </w:pPr>
      <w:r w:rsidRPr="003567D1">
        <w:rPr>
          <w:i/>
          <w:sz w:val="26"/>
          <w:szCs w:val="26"/>
        </w:rPr>
        <w:t>Корректировка демаскирующих признаков</w:t>
      </w:r>
      <w:r w:rsidRPr="003567D1">
        <w:rPr>
          <w:sz w:val="26"/>
          <w:szCs w:val="26"/>
        </w:rPr>
        <w:t xml:space="preserve"> (физических полей) объектов достигается изменением контрастности излучений, снижением их интенсивности (временным прекращением), демонстрацией ложных излучений в сочетании с макетированием ложных элементов объектов. Последний из способов маскировки наиболее эффективен для защиты от ВТО площадных объектов.</w:t>
      </w:r>
    </w:p>
    <w:p w:rsidR="0039397E" w:rsidRPr="003567D1" w:rsidRDefault="0039397E" w:rsidP="0039397E">
      <w:pPr>
        <w:ind w:firstLine="737"/>
        <w:jc w:val="both"/>
        <w:rPr>
          <w:sz w:val="26"/>
          <w:szCs w:val="26"/>
        </w:rPr>
      </w:pPr>
      <w:r w:rsidRPr="003567D1">
        <w:rPr>
          <w:i/>
          <w:sz w:val="26"/>
          <w:szCs w:val="26"/>
        </w:rPr>
        <w:t>Наиболее эффективное экранирование</w:t>
      </w:r>
      <w:r w:rsidRPr="003567D1">
        <w:rPr>
          <w:sz w:val="26"/>
          <w:szCs w:val="26"/>
        </w:rPr>
        <w:t xml:space="preserve"> достигается постановкой аэрозольных завес в сочетании с одновременным созданием на траекториях полета ВТО статических и динамических ложных целей. Подобный способ экранирования позволяет обеспечить возможность управления величиной промаха («увода» ВТО в заданный район для подрыва на безопасном удалении), не допуская возможного поражения близких к защищаемому объекту.</w:t>
      </w:r>
    </w:p>
    <w:p w:rsidR="0039397E" w:rsidRPr="003567D1" w:rsidRDefault="0039397E" w:rsidP="0039397E">
      <w:pPr>
        <w:ind w:firstLine="737"/>
        <w:jc w:val="both"/>
        <w:rPr>
          <w:sz w:val="26"/>
          <w:szCs w:val="26"/>
        </w:rPr>
      </w:pPr>
      <w:r w:rsidRPr="003567D1">
        <w:rPr>
          <w:sz w:val="26"/>
          <w:szCs w:val="26"/>
        </w:rPr>
        <w:t>Комплексное применение различных видов и средств инженерной маскировки и средств РЭБ позволяет в несколько раз снизить вероятность поражения защищаемых объектов (критических элементов) средствами ВТО противника.</w:t>
      </w:r>
    </w:p>
    <w:p w:rsidR="0039397E" w:rsidRPr="003567D1" w:rsidRDefault="0039397E" w:rsidP="0039397E">
      <w:pPr>
        <w:ind w:firstLine="737"/>
        <w:jc w:val="both"/>
        <w:rPr>
          <w:sz w:val="26"/>
          <w:szCs w:val="26"/>
        </w:rPr>
      </w:pPr>
      <w:r w:rsidRPr="003567D1">
        <w:rPr>
          <w:sz w:val="26"/>
          <w:szCs w:val="26"/>
        </w:rPr>
        <w:t>Разработанные и применяемые в настоящее время для инженерной маскировки штатные войсковые средства не в полной мере подходят для маскировки объектов тыла. Развитие и совершенствование этих средств осуществляется в направлении расширения диапазона противодействия средствам обнаружения ВТО; их комплексирования со средствами РЭБ; автоматизации управления, повышения готовности и надежности, объединения разнотипных средств в автоматизированные и автономные унифицированные комплексы объектовой маскировки (неогневой защиты); разработки способов применения типовых комплексов для маскировки различных видов потенциально опасных объектов.</w:t>
      </w:r>
    </w:p>
    <w:p w:rsidR="0039397E" w:rsidRPr="003567D1" w:rsidRDefault="0039397E" w:rsidP="0039397E">
      <w:pPr>
        <w:ind w:firstLine="709"/>
        <w:jc w:val="both"/>
        <w:rPr>
          <w:sz w:val="26"/>
          <w:szCs w:val="26"/>
        </w:rPr>
      </w:pPr>
      <w:r w:rsidRPr="003567D1">
        <w:rPr>
          <w:sz w:val="26"/>
          <w:szCs w:val="26"/>
        </w:rPr>
        <w:t>В качестве структурных элементов комплексов объектовой маскировки могут быть использованы традиционные свето- и радиоотражатели; шары-зонды со встроенными радиоотражателями; радиопоглощающие и радио–рассеивающие универсальные маскировочные покрытия; макеты ложных радио-, тепло- и свето-излучающих элементов объектов в стационарном и подвижном исполнении; боеприпасы помех-ловушек ВТО, начиненные радиоотражателями, дымообразующими составами, инфракрасными ловушками, светоотражателями и другими средствами радиоэлектронного противодействия, генераторы ответных помех ВТО.</w:t>
      </w:r>
    </w:p>
    <w:p w:rsidR="0039397E" w:rsidRPr="003567D1" w:rsidRDefault="0039397E" w:rsidP="0039397E">
      <w:pPr>
        <w:ind w:firstLine="709"/>
        <w:jc w:val="both"/>
        <w:rPr>
          <w:sz w:val="26"/>
          <w:szCs w:val="26"/>
        </w:rPr>
      </w:pPr>
      <w:r w:rsidRPr="003567D1">
        <w:rPr>
          <w:sz w:val="26"/>
          <w:szCs w:val="26"/>
        </w:rPr>
        <w:t>Применение привлекаемых средств комплексной маскировки во многом определяется геометрическими параметрами объектов. С учетом этого все маскируемые объекты экономики и инфраструктуры условно делятся на четыре типа.</w:t>
      </w:r>
    </w:p>
    <w:p w:rsidR="0039397E" w:rsidRPr="003567D1" w:rsidRDefault="0039397E" w:rsidP="0039397E">
      <w:pPr>
        <w:ind w:firstLine="709"/>
        <w:jc w:val="both"/>
        <w:rPr>
          <w:sz w:val="26"/>
          <w:szCs w:val="26"/>
        </w:rPr>
      </w:pPr>
      <w:r w:rsidRPr="0088258E">
        <w:rPr>
          <w:b/>
          <w:sz w:val="26"/>
          <w:szCs w:val="26"/>
        </w:rPr>
        <w:t>«Точечные»</w:t>
      </w:r>
      <w:r w:rsidRPr="003567D1">
        <w:rPr>
          <w:sz w:val="26"/>
          <w:szCs w:val="26"/>
        </w:rPr>
        <w:t xml:space="preserve"> – их размеры совпадают с радиусом поражения одного высокоточного боеприпаса (например, компрессорная станция магистрального газо-, нефте-, продуктопровода, узловая подстанция ГРЭС и др.).</w:t>
      </w:r>
    </w:p>
    <w:p w:rsidR="0039397E" w:rsidRPr="003567D1" w:rsidRDefault="0039397E" w:rsidP="0039397E">
      <w:pPr>
        <w:ind w:firstLine="709"/>
        <w:jc w:val="both"/>
        <w:rPr>
          <w:sz w:val="26"/>
          <w:szCs w:val="26"/>
        </w:rPr>
      </w:pPr>
      <w:r w:rsidRPr="0088258E">
        <w:rPr>
          <w:b/>
          <w:sz w:val="26"/>
          <w:szCs w:val="26"/>
        </w:rPr>
        <w:t>Площадные объекты</w:t>
      </w:r>
      <w:r w:rsidRPr="003567D1">
        <w:rPr>
          <w:sz w:val="26"/>
          <w:szCs w:val="26"/>
        </w:rPr>
        <w:t xml:space="preserve"> </w:t>
      </w:r>
      <w:r w:rsidRPr="0088258E">
        <w:rPr>
          <w:b/>
          <w:sz w:val="26"/>
          <w:szCs w:val="26"/>
        </w:rPr>
        <w:t>с параметрами сторон 200x300 метров</w:t>
      </w:r>
      <w:r w:rsidRPr="003567D1">
        <w:rPr>
          <w:sz w:val="26"/>
          <w:szCs w:val="26"/>
        </w:rPr>
        <w:t xml:space="preserve"> (технологические установки нефтехимических производств, электросталеплавильные, литейно-механические цеха и др. участки производств, поражение которых приводит к остановке функционирования всего производственного цикла).</w:t>
      </w:r>
    </w:p>
    <w:p w:rsidR="0039397E" w:rsidRPr="003567D1" w:rsidRDefault="0039397E" w:rsidP="0039397E">
      <w:pPr>
        <w:ind w:firstLine="709"/>
        <w:jc w:val="both"/>
        <w:rPr>
          <w:sz w:val="26"/>
          <w:szCs w:val="26"/>
        </w:rPr>
      </w:pPr>
      <w:r w:rsidRPr="0088258E">
        <w:rPr>
          <w:b/>
          <w:sz w:val="26"/>
          <w:szCs w:val="26"/>
        </w:rPr>
        <w:t>Площадные объекты площадью 400x600 метров</w:t>
      </w:r>
      <w:r w:rsidRPr="003567D1">
        <w:rPr>
          <w:sz w:val="26"/>
          <w:szCs w:val="26"/>
        </w:rPr>
        <w:t>, поражение которых может вызывать пожары, заражение аварийно-химическими веществами (радиационное загрязнение) значительных территорий и вызывать широкомасштабные потери среди населения.</w:t>
      </w:r>
    </w:p>
    <w:p w:rsidR="0039397E" w:rsidRPr="003567D1" w:rsidRDefault="0039397E" w:rsidP="0039397E">
      <w:pPr>
        <w:ind w:firstLine="709"/>
        <w:jc w:val="both"/>
        <w:rPr>
          <w:sz w:val="26"/>
          <w:szCs w:val="26"/>
        </w:rPr>
      </w:pPr>
      <w:r w:rsidRPr="0088258E">
        <w:rPr>
          <w:b/>
          <w:sz w:val="26"/>
          <w:szCs w:val="26"/>
        </w:rPr>
        <w:t xml:space="preserve">Длинномерные (линейные) объекты протяженность свыше </w:t>
      </w:r>
      <w:smartTag w:uri="urn:schemas-microsoft-com:office:smarttags" w:element="metricconverter">
        <w:smartTagPr>
          <w:attr w:name="ProductID" w:val="1200 метров"/>
        </w:smartTagPr>
        <w:r w:rsidRPr="0088258E">
          <w:rPr>
            <w:b/>
            <w:sz w:val="26"/>
            <w:szCs w:val="26"/>
          </w:rPr>
          <w:t>1200 метров</w:t>
        </w:r>
      </w:smartTag>
      <w:r w:rsidRPr="003567D1">
        <w:rPr>
          <w:sz w:val="26"/>
          <w:szCs w:val="26"/>
        </w:rPr>
        <w:t xml:space="preserve"> (например, плотины ГЭС, железнодорожные и автомобильные мосты на водных преградах и др.).</w:t>
      </w:r>
    </w:p>
    <w:p w:rsidR="0039397E" w:rsidRPr="003567D1" w:rsidRDefault="0039397E" w:rsidP="0039397E">
      <w:pPr>
        <w:ind w:firstLine="709"/>
        <w:jc w:val="both"/>
        <w:rPr>
          <w:sz w:val="26"/>
          <w:szCs w:val="26"/>
        </w:rPr>
      </w:pPr>
      <w:r w:rsidRPr="003567D1">
        <w:rPr>
          <w:sz w:val="26"/>
          <w:szCs w:val="26"/>
        </w:rPr>
        <w:t>В общем перечне маскируемых на территории России объектов тыла доля объектов первого типа может составлять до 65%, второго - до 20%, третьего до 10%, четвертого - 5%.</w:t>
      </w:r>
    </w:p>
    <w:p w:rsidR="0039397E" w:rsidRPr="003567D1" w:rsidRDefault="0039397E" w:rsidP="0039397E">
      <w:pPr>
        <w:ind w:firstLine="709"/>
        <w:jc w:val="both"/>
        <w:rPr>
          <w:sz w:val="26"/>
          <w:szCs w:val="26"/>
        </w:rPr>
      </w:pPr>
      <w:r w:rsidRPr="003567D1">
        <w:rPr>
          <w:sz w:val="26"/>
          <w:szCs w:val="26"/>
        </w:rPr>
        <w:t>Для маскировки объектов могут применяться комплексы объектовой маскировки в следующем составе:</w:t>
      </w:r>
    </w:p>
    <w:p w:rsidR="0039397E" w:rsidRPr="003567D1" w:rsidRDefault="0039397E" w:rsidP="0039397E">
      <w:pPr>
        <w:ind w:firstLine="709"/>
        <w:jc w:val="both"/>
        <w:rPr>
          <w:sz w:val="26"/>
          <w:szCs w:val="26"/>
        </w:rPr>
      </w:pPr>
      <w:r>
        <w:rPr>
          <w:sz w:val="26"/>
          <w:szCs w:val="26"/>
        </w:rPr>
        <w:t>1-й тип - б</w:t>
      </w:r>
      <w:r w:rsidRPr="003567D1">
        <w:rPr>
          <w:sz w:val="26"/>
          <w:szCs w:val="26"/>
        </w:rPr>
        <w:t>ольшие дымовые шашки (БДШ-15) для маскировки в видимом (оптическом) диапазоне; зеркальные уголковые отражатели для имитации объекта в оптическом диапазоне.</w:t>
      </w:r>
    </w:p>
    <w:p w:rsidR="0039397E" w:rsidRPr="003567D1" w:rsidRDefault="0039397E" w:rsidP="0039397E">
      <w:pPr>
        <w:ind w:firstLine="709"/>
        <w:jc w:val="both"/>
        <w:rPr>
          <w:sz w:val="26"/>
          <w:szCs w:val="26"/>
        </w:rPr>
      </w:pPr>
      <w:r>
        <w:rPr>
          <w:sz w:val="26"/>
          <w:szCs w:val="26"/>
        </w:rPr>
        <w:t>2-й тип - п</w:t>
      </w:r>
      <w:r w:rsidRPr="003567D1">
        <w:rPr>
          <w:sz w:val="26"/>
          <w:szCs w:val="26"/>
        </w:rPr>
        <w:t>усковые установки типа КТ-216 выстреливаемых боеприпасов аэрозольных помех-ловушек системам ВТО противника в видимом, инфракрасном и радиолокационном диапазонах электромагнитных волн; допплеровские обнаружители носителей и головных частей ВТО для формирования команды «постановка завесы-ловушки»; датчики обнаружения лазерного облучения объекта для определения направления атаки; теплопеленгаторы – для обнаружения момента пуска носителем по объекту средств ВТО противника.</w:t>
      </w:r>
    </w:p>
    <w:p w:rsidR="0039397E" w:rsidRPr="003567D1" w:rsidRDefault="0039397E" w:rsidP="0039397E">
      <w:pPr>
        <w:ind w:firstLine="720"/>
        <w:jc w:val="both"/>
        <w:rPr>
          <w:sz w:val="26"/>
          <w:szCs w:val="26"/>
          <w:u w:val="single"/>
        </w:rPr>
      </w:pPr>
      <w:r>
        <w:rPr>
          <w:sz w:val="26"/>
          <w:szCs w:val="26"/>
        </w:rPr>
        <w:t>3-й тип - л</w:t>
      </w:r>
      <w:r w:rsidRPr="003567D1">
        <w:rPr>
          <w:sz w:val="26"/>
          <w:szCs w:val="26"/>
        </w:rPr>
        <w:t>азерные станции ответных помех, предназначенные для обнару</w:t>
      </w:r>
      <w:r w:rsidR="00AE6626">
        <w:rPr>
          <w:sz w:val="26"/>
          <w:szCs w:val="26"/>
        </w:rPr>
        <w:t xml:space="preserve">жения и </w:t>
      </w:r>
      <w:r w:rsidRPr="003567D1">
        <w:rPr>
          <w:sz w:val="26"/>
          <w:szCs w:val="26"/>
        </w:rPr>
        <w:t>и подавления лазерных средств обнаружения (целеуказания) носителей и головных частей ВТО; средства создания лазерных ложных целей для «увода» на них и подрыва на безопасном удалении головных частей ВТО.</w:t>
      </w:r>
    </w:p>
    <w:p w:rsidR="0039397E" w:rsidRPr="003567D1" w:rsidRDefault="0039397E" w:rsidP="0039397E">
      <w:pPr>
        <w:ind w:firstLine="709"/>
        <w:jc w:val="both"/>
        <w:rPr>
          <w:sz w:val="26"/>
          <w:szCs w:val="26"/>
        </w:rPr>
      </w:pPr>
      <w:r w:rsidRPr="003567D1">
        <w:rPr>
          <w:sz w:val="26"/>
          <w:szCs w:val="26"/>
        </w:rPr>
        <w:t>Расчетная эффективность создаваемого маскировочного эффекта при полном расходе маскировочных ресурсов для типовых объект</w:t>
      </w:r>
      <w:r w:rsidR="00D41F8A">
        <w:rPr>
          <w:sz w:val="26"/>
          <w:szCs w:val="26"/>
        </w:rPr>
        <w:t>ов экономики показана в таблице</w:t>
      </w:r>
      <w:r w:rsidRPr="003567D1">
        <w:rPr>
          <w:sz w:val="26"/>
          <w:szCs w:val="26"/>
        </w:rPr>
        <w:t>.</w:t>
      </w:r>
    </w:p>
    <w:p w:rsidR="0039397E" w:rsidRPr="003567D1" w:rsidRDefault="0039397E" w:rsidP="0039397E">
      <w:pPr>
        <w:ind w:firstLine="720"/>
        <w:jc w:val="both"/>
        <w:rPr>
          <w:sz w:val="26"/>
          <w:szCs w:val="26"/>
        </w:rPr>
      </w:pPr>
      <w:r w:rsidRPr="003567D1">
        <w:rPr>
          <w:sz w:val="26"/>
          <w:szCs w:val="26"/>
        </w:rPr>
        <w:t xml:space="preserve">Все это не исключает необходимости заблаговременного создания условий для организации эффективной маскировки объектов в военное время. </w:t>
      </w:r>
    </w:p>
    <w:p w:rsidR="0039397E" w:rsidRPr="003567D1" w:rsidRDefault="0039397E" w:rsidP="0039397E">
      <w:pPr>
        <w:ind w:firstLine="720"/>
        <w:jc w:val="both"/>
        <w:rPr>
          <w:sz w:val="26"/>
          <w:szCs w:val="26"/>
        </w:rPr>
      </w:pPr>
      <w:r w:rsidRPr="003567D1">
        <w:rPr>
          <w:sz w:val="26"/>
          <w:szCs w:val="26"/>
        </w:rPr>
        <w:t>Необходимость адекватного реагирования на военные угрозы учитывается на этапах проектирования, строительства и реконструкции объектов, в том числе мероприятиями по рассредоточению опасных технологических процессов, размещением объектов в складках местности, использованием защитного растительного покрова и применением специальных средств корректировки отражательной способности объектов и местности.</w:t>
      </w:r>
    </w:p>
    <w:p w:rsidR="0039397E" w:rsidRPr="003567D1" w:rsidRDefault="0039397E" w:rsidP="0039397E">
      <w:pPr>
        <w:ind w:firstLine="709"/>
        <w:jc w:val="both"/>
        <w:rPr>
          <w:sz w:val="26"/>
          <w:szCs w:val="26"/>
        </w:rPr>
      </w:pPr>
      <w:r w:rsidRPr="003567D1">
        <w:rPr>
          <w:sz w:val="26"/>
          <w:szCs w:val="26"/>
        </w:rPr>
        <w:t>В перспективе для защиты объектов тыла в глубине страны в вооруженных конфликтах необходимо создавать эффективные комплексы средств маскировки типовых объектов, на основе которых можно оптимизировать систему защиты уникальных гидродинамических, радиационно-, взрыво-, пожаро-, химически- и других потенциально опасных объектов на всей территории страны.</w:t>
      </w:r>
    </w:p>
    <w:p w:rsidR="0039397E" w:rsidRPr="003567D1" w:rsidRDefault="0039397E" w:rsidP="0039397E">
      <w:pPr>
        <w:ind w:firstLine="709"/>
        <w:jc w:val="both"/>
        <w:rPr>
          <w:sz w:val="26"/>
          <w:szCs w:val="26"/>
        </w:rPr>
      </w:pPr>
    </w:p>
    <w:p w:rsidR="0039397E" w:rsidRPr="006A7BB5" w:rsidRDefault="004E6DDB" w:rsidP="000926D9">
      <w:pPr>
        <w:shd w:val="clear" w:color="auto" w:fill="FFFFFF"/>
        <w:ind w:firstLine="720"/>
        <w:jc w:val="both"/>
        <w:rPr>
          <w:b/>
          <w:bCs/>
          <w:sz w:val="26"/>
          <w:szCs w:val="26"/>
        </w:rPr>
      </w:pPr>
      <w:r>
        <w:rPr>
          <w:b/>
          <w:bCs/>
          <w:sz w:val="26"/>
          <w:szCs w:val="26"/>
        </w:rPr>
        <w:t>12</w:t>
      </w:r>
      <w:r w:rsidR="0039397E">
        <w:rPr>
          <w:b/>
          <w:bCs/>
          <w:sz w:val="26"/>
          <w:szCs w:val="26"/>
        </w:rPr>
        <w:t xml:space="preserve">. </w:t>
      </w:r>
      <w:r w:rsidR="0039397E" w:rsidRPr="006A7BB5">
        <w:rPr>
          <w:b/>
          <w:bCs/>
          <w:sz w:val="26"/>
          <w:szCs w:val="26"/>
        </w:rPr>
        <w:t>Повышение надежности инженерно-технического комплекса (ИТК) объекта экономики от поражающих факторов ВТО.</w:t>
      </w:r>
    </w:p>
    <w:p w:rsidR="0039397E" w:rsidRPr="00B911CE" w:rsidRDefault="0039397E" w:rsidP="0039397E">
      <w:pPr>
        <w:shd w:val="clear" w:color="auto" w:fill="FFFFFF"/>
        <w:ind w:firstLine="709"/>
        <w:jc w:val="both"/>
        <w:rPr>
          <w:sz w:val="26"/>
          <w:szCs w:val="26"/>
        </w:rPr>
      </w:pPr>
      <w:r w:rsidRPr="00B911CE">
        <w:rPr>
          <w:sz w:val="26"/>
          <w:szCs w:val="26"/>
        </w:rPr>
        <w:t>Повышение надежности ИТК объекта заключается в повышении сопротивляемости зданий, сооружений и конструкций объекта к воздействию поражающих факторов современных средств поражения, а также в защите оборудования, в наличии средств связи и других средств, составляющих материальную основу производственного процесса.</w:t>
      </w:r>
    </w:p>
    <w:p w:rsidR="0039397E" w:rsidRPr="00B911CE" w:rsidRDefault="0039397E" w:rsidP="0039397E">
      <w:pPr>
        <w:shd w:val="clear" w:color="auto" w:fill="FFFFFF"/>
        <w:ind w:firstLine="709"/>
        <w:jc w:val="both"/>
        <w:rPr>
          <w:sz w:val="26"/>
          <w:szCs w:val="26"/>
        </w:rPr>
      </w:pPr>
      <w:r w:rsidRPr="00B911CE">
        <w:rPr>
          <w:sz w:val="26"/>
          <w:szCs w:val="26"/>
        </w:rPr>
        <w:t>К числу мероприятий, повышающих устойчивость и механическую прочность зданий, сооружений, оборудования и их конструкций, относятся:</w:t>
      </w:r>
    </w:p>
    <w:p w:rsidR="0039397E" w:rsidRPr="00B911CE" w:rsidRDefault="0039397E" w:rsidP="0039397E">
      <w:pPr>
        <w:shd w:val="clear" w:color="auto" w:fill="FFFFFF"/>
        <w:tabs>
          <w:tab w:val="left" w:pos="533"/>
        </w:tabs>
        <w:autoSpaceDE w:val="0"/>
        <w:autoSpaceDN w:val="0"/>
        <w:adjustRightInd w:val="0"/>
        <w:ind w:firstLine="709"/>
        <w:jc w:val="both"/>
        <w:rPr>
          <w:sz w:val="26"/>
          <w:szCs w:val="26"/>
        </w:rPr>
      </w:pPr>
      <w:r w:rsidRPr="00B911CE">
        <w:rPr>
          <w:sz w:val="26"/>
          <w:szCs w:val="26"/>
        </w:rPr>
        <w:t>проектирование и строительство сооружений с жестким каркасом (металлическим или железобетонным). Такие материалы способствуют снижению степени разрушения несущих конструкций;</w:t>
      </w:r>
    </w:p>
    <w:p w:rsidR="0039397E" w:rsidRPr="00B911CE" w:rsidRDefault="0039397E" w:rsidP="0039397E">
      <w:pPr>
        <w:shd w:val="clear" w:color="auto" w:fill="FFFFFF"/>
        <w:tabs>
          <w:tab w:val="left" w:pos="533"/>
        </w:tabs>
        <w:autoSpaceDE w:val="0"/>
        <w:autoSpaceDN w:val="0"/>
        <w:adjustRightInd w:val="0"/>
        <w:ind w:firstLine="709"/>
        <w:jc w:val="both"/>
        <w:rPr>
          <w:sz w:val="26"/>
          <w:szCs w:val="26"/>
        </w:rPr>
      </w:pPr>
      <w:r w:rsidRPr="00B911CE">
        <w:rPr>
          <w:sz w:val="26"/>
          <w:szCs w:val="26"/>
        </w:rPr>
        <w:t>применение при строительстве каркасных зданий облегченных конструкций стенового заполнения и увеличение световых проемов путем использования стекла, легких панелей из пластиков и других легко разрушающих материалов. Эти материалы и панели, разрушаясь, уменьшают воздействие ударной волны на сооружение, а их обломки наносят меньший ущерб оборудованию;</w:t>
      </w:r>
    </w:p>
    <w:p w:rsidR="0039397E" w:rsidRPr="00B911CE" w:rsidRDefault="0039397E" w:rsidP="0039397E">
      <w:pPr>
        <w:shd w:val="clear" w:color="auto" w:fill="FFFFFF"/>
        <w:ind w:firstLine="709"/>
        <w:jc w:val="both"/>
        <w:rPr>
          <w:sz w:val="26"/>
          <w:szCs w:val="26"/>
        </w:rPr>
      </w:pPr>
      <w:r w:rsidRPr="00B911CE">
        <w:rPr>
          <w:sz w:val="26"/>
          <w:szCs w:val="26"/>
        </w:rPr>
        <w:t>эффективным является крепление к колоннам сооружений на шарнирах легких панелей, которые под воздействием динамических нагрузок поворачиваются, значительно снижая воздействие ударной волны на несущие конструкции сооружений;</w:t>
      </w:r>
    </w:p>
    <w:p w:rsidR="0039397E" w:rsidRPr="00B911CE" w:rsidRDefault="0039397E" w:rsidP="0039397E">
      <w:pPr>
        <w:shd w:val="clear" w:color="auto" w:fill="FFFFFF"/>
        <w:tabs>
          <w:tab w:val="left" w:pos="1080"/>
        </w:tabs>
        <w:autoSpaceDE w:val="0"/>
        <w:autoSpaceDN w:val="0"/>
        <w:adjustRightInd w:val="0"/>
        <w:ind w:firstLine="709"/>
        <w:jc w:val="both"/>
        <w:rPr>
          <w:sz w:val="26"/>
          <w:szCs w:val="26"/>
        </w:rPr>
      </w:pPr>
      <w:r w:rsidRPr="00B911CE">
        <w:rPr>
          <w:sz w:val="26"/>
          <w:szCs w:val="26"/>
        </w:rPr>
        <w:t>применение легких, огнестойких кровельных материалов, облегченных междуэтажных перекрытий и лестничных маршей при реконструкции существующих промышленных сооружений, а также при новом строительстве. Обрушение этих конструкций и материалов принесет меньший вред оборудованию, по сравнению с тяжелыми железобетонными перекрытиями, кровельными и другими конструкциями;</w:t>
      </w:r>
    </w:p>
    <w:p w:rsidR="0039397E" w:rsidRPr="00B911CE" w:rsidRDefault="0039397E" w:rsidP="0039397E">
      <w:pPr>
        <w:shd w:val="clear" w:color="auto" w:fill="FFFFFF"/>
        <w:tabs>
          <w:tab w:val="left" w:pos="514"/>
        </w:tabs>
        <w:autoSpaceDE w:val="0"/>
        <w:autoSpaceDN w:val="0"/>
        <w:adjustRightInd w:val="0"/>
        <w:ind w:firstLine="709"/>
        <w:jc w:val="both"/>
        <w:rPr>
          <w:sz w:val="26"/>
          <w:szCs w:val="26"/>
        </w:rPr>
      </w:pPr>
      <w:r w:rsidRPr="00B911CE">
        <w:rPr>
          <w:sz w:val="26"/>
          <w:szCs w:val="26"/>
        </w:rPr>
        <w:t>дополнительное крепление воздушных линий связи, электропередач, наружных трубопроводов на высоких эстакадах в целях защиты от повреж</w:t>
      </w:r>
      <w:r>
        <w:rPr>
          <w:sz w:val="26"/>
          <w:szCs w:val="26"/>
        </w:rPr>
        <w:t>дений при взрывах и</w:t>
      </w:r>
      <w:r w:rsidRPr="00B911CE">
        <w:rPr>
          <w:sz w:val="26"/>
          <w:szCs w:val="26"/>
        </w:rPr>
        <w:t xml:space="preserve"> при скоростном напоре воздуха ударной волны;</w:t>
      </w:r>
    </w:p>
    <w:p w:rsidR="0039397E" w:rsidRPr="00B911CE" w:rsidRDefault="0039397E" w:rsidP="0039397E">
      <w:pPr>
        <w:shd w:val="clear" w:color="auto" w:fill="FFFFFF"/>
        <w:tabs>
          <w:tab w:val="left" w:pos="514"/>
        </w:tabs>
        <w:autoSpaceDE w:val="0"/>
        <w:autoSpaceDN w:val="0"/>
        <w:adjustRightInd w:val="0"/>
        <w:ind w:firstLine="709"/>
        <w:jc w:val="both"/>
        <w:rPr>
          <w:sz w:val="26"/>
          <w:szCs w:val="26"/>
        </w:rPr>
      </w:pPr>
      <w:r w:rsidRPr="00B911CE">
        <w:rPr>
          <w:sz w:val="26"/>
          <w:szCs w:val="26"/>
        </w:rPr>
        <w:t>установка в наиболее ответственных сооружениях дополнительных опор для уменьшения пролетов, усиление наиболее слабых узлов и отдельных элементов несущих конструкций, применение бетонных или металлических поясов, повышающих жесткость конструкций;</w:t>
      </w:r>
    </w:p>
    <w:p w:rsidR="0039397E" w:rsidRPr="00B911CE" w:rsidRDefault="0039397E" w:rsidP="0039397E">
      <w:pPr>
        <w:shd w:val="clear" w:color="auto" w:fill="FFFFFF"/>
        <w:tabs>
          <w:tab w:val="left" w:pos="514"/>
        </w:tabs>
        <w:autoSpaceDE w:val="0"/>
        <w:autoSpaceDN w:val="0"/>
        <w:adjustRightInd w:val="0"/>
        <w:ind w:firstLine="709"/>
        <w:jc w:val="both"/>
        <w:rPr>
          <w:sz w:val="26"/>
          <w:szCs w:val="26"/>
        </w:rPr>
      </w:pPr>
      <w:r w:rsidRPr="00B911CE">
        <w:rPr>
          <w:sz w:val="26"/>
          <w:szCs w:val="26"/>
        </w:rPr>
        <w:t>повышение устойчивости оборудования путем усиления его наиболее слабых элементов, а также созданием запасов этих элементов, отдельных узлов и деталей, материалов и инструментов для ремонта и восстановл</w:t>
      </w:r>
      <w:r w:rsidR="009944A9">
        <w:rPr>
          <w:sz w:val="26"/>
          <w:szCs w:val="26"/>
        </w:rPr>
        <w:t>ения поврежденного оборудования</w:t>
      </w:r>
      <w:r w:rsidRPr="00B911CE">
        <w:rPr>
          <w:sz w:val="26"/>
          <w:szCs w:val="26"/>
        </w:rPr>
        <w:t>;</w:t>
      </w:r>
    </w:p>
    <w:p w:rsidR="0039397E" w:rsidRPr="003567D1" w:rsidRDefault="0039397E" w:rsidP="0039397E">
      <w:pPr>
        <w:shd w:val="clear" w:color="auto" w:fill="FFFFFF"/>
        <w:ind w:firstLine="709"/>
        <w:jc w:val="both"/>
        <w:rPr>
          <w:sz w:val="26"/>
          <w:szCs w:val="26"/>
        </w:rPr>
      </w:pPr>
      <w:r w:rsidRPr="00B911CE">
        <w:rPr>
          <w:sz w:val="26"/>
          <w:szCs w:val="26"/>
        </w:rPr>
        <w:t>большое значение имеет прочное закрепление на фундаментах станков, установок и другого оборудования, имеющих большую высоту и малую площадь опоры. Устройство растяжек и дополнительных опор повышает их устойчивость на опрокидывание. Тяжелое оборудование размещают, как правило, на нижних этажах производственных зданий. Машины и агрегаты большой ценности рекомендуется размещать в зданиях, имеющих облегченные и трудновозгораемые конструкции, обрушение которых не приведет к разрушению этого оборудования;</w:t>
      </w:r>
    </w:p>
    <w:p w:rsidR="0039397E" w:rsidRPr="003567D1" w:rsidRDefault="0039397E" w:rsidP="004E6DDB">
      <w:pPr>
        <w:shd w:val="clear" w:color="auto" w:fill="FFFFFF"/>
        <w:ind w:firstLine="720"/>
        <w:jc w:val="both"/>
        <w:rPr>
          <w:sz w:val="26"/>
          <w:szCs w:val="26"/>
        </w:rPr>
      </w:pPr>
      <w:r w:rsidRPr="003567D1">
        <w:rPr>
          <w:sz w:val="26"/>
          <w:szCs w:val="26"/>
        </w:rPr>
        <w:t xml:space="preserve">рациональная компоновка технологического оборудования при разработке объемно-планировочного решения предприятия, для исключения его повреждения обломками разрушающихся конструкций и ослабления воздействия </w:t>
      </w:r>
      <w:r>
        <w:rPr>
          <w:sz w:val="26"/>
          <w:szCs w:val="26"/>
        </w:rPr>
        <w:t>поражающих факторов ВТО</w:t>
      </w:r>
      <w:r w:rsidRPr="003567D1">
        <w:rPr>
          <w:sz w:val="26"/>
          <w:szCs w:val="26"/>
        </w:rPr>
        <w:t xml:space="preserve">. Некоторые виды технологического оборудования размещают вне здания - на открытой площадке территории объекта под навесами. Это исключит разрушение его обломками ограждающих конструкций. Особо ценное и уникальное оборудование целесообразно размещать в зданиях с повышенными прочностными характеристиками (наличие жесткого каркаса, пониженная высотность и т. д.), в заглубленных, подземных или специально построенных помещениях повышенной прочности. Для его защиты разрабатываются, а при угрозе возникновения ЧС изготавливаются и устанавливаются специальные индивидуальные энергогасящие устройства: камеры, шатры, кожухи, зонты, шкафы, а </w:t>
      </w:r>
      <w:r>
        <w:rPr>
          <w:sz w:val="26"/>
          <w:szCs w:val="26"/>
        </w:rPr>
        <w:t>также сетки и козырьки</w:t>
      </w:r>
      <w:r w:rsidRPr="003567D1">
        <w:rPr>
          <w:sz w:val="26"/>
          <w:szCs w:val="26"/>
        </w:rPr>
        <w:t>. При создании и применении этих устройств следует оценивать их эффективность;</w:t>
      </w:r>
    </w:p>
    <w:p w:rsidR="0039397E" w:rsidRPr="009C00E5" w:rsidRDefault="0039397E" w:rsidP="004E6DDB">
      <w:pPr>
        <w:shd w:val="clear" w:color="auto" w:fill="FFFFFF"/>
        <w:tabs>
          <w:tab w:val="left" w:pos="461"/>
        </w:tabs>
        <w:autoSpaceDE w:val="0"/>
        <w:autoSpaceDN w:val="0"/>
        <w:adjustRightInd w:val="0"/>
        <w:ind w:firstLine="720"/>
        <w:jc w:val="both"/>
        <w:rPr>
          <w:sz w:val="26"/>
          <w:szCs w:val="26"/>
        </w:rPr>
      </w:pPr>
      <w:r w:rsidRPr="009C00E5">
        <w:rPr>
          <w:sz w:val="26"/>
          <w:szCs w:val="26"/>
        </w:rPr>
        <w:t>устройство дополнительных конструкций, обеспечивающих быструю эвакуацию людей при пожарах, особенно из высотных зданий;</w:t>
      </w:r>
    </w:p>
    <w:p w:rsidR="0039397E" w:rsidRPr="009C00E5" w:rsidRDefault="0039397E" w:rsidP="004E6DDB">
      <w:pPr>
        <w:shd w:val="clear" w:color="auto" w:fill="FFFFFF"/>
        <w:tabs>
          <w:tab w:val="left" w:pos="461"/>
        </w:tabs>
        <w:autoSpaceDE w:val="0"/>
        <w:autoSpaceDN w:val="0"/>
        <w:adjustRightInd w:val="0"/>
        <w:ind w:firstLine="720"/>
        <w:jc w:val="both"/>
        <w:rPr>
          <w:sz w:val="26"/>
          <w:szCs w:val="26"/>
        </w:rPr>
      </w:pPr>
      <w:r w:rsidRPr="009C00E5">
        <w:rPr>
          <w:sz w:val="26"/>
          <w:szCs w:val="26"/>
        </w:rPr>
        <w:t>возведение насыпей и дамб в целях защиты от наводнений;</w:t>
      </w:r>
    </w:p>
    <w:p w:rsidR="0039397E" w:rsidRPr="009C00E5" w:rsidRDefault="0039397E" w:rsidP="004E6DDB">
      <w:pPr>
        <w:shd w:val="clear" w:color="auto" w:fill="FFFFFF"/>
        <w:tabs>
          <w:tab w:val="left" w:pos="1080"/>
        </w:tabs>
        <w:autoSpaceDE w:val="0"/>
        <w:autoSpaceDN w:val="0"/>
        <w:adjustRightInd w:val="0"/>
        <w:ind w:firstLine="720"/>
        <w:jc w:val="both"/>
        <w:rPr>
          <w:sz w:val="26"/>
          <w:szCs w:val="26"/>
        </w:rPr>
      </w:pPr>
      <w:r w:rsidRPr="009C00E5">
        <w:rPr>
          <w:sz w:val="26"/>
          <w:szCs w:val="26"/>
        </w:rPr>
        <w:t>возведение, в целях защиты от селевых выносов, подпорных стенок, и селевых ловушек;</w:t>
      </w:r>
    </w:p>
    <w:p w:rsidR="0039397E" w:rsidRPr="009C00E5" w:rsidRDefault="0039397E" w:rsidP="004E6DDB">
      <w:pPr>
        <w:shd w:val="clear" w:color="auto" w:fill="FFFFFF"/>
        <w:ind w:firstLine="720"/>
        <w:jc w:val="both"/>
        <w:rPr>
          <w:sz w:val="26"/>
          <w:szCs w:val="26"/>
        </w:rPr>
      </w:pPr>
      <w:r w:rsidRPr="009C00E5">
        <w:rPr>
          <w:color w:val="000000"/>
          <w:sz w:val="26"/>
          <w:szCs w:val="26"/>
        </w:rPr>
        <w:t>углубление или надежное укрепление емкостей для хранения и приготовления химикатов, а также устройство автоматических отключающих устройств на системах подачи химически опасных веществ.</w:t>
      </w:r>
    </w:p>
    <w:p w:rsidR="0039397E" w:rsidRPr="00F97FA4" w:rsidRDefault="0039397E" w:rsidP="0039397E">
      <w:pPr>
        <w:shd w:val="clear" w:color="auto" w:fill="FFFFFF"/>
        <w:ind w:firstLine="709"/>
        <w:jc w:val="both"/>
        <w:rPr>
          <w:sz w:val="26"/>
          <w:szCs w:val="26"/>
        </w:rPr>
      </w:pPr>
      <w:r w:rsidRPr="00F97FA4">
        <w:rPr>
          <w:sz w:val="26"/>
          <w:szCs w:val="26"/>
        </w:rPr>
        <w:t>Так как современный объект экономики (ОЭ) представляет собой сложный инженерно-экономический комплекс, то его устойчивость будет напрямую зависеть от устойчивости составляющих элементов.</w:t>
      </w:r>
    </w:p>
    <w:p w:rsidR="0039397E" w:rsidRPr="00F97FA4" w:rsidRDefault="0039397E" w:rsidP="0039397E">
      <w:pPr>
        <w:shd w:val="clear" w:color="auto" w:fill="FFFFFF"/>
        <w:ind w:firstLine="709"/>
        <w:jc w:val="both"/>
        <w:rPr>
          <w:sz w:val="26"/>
          <w:szCs w:val="26"/>
        </w:rPr>
      </w:pPr>
      <w:r w:rsidRPr="00F97FA4">
        <w:rPr>
          <w:sz w:val="26"/>
          <w:szCs w:val="26"/>
        </w:rPr>
        <w:t>К основным из них относятся: здания и сооружения производственных цехов; производственный персонал и защитные сооружения для укрытия, рабочих и служащих; элементы системы обеспечения (сырье, топливо, комплектующие изделия, электроэнергия, газ, тепло и т.п.); элементы системы управления производством.</w:t>
      </w:r>
    </w:p>
    <w:p w:rsidR="0039397E" w:rsidRPr="00F97FA4" w:rsidRDefault="0039397E" w:rsidP="0039397E">
      <w:pPr>
        <w:shd w:val="clear" w:color="auto" w:fill="FFFFFF"/>
        <w:ind w:firstLine="709"/>
        <w:jc w:val="both"/>
        <w:rPr>
          <w:sz w:val="26"/>
          <w:szCs w:val="26"/>
        </w:rPr>
      </w:pPr>
      <w:r w:rsidRPr="00F97FA4">
        <w:rPr>
          <w:sz w:val="26"/>
          <w:szCs w:val="26"/>
        </w:rPr>
        <w:t>Вышедшими из строя считаются промышленные здания, имеющие сильные разрушения; жилые здания - средние разрушения; рабочие и служащие-поражения средней тяжести.</w:t>
      </w:r>
    </w:p>
    <w:p w:rsidR="0039397E" w:rsidRPr="00F97FA4" w:rsidRDefault="0039397E" w:rsidP="0039397E">
      <w:pPr>
        <w:shd w:val="clear" w:color="auto" w:fill="FFFFFF"/>
        <w:ind w:firstLine="709"/>
        <w:jc w:val="both"/>
        <w:rPr>
          <w:sz w:val="26"/>
          <w:szCs w:val="26"/>
        </w:rPr>
      </w:pPr>
      <w:r w:rsidRPr="00F97FA4">
        <w:rPr>
          <w:sz w:val="26"/>
          <w:szCs w:val="26"/>
        </w:rPr>
        <w:t>Степень и характер поражения объектов зависит от параметров поражающих факторов, расстояния от объекта до эпицентра формирования поражающих факторов, технической характеристики зданий, сооружений и оборудования, планировки объекта, метеорологических условий. В ходе проведения опенки устойчивости объектов экономики необходимо подготовить следующие данные:</w:t>
      </w:r>
    </w:p>
    <w:p w:rsidR="0039397E" w:rsidRPr="00F97FA4" w:rsidRDefault="0039397E" w:rsidP="0039397E">
      <w:pPr>
        <w:shd w:val="clear" w:color="auto" w:fill="FFFFFF"/>
        <w:ind w:firstLine="709"/>
        <w:jc w:val="both"/>
        <w:rPr>
          <w:sz w:val="26"/>
          <w:szCs w:val="26"/>
        </w:rPr>
      </w:pPr>
      <w:r w:rsidRPr="00F97FA4">
        <w:rPr>
          <w:sz w:val="26"/>
          <w:szCs w:val="26"/>
        </w:rPr>
        <w:t>- анализ вероятности применения противником современных средств поражения;</w:t>
      </w:r>
    </w:p>
    <w:p w:rsidR="0039397E" w:rsidRPr="00F97FA4" w:rsidRDefault="0039397E" w:rsidP="0039397E">
      <w:pPr>
        <w:shd w:val="clear" w:color="auto" w:fill="FFFFFF"/>
        <w:ind w:firstLine="709"/>
        <w:jc w:val="both"/>
        <w:rPr>
          <w:sz w:val="26"/>
          <w:szCs w:val="26"/>
        </w:rPr>
      </w:pPr>
      <w:r w:rsidRPr="00F97FA4">
        <w:rPr>
          <w:sz w:val="26"/>
          <w:szCs w:val="26"/>
        </w:rPr>
        <w:t>- вероятные параметры поражающих факторов, которые будут влиять на устойчивость объектов экономики (избыточное давление во фронте воздушной ударной волны, плотность теплового потока, доза радиоактивного облучения, предельно допустимая концентрация опасных химических веществ и т. д.);</w:t>
      </w:r>
    </w:p>
    <w:p w:rsidR="0039397E" w:rsidRPr="00F97FA4" w:rsidRDefault="0039397E" w:rsidP="0039397E">
      <w:pPr>
        <w:shd w:val="clear" w:color="auto" w:fill="FFFFFF"/>
        <w:ind w:firstLine="709"/>
        <w:jc w:val="both"/>
        <w:rPr>
          <w:sz w:val="26"/>
          <w:szCs w:val="26"/>
        </w:rPr>
      </w:pPr>
      <w:r w:rsidRPr="00F97FA4">
        <w:rPr>
          <w:sz w:val="26"/>
          <w:szCs w:val="26"/>
        </w:rPr>
        <w:t>- параметры вторичных поражающих факторов, возникающих при воздействии современных средств поражения противника;</w:t>
      </w:r>
    </w:p>
    <w:p w:rsidR="0039397E" w:rsidRPr="00F97FA4" w:rsidRDefault="0039397E" w:rsidP="0039397E">
      <w:pPr>
        <w:shd w:val="clear" w:color="auto" w:fill="FFFFFF"/>
        <w:ind w:firstLine="709"/>
        <w:jc w:val="both"/>
        <w:rPr>
          <w:sz w:val="26"/>
          <w:szCs w:val="26"/>
        </w:rPr>
      </w:pPr>
      <w:r w:rsidRPr="00F97FA4">
        <w:rPr>
          <w:sz w:val="26"/>
          <w:szCs w:val="26"/>
        </w:rPr>
        <w:t>- зоны воздействия поражающих факторов;</w:t>
      </w:r>
    </w:p>
    <w:p w:rsidR="0039397E" w:rsidRPr="00F97FA4" w:rsidRDefault="0039397E" w:rsidP="0039397E">
      <w:pPr>
        <w:shd w:val="clear" w:color="auto" w:fill="FFFFFF"/>
        <w:ind w:firstLine="709"/>
        <w:jc w:val="both"/>
        <w:rPr>
          <w:sz w:val="26"/>
          <w:szCs w:val="26"/>
        </w:rPr>
      </w:pPr>
      <w:r w:rsidRPr="00F97FA4">
        <w:rPr>
          <w:sz w:val="26"/>
          <w:szCs w:val="26"/>
        </w:rPr>
        <w:t>- принципиальная схема функционирования производственного объекта с обозначением элементов, влияющих на функционирование предприятия;</w:t>
      </w:r>
    </w:p>
    <w:p w:rsidR="0039397E" w:rsidRPr="00F97FA4" w:rsidRDefault="0039397E" w:rsidP="0039397E">
      <w:pPr>
        <w:shd w:val="clear" w:color="auto" w:fill="FFFFFF"/>
        <w:ind w:firstLine="709"/>
        <w:jc w:val="both"/>
        <w:rPr>
          <w:sz w:val="26"/>
          <w:szCs w:val="26"/>
        </w:rPr>
      </w:pPr>
      <w:r w:rsidRPr="00F97FA4">
        <w:rPr>
          <w:sz w:val="26"/>
          <w:szCs w:val="26"/>
        </w:rPr>
        <w:t>- значение критического параметра (максимальная величина параметра поражающего фактора, при которой функционирование объекта не нарушается);</w:t>
      </w:r>
    </w:p>
    <w:p w:rsidR="0039397E" w:rsidRPr="00F97FA4" w:rsidRDefault="0039397E" w:rsidP="0039397E">
      <w:pPr>
        <w:shd w:val="clear" w:color="auto" w:fill="FFFFFF"/>
        <w:ind w:firstLine="709"/>
        <w:jc w:val="both"/>
        <w:rPr>
          <w:sz w:val="26"/>
          <w:szCs w:val="26"/>
        </w:rPr>
      </w:pPr>
      <w:r w:rsidRPr="00F97FA4">
        <w:rPr>
          <w:sz w:val="26"/>
          <w:szCs w:val="26"/>
        </w:rPr>
        <w:t>- значение критического радиуса (минимальное расстояние от центра формирования источника поражающих факторов, на котором функционирование объекта не нарушается).</w:t>
      </w:r>
    </w:p>
    <w:p w:rsidR="0039397E" w:rsidRPr="00F97FA4" w:rsidRDefault="0039397E" w:rsidP="0039397E">
      <w:pPr>
        <w:shd w:val="clear" w:color="auto" w:fill="FFFFFF"/>
        <w:ind w:firstLine="709"/>
        <w:jc w:val="both"/>
        <w:rPr>
          <w:sz w:val="26"/>
          <w:szCs w:val="26"/>
        </w:rPr>
      </w:pPr>
      <w:r w:rsidRPr="00F97FA4">
        <w:rPr>
          <w:sz w:val="26"/>
          <w:szCs w:val="26"/>
        </w:rPr>
        <w:t>Кроме того, должны быть собраны данные по характеристике непосредственно самого объекта (количество зданий и сооружений, плотность застройки, наибольшая работающая смена, обеспеченность защитными сооружениями, конструкции зданий и сооружений, характеристика оборудования, коммунально-энергетических сетей, местности). Решая вопросы защиты и повышения устойчивости объекта экономики следует соблюдать принцип равной устойчивости по всем поражающим факторам. Принцип равной устойчивости зак</w:t>
      </w:r>
      <w:r w:rsidRPr="00F97FA4">
        <w:rPr>
          <w:sz w:val="26"/>
          <w:szCs w:val="26"/>
        </w:rPr>
        <w:softHyphen/>
        <w:t>лючается в необходимости доведения защиты зданий, сооружений и оборудования объекта до такого целесообразного уровня, при котором выход из строя от поражающих факторов может возникнуть, как правило, на одинаковом расстоянии.</w:t>
      </w:r>
    </w:p>
    <w:p w:rsidR="0039397E" w:rsidRPr="00F97FA4" w:rsidRDefault="0039397E" w:rsidP="0039397E">
      <w:pPr>
        <w:shd w:val="clear" w:color="auto" w:fill="FFFFFF"/>
        <w:ind w:firstLine="709"/>
        <w:jc w:val="both"/>
        <w:rPr>
          <w:sz w:val="26"/>
          <w:szCs w:val="26"/>
        </w:rPr>
      </w:pPr>
      <w:r w:rsidRPr="00F97FA4">
        <w:rPr>
          <w:sz w:val="26"/>
          <w:szCs w:val="26"/>
        </w:rPr>
        <w:t>Повышение устойчивости объектов экономики достигается путем заблаговременного проведения мероприятий, направленных на снижение возможных потерь и разрушений от поражающих факторов, создание условий для ликвидации последствий и осуществления в сжатые сроки работ по восстановлению объекта экономики. Мероприятия в этой области осуществляются заблаговременно в мирное время (период повседневной деятельности), в угрожаемый период, а также в условиях военного времени.</w:t>
      </w:r>
    </w:p>
    <w:p w:rsidR="0039397E" w:rsidRPr="00F97FA4" w:rsidRDefault="0039397E" w:rsidP="0039397E">
      <w:pPr>
        <w:shd w:val="clear" w:color="auto" w:fill="FFFFFF"/>
        <w:ind w:firstLine="709"/>
        <w:jc w:val="both"/>
        <w:rPr>
          <w:sz w:val="26"/>
          <w:szCs w:val="26"/>
        </w:rPr>
      </w:pPr>
      <w:r w:rsidRPr="00F97FA4">
        <w:rPr>
          <w:sz w:val="26"/>
          <w:szCs w:val="26"/>
        </w:rPr>
        <w:t>Основными направлениями повышения устойчивости объектов экономики являются: обеспечение защиты рабочего персонала; рациональное размещение и защита производительных сил; подготовка объектов экономики к работе в условиях военного времени; подготовка к выполнению работ по восстановлению объекта экономики; подготовка системы управления объекта экономики.</w:t>
      </w:r>
    </w:p>
    <w:p w:rsidR="0039397E" w:rsidRPr="00F97FA4" w:rsidRDefault="0039397E" w:rsidP="0039397E">
      <w:pPr>
        <w:shd w:val="clear" w:color="auto" w:fill="FFFFFF"/>
        <w:ind w:firstLine="709"/>
        <w:jc w:val="both"/>
        <w:rPr>
          <w:sz w:val="26"/>
          <w:szCs w:val="26"/>
        </w:rPr>
      </w:pPr>
      <w:r w:rsidRPr="00F97FA4">
        <w:rPr>
          <w:sz w:val="26"/>
          <w:szCs w:val="26"/>
        </w:rPr>
        <w:t>Устойчивость объекта в условиях ЧС мирного и военного времени определяется его производственными возможностями. Это в конечном итоге и будет характеризовать возможность объекта выполнять свое функциональное назначение. Рассмотрим, как же возможно оценить производственные возможности объекта экономики (ОЭ) в условиях воздействия тех или иных поражающих факторов.</w:t>
      </w:r>
    </w:p>
    <w:p w:rsidR="0039397E" w:rsidRPr="00F97FA4" w:rsidRDefault="0039397E" w:rsidP="0039397E">
      <w:pPr>
        <w:shd w:val="clear" w:color="auto" w:fill="FFFFFF"/>
        <w:ind w:firstLine="709"/>
        <w:jc w:val="both"/>
        <w:rPr>
          <w:kern w:val="16"/>
          <w:sz w:val="26"/>
          <w:szCs w:val="26"/>
        </w:rPr>
      </w:pPr>
      <w:r w:rsidRPr="00F97FA4">
        <w:rPr>
          <w:sz w:val="26"/>
          <w:szCs w:val="26"/>
        </w:rPr>
        <w:t>Необходимо отметить, что производственные возможности ОЭ будут зависеть от нескольких показателей, таких как состояние технологического оборудования, участвующего в производстве, и состояние персонала, обслуживающего указанное оборудование. П</w:t>
      </w:r>
      <w:r w:rsidRPr="00F97FA4">
        <w:rPr>
          <w:kern w:val="16"/>
          <w:sz w:val="26"/>
          <w:szCs w:val="26"/>
        </w:rPr>
        <w:t>ри этом важно подчеркнуть, что, как правило, современный объект экономики - это сложная система, состоящая из нескольких элементов (подсистем), а, следовательно, вероятность функционирования всей системы в целом есть функция от вероятностей функционирования всех ее элементов (подсистем).</w:t>
      </w:r>
    </w:p>
    <w:p w:rsidR="0039397E" w:rsidRPr="00F97FA4" w:rsidRDefault="0039397E" w:rsidP="0039397E">
      <w:pPr>
        <w:shd w:val="clear" w:color="auto" w:fill="FFFFFF"/>
        <w:ind w:firstLine="709"/>
        <w:jc w:val="both"/>
        <w:rPr>
          <w:sz w:val="26"/>
          <w:szCs w:val="26"/>
        </w:rPr>
      </w:pPr>
      <w:r w:rsidRPr="00F97FA4">
        <w:rPr>
          <w:sz w:val="26"/>
          <w:szCs w:val="26"/>
        </w:rPr>
        <w:t>Существуют методики определения вероятности разрушения зданий и сооружений, поражения персонал</w:t>
      </w:r>
      <w:r>
        <w:rPr>
          <w:sz w:val="26"/>
          <w:szCs w:val="26"/>
        </w:rPr>
        <w:t>а, участвующего в производствен</w:t>
      </w:r>
      <w:r w:rsidRPr="00F97FA4">
        <w:rPr>
          <w:sz w:val="26"/>
          <w:szCs w:val="26"/>
        </w:rPr>
        <w:t>ном процессе. Эти методики будут различными для разных</w:t>
      </w:r>
      <w:r>
        <w:rPr>
          <w:sz w:val="26"/>
          <w:szCs w:val="26"/>
        </w:rPr>
        <w:t xml:space="preserve"> видов</w:t>
      </w:r>
      <w:r w:rsidRPr="009F62B3">
        <w:rPr>
          <w:sz w:val="26"/>
          <w:szCs w:val="26"/>
        </w:rPr>
        <w:t xml:space="preserve"> </w:t>
      </w:r>
      <w:r>
        <w:rPr>
          <w:sz w:val="26"/>
          <w:szCs w:val="26"/>
        </w:rPr>
        <w:t>применяемых противником средств поражения.</w:t>
      </w:r>
    </w:p>
    <w:p w:rsidR="0039397E" w:rsidRPr="00F97FA4" w:rsidRDefault="0039397E" w:rsidP="0039397E">
      <w:pPr>
        <w:shd w:val="clear" w:color="auto" w:fill="FFFFFF"/>
        <w:ind w:firstLine="709"/>
        <w:jc w:val="both"/>
        <w:rPr>
          <w:sz w:val="26"/>
          <w:szCs w:val="26"/>
        </w:rPr>
      </w:pPr>
      <w:r w:rsidRPr="00F97FA4">
        <w:rPr>
          <w:sz w:val="26"/>
          <w:szCs w:val="26"/>
        </w:rPr>
        <w:t>Рассмотрим наиболее часто используемый при расчетах поражающий фактор - воздушную ударную волну. Этот фактор характерен для ЧС, источниками которых являются взрывы конденсированных взрывчатых веществ (ВВ) газо-, паро-, пылевоздушных смесей, а также применение обычных и ядерных средств поражения в условиях военного времени.</w:t>
      </w:r>
    </w:p>
    <w:p w:rsidR="0039397E" w:rsidRPr="00D41F8A" w:rsidRDefault="0039397E" w:rsidP="0039397E">
      <w:pPr>
        <w:shd w:val="clear" w:color="auto" w:fill="FFFFFF"/>
        <w:ind w:firstLine="709"/>
        <w:jc w:val="both"/>
        <w:rPr>
          <w:sz w:val="26"/>
          <w:szCs w:val="26"/>
        </w:rPr>
      </w:pPr>
      <w:r w:rsidRPr="00F97FA4">
        <w:rPr>
          <w:sz w:val="26"/>
          <w:szCs w:val="26"/>
        </w:rPr>
        <w:t xml:space="preserve">При воздействии ударной волны взрыва с конкретным значением давления во фронте </w:t>
      </w:r>
      <w:r>
        <w:rPr>
          <w:sz w:val="26"/>
          <w:szCs w:val="26"/>
        </w:rPr>
        <w:t xml:space="preserve">ударной волны </w:t>
      </w:r>
      <w:r w:rsidRPr="00F97FA4">
        <w:rPr>
          <w:sz w:val="26"/>
          <w:szCs w:val="26"/>
        </w:rPr>
        <w:t>здание или технологическое оборудование может быть не разрушенным (не поврежденным) или получить различную степень разрушения повреждения (слабую, среднюю, сильную, полную). Численные значения давлений, при которых могут быть получены разрушения, получены экспериментальным п</w:t>
      </w:r>
      <w:r>
        <w:rPr>
          <w:sz w:val="26"/>
          <w:szCs w:val="26"/>
        </w:rPr>
        <w:t xml:space="preserve">утем и </w:t>
      </w:r>
      <w:r w:rsidRPr="00D41F8A">
        <w:rPr>
          <w:sz w:val="26"/>
          <w:szCs w:val="26"/>
        </w:rPr>
        <w:t xml:space="preserve">представлены в таблице (Приложение </w:t>
      </w:r>
      <w:r w:rsidR="00D41F8A" w:rsidRPr="00D41F8A">
        <w:rPr>
          <w:sz w:val="26"/>
          <w:szCs w:val="26"/>
        </w:rPr>
        <w:t>5</w:t>
      </w:r>
      <w:r w:rsidRPr="00D41F8A">
        <w:rPr>
          <w:sz w:val="26"/>
          <w:szCs w:val="26"/>
        </w:rPr>
        <w:t>).</w:t>
      </w:r>
    </w:p>
    <w:p w:rsidR="0039397E" w:rsidRPr="00CD2694" w:rsidRDefault="0039397E" w:rsidP="0039397E">
      <w:pPr>
        <w:shd w:val="clear" w:color="auto" w:fill="FFFFFF"/>
        <w:ind w:firstLine="709"/>
        <w:jc w:val="both"/>
        <w:rPr>
          <w:sz w:val="26"/>
          <w:szCs w:val="26"/>
        </w:rPr>
      </w:pPr>
      <w:r>
        <w:rPr>
          <w:sz w:val="26"/>
          <w:szCs w:val="26"/>
        </w:rPr>
        <w:t>В таблице</w:t>
      </w:r>
      <w:r w:rsidRPr="00CD2694">
        <w:rPr>
          <w:sz w:val="26"/>
          <w:szCs w:val="26"/>
        </w:rPr>
        <w:t xml:space="preserve"> значение величины давления во фронте ударной волны, вызывающей определенную степень разрушения, приведены для ядерного взрыва. Считается, что одинаковая степень разрушения ударной волной взрыва ВВ или газовоздушной смеси (ГВС) имеет место, если давление во фронте ударной волны взрыва ВВ или ГВС в 1,5-1,7 раза выше давления во фронте ударной волны ядерного взрыва.</w:t>
      </w:r>
    </w:p>
    <w:p w:rsidR="0039397E" w:rsidRPr="00CD2694" w:rsidRDefault="0039397E" w:rsidP="0039397E">
      <w:pPr>
        <w:shd w:val="clear" w:color="auto" w:fill="FFFFFF"/>
        <w:ind w:firstLine="709"/>
        <w:jc w:val="both"/>
        <w:rPr>
          <w:sz w:val="26"/>
          <w:szCs w:val="26"/>
        </w:rPr>
      </w:pPr>
      <w:r w:rsidRPr="00CD2694">
        <w:rPr>
          <w:sz w:val="26"/>
          <w:szCs w:val="26"/>
        </w:rPr>
        <w:t xml:space="preserve">Возможная степень разрушения здания (оборудования) зависит от величины избыточного давления во фронте воздействующей ударной волны взрыва </w:t>
      </w:r>
      <w:r w:rsidRPr="00CD2694">
        <w:rPr>
          <w:i/>
          <w:iCs/>
          <w:sz w:val="26"/>
          <w:szCs w:val="26"/>
        </w:rPr>
        <w:t>(</w:t>
      </w:r>
      <w:r w:rsidRPr="00CD2694">
        <w:rPr>
          <w:i/>
          <w:sz w:val="26"/>
          <w:szCs w:val="26"/>
        </w:rPr>
        <w:t>∆Р</w:t>
      </w:r>
      <w:r w:rsidRPr="00CD2694">
        <w:rPr>
          <w:i/>
          <w:sz w:val="26"/>
          <w:szCs w:val="26"/>
          <w:vertAlign w:val="subscript"/>
        </w:rPr>
        <w:t>ф</w:t>
      </w:r>
      <w:r w:rsidRPr="00CD2694">
        <w:rPr>
          <w:i/>
          <w:iCs/>
          <w:sz w:val="26"/>
          <w:szCs w:val="26"/>
        </w:rPr>
        <w:t xml:space="preserve">), </w:t>
      </w:r>
      <w:r w:rsidRPr="00CD2694">
        <w:rPr>
          <w:sz w:val="26"/>
          <w:szCs w:val="26"/>
        </w:rPr>
        <w:t xml:space="preserve">а также от вида и конструкции здания (оборудования). Определяется она путем сравнения величины избыточного давления во фронте воздействующей ударной волны </w:t>
      </w:r>
      <w:r w:rsidRPr="00CD2694">
        <w:rPr>
          <w:i/>
          <w:sz w:val="26"/>
          <w:szCs w:val="26"/>
        </w:rPr>
        <w:t>∆Р</w:t>
      </w:r>
      <w:r w:rsidRPr="00CD2694">
        <w:rPr>
          <w:i/>
          <w:sz w:val="26"/>
          <w:szCs w:val="26"/>
          <w:vertAlign w:val="subscript"/>
        </w:rPr>
        <w:t>ф</w:t>
      </w:r>
      <w:r w:rsidRPr="00CD2694">
        <w:rPr>
          <w:i/>
          <w:iCs/>
          <w:sz w:val="26"/>
          <w:szCs w:val="26"/>
        </w:rPr>
        <w:t xml:space="preserve"> </w:t>
      </w:r>
      <w:r w:rsidRPr="00CD2694">
        <w:rPr>
          <w:sz w:val="26"/>
          <w:szCs w:val="26"/>
        </w:rPr>
        <w:t>и справочных данных величин давления ударной волны, вызывающих различную степень разрушения (повреждения) рассматриваемого здания или оборудования. Так как получаемые значения степени разрушения зданий и сооружений (в зависимости от величины избы</w:t>
      </w:r>
      <w:r>
        <w:rPr>
          <w:sz w:val="26"/>
          <w:szCs w:val="26"/>
        </w:rPr>
        <w:t>точного давления) носят вероят</w:t>
      </w:r>
      <w:r w:rsidRPr="00CD2694">
        <w:rPr>
          <w:sz w:val="26"/>
          <w:szCs w:val="26"/>
        </w:rPr>
        <w:t xml:space="preserve">ностный характер, возникла необходимость выразить состояние сооружения одним обобщенным показателем устойчивости. Показатель, с помощью которого стало возможным определить состояние сооружения при воздействии ударной волны взрыва в зависимости от соотношения </w:t>
      </w:r>
      <w:r w:rsidRPr="00CD2694">
        <w:rPr>
          <w:i/>
          <w:sz w:val="26"/>
          <w:szCs w:val="26"/>
        </w:rPr>
        <w:t>∆Р</w:t>
      </w:r>
      <w:r w:rsidRPr="00CD2694">
        <w:rPr>
          <w:i/>
          <w:sz w:val="26"/>
          <w:szCs w:val="26"/>
          <w:vertAlign w:val="subscript"/>
        </w:rPr>
        <w:t>ф</w:t>
      </w:r>
      <w:r w:rsidRPr="00CD2694">
        <w:rPr>
          <w:i/>
          <w:iCs/>
          <w:sz w:val="26"/>
          <w:szCs w:val="26"/>
        </w:rPr>
        <w:t xml:space="preserve"> /</w:t>
      </w:r>
      <w:r w:rsidRPr="00CD2694">
        <w:rPr>
          <w:i/>
          <w:sz w:val="26"/>
          <w:szCs w:val="26"/>
        </w:rPr>
        <w:t>∆Р</w:t>
      </w:r>
      <w:r w:rsidRPr="00CD2694">
        <w:rPr>
          <w:i/>
          <w:sz w:val="26"/>
          <w:szCs w:val="26"/>
          <w:vertAlign w:val="subscript"/>
        </w:rPr>
        <w:t>ф</w:t>
      </w:r>
      <w:r w:rsidRPr="00CD2694">
        <w:rPr>
          <w:sz w:val="26"/>
          <w:szCs w:val="26"/>
        </w:rPr>
        <w:t xml:space="preserve">, называется обобщенным показателем устойчивости здания (сооружения) и обозначается </w:t>
      </w:r>
      <w:r w:rsidRPr="00CD2694">
        <w:rPr>
          <w:position w:val="-12"/>
          <w:sz w:val="26"/>
          <w:szCs w:val="26"/>
        </w:rPr>
        <w:object w:dxaOrig="340" w:dyaOrig="360">
          <v:shape id="_x0000_i1026" type="#_x0000_t75" style="width:17.25pt;height:18pt" o:ole="">
            <v:imagedata r:id="rId7" o:title=""/>
          </v:shape>
          <o:OLEObject Type="Embed" ProgID="Equation.3" ShapeID="_x0000_i1026" DrawAspect="Content" ObjectID="_1468426174" r:id="rId8"/>
        </w:object>
      </w:r>
      <w:r w:rsidR="00453589">
        <w:rPr>
          <w:sz w:val="26"/>
          <w:szCs w:val="26"/>
        </w:rPr>
        <w:t>.</w:t>
      </w:r>
    </w:p>
    <w:p w:rsidR="0039397E" w:rsidRPr="00D41F8A" w:rsidRDefault="0039397E" w:rsidP="0039397E">
      <w:pPr>
        <w:shd w:val="clear" w:color="auto" w:fill="FFFFFF"/>
        <w:ind w:firstLine="709"/>
        <w:jc w:val="both"/>
        <w:rPr>
          <w:spacing w:val="-4"/>
          <w:sz w:val="26"/>
          <w:szCs w:val="26"/>
        </w:rPr>
      </w:pPr>
      <w:r w:rsidRPr="00D41F8A">
        <w:rPr>
          <w:spacing w:val="-4"/>
          <w:sz w:val="26"/>
          <w:szCs w:val="26"/>
        </w:rPr>
        <w:t xml:space="preserve">Характеристика степеней разрушения зданий </w:t>
      </w:r>
      <w:r w:rsidR="00D41F8A" w:rsidRPr="00D41F8A">
        <w:rPr>
          <w:spacing w:val="-4"/>
          <w:sz w:val="26"/>
          <w:szCs w:val="26"/>
        </w:rPr>
        <w:t>п</w:t>
      </w:r>
      <w:r w:rsidRPr="00D41F8A">
        <w:rPr>
          <w:spacing w:val="-4"/>
          <w:sz w:val="26"/>
          <w:szCs w:val="26"/>
        </w:rPr>
        <w:t xml:space="preserve">риведена в таблице (Приложение </w:t>
      </w:r>
      <w:r w:rsidR="00D41F8A" w:rsidRPr="00D41F8A">
        <w:rPr>
          <w:spacing w:val="-4"/>
          <w:sz w:val="26"/>
          <w:szCs w:val="26"/>
        </w:rPr>
        <w:t>6</w:t>
      </w:r>
      <w:r w:rsidRPr="00D41F8A">
        <w:rPr>
          <w:spacing w:val="-4"/>
          <w:sz w:val="26"/>
          <w:szCs w:val="26"/>
        </w:rPr>
        <w:t>).</w:t>
      </w:r>
    </w:p>
    <w:p w:rsidR="0039397E" w:rsidRPr="00CD2694" w:rsidRDefault="0039397E" w:rsidP="0039397E">
      <w:pPr>
        <w:shd w:val="clear" w:color="auto" w:fill="FFFFFF"/>
        <w:ind w:firstLine="709"/>
        <w:jc w:val="both"/>
        <w:rPr>
          <w:sz w:val="26"/>
          <w:szCs w:val="26"/>
        </w:rPr>
      </w:pPr>
      <w:r w:rsidRPr="00CD2694">
        <w:rPr>
          <w:sz w:val="26"/>
          <w:szCs w:val="26"/>
        </w:rPr>
        <w:t>Как уже было отмечено ранее, при суммировании полученных вероятностей (в зависимости от</w:t>
      </w:r>
      <w:r>
        <w:rPr>
          <w:sz w:val="26"/>
          <w:szCs w:val="26"/>
        </w:rPr>
        <w:t xml:space="preserve"> того какой элемент объекта эко</w:t>
      </w:r>
      <w:r w:rsidRPr="00CD2694">
        <w:rPr>
          <w:sz w:val="26"/>
          <w:szCs w:val="26"/>
        </w:rPr>
        <w:t>номики рассматривается) определяется значение вероятности выхода из строя здания, сооружения или оборудования, а также производственного персонала. При определе</w:t>
      </w:r>
      <w:r>
        <w:rPr>
          <w:sz w:val="26"/>
          <w:szCs w:val="26"/>
        </w:rPr>
        <w:t>нии вероятности по</w:t>
      </w:r>
      <w:r w:rsidRPr="00CD2694">
        <w:rPr>
          <w:sz w:val="26"/>
          <w:szCs w:val="26"/>
        </w:rPr>
        <w:t>ражения персонала считается, что в полностью разрушенных зда</w:t>
      </w:r>
      <w:r w:rsidRPr="00CD2694">
        <w:rPr>
          <w:sz w:val="26"/>
          <w:szCs w:val="26"/>
        </w:rPr>
        <w:softHyphen/>
        <w:t>ниях поражения получают 100% находя</w:t>
      </w:r>
      <w:r>
        <w:rPr>
          <w:sz w:val="26"/>
          <w:szCs w:val="26"/>
        </w:rPr>
        <w:t>щихся в них людей; в силь</w:t>
      </w:r>
      <w:r w:rsidRPr="00CD2694">
        <w:rPr>
          <w:sz w:val="26"/>
          <w:szCs w:val="26"/>
        </w:rPr>
        <w:t xml:space="preserve">но разрушенных зданиях – до 60% (при этом 50% пострадавших может оказаться в завале); в </w:t>
      </w:r>
      <w:r>
        <w:rPr>
          <w:sz w:val="26"/>
          <w:szCs w:val="26"/>
        </w:rPr>
        <w:t>зданиях, получивших средние раз</w:t>
      </w:r>
      <w:r w:rsidRPr="00CD2694">
        <w:rPr>
          <w:sz w:val="26"/>
          <w:szCs w:val="26"/>
        </w:rPr>
        <w:t>рушения – 10-15% находящихся в них людей.</w:t>
      </w:r>
    </w:p>
    <w:p w:rsidR="0066213C" w:rsidRPr="00D41F8A" w:rsidRDefault="0066213C" w:rsidP="0066213C">
      <w:pPr>
        <w:ind w:firstLine="748"/>
        <w:jc w:val="right"/>
        <w:outlineLvl w:val="0"/>
        <w:rPr>
          <w:sz w:val="26"/>
          <w:szCs w:val="26"/>
        </w:rPr>
      </w:pPr>
      <w:r w:rsidRPr="00D41F8A">
        <w:rPr>
          <w:sz w:val="26"/>
          <w:szCs w:val="26"/>
        </w:rPr>
        <w:t>Приложение 1</w:t>
      </w:r>
    </w:p>
    <w:p w:rsidR="0066213C" w:rsidRPr="00D41F8A" w:rsidRDefault="0066213C" w:rsidP="0066213C">
      <w:pPr>
        <w:ind w:firstLine="748"/>
        <w:jc w:val="both"/>
        <w:rPr>
          <w:sz w:val="26"/>
          <w:szCs w:val="26"/>
        </w:rPr>
      </w:pPr>
    </w:p>
    <w:p w:rsidR="0066213C" w:rsidRPr="00D41F8A" w:rsidRDefault="0066213C" w:rsidP="0066213C">
      <w:pPr>
        <w:autoSpaceDE w:val="0"/>
        <w:autoSpaceDN w:val="0"/>
        <w:adjustRightInd w:val="0"/>
        <w:jc w:val="center"/>
        <w:outlineLvl w:val="0"/>
        <w:rPr>
          <w:bCs/>
          <w:i/>
          <w:u w:val="single"/>
        </w:rPr>
      </w:pPr>
      <w:r w:rsidRPr="00D41F8A">
        <w:rPr>
          <w:bCs/>
        </w:rPr>
        <w:t>ГЛАВА АДМИНИСТРАЦИИ (</w:t>
      </w:r>
      <w:r w:rsidRPr="00D41F8A">
        <w:rPr>
          <w:bCs/>
          <w:i/>
          <w:u w:val="single"/>
        </w:rPr>
        <w:t>МУНИЦИПАЛЬНОГО ОБРАЗОВАНИЯ)</w:t>
      </w:r>
    </w:p>
    <w:p w:rsidR="0066213C" w:rsidRPr="00D41F8A" w:rsidRDefault="0066213C" w:rsidP="0066213C">
      <w:pPr>
        <w:autoSpaceDE w:val="0"/>
        <w:autoSpaceDN w:val="0"/>
        <w:adjustRightInd w:val="0"/>
        <w:jc w:val="center"/>
        <w:rPr>
          <w:bCs/>
        </w:rPr>
      </w:pPr>
    </w:p>
    <w:p w:rsidR="0066213C" w:rsidRPr="00D41F8A" w:rsidRDefault="0066213C" w:rsidP="0066213C">
      <w:pPr>
        <w:pStyle w:val="ConsTitle"/>
        <w:widowControl/>
        <w:ind w:right="0"/>
        <w:jc w:val="center"/>
        <w:rPr>
          <w:rFonts w:ascii="Times New Roman" w:hAnsi="Times New Roman" w:cs="Times New Roman"/>
          <w:b w:val="0"/>
        </w:rPr>
      </w:pPr>
    </w:p>
    <w:p w:rsidR="0066213C" w:rsidRPr="00D41F8A" w:rsidRDefault="0066213C" w:rsidP="0066213C">
      <w:pPr>
        <w:pStyle w:val="ConsTitle"/>
        <w:widowControl/>
        <w:ind w:right="0"/>
        <w:jc w:val="center"/>
        <w:outlineLvl w:val="0"/>
        <w:rPr>
          <w:rFonts w:ascii="Times New Roman" w:hAnsi="Times New Roman" w:cs="Times New Roman"/>
          <w:b w:val="0"/>
        </w:rPr>
      </w:pPr>
      <w:r w:rsidRPr="00D41F8A">
        <w:rPr>
          <w:rFonts w:ascii="Times New Roman" w:hAnsi="Times New Roman" w:cs="Times New Roman"/>
          <w:b w:val="0"/>
        </w:rPr>
        <w:t>ПОСТАНОВЛЕНИЕ</w:t>
      </w:r>
    </w:p>
    <w:p w:rsidR="0066213C" w:rsidRPr="00D41F8A" w:rsidRDefault="0066213C" w:rsidP="0066213C">
      <w:pPr>
        <w:pStyle w:val="ConsTitle"/>
        <w:widowControl/>
        <w:ind w:right="0"/>
        <w:jc w:val="center"/>
        <w:rPr>
          <w:rFonts w:ascii="Times New Roman" w:hAnsi="Times New Roman" w:cs="Times New Roman"/>
          <w:b w:val="0"/>
        </w:rPr>
      </w:pPr>
      <w:r w:rsidRPr="00D41F8A">
        <w:rPr>
          <w:rFonts w:ascii="Times New Roman" w:hAnsi="Times New Roman" w:cs="Times New Roman"/>
          <w:b w:val="0"/>
        </w:rPr>
        <w:t>от _____________ г. № ______</w:t>
      </w:r>
    </w:p>
    <w:p w:rsidR="0066213C" w:rsidRPr="00D41F8A" w:rsidRDefault="0066213C" w:rsidP="0066213C">
      <w:pPr>
        <w:pStyle w:val="ConsTitle"/>
        <w:widowControl/>
        <w:ind w:right="0"/>
        <w:jc w:val="center"/>
        <w:rPr>
          <w:rFonts w:ascii="Times New Roman" w:hAnsi="Times New Roman" w:cs="Times New Roman"/>
          <w:b w:val="0"/>
        </w:rPr>
      </w:pPr>
    </w:p>
    <w:p w:rsidR="0066213C" w:rsidRPr="00D41F8A" w:rsidRDefault="0066213C" w:rsidP="0066213C">
      <w:pPr>
        <w:pStyle w:val="ConsTitle"/>
        <w:widowControl/>
        <w:ind w:right="0"/>
        <w:jc w:val="center"/>
        <w:rPr>
          <w:rFonts w:ascii="Times New Roman" w:hAnsi="Times New Roman" w:cs="Times New Roman"/>
          <w:b w:val="0"/>
        </w:rPr>
      </w:pPr>
    </w:p>
    <w:p w:rsidR="0066213C" w:rsidRPr="00D41F8A" w:rsidRDefault="0066213C" w:rsidP="0066213C">
      <w:pPr>
        <w:pStyle w:val="ConsTitle"/>
        <w:widowControl/>
        <w:ind w:right="0"/>
        <w:jc w:val="center"/>
        <w:outlineLvl w:val="0"/>
        <w:rPr>
          <w:rFonts w:ascii="Times New Roman" w:hAnsi="Times New Roman" w:cs="Times New Roman"/>
          <w:b w:val="0"/>
        </w:rPr>
      </w:pPr>
      <w:r w:rsidRPr="00D41F8A">
        <w:rPr>
          <w:rFonts w:ascii="Times New Roman" w:hAnsi="Times New Roman" w:cs="Times New Roman"/>
          <w:b w:val="0"/>
        </w:rPr>
        <w:t>О ПОДДЕРЖАНИИ УСТОЙЧИВОГО ФУНКЦИОНИРОВАНИЯ ОРГАНИЗАЦИЙ</w:t>
      </w:r>
    </w:p>
    <w:p w:rsidR="0066213C" w:rsidRPr="00D41F8A" w:rsidRDefault="0066213C" w:rsidP="0066213C">
      <w:pPr>
        <w:pStyle w:val="ConsTitle"/>
        <w:widowControl/>
        <w:ind w:right="0"/>
        <w:jc w:val="center"/>
        <w:rPr>
          <w:rFonts w:ascii="Times New Roman" w:hAnsi="Times New Roman" w:cs="Times New Roman"/>
          <w:b w:val="0"/>
        </w:rPr>
      </w:pPr>
      <w:r w:rsidRPr="00D41F8A">
        <w:rPr>
          <w:rFonts w:ascii="Times New Roman" w:hAnsi="Times New Roman" w:cs="Times New Roman"/>
          <w:b w:val="0"/>
          <w:bCs w:val="0"/>
        </w:rPr>
        <w:t>(</w:t>
      </w:r>
      <w:r w:rsidRPr="00D41F8A">
        <w:rPr>
          <w:rFonts w:ascii="Times New Roman" w:hAnsi="Times New Roman" w:cs="Times New Roman"/>
          <w:b w:val="0"/>
          <w:bCs w:val="0"/>
          <w:i/>
          <w:u w:val="single"/>
        </w:rPr>
        <w:t>МУНИЦИПАЛЬНОГО ОБРАЗОВАНИЯ)</w:t>
      </w:r>
      <w:r w:rsidRPr="00D41F8A">
        <w:rPr>
          <w:rFonts w:ascii="Times New Roman" w:hAnsi="Times New Roman" w:cs="Times New Roman"/>
          <w:b w:val="0"/>
        </w:rPr>
        <w:t xml:space="preserve"> В ВОЕННОЕ ВРЕМЯ</w:t>
      </w:r>
    </w:p>
    <w:p w:rsidR="0066213C" w:rsidRPr="00D41F8A" w:rsidRDefault="0066213C" w:rsidP="0066213C">
      <w:pPr>
        <w:pStyle w:val="ConsNonformat"/>
        <w:widowControl/>
        <w:ind w:right="0"/>
        <w:rPr>
          <w:rFonts w:ascii="Times New Roman" w:hAnsi="Times New Roman" w:cs="Times New Roman"/>
          <w:sz w:val="20"/>
          <w:szCs w:val="20"/>
        </w:rPr>
      </w:pP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В соответствии с Федеральным законом Российской Федерации от 12.02.1998 N 28-ФЗ "О гражданской обороне", </w:t>
      </w:r>
      <w:r w:rsidRPr="00D41F8A">
        <w:rPr>
          <w:rFonts w:ascii="Times New Roman" w:hAnsi="Times New Roman" w:cs="Times New Roman"/>
          <w:i/>
          <w:u w:val="single"/>
        </w:rPr>
        <w:t>закона (нормативного) акта субъекта РФ</w:t>
      </w:r>
      <w:r w:rsidRPr="00D41F8A">
        <w:rPr>
          <w:rFonts w:ascii="Times New Roman" w:hAnsi="Times New Roman" w:cs="Times New Roman"/>
        </w:rPr>
        <w:t xml:space="preserve"> в целях поддержания устойчивого функционирования в военное время организаций города независимо от форм собственности и ведомственной принадлежности </w:t>
      </w:r>
      <w:r w:rsidRPr="00D41F8A">
        <w:rPr>
          <w:rFonts w:ascii="Times New Roman" w:hAnsi="Times New Roman" w:cs="Times New Roman"/>
          <w:b/>
        </w:rPr>
        <w:t>постановляю</w:t>
      </w:r>
      <w:r w:rsidRPr="00D41F8A">
        <w:rPr>
          <w:rFonts w:ascii="Times New Roman" w:hAnsi="Times New Roman" w:cs="Times New Roman"/>
        </w:rPr>
        <w:t>:</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1. Создать комиссию по поддержанию устойчивого функционирования организаций </w:t>
      </w:r>
      <w:r w:rsidRPr="00D41F8A">
        <w:rPr>
          <w:rFonts w:ascii="Times New Roman" w:hAnsi="Times New Roman" w:cs="Times New Roman"/>
          <w:bCs/>
        </w:rPr>
        <w:t>(</w:t>
      </w:r>
      <w:r w:rsidRPr="00D41F8A">
        <w:rPr>
          <w:rFonts w:ascii="Times New Roman" w:hAnsi="Times New Roman" w:cs="Times New Roman"/>
          <w:bCs/>
          <w:i/>
          <w:u w:val="single"/>
        </w:rPr>
        <w:t xml:space="preserve">муниципального образования) </w:t>
      </w:r>
      <w:r w:rsidRPr="00D41F8A">
        <w:rPr>
          <w:rFonts w:ascii="Times New Roman" w:hAnsi="Times New Roman" w:cs="Times New Roman"/>
        </w:rPr>
        <w:t>в военное время и утвердить ее состав (приложение 1).</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2. Утвердить Положение о комиссии по поддержанию устойчивого функционирования организаций </w:t>
      </w:r>
      <w:r w:rsidRPr="00D41F8A">
        <w:rPr>
          <w:rFonts w:ascii="Times New Roman" w:hAnsi="Times New Roman" w:cs="Times New Roman"/>
          <w:bCs/>
        </w:rPr>
        <w:t>(</w:t>
      </w:r>
      <w:r w:rsidRPr="00D41F8A">
        <w:rPr>
          <w:rFonts w:ascii="Times New Roman" w:hAnsi="Times New Roman" w:cs="Times New Roman"/>
          <w:bCs/>
          <w:i/>
          <w:u w:val="single"/>
        </w:rPr>
        <w:t>муниципального образования)</w:t>
      </w:r>
      <w:r w:rsidRPr="00D41F8A">
        <w:rPr>
          <w:rFonts w:ascii="Times New Roman" w:hAnsi="Times New Roman" w:cs="Times New Roman"/>
          <w:bCs/>
          <w:i/>
        </w:rPr>
        <w:t xml:space="preserve"> </w:t>
      </w:r>
      <w:r w:rsidRPr="00D41F8A">
        <w:rPr>
          <w:rFonts w:ascii="Times New Roman" w:hAnsi="Times New Roman" w:cs="Times New Roman"/>
        </w:rPr>
        <w:t>в военное время (приложение 2).</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3. Утвердить основные задачи и способы поддержания устойчивого функционирования экономики (приложение 3).</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4. Председателю комиссии по поддержанию устойчивого функционирования организаций </w:t>
      </w:r>
      <w:r w:rsidRPr="00D41F8A">
        <w:rPr>
          <w:rFonts w:ascii="Times New Roman" w:hAnsi="Times New Roman" w:cs="Times New Roman"/>
          <w:bCs/>
        </w:rPr>
        <w:t>(</w:t>
      </w:r>
      <w:r w:rsidRPr="00D41F8A">
        <w:rPr>
          <w:rFonts w:ascii="Times New Roman" w:hAnsi="Times New Roman" w:cs="Times New Roman"/>
          <w:bCs/>
          <w:i/>
          <w:u w:val="single"/>
        </w:rPr>
        <w:t>муниципального образования)</w:t>
      </w:r>
      <w:r w:rsidRPr="00D41F8A">
        <w:rPr>
          <w:rFonts w:ascii="Times New Roman" w:hAnsi="Times New Roman" w:cs="Times New Roman"/>
          <w:bCs/>
          <w:i/>
        </w:rPr>
        <w:t xml:space="preserve"> </w:t>
      </w:r>
      <w:r w:rsidRPr="00D41F8A">
        <w:rPr>
          <w:rFonts w:ascii="Times New Roman" w:hAnsi="Times New Roman" w:cs="Times New Roman"/>
        </w:rPr>
        <w:t>в военное время – (</w:t>
      </w:r>
      <w:r w:rsidRPr="00D41F8A">
        <w:rPr>
          <w:rFonts w:ascii="Times New Roman" w:hAnsi="Times New Roman" w:cs="Times New Roman"/>
          <w:i/>
          <w:u w:val="single"/>
        </w:rPr>
        <w:t>должностное лицо)</w:t>
      </w:r>
      <w:r w:rsidRPr="00D41F8A">
        <w:rPr>
          <w:rFonts w:ascii="Times New Roman" w:hAnsi="Times New Roman" w:cs="Times New Roman"/>
        </w:rPr>
        <w:t>. до 15.12.2002 обеспечить разработку и утвердить:</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 функциональные обязанности должностных лиц комиссии по поддержанию устойчивого функционирования организаций </w:t>
      </w:r>
      <w:r w:rsidRPr="00D41F8A">
        <w:rPr>
          <w:rFonts w:ascii="Times New Roman" w:hAnsi="Times New Roman" w:cs="Times New Roman"/>
          <w:bCs/>
        </w:rPr>
        <w:t>(</w:t>
      </w:r>
      <w:r w:rsidRPr="00D41F8A">
        <w:rPr>
          <w:rFonts w:ascii="Times New Roman" w:hAnsi="Times New Roman" w:cs="Times New Roman"/>
          <w:bCs/>
          <w:i/>
          <w:u w:val="single"/>
        </w:rPr>
        <w:t>муниципального образования)</w:t>
      </w:r>
      <w:r w:rsidRPr="00D41F8A">
        <w:rPr>
          <w:rFonts w:ascii="Times New Roman" w:hAnsi="Times New Roman" w:cs="Times New Roman"/>
        </w:rPr>
        <w:t xml:space="preserve"> в военное время;</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 перспективный план мероприятий по поддержанию устойчивого функционирования организаций </w:t>
      </w:r>
      <w:r w:rsidRPr="00D41F8A">
        <w:rPr>
          <w:rFonts w:ascii="Times New Roman" w:hAnsi="Times New Roman" w:cs="Times New Roman"/>
          <w:bCs/>
        </w:rPr>
        <w:t>(</w:t>
      </w:r>
      <w:r w:rsidRPr="00D41F8A">
        <w:rPr>
          <w:rFonts w:ascii="Times New Roman" w:hAnsi="Times New Roman" w:cs="Times New Roman"/>
          <w:bCs/>
          <w:i/>
          <w:u w:val="single"/>
        </w:rPr>
        <w:t>муниципального образования)</w:t>
      </w:r>
      <w:r w:rsidRPr="00D41F8A">
        <w:rPr>
          <w:rFonts w:ascii="Times New Roman" w:hAnsi="Times New Roman" w:cs="Times New Roman"/>
        </w:rPr>
        <w:t xml:space="preserve"> на _________ годы согласно основным задачам и способам поддержания устойчивого функционирования экономики;</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 план работы комиссии по поддержанию устойчивого функционирования организаций </w:t>
      </w:r>
      <w:r w:rsidRPr="00D41F8A">
        <w:rPr>
          <w:rFonts w:ascii="Times New Roman" w:hAnsi="Times New Roman" w:cs="Times New Roman"/>
          <w:bCs/>
        </w:rPr>
        <w:t>(</w:t>
      </w:r>
      <w:r w:rsidRPr="00D41F8A">
        <w:rPr>
          <w:rFonts w:ascii="Times New Roman" w:hAnsi="Times New Roman" w:cs="Times New Roman"/>
          <w:bCs/>
          <w:i/>
          <w:u w:val="single"/>
        </w:rPr>
        <w:t>муниципального образования)</w:t>
      </w:r>
      <w:r w:rsidRPr="00D41F8A">
        <w:rPr>
          <w:rFonts w:ascii="Times New Roman" w:hAnsi="Times New Roman" w:cs="Times New Roman"/>
          <w:bCs/>
          <w:i/>
        </w:rPr>
        <w:t xml:space="preserve"> </w:t>
      </w:r>
      <w:r w:rsidRPr="00D41F8A">
        <w:rPr>
          <w:rFonts w:ascii="Times New Roman" w:hAnsi="Times New Roman" w:cs="Times New Roman"/>
        </w:rPr>
        <w:t>в военное время на ______ год.</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5. Руководителям организаций независимо от форм собственности и ведомственной принадлежности до ___________________ года на подведомственных объектах:</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создать объектовые комиссии по поддержанию устойчивого функционирования организаций в военное время;</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разработать и утвердить Положения об объектовых комиссиях по поддержанию устойчивого функционирования организаций в военное время;</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 обеспечить разработку и утвердить мероприятия по поддержанию устойчивого функционирования организаций в военное время, представить их в комиссию по поддержанию устойчивого функционирования организаций </w:t>
      </w:r>
      <w:r w:rsidRPr="00D41F8A">
        <w:rPr>
          <w:rFonts w:ascii="Times New Roman" w:hAnsi="Times New Roman" w:cs="Times New Roman"/>
          <w:bCs/>
        </w:rPr>
        <w:t>(</w:t>
      </w:r>
      <w:r w:rsidRPr="00D41F8A">
        <w:rPr>
          <w:rFonts w:ascii="Times New Roman" w:hAnsi="Times New Roman" w:cs="Times New Roman"/>
          <w:bCs/>
          <w:i/>
          <w:u w:val="single"/>
        </w:rPr>
        <w:t>муниципального образования)</w:t>
      </w:r>
      <w:r w:rsidRPr="00D41F8A">
        <w:rPr>
          <w:rFonts w:ascii="Times New Roman" w:hAnsi="Times New Roman" w:cs="Times New Roman"/>
          <w:bCs/>
          <w:i/>
        </w:rPr>
        <w:t xml:space="preserve"> </w:t>
      </w:r>
      <w:r w:rsidRPr="00D41F8A">
        <w:rPr>
          <w:rFonts w:ascii="Times New Roman" w:hAnsi="Times New Roman" w:cs="Times New Roman"/>
        </w:rPr>
        <w:t>в военное время.</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7. Контроль за выполнением настоящего постановления возложить на </w:t>
      </w:r>
      <w:r w:rsidRPr="00D41F8A">
        <w:rPr>
          <w:rFonts w:ascii="Times New Roman" w:hAnsi="Times New Roman" w:cs="Times New Roman"/>
          <w:i/>
          <w:u w:val="single"/>
        </w:rPr>
        <w:t>(должностное лицо)</w:t>
      </w:r>
      <w:r w:rsidRPr="00D41F8A">
        <w:rPr>
          <w:rFonts w:ascii="Times New Roman" w:hAnsi="Times New Roman" w:cs="Times New Roman"/>
        </w:rPr>
        <w:t>.</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8. Настоящее постановление вступает в силу со дня его опубликования.</w:t>
      </w:r>
    </w:p>
    <w:p w:rsidR="0066213C" w:rsidRPr="00D41F8A" w:rsidRDefault="0066213C" w:rsidP="0066213C">
      <w:pPr>
        <w:pStyle w:val="ConsNormal"/>
        <w:widowControl/>
        <w:ind w:firstLine="540"/>
        <w:jc w:val="both"/>
        <w:rPr>
          <w:rFonts w:ascii="Times New Roman" w:hAnsi="Times New Roman" w:cs="Times New Roman"/>
        </w:rPr>
      </w:pPr>
      <w:r w:rsidRPr="00D41F8A">
        <w:rPr>
          <w:rFonts w:ascii="Times New Roman" w:hAnsi="Times New Roman" w:cs="Times New Roman"/>
        </w:rPr>
        <w:t xml:space="preserve">9. Пресс-службе администрации </w:t>
      </w:r>
      <w:r w:rsidRPr="00D41F8A">
        <w:rPr>
          <w:rFonts w:ascii="Times New Roman" w:hAnsi="Times New Roman" w:cs="Times New Roman"/>
          <w:bCs/>
        </w:rPr>
        <w:t>(</w:t>
      </w:r>
      <w:r w:rsidRPr="00D41F8A">
        <w:rPr>
          <w:rFonts w:ascii="Times New Roman" w:hAnsi="Times New Roman" w:cs="Times New Roman"/>
          <w:bCs/>
          <w:i/>
          <w:u w:val="single"/>
        </w:rPr>
        <w:t>муниципального образования)</w:t>
      </w:r>
      <w:r w:rsidRPr="00D41F8A">
        <w:rPr>
          <w:rFonts w:ascii="Times New Roman" w:hAnsi="Times New Roman" w:cs="Times New Roman"/>
        </w:rPr>
        <w:t xml:space="preserve"> в срок до ______________года опубликовать настоящее постановление в газете </w:t>
      </w:r>
      <w:r w:rsidRPr="00D41F8A">
        <w:rPr>
          <w:rFonts w:ascii="Times New Roman" w:hAnsi="Times New Roman" w:cs="Times New Roman"/>
          <w:i/>
          <w:u w:val="single"/>
        </w:rPr>
        <w:t>(наименование)</w:t>
      </w:r>
      <w:r w:rsidRPr="00D41F8A">
        <w:rPr>
          <w:rFonts w:ascii="Times New Roman" w:hAnsi="Times New Roman" w:cs="Times New Roman"/>
        </w:rPr>
        <w:t>.</w:t>
      </w:r>
    </w:p>
    <w:p w:rsidR="0066213C" w:rsidRPr="00D41F8A" w:rsidRDefault="0066213C" w:rsidP="0066213C">
      <w:pPr>
        <w:pStyle w:val="ConsNormal"/>
        <w:widowControl/>
        <w:ind w:firstLine="0"/>
        <w:jc w:val="right"/>
        <w:outlineLvl w:val="0"/>
        <w:rPr>
          <w:rFonts w:ascii="Times New Roman" w:hAnsi="Times New Roman" w:cs="Times New Roman"/>
          <w:bCs/>
          <w:i/>
          <w:u w:val="single"/>
        </w:rPr>
      </w:pPr>
      <w:r w:rsidRPr="00D41F8A">
        <w:rPr>
          <w:rFonts w:ascii="Times New Roman" w:hAnsi="Times New Roman" w:cs="Times New Roman"/>
          <w:bCs/>
        </w:rPr>
        <w:t>(</w:t>
      </w:r>
      <w:r w:rsidRPr="00D41F8A">
        <w:rPr>
          <w:rFonts w:ascii="Times New Roman" w:hAnsi="Times New Roman" w:cs="Times New Roman"/>
          <w:bCs/>
          <w:i/>
          <w:u w:val="single"/>
        </w:rPr>
        <w:t>Глава администрации муниципального образования)</w:t>
      </w:r>
    </w:p>
    <w:p w:rsidR="0066213C" w:rsidRPr="00D41F8A" w:rsidRDefault="0066213C" w:rsidP="0066213C">
      <w:pPr>
        <w:pStyle w:val="ConsNormal"/>
        <w:widowControl/>
        <w:ind w:left="4248" w:firstLine="708"/>
        <w:jc w:val="center"/>
        <w:outlineLvl w:val="0"/>
        <w:rPr>
          <w:rFonts w:ascii="Times New Roman" w:hAnsi="Times New Roman" w:cs="Times New Roman"/>
          <w:bCs/>
          <w:i/>
          <w:u w:val="single"/>
        </w:rPr>
      </w:pPr>
      <w:r w:rsidRPr="00D41F8A">
        <w:rPr>
          <w:rFonts w:ascii="Times New Roman" w:hAnsi="Times New Roman" w:cs="Times New Roman"/>
          <w:bCs/>
          <w:i/>
          <w:u w:val="single"/>
        </w:rPr>
        <w:t>(Ф. И. О.)</w:t>
      </w:r>
    </w:p>
    <w:p w:rsidR="0066213C" w:rsidRPr="00D41F8A" w:rsidRDefault="0066213C" w:rsidP="0066213C">
      <w:pPr>
        <w:pStyle w:val="ConsNormal"/>
        <w:widowControl/>
        <w:ind w:firstLine="0"/>
        <w:jc w:val="right"/>
        <w:outlineLvl w:val="0"/>
        <w:rPr>
          <w:rFonts w:ascii="Times New Roman" w:hAnsi="Times New Roman" w:cs="Times New Roman"/>
          <w:b/>
        </w:rPr>
      </w:pPr>
    </w:p>
    <w:p w:rsidR="0066213C" w:rsidRPr="00D41F8A" w:rsidRDefault="0066213C" w:rsidP="0066213C">
      <w:pPr>
        <w:pStyle w:val="ConsNormal"/>
        <w:widowControl/>
        <w:ind w:firstLine="0"/>
        <w:jc w:val="right"/>
        <w:outlineLvl w:val="0"/>
        <w:rPr>
          <w:rFonts w:ascii="Times New Roman" w:hAnsi="Times New Roman" w:cs="Times New Roman"/>
          <w:b/>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Pr="00D41F8A" w:rsidRDefault="0066213C" w:rsidP="0066213C">
      <w:pPr>
        <w:pStyle w:val="ConsNormal"/>
        <w:widowControl/>
        <w:ind w:firstLine="0"/>
        <w:jc w:val="right"/>
        <w:outlineLvl w:val="0"/>
        <w:rPr>
          <w:rFonts w:ascii="Times New Roman" w:hAnsi="Times New Roman" w:cs="Times New Roman"/>
          <w:sz w:val="26"/>
          <w:szCs w:val="26"/>
        </w:rPr>
      </w:pPr>
    </w:p>
    <w:p w:rsidR="0066213C" w:rsidRDefault="0066213C" w:rsidP="0066213C">
      <w:pPr>
        <w:pStyle w:val="ConsNormal"/>
        <w:widowControl/>
        <w:ind w:firstLine="0"/>
        <w:jc w:val="right"/>
        <w:outlineLvl w:val="0"/>
        <w:rPr>
          <w:rFonts w:ascii="Times New Roman" w:hAnsi="Times New Roman" w:cs="Times New Roman"/>
          <w:color w:val="FF0000"/>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r w:rsidRPr="00EC652E">
        <w:rPr>
          <w:rFonts w:ascii="Times New Roman" w:hAnsi="Times New Roman" w:cs="Times New Roman"/>
          <w:sz w:val="26"/>
          <w:szCs w:val="26"/>
        </w:rPr>
        <w:t>Приложение 2</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rPr>
        <w:t>к постановлению</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bCs/>
          <w:i/>
          <w:u w:val="single"/>
        </w:rPr>
        <w:t>(главы администрации</w:t>
      </w:r>
      <w:r w:rsidRPr="00EC652E">
        <w:rPr>
          <w:rFonts w:ascii="Times New Roman" w:hAnsi="Times New Roman" w:cs="Times New Roman"/>
          <w:bCs/>
        </w:rPr>
        <w:t xml:space="preserve"> </w:t>
      </w:r>
      <w:r w:rsidRPr="00EC652E">
        <w:rPr>
          <w:rFonts w:ascii="Times New Roman" w:hAnsi="Times New Roman" w:cs="Times New Roman"/>
          <w:bCs/>
          <w:i/>
          <w:u w:val="single"/>
        </w:rPr>
        <w:t>муниципального образования)</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rPr>
        <w:t>от _________________ г. N ______</w:t>
      </w:r>
    </w:p>
    <w:p w:rsidR="0066213C" w:rsidRPr="00EC652E" w:rsidRDefault="0066213C" w:rsidP="0066213C">
      <w:pPr>
        <w:pStyle w:val="ConsTitle"/>
        <w:widowControl/>
        <w:ind w:right="0"/>
        <w:jc w:val="center"/>
        <w:outlineLvl w:val="0"/>
        <w:rPr>
          <w:rFonts w:ascii="Times New Roman" w:hAnsi="Times New Roman" w:cs="Times New Roman"/>
          <w:b w:val="0"/>
        </w:rPr>
      </w:pPr>
      <w:r w:rsidRPr="00EC652E">
        <w:rPr>
          <w:rFonts w:ascii="Times New Roman" w:hAnsi="Times New Roman" w:cs="Times New Roman"/>
          <w:b w:val="0"/>
        </w:rPr>
        <w:t>СОСТАВ</w:t>
      </w:r>
    </w:p>
    <w:p w:rsidR="0066213C" w:rsidRPr="00EC652E" w:rsidRDefault="0066213C" w:rsidP="0066213C">
      <w:pPr>
        <w:pStyle w:val="ConsTitle"/>
        <w:widowControl/>
        <w:ind w:right="0"/>
        <w:jc w:val="center"/>
        <w:rPr>
          <w:rFonts w:ascii="Times New Roman" w:hAnsi="Times New Roman" w:cs="Times New Roman"/>
          <w:b w:val="0"/>
        </w:rPr>
      </w:pPr>
      <w:r w:rsidRPr="00EC652E">
        <w:rPr>
          <w:rFonts w:ascii="Times New Roman" w:hAnsi="Times New Roman" w:cs="Times New Roman"/>
          <w:b w:val="0"/>
        </w:rPr>
        <w:t>КОМИССИИ ПО ПОДДЕРЖАНИЮ УСТОЙЧИВОГО ФУНКЦИОНИРОВАНИЯ</w:t>
      </w:r>
    </w:p>
    <w:p w:rsidR="0066213C" w:rsidRPr="00EC652E" w:rsidRDefault="0066213C" w:rsidP="0066213C">
      <w:pPr>
        <w:pStyle w:val="ConsTitle"/>
        <w:widowControl/>
        <w:ind w:right="0"/>
        <w:jc w:val="center"/>
        <w:rPr>
          <w:rFonts w:ascii="Times New Roman" w:hAnsi="Times New Roman" w:cs="Times New Roman"/>
          <w:b w:val="0"/>
        </w:rPr>
      </w:pPr>
      <w:r w:rsidRPr="00EC652E">
        <w:rPr>
          <w:rFonts w:ascii="Times New Roman" w:hAnsi="Times New Roman" w:cs="Times New Roman"/>
          <w:b w:val="0"/>
        </w:rPr>
        <w:t xml:space="preserve">ОРГАНИЗАЦИЙ </w:t>
      </w:r>
      <w:r w:rsidRPr="00EC652E">
        <w:rPr>
          <w:rFonts w:ascii="Times New Roman" w:hAnsi="Times New Roman" w:cs="Times New Roman"/>
          <w:b w:val="0"/>
          <w:bCs w:val="0"/>
        </w:rPr>
        <w:t>(</w:t>
      </w:r>
      <w:r w:rsidRPr="00EC652E">
        <w:rPr>
          <w:rFonts w:ascii="Times New Roman" w:hAnsi="Times New Roman" w:cs="Times New Roman"/>
          <w:b w:val="0"/>
          <w:bCs w:val="0"/>
          <w:i/>
          <w:u w:val="single"/>
        </w:rPr>
        <w:t>МУНИЦИПАЛЬНОГО ОБРАЗОВАНИЯ)</w:t>
      </w:r>
      <w:r w:rsidRPr="00EC652E">
        <w:rPr>
          <w:rFonts w:ascii="Times New Roman" w:hAnsi="Times New Roman" w:cs="Times New Roman"/>
          <w:b w:val="0"/>
          <w:bCs w:val="0"/>
          <w:i/>
        </w:rPr>
        <w:t xml:space="preserve"> </w:t>
      </w:r>
      <w:r w:rsidRPr="00EC652E">
        <w:rPr>
          <w:rFonts w:ascii="Times New Roman" w:hAnsi="Times New Roman" w:cs="Times New Roman"/>
          <w:b w:val="0"/>
        </w:rPr>
        <w:t>В ВОЕННОЕ ВРЕМЯ</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D41F8A">
      <w:pPr>
        <w:pStyle w:val="ConsNonformat"/>
        <w:widowControl/>
        <w:ind w:left="748" w:right="0" w:hanging="748"/>
        <w:jc w:val="both"/>
        <w:rPr>
          <w:rFonts w:ascii="Times New Roman" w:hAnsi="Times New Roman" w:cs="Times New Roman"/>
          <w:i/>
          <w:sz w:val="20"/>
          <w:szCs w:val="20"/>
          <w:u w:val="single"/>
        </w:rPr>
      </w:pPr>
      <w:r w:rsidRPr="00EC652E">
        <w:rPr>
          <w:rFonts w:ascii="Times New Roman" w:hAnsi="Times New Roman" w:cs="Times New Roman"/>
          <w:i/>
          <w:sz w:val="20"/>
          <w:szCs w:val="20"/>
          <w:u w:val="single"/>
        </w:rPr>
        <w:t>1. должностное лицо администрации муниципального образования – председатель комиссии;</w:t>
      </w:r>
    </w:p>
    <w:p w:rsidR="0066213C" w:rsidRPr="00EC652E" w:rsidRDefault="0066213C" w:rsidP="00D41F8A">
      <w:pPr>
        <w:pStyle w:val="ConsNonformat"/>
        <w:widowControl/>
        <w:ind w:left="748" w:right="0" w:hanging="748"/>
        <w:jc w:val="both"/>
        <w:rPr>
          <w:rFonts w:ascii="Times New Roman" w:hAnsi="Times New Roman" w:cs="Times New Roman"/>
          <w:i/>
          <w:sz w:val="20"/>
          <w:szCs w:val="20"/>
          <w:u w:val="single"/>
        </w:rPr>
      </w:pPr>
      <w:r w:rsidRPr="00EC652E">
        <w:rPr>
          <w:rFonts w:ascii="Times New Roman" w:hAnsi="Times New Roman" w:cs="Times New Roman"/>
          <w:i/>
          <w:sz w:val="20"/>
          <w:szCs w:val="20"/>
          <w:u w:val="single"/>
        </w:rPr>
        <w:t>2. должностное лицо администрации муниципального образования – заместитель председателя комиссии;</w:t>
      </w:r>
    </w:p>
    <w:p w:rsidR="0066213C" w:rsidRPr="00EC652E" w:rsidRDefault="0066213C" w:rsidP="00D41F8A">
      <w:pPr>
        <w:pStyle w:val="ConsNonformat"/>
        <w:widowControl/>
        <w:spacing w:after="120"/>
        <w:ind w:left="748" w:right="0" w:hanging="748"/>
        <w:jc w:val="both"/>
        <w:rPr>
          <w:rFonts w:ascii="Times New Roman" w:hAnsi="Times New Roman" w:cs="Times New Roman"/>
          <w:i/>
          <w:sz w:val="20"/>
          <w:szCs w:val="20"/>
          <w:u w:val="single"/>
        </w:rPr>
      </w:pPr>
      <w:r w:rsidRPr="00EC652E">
        <w:rPr>
          <w:rFonts w:ascii="Times New Roman" w:hAnsi="Times New Roman" w:cs="Times New Roman"/>
          <w:i/>
          <w:sz w:val="20"/>
          <w:szCs w:val="20"/>
          <w:u w:val="single"/>
        </w:rPr>
        <w:t>3. должностное лицо администрации муниципального образования – секретарь комиссии</w:t>
      </w:r>
    </w:p>
    <w:p w:rsidR="0066213C" w:rsidRPr="00EC652E" w:rsidRDefault="0066213C" w:rsidP="0066213C">
      <w:pPr>
        <w:pStyle w:val="ConsNonformat"/>
        <w:widowControl/>
        <w:ind w:right="0" w:firstLine="748"/>
        <w:jc w:val="both"/>
        <w:outlineLvl w:val="0"/>
        <w:rPr>
          <w:rFonts w:ascii="Times New Roman" w:hAnsi="Times New Roman" w:cs="Times New Roman"/>
          <w:b/>
          <w:sz w:val="20"/>
          <w:szCs w:val="20"/>
        </w:rPr>
      </w:pPr>
      <w:r w:rsidRPr="00EC652E">
        <w:rPr>
          <w:rFonts w:ascii="Times New Roman" w:hAnsi="Times New Roman" w:cs="Times New Roman"/>
          <w:b/>
          <w:sz w:val="20"/>
          <w:szCs w:val="20"/>
        </w:rPr>
        <w:t>Группа устойчивости работы организаций</w:t>
      </w:r>
    </w:p>
    <w:p w:rsidR="0066213C" w:rsidRPr="00EC652E" w:rsidRDefault="0066213C" w:rsidP="0066213C">
      <w:pPr>
        <w:pStyle w:val="ConsNonformat"/>
        <w:widowControl/>
        <w:numPr>
          <w:ilvl w:val="0"/>
          <w:numId w:val="36"/>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руководитель группы</w:t>
      </w:r>
    </w:p>
    <w:p w:rsidR="0066213C" w:rsidRPr="00EC652E" w:rsidRDefault="0066213C" w:rsidP="0066213C">
      <w:pPr>
        <w:pStyle w:val="ConsNonformat"/>
        <w:widowControl/>
        <w:numPr>
          <w:ilvl w:val="0"/>
          <w:numId w:val="36"/>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заместитель руководителя группы</w:t>
      </w:r>
    </w:p>
    <w:p w:rsidR="0066213C" w:rsidRPr="00EC652E" w:rsidRDefault="0066213C" w:rsidP="0066213C">
      <w:pPr>
        <w:pStyle w:val="ConsNonformat"/>
        <w:widowControl/>
        <w:numPr>
          <w:ilvl w:val="0"/>
          <w:numId w:val="36"/>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D41F8A">
      <w:pPr>
        <w:pStyle w:val="ConsNonformat"/>
        <w:widowControl/>
        <w:numPr>
          <w:ilvl w:val="0"/>
          <w:numId w:val="36"/>
        </w:numPr>
        <w:ind w:left="714" w:right="0" w:hanging="357"/>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ind w:right="0" w:firstLine="748"/>
        <w:jc w:val="both"/>
        <w:outlineLvl w:val="0"/>
        <w:rPr>
          <w:rFonts w:ascii="Times New Roman" w:hAnsi="Times New Roman" w:cs="Times New Roman"/>
          <w:b/>
          <w:sz w:val="20"/>
          <w:szCs w:val="20"/>
        </w:rPr>
      </w:pPr>
      <w:r w:rsidRPr="00EC652E">
        <w:rPr>
          <w:rFonts w:ascii="Times New Roman" w:hAnsi="Times New Roman" w:cs="Times New Roman"/>
          <w:b/>
          <w:sz w:val="20"/>
          <w:szCs w:val="20"/>
        </w:rPr>
        <w:t>Группа устойчивости функционирования систем жизнеобеспечения</w:t>
      </w:r>
    </w:p>
    <w:p w:rsidR="0066213C" w:rsidRPr="00EC652E" w:rsidRDefault="0066213C" w:rsidP="0066213C">
      <w:pPr>
        <w:pStyle w:val="ConsNonformat"/>
        <w:widowControl/>
        <w:numPr>
          <w:ilvl w:val="0"/>
          <w:numId w:val="37"/>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руководитель группы</w:t>
      </w:r>
    </w:p>
    <w:p w:rsidR="0066213C" w:rsidRPr="00EC652E" w:rsidRDefault="0066213C" w:rsidP="0066213C">
      <w:pPr>
        <w:pStyle w:val="ConsNonformat"/>
        <w:widowControl/>
        <w:numPr>
          <w:ilvl w:val="0"/>
          <w:numId w:val="37"/>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заместитель руководителя группы</w:t>
      </w:r>
    </w:p>
    <w:p w:rsidR="0066213C" w:rsidRPr="00EC652E" w:rsidRDefault="0066213C" w:rsidP="0066213C">
      <w:pPr>
        <w:pStyle w:val="ConsNonformat"/>
        <w:widowControl/>
        <w:numPr>
          <w:ilvl w:val="0"/>
          <w:numId w:val="37"/>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37"/>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37"/>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37"/>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D41F8A">
      <w:pPr>
        <w:pStyle w:val="ConsNonformat"/>
        <w:widowControl/>
        <w:numPr>
          <w:ilvl w:val="0"/>
          <w:numId w:val="37"/>
        </w:numPr>
        <w:ind w:left="714" w:right="0" w:hanging="357"/>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ind w:right="0" w:firstLine="748"/>
        <w:jc w:val="both"/>
        <w:rPr>
          <w:rFonts w:ascii="Times New Roman" w:hAnsi="Times New Roman" w:cs="Times New Roman"/>
          <w:b/>
          <w:sz w:val="20"/>
          <w:szCs w:val="20"/>
        </w:rPr>
      </w:pPr>
      <w:r w:rsidRPr="00EC652E">
        <w:rPr>
          <w:rFonts w:ascii="Times New Roman" w:hAnsi="Times New Roman" w:cs="Times New Roman"/>
          <w:b/>
          <w:sz w:val="20"/>
          <w:szCs w:val="20"/>
        </w:rPr>
        <w:t>Группы устойчивости сельскохозяйственного производства, организаций пищевой и перерабатывающей промышленности</w:t>
      </w:r>
    </w:p>
    <w:p w:rsidR="0066213C" w:rsidRPr="00EC652E" w:rsidRDefault="0066213C" w:rsidP="0066213C">
      <w:pPr>
        <w:pStyle w:val="ConsNonformat"/>
        <w:widowControl/>
        <w:numPr>
          <w:ilvl w:val="0"/>
          <w:numId w:val="38"/>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руководитель группы</w:t>
      </w:r>
    </w:p>
    <w:p w:rsidR="0066213C" w:rsidRPr="00EC652E" w:rsidRDefault="0066213C" w:rsidP="0066213C">
      <w:pPr>
        <w:pStyle w:val="ConsNonformat"/>
        <w:widowControl/>
        <w:numPr>
          <w:ilvl w:val="0"/>
          <w:numId w:val="38"/>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заместитель руководителя группы</w:t>
      </w:r>
    </w:p>
    <w:p w:rsidR="0066213C" w:rsidRPr="00EC652E" w:rsidRDefault="0066213C" w:rsidP="0066213C">
      <w:pPr>
        <w:pStyle w:val="ConsNonformat"/>
        <w:widowControl/>
        <w:numPr>
          <w:ilvl w:val="0"/>
          <w:numId w:val="38"/>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38"/>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ind w:right="0" w:firstLine="748"/>
        <w:jc w:val="both"/>
        <w:outlineLvl w:val="0"/>
        <w:rPr>
          <w:rFonts w:ascii="Times New Roman" w:hAnsi="Times New Roman" w:cs="Times New Roman"/>
          <w:b/>
          <w:sz w:val="20"/>
          <w:szCs w:val="20"/>
        </w:rPr>
      </w:pPr>
      <w:r w:rsidRPr="00EC652E">
        <w:rPr>
          <w:rFonts w:ascii="Times New Roman" w:hAnsi="Times New Roman" w:cs="Times New Roman"/>
          <w:b/>
          <w:sz w:val="20"/>
          <w:szCs w:val="20"/>
        </w:rPr>
        <w:t>Группа устойчивости функционирования транспорта и транспортных коммуникаций</w:t>
      </w:r>
    </w:p>
    <w:p w:rsidR="0066213C" w:rsidRPr="00EC652E" w:rsidRDefault="0066213C" w:rsidP="0066213C">
      <w:pPr>
        <w:pStyle w:val="ConsNonformat"/>
        <w:widowControl/>
        <w:numPr>
          <w:ilvl w:val="0"/>
          <w:numId w:val="39"/>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руководитель группы</w:t>
      </w:r>
    </w:p>
    <w:p w:rsidR="0066213C" w:rsidRPr="00EC652E" w:rsidRDefault="0066213C" w:rsidP="0066213C">
      <w:pPr>
        <w:pStyle w:val="ConsNonformat"/>
        <w:widowControl/>
        <w:numPr>
          <w:ilvl w:val="0"/>
          <w:numId w:val="39"/>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заместитель руководителя группы</w:t>
      </w:r>
    </w:p>
    <w:p w:rsidR="0066213C" w:rsidRPr="00EC652E" w:rsidRDefault="0066213C" w:rsidP="0066213C">
      <w:pPr>
        <w:pStyle w:val="ConsNonformat"/>
        <w:widowControl/>
        <w:numPr>
          <w:ilvl w:val="0"/>
          <w:numId w:val="39"/>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39"/>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39"/>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39"/>
        </w:numPr>
        <w:ind w:right="0"/>
        <w:jc w:val="both"/>
        <w:rPr>
          <w:rFonts w:ascii="Times New Roman" w:hAnsi="Times New Roman" w:cs="Times New Roman"/>
          <w:sz w:val="20"/>
          <w:szCs w:val="20"/>
        </w:rPr>
      </w:pPr>
      <w:r w:rsidRPr="00EC652E">
        <w:rPr>
          <w:rFonts w:ascii="Times New Roman" w:hAnsi="Times New Roman" w:cs="Times New Roman"/>
          <w:sz w:val="20"/>
          <w:szCs w:val="20"/>
        </w:rPr>
        <w:t xml:space="preserve">должностное лицо </w:t>
      </w:r>
    </w:p>
    <w:p w:rsidR="0066213C" w:rsidRPr="00EC652E" w:rsidRDefault="0066213C" w:rsidP="0066213C">
      <w:pPr>
        <w:pStyle w:val="ConsNonformat"/>
        <w:widowControl/>
        <w:numPr>
          <w:ilvl w:val="0"/>
          <w:numId w:val="39"/>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39"/>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ind w:right="0" w:firstLine="748"/>
        <w:jc w:val="both"/>
        <w:outlineLvl w:val="0"/>
        <w:rPr>
          <w:rFonts w:ascii="Times New Roman" w:hAnsi="Times New Roman" w:cs="Times New Roman"/>
          <w:b/>
          <w:sz w:val="20"/>
          <w:szCs w:val="20"/>
        </w:rPr>
      </w:pPr>
      <w:r w:rsidRPr="00EC652E">
        <w:rPr>
          <w:rFonts w:ascii="Times New Roman" w:hAnsi="Times New Roman" w:cs="Times New Roman"/>
          <w:b/>
          <w:sz w:val="20"/>
          <w:szCs w:val="20"/>
        </w:rPr>
        <w:t>Группа материально-технического снабжения</w:t>
      </w:r>
    </w:p>
    <w:p w:rsidR="0066213C" w:rsidRPr="00EC652E" w:rsidRDefault="0066213C" w:rsidP="0066213C">
      <w:pPr>
        <w:pStyle w:val="ConsNonformat"/>
        <w:widowControl/>
        <w:numPr>
          <w:ilvl w:val="0"/>
          <w:numId w:val="40"/>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руководитель группы</w:t>
      </w:r>
    </w:p>
    <w:p w:rsidR="0066213C" w:rsidRPr="00EC652E" w:rsidRDefault="0066213C" w:rsidP="0066213C">
      <w:pPr>
        <w:pStyle w:val="ConsNonformat"/>
        <w:widowControl/>
        <w:numPr>
          <w:ilvl w:val="0"/>
          <w:numId w:val="40"/>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заместитель руководителя группы</w:t>
      </w:r>
    </w:p>
    <w:p w:rsidR="0066213C" w:rsidRPr="00EC652E" w:rsidRDefault="0066213C" w:rsidP="0066213C">
      <w:pPr>
        <w:pStyle w:val="ConsNonformat"/>
        <w:widowControl/>
        <w:numPr>
          <w:ilvl w:val="0"/>
          <w:numId w:val="40"/>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ind w:right="0" w:firstLine="748"/>
        <w:jc w:val="both"/>
        <w:outlineLvl w:val="0"/>
        <w:rPr>
          <w:rFonts w:ascii="Times New Roman" w:hAnsi="Times New Roman" w:cs="Times New Roman"/>
          <w:b/>
          <w:sz w:val="20"/>
          <w:szCs w:val="20"/>
        </w:rPr>
      </w:pPr>
      <w:r w:rsidRPr="00EC652E">
        <w:rPr>
          <w:rFonts w:ascii="Times New Roman" w:hAnsi="Times New Roman" w:cs="Times New Roman"/>
          <w:b/>
          <w:sz w:val="20"/>
          <w:szCs w:val="20"/>
        </w:rPr>
        <w:t>Группа устойчивости управления и связи</w:t>
      </w:r>
    </w:p>
    <w:p w:rsidR="0066213C" w:rsidRPr="00EC652E" w:rsidRDefault="0066213C" w:rsidP="0066213C">
      <w:pPr>
        <w:pStyle w:val="ConsNonformat"/>
        <w:widowControl/>
        <w:numPr>
          <w:ilvl w:val="0"/>
          <w:numId w:val="41"/>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руководитель группы</w:t>
      </w:r>
    </w:p>
    <w:p w:rsidR="0066213C" w:rsidRPr="00EC652E" w:rsidRDefault="0066213C" w:rsidP="0066213C">
      <w:pPr>
        <w:pStyle w:val="ConsNonformat"/>
        <w:widowControl/>
        <w:numPr>
          <w:ilvl w:val="0"/>
          <w:numId w:val="41"/>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заместитель руководителя группы</w:t>
      </w:r>
    </w:p>
    <w:p w:rsidR="0066213C" w:rsidRPr="00EC652E" w:rsidRDefault="0066213C" w:rsidP="0066213C">
      <w:pPr>
        <w:pStyle w:val="ConsNonformat"/>
        <w:widowControl/>
        <w:numPr>
          <w:ilvl w:val="0"/>
          <w:numId w:val="41"/>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41"/>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41"/>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41"/>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ind w:right="0" w:firstLine="748"/>
        <w:jc w:val="both"/>
        <w:rPr>
          <w:rFonts w:ascii="Times New Roman" w:hAnsi="Times New Roman" w:cs="Times New Roman"/>
          <w:b/>
          <w:spacing w:val="-12"/>
          <w:sz w:val="20"/>
          <w:szCs w:val="20"/>
        </w:rPr>
      </w:pPr>
      <w:r w:rsidRPr="00EC652E">
        <w:rPr>
          <w:rFonts w:ascii="Times New Roman" w:hAnsi="Times New Roman" w:cs="Times New Roman"/>
          <w:b/>
          <w:spacing w:val="-12"/>
          <w:sz w:val="20"/>
          <w:szCs w:val="20"/>
        </w:rPr>
        <w:t>Группа планирования, рационального размещения производительных сил, подготовки восстановительных работ</w:t>
      </w:r>
    </w:p>
    <w:p w:rsidR="0066213C" w:rsidRPr="00EC652E" w:rsidRDefault="0066213C" w:rsidP="0066213C">
      <w:pPr>
        <w:pStyle w:val="ConsNonformat"/>
        <w:widowControl/>
        <w:numPr>
          <w:ilvl w:val="0"/>
          <w:numId w:val="42"/>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руководитель группы</w:t>
      </w:r>
    </w:p>
    <w:p w:rsidR="0066213C" w:rsidRPr="00EC652E" w:rsidRDefault="0066213C" w:rsidP="0066213C">
      <w:pPr>
        <w:pStyle w:val="ConsNonformat"/>
        <w:widowControl/>
        <w:numPr>
          <w:ilvl w:val="0"/>
          <w:numId w:val="42"/>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заместитель руководителя группы</w:t>
      </w:r>
    </w:p>
    <w:p w:rsidR="0066213C" w:rsidRPr="00EC652E" w:rsidRDefault="0066213C" w:rsidP="0066213C">
      <w:pPr>
        <w:pStyle w:val="ConsNonformat"/>
        <w:widowControl/>
        <w:numPr>
          <w:ilvl w:val="0"/>
          <w:numId w:val="42"/>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первый заместитель начальника  финансового департамента администрации города</w:t>
      </w:r>
    </w:p>
    <w:p w:rsidR="0066213C" w:rsidRPr="00EC652E" w:rsidRDefault="0066213C" w:rsidP="0066213C">
      <w:pPr>
        <w:pStyle w:val="ConsNonformat"/>
        <w:widowControl/>
        <w:numPr>
          <w:ilvl w:val="0"/>
          <w:numId w:val="42"/>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начальник   управления  по  строительству  и архстройнадзору администрации города</w:t>
      </w:r>
    </w:p>
    <w:p w:rsidR="0066213C" w:rsidRPr="00EC652E" w:rsidRDefault="0066213C" w:rsidP="0066213C">
      <w:pPr>
        <w:pStyle w:val="ConsNonformat"/>
        <w:widowControl/>
        <w:numPr>
          <w:ilvl w:val="0"/>
          <w:numId w:val="42"/>
        </w:numPr>
        <w:ind w:right="0"/>
        <w:jc w:val="both"/>
        <w:rPr>
          <w:rFonts w:ascii="Times New Roman" w:hAnsi="Times New Roman" w:cs="Times New Roman"/>
          <w:sz w:val="20"/>
          <w:szCs w:val="20"/>
        </w:rPr>
      </w:pPr>
      <w:r w:rsidRPr="00EC652E">
        <w:rPr>
          <w:rFonts w:ascii="Times New Roman" w:hAnsi="Times New Roman" w:cs="Times New Roman"/>
          <w:sz w:val="20"/>
          <w:szCs w:val="20"/>
        </w:rPr>
        <w:t xml:space="preserve">должностное лицо </w:t>
      </w:r>
    </w:p>
    <w:p w:rsidR="0066213C" w:rsidRPr="00EC652E" w:rsidRDefault="0066213C" w:rsidP="0066213C">
      <w:pPr>
        <w:pStyle w:val="ConsNonformat"/>
        <w:widowControl/>
        <w:ind w:right="0" w:firstLine="748"/>
        <w:jc w:val="both"/>
        <w:rPr>
          <w:rFonts w:ascii="Times New Roman" w:hAnsi="Times New Roman" w:cs="Times New Roman"/>
          <w:b/>
          <w:spacing w:val="-8"/>
          <w:sz w:val="20"/>
          <w:szCs w:val="20"/>
        </w:rPr>
      </w:pPr>
      <w:r w:rsidRPr="00EC652E">
        <w:rPr>
          <w:rFonts w:ascii="Times New Roman" w:hAnsi="Times New Roman" w:cs="Times New Roman"/>
          <w:b/>
          <w:spacing w:val="-8"/>
          <w:sz w:val="20"/>
          <w:szCs w:val="20"/>
        </w:rPr>
        <w:t>Рабочая группа по ПУФ комитета по управлению соответствующим округом администрации города</w:t>
      </w:r>
    </w:p>
    <w:p w:rsidR="0066213C" w:rsidRPr="00EC652E" w:rsidRDefault="0066213C" w:rsidP="0066213C">
      <w:pPr>
        <w:pStyle w:val="ConsNonformat"/>
        <w:widowControl/>
        <w:numPr>
          <w:ilvl w:val="0"/>
          <w:numId w:val="43"/>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руководитель группы</w:t>
      </w:r>
    </w:p>
    <w:p w:rsidR="0066213C" w:rsidRPr="00EC652E" w:rsidRDefault="0066213C" w:rsidP="0066213C">
      <w:pPr>
        <w:pStyle w:val="ConsNonformat"/>
        <w:widowControl/>
        <w:numPr>
          <w:ilvl w:val="0"/>
          <w:numId w:val="43"/>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 -  заместитель руководителя группы</w:t>
      </w:r>
    </w:p>
    <w:p w:rsidR="0066213C" w:rsidRPr="00EC652E" w:rsidRDefault="0066213C" w:rsidP="0066213C">
      <w:pPr>
        <w:pStyle w:val="ConsNonformat"/>
        <w:widowControl/>
        <w:numPr>
          <w:ilvl w:val="0"/>
          <w:numId w:val="43"/>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nformat"/>
        <w:widowControl/>
        <w:numPr>
          <w:ilvl w:val="0"/>
          <w:numId w:val="43"/>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EC652E">
      <w:pPr>
        <w:pStyle w:val="ConsNonformat"/>
        <w:widowControl/>
        <w:numPr>
          <w:ilvl w:val="0"/>
          <w:numId w:val="43"/>
        </w:numPr>
        <w:ind w:right="0"/>
        <w:jc w:val="both"/>
        <w:rPr>
          <w:rFonts w:ascii="Times New Roman" w:hAnsi="Times New Roman" w:cs="Times New Roman"/>
          <w:sz w:val="20"/>
          <w:szCs w:val="20"/>
        </w:rPr>
      </w:pPr>
      <w:r w:rsidRPr="00EC652E">
        <w:rPr>
          <w:rFonts w:ascii="Times New Roman" w:hAnsi="Times New Roman" w:cs="Times New Roman"/>
          <w:sz w:val="20"/>
          <w:szCs w:val="20"/>
        </w:rPr>
        <w:t>должностное лицо</w:t>
      </w:r>
    </w:p>
    <w:p w:rsidR="0066213C" w:rsidRPr="00EC652E" w:rsidRDefault="0066213C" w:rsidP="0066213C">
      <w:pPr>
        <w:pStyle w:val="ConsNormal"/>
        <w:widowControl/>
        <w:ind w:firstLine="0"/>
        <w:jc w:val="right"/>
        <w:outlineLvl w:val="0"/>
        <w:rPr>
          <w:rFonts w:ascii="Times New Roman" w:hAnsi="Times New Roman" w:cs="Times New Roman"/>
          <w:sz w:val="26"/>
          <w:szCs w:val="26"/>
        </w:rPr>
      </w:pPr>
      <w:r w:rsidRPr="00EC652E">
        <w:rPr>
          <w:rFonts w:ascii="Times New Roman" w:hAnsi="Times New Roman" w:cs="Times New Roman"/>
          <w:sz w:val="26"/>
          <w:szCs w:val="26"/>
        </w:rPr>
        <w:t>Приложение 3</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rPr>
        <w:t>к постановлению</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bCs/>
          <w:i/>
          <w:u w:val="single"/>
        </w:rPr>
        <w:t>(главы администрации</w:t>
      </w:r>
      <w:r w:rsidRPr="00EC652E">
        <w:rPr>
          <w:rFonts w:ascii="Times New Roman" w:hAnsi="Times New Roman" w:cs="Times New Roman"/>
          <w:bCs/>
        </w:rPr>
        <w:t xml:space="preserve"> </w:t>
      </w:r>
      <w:r w:rsidRPr="00EC652E">
        <w:rPr>
          <w:rFonts w:ascii="Times New Roman" w:hAnsi="Times New Roman" w:cs="Times New Roman"/>
          <w:bCs/>
          <w:i/>
          <w:u w:val="single"/>
        </w:rPr>
        <w:t>муниципального образования)</w:t>
      </w:r>
    </w:p>
    <w:p w:rsidR="0066213C" w:rsidRPr="00EC652E" w:rsidRDefault="0066213C" w:rsidP="0066213C">
      <w:pPr>
        <w:pStyle w:val="ConsNonformat"/>
        <w:widowControl/>
        <w:ind w:right="0"/>
        <w:jc w:val="right"/>
        <w:rPr>
          <w:rFonts w:ascii="Times New Roman" w:hAnsi="Times New Roman" w:cs="Times New Roman"/>
          <w:sz w:val="20"/>
          <w:szCs w:val="20"/>
        </w:rPr>
      </w:pPr>
      <w:r w:rsidRPr="00EC652E">
        <w:rPr>
          <w:rFonts w:ascii="Times New Roman" w:hAnsi="Times New Roman" w:cs="Times New Roman"/>
          <w:sz w:val="20"/>
          <w:szCs w:val="20"/>
        </w:rPr>
        <w:t>от _________________ г. N ______</w:t>
      </w:r>
    </w:p>
    <w:p w:rsidR="0066213C" w:rsidRPr="00EC652E" w:rsidRDefault="0066213C" w:rsidP="0066213C">
      <w:pPr>
        <w:pStyle w:val="ConsTitle"/>
        <w:widowControl/>
        <w:ind w:right="0"/>
        <w:jc w:val="center"/>
        <w:outlineLvl w:val="0"/>
        <w:rPr>
          <w:rFonts w:ascii="Times New Roman" w:hAnsi="Times New Roman" w:cs="Times New Roman"/>
        </w:rPr>
      </w:pPr>
    </w:p>
    <w:p w:rsidR="0066213C" w:rsidRPr="00EC652E" w:rsidRDefault="0066213C" w:rsidP="0066213C">
      <w:pPr>
        <w:pStyle w:val="ConsTitle"/>
        <w:widowControl/>
        <w:ind w:right="0"/>
        <w:jc w:val="center"/>
        <w:outlineLvl w:val="0"/>
        <w:rPr>
          <w:rFonts w:ascii="Times New Roman" w:hAnsi="Times New Roman" w:cs="Times New Roman"/>
        </w:rPr>
      </w:pPr>
    </w:p>
    <w:p w:rsidR="0066213C" w:rsidRPr="00EC652E" w:rsidRDefault="0066213C" w:rsidP="0066213C">
      <w:pPr>
        <w:pStyle w:val="ConsTitle"/>
        <w:widowControl/>
        <w:ind w:right="0"/>
        <w:jc w:val="center"/>
        <w:outlineLvl w:val="0"/>
        <w:rPr>
          <w:rFonts w:ascii="Times New Roman" w:hAnsi="Times New Roman" w:cs="Times New Roman"/>
          <w:b w:val="0"/>
        </w:rPr>
      </w:pPr>
      <w:r w:rsidRPr="00EC652E">
        <w:rPr>
          <w:rFonts w:ascii="Times New Roman" w:hAnsi="Times New Roman" w:cs="Times New Roman"/>
          <w:b w:val="0"/>
        </w:rPr>
        <w:t>ПОЛОЖЕНИЕ</w:t>
      </w:r>
    </w:p>
    <w:p w:rsidR="0066213C" w:rsidRPr="00EC652E" w:rsidRDefault="0066213C" w:rsidP="0066213C">
      <w:pPr>
        <w:pStyle w:val="ConsTitle"/>
        <w:widowControl/>
        <w:ind w:right="0"/>
        <w:jc w:val="center"/>
        <w:rPr>
          <w:rFonts w:ascii="Times New Roman" w:hAnsi="Times New Roman" w:cs="Times New Roman"/>
          <w:b w:val="0"/>
        </w:rPr>
      </w:pPr>
      <w:r w:rsidRPr="00EC652E">
        <w:rPr>
          <w:rFonts w:ascii="Times New Roman" w:hAnsi="Times New Roman" w:cs="Times New Roman"/>
          <w:b w:val="0"/>
        </w:rPr>
        <w:t>О КОМИССИИ ПО ПОДДЕРЖАНИЮ УСТОЙЧИВОГО ФУНКЦИОНИРОВАНИЯ</w:t>
      </w:r>
    </w:p>
    <w:p w:rsidR="0066213C" w:rsidRPr="00EC652E" w:rsidRDefault="0066213C" w:rsidP="0066213C">
      <w:pPr>
        <w:pStyle w:val="ConsTitle"/>
        <w:widowControl/>
        <w:ind w:right="0"/>
        <w:jc w:val="center"/>
        <w:rPr>
          <w:rFonts w:ascii="Times New Roman" w:hAnsi="Times New Roman" w:cs="Times New Roman"/>
          <w:b w:val="0"/>
        </w:rPr>
      </w:pPr>
      <w:r w:rsidRPr="00EC652E">
        <w:rPr>
          <w:rFonts w:ascii="Times New Roman" w:hAnsi="Times New Roman" w:cs="Times New Roman"/>
          <w:b w:val="0"/>
        </w:rPr>
        <w:t xml:space="preserve">ОРГАНИЗАЦИЙ </w:t>
      </w:r>
      <w:r w:rsidRPr="00EC652E">
        <w:rPr>
          <w:rFonts w:ascii="Times New Roman" w:hAnsi="Times New Roman" w:cs="Times New Roman"/>
          <w:b w:val="0"/>
          <w:bCs w:val="0"/>
        </w:rPr>
        <w:t>(</w:t>
      </w:r>
      <w:r w:rsidRPr="00EC652E">
        <w:rPr>
          <w:rFonts w:ascii="Times New Roman" w:hAnsi="Times New Roman" w:cs="Times New Roman"/>
          <w:b w:val="0"/>
          <w:bCs w:val="0"/>
          <w:i/>
          <w:u w:val="single"/>
        </w:rPr>
        <w:t>МУНИЦИПАЛЬНОГО ОБРАЗОВАНИЯ)</w:t>
      </w:r>
      <w:r w:rsidRPr="00EC652E">
        <w:rPr>
          <w:rFonts w:ascii="Times New Roman" w:hAnsi="Times New Roman" w:cs="Times New Roman"/>
          <w:b w:val="0"/>
        </w:rPr>
        <w:t xml:space="preserve"> В ВОЕННОЕ ВРЕМЯ</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1. Общие положения</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1.1. Настоящее положение определяет основные задачи, функции и полномочия, структуру и порядок работы комиссии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военное время в области гражданской обороны, защиты населения и территории города в повседневных условиях, при угрозе и возникновении чрезвычайных ситуаций.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1.2. Комиссия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военное время (далее - комиссия по ПУФ) создана в соответствии с Федеральным законом Российской Федерации от 12.02.1998 N 28-ФЗ "О гражданской обороне" в целях поддержания устойчивого функционирования в военное время организаций города независимо от форм собственности и ведомственной принадлежности.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1.3. Комиссия по ПУФ является структурным звеном системы гражданской обороны, единой государственной системы предупреждения и ликвидации чрезвычайных ситуаций, предназначена для планирования и проведения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мирное и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1.4. Комиссия по ПУФ подчиняется руководителю гражданской обороны - </w:t>
      </w:r>
      <w:r w:rsidRPr="00EC652E">
        <w:rPr>
          <w:rFonts w:ascii="Times New Roman" w:hAnsi="Times New Roman" w:cs="Times New Roman"/>
          <w:bCs/>
          <w:i/>
          <w:u w:val="single"/>
        </w:rPr>
        <w:t>(главе администрации</w:t>
      </w:r>
      <w:r w:rsidRPr="00EC652E">
        <w:rPr>
          <w:rFonts w:ascii="Times New Roman" w:hAnsi="Times New Roman" w:cs="Times New Roman"/>
          <w:bCs/>
        </w:rPr>
        <w:t xml:space="preserve"> </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 xml:space="preserve">и его первому заместителю - начальнику управления (отдела) по делам гражданской обороны и чрезвычайным ситуациям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Решения комиссии по ПУФ, принятые в пределах ее полномочий, являются обязательными для выполнения всеми руководителями и специалистами структурных подразделений администрации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руководителями учреждений, организаций и предприятий, независимо от форм собственности.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1.5. Комиссия по ПУФ руководствуется в своей деятельности законами Российской Федерации: от 12.02.1998 N 28-ФЗ "О гражданской обороне", от 21.12.1994 N 68-ФЗ "О защите населения и территорий от чрезвычайных ситуаций природного и техногенного характера", законодательными актами, указами и распоряжениями Президента Российской Федерации, постановлениями Правительства Российской Федерации от 05.11.1995 N 1113 "О единой государственной системе предупреждения и ликвидации чрезвычайных ситуаций", от 10.06.1999 N 620 "О гражданских организациях гражданской обороны", от 03.08.1996 N 924 "О силах и средствах единой государственной системы предупреждения и ликвидации чрезвычайных ситуаций", </w:t>
      </w:r>
      <w:r w:rsidRPr="00EC652E">
        <w:rPr>
          <w:rFonts w:ascii="Times New Roman" w:hAnsi="Times New Roman" w:cs="Times New Roman"/>
          <w:i/>
          <w:u w:val="single"/>
        </w:rPr>
        <w:t>законами (нормативными актами) субъекта РФ</w:t>
      </w:r>
      <w:r w:rsidRPr="00EC652E">
        <w:rPr>
          <w:rFonts w:ascii="Times New Roman" w:hAnsi="Times New Roman" w:cs="Times New Roman"/>
        </w:rPr>
        <w:t xml:space="preserve"> настоящим Положением и другими нормативно-правовыми документами.</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2. Основные понятия</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Гражданская оборона (ГО)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Гражданская оборона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проводит комплекс мероприятий, реализуемый органами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органами управления по делам гражданской обороны и чрезвычайным ситуациям, аварийно-спасательными службами, организациями, имеющимися у них силами и средствами гражданской обороны, добровольными объединениями по подготовке к защите и по защите населения, материальных и культурных ценностей на территории города от опасностей, возникающих при ведении военных действий или вследствие этих действий.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Аварийно-спасательная служба  - служба, предназначенная для проведения мероприятий по гражданской обороне, включая подготовку необходимых сил и средств и обеспечение действий гражданских организаций гражданской обороны в ходе проведения аварийно-спасательных и других неотложных при ведении военных действии или вследствие этих действий.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В мирное время силы и средства гражданской обороны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привлекаются к проведению на территории города аварийно-спасательных и других неотложных работ в чрезвычайных ситуациях, обусловленных авариями, катастрофами, стихийными бедствиями и другими причинами.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НАСФ - формирования, создаваемые на базе организаций по территориально-производственному принципу, не входящие в состав Вооруженных сил Российской Федерации, владеющие специальной техникой и имуществом и подготовленные для защиты населения и организаций от опасностей, возникающих при ведении военных действий или вследствие этих действий на территории города.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Территория, отнесенная к группе по гражданской обороне - территория, на которой расположен город, имеющий важное оборонное и экономическое значение, с находящимися в нем объектами, представляющий высокую степень опасности возникновения чрезвычайных ситуаций в военное и мирное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Чрезвычайная ситуация (ЧС)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Предупреждение чрезвычайных ситуаций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 чрезвычайных ситуаций, прекращение действия характерных для них опасных факторов.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Аварийно-спасательные работы - поисково-спасательные, горноспасательные, газоспасательные, противофонтанные работы, тушение пожаров, ликвидация медико-санитарных последствий чрезвычайных ситуаций и другие, перечень которых может быть дополнен решением Правительства Российской Федерации.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Зона чрезвычайной ситуации - это территория, на которой сложилась чрезвычайная ситуация.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Устойчивость функционирования территории в чрезвычайных ситуациях (устойчивость территории в ЧС) - способность территориальных хозяйственных структур нормально функционировать в условиях риска возникновения чрезвычайных ситуаций, противостоять воздействию поражающих факторов, предотвращать или ограничивать угрозу жизни и здоровью населения и вероятный ущерб объектам экономики, обеспечивать ликвидацию чрезвычайных ситуаций в минимально короткий срок на соответствующей территории.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Устойчивость работы объекта экономики в чрезвычайных ситуациях (устойчивость объекта в ЧС) - способность предприятия, учреждения или другой хозяйственной структуры предупреждать возникновение производственных аварий и катастроф, противостоять воздействию поражающих факторов с целью предотвращения или ограничения угрозы жизни и здоровью персонала и проживающего вблизи населения, а также материального ущерба, в минимально короткий срок обеспечивать восстановление нарушенного производства.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Подготовка территории к функционированию в чрезвычайных ситуациях (подготовка территории к ЧС) - комплекс экономических, организационных, инженерно-технических и специальных мероприятий, заблаговременно проводимых на территории города с целью обеспечения безопасности населения и объектов экономики в чрезвычайных ситуациях.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Подготовка объекта экономики к работе в чрезвычайных ситуациях (подготовка объекта к ЧС) - комплекс заблаговременно проводимых организационных, экономических, инженерно-технических, технологических и специальных мероприятий, осуществляемых на предприятиях, в учреждениях и организациях с целью обеспечения их работы с учетом риска возникновения чрезвычайных ситуаций, создания условий для предотвращения производственных аварий или катастроф, противостояния воздействию поражающих факторов, предотвращения или уменьшения угрозы жизни и здоровью персонала и проживающего вблизи населения, снижению материального ущерба, а также оперативного проведения неотложных работ в зоне вероятной чрезвычайной ситуации.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Повышение устойчивости функционирования экономики города в чрезвычайных ситуациях (повышение устойчивости территории в ЧС) - мероприятия по предупреждению чрезвычайных ситуаций, предотвращению или снижению угрозы жизни и здоровью населения, материального ущерба при их возникновении, а также по подготовке к проведению неотложных работ в зонах вероятной чрезвычайной ситуации.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Повышение устойчивости работы объекта экономики в чрезвычайных ситуациях (повышение устойчивости объекта в ЧС) - мероприятия по предотвращению или снижению угрозы жизни и здоровью персонала и населения, проживающего вблизи объекта, а также по подготовке к проведению неотложных работ в зонах вероятной чрезвычайной ситуации.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Поддержание устойчивого функционирования (ПУФ) - способность удовлетворять оборонные и другие важнейшие потребности территории Российской Федерации на уровне, обеспечивающем ее защиту и жизнедеятельность населения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Устойчивость функционирования объектов экономики достигается комплексом мероприятий по активной и пассивной защите объектов и территории в целом, по мобилизационной подготовке, инженерной и другим видам защиты населения, снижению уязвимости предприятий за счет выполнения организационных и технических мероприятий, а также по созданию условий для ликвидации последствий нападения противника и проведения работ по восстановлению деятельности ключевых объектов.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При этом важнейшей составной частью мероприятий по повышению устойчивости функционирования экономики является подготовка и проведение мероприятий, направленных на сохранение объектов, существенно необходимых для устойчивого функционирования экономики и выживания населения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Конкретный перечень основных объектов, существенно необходимых для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утверждается (</w:t>
      </w:r>
      <w:r w:rsidRPr="00EC652E">
        <w:rPr>
          <w:rFonts w:ascii="Times New Roman" w:hAnsi="Times New Roman" w:cs="Times New Roman"/>
          <w:bCs/>
          <w:i/>
          <w:u w:val="single"/>
        </w:rPr>
        <w:t>главой 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 xml:space="preserve">при разработке плана гражданской обороны и защиты населения, плана действий по предупреждению и ликвидации чрезвычайных ситуаций природного и техногенного характера. На предприятиях, не вошедших в перечень основных объектов, существенно необходимых для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функции комиссии по ПУФ возлагаются на объектовые комиссии по чрезвычайным ситуациям.</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3. Задачи комиссии по ПУФ</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3.1. Основной задачей комиссии по ПУФ является разработка, планирование и осуществление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3.2. В соответствии с основной задачей на комиссию по ПУФ возлагается: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защита гражданского персонала организаций и обеспечение его жизнедеятельности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защита основных производственных фондов (зданий и сооружений, станочного и технологического оборудования, энергетических и инженерных коммуникаций), рациональное размещение производительных сил на территории города;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снижение возможных потерь и разрушений при чрезвычайных ситуациях в мирное время, а также в военное время при применении противником современных средств поражения;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условий для ликвидации последствий чрезвычайных ситуаций и нападения противника, а также восстановление производства и обеспечение жизнедеятельности гражданского персонала организаций;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исключение или ограничение возможностей образования вторичных факторов поражения;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организация надежного функционирования коммуникаций, хранения материально-технических средств, необходимых для выпуска запланированной продукции;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устойчивой системы управления и подготовка к восстановлению нарушенного производства;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иные задачи, установленные действующим законодательством.</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3.3. Для выполнения основных задач комиссии по ПУФ на ее структурные подразделения (группы) возлагаются следующие общие задачи: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сбор, обобщение и анализ необходимой информации по своему направлению работы;</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участие в разработке докладов, справок и других документов по вопросам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пределах своей компетенции;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предложений председателю комиссии по ПУФ по совершенствованию работы в своем направлении;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разработка и представление руководителю группы планирования, рационального размещения производительных сил, подготовки восстановительных работ предложений и мероприятий для включения в перспективный план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и годовой план работы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участие в проведении исследований, учений, тренировок и других мероприятий по вопросам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 В соответствии с предназначением групп комиссии по ПУФ на них, кроме того, возлагается: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3.4.1. На группу устойчивости работы организаций: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разработка, планирование и осуществление мероприятий по защите гражданского персонала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поддержанию устойчивого функционирования объектов экономики и обеспечению их жизнедеятельности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определение потерь среди гражданского персонала, возможных разрушений объектов защиты гражданского персонала и обеспечения его жизнедеятельности, основных производственных фондов организаций, путей восстановления (поддержания) объемов производства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3.4.2. На группу устойчивости функционирования систем жизнеобеспечения: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разработка, планирование и осуществление мероприятий по поддержанию устойчивого функционирования систем жизнеобеспечения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определение возможных потерь и разрушений систем жизнеобеспечения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и путей их восстановления, а также возможности работы на автономных источниках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3.4.3. На группу устойчивости сельскохозяйственного производства, организаций пищевой и перерабатывающей промышленности: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планирование и осуществление мероприятий по защите сельскохозяйственных животных и растений, поддержанию устойчивого функционирования организаций пищевой и перерабатывающей промышленности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определение возможных потерь мощностей и снижения объема сельскохозяйственного производства, организаций пищевой и перерабатывающей промышленности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3.4.4. На группу устойчивости функционирования транспорта и транспортных коммуникаций: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разработка, планирование и осуществление мероприятий по поддержанию устойчивого функционирования объектов транспорта и транспортных коммуникаций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определение возможных потерь имеющихся транспортных средств и разрушений транспортных коммуникаций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3.4.5. На группу материально-технического 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разработка, планирование и осуществление мероприятий по поддержанию устойчивости функционирования материально-технического снабжения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определение возможных потерь материально-технических средств, разрушений объектов материально-технического снабжения, складских помещений и погрузочно-разгрузочных механизмов, нарушений хозяйственных связей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3.4.6. На группу устойчивости управления и связи: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планирование и осуществление мероприятий по поддержанию устойчивости функционирования системы управления и связи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определение возможных разрушений систем управления, средств связи и отдельных их элементов при возникновении чрезвычайных ситуаций и в военное время, а также способности дублирующих систем обеспечить управление экономикой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при выходе из строя основных органов управления и средств связи.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3.4.7. На группу планирования, рационального размещения производительных сил, подготовки восстановительных работ:</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обобщение представляемых руководителями групп мероприятий и составление перспективного плана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и годового плана работы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сбор, обобщение, анализ и подготовка проектов докладов, справок и других материалов о готовности и возможностях экономики города к устойчивому функционированию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разработка перечня мероприятий по поддержанию устойчивости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 с уделением особого внимания вопросам защиты гражданского персонала организаций, обеспечения их жизнедеятельности, рационального размещения производительных сил, работы организаций в загородной зоне;</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включение спланированных мероприятий в проекты экономического и социального развития города;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планирование и осуществление мероприятий по размещению производительных сил, степени концентрации промышленности и запасов, дублирование производства и т.п.;</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планирование и осуществление мероприятий по подготовке и проведению восстановительных работ, формированию строительных, строительно-монтажных организаций и специальных формирований и их обучению.</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3.4.8. На рабочую группу по ПУФ комитета: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разработка, планирование и осуществление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расположенных на данной территории,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доведение решений комиссии по ПУФ до сведения руководителей организаций, расположенных на данной территории и контроль за их исполнением;</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сбор, обобщение и представление руководителям групп сведений, информации и других материалов по вопросам поддержания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расположенных на подведомственной территории.</w:t>
      </w:r>
    </w:p>
    <w:p w:rsidR="0066213C" w:rsidRPr="00EC652E" w:rsidRDefault="0066213C" w:rsidP="0066213C">
      <w:pPr>
        <w:pStyle w:val="ConsNormal"/>
        <w:widowControl/>
        <w:ind w:firstLine="0"/>
        <w:jc w:val="center"/>
        <w:outlineLvl w:val="0"/>
        <w:rPr>
          <w:rFonts w:ascii="Times New Roman" w:hAnsi="Times New Roman" w:cs="Times New Roman"/>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4. Основные функции комиссии по ПУФ</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4.1. Комиссия по ПУФ в пределах своей компетенции на соответствующих территориях и объектах осуществляет следующие функции: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4.1.1. В мирное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координирует работу руководящего состава и специалистов структурных подразделений администрации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организаций по вопросам выполнения требований действующего законодательства по поддержанию устойчивого функционирования организаций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контролирует подготовку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к работе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контролирует разработку, планирование и проведение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проводит комплексную оценку состояния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по обеспечению выпуска заданных объемов и номенклатуры продукции в условиях возможных потерь и разрушений, а также обеспечению жизнедеятельности гражданского персонала организаций;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осуществляет сбор, обобщение и анализ сведений по устойчивому функционированию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подготовку предложений о целесообразности практического осуществления мероприятий по поддержанию устойчивого функционирования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участвует в исследованиях и проверках состояния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в командно-штабных учениях и других мероприятиях по вопросам устойчивости функционирования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принимает участие в обобщении результатов учений, исследований и в выработке предложений, совершенствующих работу по поддержанию устойчивости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повседневных условиях, при возникновении чрезвычайных ситуаций и в военное время для включения в проект прогноза экономического и социального развития, в план действий по предупреждению и ликвидации чрезвычайных ситуаций природного и техногенного характера и план гражданской обороны, а также в перспективный и годовой планы работы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4.1.2. При переводе экономики города на работу по планам военного времени: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контролирует перевод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на работу по планам военного времени;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обобщает и анализирует ход проведения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вырабатывает предложения по вопросам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4.1.3.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осуществляет контроль за устойчивым функционированием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обобщает данные по вопросам организации производственной деятельности на сохранившихся производственных мощностях, восстановления нарушенного управления экономикой, обеспечения жизнедеятельности гражданского персонала, проведения восстановительных работ.</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5. Основные полномочия комиссии по ПУФ</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5.1. Доводить до руководителей и специалистов структурных подразделений администрации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организаций требования постановлений и распоряжений </w:t>
      </w:r>
      <w:r w:rsidRPr="00EC652E">
        <w:rPr>
          <w:rFonts w:ascii="Times New Roman" w:hAnsi="Times New Roman" w:cs="Times New Roman"/>
          <w:i/>
          <w:u w:val="single"/>
        </w:rPr>
        <w:t>(главы администрации субъекта Российской Федерации)</w:t>
      </w:r>
      <w:r w:rsidRPr="00EC652E">
        <w:rPr>
          <w:rFonts w:ascii="Times New Roman" w:hAnsi="Times New Roman" w:cs="Times New Roman"/>
        </w:rPr>
        <w:t xml:space="preserve">, </w:t>
      </w:r>
      <w:r w:rsidRPr="00EC652E">
        <w:rPr>
          <w:rFonts w:ascii="Times New Roman" w:hAnsi="Times New Roman" w:cs="Times New Roman"/>
          <w:bCs/>
        </w:rPr>
        <w:t>(</w:t>
      </w:r>
      <w:r w:rsidRPr="00EC652E">
        <w:rPr>
          <w:rFonts w:ascii="Times New Roman" w:hAnsi="Times New Roman" w:cs="Times New Roman"/>
          <w:bCs/>
          <w:i/>
          <w:u w:val="single"/>
        </w:rPr>
        <w:t>главы администрации муниципального образования)</w:t>
      </w:r>
      <w:r w:rsidRPr="00EC652E">
        <w:rPr>
          <w:rFonts w:ascii="Times New Roman" w:hAnsi="Times New Roman" w:cs="Times New Roman"/>
        </w:rPr>
        <w:t xml:space="preserve"> и других нормативно-правовых документов по вопросам поддержания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5.2. Давать указания и требовать от руководителей и специалистов структурных подразделений администрации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организаций выполнения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5.3. Требовать от руководителей и специалистов структурных подразделений администрации города и организаций представления сведений по планируемым и проводимым мероприятиям для изучения и решения вопросов, относящихся к компетенции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5.4. Согласовывать представляемые в комиссию по ПУФ планы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5.5. Привлекать необходимых специалистов к участию в рассмотрении отдельных вопросов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5.6. Заслушивать руководителей и специалистов структурных подразделений администрации муниципального образования и организаций по вопросам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5.7. Ходатайствовать перед соответствующими руководителями о привлечении к ответственности должностных лиц за невыполнение указаний, требований и мероприятий по поддержанию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5.8. Принимать участие во всех мероприятиях, имеющих отношение к решению вопросов устойчивого функционирования организаций </w:t>
      </w:r>
      <w:r w:rsidRPr="00EC652E">
        <w:rPr>
          <w:rFonts w:ascii="Times New Roman" w:hAnsi="Times New Roman" w:cs="Times New Roman"/>
          <w:bCs/>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6. Организационная структура комиссии по ПУФ</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6.1. Председателем комиссии по ПУФ назначается </w:t>
      </w:r>
      <w:r w:rsidRPr="00EC652E">
        <w:rPr>
          <w:rFonts w:ascii="Times New Roman" w:hAnsi="Times New Roman" w:cs="Times New Roman"/>
          <w:u w:val="single"/>
        </w:rPr>
        <w:t>должностное лицо</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6.2. Заместителем председателя комиссии по ПУФ назначается</w:t>
      </w:r>
      <w:r w:rsidRPr="00EC652E">
        <w:rPr>
          <w:rFonts w:ascii="Times New Roman" w:hAnsi="Times New Roman" w:cs="Times New Roman"/>
          <w:u w:val="single"/>
        </w:rPr>
        <w:t xml:space="preserve"> должностное лицо</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6.3. Секретарем комиссии по ПУФ назначается </w:t>
      </w:r>
      <w:r w:rsidRPr="00EC652E">
        <w:rPr>
          <w:rFonts w:ascii="Times New Roman" w:hAnsi="Times New Roman" w:cs="Times New Roman"/>
          <w:u w:val="single"/>
        </w:rPr>
        <w:t>должностное лицо</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6.4. Комиссия по ПУФ состоит из следующих групп:</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устойчивости работы организаций;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устойчивости функционирования систем жизнеобеспечения (тепло-, водо-, газо- и электроснабжение, канализация);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устойчивости сельскохозяйственного производства, организаций пищевой и перерабатывающей промышленности;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устойчивости функционирования транспорта и транспортных коммуникаций;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материально-технического 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устойчивости управления и связи;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планирования, рационального размещения производительных сил, подготовки восстановительных работ;</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рабочая группа по поддержанию устойчивого функционирования организаций.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6.5. Каждая группа состоит из 3 - 10 человек. Группы формируются из руководящего состава и специалистов соответствующих департаментов, комитетов, управлений и отделов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с привлечением необходимых специалистов организаций, расположенных на территории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6.6. Группа устойчивости работы организаций создается из руководящего состава и специалистов отдела промышленности и связи администрации муниципального образования с привлечением специалистов управления жилищно-коммунального хозяйства, комитета по социальным вопросам и отдела инженерно-технических мероприятий управления по делам ГО и ЧС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Общее руководство группой возлагается на начальника </w:t>
      </w:r>
      <w:r w:rsidRPr="00EC652E">
        <w:rPr>
          <w:rFonts w:ascii="Times New Roman" w:hAnsi="Times New Roman" w:cs="Times New Roman"/>
          <w:i/>
          <w:u w:val="single"/>
        </w:rPr>
        <w:t>(должностное лицо)</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6.7. Группа устойчивости функционирования систем жизнеобеспечения создается из руководящего состава и специалистов управления энергообеспечения, топлива, инженерных коммуникаций хозяйства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с привлечением руководящего состава и специалистов организаций жизнеобеспечения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независимо от форм собственности.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Общее руководство группой возлагается на </w:t>
      </w:r>
      <w:r w:rsidRPr="00EC652E">
        <w:rPr>
          <w:rFonts w:ascii="Times New Roman" w:hAnsi="Times New Roman" w:cs="Times New Roman"/>
          <w:i/>
          <w:u w:val="single"/>
        </w:rPr>
        <w:t>(должностное лицо)</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6.8. Группа устойчивости сельскохозяйственного производства, организаций пищевой и перерабатывающей промышленности создается из руководящего состава и специалистов комитета потребительского рынка и услуг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Общее руководство группой возлагается на заместителя главы муниципального образования по торговле, бытовому обслуживанию и пищевой промышленности.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6.9. Группа устойчивости функционирования транспорта и транспортных коммуникаций создается из руководящего состава, специалистов и работников управления транспорта, управления дорог и внешнего благоустройства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их структурных подразделений с привлечением руководящего состава и специалистов транспортных и дорожных организаций, независимо от форм собственности.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Общее руководство группой возлагается на </w:t>
      </w:r>
      <w:r w:rsidRPr="00EC652E">
        <w:rPr>
          <w:rFonts w:ascii="Times New Roman" w:hAnsi="Times New Roman" w:cs="Times New Roman"/>
          <w:i/>
          <w:u w:val="single"/>
        </w:rPr>
        <w:t>(должностное лицо)</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6.10. Группа материально-технического снабжения создается из руководящего состава и специалистов отдела промышленности и связи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с привлечением руководящего состава и специалистов организаций материально-технического снабжения, независимо от форм собственности.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Общее руководство группой возлагается на заместителя начальника отдела промышленности и связи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6.11. Группа устойчивости управления и связи создается из специалистов отдела промышленности и связи администрации города с привлечением специалистов управления по делам ГОЧС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руководящего состава организаций и предприятий связи, независимо от форм собственности.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Общее руководство группой возлагается на главного специалиста отдела промышленности и связи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6.12. Группа планирования, рационального размещения производительных сил, подготовки восстановительных работ создается из руководящего состава и специалистов управления экономики, инвестиций и промышленной политики администрации муниципального образования с привлечением руководящего состава и специалистов финансового департамента, департамента архитектуры, строительства и землепользования, мобилизационного отдела администрации города и управления по делам ГОЧС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Общее руководство группой возлагается на начальника управления экономики, инвестиций и промышленной политики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7. Организация работы комиссии по ПУФ</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7.1. Комиссия по ПУФ является постоянно действующей.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7.2. Перспективный план мероприятий по поддержанию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военное время разрабатывается 1 раз в 5 лет на основе представляемых руководителями объектов экономики перечней мероприятий по поддержанию их устойчивого функционирования и после согласования с Управлением (отделом) по делам ГОЧС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утверждается председателем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Основные мероприятия перспективного плана по поддержанию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включаются в проекты (уточнение действующих) прогнозов экономического и социального развития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7.3. Комиссия по ПУФ проводит свою работу согласно годового плана, который ежегодно не позднее 15 декабря разрабатывается и утверждается председателем комиссии.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7.4. В годовой план работы комиссии по ПУФ включаются следующие вопросы:</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проведение заседаний комиссии;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рассмотрение предложений и перечней мероприятий по поддержанию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 для включения в прогноз экономического и социального развития города;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оценка состояния и разработка мероприятий по повышению устойчивого функционирования экономики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или отдельных ее звеньев (организаций)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заслушивание информации и докладов руководителей структурных подразделений администрации города, комитетов по управлению округами и организаций по вопросам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участие в проверках, исследованиях, учениях и других мероприятиях по вопросам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сбор, обобщение, анализ и подготовка предложений по вопросам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7.5. На заседаниях комиссии по ПУФ ведутся протоколы, в которых излагаются: дата и место проведения совещания, состав участвующих в совещании лиц, рассматриваемые вопросы, краткое содержание выступлений и предлагаемые решения, которые после согласования с Управлением по делам ГОЧС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утверждаются решением председателя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7.6. Работа комиссии по ПУФ по вопросам, содержащим секретные сведения, организуется и проводится в строгом соответствии с требованиями Закона Российской Федерации "О государственной тайне", Перечня сведений, отнесенных к государственной тайне, утвержденного Указом Президента Российской Федерации от 30 ноября </w:t>
      </w:r>
      <w:smartTag w:uri="urn:schemas-microsoft-com:office:smarttags" w:element="metricconverter">
        <w:smartTagPr>
          <w:attr w:name="ProductID" w:val="1995 г"/>
        </w:smartTagPr>
        <w:r w:rsidRPr="00EC652E">
          <w:rPr>
            <w:rFonts w:ascii="Times New Roman" w:hAnsi="Times New Roman" w:cs="Times New Roman"/>
          </w:rPr>
          <w:t>1995 г</w:t>
        </w:r>
      </w:smartTag>
      <w:r w:rsidRPr="00EC652E">
        <w:rPr>
          <w:rFonts w:ascii="Times New Roman" w:hAnsi="Times New Roman" w:cs="Times New Roman"/>
        </w:rPr>
        <w:t>. N 1203, и другими руководящими документами.</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8. Основные обязанности председателя комиссии по ПУФ</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8.1. Обеспечивать выполнение в полном объеме требований нормативно-правовых актов по вопросам гражданской обороны и защиты населения и территории от чрезвычайных ситуаций природного и техногенного характера в части касающейся выполнения возложенных на комиссию по ПУФ задач.</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8.2. Обеспечивать разработку и реализацию мероприятий по устойчивому функционированию организаций </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8.3. Требовать от должностных лиц неукоснительного выполнения требований действующего законодательства по вопросам поддержания устойчивого функционирования организаций </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8.4. Осуществлять постоянный контроль за своевременным сбором, обобщением и анализом необходимой информации по поддержанию устойчивого функционирования организаций </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 а также за подготовкой предложений по совершенствованию работы в данном направлении.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8.5. Организовывать и принимать личное участие в проверках состояния организаций, исследованиях, командно-штабных учениях и других мероприятиях, обеспечивающих качественную подготовку руководящего состава и органов управления по вопросам устойчивости функционирования организаций </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8.6. Организовывать взаимодействие с руководящим составом и специалистами структурных подразделений администрации </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организаций по вопросам устойчивого функционирования организаций </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8.7. Контролировать своевременную разработку и ведение определенных настоящим положением документов комиссии по ПУ.</w:t>
      </w:r>
    </w:p>
    <w:p w:rsidR="0066213C" w:rsidRPr="00EC652E" w:rsidRDefault="0066213C" w:rsidP="0066213C">
      <w:pPr>
        <w:pStyle w:val="ConsNormal"/>
        <w:widowControl/>
        <w:ind w:firstLine="708"/>
        <w:jc w:val="both"/>
        <w:rPr>
          <w:rFonts w:ascii="Times New Roman" w:hAnsi="Times New Roman" w:cs="Times New Roman"/>
        </w:rPr>
      </w:pPr>
      <w:r w:rsidRPr="00EC652E">
        <w:rPr>
          <w:rFonts w:ascii="Times New Roman" w:hAnsi="Times New Roman" w:cs="Times New Roman"/>
        </w:rPr>
        <w:t>8.8. Выполнять другие обязанности, установленные действующим законодательством.</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9. Основные права председателя комиссии по ПУФ</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9.1. Доводить до руководителей и специалистов структурных подразделений администрации </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организаций требования постановлений и распоряжений </w:t>
      </w:r>
      <w:r w:rsidRPr="00EC652E">
        <w:rPr>
          <w:rFonts w:ascii="Times New Roman" w:hAnsi="Times New Roman" w:cs="Times New Roman"/>
          <w:i/>
          <w:u w:val="single"/>
        </w:rPr>
        <w:t>(главы субъекта Российской Федерации)</w:t>
      </w:r>
      <w:r w:rsidRPr="00EC652E">
        <w:rPr>
          <w:rFonts w:ascii="Times New Roman" w:hAnsi="Times New Roman" w:cs="Times New Roman"/>
        </w:rPr>
        <w:t xml:space="preserve">,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приказов и распоряжений начальника гражданской обороны города и его первого заместителя, решения комиссии по чрезвычайным ситуациям города и другие нормативно-правовые документы по вопросам поддержания устойчивого функционирования организаций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9.2. Давать указания и требовать от руководителей и специалистов структурных подразделений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организаций выполнения мероприятий по поддержанию устойчивого функционирования организаций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9.3. Требовать от руководителей и специалистов структурных подразделений администрации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организаций представления сведения по планируемым и проводимым мероприятиям для изучения и решения вопросов, относящихся к компетенции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9.4. Согласовывать представляемые в комиссию по ПУФ планы мероприятий по поддержанию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bCs/>
          <w:i/>
        </w:rPr>
        <w:t xml:space="preserve"> </w:t>
      </w:r>
      <w:r w:rsidRPr="00EC652E">
        <w:rPr>
          <w:rFonts w:ascii="Times New Roman" w:hAnsi="Times New Roman" w:cs="Times New Roman"/>
        </w:rPr>
        <w:t>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9.5. Привлекать необходимых специалистов к участию в рассмотрении отдельных вопросов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9.6. Заслушивать руководителей и специалистов структурных подразделений администрации муниципального образования и организаций по вопросам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9.7. Ходатайствовать перед соответствующими руководителями о привлечении к ответственности должностных лиц за невыполнение указаний, требований и мероприятий по поддержанию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9.8. Принимать участие в мероприятиях, имеющих отношение к решению вопросов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0"/>
        <w:jc w:val="center"/>
        <w:outlineLvl w:val="0"/>
        <w:rPr>
          <w:rFonts w:ascii="Times New Roman" w:hAnsi="Times New Roman" w:cs="Times New Roman"/>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 xml:space="preserve">10. Основные обязанности и права членов комиссии по ПУФ </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10.1. Заместитель председателя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организует и координирует работу руководителей всех групп по вопросам планирования и осуществления мероприятий по поддержанию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в повседневных условиях, при возникновении чрезвычайных ситуаций 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осуществляет контроль за исполнением решений председателя комиссии по ПУФ, выполнением годового и перспективного планов;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разрабатывает функциональные обязанности руководителей групп;</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при необходимости внесения изменений в настоящее постановление готовит необходимые проекты документов;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выполняет отдельные поручения и распоряжения председателя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в отсутствие председателя комиссии по ПУФ выполняет его обязанности.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10.2. Секретарь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ведет протоколы заседаний комиссии по ПУФ, оформляет решения и утверждает у председателя комиссии;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осуществляет делопроизводство в комиссии по ПУФ города, готовит проекты необходимых документов по указанию председателя комиссии и его заместителя;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обеспечивает разработку, ведение и хранение документов комиссии по ПУФ;</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выполняет отдельные поручения и распоряжения председателя комиссии по ПУФ и его заместителя.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10.3. Основные обязанности и права других должностных лиц комиссии по ПУФ определяются разрабатываемыми в установленном порядке функциональными обязанностями, утверждаемыми председателем комиссии по ПУФ.</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outlineLvl w:val="0"/>
        <w:rPr>
          <w:rFonts w:ascii="Times New Roman" w:hAnsi="Times New Roman" w:cs="Times New Roman"/>
        </w:rPr>
      </w:pPr>
    </w:p>
    <w:p w:rsidR="0066213C" w:rsidRPr="00EC652E" w:rsidRDefault="0066213C" w:rsidP="0066213C">
      <w:pPr>
        <w:pStyle w:val="ConsNormal"/>
        <w:widowControl/>
        <w:ind w:firstLine="0"/>
        <w:jc w:val="center"/>
        <w:outlineLvl w:val="0"/>
        <w:rPr>
          <w:rFonts w:ascii="Times New Roman" w:hAnsi="Times New Roman" w:cs="Times New Roman"/>
        </w:rPr>
      </w:pPr>
    </w:p>
    <w:p w:rsidR="0066213C" w:rsidRPr="00EC652E" w:rsidRDefault="0066213C" w:rsidP="0066213C">
      <w:pPr>
        <w:pStyle w:val="ConsNormal"/>
        <w:widowControl/>
        <w:ind w:firstLine="0"/>
        <w:jc w:val="center"/>
        <w:outlineLvl w:val="0"/>
        <w:rPr>
          <w:rFonts w:ascii="Times New Roman" w:hAnsi="Times New Roman" w:cs="Times New Roman"/>
        </w:rPr>
      </w:pPr>
      <w:r w:rsidRPr="00EC652E">
        <w:rPr>
          <w:rFonts w:ascii="Times New Roman" w:hAnsi="Times New Roman" w:cs="Times New Roman"/>
        </w:rPr>
        <w:t>11. Финансовое обеспечение мероприятий по поддержанию</w:t>
      </w:r>
    </w:p>
    <w:p w:rsidR="0066213C" w:rsidRPr="00EC652E" w:rsidRDefault="0066213C" w:rsidP="0066213C">
      <w:pPr>
        <w:pStyle w:val="ConsNormal"/>
        <w:widowControl/>
        <w:ind w:firstLine="0"/>
        <w:jc w:val="center"/>
        <w:rPr>
          <w:rFonts w:ascii="Times New Roman" w:hAnsi="Times New Roman" w:cs="Times New Roman"/>
          <w:bCs/>
          <w:i/>
          <w:u w:val="single"/>
        </w:rPr>
      </w:pPr>
      <w:r w:rsidRPr="00EC652E">
        <w:rPr>
          <w:rFonts w:ascii="Times New Roman" w:hAnsi="Times New Roman" w:cs="Times New Roman"/>
        </w:rPr>
        <w:t xml:space="preserve">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 xml:space="preserve">муниципального </w:t>
      </w:r>
    </w:p>
    <w:p w:rsidR="0066213C" w:rsidRPr="00EC652E" w:rsidRDefault="0066213C" w:rsidP="0066213C">
      <w:pPr>
        <w:pStyle w:val="ConsNormal"/>
        <w:widowControl/>
        <w:ind w:firstLine="0"/>
        <w:jc w:val="center"/>
        <w:rPr>
          <w:rFonts w:ascii="Times New Roman" w:hAnsi="Times New Roman" w:cs="Times New Roman"/>
        </w:rPr>
      </w:pPr>
      <w:r w:rsidRPr="00EC652E">
        <w:rPr>
          <w:rFonts w:ascii="Times New Roman" w:hAnsi="Times New Roman" w:cs="Times New Roman"/>
          <w:bCs/>
          <w:i/>
          <w:u w:val="single"/>
        </w:rPr>
        <w:t>образования)</w:t>
      </w:r>
      <w:r w:rsidRPr="00EC652E">
        <w:rPr>
          <w:rFonts w:ascii="Times New Roman" w:hAnsi="Times New Roman" w:cs="Times New Roman"/>
        </w:rPr>
        <w:t xml:space="preserve"> и работы комиссии по ПУФ </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540"/>
        <w:jc w:val="both"/>
        <w:rPr>
          <w:rFonts w:ascii="Times New Roman" w:hAnsi="Times New Roman" w:cs="Times New Roman"/>
        </w:rPr>
      </w:pPr>
      <w:r w:rsidRPr="00EC652E">
        <w:rPr>
          <w:rFonts w:ascii="Times New Roman" w:hAnsi="Times New Roman" w:cs="Times New Roman"/>
        </w:rPr>
        <w:t xml:space="preserve">11.1. Финансовое обеспечение мероприятий по поддержанию устойчивого функционирования организаций </w:t>
      </w:r>
      <w:r w:rsidRPr="00EC652E">
        <w:rPr>
          <w:rFonts w:ascii="Times New Roman" w:hAnsi="Times New Roman" w:cs="Times New Roman"/>
          <w:i/>
          <w:u w:val="single"/>
        </w:rPr>
        <w:t>(</w:t>
      </w:r>
      <w:r w:rsidRPr="00EC652E">
        <w:rPr>
          <w:rFonts w:ascii="Times New Roman" w:hAnsi="Times New Roman" w:cs="Times New Roman"/>
          <w:bCs/>
          <w:i/>
          <w:u w:val="single"/>
        </w:rPr>
        <w:t>муниципального образования)</w:t>
      </w:r>
      <w:r w:rsidRPr="00EC652E">
        <w:rPr>
          <w:rFonts w:ascii="Times New Roman" w:hAnsi="Times New Roman" w:cs="Times New Roman"/>
        </w:rPr>
        <w:t xml:space="preserve"> и работы комиссии по ПУФ осуществляется за счет средств соответствующих бюджетов с привлечением дополнительных средств из других источников финансирования.</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center"/>
        <w:rPr>
          <w:rFonts w:ascii="Times New Roman" w:hAnsi="Times New Roman" w:cs="Times New Roman"/>
        </w:rPr>
      </w:pPr>
      <w:r w:rsidRPr="00EC652E">
        <w:rPr>
          <w:rFonts w:ascii="Times New Roman" w:hAnsi="Times New Roman" w:cs="Times New Roman"/>
        </w:rPr>
        <w:t xml:space="preserve">12. Ответственность должностных лиц комиссии по ПУФ </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540"/>
        <w:jc w:val="both"/>
        <w:outlineLvl w:val="0"/>
        <w:rPr>
          <w:rFonts w:ascii="Times New Roman" w:hAnsi="Times New Roman" w:cs="Times New Roman"/>
        </w:rPr>
      </w:pPr>
      <w:r w:rsidRPr="00EC652E">
        <w:rPr>
          <w:rFonts w:ascii="Times New Roman" w:hAnsi="Times New Roman" w:cs="Times New Roman"/>
        </w:rPr>
        <w:t>Ответственность комиссии по ПУФ наступает в соответствии с действующим законодательством.</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right"/>
        <w:outlineLvl w:val="0"/>
        <w:rPr>
          <w:rFonts w:ascii="Times New Roman" w:hAnsi="Times New Roman" w:cs="Times New Roman"/>
        </w:rPr>
      </w:pPr>
      <w:r w:rsidRPr="00EC652E">
        <w:rPr>
          <w:rFonts w:ascii="Times New Roman" w:hAnsi="Times New Roman" w:cs="Times New Roman"/>
        </w:rPr>
        <w:t>Управляющий делами</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rPr>
        <w:t>_________________</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Normal"/>
        <w:widowControl/>
        <w:ind w:firstLine="0"/>
        <w:jc w:val="right"/>
        <w:outlineLvl w:val="0"/>
        <w:rPr>
          <w:rFonts w:ascii="Times New Roman" w:hAnsi="Times New Roman" w:cs="Times New Roman"/>
          <w:b/>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6"/>
          <w:szCs w:val="26"/>
        </w:rPr>
      </w:pPr>
    </w:p>
    <w:p w:rsidR="0066213C" w:rsidRPr="00EC652E" w:rsidRDefault="0066213C" w:rsidP="0066213C">
      <w:pPr>
        <w:pStyle w:val="ConsNormal"/>
        <w:widowControl/>
        <w:ind w:firstLine="0"/>
        <w:jc w:val="right"/>
        <w:outlineLvl w:val="0"/>
        <w:rPr>
          <w:rFonts w:ascii="Times New Roman" w:hAnsi="Times New Roman" w:cs="Times New Roman"/>
          <w:sz w:val="24"/>
          <w:szCs w:val="24"/>
        </w:rPr>
      </w:pPr>
      <w:r w:rsidRPr="00EC652E">
        <w:rPr>
          <w:rFonts w:ascii="Times New Roman" w:hAnsi="Times New Roman" w:cs="Times New Roman"/>
          <w:sz w:val="24"/>
          <w:szCs w:val="24"/>
        </w:rPr>
        <w:t>Приложение 4</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rPr>
        <w:t>к постановлению</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i/>
          <w:u w:val="single"/>
        </w:rPr>
        <w:t>(главы администрации муниципального образования</w:t>
      </w:r>
      <w:r w:rsidRPr="00EC652E">
        <w:rPr>
          <w:rFonts w:ascii="Times New Roman" w:hAnsi="Times New Roman" w:cs="Times New Roman"/>
          <w:bCs/>
          <w:i/>
          <w:u w:val="single"/>
        </w:rPr>
        <w:t>)</w:t>
      </w:r>
    </w:p>
    <w:p w:rsidR="0066213C" w:rsidRPr="00EC652E" w:rsidRDefault="0066213C" w:rsidP="0066213C">
      <w:pPr>
        <w:pStyle w:val="ConsNormal"/>
        <w:widowControl/>
        <w:ind w:firstLine="0"/>
        <w:jc w:val="right"/>
        <w:rPr>
          <w:rFonts w:ascii="Times New Roman" w:hAnsi="Times New Roman" w:cs="Times New Roman"/>
        </w:rPr>
      </w:pPr>
      <w:r w:rsidRPr="00EC652E">
        <w:rPr>
          <w:rFonts w:ascii="Times New Roman" w:hAnsi="Times New Roman" w:cs="Times New Roman"/>
        </w:rPr>
        <w:t>от ________________ г. N ______</w:t>
      </w:r>
    </w:p>
    <w:p w:rsidR="0066213C" w:rsidRPr="00EC652E" w:rsidRDefault="0066213C" w:rsidP="0066213C">
      <w:pPr>
        <w:pStyle w:val="ConsNonformat"/>
        <w:widowControl/>
        <w:ind w:right="0"/>
        <w:rPr>
          <w:rFonts w:ascii="Times New Roman" w:hAnsi="Times New Roman" w:cs="Times New Roman"/>
          <w:sz w:val="20"/>
          <w:szCs w:val="20"/>
        </w:rPr>
      </w:pPr>
    </w:p>
    <w:p w:rsidR="0066213C" w:rsidRPr="00EC652E" w:rsidRDefault="0066213C" w:rsidP="0066213C">
      <w:pPr>
        <w:pStyle w:val="ConsTitle"/>
        <w:widowControl/>
        <w:ind w:right="0"/>
        <w:jc w:val="center"/>
        <w:outlineLvl w:val="0"/>
        <w:rPr>
          <w:rFonts w:ascii="Times New Roman" w:hAnsi="Times New Roman" w:cs="Times New Roman"/>
          <w:b w:val="0"/>
        </w:rPr>
      </w:pPr>
      <w:r w:rsidRPr="00EC652E">
        <w:rPr>
          <w:rFonts w:ascii="Times New Roman" w:hAnsi="Times New Roman" w:cs="Times New Roman"/>
          <w:b w:val="0"/>
        </w:rPr>
        <w:t>ОСНОВНЫЕ ЗАДАЧИ И СПОСОБЫ</w:t>
      </w:r>
    </w:p>
    <w:p w:rsidR="0066213C" w:rsidRPr="00EC652E" w:rsidRDefault="0066213C" w:rsidP="0066213C">
      <w:pPr>
        <w:pStyle w:val="ConsTitle"/>
        <w:widowControl/>
        <w:ind w:right="0"/>
        <w:jc w:val="center"/>
        <w:rPr>
          <w:rFonts w:ascii="Times New Roman" w:hAnsi="Times New Roman" w:cs="Times New Roman"/>
          <w:b w:val="0"/>
        </w:rPr>
      </w:pPr>
      <w:r w:rsidRPr="00EC652E">
        <w:rPr>
          <w:rFonts w:ascii="Times New Roman" w:hAnsi="Times New Roman" w:cs="Times New Roman"/>
          <w:b w:val="0"/>
        </w:rPr>
        <w:t>ПОДДЕРЖАНИЯ УСТОЙЧИВОГО ФУНКЦИОНИРОВАНИЯ</w:t>
      </w:r>
    </w:p>
    <w:p w:rsidR="0066213C" w:rsidRPr="00EC652E" w:rsidRDefault="0066213C" w:rsidP="0066213C">
      <w:pPr>
        <w:pStyle w:val="ConsTitle"/>
        <w:widowControl/>
        <w:ind w:right="0"/>
        <w:jc w:val="center"/>
        <w:rPr>
          <w:rFonts w:ascii="Times New Roman" w:hAnsi="Times New Roman" w:cs="Times New Roman"/>
          <w:b w:val="0"/>
          <w:bCs w:val="0"/>
          <w:i/>
          <w:u w:val="single"/>
        </w:rPr>
      </w:pPr>
      <w:r w:rsidRPr="00EC652E">
        <w:rPr>
          <w:rFonts w:ascii="Times New Roman" w:hAnsi="Times New Roman" w:cs="Times New Roman"/>
          <w:b w:val="0"/>
        </w:rPr>
        <w:t xml:space="preserve">ОРГАНИЗАЦИЙ </w:t>
      </w:r>
      <w:r w:rsidRPr="00EC652E">
        <w:rPr>
          <w:rFonts w:ascii="Times New Roman" w:hAnsi="Times New Roman" w:cs="Times New Roman"/>
          <w:b w:val="0"/>
          <w:i/>
          <w:u w:val="single"/>
        </w:rPr>
        <w:t>(</w:t>
      </w:r>
      <w:r w:rsidRPr="00EC652E">
        <w:rPr>
          <w:rFonts w:ascii="Times New Roman" w:hAnsi="Times New Roman" w:cs="Times New Roman"/>
          <w:b w:val="0"/>
          <w:bCs w:val="0"/>
          <w:i/>
          <w:u w:val="single"/>
        </w:rPr>
        <w:t>МУНИЦИПАЛЬНОГО ОБРАЗОВАНИЯ)</w:t>
      </w:r>
    </w:p>
    <w:p w:rsidR="0066213C" w:rsidRPr="00EC652E" w:rsidRDefault="0066213C" w:rsidP="0066213C">
      <w:pPr>
        <w:pStyle w:val="ConsTitle"/>
        <w:widowControl/>
        <w:ind w:right="0"/>
        <w:jc w:val="center"/>
        <w:rPr>
          <w:rFonts w:ascii="Times New Roman" w:hAnsi="Times New Roman" w:cs="Times New Roman"/>
          <w:b w:val="0"/>
        </w:rPr>
      </w:pPr>
      <w:r w:rsidRPr="00EC652E">
        <w:rPr>
          <w:rFonts w:ascii="Times New Roman" w:hAnsi="Times New Roman" w:cs="Times New Roman"/>
          <w:b w:val="0"/>
          <w:bCs w:val="0"/>
        </w:rPr>
        <w:t>(в каждом муниципальном образовании задачи планируются по необходимости)</w:t>
      </w:r>
    </w:p>
    <w:p w:rsidR="0066213C" w:rsidRPr="00EC652E" w:rsidRDefault="0066213C" w:rsidP="0066213C">
      <w:pPr>
        <w:pStyle w:val="ConsNonformat"/>
        <w:widowControl/>
        <w:ind w:right="0" w:firstLine="748"/>
        <w:rPr>
          <w:rFonts w:ascii="Times New Roman" w:hAnsi="Times New Roman" w:cs="Times New Roman"/>
          <w:sz w:val="20"/>
          <w:szCs w:val="20"/>
        </w:rPr>
      </w:pP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 Защита гражданского персонала объектов и обеспечение его жизнедеятельности: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строительство убежищ для наибольшей работающей смены предприятий в зоне возможных сильных разрушений и противорадиационных укрытий в загородной зоне для рассредоточиваемого гражданского персонала;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обеспечение рабочих и служащих средствами индивидуальной защиты;</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подготовка и проведение рассредоточения гражданского персонала в загородную зону (при необходимости);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обучение рабочих и служащих применению способов и средств защиты, действиям в составе формирований.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2. Защита основных производственных фондов и исключение (ограничение) возможностей образования вторичных факторов поражения: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применение для строительства новых и реконструкции существующих зданий и сооружений жестких каркасных конструкций с легким заполнением и легкими перекрытиями, а также огнестойких ограждающих конструкций;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размещение наиболее ответственных участков производства, энергетических установок в частично или полностью заглубленных помещениях, а наиболее ценного и уникального оборудования и приборов - в специальных защитных сооружениях;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размещение в подземных выработках отдельных цехов, энергоустановок, хранилищ жидкого топлива и газа;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устройство энергетических и инженерных коммуникаций способом подземной прокладки и кольцевания;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максимальное сокращение запасов сильнодействующих ядовитых и взрывоопасных веществ на предприятиях, производящих или потребляющих их;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систем автоматического пожаротушения и запасов средств нейтрализации в местах хранения огнеопасных и сильнодействующих ядовитых веществ;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установка на рабочих местах расходных заглубленных емкостей для аварийного слива сильнодействующих ядовитых и горючих жидкостей;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хранение запасов сильнодействующих ядовитых, взрыво- и огнеопасных веществ и материалов в подземных заглубленных или обвалованных складах (емкостях) и принятие мер для предотвращения их разлива;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устройство приспособлений для защиты станочного оборудования от повреждений при разрушении ограждающих конструкций;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внедрение систем безаварийной остановки опасных производств; технологических установок и аппаратов с непрерывным технологическим процессом.</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3. Световая и другие виды маскировки: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применение объектовых защитных комплексов (ОЗК); аэрозольных завес, ложных целей (лазерных, тепловых, радиолокационных), радиоэлектронных помех, зеленых насаждений, маскировочных сетей;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определение перечня объектов и критических элементов на каждом из них;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выявление демаскирующих признаков на объектах;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и согласование планов создания объектовых защитных комплексов и технологических средств маскировки.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4. Защита систем и источников водоснабжения: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проектирование, строительство (реконструкция) и эксплуатация систем водоснабжения города и объектов в соответствии с требованиями действующих норм, в том числе по гражданской обороне, нормативных и методических документов, утвержденных в установленном порядке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базирование систем водоснабжения, питающих отдельные категорированные города, не менее чем на двух независимых источниках воды, один из которых следует предусматривать подземным (при невозможности - снабжение водой из одного источника с устройством двух групп головных сооружений, одна из которых должна располагаться вне зон возможных сильных разрушений);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xml:space="preserve">- гарантированное обеспечения питьевой водой населения в случае выхода из строя всех головных сооружений или заражения источников водоснабжения за счет оборудования резервуаров, обеспечивающих создание в них не менее 3-суточного запаса питьевой воды по норме не менее </w:t>
      </w:r>
      <w:smartTag w:uri="urn:schemas-microsoft-com:office:smarttags" w:element="metricconverter">
        <w:smartTagPr>
          <w:attr w:name="ProductID" w:val="10 л"/>
        </w:smartTagPr>
        <w:r w:rsidRPr="00EC652E">
          <w:rPr>
            <w:rFonts w:ascii="Times New Roman" w:hAnsi="Times New Roman" w:cs="Times New Roman"/>
          </w:rPr>
          <w:t>10 л</w:t>
        </w:r>
      </w:smartTag>
      <w:r w:rsidRPr="00EC652E">
        <w:rPr>
          <w:rFonts w:ascii="Times New Roman" w:hAnsi="Times New Roman" w:cs="Times New Roman"/>
        </w:rPr>
        <w:t xml:space="preserve"> в сутки на одного человека;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в зонах возможного опасного химического заражения вокруг объектов, имеющих АХОВ, защищенных централизованных (групповых) систем водоснабжения с преимущественным базированием на подземные источники воды для обеспечения населения питьевой водой;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взятие на учет управлением по делам гражданской обороны и чрезвычайным ситуациям города всех существующих водозаборных скважин для водоснабжения города и промышленных предприятий, включая временно законсервированные, с одновременным принятием мер по оборудованию их приспособлениями, позволяющими подавать воду на хозяйственно-питьевые нужды путем разлива в передвижную тару;</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оборудование скважины с дебитом 5 л/с и более устройствами для забора воды из них пожарными автомобилями.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5. Повышение устойчивости систем энергоснабжения: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проектирование, строительство (реконструкция) и эксплуатация электроэнергетических сооружений, линий электропередачи и подстанций города и объектов в соответствии с требованиями действующих норм и правил, в том числе по гражданской обороне, нормативных и методических документов, утвержденных в установленном порядке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резервных автономных источников электроэнергии широкого диапазона мощностей, которые в мирное время будут работать в районных энергосистемах при пиковых режимах;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на электростанциях необходимого запаса топлива и подготовка тепловых электростанций для работы на резервных видах топлива;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подготовка к приему в портовых городах электроэнергии от судовых электроустановок и подготовка береговых устройств для обеспечения приема электроэнергии и передачи ее транзитом;</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учет всех имеющихся дополнительных (автономных) источников электроснабжения (объектовые, резервные районные, пиковые и т.п.) в целях обеспечения участков производств, работа на которых по технологическим условиям не может быть прекращена при нарушении централизованного электроснабжения, а также объектов первоочередного жизнеобеспечения пострадавшего населения, изготовление необходимого оборудования и приспособлений для подключения указанных источников к сетям объектов;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закольцевание распределительной электрической сети и прокладка линий электропередачи по различным трассам с подключением сети к нескольким источникам электроснабжения.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6. Повышение устойчивости газоснабжения: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проектирование, строительство (реконструкция) и эксплуатация систем газоснабжения города и объектов в соответствии с требованиями действующих норм и правил, в том числе по гражданской обороне, нормативных и методических документов, утвержденных в установленном порядке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организацией газоснабжения категорированных городов от двух и более самостоятельных газопроводов с подачей газа не менее чем четыре газораспределительные станции, расположенные за пределами застройки города и с разных его сторон;</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подземной прокладкой и кольцеванием в категорированных городах и на объектах основных распределительных газопроводов высокого и среднего давления; устройством в наземных частях газораспределительных станций обводных газопроводов (байпасов), обеспечивающих газоснабжение при выходе из строя основных газопроводов;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установкой в основных узловых точках систем газоснабжения отключающих устройств, срабатывающих от давления ударной волны;</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созданием вблизи городов подземных хранилищ газа;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подготовкой к транспортировке газа в обход компрессорных и насосных станций в случае их разрушения.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7. Повышение устойчивости теплоснабжения: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проектирование, строительство (реконструкция) и эксплуатация систем теплоснабжения города и объектов в соответствии с требованиями действующих норм и правил, в том числе по гражданской обороне, нормативных и методических документов, утвержденных в установленном порядке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8. Защита продовольствия: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К мероприятиям по защите продовольствия относятся: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организация хранения запасов продовольствия на складах и хранилищах с повышенной герметизацией, обеспечивающей их защиту от радиоактивных и химических веществ, а также биотоксикатов;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и внедрение тары и тароупаковочных материалов, не оказывающих токсическое воздействие на продукты питания;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и совершенствование специальных транспортных средств, защищающих продовольствие при перевозках в условиях загрязнения окружающей среды радиоактивными и химическими веществами;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использование подъемных соляных выработок для длительного хранения продовольствия;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запасов консервантов и материалов для первичной обработки и консервирования мясопродуктов в условиях чрезвычайных ситуаций мирного и военного времени;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обеспечение предприятий мясо-молочной промышленности оборудованием для упаковки мясопродуктов, в том числе для вакуумной упаковки.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9. Защита сырья и фуража: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организация хранения запасов сырья и фуража на элеваторах и хранилищах с повышенной герметизацией, обеспечивающей их защиту от радиоактивных и химических веществ, а также биотоксикатов;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и совершенствование специальных транспортных средств, защищающих сырье и фураж при перевозках в условиях загрязнения окружающей среды радиоактивными и химическими веществами в военное время;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использование подъемных соляных выработок для длительного хранения фуража.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10. Защита сельскохозяйственных животных и растений: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развитие сети ветеринарных и агрохимических лабораторий, станций защиты растений и животных, а также и других специализированных учреждений и подготовка их к работе в условиях чрезвычайных ситуаций мирного и военного времени;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проведение профилактических ветеринарно-санитарных, агрохимических и других мероприятий, разработка и внедрение биологических методов борьбы с вредителями сельскохозяйственных растений;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накопление средств обеззараживания для обработки сельскохозяйственных растений и препаратов для экстренной профилактики и лечения сельскохозяйственных животных;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и внедрение усовершенствованных методов массовой иммунизации сельскохозяйственных животных;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оборудование специальных площадок на фермах и комплексах для проведения ветеринарной обработки зараженных (загрязненных) животных;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подготовка к массовому убою пораженных животных и обеззараживанию полученной при этом продукции, а также утилизации и захоронению пораженных сельскохозяйственных животных;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оборудование защищенных водозаборов на фермах и комплексах для обеспечения животных водой;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приспособление сельскохозяйственной техники для обработки пораженных животных, растений и готовой продукции, а также для обеззараживания территорий и сооружений.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11. Обеспечение устойчивости систем материально-технического 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заблаговременная отработка взаимно согласованных действий всех участников процесса снабжения в целях подготовки перехода в военное время к единой схеме деятельности снабженческо-сбытовых организаций, расположенных на данной территории;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кооперация поставок и взаимодействие отраслевых и территориальных систем материально-технического снабжения, развитие межрегиональных кооперационных связей и сокращение дальних перевозок;</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резервных и дублирующих вариантов материально-технического снабжения по кооперированию производства на случай нарушения существующих вариантов;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в организациях запасов материально-технических ресурсов, установление оптимальных объемов их хранения, рациональное размещение и надежное хранение;</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ограничение в особый период подвоза материальных ресурсов в категорированные города и ускоренная отгрузка из этих городов готовой продукции, а также переадресовка находящихся в пути грузов с учетом обстановки;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защита сырья, материалов и готовой продукции, разработка и внедрение тары, обеспечивающей их защиту от заражения, а также средств и способов обеззараживания;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накопление запасов материальных средств производственно-технического назначения для восстановительных работ;</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освоение загородной зоны для развертывания баз, складов, хранилищ.</w:t>
      </w:r>
    </w:p>
    <w:p w:rsidR="0066213C" w:rsidRPr="00EC652E" w:rsidRDefault="0066213C" w:rsidP="0066213C">
      <w:pPr>
        <w:pStyle w:val="ConsNormal"/>
        <w:widowControl/>
        <w:tabs>
          <w:tab w:val="left" w:pos="8607"/>
        </w:tabs>
        <w:ind w:firstLine="748"/>
        <w:jc w:val="both"/>
        <w:rPr>
          <w:rFonts w:ascii="Times New Roman" w:hAnsi="Times New Roman" w:cs="Times New Roman"/>
        </w:rPr>
      </w:pPr>
      <w:r w:rsidRPr="00EC652E">
        <w:rPr>
          <w:rFonts w:ascii="Times New Roman" w:hAnsi="Times New Roman" w:cs="Times New Roman"/>
        </w:rPr>
        <w:t>12. Подготовка транспорта к устойчивому функционированию:</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подготовка к дублированию перевозок и широкому маневру видами транспорта;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надежное обеспечение транспортных средств и объектов транспорта электроэнергией, топливом, водой и другими необходимыми средствами и материалами;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подготовка к проведению погрузочно-разгрузочных работ в пунктах стыковки различных видов транспорта, а также к развертыванию временных перегрузочных районов вблизи вероятных участков нарушения коммуникаций;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заблаговременная подготовка к восстановлению объектов транспорта, особенно основных объектов железнодорожных станций, морских и речных портов, причалов, мостов, туннелей, путепроводов, а также к восполнению потерь в транспортных средствах и обслуживающем персонале.</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13. Обеспечение устойчивости функционирования транспортных коммуникаций: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развитие и совершенствование транспортных коммуникаций и важнейших сооружений на них в целях устранения узких мест и повышения их пропускной и провозной способности;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строительство соединительных линий и обходов категорированных городов, промышленных центров и наиболее важных транспортных узлов для преодоления очагов разрушений и зон заражений;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подготовка к созданию дублирующих мостовых переходов и организации переправ через крупные водные преграды и зоны затопления.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14. Создание устойчивой системы управления и связи: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органов управления применительно к военному времени, разработка системы взаимозаменяемости руководящего состава;</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строительство на объектах защищенных пунктов управления и обеспечение их средствами связи;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проработка вопросов использования автоматизированных систем управления;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установка средств централизованного оповещения (сирены, репродукторы, световое оборудование).</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15. Дублирование производства и жизненно важных систем снабжения:</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в городах и в сельской местности филиалов предприятий и цехов для производства подлежащих дублированию изделий;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использование для выпуска подлежащих дублированию изделий однотипных предприятий других отраслей промышленности, расположенных вне категорированных городов;</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микрофильмирование и сохранение плановой, технической и технологической документации на выпуск подлежащих дублированию изделий;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заблаговременная подготовка и накопление необходимой оснастки и соответствующих кадров для организации производства на новых местах.</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16. Подготовка и проведение восстановительных работ:</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разработка необходимой технической, технологической и другой документации;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запасов материальных средств для восстановительных работ;</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составление необходимых расчетов потребности сил и средств для восстановительных работ, а также по восполнению понесенных потерь в рабочей силе и производственном оборудовании;</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определение вероятной очередности работ по восстановлению производства с учетом наличия ресурсов и местных условий;</w:t>
      </w:r>
    </w:p>
    <w:p w:rsidR="0066213C" w:rsidRPr="00EC652E" w:rsidRDefault="0066213C" w:rsidP="0066213C">
      <w:pPr>
        <w:pStyle w:val="ConsNormal"/>
        <w:widowControl/>
        <w:ind w:firstLine="748"/>
        <w:jc w:val="both"/>
        <w:rPr>
          <w:rFonts w:ascii="Times New Roman" w:hAnsi="Times New Roman" w:cs="Times New Roman"/>
        </w:rPr>
      </w:pPr>
      <w:r w:rsidRPr="00EC652E">
        <w:rPr>
          <w:rFonts w:ascii="Times New Roman" w:hAnsi="Times New Roman" w:cs="Times New Roman"/>
        </w:rPr>
        <w:t>- создание и оснащение необходимых формирований ГО обороны и их обучение.</w:t>
      </w:r>
    </w:p>
    <w:p w:rsidR="0066213C" w:rsidRPr="00EC652E" w:rsidRDefault="0066213C" w:rsidP="0066213C"/>
    <w:p w:rsidR="0066213C" w:rsidRPr="00EC652E" w:rsidRDefault="0066213C" w:rsidP="0066213C"/>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Pr="00EC652E" w:rsidRDefault="0066213C" w:rsidP="0066213C">
      <w:pPr>
        <w:autoSpaceDE w:val="0"/>
        <w:autoSpaceDN w:val="0"/>
        <w:adjustRightInd w:val="0"/>
        <w:jc w:val="center"/>
        <w:rPr>
          <w:b/>
          <w:sz w:val="32"/>
          <w:szCs w:val="32"/>
        </w:rPr>
      </w:pPr>
    </w:p>
    <w:p w:rsidR="0066213C" w:rsidRDefault="0066213C" w:rsidP="0066213C">
      <w:pPr>
        <w:autoSpaceDE w:val="0"/>
        <w:autoSpaceDN w:val="0"/>
        <w:adjustRightInd w:val="0"/>
        <w:jc w:val="center"/>
        <w:rPr>
          <w:b/>
          <w:sz w:val="32"/>
          <w:szCs w:val="32"/>
        </w:rPr>
      </w:pPr>
    </w:p>
    <w:p w:rsidR="0066213C" w:rsidRDefault="0066213C" w:rsidP="0066213C">
      <w:pPr>
        <w:autoSpaceDE w:val="0"/>
        <w:autoSpaceDN w:val="0"/>
        <w:adjustRightInd w:val="0"/>
        <w:jc w:val="center"/>
        <w:rPr>
          <w:b/>
          <w:sz w:val="32"/>
          <w:szCs w:val="32"/>
        </w:rPr>
      </w:pPr>
    </w:p>
    <w:p w:rsidR="0066213C" w:rsidRDefault="0066213C" w:rsidP="0066213C">
      <w:pPr>
        <w:autoSpaceDE w:val="0"/>
        <w:autoSpaceDN w:val="0"/>
        <w:adjustRightInd w:val="0"/>
        <w:jc w:val="center"/>
        <w:rPr>
          <w:b/>
          <w:sz w:val="32"/>
          <w:szCs w:val="32"/>
        </w:rPr>
      </w:pPr>
    </w:p>
    <w:p w:rsidR="0066213C" w:rsidRDefault="0066213C" w:rsidP="0066213C">
      <w:pPr>
        <w:autoSpaceDE w:val="0"/>
        <w:autoSpaceDN w:val="0"/>
        <w:adjustRightInd w:val="0"/>
        <w:jc w:val="center"/>
        <w:rPr>
          <w:b/>
          <w:sz w:val="32"/>
          <w:szCs w:val="32"/>
        </w:rPr>
      </w:pPr>
    </w:p>
    <w:p w:rsidR="0039397E" w:rsidRDefault="0039397E" w:rsidP="0039397E">
      <w:pPr>
        <w:ind w:firstLine="709"/>
        <w:jc w:val="right"/>
        <w:rPr>
          <w:sz w:val="26"/>
          <w:szCs w:val="26"/>
        </w:rPr>
      </w:pPr>
      <w:r>
        <w:rPr>
          <w:sz w:val="26"/>
          <w:szCs w:val="26"/>
        </w:rPr>
        <w:t xml:space="preserve">Приложение </w:t>
      </w:r>
      <w:r w:rsidR="00EC652E">
        <w:rPr>
          <w:sz w:val="26"/>
          <w:szCs w:val="26"/>
        </w:rPr>
        <w:t>5</w:t>
      </w:r>
    </w:p>
    <w:p w:rsidR="0039397E" w:rsidRDefault="0039397E" w:rsidP="0039397E">
      <w:pPr>
        <w:ind w:firstLine="709"/>
        <w:jc w:val="both"/>
        <w:rPr>
          <w:sz w:val="26"/>
          <w:szCs w:val="26"/>
        </w:rPr>
      </w:pPr>
    </w:p>
    <w:p w:rsidR="0039397E" w:rsidRPr="00CD2694" w:rsidRDefault="0039397E" w:rsidP="0039397E">
      <w:pPr>
        <w:shd w:val="clear" w:color="auto" w:fill="FFFFFF"/>
        <w:jc w:val="center"/>
        <w:rPr>
          <w:b/>
          <w:sz w:val="26"/>
          <w:szCs w:val="26"/>
        </w:rPr>
      </w:pPr>
      <w:r w:rsidRPr="00CD2694">
        <w:rPr>
          <w:b/>
          <w:sz w:val="26"/>
          <w:szCs w:val="26"/>
        </w:rPr>
        <w:t xml:space="preserve">Степени разрушения зданий и сооружений различных видов </w:t>
      </w:r>
    </w:p>
    <w:p w:rsidR="0039397E" w:rsidRPr="00CD2694" w:rsidRDefault="0039397E" w:rsidP="0039397E">
      <w:pPr>
        <w:shd w:val="clear" w:color="auto" w:fill="FFFFFF"/>
        <w:jc w:val="center"/>
        <w:rPr>
          <w:b/>
          <w:sz w:val="26"/>
          <w:szCs w:val="26"/>
        </w:rPr>
      </w:pPr>
      <w:r w:rsidRPr="00CD2694">
        <w:rPr>
          <w:b/>
          <w:sz w:val="26"/>
          <w:szCs w:val="26"/>
        </w:rPr>
        <w:t>транспорта при действии нагрузок от ударной волны</w:t>
      </w:r>
    </w:p>
    <w:p w:rsidR="0039397E" w:rsidRPr="00CD2694" w:rsidRDefault="0039397E" w:rsidP="0039397E">
      <w:pPr>
        <w:shd w:val="clear" w:color="auto" w:fill="FFFFFF"/>
        <w:ind w:left="48" w:right="24"/>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3"/>
        <w:gridCol w:w="4258"/>
        <w:gridCol w:w="1298"/>
        <w:gridCol w:w="1298"/>
        <w:gridCol w:w="1298"/>
        <w:gridCol w:w="1296"/>
      </w:tblGrid>
      <w:tr w:rsidR="0039397E" w:rsidRPr="00CD2694">
        <w:tc>
          <w:tcPr>
            <w:tcW w:w="276" w:type="pct"/>
            <w:vMerge w:val="restar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w:t>
            </w:r>
          </w:p>
          <w:p w:rsidR="0039397E" w:rsidRPr="00CD2694" w:rsidRDefault="0039397E" w:rsidP="00E57089">
            <w:pPr>
              <w:shd w:val="clear" w:color="auto" w:fill="FFFFFF"/>
              <w:jc w:val="center"/>
              <w:rPr>
                <w:sz w:val="24"/>
                <w:szCs w:val="24"/>
              </w:rPr>
            </w:pPr>
            <w:r w:rsidRPr="00CD2694">
              <w:rPr>
                <w:sz w:val="24"/>
                <w:szCs w:val="24"/>
              </w:rPr>
              <w:t>п/п</w:t>
            </w:r>
          </w:p>
        </w:tc>
        <w:tc>
          <w:tcPr>
            <w:tcW w:w="2129" w:type="pct"/>
            <w:vMerge w:val="restar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Здания, сооружения и устройства различных видов транспорта</w:t>
            </w:r>
          </w:p>
        </w:tc>
        <w:tc>
          <w:tcPr>
            <w:tcW w:w="2594" w:type="pct"/>
            <w:gridSpan w:val="4"/>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Значения ∆Р</w:t>
            </w:r>
            <w:r w:rsidRPr="00CD2694">
              <w:rPr>
                <w:sz w:val="24"/>
                <w:szCs w:val="24"/>
                <w:vertAlign w:val="subscript"/>
              </w:rPr>
              <w:t>ф</w:t>
            </w:r>
            <w:r w:rsidRPr="00CD2694">
              <w:rPr>
                <w:sz w:val="24"/>
                <w:szCs w:val="24"/>
              </w:rPr>
              <w:t>(кПа), вызывающие разрушения</w:t>
            </w:r>
          </w:p>
        </w:tc>
      </w:tr>
      <w:tr w:rsidR="0039397E" w:rsidRPr="00CD2694">
        <w:tc>
          <w:tcPr>
            <w:tcW w:w="276" w:type="pct"/>
            <w:vMerge/>
            <w:shd w:val="clear" w:color="auto" w:fill="FFFFFF"/>
          </w:tcPr>
          <w:p w:rsidR="0039397E" w:rsidRPr="00CD2694" w:rsidRDefault="0039397E" w:rsidP="00E57089">
            <w:pPr>
              <w:shd w:val="clear" w:color="auto" w:fill="FFFFFF"/>
              <w:jc w:val="center"/>
              <w:rPr>
                <w:sz w:val="24"/>
                <w:szCs w:val="24"/>
              </w:rPr>
            </w:pPr>
          </w:p>
        </w:tc>
        <w:tc>
          <w:tcPr>
            <w:tcW w:w="2129" w:type="pct"/>
            <w:vMerge/>
            <w:shd w:val="clear" w:color="auto" w:fill="FFFFFF"/>
            <w:vAlign w:val="center"/>
          </w:tcPr>
          <w:p w:rsidR="0039397E" w:rsidRPr="00CD2694" w:rsidRDefault="0039397E" w:rsidP="00E57089">
            <w:pPr>
              <w:shd w:val="clear" w:color="auto" w:fill="FFFFFF"/>
              <w:jc w:val="center"/>
              <w:rPr>
                <w:sz w:val="24"/>
                <w:szCs w:val="24"/>
              </w:rPr>
            </w:pP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слабое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среднее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сильное</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полное</w:t>
            </w:r>
          </w:p>
        </w:tc>
      </w:tr>
    </w:tbl>
    <w:p w:rsidR="0039397E" w:rsidRPr="00CD2694" w:rsidRDefault="0039397E" w:rsidP="0039397E">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3"/>
        <w:gridCol w:w="4258"/>
        <w:gridCol w:w="1298"/>
        <w:gridCol w:w="1298"/>
        <w:gridCol w:w="1298"/>
        <w:gridCol w:w="1296"/>
      </w:tblGrid>
      <w:tr w:rsidR="0039397E" w:rsidRPr="00CD2694">
        <w:trPr>
          <w:tblHeader/>
        </w:trPr>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w:t>
            </w:r>
          </w:p>
        </w:tc>
        <w:tc>
          <w:tcPr>
            <w:tcW w:w="212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Здания вокзалов, депо, ТЭЦ с тяжелым металлическим или ж. 6. каркасом и тяжелым стеновым заполнением</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10-20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20-40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40-60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60-100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Здания кирпичные (блочные) многоэтажные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8-12</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12-20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20-30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30-40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Здания кирпичные (блочные) малоэтажные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8-12</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12-25</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25-35</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34-45</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Здания каркасного типа с легким заполнением</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10-20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50-80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80-120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Железнодорожное полотно, стрелочные переводы</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100-200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200-300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300-500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500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Здания тяговых подстанций, фидерных, трансформаторных</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10-30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30-60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60-70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100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7</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Контактная сеть ж.д., воздушные ЛЭП</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50-70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70-120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120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8</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Подземные кабельные линии электроснабжения и связи</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200-300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300-600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600-1000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w:t>
            </w:r>
          </w:p>
          <w:p w:rsidR="0039397E" w:rsidRPr="00CD2694" w:rsidRDefault="0039397E" w:rsidP="00E57089">
            <w:pPr>
              <w:shd w:val="clear" w:color="auto" w:fill="FFFFFF"/>
              <w:jc w:val="center"/>
              <w:rPr>
                <w:sz w:val="24"/>
                <w:szCs w:val="24"/>
              </w:rPr>
            </w:pPr>
            <w:r w:rsidRPr="00CD2694">
              <w:rPr>
                <w:sz w:val="24"/>
                <w:szCs w:val="24"/>
              </w:rPr>
              <w:t>1000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9</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 xml:space="preserve">Мосты железобетонные и металлические пролетом до </w:t>
            </w:r>
            <w:smartTag w:uri="urn:schemas-microsoft-com:office:smarttags" w:element="metricconverter">
              <w:smartTagPr>
                <w:attr w:name="ProductID" w:val="45 м"/>
              </w:smartTagPr>
              <w:r w:rsidRPr="00CD2694">
                <w:rPr>
                  <w:sz w:val="24"/>
                  <w:szCs w:val="24"/>
                </w:rPr>
                <w:t>45 м</w:t>
              </w:r>
            </w:smartTag>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100-150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150-200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200-250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250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 xml:space="preserve">То же с пролетом </w:t>
            </w:r>
            <w:smartTag w:uri="urn:schemas-microsoft-com:office:smarttags" w:element="metricconverter">
              <w:smartTagPr>
                <w:attr w:name="ProductID" w:val="100 м"/>
              </w:smartTagPr>
              <w:r w:rsidRPr="00CD2694">
                <w:rPr>
                  <w:sz w:val="24"/>
                  <w:szCs w:val="24"/>
                </w:rPr>
                <w:t>100 м</w:t>
              </w:r>
            </w:smartTag>
            <w:r w:rsidRPr="00CD2694">
              <w:rPr>
                <w:sz w:val="24"/>
                <w:szCs w:val="24"/>
              </w:rPr>
              <w:t xml:space="preserve"> и более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50-100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100-150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150-200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200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11</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Мосты     железобетонные с пролетом 20-</w:t>
            </w:r>
            <w:smartTag w:uri="urn:schemas-microsoft-com:office:smarttags" w:element="metricconverter">
              <w:smartTagPr>
                <w:attr w:name="ProductID" w:val="25 м"/>
              </w:smartTagPr>
              <w:r w:rsidRPr="00CD2694">
                <w:rPr>
                  <w:sz w:val="24"/>
                  <w:szCs w:val="24"/>
                </w:rPr>
                <w:t>25 м</w:t>
              </w:r>
            </w:smartTag>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50-100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100-150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150-200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200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12</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Мосты деревянные низководные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50-80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80-100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100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13</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Подземные сети водопровода, канализации, газоснабжения</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400-600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600-1000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1000-1500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1500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14</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Водонапорные башни</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20-40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40-60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60-70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70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Станочное оборудование депо и мастерских</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25-40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40-60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60-80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80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16</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Кузнечно-прессовое оборудование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50-100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100-150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150-200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200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17</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Вагоны, платфор</w:t>
            </w:r>
            <w:r w:rsidRPr="00CD2694">
              <w:rPr>
                <w:sz w:val="24"/>
                <w:szCs w:val="24"/>
              </w:rPr>
              <w:softHyphen/>
              <w:t>мы, цистерны</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30-40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40-80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80-100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100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18</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Локомотивы (тепловозы, электровозы)</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50-70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70-100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100-150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150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19</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Тоннели</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150-200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200-300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300-500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500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Шоссейные дороги с твердым покрытием</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100-300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300-1000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1000-2000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2000-3000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21</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Автомобили грузо</w:t>
            </w:r>
            <w:r w:rsidRPr="00CD2694">
              <w:rPr>
                <w:sz w:val="24"/>
                <w:szCs w:val="24"/>
              </w:rPr>
              <w:softHyphen/>
              <w:t>вые, цистерны</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20-30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55-65</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65</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22</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Автобусы и кунги</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15-20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20-45</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45-60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60-80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23</w:t>
            </w:r>
          </w:p>
        </w:tc>
        <w:tc>
          <w:tcPr>
            <w:tcW w:w="2129" w:type="pct"/>
            <w:shd w:val="clear" w:color="auto" w:fill="FFFFFF"/>
            <w:vAlign w:val="center"/>
          </w:tcPr>
          <w:p w:rsidR="0039397E" w:rsidRPr="00CD2694" w:rsidRDefault="0039397E" w:rsidP="00E57089">
            <w:pPr>
              <w:shd w:val="clear" w:color="auto" w:fill="FFFFFF"/>
              <w:jc w:val="both"/>
              <w:rPr>
                <w:sz w:val="24"/>
                <w:szCs w:val="24"/>
              </w:rPr>
            </w:pPr>
            <w:r w:rsidRPr="00CD2694">
              <w:rPr>
                <w:sz w:val="24"/>
                <w:szCs w:val="24"/>
              </w:rPr>
              <w:t>Автозаправочные станции</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20-30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30-40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40-60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24</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Заглубленные емкости (подземные резервуары)</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50-100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100-200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200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25</w:t>
            </w:r>
          </w:p>
        </w:tc>
        <w:tc>
          <w:tcPr>
            <w:tcW w:w="2129" w:type="pct"/>
            <w:shd w:val="clear" w:color="auto" w:fill="FFFFFF"/>
          </w:tcPr>
          <w:p w:rsidR="0039397E" w:rsidRDefault="0039397E" w:rsidP="00E57089">
            <w:pPr>
              <w:shd w:val="clear" w:color="auto" w:fill="FFFFFF"/>
              <w:jc w:val="both"/>
              <w:rPr>
                <w:sz w:val="24"/>
                <w:szCs w:val="24"/>
              </w:rPr>
            </w:pPr>
            <w:r w:rsidRPr="00CD2694">
              <w:rPr>
                <w:sz w:val="24"/>
                <w:szCs w:val="24"/>
              </w:rPr>
              <w:t>Магистральные трубопроводы</w:t>
            </w:r>
          </w:p>
          <w:p w:rsidR="0039397E" w:rsidRPr="00CD2694" w:rsidRDefault="0039397E" w:rsidP="00E57089">
            <w:pPr>
              <w:shd w:val="clear" w:color="auto" w:fill="FFFFFF"/>
              <w:jc w:val="both"/>
              <w:rPr>
                <w:sz w:val="24"/>
                <w:szCs w:val="24"/>
              </w:rPr>
            </w:pP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200-350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350-600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600-1000</w:t>
            </w:r>
          </w:p>
        </w:tc>
        <w:tc>
          <w:tcPr>
            <w:tcW w:w="648" w:type="pct"/>
            <w:shd w:val="clear" w:color="auto" w:fill="FFFFFF"/>
            <w:vAlign w:val="center"/>
          </w:tcPr>
          <w:p w:rsidR="0039397E" w:rsidRPr="00CD2694" w:rsidRDefault="0039397E" w:rsidP="00E57089">
            <w:pPr>
              <w:shd w:val="clear" w:color="auto" w:fill="FFFFFF"/>
              <w:jc w:val="center"/>
              <w:rPr>
                <w:sz w:val="24"/>
                <w:szCs w:val="24"/>
              </w:rPr>
            </w:pP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26</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Перекачивающие и компрессорные станции</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15-25</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25-35</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34-45</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45</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27</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Резервуарные парки (заполненные)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20-40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40-70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70-90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90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28</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Частично заглуб</w:t>
            </w:r>
            <w:r w:rsidRPr="00CD2694">
              <w:rPr>
                <w:sz w:val="24"/>
                <w:szCs w:val="24"/>
              </w:rPr>
              <w:softHyphen/>
              <w:t>ленные резервуары</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50-80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80-110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110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29</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Суда на плаву</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80-100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100-130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130-180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Пристани и прича</w:t>
            </w:r>
            <w:r w:rsidRPr="00CD2694">
              <w:rPr>
                <w:sz w:val="24"/>
                <w:szCs w:val="24"/>
              </w:rPr>
              <w:softHyphen/>
              <w:t>лы металлические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50-100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100-150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150-200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200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31</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Крановое хозяйство портов</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20-30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30-60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60-80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800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32</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Самолеты, вертолеты на стоянке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9-10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10-15</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15-25</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25</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33</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Защищенные пункты управления</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200-300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300-500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500-700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700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34</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Гусеничные тягачи и тракторы</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30-40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40-60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60-80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80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35</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Взлетно-посадочные полосы</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300-400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400-1500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1500-3000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3000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36</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ЛЭП воздушные высоковольтные</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20-60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60-100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100-160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160</w:t>
            </w:r>
          </w:p>
        </w:tc>
      </w:tr>
      <w:tr w:rsidR="0039397E" w:rsidRPr="00CD2694">
        <w:tc>
          <w:tcPr>
            <w:tcW w:w="276"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37</w:t>
            </w:r>
          </w:p>
        </w:tc>
        <w:tc>
          <w:tcPr>
            <w:tcW w:w="2129" w:type="pct"/>
            <w:shd w:val="clear" w:color="auto" w:fill="FFFFFF"/>
          </w:tcPr>
          <w:p w:rsidR="0039397E" w:rsidRPr="00CD2694" w:rsidRDefault="0039397E" w:rsidP="00E57089">
            <w:pPr>
              <w:shd w:val="clear" w:color="auto" w:fill="FFFFFF"/>
              <w:jc w:val="both"/>
              <w:rPr>
                <w:sz w:val="24"/>
                <w:szCs w:val="24"/>
              </w:rPr>
            </w:pPr>
            <w:r w:rsidRPr="00CD2694">
              <w:rPr>
                <w:sz w:val="24"/>
                <w:szCs w:val="24"/>
              </w:rPr>
              <w:t>Антенные устройства</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10-20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20-40</w:t>
            </w:r>
          </w:p>
        </w:tc>
        <w:tc>
          <w:tcPr>
            <w:tcW w:w="649"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40-60</w:t>
            </w:r>
          </w:p>
        </w:tc>
        <w:tc>
          <w:tcPr>
            <w:tcW w:w="648" w:type="pct"/>
            <w:shd w:val="clear" w:color="auto" w:fill="FFFFFF"/>
            <w:vAlign w:val="center"/>
          </w:tcPr>
          <w:p w:rsidR="0039397E" w:rsidRPr="00CD2694" w:rsidRDefault="0039397E" w:rsidP="00E57089">
            <w:pPr>
              <w:shd w:val="clear" w:color="auto" w:fill="FFFFFF"/>
              <w:jc w:val="center"/>
              <w:rPr>
                <w:sz w:val="24"/>
                <w:szCs w:val="24"/>
              </w:rPr>
            </w:pPr>
            <w:r w:rsidRPr="00CD2694">
              <w:rPr>
                <w:sz w:val="24"/>
                <w:szCs w:val="24"/>
              </w:rPr>
              <w:t>более 60</w:t>
            </w:r>
          </w:p>
        </w:tc>
      </w:tr>
    </w:tbl>
    <w:p w:rsidR="0039397E" w:rsidRPr="00CD2694" w:rsidRDefault="0039397E" w:rsidP="0039397E">
      <w:pPr>
        <w:shd w:val="clear" w:color="auto" w:fill="FFFFFF"/>
        <w:ind w:firstLine="709"/>
        <w:jc w:val="both"/>
        <w:rPr>
          <w:sz w:val="26"/>
          <w:szCs w:val="26"/>
          <w:u w:val="single"/>
        </w:rPr>
      </w:pPr>
      <w:r w:rsidRPr="00CD2694">
        <w:rPr>
          <w:sz w:val="26"/>
          <w:szCs w:val="26"/>
          <w:u w:val="single"/>
        </w:rPr>
        <w:t>Примечание:</w:t>
      </w:r>
    </w:p>
    <w:p w:rsidR="0039397E" w:rsidRDefault="0039397E" w:rsidP="0039397E">
      <w:pPr>
        <w:ind w:firstLine="284"/>
        <w:jc w:val="both"/>
        <w:rPr>
          <w:sz w:val="26"/>
          <w:szCs w:val="26"/>
        </w:rPr>
      </w:pPr>
      <w:r w:rsidRPr="00CD2694">
        <w:rPr>
          <w:sz w:val="26"/>
          <w:szCs w:val="26"/>
        </w:rPr>
        <w:t xml:space="preserve">Значения </w:t>
      </w:r>
      <w:r w:rsidRPr="00CD2694">
        <w:rPr>
          <w:i/>
          <w:sz w:val="26"/>
          <w:szCs w:val="26"/>
        </w:rPr>
        <w:t>∆Р</w:t>
      </w:r>
      <w:r w:rsidRPr="00CD2694">
        <w:rPr>
          <w:i/>
          <w:sz w:val="26"/>
          <w:szCs w:val="26"/>
          <w:vertAlign w:val="subscript"/>
        </w:rPr>
        <w:t>ф</w:t>
      </w:r>
      <w:r w:rsidRPr="00CD2694">
        <w:rPr>
          <w:sz w:val="26"/>
          <w:szCs w:val="26"/>
        </w:rPr>
        <w:t xml:space="preserve">, вызывающие разрушения зданий, сооружений и подвижного состава, приведены для условий расположения их длинной стороной к центру взрыва. При воздействии волны </w:t>
      </w:r>
      <w:r w:rsidRPr="00CD2694">
        <w:rPr>
          <w:i/>
          <w:sz w:val="26"/>
          <w:szCs w:val="26"/>
        </w:rPr>
        <w:t>∆Р</w:t>
      </w:r>
      <w:r w:rsidRPr="00CD2694">
        <w:rPr>
          <w:i/>
          <w:sz w:val="26"/>
          <w:szCs w:val="26"/>
          <w:vertAlign w:val="subscript"/>
        </w:rPr>
        <w:t>ф</w:t>
      </w:r>
      <w:r w:rsidRPr="00CD2694">
        <w:rPr>
          <w:i/>
          <w:iCs/>
          <w:sz w:val="26"/>
          <w:szCs w:val="26"/>
        </w:rPr>
        <w:t xml:space="preserve"> </w:t>
      </w:r>
      <w:r w:rsidRPr="00CD2694">
        <w:rPr>
          <w:sz w:val="26"/>
          <w:szCs w:val="26"/>
        </w:rPr>
        <w:t>со стороны торцовых стен давления, вызывающие сильные и полные разрушения, могут быть в 1,5-2 раза больше</w:t>
      </w:r>
    </w:p>
    <w:p w:rsidR="0039397E" w:rsidRDefault="0039397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EC652E" w:rsidRDefault="00EC652E" w:rsidP="0039397E">
      <w:pPr>
        <w:ind w:firstLine="284"/>
        <w:jc w:val="both"/>
        <w:rPr>
          <w:sz w:val="26"/>
          <w:szCs w:val="26"/>
        </w:rPr>
      </w:pPr>
    </w:p>
    <w:p w:rsidR="0039397E" w:rsidRPr="00307DCA" w:rsidRDefault="0039397E" w:rsidP="0039397E">
      <w:pPr>
        <w:ind w:firstLine="284"/>
        <w:jc w:val="right"/>
        <w:rPr>
          <w:sz w:val="26"/>
          <w:szCs w:val="26"/>
        </w:rPr>
      </w:pPr>
      <w:r w:rsidRPr="00307DCA">
        <w:rPr>
          <w:sz w:val="26"/>
          <w:szCs w:val="26"/>
        </w:rPr>
        <w:t xml:space="preserve">Приложение </w:t>
      </w:r>
      <w:r w:rsidR="00EC652E">
        <w:rPr>
          <w:sz w:val="26"/>
          <w:szCs w:val="26"/>
        </w:rPr>
        <w:t>6</w:t>
      </w:r>
    </w:p>
    <w:p w:rsidR="0039397E" w:rsidRPr="00307DCA" w:rsidRDefault="0039397E" w:rsidP="0039397E">
      <w:pPr>
        <w:shd w:val="clear" w:color="auto" w:fill="FFFFFF"/>
        <w:jc w:val="center"/>
        <w:rPr>
          <w:sz w:val="26"/>
          <w:szCs w:val="26"/>
        </w:rPr>
      </w:pPr>
      <w:r w:rsidRPr="00307DCA">
        <w:rPr>
          <w:b/>
          <w:bCs/>
          <w:sz w:val="26"/>
          <w:szCs w:val="26"/>
        </w:rPr>
        <w:t>Характеристика степеней разрушения зданий</w:t>
      </w:r>
    </w:p>
    <w:p w:rsidR="0039397E" w:rsidRPr="00307DCA" w:rsidRDefault="0039397E" w:rsidP="0039397E">
      <w:pPr>
        <w:shd w:val="clear" w:color="auto" w:fill="FFFFFF"/>
        <w:jc w:val="both"/>
        <w:rPr>
          <w:b/>
          <w:sz w:val="26"/>
          <w:szCs w:val="26"/>
        </w:rPr>
      </w:pPr>
    </w:p>
    <w:tbl>
      <w:tblPr>
        <w:tblW w:w="0" w:type="auto"/>
        <w:tblInd w:w="108" w:type="dxa"/>
        <w:tblLook w:val="01E0" w:firstRow="1" w:lastRow="1" w:firstColumn="1" w:lastColumn="1" w:noHBand="0" w:noVBand="0"/>
      </w:tblPr>
      <w:tblGrid>
        <w:gridCol w:w="2770"/>
        <w:gridCol w:w="7259"/>
      </w:tblGrid>
      <w:tr w:rsidR="0039397E" w:rsidRPr="00307DCA">
        <w:trPr>
          <w:trHeight w:val="510"/>
          <w:tblHeader/>
        </w:trPr>
        <w:tc>
          <w:tcPr>
            <w:tcW w:w="2880" w:type="dxa"/>
            <w:vAlign w:val="center"/>
          </w:tcPr>
          <w:p w:rsidR="0039397E" w:rsidRPr="00307DCA" w:rsidRDefault="0039397E" w:rsidP="00E57089">
            <w:pPr>
              <w:jc w:val="center"/>
              <w:rPr>
                <w:sz w:val="26"/>
                <w:szCs w:val="26"/>
              </w:rPr>
            </w:pPr>
            <w:r w:rsidRPr="00307DCA">
              <w:rPr>
                <w:sz w:val="26"/>
                <w:szCs w:val="26"/>
              </w:rPr>
              <w:t>Степени разрушения</w:t>
            </w:r>
          </w:p>
        </w:tc>
        <w:tc>
          <w:tcPr>
            <w:tcW w:w="7714" w:type="dxa"/>
            <w:vAlign w:val="center"/>
          </w:tcPr>
          <w:p w:rsidR="0039397E" w:rsidRPr="00307DCA" w:rsidRDefault="0039397E" w:rsidP="00E57089">
            <w:pPr>
              <w:jc w:val="center"/>
              <w:rPr>
                <w:sz w:val="26"/>
                <w:szCs w:val="26"/>
              </w:rPr>
            </w:pPr>
            <w:r w:rsidRPr="00307DCA">
              <w:rPr>
                <w:sz w:val="26"/>
                <w:szCs w:val="26"/>
              </w:rPr>
              <w:t>Характеристика разрушения</w:t>
            </w:r>
          </w:p>
        </w:tc>
      </w:tr>
      <w:tr w:rsidR="0039397E" w:rsidRPr="00307DCA">
        <w:tc>
          <w:tcPr>
            <w:tcW w:w="2880" w:type="dxa"/>
            <w:vAlign w:val="center"/>
          </w:tcPr>
          <w:p w:rsidR="0039397E" w:rsidRPr="00307DCA" w:rsidRDefault="0039397E" w:rsidP="00E57089">
            <w:pPr>
              <w:shd w:val="clear" w:color="auto" w:fill="FFFFFF"/>
              <w:jc w:val="center"/>
              <w:rPr>
                <w:sz w:val="26"/>
                <w:szCs w:val="26"/>
              </w:rPr>
            </w:pPr>
            <w:r w:rsidRPr="00307DCA">
              <w:rPr>
                <w:bCs/>
                <w:sz w:val="26"/>
                <w:szCs w:val="26"/>
              </w:rPr>
              <w:t>Слабые</w:t>
            </w:r>
          </w:p>
        </w:tc>
        <w:tc>
          <w:tcPr>
            <w:tcW w:w="7714" w:type="dxa"/>
          </w:tcPr>
          <w:p w:rsidR="0039397E" w:rsidRPr="00307DCA" w:rsidRDefault="0039397E" w:rsidP="00E57089">
            <w:pPr>
              <w:shd w:val="clear" w:color="auto" w:fill="FFFFFF"/>
              <w:jc w:val="both"/>
              <w:rPr>
                <w:sz w:val="26"/>
                <w:szCs w:val="26"/>
              </w:rPr>
            </w:pPr>
            <w:r w:rsidRPr="00307DCA">
              <w:rPr>
                <w:bCs/>
                <w:sz w:val="26"/>
                <w:szCs w:val="26"/>
              </w:rPr>
              <w:t>Частичное разрушение внутренних перегородок, кровли, дверных и оконных коробок, легких построек и др. Основные несущие конструкции сохраняются. Для полного восстановления требуется капитальный ремонт.</w:t>
            </w:r>
          </w:p>
        </w:tc>
      </w:tr>
      <w:tr w:rsidR="0039397E" w:rsidRPr="00307DCA">
        <w:tc>
          <w:tcPr>
            <w:tcW w:w="2880" w:type="dxa"/>
            <w:vAlign w:val="center"/>
          </w:tcPr>
          <w:p w:rsidR="0039397E" w:rsidRPr="00307DCA" w:rsidRDefault="0039397E" w:rsidP="00E57089">
            <w:pPr>
              <w:shd w:val="clear" w:color="auto" w:fill="FFFFFF"/>
              <w:jc w:val="center"/>
              <w:rPr>
                <w:sz w:val="26"/>
                <w:szCs w:val="26"/>
              </w:rPr>
            </w:pPr>
            <w:r w:rsidRPr="00307DCA">
              <w:rPr>
                <w:bCs/>
                <w:sz w:val="26"/>
                <w:szCs w:val="26"/>
              </w:rPr>
              <w:t>Средние</w:t>
            </w:r>
          </w:p>
        </w:tc>
        <w:tc>
          <w:tcPr>
            <w:tcW w:w="7714" w:type="dxa"/>
          </w:tcPr>
          <w:p w:rsidR="0039397E" w:rsidRPr="00307DCA" w:rsidRDefault="0039397E" w:rsidP="00E57089">
            <w:pPr>
              <w:shd w:val="clear" w:color="auto" w:fill="FFFFFF"/>
              <w:jc w:val="both"/>
              <w:rPr>
                <w:sz w:val="26"/>
                <w:szCs w:val="26"/>
              </w:rPr>
            </w:pPr>
            <w:r w:rsidRPr="00307DCA">
              <w:rPr>
                <w:bCs/>
                <w:sz w:val="26"/>
                <w:szCs w:val="26"/>
              </w:rPr>
              <w:t>Разрушение меньшей части несущих конструкций. Большая часть несущих конструкций сохраняется и лишь частично деформируется. Может сохраняться часть ограждающих конструкций (стен), однако при этом второстепенные и несущие конструкции могут быть частично разрушены. Здание выводится из строя, но может быть восстановлено.</w:t>
            </w:r>
          </w:p>
        </w:tc>
      </w:tr>
      <w:tr w:rsidR="0039397E" w:rsidRPr="00307DCA">
        <w:tc>
          <w:tcPr>
            <w:tcW w:w="2880" w:type="dxa"/>
            <w:vAlign w:val="center"/>
          </w:tcPr>
          <w:p w:rsidR="0039397E" w:rsidRPr="00307DCA" w:rsidRDefault="0039397E" w:rsidP="00E57089">
            <w:pPr>
              <w:shd w:val="clear" w:color="auto" w:fill="FFFFFF"/>
              <w:jc w:val="center"/>
              <w:rPr>
                <w:sz w:val="26"/>
                <w:szCs w:val="26"/>
              </w:rPr>
            </w:pPr>
            <w:r w:rsidRPr="00307DCA">
              <w:rPr>
                <w:bCs/>
                <w:sz w:val="26"/>
                <w:szCs w:val="26"/>
              </w:rPr>
              <w:t>Сильные</w:t>
            </w:r>
          </w:p>
        </w:tc>
        <w:tc>
          <w:tcPr>
            <w:tcW w:w="7714" w:type="dxa"/>
          </w:tcPr>
          <w:p w:rsidR="0039397E" w:rsidRPr="00307DCA" w:rsidRDefault="0039397E" w:rsidP="00E57089">
            <w:pPr>
              <w:shd w:val="clear" w:color="auto" w:fill="FFFFFF"/>
              <w:jc w:val="both"/>
              <w:rPr>
                <w:sz w:val="26"/>
                <w:szCs w:val="26"/>
              </w:rPr>
            </w:pPr>
            <w:r w:rsidRPr="00307DCA">
              <w:rPr>
                <w:bCs/>
                <w:sz w:val="26"/>
                <w:szCs w:val="26"/>
              </w:rPr>
              <w:t>Разрушение большей части несущих конструкций. При этом могут сохраняться наиболее прочные элементы здания, каркасы, ядра жесткости, частично стены и перекрытия нижних этажей. При сильном разрушении образуется завал. В большинстве случаев восстановление нецелесообразно.</w:t>
            </w:r>
          </w:p>
        </w:tc>
      </w:tr>
      <w:tr w:rsidR="0039397E" w:rsidRPr="00307DCA">
        <w:tc>
          <w:tcPr>
            <w:tcW w:w="2880" w:type="dxa"/>
            <w:vAlign w:val="center"/>
          </w:tcPr>
          <w:p w:rsidR="0039397E" w:rsidRPr="00307DCA" w:rsidRDefault="0039397E" w:rsidP="00E57089">
            <w:pPr>
              <w:shd w:val="clear" w:color="auto" w:fill="FFFFFF"/>
              <w:jc w:val="center"/>
              <w:rPr>
                <w:sz w:val="26"/>
                <w:szCs w:val="26"/>
              </w:rPr>
            </w:pPr>
            <w:r w:rsidRPr="00307DCA">
              <w:rPr>
                <w:bCs/>
                <w:sz w:val="26"/>
                <w:szCs w:val="26"/>
              </w:rPr>
              <w:t>Полные</w:t>
            </w:r>
          </w:p>
        </w:tc>
        <w:tc>
          <w:tcPr>
            <w:tcW w:w="7714" w:type="dxa"/>
          </w:tcPr>
          <w:p w:rsidR="0039397E" w:rsidRPr="00307DCA" w:rsidRDefault="0039397E" w:rsidP="00E57089">
            <w:pPr>
              <w:shd w:val="clear" w:color="auto" w:fill="FFFFFF"/>
              <w:jc w:val="both"/>
              <w:rPr>
                <w:sz w:val="26"/>
                <w:szCs w:val="26"/>
              </w:rPr>
            </w:pPr>
            <w:r w:rsidRPr="00307DCA">
              <w:rPr>
                <w:bCs/>
                <w:sz w:val="26"/>
                <w:szCs w:val="26"/>
              </w:rPr>
              <w:t>Полное обрушение здания, от которого могут сохраниться только поврежденные (или неповрежденные) подвалы и незначительная часть прочных элементов. При полном разрушении образуется завал. Здание восстановлению не подлежит.</w:t>
            </w:r>
          </w:p>
        </w:tc>
      </w:tr>
    </w:tbl>
    <w:p w:rsidR="0039397E" w:rsidRPr="00307DCA" w:rsidRDefault="0039397E" w:rsidP="0039397E">
      <w:pPr>
        <w:ind w:firstLine="284"/>
        <w:jc w:val="both"/>
        <w:rPr>
          <w:sz w:val="26"/>
          <w:szCs w:val="26"/>
        </w:rPr>
      </w:pPr>
    </w:p>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p w:rsidR="0039397E" w:rsidRDefault="0039397E">
      <w:bookmarkStart w:id="6" w:name="_GoBack"/>
      <w:bookmarkEnd w:id="6"/>
    </w:p>
    <w:sectPr w:rsidR="0039397E" w:rsidSect="000350DE">
      <w:headerReference w:type="even" r:id="rId9"/>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B4F" w:rsidRDefault="00771B4F">
      <w:r>
        <w:separator/>
      </w:r>
    </w:p>
  </w:endnote>
  <w:endnote w:type="continuationSeparator" w:id="0">
    <w:p w:rsidR="00771B4F" w:rsidRDefault="0077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Cyr">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B4F" w:rsidRDefault="00771B4F">
      <w:r>
        <w:separator/>
      </w:r>
    </w:p>
  </w:footnote>
  <w:footnote w:type="continuationSeparator" w:id="0">
    <w:p w:rsidR="00771B4F" w:rsidRDefault="00771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DE" w:rsidRDefault="000350DE" w:rsidP="008C6ACC">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50DE" w:rsidRDefault="000350D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DE" w:rsidRDefault="000350DE" w:rsidP="008C6ACC">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87108">
      <w:rPr>
        <w:rStyle w:val="a5"/>
        <w:noProof/>
      </w:rPr>
      <w:t>14</w:t>
    </w:r>
    <w:r>
      <w:rPr>
        <w:rStyle w:val="a5"/>
      </w:rPr>
      <w:fldChar w:fldCharType="end"/>
    </w:r>
  </w:p>
  <w:p w:rsidR="000350DE" w:rsidRDefault="000350D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00B976"/>
    <w:lvl w:ilvl="0">
      <w:numFmt w:val="bullet"/>
      <w:lvlText w:val="*"/>
      <w:lvlJc w:val="left"/>
      <w:pPr>
        <w:ind w:left="0" w:firstLine="0"/>
      </w:pPr>
    </w:lvl>
  </w:abstractNum>
  <w:abstractNum w:abstractNumId="1">
    <w:nsid w:val="00ED40D7"/>
    <w:multiLevelType w:val="hybridMultilevel"/>
    <w:tmpl w:val="4FB080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25614B"/>
    <w:multiLevelType w:val="singleLevel"/>
    <w:tmpl w:val="82B26A28"/>
    <w:lvl w:ilvl="0">
      <w:start w:val="10"/>
      <w:numFmt w:val="decimal"/>
      <w:lvlText w:val="%1."/>
      <w:legacy w:legacy="1" w:legacySpace="0" w:legacyIndent="312"/>
      <w:lvlJc w:val="left"/>
      <w:pPr>
        <w:ind w:left="0" w:firstLine="0"/>
      </w:pPr>
      <w:rPr>
        <w:rFonts w:ascii="Times New Roman" w:hAnsi="Times New Roman" w:cs="Times New Roman" w:hint="default"/>
      </w:rPr>
    </w:lvl>
  </w:abstractNum>
  <w:abstractNum w:abstractNumId="3">
    <w:nsid w:val="03C01F16"/>
    <w:multiLevelType w:val="singleLevel"/>
    <w:tmpl w:val="66C4C854"/>
    <w:lvl w:ilvl="0">
      <w:start w:val="1"/>
      <w:numFmt w:val="decimal"/>
      <w:lvlText w:val="2.3.%1."/>
      <w:legacy w:legacy="1" w:legacySpace="0" w:legacyIndent="557"/>
      <w:lvlJc w:val="left"/>
      <w:pPr>
        <w:ind w:left="0" w:firstLine="0"/>
      </w:pPr>
      <w:rPr>
        <w:rFonts w:ascii="Times New Roman" w:hAnsi="Times New Roman" w:cs="Times New Roman" w:hint="default"/>
      </w:rPr>
    </w:lvl>
  </w:abstractNum>
  <w:abstractNum w:abstractNumId="4">
    <w:nsid w:val="063E273A"/>
    <w:multiLevelType w:val="singleLevel"/>
    <w:tmpl w:val="347E12E6"/>
    <w:lvl w:ilvl="0">
      <w:start w:val="14"/>
      <w:numFmt w:val="decimal"/>
      <w:lvlText w:val="%1."/>
      <w:legacy w:legacy="1" w:legacySpace="0" w:legacyIndent="326"/>
      <w:lvlJc w:val="left"/>
      <w:pPr>
        <w:ind w:left="0" w:firstLine="0"/>
      </w:pPr>
      <w:rPr>
        <w:rFonts w:ascii="Times New Roman" w:hAnsi="Times New Roman" w:cs="Times New Roman" w:hint="default"/>
      </w:rPr>
    </w:lvl>
  </w:abstractNum>
  <w:abstractNum w:abstractNumId="5">
    <w:nsid w:val="06470A6B"/>
    <w:multiLevelType w:val="singleLevel"/>
    <w:tmpl w:val="CD663B7A"/>
    <w:lvl w:ilvl="0">
      <w:start w:val="14"/>
      <w:numFmt w:val="decimal"/>
      <w:lvlText w:val="%1."/>
      <w:legacy w:legacy="1" w:legacySpace="0" w:legacyIndent="331"/>
      <w:lvlJc w:val="left"/>
      <w:pPr>
        <w:ind w:left="0" w:firstLine="0"/>
      </w:pPr>
      <w:rPr>
        <w:rFonts w:ascii="Times New Roman" w:hAnsi="Times New Roman" w:cs="Times New Roman" w:hint="default"/>
      </w:rPr>
    </w:lvl>
  </w:abstractNum>
  <w:abstractNum w:abstractNumId="6">
    <w:nsid w:val="06674430"/>
    <w:multiLevelType w:val="hybridMultilevel"/>
    <w:tmpl w:val="47C0DCB2"/>
    <w:lvl w:ilvl="0" w:tplc="BD8AF140">
      <w:start w:val="1"/>
      <w:numFmt w:val="bullet"/>
      <w:lvlText w:val="-"/>
      <w:lvlJc w:val="left"/>
      <w:pPr>
        <w:tabs>
          <w:tab w:val="num" w:pos="2858"/>
        </w:tabs>
        <w:ind w:left="285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7E91FEB"/>
    <w:multiLevelType w:val="singleLevel"/>
    <w:tmpl w:val="7E7E1982"/>
    <w:lvl w:ilvl="0">
      <w:start w:val="12"/>
      <w:numFmt w:val="decimal"/>
      <w:lvlText w:val="%1."/>
      <w:legacy w:legacy="1" w:legacySpace="0" w:legacyIndent="326"/>
      <w:lvlJc w:val="left"/>
      <w:pPr>
        <w:ind w:left="0" w:firstLine="0"/>
      </w:pPr>
      <w:rPr>
        <w:rFonts w:ascii="Times New Roman" w:hAnsi="Times New Roman" w:cs="Times New Roman" w:hint="default"/>
      </w:rPr>
    </w:lvl>
  </w:abstractNum>
  <w:abstractNum w:abstractNumId="8">
    <w:nsid w:val="0D120D35"/>
    <w:multiLevelType w:val="singleLevel"/>
    <w:tmpl w:val="D94E123C"/>
    <w:lvl w:ilvl="0">
      <w:start w:val="1"/>
      <w:numFmt w:val="decimal"/>
      <w:lvlText w:val="2.1.%1."/>
      <w:legacy w:legacy="1" w:legacySpace="0" w:legacyIndent="604"/>
      <w:lvlJc w:val="left"/>
      <w:pPr>
        <w:ind w:left="0" w:firstLine="0"/>
      </w:pPr>
      <w:rPr>
        <w:rFonts w:ascii="Times New Roman" w:hAnsi="Times New Roman" w:cs="Times New Roman" w:hint="default"/>
      </w:rPr>
    </w:lvl>
  </w:abstractNum>
  <w:abstractNum w:abstractNumId="9">
    <w:nsid w:val="0F3B7155"/>
    <w:multiLevelType w:val="singleLevel"/>
    <w:tmpl w:val="3856B8FA"/>
    <w:lvl w:ilvl="0">
      <w:start w:val="1"/>
      <w:numFmt w:val="decimal"/>
      <w:lvlText w:val="2.%1."/>
      <w:legacy w:legacy="1" w:legacySpace="0" w:legacyIndent="393"/>
      <w:lvlJc w:val="left"/>
      <w:pPr>
        <w:ind w:left="0" w:firstLine="0"/>
      </w:pPr>
      <w:rPr>
        <w:rFonts w:ascii="Times New Roman" w:hAnsi="Times New Roman" w:cs="Times New Roman" w:hint="default"/>
      </w:rPr>
    </w:lvl>
  </w:abstractNum>
  <w:abstractNum w:abstractNumId="10">
    <w:nsid w:val="119B1D0F"/>
    <w:multiLevelType w:val="hybridMultilevel"/>
    <w:tmpl w:val="ED66F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875099"/>
    <w:multiLevelType w:val="hybridMultilevel"/>
    <w:tmpl w:val="9050AE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2B23DCD"/>
    <w:multiLevelType w:val="singleLevel"/>
    <w:tmpl w:val="5A3C4758"/>
    <w:lvl w:ilvl="0">
      <w:start w:val="20"/>
      <w:numFmt w:val="decimal"/>
      <w:lvlText w:val="%1."/>
      <w:legacy w:legacy="1" w:legacySpace="0" w:legacyIndent="331"/>
      <w:lvlJc w:val="left"/>
      <w:pPr>
        <w:ind w:left="0" w:firstLine="0"/>
      </w:pPr>
      <w:rPr>
        <w:rFonts w:ascii="Times New Roman" w:hAnsi="Times New Roman" w:cs="Times New Roman" w:hint="default"/>
      </w:rPr>
    </w:lvl>
  </w:abstractNum>
  <w:abstractNum w:abstractNumId="13">
    <w:nsid w:val="23B92387"/>
    <w:multiLevelType w:val="singleLevel"/>
    <w:tmpl w:val="57A4945A"/>
    <w:lvl w:ilvl="0">
      <w:start w:val="3"/>
      <w:numFmt w:val="decimal"/>
      <w:lvlText w:val="3.%1."/>
      <w:legacy w:legacy="1" w:legacySpace="0" w:legacyIndent="389"/>
      <w:lvlJc w:val="left"/>
      <w:pPr>
        <w:ind w:left="0" w:firstLine="0"/>
      </w:pPr>
      <w:rPr>
        <w:rFonts w:ascii="Times New Roman" w:hAnsi="Times New Roman" w:cs="Times New Roman" w:hint="default"/>
      </w:rPr>
    </w:lvl>
  </w:abstractNum>
  <w:abstractNum w:abstractNumId="14">
    <w:nsid w:val="27D60169"/>
    <w:multiLevelType w:val="singleLevel"/>
    <w:tmpl w:val="71C2B73A"/>
    <w:lvl w:ilvl="0">
      <w:start w:val="2"/>
      <w:numFmt w:val="decimal"/>
      <w:lvlText w:val="1.%1."/>
      <w:legacy w:legacy="1" w:legacySpace="0" w:legacyIndent="375"/>
      <w:lvlJc w:val="left"/>
      <w:pPr>
        <w:ind w:left="0" w:firstLine="0"/>
      </w:pPr>
      <w:rPr>
        <w:rFonts w:ascii="Times New Roman" w:hAnsi="Times New Roman" w:cs="Times New Roman" w:hint="default"/>
      </w:rPr>
    </w:lvl>
  </w:abstractNum>
  <w:abstractNum w:abstractNumId="15">
    <w:nsid w:val="281A30DD"/>
    <w:multiLevelType w:val="singleLevel"/>
    <w:tmpl w:val="9372FCEE"/>
    <w:lvl w:ilvl="0">
      <w:start w:val="24"/>
      <w:numFmt w:val="decimal"/>
      <w:lvlText w:val="%1."/>
      <w:legacy w:legacy="1" w:legacySpace="0" w:legacyIndent="360"/>
      <w:lvlJc w:val="left"/>
      <w:pPr>
        <w:ind w:left="0" w:firstLine="0"/>
      </w:pPr>
      <w:rPr>
        <w:rFonts w:ascii="Times New Roman" w:hAnsi="Times New Roman" w:cs="Times New Roman" w:hint="default"/>
      </w:rPr>
    </w:lvl>
  </w:abstractNum>
  <w:abstractNum w:abstractNumId="16">
    <w:nsid w:val="286A2E2C"/>
    <w:multiLevelType w:val="singleLevel"/>
    <w:tmpl w:val="0AD0235A"/>
    <w:lvl w:ilvl="0">
      <w:start w:val="22"/>
      <w:numFmt w:val="decimal"/>
      <w:lvlText w:val="%1."/>
      <w:legacy w:legacy="1" w:legacySpace="0" w:legacyIndent="331"/>
      <w:lvlJc w:val="left"/>
      <w:pPr>
        <w:ind w:left="0" w:firstLine="0"/>
      </w:pPr>
      <w:rPr>
        <w:rFonts w:ascii="Times New Roman" w:hAnsi="Times New Roman" w:cs="Times New Roman" w:hint="default"/>
      </w:rPr>
    </w:lvl>
  </w:abstractNum>
  <w:abstractNum w:abstractNumId="17">
    <w:nsid w:val="388C21E6"/>
    <w:multiLevelType w:val="hybridMultilevel"/>
    <w:tmpl w:val="72C2FC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620CBC"/>
    <w:multiLevelType w:val="singleLevel"/>
    <w:tmpl w:val="66F894FC"/>
    <w:lvl w:ilvl="0">
      <w:start w:val="10"/>
      <w:numFmt w:val="decimal"/>
      <w:lvlText w:val="%1."/>
      <w:legacy w:legacy="1" w:legacySpace="0" w:legacyIndent="307"/>
      <w:lvlJc w:val="left"/>
      <w:pPr>
        <w:ind w:left="0" w:firstLine="0"/>
      </w:pPr>
      <w:rPr>
        <w:rFonts w:ascii="Times New Roman" w:hAnsi="Times New Roman" w:cs="Times New Roman" w:hint="default"/>
      </w:rPr>
    </w:lvl>
  </w:abstractNum>
  <w:abstractNum w:abstractNumId="19">
    <w:nsid w:val="48454501"/>
    <w:multiLevelType w:val="hybridMultilevel"/>
    <w:tmpl w:val="10282A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A850698"/>
    <w:multiLevelType w:val="singleLevel"/>
    <w:tmpl w:val="42F292D0"/>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1">
    <w:nsid w:val="50A92797"/>
    <w:multiLevelType w:val="hybridMultilevel"/>
    <w:tmpl w:val="22F210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0D243EC"/>
    <w:multiLevelType w:val="singleLevel"/>
    <w:tmpl w:val="D79E5A90"/>
    <w:lvl w:ilvl="0">
      <w:start w:val="4"/>
      <w:numFmt w:val="decimal"/>
      <w:lvlText w:val="4.%1."/>
      <w:legacy w:legacy="1" w:legacySpace="0" w:legacyIndent="403"/>
      <w:lvlJc w:val="left"/>
      <w:pPr>
        <w:ind w:left="0" w:firstLine="0"/>
      </w:pPr>
      <w:rPr>
        <w:rFonts w:ascii="Times New Roman" w:hAnsi="Times New Roman" w:cs="Times New Roman" w:hint="default"/>
      </w:rPr>
    </w:lvl>
  </w:abstractNum>
  <w:abstractNum w:abstractNumId="23">
    <w:nsid w:val="559164B4"/>
    <w:multiLevelType w:val="hybridMultilevel"/>
    <w:tmpl w:val="146CBC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B0768F4"/>
    <w:multiLevelType w:val="singleLevel"/>
    <w:tmpl w:val="DEAAD5AC"/>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25">
    <w:nsid w:val="5CA20731"/>
    <w:multiLevelType w:val="singleLevel"/>
    <w:tmpl w:val="3CD2C350"/>
    <w:lvl w:ilvl="0">
      <w:start w:val="8"/>
      <w:numFmt w:val="decimal"/>
      <w:lvlText w:val="%1."/>
      <w:legacy w:legacy="1" w:legacySpace="0" w:legacyIndent="216"/>
      <w:lvlJc w:val="left"/>
      <w:pPr>
        <w:ind w:left="0" w:firstLine="0"/>
      </w:pPr>
      <w:rPr>
        <w:rFonts w:ascii="Times New Roman" w:hAnsi="Times New Roman" w:cs="Times New Roman" w:hint="default"/>
      </w:rPr>
    </w:lvl>
  </w:abstractNum>
  <w:abstractNum w:abstractNumId="26">
    <w:nsid w:val="671F6557"/>
    <w:multiLevelType w:val="hybridMultilevel"/>
    <w:tmpl w:val="ECCCF5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BC123B0"/>
    <w:multiLevelType w:val="singleLevel"/>
    <w:tmpl w:val="884AE48A"/>
    <w:lvl w:ilvl="0">
      <w:start w:val="4"/>
      <w:numFmt w:val="decimal"/>
      <w:lvlText w:val="2.%1."/>
      <w:legacy w:legacy="1" w:legacySpace="0" w:legacyIndent="393"/>
      <w:lvlJc w:val="left"/>
      <w:pPr>
        <w:ind w:left="0" w:firstLine="0"/>
      </w:pPr>
      <w:rPr>
        <w:rFonts w:ascii="Times New Roman" w:hAnsi="Times New Roman" w:cs="Times New Roman" w:hint="default"/>
      </w:rPr>
    </w:lvl>
  </w:abstractNum>
  <w:abstractNum w:abstractNumId="28">
    <w:nsid w:val="708E44BF"/>
    <w:multiLevelType w:val="hybridMultilevel"/>
    <w:tmpl w:val="11569250"/>
    <w:lvl w:ilvl="0" w:tplc="BD8AF140">
      <w:start w:val="1"/>
      <w:numFmt w:val="bullet"/>
      <w:lvlText w:val="-"/>
      <w:lvlJc w:val="left"/>
      <w:pPr>
        <w:tabs>
          <w:tab w:val="num" w:pos="2858"/>
        </w:tabs>
        <w:ind w:left="285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0A66FF2"/>
    <w:multiLevelType w:val="singleLevel"/>
    <w:tmpl w:val="E38E3A12"/>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30">
    <w:nsid w:val="72341857"/>
    <w:multiLevelType w:val="singleLevel"/>
    <w:tmpl w:val="D7205D92"/>
    <w:lvl w:ilvl="0">
      <w:start w:val="6"/>
      <w:numFmt w:val="decimal"/>
      <w:lvlText w:val="1.%1."/>
      <w:legacy w:legacy="1" w:legacySpace="0" w:legacyIndent="375"/>
      <w:lvlJc w:val="left"/>
      <w:pPr>
        <w:ind w:left="0" w:firstLine="0"/>
      </w:pPr>
      <w:rPr>
        <w:rFonts w:ascii="Times New Roman" w:hAnsi="Times New Roman" w:cs="Times New Roman" w:hint="default"/>
      </w:rPr>
    </w:lvl>
  </w:abstractNum>
  <w:abstractNum w:abstractNumId="31">
    <w:nsid w:val="732364A3"/>
    <w:multiLevelType w:val="singleLevel"/>
    <w:tmpl w:val="DEAAD5AC"/>
    <w:lvl w:ilvl="0">
      <w:start w:val="1"/>
      <w:numFmt w:val="decimal"/>
      <w:lvlText w:val="%1."/>
      <w:legacy w:legacy="1" w:legacySpace="0" w:legacyIndent="221"/>
      <w:lvlJc w:val="left"/>
      <w:rPr>
        <w:rFonts w:ascii="Times New Roman" w:hAnsi="Times New Roman" w:cs="Times New Roman" w:hint="default"/>
      </w:rPr>
    </w:lvl>
  </w:abstractNum>
  <w:abstractNum w:abstractNumId="32">
    <w:nsid w:val="73805648"/>
    <w:multiLevelType w:val="hybridMultilevel"/>
    <w:tmpl w:val="36AAA8E0"/>
    <w:lvl w:ilvl="0" w:tplc="0419000F">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4187D88"/>
    <w:multiLevelType w:val="hybridMultilevel"/>
    <w:tmpl w:val="283E3DAE"/>
    <w:lvl w:ilvl="0" w:tplc="BD8AF140">
      <w:start w:val="1"/>
      <w:numFmt w:val="bullet"/>
      <w:lvlText w:val="-"/>
      <w:lvlJc w:val="left"/>
      <w:pPr>
        <w:tabs>
          <w:tab w:val="num" w:pos="2858"/>
        </w:tabs>
        <w:ind w:left="285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467728A"/>
    <w:multiLevelType w:val="singleLevel"/>
    <w:tmpl w:val="6FAC7422"/>
    <w:lvl w:ilvl="0">
      <w:start w:val="6"/>
      <w:numFmt w:val="decimal"/>
      <w:lvlText w:val="%1."/>
      <w:legacy w:legacy="1" w:legacySpace="0" w:legacyIndent="230"/>
      <w:lvlJc w:val="left"/>
      <w:pPr>
        <w:ind w:left="0" w:firstLine="0"/>
      </w:pPr>
      <w:rPr>
        <w:rFonts w:ascii="Times New Roman" w:hAnsi="Times New Roman" w:cs="Times New Roman" w:hint="default"/>
      </w:rPr>
    </w:lvl>
  </w:abstractNum>
  <w:abstractNum w:abstractNumId="35">
    <w:nsid w:val="787A30C6"/>
    <w:multiLevelType w:val="singleLevel"/>
    <w:tmpl w:val="C41AC02A"/>
    <w:lvl w:ilvl="0">
      <w:start w:val="7"/>
      <w:numFmt w:val="decimal"/>
      <w:lvlText w:val="3.2.%1."/>
      <w:legacy w:legacy="1" w:legacySpace="0" w:legacyIndent="542"/>
      <w:lvlJc w:val="left"/>
      <w:pPr>
        <w:ind w:left="0" w:firstLine="0"/>
      </w:pPr>
      <w:rPr>
        <w:rFonts w:ascii="Times New Roman" w:hAnsi="Times New Roman" w:cs="Times New Roman" w:hint="default"/>
      </w:rPr>
    </w:lvl>
  </w:abstractNum>
  <w:abstractNum w:abstractNumId="36">
    <w:nsid w:val="7A8F1893"/>
    <w:multiLevelType w:val="singleLevel"/>
    <w:tmpl w:val="0EC88626"/>
    <w:lvl w:ilvl="0">
      <w:start w:val="4"/>
      <w:numFmt w:val="decimal"/>
      <w:lvlText w:val="3.1.%1."/>
      <w:legacy w:legacy="1" w:legacySpace="0" w:legacyIndent="561"/>
      <w:lvlJc w:val="left"/>
      <w:pPr>
        <w:ind w:left="0" w:firstLine="0"/>
      </w:pPr>
      <w:rPr>
        <w:rFonts w:ascii="Times New Roman" w:hAnsi="Times New Roman" w:cs="Times New Roman" w:hint="default"/>
      </w:rPr>
    </w:lvl>
  </w:abstractNum>
  <w:abstractNum w:abstractNumId="37">
    <w:nsid w:val="7C7F65F6"/>
    <w:multiLevelType w:val="singleLevel"/>
    <w:tmpl w:val="A7365380"/>
    <w:lvl w:ilvl="0">
      <w:start w:val="4"/>
      <w:numFmt w:val="decimal"/>
      <w:lvlText w:val="3.2.%1."/>
      <w:legacy w:legacy="1" w:legacySpace="0" w:legacyIndent="542"/>
      <w:lvlJc w:val="left"/>
      <w:pPr>
        <w:ind w:left="0" w:firstLine="0"/>
      </w:pPr>
      <w:rPr>
        <w:rFonts w:ascii="Times New Roman" w:hAnsi="Times New Roman" w:cs="Times New Roman" w:hint="default"/>
      </w:rPr>
    </w:lvl>
  </w:abstractNum>
  <w:abstractNum w:abstractNumId="38">
    <w:nsid w:val="7D96302B"/>
    <w:multiLevelType w:val="hybridMultilevel"/>
    <w:tmpl w:val="44F856BC"/>
    <w:lvl w:ilvl="0" w:tplc="BD8AF140">
      <w:start w:val="1"/>
      <w:numFmt w:val="bullet"/>
      <w:lvlText w:val="-"/>
      <w:lvlJc w:val="left"/>
      <w:pPr>
        <w:tabs>
          <w:tab w:val="num" w:pos="2858"/>
        </w:tabs>
        <w:ind w:left="285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7E9A2BCA"/>
    <w:multiLevelType w:val="singleLevel"/>
    <w:tmpl w:val="2872F18A"/>
    <w:lvl w:ilvl="0">
      <w:start w:val="1"/>
      <w:numFmt w:val="decimal"/>
      <w:lvlText w:val="-"/>
      <w:lvlJc w:val="left"/>
      <w:pPr>
        <w:tabs>
          <w:tab w:val="num" w:pos="360"/>
        </w:tabs>
        <w:ind w:left="360" w:hanging="360"/>
      </w:pPr>
    </w:lvl>
  </w:abstractNum>
  <w:num w:numId="1">
    <w:abstractNumId w:val="20"/>
    <w:lvlOverride w:ilvl="0">
      <w:startOverride w:val="1"/>
    </w:lvlOverride>
  </w:num>
  <w:num w:numId="2">
    <w:abstractNumId w:val="25"/>
    <w:lvlOverride w:ilvl="0">
      <w:startOverride w:val="8"/>
    </w:lvlOverride>
  </w:num>
  <w:num w:numId="3">
    <w:abstractNumId w:val="18"/>
    <w:lvlOverride w:ilvl="0">
      <w:startOverride w:val="10"/>
    </w:lvlOverride>
  </w:num>
  <w:num w:numId="4">
    <w:abstractNumId w:val="5"/>
    <w:lvlOverride w:ilvl="0">
      <w:startOverride w:val="14"/>
    </w:lvlOverride>
  </w:num>
  <w:num w:numId="5">
    <w:abstractNumId w:val="12"/>
    <w:lvlOverride w:ilvl="0">
      <w:startOverride w:val="20"/>
    </w:lvlOverride>
  </w:num>
  <w:num w:numId="6">
    <w:abstractNumId w:val="16"/>
    <w:lvlOverride w:ilvl="0">
      <w:startOverride w:val="22"/>
    </w:lvlOverride>
  </w:num>
  <w:num w:numId="7">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8">
    <w:abstractNumId w:val="29"/>
    <w:lvlOverride w:ilvl="0">
      <w:startOverride w:val="1"/>
    </w:lvlOverride>
  </w:num>
  <w:num w:numId="9">
    <w:abstractNumId w:val="9"/>
    <w:lvlOverride w:ilvl="0">
      <w:startOverride w:val="1"/>
    </w:lvlOverride>
  </w:num>
  <w:num w:numId="10">
    <w:abstractNumId w:val="27"/>
    <w:lvlOverride w:ilvl="0">
      <w:startOverride w:val="4"/>
    </w:lvlOverride>
  </w:num>
  <w:num w:numId="11">
    <w:abstractNumId w:val="13"/>
    <w:lvlOverride w:ilvl="0">
      <w:startOverride w:val="3"/>
    </w:lvlOverride>
  </w:num>
  <w:num w:numId="12">
    <w:abstractNumId w:val="34"/>
    <w:lvlOverride w:ilvl="0">
      <w:startOverride w:val="6"/>
    </w:lvlOverride>
  </w:num>
  <w:num w:numId="13">
    <w:abstractNumId w:val="14"/>
    <w:lvlOverride w:ilvl="0">
      <w:startOverride w:val="2"/>
    </w:lvlOverride>
  </w:num>
  <w:num w:numId="14">
    <w:abstractNumId w:val="30"/>
    <w:lvlOverride w:ilvl="0">
      <w:startOverride w:val="6"/>
    </w:lvlOverride>
  </w:num>
  <w:num w:numId="15">
    <w:abstractNumId w:val="8"/>
    <w:lvlOverride w:ilvl="0">
      <w:startOverride w:val="1"/>
    </w:lvlOverride>
  </w:num>
  <w:num w:numId="16">
    <w:abstractNumId w:val="3"/>
    <w:lvlOverride w:ilvl="0">
      <w:startOverride w:val="1"/>
    </w:lvlOverride>
  </w:num>
  <w:num w:numId="17">
    <w:abstractNumId w:val="36"/>
    <w:lvlOverride w:ilvl="0">
      <w:startOverride w:val="4"/>
    </w:lvlOverride>
  </w:num>
  <w:num w:numId="18">
    <w:abstractNumId w:val="37"/>
    <w:lvlOverride w:ilvl="0">
      <w:startOverride w:val="4"/>
    </w:lvlOverride>
  </w:num>
  <w:num w:numId="19">
    <w:abstractNumId w:val="35"/>
    <w:lvlOverride w:ilvl="0">
      <w:startOverride w:val="7"/>
    </w:lvlOverride>
  </w:num>
  <w:num w:numId="20">
    <w:abstractNumId w:val="22"/>
    <w:lvlOverride w:ilvl="0">
      <w:startOverride w:val="4"/>
    </w:lvlOverride>
  </w:num>
  <w:num w:numId="21">
    <w:abstractNumId w:val="0"/>
    <w:lvlOverride w:ilvl="0">
      <w:lvl w:ilvl="0">
        <w:numFmt w:val="bullet"/>
        <w:lvlText w:val="-"/>
        <w:legacy w:legacy="1" w:legacySpace="0" w:legacyIndent="125"/>
        <w:lvlJc w:val="left"/>
        <w:rPr>
          <w:rFonts w:ascii="Times New Roman" w:hAnsi="Times New Roman" w:cs="Times New Roman" w:hint="default"/>
        </w:rPr>
      </w:lvl>
    </w:lvlOverride>
  </w:num>
  <w:num w:numId="22">
    <w:abstractNumId w:val="0"/>
    <w:lvlOverride w:ilvl="0">
      <w:lvl w:ilvl="0">
        <w:numFmt w:val="bullet"/>
        <w:lvlText w:val="-"/>
        <w:legacy w:legacy="1" w:legacySpace="0" w:legacyIndent="129"/>
        <w:lvlJc w:val="left"/>
        <w:rPr>
          <w:rFonts w:ascii="Times New Roman" w:hAnsi="Times New Roman" w:cs="Times New Roman" w:hint="default"/>
        </w:rPr>
      </w:lvl>
    </w:lvlOverride>
  </w:num>
  <w:num w:numId="23">
    <w:abstractNumId w:val="0"/>
    <w:lvlOverride w:ilvl="0">
      <w:lvl w:ilvl="0">
        <w:numFmt w:val="bullet"/>
        <w:lvlText w:val="-"/>
        <w:legacy w:legacy="1" w:legacySpace="0" w:legacyIndent="139"/>
        <w:lvlJc w:val="left"/>
        <w:rPr>
          <w:rFonts w:ascii="Times New Roman" w:hAnsi="Times New Roman" w:cs="Times New Roman" w:hint="default"/>
        </w:rPr>
      </w:lvl>
    </w:lvlOverride>
  </w:num>
  <w:num w:numId="24">
    <w:abstractNumId w:val="24"/>
    <w:lvlOverride w:ilvl="0">
      <w:startOverride w:val="1"/>
    </w:lvlOverride>
  </w:num>
  <w:num w:numId="25">
    <w:abstractNumId w:val="2"/>
    <w:lvlOverride w:ilvl="0">
      <w:startOverride w:val="10"/>
    </w:lvlOverride>
  </w:num>
  <w:num w:numId="26">
    <w:abstractNumId w:val="7"/>
    <w:lvlOverride w:ilvl="0">
      <w:startOverride w:val="12"/>
    </w:lvlOverride>
  </w:num>
  <w:num w:numId="27">
    <w:abstractNumId w:val="0"/>
    <w:lvlOverride w:ilvl="0">
      <w:lvl w:ilvl="0">
        <w:numFmt w:val="bullet"/>
        <w:lvlText w:val="-"/>
        <w:legacy w:legacy="1" w:legacySpace="0" w:legacyIndent="130"/>
        <w:lvlJc w:val="left"/>
        <w:rPr>
          <w:rFonts w:ascii="Times New Roman" w:hAnsi="Times New Roman" w:cs="Times New Roman" w:hint="default"/>
        </w:rPr>
      </w:lvl>
    </w:lvlOverride>
  </w:num>
  <w:num w:numId="28">
    <w:abstractNumId w:val="4"/>
    <w:lvlOverride w:ilvl="0">
      <w:startOverride w:val="14"/>
    </w:lvlOverride>
  </w:num>
  <w:num w:numId="29">
    <w:abstractNumId w:val="15"/>
    <w:lvlOverride w:ilvl="0">
      <w:startOverride w:val="24"/>
    </w:lvlOverride>
  </w:num>
  <w:num w:numId="30">
    <w:abstractNumId w:val="31"/>
    <w:lvlOverride w:ilvl="0">
      <w:startOverride w:val="1"/>
    </w:lvlOverride>
  </w:num>
  <w:num w:numId="3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32">
    <w:abstractNumId w:val="0"/>
    <w:lvlOverride w:ilvl="0">
      <w:lvl w:ilvl="0">
        <w:numFmt w:val="bullet"/>
        <w:lvlText w:val="-"/>
        <w:legacy w:legacy="1" w:legacySpace="0" w:legacyIndent="143"/>
        <w:lvlJc w:val="left"/>
        <w:rPr>
          <w:rFonts w:ascii="Times New Roman" w:hAnsi="Times New Roman" w:cs="Times New Roman" w:hint="default"/>
        </w:rPr>
      </w:lvl>
    </w:lvlOverride>
  </w:num>
  <w:num w:numId="33">
    <w:abstractNumId w:val="0"/>
    <w:lvlOverride w:ilvl="0">
      <w:lvl w:ilvl="0">
        <w:numFmt w:val="bullet"/>
        <w:lvlText w:val="-"/>
        <w:legacy w:legacy="1" w:legacySpace="0" w:legacyIndent="144"/>
        <w:lvlJc w:val="left"/>
        <w:rPr>
          <w:rFonts w:ascii="Times New Roman" w:hAnsi="Times New Roman" w:cs="Times New Roman" w:hint="default"/>
        </w:rPr>
      </w:lvl>
    </w:lvlOverride>
  </w:num>
  <w:num w:numId="34">
    <w:abstractNumId w:val="0"/>
    <w:lvlOverride w:ilvl="0">
      <w:lvl w:ilvl="0">
        <w:numFmt w:val="bullet"/>
        <w:lvlText w:val="-"/>
        <w:legacy w:legacy="1" w:legacySpace="0" w:legacyIndent="124"/>
        <w:lvlJc w:val="left"/>
        <w:rPr>
          <w:rFonts w:ascii="Times New Roman" w:hAnsi="Times New Roman" w:cs="Times New Roman" w:hint="default"/>
        </w:rPr>
      </w:lvl>
    </w:lvlOverride>
  </w:num>
  <w:num w:numId="35">
    <w:abstractNumId w:val="39"/>
    <w:lvlOverride w:ilvl="0">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8"/>
  </w:num>
  <w:num w:numId="46">
    <w:abstractNumId w:val="6"/>
  </w:num>
  <w:num w:numId="47">
    <w:abstractNumId w:val="33"/>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24C"/>
    <w:rsid w:val="000350DE"/>
    <w:rsid w:val="000926D9"/>
    <w:rsid w:val="00186B9D"/>
    <w:rsid w:val="001A0BFB"/>
    <w:rsid w:val="00287108"/>
    <w:rsid w:val="002B56C2"/>
    <w:rsid w:val="002C2055"/>
    <w:rsid w:val="002E3BB8"/>
    <w:rsid w:val="00301A9D"/>
    <w:rsid w:val="00343387"/>
    <w:rsid w:val="0039397E"/>
    <w:rsid w:val="003A4C07"/>
    <w:rsid w:val="00453589"/>
    <w:rsid w:val="00497381"/>
    <w:rsid w:val="004E6DDB"/>
    <w:rsid w:val="004F5013"/>
    <w:rsid w:val="00545427"/>
    <w:rsid w:val="00566432"/>
    <w:rsid w:val="005D4A8F"/>
    <w:rsid w:val="005F394B"/>
    <w:rsid w:val="0066213C"/>
    <w:rsid w:val="006F0A06"/>
    <w:rsid w:val="00771B4F"/>
    <w:rsid w:val="00826472"/>
    <w:rsid w:val="00855877"/>
    <w:rsid w:val="00862483"/>
    <w:rsid w:val="008C6ACC"/>
    <w:rsid w:val="00914654"/>
    <w:rsid w:val="00993E85"/>
    <w:rsid w:val="009944A9"/>
    <w:rsid w:val="009A7088"/>
    <w:rsid w:val="00A07954"/>
    <w:rsid w:val="00A07D3F"/>
    <w:rsid w:val="00A93239"/>
    <w:rsid w:val="00AE6626"/>
    <w:rsid w:val="00B5073F"/>
    <w:rsid w:val="00B705AE"/>
    <w:rsid w:val="00D365C3"/>
    <w:rsid w:val="00D41F8A"/>
    <w:rsid w:val="00D85A4C"/>
    <w:rsid w:val="00DA4364"/>
    <w:rsid w:val="00DD400C"/>
    <w:rsid w:val="00E13FBC"/>
    <w:rsid w:val="00E435F0"/>
    <w:rsid w:val="00E57089"/>
    <w:rsid w:val="00EB2CE0"/>
    <w:rsid w:val="00EC652E"/>
    <w:rsid w:val="00EF024C"/>
    <w:rsid w:val="00F45307"/>
    <w:rsid w:val="00FD5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5B7B82DD-AC2B-4CCE-8A97-431D790C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24C"/>
    <w:pPr>
      <w:widowControl w:val="0"/>
    </w:pPr>
    <w:rPr>
      <w:snapToGrid w:val="0"/>
    </w:rPr>
  </w:style>
  <w:style w:type="paragraph" w:styleId="1">
    <w:name w:val="heading 1"/>
    <w:basedOn w:val="a"/>
    <w:next w:val="a"/>
    <w:qFormat/>
    <w:rsid w:val="00EF024C"/>
    <w:pPr>
      <w:keepNext/>
      <w:spacing w:before="240" w:after="60"/>
      <w:outlineLvl w:val="0"/>
    </w:pPr>
    <w:rPr>
      <w:rFonts w:ascii="Arial" w:hAnsi="Arial" w:cs="Arial"/>
      <w:b/>
      <w:bCs/>
      <w:kern w:val="32"/>
      <w:sz w:val="32"/>
      <w:szCs w:val="32"/>
    </w:rPr>
  </w:style>
  <w:style w:type="paragraph" w:styleId="2">
    <w:name w:val="heading 2"/>
    <w:basedOn w:val="a"/>
    <w:next w:val="a"/>
    <w:qFormat/>
    <w:rsid w:val="00EF024C"/>
    <w:pPr>
      <w:keepNext/>
      <w:spacing w:before="240" w:after="60"/>
      <w:outlineLvl w:val="1"/>
    </w:pPr>
    <w:rPr>
      <w:rFonts w:ascii="Arial" w:hAnsi="Arial" w:cs="Arial"/>
      <w:b/>
      <w:bCs/>
      <w:i/>
      <w:iCs/>
      <w:sz w:val="28"/>
      <w:szCs w:val="28"/>
    </w:rPr>
  </w:style>
  <w:style w:type="paragraph" w:styleId="3">
    <w:name w:val="heading 3"/>
    <w:basedOn w:val="a"/>
    <w:next w:val="a"/>
    <w:qFormat/>
    <w:rsid w:val="00EF024C"/>
    <w:pPr>
      <w:keepNext/>
      <w:spacing w:before="240" w:after="60"/>
      <w:outlineLvl w:val="2"/>
    </w:pPr>
    <w:rPr>
      <w:rFonts w:ascii="Arial" w:hAnsi="Arial" w:cs="Arial"/>
      <w:b/>
      <w:bCs/>
      <w:sz w:val="26"/>
      <w:szCs w:val="26"/>
    </w:rPr>
  </w:style>
  <w:style w:type="paragraph" w:styleId="4">
    <w:name w:val="heading 4"/>
    <w:basedOn w:val="a"/>
    <w:next w:val="a"/>
    <w:qFormat/>
    <w:rsid w:val="00EF024C"/>
    <w:pPr>
      <w:keepNext/>
      <w:spacing w:before="240" w:after="60"/>
      <w:outlineLvl w:val="3"/>
    </w:pPr>
    <w:rPr>
      <w:b/>
      <w:bCs/>
      <w:sz w:val="28"/>
      <w:szCs w:val="28"/>
    </w:rPr>
  </w:style>
  <w:style w:type="paragraph" w:styleId="5">
    <w:name w:val="heading 5"/>
    <w:basedOn w:val="a"/>
    <w:next w:val="a"/>
    <w:qFormat/>
    <w:rsid w:val="00EF024C"/>
    <w:pPr>
      <w:spacing w:before="240" w:after="60"/>
      <w:outlineLvl w:val="4"/>
    </w:pPr>
    <w:rPr>
      <w:b/>
      <w:bCs/>
      <w:i/>
      <w:iCs/>
      <w:sz w:val="26"/>
      <w:szCs w:val="26"/>
    </w:rPr>
  </w:style>
  <w:style w:type="paragraph" w:styleId="6">
    <w:name w:val="heading 6"/>
    <w:basedOn w:val="a"/>
    <w:next w:val="a"/>
    <w:qFormat/>
    <w:rsid w:val="00EF024C"/>
    <w:pPr>
      <w:keepNext/>
      <w:widowControl/>
      <w:shd w:val="clear" w:color="auto" w:fill="FFFFFF"/>
      <w:ind w:right="51"/>
      <w:jc w:val="center"/>
      <w:outlineLvl w:val="5"/>
    </w:pPr>
    <w:rPr>
      <w:b/>
      <w:bCs/>
      <w:snapToGrid/>
      <w:sz w:val="26"/>
      <w:szCs w:val="26"/>
    </w:rPr>
  </w:style>
  <w:style w:type="paragraph" w:styleId="7">
    <w:name w:val="heading 7"/>
    <w:basedOn w:val="a"/>
    <w:next w:val="a"/>
    <w:qFormat/>
    <w:rsid w:val="00EF024C"/>
    <w:pPr>
      <w:spacing w:before="240" w:after="60"/>
      <w:outlineLvl w:val="6"/>
    </w:pPr>
    <w:rPr>
      <w:sz w:val="24"/>
      <w:szCs w:val="24"/>
    </w:rPr>
  </w:style>
  <w:style w:type="paragraph" w:styleId="8">
    <w:name w:val="heading 8"/>
    <w:basedOn w:val="a"/>
    <w:next w:val="a"/>
    <w:qFormat/>
    <w:rsid w:val="00EF024C"/>
    <w:pPr>
      <w:spacing w:before="240" w:after="60"/>
      <w:outlineLvl w:val="7"/>
    </w:pPr>
    <w:rPr>
      <w:i/>
      <w:iCs/>
      <w:sz w:val="24"/>
      <w:szCs w:val="24"/>
    </w:rPr>
  </w:style>
  <w:style w:type="paragraph" w:styleId="9">
    <w:name w:val="heading 9"/>
    <w:basedOn w:val="a"/>
    <w:next w:val="a"/>
    <w:qFormat/>
    <w:rsid w:val="00EF024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Знак"/>
    <w:basedOn w:val="a"/>
    <w:rsid w:val="00E57089"/>
    <w:pPr>
      <w:adjustRightInd w:val="0"/>
      <w:spacing w:after="160" w:line="240" w:lineRule="exact"/>
      <w:jc w:val="right"/>
    </w:pPr>
    <w:rPr>
      <w:snapToGrid/>
      <w:lang w:val="en-GB" w:eastAsia="en-US"/>
    </w:rPr>
  </w:style>
  <w:style w:type="paragraph" w:styleId="a3">
    <w:name w:val="Title"/>
    <w:basedOn w:val="a"/>
    <w:qFormat/>
    <w:rsid w:val="00EF024C"/>
    <w:pPr>
      <w:widowControl/>
      <w:jc w:val="center"/>
    </w:pPr>
    <w:rPr>
      <w:caps/>
      <w:snapToGrid/>
      <w:sz w:val="28"/>
    </w:rPr>
  </w:style>
  <w:style w:type="paragraph" w:styleId="HTML">
    <w:name w:val="HTML Preformatted"/>
    <w:basedOn w:val="a"/>
    <w:rsid w:val="00EF02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paragraph" w:styleId="30">
    <w:name w:val="Body Text Indent 3"/>
    <w:basedOn w:val="a"/>
    <w:rsid w:val="00EF024C"/>
    <w:pPr>
      <w:widowControl/>
      <w:shd w:val="clear" w:color="auto" w:fill="FFFFFF"/>
      <w:tabs>
        <w:tab w:val="left" w:pos="240"/>
        <w:tab w:val="left" w:pos="8880"/>
      </w:tabs>
      <w:ind w:firstLine="720"/>
      <w:jc w:val="both"/>
    </w:pPr>
    <w:rPr>
      <w:snapToGrid/>
      <w:sz w:val="26"/>
      <w:szCs w:val="26"/>
    </w:rPr>
  </w:style>
  <w:style w:type="paragraph" w:customStyle="1" w:styleId="40">
    <w:name w:val="заголовок 4"/>
    <w:basedOn w:val="a"/>
    <w:next w:val="a"/>
    <w:rsid w:val="00EF024C"/>
    <w:pPr>
      <w:keepNext/>
      <w:autoSpaceDE w:val="0"/>
      <w:autoSpaceDN w:val="0"/>
      <w:jc w:val="center"/>
    </w:pPr>
    <w:rPr>
      <w:snapToGrid/>
      <w:sz w:val="24"/>
      <w:szCs w:val="24"/>
    </w:rPr>
  </w:style>
  <w:style w:type="paragraph" w:styleId="a4">
    <w:name w:val="footer"/>
    <w:basedOn w:val="a"/>
    <w:rsid w:val="00EF024C"/>
    <w:pPr>
      <w:tabs>
        <w:tab w:val="center" w:pos="4677"/>
        <w:tab w:val="right" w:pos="9355"/>
      </w:tabs>
    </w:pPr>
  </w:style>
  <w:style w:type="character" w:styleId="a5">
    <w:name w:val="page number"/>
    <w:basedOn w:val="a0"/>
    <w:rsid w:val="00EF024C"/>
  </w:style>
  <w:style w:type="paragraph" w:styleId="20">
    <w:name w:val="Body Text Indent 2"/>
    <w:basedOn w:val="a"/>
    <w:rsid w:val="00EF024C"/>
    <w:pPr>
      <w:spacing w:after="120" w:line="480" w:lineRule="auto"/>
      <w:ind w:left="283"/>
    </w:pPr>
  </w:style>
  <w:style w:type="paragraph" w:styleId="a6">
    <w:name w:val="Body Text Indent"/>
    <w:basedOn w:val="a"/>
    <w:rsid w:val="00EF024C"/>
    <w:pPr>
      <w:spacing w:after="120"/>
      <w:ind w:left="283"/>
    </w:pPr>
  </w:style>
  <w:style w:type="paragraph" w:styleId="a7">
    <w:name w:val="Block Text"/>
    <w:basedOn w:val="a"/>
    <w:rsid w:val="00EF024C"/>
    <w:pPr>
      <w:widowControl/>
      <w:shd w:val="clear" w:color="auto" w:fill="FFFFFF"/>
      <w:tabs>
        <w:tab w:val="left" w:pos="1061"/>
      </w:tabs>
      <w:ind w:left="-1920" w:right="-293" w:firstLine="480"/>
      <w:jc w:val="both"/>
    </w:pPr>
    <w:rPr>
      <w:snapToGrid/>
      <w:sz w:val="24"/>
      <w:szCs w:val="24"/>
    </w:rPr>
  </w:style>
  <w:style w:type="paragraph" w:styleId="a8">
    <w:name w:val="Body Text"/>
    <w:basedOn w:val="a"/>
    <w:rsid w:val="00EF024C"/>
    <w:pPr>
      <w:spacing w:after="120"/>
    </w:pPr>
  </w:style>
  <w:style w:type="paragraph" w:styleId="31">
    <w:name w:val="Body Text 3"/>
    <w:basedOn w:val="a"/>
    <w:rsid w:val="00EF024C"/>
    <w:pPr>
      <w:spacing w:after="120"/>
    </w:pPr>
    <w:rPr>
      <w:sz w:val="16"/>
      <w:szCs w:val="16"/>
    </w:rPr>
  </w:style>
  <w:style w:type="paragraph" w:styleId="21">
    <w:name w:val="Body Text 2"/>
    <w:basedOn w:val="a"/>
    <w:rsid w:val="00EF024C"/>
    <w:pPr>
      <w:spacing w:after="120" w:line="480" w:lineRule="auto"/>
    </w:pPr>
  </w:style>
  <w:style w:type="paragraph" w:styleId="a9">
    <w:name w:val="header"/>
    <w:basedOn w:val="a"/>
    <w:rsid w:val="00EF024C"/>
    <w:pPr>
      <w:tabs>
        <w:tab w:val="center" w:pos="4677"/>
        <w:tab w:val="right" w:pos="9355"/>
      </w:tabs>
      <w:autoSpaceDE w:val="0"/>
      <w:autoSpaceDN w:val="0"/>
      <w:adjustRightInd w:val="0"/>
      <w:ind w:firstLine="160"/>
      <w:jc w:val="both"/>
    </w:pPr>
    <w:rPr>
      <w:snapToGrid/>
    </w:rPr>
  </w:style>
  <w:style w:type="paragraph" w:customStyle="1" w:styleId="ConsTitle">
    <w:name w:val="ConsTitle"/>
    <w:rsid w:val="00EF024C"/>
    <w:pPr>
      <w:widowControl w:val="0"/>
      <w:autoSpaceDE w:val="0"/>
      <w:autoSpaceDN w:val="0"/>
      <w:adjustRightInd w:val="0"/>
      <w:ind w:right="19772"/>
    </w:pPr>
    <w:rPr>
      <w:rFonts w:ascii="Arial" w:hAnsi="Arial" w:cs="Arial"/>
      <w:b/>
      <w:bCs/>
    </w:rPr>
  </w:style>
  <w:style w:type="paragraph" w:customStyle="1" w:styleId="ConsNormal">
    <w:name w:val="ConsNormal"/>
    <w:rsid w:val="00EF024C"/>
    <w:pPr>
      <w:widowControl w:val="0"/>
      <w:autoSpaceDE w:val="0"/>
      <w:autoSpaceDN w:val="0"/>
      <w:adjustRightInd w:val="0"/>
      <w:ind w:firstLine="720"/>
    </w:pPr>
    <w:rPr>
      <w:rFonts w:ascii="Arial" w:hAnsi="Arial" w:cs="Arial"/>
    </w:rPr>
  </w:style>
  <w:style w:type="paragraph" w:customStyle="1" w:styleId="ConsNonformat">
    <w:name w:val="ConsNonformat"/>
    <w:rsid w:val="00EF024C"/>
    <w:pPr>
      <w:widowControl w:val="0"/>
      <w:autoSpaceDE w:val="0"/>
      <w:autoSpaceDN w:val="0"/>
      <w:adjustRightInd w:val="0"/>
      <w:ind w:right="19772"/>
    </w:pPr>
    <w:rPr>
      <w:rFonts w:ascii="Courier New" w:hAnsi="Courier New" w:cs="Courier New"/>
      <w:sz w:val="24"/>
      <w:szCs w:val="24"/>
    </w:rPr>
  </w:style>
  <w:style w:type="paragraph" w:customStyle="1" w:styleId="FR1">
    <w:name w:val="FR1"/>
    <w:rsid w:val="00EF024C"/>
    <w:pPr>
      <w:widowControl w:val="0"/>
      <w:overflowPunct w:val="0"/>
      <w:autoSpaceDE w:val="0"/>
      <w:autoSpaceDN w:val="0"/>
      <w:adjustRightInd w:val="0"/>
      <w:ind w:firstLine="340"/>
      <w:jc w:val="both"/>
    </w:pPr>
    <w:rPr>
      <w:b/>
      <w:bCs/>
      <w:sz w:val="24"/>
      <w:szCs w:val="24"/>
    </w:rPr>
  </w:style>
  <w:style w:type="paragraph" w:customStyle="1" w:styleId="Heading">
    <w:name w:val="Heading"/>
    <w:rsid w:val="00EF024C"/>
    <w:pPr>
      <w:overflowPunct w:val="0"/>
      <w:autoSpaceDE w:val="0"/>
      <w:autoSpaceDN w:val="0"/>
      <w:adjustRightInd w:val="0"/>
      <w:textAlignment w:val="baseline"/>
    </w:pPr>
    <w:rPr>
      <w:rFonts w:ascii="Arial" w:hAnsi="Arial" w:cs="Arial"/>
      <w:b/>
      <w:bCs/>
      <w:sz w:val="22"/>
      <w:szCs w:val="22"/>
    </w:rPr>
  </w:style>
  <w:style w:type="paragraph" w:customStyle="1" w:styleId="Preformat">
    <w:name w:val="Preformat"/>
    <w:rsid w:val="00EF024C"/>
    <w:pPr>
      <w:overflowPunct w:val="0"/>
      <w:autoSpaceDE w:val="0"/>
      <w:autoSpaceDN w:val="0"/>
      <w:adjustRightInd w:val="0"/>
      <w:textAlignment w:val="baseline"/>
    </w:pPr>
    <w:rPr>
      <w:rFonts w:ascii="Courier New" w:hAnsi="Courier New" w:cs="Courier New"/>
    </w:rPr>
  </w:style>
  <w:style w:type="paragraph" w:styleId="11">
    <w:name w:val="toc 1"/>
    <w:basedOn w:val="a"/>
    <w:next w:val="a"/>
    <w:autoRedefine/>
    <w:semiHidden/>
    <w:rsid w:val="00EF024C"/>
    <w:pPr>
      <w:widowControl/>
      <w:tabs>
        <w:tab w:val="right" w:leader="dot" w:pos="9345"/>
      </w:tabs>
    </w:pPr>
    <w:rPr>
      <w:b/>
      <w:bCs/>
      <w:noProof/>
      <w:snapToGrid/>
      <w:sz w:val="24"/>
      <w:szCs w:val="24"/>
    </w:rPr>
  </w:style>
  <w:style w:type="character" w:styleId="aa">
    <w:name w:val="Hyperlink"/>
    <w:basedOn w:val="a0"/>
    <w:rsid w:val="00EF024C"/>
    <w:rPr>
      <w:color w:val="0000FF"/>
      <w:u w:val="single"/>
    </w:rPr>
  </w:style>
  <w:style w:type="paragraph" w:customStyle="1" w:styleId="ab">
    <w:name w:val="ТаблицаШапка"/>
    <w:rsid w:val="00EF024C"/>
    <w:pPr>
      <w:jc w:val="center"/>
    </w:pPr>
    <w:rPr>
      <w:sz w:val="18"/>
    </w:rPr>
  </w:style>
  <w:style w:type="paragraph" w:styleId="ac">
    <w:name w:val="footnote text"/>
    <w:basedOn w:val="a"/>
    <w:semiHidden/>
    <w:rsid w:val="00EF024C"/>
    <w:pPr>
      <w:widowControl/>
    </w:pPr>
    <w:rPr>
      <w:snapToGrid/>
    </w:rPr>
  </w:style>
  <w:style w:type="character" w:styleId="ad">
    <w:name w:val="FollowedHyperlink"/>
    <w:basedOn w:val="a0"/>
    <w:rsid w:val="00EF024C"/>
    <w:rPr>
      <w:color w:val="800080"/>
      <w:u w:val="single"/>
    </w:rPr>
  </w:style>
  <w:style w:type="paragraph" w:styleId="ae">
    <w:name w:val="Normal (Web)"/>
    <w:basedOn w:val="a"/>
    <w:rsid w:val="00EF024C"/>
    <w:rPr>
      <w:sz w:val="24"/>
      <w:szCs w:val="24"/>
    </w:rPr>
  </w:style>
  <w:style w:type="paragraph" w:customStyle="1" w:styleId="af">
    <w:name w:val="ТехХаракт"/>
    <w:basedOn w:val="a6"/>
    <w:rsid w:val="00EF024C"/>
    <w:pPr>
      <w:widowControl/>
      <w:tabs>
        <w:tab w:val="right" w:leader="dot" w:pos="8820"/>
      </w:tabs>
      <w:spacing w:after="0"/>
      <w:ind w:left="567" w:right="567"/>
    </w:pPr>
    <w:rPr>
      <w:snapToGrid/>
      <w:sz w:val="24"/>
      <w:szCs w:val="24"/>
    </w:rPr>
  </w:style>
  <w:style w:type="paragraph" w:customStyle="1" w:styleId="af0">
    <w:name w:val="КолонцифраЧетная"/>
    <w:basedOn w:val="a"/>
    <w:rsid w:val="00EF024C"/>
    <w:pPr>
      <w:widowControl/>
    </w:pPr>
    <w:rPr>
      <w:snapToGrid/>
      <w:sz w:val="22"/>
      <w:lang w:val="en-US"/>
    </w:rPr>
  </w:style>
  <w:style w:type="paragraph" w:customStyle="1" w:styleId="af1">
    <w:name w:val="ГОГО_обычный"/>
    <w:rsid w:val="00EF024C"/>
    <w:pPr>
      <w:ind w:firstLine="284"/>
      <w:jc w:val="both"/>
    </w:pPr>
    <w:rPr>
      <w:color w:val="000000"/>
      <w:sz w:val="22"/>
      <w:szCs w:val="21"/>
    </w:rPr>
  </w:style>
  <w:style w:type="paragraph" w:customStyle="1" w:styleId="Noparagraphstyle">
    <w:name w:val="[No paragraph style]"/>
    <w:rsid w:val="00EF024C"/>
    <w:pPr>
      <w:autoSpaceDE w:val="0"/>
      <w:autoSpaceDN w:val="0"/>
      <w:adjustRightInd w:val="0"/>
      <w:spacing w:line="288" w:lineRule="auto"/>
    </w:pPr>
    <w:rPr>
      <w:rFonts w:ascii="Times" w:hAnsi="Times"/>
      <w:color w:val="000000"/>
      <w:sz w:val="24"/>
      <w:szCs w:val="24"/>
    </w:rPr>
  </w:style>
  <w:style w:type="paragraph" w:styleId="af2">
    <w:name w:val="Plain Text"/>
    <w:basedOn w:val="a"/>
    <w:rsid w:val="00EF024C"/>
    <w:pPr>
      <w:widowControl/>
    </w:pPr>
    <w:rPr>
      <w:rFonts w:ascii="Courier New" w:hAnsi="Courier New"/>
      <w:snapToGrid/>
      <w:sz w:val="22"/>
    </w:rPr>
  </w:style>
  <w:style w:type="paragraph" w:customStyle="1" w:styleId="FR2">
    <w:name w:val="FR2"/>
    <w:rsid w:val="00EF024C"/>
    <w:pPr>
      <w:widowControl w:val="0"/>
      <w:overflowPunct w:val="0"/>
      <w:autoSpaceDE w:val="0"/>
      <w:autoSpaceDN w:val="0"/>
      <w:adjustRightInd w:val="0"/>
      <w:spacing w:line="256" w:lineRule="auto"/>
      <w:ind w:left="840" w:hanging="560"/>
    </w:pPr>
    <w:rPr>
      <w:rFonts w:ascii="Arial" w:hAnsi="Arial" w:cs="Arial"/>
      <w:b/>
      <w:bCs/>
      <w:sz w:val="18"/>
      <w:szCs w:val="18"/>
    </w:rPr>
  </w:style>
  <w:style w:type="paragraph" w:customStyle="1" w:styleId="22">
    <w:name w:val="Îñíîâíîé òåêñò 2"/>
    <w:basedOn w:val="a"/>
    <w:rsid w:val="00EF024C"/>
    <w:pPr>
      <w:widowControl/>
      <w:autoSpaceDE w:val="0"/>
      <w:autoSpaceDN w:val="0"/>
      <w:adjustRightInd w:val="0"/>
      <w:ind w:firstLine="709"/>
      <w:jc w:val="both"/>
    </w:pPr>
    <w:rPr>
      <w:snapToGrid/>
      <w:sz w:val="28"/>
      <w:szCs w:val="28"/>
    </w:rPr>
  </w:style>
  <w:style w:type="paragraph" w:customStyle="1" w:styleId="12">
    <w:name w:val="Основний текст з відступом1"/>
    <w:basedOn w:val="a"/>
    <w:rsid w:val="00EF024C"/>
    <w:pPr>
      <w:widowControl/>
      <w:shd w:val="clear" w:color="auto" w:fill="FFFFFF"/>
      <w:ind w:firstLine="709"/>
      <w:jc w:val="both"/>
    </w:pPr>
    <w:rPr>
      <w:snapToGrid/>
      <w:color w:val="000000"/>
      <w:sz w:val="28"/>
      <w:szCs w:val="28"/>
    </w:rPr>
  </w:style>
  <w:style w:type="paragraph" w:customStyle="1" w:styleId="BlockQuotation">
    <w:name w:val="Block Quotation"/>
    <w:basedOn w:val="a"/>
    <w:rsid w:val="00EF024C"/>
    <w:pPr>
      <w:overflowPunct w:val="0"/>
      <w:autoSpaceDE w:val="0"/>
      <w:autoSpaceDN w:val="0"/>
      <w:adjustRightInd w:val="0"/>
      <w:ind w:left="567" w:right="-2" w:firstLine="851"/>
      <w:jc w:val="both"/>
      <w:textAlignment w:val="baseline"/>
    </w:pPr>
    <w:rPr>
      <w:snapToGrid/>
      <w:sz w:val="28"/>
      <w:szCs w:val="28"/>
    </w:rPr>
  </w:style>
  <w:style w:type="paragraph" w:customStyle="1" w:styleId="13">
    <w:name w:val="Обычный1"/>
    <w:rsid w:val="00EF024C"/>
    <w:pPr>
      <w:widowControl w:val="0"/>
    </w:pPr>
    <w:rPr>
      <w:sz w:val="28"/>
    </w:rPr>
  </w:style>
  <w:style w:type="paragraph" w:customStyle="1" w:styleId="xl42">
    <w:name w:val="xl42"/>
    <w:basedOn w:val="a"/>
    <w:rsid w:val="00EF024C"/>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sz w:val="24"/>
      <w:szCs w:val="24"/>
    </w:rPr>
  </w:style>
  <w:style w:type="paragraph" w:customStyle="1" w:styleId="210">
    <w:name w:val="Основний текст 21"/>
    <w:basedOn w:val="a"/>
    <w:rsid w:val="00EF024C"/>
    <w:pPr>
      <w:widowControl/>
      <w:jc w:val="both"/>
    </w:pPr>
    <w:rPr>
      <w:snapToGrid/>
      <w:sz w:val="24"/>
    </w:rPr>
  </w:style>
  <w:style w:type="paragraph" w:customStyle="1" w:styleId="xl50">
    <w:name w:val="xl50"/>
    <w:basedOn w:val="a"/>
    <w:rsid w:val="00EF024C"/>
    <w:pPr>
      <w:widowControl/>
      <w:pBdr>
        <w:left w:val="single" w:sz="4" w:space="0" w:color="auto"/>
        <w:bottom w:val="single" w:sz="4" w:space="0" w:color="auto"/>
        <w:right w:val="single" w:sz="12" w:space="0" w:color="auto"/>
      </w:pBdr>
      <w:spacing w:before="100" w:beforeAutospacing="1" w:after="100" w:afterAutospacing="1"/>
      <w:jc w:val="center"/>
    </w:pPr>
    <w:rPr>
      <w:rFonts w:eastAsia="Arial Unicode MS"/>
      <w:b/>
      <w:bCs/>
      <w:snapToGrid/>
      <w:sz w:val="28"/>
      <w:szCs w:val="28"/>
    </w:rPr>
  </w:style>
  <w:style w:type="table" w:styleId="af3">
    <w:name w:val="Table Grid"/>
    <w:basedOn w:val="a1"/>
    <w:rsid w:val="0039397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20519</Words>
  <Characters>116963</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137208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Ковтун</dc:creator>
  <cp:keywords/>
  <dc:description/>
  <cp:lastModifiedBy>Irina</cp:lastModifiedBy>
  <cp:revision>2</cp:revision>
  <cp:lastPrinted>2011-05-24T07:32:00Z</cp:lastPrinted>
  <dcterms:created xsi:type="dcterms:W3CDTF">2014-08-01T16:23:00Z</dcterms:created>
  <dcterms:modified xsi:type="dcterms:W3CDTF">2014-08-01T16:23:00Z</dcterms:modified>
</cp:coreProperties>
</file>