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8B" w:rsidRDefault="00EA678B">
      <w:pPr>
        <w:pStyle w:val="2"/>
        <w:jc w:val="both"/>
      </w:pPr>
    </w:p>
    <w:p w:rsidR="00C767BC" w:rsidRDefault="00C767BC">
      <w:pPr>
        <w:pStyle w:val="2"/>
        <w:jc w:val="both"/>
      </w:pPr>
      <w:r>
        <w:t>Социально-психологические причины «обломовщины»</w:t>
      </w:r>
    </w:p>
    <w:p w:rsidR="00C767BC" w:rsidRDefault="00C767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C767BC" w:rsidRPr="00EA678B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пятидесятых-шестидесятых годов XIX века началась ломка всех старых устоев патриархальной России. Нарождался новый уклад жизни. Россия прощалась с косностью, застоем, вялостью и бездействием, но одновременно она теряла теплоту и сердечность отношений между людьми, уважение к национальным традициям, гармонию ума и сердца, чувства и воли, духовный союз человека с природой. Неужели все это обречено на слом? И нельзя ли найти более гармоничный путь прогресса, свободный от эгоизма и самодовольства, от рационализма и расчетливости? Как сделать, чтобы новое в своем развитии не отрицало старое с порога, а органически продолжало и развивало то ценное и доброе, что старое несло в себе? Эти вопросы волновали Гончарова на протяжении всей жизни. Так, в 1859 году появился роман “Обломов”, который автор игал в течение десяти лет.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романа- Илья Ильич Обломов. “Это человек 32 - 33 лет от роду, среднего роста, приятной наружности, с темно-серыми глазами и с отсутствием всякой определенной идеи и сосредоточенности в чертах лица. Во всем лице теплился ровный свет беспечности, переходивший даже в позы всего тела. Ничего не могло согнать с его лица ту мягкость, которая была господствующим и основным выражением не только лица, но и всей души; а душа так открыто и ясно светилась в глазах, в улыбке, в каждом движении головы, рук...”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Ильич - человек сложный, и я считаю, что в Обломове много русских национальных черт. И чтобы понять это, нужно обратиться к истокам формирования личности: к детству, воспитанию, окружению и, наконец, к полученному образованию.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широкий и мягкий характер Ильи Ильича оказала большое влияние среднерусская природа того благословенного уголка земли, того чудного края - Обломовки.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небо, которое “кажется ближе жмется к земле, чтоб уберечь избранный уголок от всяких невзгод”; то солнце, которое “ярко и жарко светит там около полугода и потом медленно, точно нехотя, удаляется оттуда”; те мягкие очертания отлогих холмов, “с которых приятно кататься, резвясь, на спине или сидя на них, смотреть в раздумье на заходящее солнце”; то медленное неторопливое течение равнинных рек, которые “то разливаются в широкие пруды, то стремятся быстрой нитью, то чуть-чуть ползут по камушкам, будто задумавшись”.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здесь, как ласковая мать, заботится о тишине, размеренном спокойствии всей жизни человека. И с нею заодно особый “лад” крестьянской жизни с ритмичной чередой будней и праздников. И даже грозы не страшны, а благотворны там: они “бывают постоянно в одно и то же установленное время, не забывая почти никогда Ильина дня, как будто для того, чтоб поддержать известное предание в народе”. Ни страшных бурь, ни разрушений не бывает в том краю. Печать неторопливой сдержанности лежит и на характерах людей, взращенных русской матерью-природой.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эта чудная русская природа способствовала развитию в Илюше таких качеств, как человечность, доброта, отзывчивость.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формирование личности Обломова также сильно повлияло его воспитание. Ту безграничную любовь и ласку, которыми он с детства был окружен и взлелеян, подарила Илюше его мать. Она “осыпала его страстными поцелуями”, смотрела “жадными, заботливыми глазами, не мутны ли глазки, не болит что-нибудь, покойно ли он спал, не просыпался ли ночью, не метался ли во сне, не было ли у него жару”.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“Мать возьмет голову Илюши, положит к себе на колени и медленно расчесывает ему волосы, любуясь мягкостью их и заставляя любоваться и других, разговаривает с ними о будущности сына, ставит его героем какой-нибудь созданной ею блистательной эпопеи”.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эта чрезмерная любовь матери пагубно повлияла на Обломова. Но все-таки, на мой взгляд, именно она воспитала в герое основные черты национального характера. Хотя в жизни Илюши фигурировала и няня, которая также сыграла огромную роль в становлении его личности. Она часто рассказывала ему сказки, различные предания, былины, выдуманные истории. Няня нашептывала ему о какой-то неведомой стороне, “где нет ни ночей, ни холода, где все совершаются чудеса, где текут реки меду и молока и где никто круглый год ничего не делает”.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что няня очень много сделала для ребенка в детстве. Но, на мой взгляд, все эти рассказы и сказки тоже пагубно сказались на Илюше. С самого детства воображение.мальчика населялось странными призраками, боязнь и тоска засели надолго, может быть, навсегда в душу. Когда же он стал взрослым, и теперь еще, “оставшись в темной комнате или увидев покойника, он трепещет от зловещей, в детстве зароненной в душу тоски”. И все мечтает о той волшебной стороне, где нет зла, хлопот, печалей и где не нужно ничего делать...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был главным врагом обитателей Обломовки. Они “сносили его как наказание, наложенное еще на праотцев наших, и где был случай, всегда от него избавлялись, находя это возможным и должным”. Такое отношение к труду воспитывалось и в Илюше. Стремление к самостоятельности, молодая энергия останавливались дружными криками родителей: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“А слуги на что?”. Вскоре герой и сам понял, что приказывать спокойнее и удобнее.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окружен чрезмерными заботами матери, следящей за тем, чтобы ребенок хорошо поел и не перетрудился на обучении у И. Б. Штольца. Она считала, что образование — не такая уж важная вещь, ради которой нужно худеть, терять румянец и пропускать праздники. Конечно, родители Обломова понимали важность и необходимость образования, однако видели в нем только средство продвижения по службе.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каких условиях сложилась апатичная, ленивая и трудная на подъем натура Ильи Ильича Обломова. Он боялся любых трудностей, ему лень было приложить даже малейшие усилия к решению не великих, а самых насущных проблем. Он готов был переложить дело на кого угодно, не заботясь о его исходе и порядочности людей, которым поручалось дело. Он не допускал и мысли о возможности обмана: элементарная осмотрительность, не говоря уже о практичности, совершенно отсутствовали в натуре Обломова.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 — лицо не совсем новое в нашей литературе: Онегин, Печорин, Бельтов, Рудин - это тоже Обломовы. Н. А. Добролюбов писал: “Обломов — это коренной, народный наш тип, от которого не мог отделиться ни один из наших серьезных художников”. На мой взгляд, это потому, </w:t>
      </w:r>
    </w:p>
    <w:p w:rsidR="00C767BC" w:rsidRDefault="00C767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(что Обломов — национальный русский характер. Так, в романе “Обломов” Гончаров отобразил те проблемы современной ему жизни, которые глубоко волновали его. Он раскрыл социально-психологические причины “обломовщины” и выявил многие важные черты русского национального характера.</w:t>
      </w:r>
      <w:bookmarkStart w:id="0" w:name="_GoBack"/>
      <w:bookmarkEnd w:id="0"/>
    </w:p>
    <w:sectPr w:rsidR="00C7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78B"/>
    <w:rsid w:val="00895FF0"/>
    <w:rsid w:val="00BE4189"/>
    <w:rsid w:val="00C767BC"/>
    <w:rsid w:val="00E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EB348-B57D-4714-BC41-5F99FA8A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Социально-психологические причины «обломовщины» - CoolReferat.com</vt:lpstr>
    </vt:vector>
  </TitlesOfParts>
  <Company>*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Социально-психологические причины «обломовщины» - CoolReferat.com</dc:title>
  <dc:subject/>
  <dc:creator>Admin</dc:creator>
  <cp:keywords/>
  <dc:description/>
  <cp:lastModifiedBy>Irina</cp:lastModifiedBy>
  <cp:revision>2</cp:revision>
  <dcterms:created xsi:type="dcterms:W3CDTF">2014-09-17T03:20:00Z</dcterms:created>
  <dcterms:modified xsi:type="dcterms:W3CDTF">2014-09-17T03:20:00Z</dcterms:modified>
</cp:coreProperties>
</file>