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F7E" w:rsidRDefault="00DB4F7E">
      <w:pPr>
        <w:pStyle w:val="2"/>
        <w:jc w:val="both"/>
      </w:pPr>
    </w:p>
    <w:p w:rsidR="00DF4B4F" w:rsidRDefault="00DF4B4F">
      <w:pPr>
        <w:pStyle w:val="2"/>
        <w:jc w:val="both"/>
      </w:pPr>
      <w:r>
        <w:t>Спор о человеке в пьесе М. Горького «На дне»</w:t>
      </w:r>
    </w:p>
    <w:p w:rsidR="00DF4B4F" w:rsidRDefault="00DF4B4F">
      <w:pPr>
        <w:jc w:val="both"/>
        <w:rPr>
          <w:sz w:val="27"/>
          <w:szCs w:val="27"/>
        </w:rPr>
      </w:pPr>
      <w:r>
        <w:rPr>
          <w:sz w:val="27"/>
          <w:szCs w:val="27"/>
        </w:rPr>
        <w:t xml:space="preserve">Автор: </w:t>
      </w:r>
      <w:r>
        <w:rPr>
          <w:i/>
          <w:iCs/>
          <w:sz w:val="27"/>
          <w:szCs w:val="27"/>
        </w:rPr>
        <w:t>Горький М.</w:t>
      </w:r>
    </w:p>
    <w:p w:rsidR="00DF4B4F" w:rsidRPr="00DB4F7E" w:rsidRDefault="00DF4B4F">
      <w:pPr>
        <w:pStyle w:val="a3"/>
        <w:jc w:val="both"/>
        <w:rPr>
          <w:sz w:val="27"/>
          <w:szCs w:val="27"/>
        </w:rPr>
      </w:pPr>
      <w:r>
        <w:rPr>
          <w:sz w:val="27"/>
          <w:szCs w:val="27"/>
        </w:rPr>
        <w:t xml:space="preserve">На мой взгляд, одним из самых выдающихся писателей нашего века является Алексей Максимович Пешков, более известный нам под псевдонимом Максим Горький. </w:t>
      </w:r>
    </w:p>
    <w:p w:rsidR="00DF4B4F" w:rsidRDefault="00DF4B4F">
      <w:pPr>
        <w:pStyle w:val="a3"/>
        <w:jc w:val="both"/>
        <w:rPr>
          <w:sz w:val="27"/>
          <w:szCs w:val="27"/>
        </w:rPr>
      </w:pPr>
      <w:r>
        <w:rPr>
          <w:sz w:val="27"/>
          <w:szCs w:val="27"/>
        </w:rPr>
        <w:t xml:space="preserve">Все его творчество пропитано той искренней любовью и сочувствием к народу, которые сегодня очень редко встречаются в произведениях современных писателей. В самых ранних своих рассказах, таких, как “Старуха Изергиль”, “Макар Чудра”, “Коновалов”, М. Горький был одержим одной идеей — понять психологию русского человека и показать все лучшие его стороны, не скрывая, впрочем, и недостатков. Все это, по-моему, ему прекрасно удалось. </w:t>
      </w:r>
    </w:p>
    <w:p w:rsidR="00DF4B4F" w:rsidRDefault="00DF4B4F">
      <w:pPr>
        <w:pStyle w:val="a3"/>
        <w:jc w:val="both"/>
        <w:rPr>
          <w:sz w:val="27"/>
          <w:szCs w:val="27"/>
        </w:rPr>
      </w:pPr>
      <w:r>
        <w:rPr>
          <w:sz w:val="27"/>
          <w:szCs w:val="27"/>
        </w:rPr>
        <w:t xml:space="preserve">Долгое время творчество М. Горького рассматривалось весьма однобоко. Надо смотреть глубже. Нельзя закрывать глаза на порой очень важные вещи, например социальные причины “падения” героев пьесы “На дне” или причины их неспособности вернуться к нормальной, человеческой жизни. На это тоже надо обращать внимание, иначе понять произведение невозможно. </w:t>
      </w:r>
    </w:p>
    <w:p w:rsidR="00DF4B4F" w:rsidRDefault="00DF4B4F">
      <w:pPr>
        <w:pStyle w:val="a3"/>
        <w:jc w:val="both"/>
        <w:rPr>
          <w:sz w:val="27"/>
          <w:szCs w:val="27"/>
        </w:rPr>
      </w:pPr>
      <w:r>
        <w:rPr>
          <w:sz w:val="27"/>
          <w:szCs w:val="27"/>
        </w:rPr>
        <w:t xml:space="preserve">Но что же все-таки основное в пьесе? Сами люди, в данном случае босяки, их психология, нравственная статичность — вот на чем заостряет внимание М. Горький. </w:t>
      </w:r>
    </w:p>
    <w:p w:rsidR="00DF4B4F" w:rsidRDefault="00DF4B4F">
      <w:pPr>
        <w:pStyle w:val="a3"/>
        <w:jc w:val="both"/>
        <w:rPr>
          <w:sz w:val="27"/>
          <w:szCs w:val="27"/>
        </w:rPr>
      </w:pPr>
      <w:r>
        <w:rPr>
          <w:sz w:val="27"/>
          <w:szCs w:val="27"/>
        </w:rPr>
        <w:t xml:space="preserve">Что же такое человек, действительно ли это “звучит... гордо”, действительно ли “правда — бог свободного человека”? Вот о чем спорят герои пьесы. Мы же невольно втягиваемся в этот спор. </w:t>
      </w:r>
    </w:p>
    <w:p w:rsidR="00DF4B4F" w:rsidRDefault="00DF4B4F">
      <w:pPr>
        <w:pStyle w:val="a3"/>
        <w:jc w:val="both"/>
        <w:rPr>
          <w:sz w:val="27"/>
          <w:szCs w:val="27"/>
        </w:rPr>
      </w:pPr>
      <w:r>
        <w:rPr>
          <w:sz w:val="27"/>
          <w:szCs w:val="27"/>
        </w:rPr>
        <w:t xml:space="preserve">Обсуждая эти вопросы в классе, мы так и не пришли к единому выводу. Мнения разошлись, но это и неудивительно, ведь сам М. Горький дважды менял свое отношение к Луке. Сначала он был на его стороне, затем отказался от этой идеи и принял самую правильную, на мой взгляд, позицию: ложь, какая бы она ни была, никогда не сможет возродить человека. Да, она может пробудить в нем стремление к лучшей жизни, но никогда такие люди, как обитатели костылевской ночлежки, не найдут силу подняться со “дна”. </w:t>
      </w:r>
    </w:p>
    <w:p w:rsidR="00DF4B4F" w:rsidRDefault="00DF4B4F">
      <w:pPr>
        <w:pStyle w:val="a3"/>
        <w:jc w:val="both"/>
        <w:rPr>
          <w:sz w:val="27"/>
          <w:szCs w:val="27"/>
        </w:rPr>
      </w:pPr>
      <w:r>
        <w:rPr>
          <w:sz w:val="27"/>
          <w:szCs w:val="27"/>
        </w:rPr>
        <w:t xml:space="preserve">Для того чтобы разобраться, отчего они таковы, надо сначала ответить на все вопросы, поставленные в пьесе. </w:t>
      </w:r>
    </w:p>
    <w:p w:rsidR="00DF4B4F" w:rsidRDefault="00DF4B4F">
      <w:pPr>
        <w:pStyle w:val="a3"/>
        <w:jc w:val="both"/>
        <w:rPr>
          <w:sz w:val="27"/>
          <w:szCs w:val="27"/>
        </w:rPr>
      </w:pPr>
      <w:r>
        <w:rPr>
          <w:sz w:val="27"/>
          <w:szCs w:val="27"/>
        </w:rPr>
        <w:t xml:space="preserve">Рассмотрим, что же привело их в ночлежку и каковы они на самом деле — герои М. Горького. </w:t>
      </w:r>
    </w:p>
    <w:p w:rsidR="00DF4B4F" w:rsidRDefault="00DF4B4F">
      <w:pPr>
        <w:pStyle w:val="a3"/>
        <w:jc w:val="both"/>
        <w:rPr>
          <w:sz w:val="27"/>
          <w:szCs w:val="27"/>
        </w:rPr>
      </w:pPr>
      <w:r>
        <w:rPr>
          <w:sz w:val="27"/>
          <w:szCs w:val="27"/>
        </w:rPr>
        <w:t xml:space="preserve">У каждого героя была приличная работа. Актер играл в театре, наверное, хорошо играл, а главное, он любил это дело, но затем попросту спился. Это уже говорит о его слабой воле — бросить любимое дело и променять его на такую низкую потребность. </w:t>
      </w:r>
    </w:p>
    <w:p w:rsidR="00DF4B4F" w:rsidRDefault="00DF4B4F">
      <w:pPr>
        <w:pStyle w:val="a3"/>
        <w:jc w:val="both"/>
        <w:rPr>
          <w:sz w:val="27"/>
          <w:szCs w:val="27"/>
        </w:rPr>
      </w:pPr>
      <w:r>
        <w:rPr>
          <w:sz w:val="27"/>
          <w:szCs w:val="27"/>
        </w:rPr>
        <w:t xml:space="preserve">Бубнов же “скорняк был... свое заведение имел”, а теперь ничего у него не осталось, просто выброшен из жизни на самое ее дно. </w:t>
      </w:r>
    </w:p>
    <w:p w:rsidR="00DF4B4F" w:rsidRDefault="00DF4B4F">
      <w:pPr>
        <w:pStyle w:val="a3"/>
        <w:jc w:val="both"/>
        <w:rPr>
          <w:sz w:val="27"/>
          <w:szCs w:val="27"/>
        </w:rPr>
      </w:pPr>
      <w:r>
        <w:rPr>
          <w:sz w:val="27"/>
          <w:szCs w:val="27"/>
        </w:rPr>
        <w:t xml:space="preserve">У всех была работа, но теперь что с ними стало? В силу своей слабой воли, слабости души они все потеряли. </w:t>
      </w:r>
    </w:p>
    <w:p w:rsidR="00DF4B4F" w:rsidRDefault="00DF4B4F">
      <w:pPr>
        <w:pStyle w:val="a3"/>
        <w:jc w:val="both"/>
        <w:rPr>
          <w:sz w:val="27"/>
          <w:szCs w:val="27"/>
        </w:rPr>
      </w:pPr>
      <w:r>
        <w:rPr>
          <w:sz w:val="27"/>
          <w:szCs w:val="27"/>
        </w:rPr>
        <w:t xml:space="preserve">И ничего, ничего не может их вернуть к прежней жизни. Даже, казалось бы, счастливое появление Луки, этого доброго старика, попытавшегося вселить в этих людей веру в себя, надежду на лучшее, никак не смогло побудить их к действию. </w:t>
      </w:r>
    </w:p>
    <w:p w:rsidR="00DF4B4F" w:rsidRDefault="00DF4B4F">
      <w:pPr>
        <w:pStyle w:val="a3"/>
        <w:jc w:val="both"/>
        <w:rPr>
          <w:sz w:val="27"/>
          <w:szCs w:val="27"/>
        </w:rPr>
      </w:pPr>
      <w:r>
        <w:rPr>
          <w:sz w:val="27"/>
          <w:szCs w:val="27"/>
        </w:rPr>
        <w:t xml:space="preserve">Рассказом о месте, где лечат алкоголиков, Лука было растормошил Актера, тот захотел выкарабкаться со “дна”... Но так все намерения его и остались на словах. Уверяя Настю в существовании истинной любви к придуманному ею же Гастону, он пытается вселить в нее стремление действительно найти такую любовь, но и это не помогает. Вряд ли что сможет “возродить” Настю. </w:t>
      </w:r>
    </w:p>
    <w:p w:rsidR="00DF4B4F" w:rsidRDefault="00DF4B4F">
      <w:pPr>
        <w:pStyle w:val="a3"/>
        <w:jc w:val="both"/>
        <w:rPr>
          <w:sz w:val="27"/>
          <w:szCs w:val="27"/>
        </w:rPr>
      </w:pPr>
      <w:r>
        <w:rPr>
          <w:sz w:val="27"/>
          <w:szCs w:val="27"/>
        </w:rPr>
        <w:t xml:space="preserve">Оказался неспособным к действиям и Пепел, которого будто бы разбудил рассказ Луки о праведной земле. Пепел даже собрался уехать в Сибирь с Наташей, вспомнил о совести, добре, лучшей жизни, но что из этого вышло? А попросту ничего. </w:t>
      </w:r>
    </w:p>
    <w:p w:rsidR="00DF4B4F" w:rsidRDefault="00DF4B4F">
      <w:pPr>
        <w:pStyle w:val="a3"/>
        <w:jc w:val="both"/>
        <w:rPr>
          <w:sz w:val="27"/>
          <w:szCs w:val="27"/>
        </w:rPr>
      </w:pPr>
      <w:r>
        <w:rPr>
          <w:sz w:val="27"/>
          <w:szCs w:val="27"/>
        </w:rPr>
        <w:t xml:space="preserve">Не нужна таким людям “ложь утешительная, ложь примиряющая”. Ничего им помочь уже не может. Они пали так низко, что подняться уже не могут. </w:t>
      </w:r>
    </w:p>
    <w:p w:rsidR="00DF4B4F" w:rsidRDefault="00DF4B4F">
      <w:pPr>
        <w:pStyle w:val="a3"/>
        <w:jc w:val="both"/>
        <w:rPr>
          <w:sz w:val="27"/>
          <w:szCs w:val="27"/>
        </w:rPr>
      </w:pPr>
      <w:r>
        <w:rPr>
          <w:sz w:val="27"/>
          <w:szCs w:val="27"/>
        </w:rPr>
        <w:t xml:space="preserve">Лука же, который верит в то, что человек изначально хорош, чист и только обстоятельства портят его, никак не виноват перед этими людьми. Нельзя его осуждать за то, что он обманывал их. Потом ведь еще неизвестно, может, и существует загробная жизнь, о которой Лука говорил умирающей Анне. Не виноват Лука и в самоубийстве Актера, ведь другой дороги у последнего и не было: либо смерть, либо дальше влачить такое жалкое, позорное для человека существование. Актер выбрал первое. </w:t>
      </w:r>
    </w:p>
    <w:p w:rsidR="00DF4B4F" w:rsidRDefault="00DF4B4F">
      <w:pPr>
        <w:pStyle w:val="a3"/>
        <w:jc w:val="both"/>
        <w:rPr>
          <w:sz w:val="27"/>
          <w:szCs w:val="27"/>
        </w:rPr>
      </w:pPr>
      <w:r>
        <w:rPr>
          <w:sz w:val="27"/>
          <w:szCs w:val="27"/>
        </w:rPr>
        <w:t xml:space="preserve">И все-таки в этой галерее героев есть один, который пошел дальше всех, — Сатин. Конечно, это всего лишь герой слова, а не дела, но именно в его уста вложил эти замечательные слова автор: “Что такое — правда? Человек — вот правда!.. Ложь — религия рабов и хозяев... Правда — бог свободного человека!” </w:t>
      </w:r>
    </w:p>
    <w:p w:rsidR="00DF4B4F" w:rsidRDefault="00DF4B4F">
      <w:pPr>
        <w:pStyle w:val="a3"/>
        <w:jc w:val="both"/>
        <w:rPr>
          <w:sz w:val="27"/>
          <w:szCs w:val="27"/>
        </w:rPr>
      </w:pPr>
      <w:r>
        <w:rPr>
          <w:sz w:val="27"/>
          <w:szCs w:val="27"/>
        </w:rPr>
        <w:t xml:space="preserve">Да, именно правда нужна свободному человеку. Зачем ему ложь? Сильный, действительно свободный человек должен стремиться к правде, ради нее он должен бороться, всеми своими силами бороться. </w:t>
      </w:r>
    </w:p>
    <w:p w:rsidR="00DF4B4F" w:rsidRDefault="00DF4B4F">
      <w:pPr>
        <w:pStyle w:val="a3"/>
        <w:jc w:val="both"/>
        <w:rPr>
          <w:sz w:val="27"/>
          <w:szCs w:val="27"/>
        </w:rPr>
      </w:pPr>
      <w:r>
        <w:rPr>
          <w:sz w:val="27"/>
          <w:szCs w:val="27"/>
        </w:rPr>
        <w:t xml:space="preserve">Сатин понимал это, и до глубины души обидно, что он ничего не сделал, чтобы достичь этой великой правды и выбраться с этого “дна”, притона “рабов и хозяев”, воров и шулеров. </w:t>
      </w:r>
    </w:p>
    <w:p w:rsidR="00DF4B4F" w:rsidRDefault="00DF4B4F">
      <w:pPr>
        <w:pStyle w:val="a3"/>
        <w:jc w:val="both"/>
        <w:rPr>
          <w:sz w:val="27"/>
          <w:szCs w:val="27"/>
        </w:rPr>
      </w:pPr>
      <w:r>
        <w:rPr>
          <w:sz w:val="27"/>
          <w:szCs w:val="27"/>
        </w:rPr>
        <w:t xml:space="preserve">Все это доказывает, что абсолютно прав был М. Горький, показывая нам, что таких людей, как обитатели костылевской ночлежки, никакая ложь не может спасти. Эти люди сами виноваты в том, что с ними случилось, хотя и социальные причины сыграли не последнюю роль. То время было действительно сложным для нашей страны: заводы закрывались, люди оставались без работы, и приходилось им воровать, заниматься проституцией, чтобы хоть как-то зарабатывать себе и своей семье, если она есть, на пропитание. </w:t>
      </w:r>
    </w:p>
    <w:p w:rsidR="00DF4B4F" w:rsidRDefault="00DF4B4F">
      <w:pPr>
        <w:pStyle w:val="a3"/>
        <w:jc w:val="both"/>
        <w:rPr>
          <w:sz w:val="27"/>
          <w:szCs w:val="27"/>
        </w:rPr>
      </w:pPr>
      <w:r>
        <w:rPr>
          <w:sz w:val="27"/>
          <w:szCs w:val="27"/>
        </w:rPr>
        <w:t xml:space="preserve">Вот такие люди, обычные босяки, жизнь и сознание которых описал в своей пьесе М. Горький, бродили по стране. И кому, как не ему, можно доверять в правдивости рассказа, ведь он сам провел несколько лет, бродяжничая, в бедности, как герои пьесы “На дне”. Ужасны и одновременно правдивы низость души, тупоумие, в конце концов, пустословие таких, как Бубнов, Клещ, Костылев, Барон, показанные в произведении. Жаль, что ничего не может вернуть этих людей к полноценной жизни... </w:t>
      </w:r>
    </w:p>
    <w:p w:rsidR="00DF4B4F" w:rsidRDefault="00DF4B4F">
      <w:pPr>
        <w:pStyle w:val="a3"/>
        <w:jc w:val="both"/>
        <w:rPr>
          <w:sz w:val="27"/>
          <w:szCs w:val="27"/>
        </w:rPr>
      </w:pPr>
      <w:r>
        <w:rPr>
          <w:sz w:val="27"/>
          <w:szCs w:val="27"/>
        </w:rPr>
        <w:t xml:space="preserve">Ну а чем же все-таки окончился спор о человеке? А тем, чем он и должен был окончиться, когда спорили люди, которых с трудом можно назвать настоящими, — пустыми словами о правде и смысле жизни. </w:t>
      </w:r>
    </w:p>
    <w:p w:rsidR="00DF4B4F" w:rsidRDefault="00DF4B4F">
      <w:pPr>
        <w:pStyle w:val="a3"/>
        <w:jc w:val="both"/>
        <w:rPr>
          <w:sz w:val="27"/>
          <w:szCs w:val="27"/>
        </w:rPr>
      </w:pPr>
      <w:r>
        <w:rPr>
          <w:sz w:val="27"/>
          <w:szCs w:val="27"/>
        </w:rPr>
        <w:t>Хотя не все так просто, ведь человек — это действительно “огромно”. В этом я полностью согласна с Сатиным. “Человек — это великолепно”, но только тогда, когда он честен, благороден, верит в себя, хранит чистоту души и, самое главное, остается способным к прекрасным, сильным, достойным человека поступкам. Вот к чему должен стремиться каждый, чтобы стать Человеком.</w:t>
      </w:r>
      <w:bookmarkStart w:id="0" w:name="_GoBack"/>
      <w:bookmarkEnd w:id="0"/>
    </w:p>
    <w:sectPr w:rsidR="00DF4B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4F7E"/>
    <w:rsid w:val="00864AFB"/>
    <w:rsid w:val="00AF7798"/>
    <w:rsid w:val="00DB4F7E"/>
    <w:rsid w:val="00DF4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B885F2-3D0A-454F-90E4-1C7261F4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918</Words>
  <Characters>5234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Спор о человеке в пьесе М. Горького «На дне» - CoolReferat.com</vt:lpstr>
    </vt:vector>
  </TitlesOfParts>
  <Company>*</Company>
  <LinksUpToDate>false</LinksUpToDate>
  <CharactersWithSpaces>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Спор о человеке в пьесе М. Горького «На дне» - CoolReferat.com</dc:title>
  <dc:subject/>
  <dc:creator>Admin</dc:creator>
  <cp:keywords/>
  <dc:description/>
  <cp:lastModifiedBy>Irina</cp:lastModifiedBy>
  <cp:revision>2</cp:revision>
  <dcterms:created xsi:type="dcterms:W3CDTF">2014-08-21T12:46:00Z</dcterms:created>
  <dcterms:modified xsi:type="dcterms:W3CDTF">2014-08-21T12:46:00Z</dcterms:modified>
</cp:coreProperties>
</file>