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0A" w:rsidRDefault="00583842">
      <w:pPr>
        <w:spacing w:line="360" w:lineRule="auto"/>
        <w:ind w:firstLine="567"/>
        <w:jc w:val="center"/>
        <w:rPr>
          <w:b/>
          <w:lang w:val="uk-UA"/>
        </w:rPr>
      </w:pPr>
      <w:r>
        <w:rPr>
          <w:b/>
          <w:lang w:val="uk-UA"/>
        </w:rPr>
        <w:t>РЕАБІЛІТАЦІЯ В ГІНЕКОЛОГІЇ І АКУШЕРСТВІ.</w:t>
      </w:r>
    </w:p>
    <w:p w:rsidR="00EF0D0A" w:rsidRDefault="00583842">
      <w:pPr>
        <w:pStyle w:val="a3"/>
        <w:spacing w:line="360" w:lineRule="auto"/>
        <w:rPr>
          <w:sz w:val="27"/>
        </w:rPr>
      </w:pPr>
      <w:r>
        <w:rPr>
          <w:sz w:val="27"/>
        </w:rPr>
        <w:t>Фізичні методи зменшують біль, сприяють розсмоктуванню, відновлюють обмін речовин, нормалізують оваріально-менструальну і секреторну функції.</w:t>
      </w:r>
    </w:p>
    <w:p w:rsidR="00EF0D0A" w:rsidRDefault="00583842">
      <w:pPr>
        <w:spacing w:line="360" w:lineRule="auto"/>
        <w:ind w:firstLine="567"/>
        <w:jc w:val="both"/>
        <w:rPr>
          <w:sz w:val="27"/>
          <w:lang w:val="uk-UA"/>
        </w:rPr>
      </w:pPr>
      <w:r>
        <w:rPr>
          <w:sz w:val="27"/>
          <w:lang w:val="uk-UA"/>
        </w:rPr>
        <w:t>Тяжкохворим (в перші 3 дні після операції) при загрозі переривання вагітності, з температурою, фізіотерапію проводять в палатах.</w:t>
      </w:r>
    </w:p>
    <w:p w:rsidR="00EF0D0A" w:rsidRDefault="00583842">
      <w:pPr>
        <w:spacing w:line="360" w:lineRule="auto"/>
        <w:ind w:firstLine="567"/>
        <w:jc w:val="both"/>
        <w:rPr>
          <w:sz w:val="27"/>
          <w:lang w:val="uk-UA"/>
        </w:rPr>
      </w:pPr>
      <w:r>
        <w:rPr>
          <w:sz w:val="27"/>
          <w:lang w:val="uk-UA"/>
        </w:rPr>
        <w:t>Лікування фізичними методами починають відразу після закінчення менструації (з 5-7-го дня циклу). Процедури ефективно проводити кожний день. Перерви між курсом грязелікування повинні бути не менше 6 міс., при лікуванні мінеральними ваннами і орошеннями – 4 міс., при використанні апаратної фізіотерапії – 2 міс. Проводити більше 3-х курсів лікування одним і тим же методом непотрібно. Курс фізіотерапії під час нормальної менструації, за виключенням вагінальних процедур не потрібно переривати.</w:t>
      </w:r>
    </w:p>
    <w:p w:rsidR="00EF0D0A" w:rsidRDefault="00583842">
      <w:pPr>
        <w:spacing w:line="360" w:lineRule="auto"/>
        <w:ind w:firstLine="567"/>
        <w:jc w:val="both"/>
        <w:rPr>
          <w:sz w:val="27"/>
          <w:lang w:val="uk-UA"/>
        </w:rPr>
      </w:pPr>
      <w:r>
        <w:rPr>
          <w:sz w:val="27"/>
          <w:lang w:val="uk-UA"/>
        </w:rPr>
        <w:t>Використовувати біостимулятори під час курсу фізіотерапії і в період її післядії не раціонально. При проведенні енцевікональних, вагінальних і ректальних процедур, лікуванні тріщин соска і захворюваннях молочних залоз у породіль м/с повинна працювати у рукавичках.</w:t>
      </w:r>
    </w:p>
    <w:p w:rsidR="00EF0D0A" w:rsidRDefault="00583842">
      <w:pPr>
        <w:spacing w:line="360" w:lineRule="auto"/>
        <w:ind w:firstLine="567"/>
        <w:jc w:val="both"/>
        <w:rPr>
          <w:b/>
          <w:sz w:val="27"/>
          <w:lang w:val="uk-UA"/>
        </w:rPr>
      </w:pPr>
      <w:r>
        <w:rPr>
          <w:b/>
          <w:sz w:val="27"/>
          <w:lang w:val="uk-UA"/>
        </w:rPr>
        <w:t>Д-з Аднексит (сальпінгоофорит).</w:t>
      </w:r>
    </w:p>
    <w:p w:rsidR="00EF0D0A" w:rsidRDefault="00583842">
      <w:pPr>
        <w:pStyle w:val="a3"/>
        <w:spacing w:line="360" w:lineRule="auto"/>
        <w:rPr>
          <w:sz w:val="27"/>
        </w:rPr>
      </w:pPr>
      <w:r>
        <w:rPr>
          <w:sz w:val="27"/>
        </w:rPr>
        <w:t>Завдання: знеболююча, протизапальна, розсмоктуюча дія, попередити прогресування і рецидив запального процесу.</w:t>
      </w:r>
    </w:p>
    <w:p w:rsidR="00EF0D0A" w:rsidRDefault="00583842">
      <w:pPr>
        <w:spacing w:line="360" w:lineRule="auto"/>
        <w:ind w:firstLine="567"/>
        <w:jc w:val="both"/>
        <w:rPr>
          <w:sz w:val="27"/>
          <w:lang w:val="uk-UA"/>
        </w:rPr>
      </w:pPr>
      <w:r>
        <w:rPr>
          <w:sz w:val="27"/>
          <w:lang w:val="uk-UA"/>
        </w:rPr>
        <w:t>В гострій стадії фізіотерапію застосовують для профілактики склерозу, руцовозлукових процесів в малому тазу і вторинних порушень функції органів таза. УФО трусикової зрони, полями, 4-5 біодоз, кожний день. При гострих гнійних запальних процесів фізіотерапію застосовують тільки при наявності відтоку гноя і з обережністю.</w:t>
      </w:r>
    </w:p>
    <w:p w:rsidR="00EF0D0A" w:rsidRDefault="00583842">
      <w:pPr>
        <w:spacing w:line="360" w:lineRule="auto"/>
        <w:ind w:firstLine="567"/>
        <w:jc w:val="both"/>
        <w:rPr>
          <w:sz w:val="27"/>
          <w:lang w:val="uk-UA"/>
        </w:rPr>
      </w:pPr>
      <w:r>
        <w:rPr>
          <w:sz w:val="27"/>
          <w:lang w:val="uk-UA"/>
        </w:rPr>
        <w:t>В підгострій стадії:</w:t>
      </w:r>
    </w:p>
    <w:p w:rsidR="00EF0D0A" w:rsidRDefault="00583842">
      <w:pPr>
        <w:numPr>
          <w:ilvl w:val="0"/>
          <w:numId w:val="1"/>
        </w:numPr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УФО зони трусів 203 біодози</w:t>
      </w:r>
    </w:p>
    <w:p w:rsidR="00EF0D0A" w:rsidRDefault="00583842">
      <w:pPr>
        <w:numPr>
          <w:ilvl w:val="0"/>
          <w:numId w:val="1"/>
        </w:numPr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УВЧ ділянки малого таза, доза слаботеплова 10хв, 10 процедур.</w:t>
      </w:r>
    </w:p>
    <w:p w:rsidR="00EF0D0A" w:rsidRDefault="00583842">
      <w:pPr>
        <w:numPr>
          <w:ilvl w:val="0"/>
          <w:numId w:val="1"/>
        </w:numPr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Електрофорез – з кальцієм (при маткових кровотечах запального генезу) з соліциловою кислотою – при больовому синдромі (????) з магнієм при больовому синдромі (переймоподійний), зь цинком (при виділеннях)</w:t>
      </w:r>
    </w:p>
    <w:p w:rsidR="00EF0D0A" w:rsidRDefault="00583842">
      <w:pPr>
        <w:spacing w:line="360" w:lineRule="auto"/>
        <w:ind w:firstLine="567"/>
        <w:jc w:val="both"/>
        <w:rPr>
          <w:b/>
          <w:sz w:val="27"/>
          <w:lang w:val="uk-UA"/>
        </w:rPr>
      </w:pPr>
      <w:r>
        <w:rPr>
          <w:b/>
          <w:sz w:val="27"/>
          <w:lang w:val="uk-UA"/>
        </w:rPr>
        <w:t>Переношена вагітність (дивись листок)</w:t>
      </w:r>
    </w:p>
    <w:p w:rsidR="00EF0D0A" w:rsidRDefault="00583842">
      <w:pPr>
        <w:spacing w:line="360" w:lineRule="auto"/>
        <w:ind w:firstLine="567"/>
        <w:jc w:val="both"/>
        <w:rPr>
          <w:sz w:val="27"/>
          <w:lang w:val="uk-UA"/>
        </w:rPr>
      </w:pPr>
      <w:r>
        <w:rPr>
          <w:b/>
          <w:sz w:val="27"/>
          <w:lang w:val="uk-UA"/>
        </w:rPr>
        <w:t>Гіпоголактія (недостатнє утворення молока)</w:t>
      </w:r>
      <w:r>
        <w:rPr>
          <w:sz w:val="27"/>
          <w:lang w:val="uk-UA"/>
        </w:rPr>
        <w:t xml:space="preserve"> </w:t>
      </w:r>
    </w:p>
    <w:p w:rsidR="00EF0D0A" w:rsidRDefault="00583842">
      <w:pPr>
        <w:spacing w:line="360" w:lineRule="auto"/>
        <w:ind w:firstLine="567"/>
        <w:jc w:val="both"/>
        <w:rPr>
          <w:sz w:val="27"/>
          <w:lang w:val="uk-UA"/>
        </w:rPr>
      </w:pPr>
      <w:r>
        <w:rPr>
          <w:sz w:val="27"/>
          <w:lang w:val="uk-UA"/>
        </w:rPr>
        <w:t>Первинна (продукція лактогенного гормону, психічна травма, неправильний догляд за молочними залозами)</w:t>
      </w:r>
    </w:p>
    <w:p w:rsidR="00EF0D0A" w:rsidRDefault="00583842">
      <w:pPr>
        <w:spacing w:line="360" w:lineRule="auto"/>
        <w:ind w:firstLine="567"/>
        <w:jc w:val="both"/>
        <w:rPr>
          <w:sz w:val="27"/>
          <w:lang w:val="uk-UA"/>
        </w:rPr>
      </w:pPr>
      <w:r>
        <w:rPr>
          <w:sz w:val="27"/>
          <w:lang w:val="uk-UA"/>
        </w:rPr>
        <w:t>Вторинна – при неповному звільненні молочних залоз від молока при неправильному годуванні.</w:t>
      </w:r>
    </w:p>
    <w:p w:rsidR="00EF0D0A" w:rsidRDefault="00583842">
      <w:pPr>
        <w:spacing w:line="360" w:lineRule="auto"/>
        <w:ind w:firstLine="567"/>
        <w:jc w:val="both"/>
        <w:rPr>
          <w:sz w:val="27"/>
          <w:lang w:val="uk-UA"/>
        </w:rPr>
      </w:pPr>
      <w:r>
        <w:rPr>
          <w:sz w:val="27"/>
          <w:lang w:val="uk-UA"/>
        </w:rPr>
        <w:t>Завдання: загальноукріплююча дія, нормалізація функціонального стану нервової системи, стимулювати обмінні процеси і лактаційну функції молочних залоз.</w:t>
      </w:r>
    </w:p>
    <w:p w:rsidR="00EF0D0A" w:rsidRDefault="00583842">
      <w:pPr>
        <w:numPr>
          <w:ilvl w:val="0"/>
          <w:numId w:val="2"/>
        </w:numPr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Організація правильного режиму сна, харчування і відпочинку</w:t>
      </w:r>
    </w:p>
    <w:p w:rsidR="00EF0D0A" w:rsidRDefault="00583842">
      <w:pPr>
        <w:numPr>
          <w:ilvl w:val="0"/>
          <w:numId w:val="2"/>
        </w:numPr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Психотерапія (вселити впевненість в можливостях годування своїм молоком)</w:t>
      </w:r>
    </w:p>
    <w:p w:rsidR="00EF0D0A" w:rsidRDefault="00583842">
      <w:pPr>
        <w:numPr>
          <w:ilvl w:val="0"/>
          <w:numId w:val="2"/>
        </w:numPr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Компреси гарячі на ділянку молочних залоз або солюкс, інфраруж на ділянку молочних залоз 10-15 хв. З наступним електрофорезом на протязі 5-10 днів</w:t>
      </w:r>
    </w:p>
    <w:p w:rsidR="00EF0D0A" w:rsidRDefault="00583842">
      <w:pPr>
        <w:numPr>
          <w:ilvl w:val="0"/>
          <w:numId w:val="2"/>
        </w:numPr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Електрофорез нікотинового кислоти на ділянку молочних залоз. Сила струму від 5 мА до 15мА 20хв (при амбулаторному лікуванні один день впливають на одну залозу, на другий – на другу)</w:t>
      </w:r>
    </w:p>
    <w:p w:rsidR="00EF0D0A" w:rsidRDefault="00583842">
      <w:pPr>
        <w:numPr>
          <w:ilvl w:val="0"/>
          <w:numId w:val="2"/>
        </w:numPr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УЗ терапія ділянки молочних залоз. Режим імпульсивний, 2-5 хвилини на кожну залозу 6-8 процедур</w:t>
      </w:r>
    </w:p>
    <w:p w:rsidR="00EF0D0A" w:rsidRDefault="00583842">
      <w:pPr>
        <w:numPr>
          <w:ilvl w:val="0"/>
          <w:numId w:val="2"/>
        </w:numPr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Вібраційний масаж ділянки молочних залоз від основи до соска 2-3хв; 10 процедур</w:t>
      </w:r>
    </w:p>
    <w:p w:rsidR="00EF0D0A" w:rsidRDefault="00583842">
      <w:pPr>
        <w:numPr>
          <w:ilvl w:val="0"/>
          <w:numId w:val="2"/>
        </w:numPr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УФО молочних залоз по основній або прискореній схемі загального орпмінення.</w:t>
      </w:r>
    </w:p>
    <w:p w:rsidR="00EF0D0A" w:rsidRDefault="00583842">
      <w:pPr>
        <w:numPr>
          <w:ilvl w:val="0"/>
          <w:numId w:val="2"/>
        </w:numPr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УФО загальне по сповільненій схемі. Через день (в остенні місяці вагітності для профілактики гіполактії, рахіту, стафілококу)</w:t>
      </w:r>
    </w:p>
    <w:p w:rsidR="00EF0D0A" w:rsidRDefault="00583842">
      <w:pPr>
        <w:spacing w:line="360" w:lineRule="auto"/>
        <w:ind w:firstLine="567"/>
        <w:jc w:val="both"/>
        <w:rPr>
          <w:sz w:val="27"/>
          <w:lang w:val="uk-UA"/>
        </w:rPr>
      </w:pPr>
      <w:r>
        <w:rPr>
          <w:b/>
          <w:sz w:val="27"/>
          <w:lang w:val="uk-UA"/>
        </w:rPr>
        <w:t xml:space="preserve">Клімактеричний синдром. </w:t>
      </w:r>
      <w:r>
        <w:rPr>
          <w:sz w:val="27"/>
          <w:lang w:val="uk-UA"/>
        </w:rPr>
        <w:t>Симптомо комплекс характеризується вегетативно-судинними і емоційно-невротичними порушеннями, важливу роль відіграє мозкова гемодинаміка (спазми судин). Типова скарга 0- припливи жару до голови.</w:t>
      </w:r>
    </w:p>
    <w:p w:rsidR="00EF0D0A" w:rsidRDefault="00583842">
      <w:pPr>
        <w:spacing w:line="360" w:lineRule="auto"/>
        <w:ind w:firstLine="567"/>
        <w:jc w:val="both"/>
        <w:rPr>
          <w:sz w:val="27"/>
          <w:lang w:val="uk-UA"/>
        </w:rPr>
      </w:pPr>
      <w:r>
        <w:rPr>
          <w:sz w:val="27"/>
          <w:lang w:val="uk-UA"/>
        </w:rPr>
        <w:t>Завдання: відновити координаційні функції системи гіпоталамус – гіпофіз – наднирники, загальноукріплююча дія, нормалізація сна, регулюючий вплина на стан нервової системи.</w:t>
      </w:r>
    </w:p>
    <w:p w:rsidR="00EF0D0A" w:rsidRDefault="00583842">
      <w:pPr>
        <w:numPr>
          <w:ilvl w:val="0"/>
          <w:numId w:val="3"/>
        </w:numPr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Психотерапія, дієта.</w:t>
      </w:r>
    </w:p>
    <w:p w:rsidR="00EF0D0A" w:rsidRDefault="00583842">
      <w:pPr>
        <w:numPr>
          <w:ilvl w:val="0"/>
          <w:numId w:val="3"/>
        </w:numPr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При вегето-судинних порушеннях:</w:t>
      </w:r>
    </w:p>
    <w:p w:rsidR="00EF0D0A" w:rsidRDefault="00583842">
      <w:pPr>
        <w:numPr>
          <w:ilvl w:val="0"/>
          <w:numId w:val="4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7"/>
          <w:lang w:val="uk-UA"/>
        </w:rPr>
      </w:pPr>
      <w:r>
        <w:rPr>
          <w:sz w:val="27"/>
          <w:lang w:val="uk-UA"/>
        </w:rPr>
        <w:t>Гольванізація головного мозку. Анод розташовують на чолі, катод – на поперекову ділянку. Сила струму від 0,5 до 3 мА 15-30 хв, кожний день, 15 – 20 процедур</w:t>
      </w:r>
    </w:p>
    <w:p w:rsidR="00EF0D0A" w:rsidRDefault="00583842">
      <w:pPr>
        <w:numPr>
          <w:ilvl w:val="0"/>
          <w:numId w:val="4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7"/>
          <w:lang w:val="uk-UA"/>
        </w:rPr>
      </w:pPr>
      <w:r>
        <w:rPr>
          <w:sz w:val="27"/>
          <w:lang w:val="uk-UA"/>
        </w:rPr>
        <w:t>Електросон</w:t>
      </w:r>
    </w:p>
    <w:p w:rsidR="00EF0D0A" w:rsidRDefault="00583842">
      <w:pPr>
        <w:numPr>
          <w:ilvl w:val="0"/>
          <w:numId w:val="4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7"/>
          <w:lang w:val="uk-UA"/>
        </w:rPr>
      </w:pPr>
      <w:r>
        <w:rPr>
          <w:sz w:val="27"/>
          <w:lang w:val="uk-UA"/>
        </w:rPr>
        <w:t>Ванни хвойні або шалфейні (</w:t>
      </w:r>
      <w:r>
        <w:rPr>
          <w:sz w:val="27"/>
          <w:lang w:val="en-US"/>
        </w:rPr>
        <w:t>t</w:t>
      </w:r>
      <w:r>
        <w:rPr>
          <w:sz w:val="27"/>
          <w:vertAlign w:val="superscript"/>
          <w:lang w:val="uk-UA"/>
        </w:rPr>
        <w:t>0</w:t>
      </w:r>
      <w:r>
        <w:rPr>
          <w:sz w:val="27"/>
          <w:lang w:val="uk-UA"/>
        </w:rPr>
        <w:t xml:space="preserve"> - 36</w:t>
      </w:r>
      <w:r>
        <w:rPr>
          <w:sz w:val="27"/>
          <w:vertAlign w:val="superscript"/>
          <w:lang w:val="uk-UA"/>
        </w:rPr>
        <w:t>0</w:t>
      </w:r>
      <w:r>
        <w:rPr>
          <w:sz w:val="27"/>
          <w:lang w:val="uk-UA"/>
        </w:rPr>
        <w:t>) 15-20 хв., через день в поєднанні обливаннями, дощовими або циркулярними душами.</w:t>
      </w:r>
    </w:p>
    <w:p w:rsidR="00EF0D0A" w:rsidRDefault="00583842">
      <w:pPr>
        <w:spacing w:line="360" w:lineRule="auto"/>
        <w:ind w:left="567"/>
        <w:jc w:val="both"/>
        <w:rPr>
          <w:sz w:val="27"/>
          <w:lang w:val="uk-UA"/>
        </w:rPr>
      </w:pPr>
      <w:r>
        <w:rPr>
          <w:sz w:val="27"/>
          <w:lang w:val="uk-UA"/>
        </w:rPr>
        <w:t>При більш виражених змінах крім перерахованих можна хастосувати:</w:t>
      </w:r>
    </w:p>
    <w:p w:rsidR="00EF0D0A" w:rsidRDefault="00583842">
      <w:pPr>
        <w:numPr>
          <w:ilvl w:val="0"/>
          <w:numId w:val="5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7"/>
          <w:lang w:val="uk-UA"/>
        </w:rPr>
      </w:pPr>
      <w:r>
        <w:rPr>
          <w:sz w:val="27"/>
          <w:lang w:val="uk-UA"/>
        </w:rPr>
        <w:t>Еуофілін – електрофорез на комірцеву зону або</w:t>
      </w:r>
    </w:p>
    <w:p w:rsidR="00EF0D0A" w:rsidRDefault="00583842">
      <w:pPr>
        <w:numPr>
          <w:ilvl w:val="0"/>
          <w:numId w:val="5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7"/>
          <w:lang w:val="uk-UA"/>
        </w:rPr>
      </w:pPr>
      <w:r>
        <w:rPr>
          <w:sz w:val="27"/>
          <w:lang w:val="uk-UA"/>
        </w:rPr>
        <w:t>Новокаїн  - електрофорез на ділянку верхніх шийних симпатичних вузлів</w:t>
      </w:r>
    </w:p>
    <w:p w:rsidR="00EF0D0A" w:rsidRDefault="00583842">
      <w:pPr>
        <w:numPr>
          <w:ilvl w:val="0"/>
          <w:numId w:val="5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7"/>
          <w:lang w:val="uk-UA"/>
        </w:rPr>
      </w:pPr>
      <w:r>
        <w:rPr>
          <w:sz w:val="27"/>
          <w:lang w:val="uk-UA"/>
        </w:rPr>
        <w:t>Масаж комірцевої зони.</w:t>
      </w:r>
    </w:p>
    <w:p w:rsidR="00EF0D0A" w:rsidRDefault="00583842">
      <w:pPr>
        <w:spacing w:line="360" w:lineRule="auto"/>
        <w:ind w:firstLine="567"/>
        <w:jc w:val="both"/>
        <w:rPr>
          <w:sz w:val="27"/>
          <w:lang w:val="uk-UA"/>
        </w:rPr>
      </w:pPr>
      <w:r>
        <w:rPr>
          <w:b/>
          <w:sz w:val="27"/>
          <w:lang w:val="uk-UA"/>
        </w:rPr>
        <w:t>Пізній токсикоз.</w:t>
      </w:r>
      <w:r>
        <w:rPr>
          <w:sz w:val="27"/>
          <w:lang w:val="uk-UA"/>
        </w:rPr>
        <w:t xml:space="preserve"> </w:t>
      </w:r>
    </w:p>
    <w:p w:rsidR="00EF0D0A" w:rsidRDefault="00583842">
      <w:pPr>
        <w:spacing w:line="360" w:lineRule="auto"/>
        <w:ind w:firstLine="567"/>
        <w:jc w:val="both"/>
        <w:rPr>
          <w:sz w:val="27"/>
          <w:lang w:val="uk-UA"/>
        </w:rPr>
      </w:pPr>
      <w:r>
        <w:rPr>
          <w:sz w:val="27"/>
          <w:lang w:val="uk-UA"/>
        </w:rPr>
        <w:t>Завдання: знизити спазми судин нирок. Сприяти ліквідації набряків, нормалізувати функціональний стан осоновних нервових процесів в головному мозку, гіпотензивна та антитоксична дія, посилити діурезнормалізувати функцію кишечника і сон, покращити плацентарний коровобіг і серцеву діяльність плода. Лікування комплексне в умовах стаціонару.</w:t>
      </w:r>
    </w:p>
    <w:p w:rsidR="00EF0D0A" w:rsidRDefault="00583842">
      <w:pPr>
        <w:numPr>
          <w:ilvl w:val="0"/>
          <w:numId w:val="6"/>
        </w:numPr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бром – магній електрофорез на комірцеву зону (катод рзташовують в поперековій ділянці)</w:t>
      </w:r>
    </w:p>
    <w:p w:rsidR="00EF0D0A" w:rsidRDefault="00583842">
      <w:pPr>
        <w:numPr>
          <w:ilvl w:val="0"/>
          <w:numId w:val="6"/>
        </w:numPr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електоросон</w:t>
      </w:r>
    </w:p>
    <w:p w:rsidR="00EF0D0A" w:rsidRDefault="00583842">
      <w:pPr>
        <w:numPr>
          <w:ilvl w:val="0"/>
          <w:numId w:val="6"/>
        </w:numPr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УФО загальне по сповільненій схемі через день</w:t>
      </w:r>
    </w:p>
    <w:p w:rsidR="00EF0D0A" w:rsidRDefault="00583842">
      <w:pPr>
        <w:numPr>
          <w:ilvl w:val="0"/>
          <w:numId w:val="6"/>
        </w:numPr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Електроанальгезія</w:t>
      </w:r>
    </w:p>
    <w:p w:rsidR="00EF0D0A" w:rsidRDefault="00583842">
      <w:pPr>
        <w:numPr>
          <w:ilvl w:val="0"/>
          <w:numId w:val="6"/>
        </w:numPr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УЗ на ділянку проекції нирок 3-6хв, на кожну сторону 6-10 процедур</w:t>
      </w:r>
    </w:p>
    <w:p w:rsidR="00EF0D0A" w:rsidRDefault="00583842">
      <w:pPr>
        <w:numPr>
          <w:ilvl w:val="0"/>
          <w:numId w:val="6"/>
        </w:numPr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Мікрохвильова терапія ділянки проекції нирок (на рівні 7-го ребра</w:t>
      </w:r>
    </w:p>
    <w:p w:rsidR="00EF0D0A" w:rsidRDefault="00583842">
      <w:pPr>
        <w:spacing w:line="360" w:lineRule="auto"/>
        <w:ind w:firstLine="567"/>
        <w:jc w:val="center"/>
        <w:rPr>
          <w:b/>
          <w:sz w:val="27"/>
          <w:lang w:val="uk-UA"/>
        </w:rPr>
      </w:pPr>
      <w:r>
        <w:rPr>
          <w:b/>
          <w:sz w:val="27"/>
          <w:lang w:val="uk-UA"/>
        </w:rPr>
        <w:t>Реабалітація урогічних хворих.</w:t>
      </w:r>
    </w:p>
    <w:p w:rsidR="00EF0D0A" w:rsidRDefault="00583842">
      <w:pPr>
        <w:spacing w:line="360" w:lineRule="auto"/>
        <w:ind w:firstLine="567"/>
        <w:jc w:val="both"/>
        <w:rPr>
          <w:sz w:val="27"/>
          <w:lang w:val="uk-UA"/>
        </w:rPr>
      </w:pPr>
      <w:r>
        <w:rPr>
          <w:b/>
          <w:sz w:val="27"/>
          <w:lang w:val="uk-UA"/>
        </w:rPr>
        <w:t>Д-з: Аденома.</w:t>
      </w:r>
      <w:r>
        <w:rPr>
          <w:sz w:val="27"/>
          <w:lang w:val="uk-UA"/>
        </w:rPr>
        <w:t xml:space="preserve"> В процесі захворювання ведуча роль належить андрогенам тестикулярним, підвищена активність яких сприяє розростанню залоз навколо сечевипусклого каналу. Хворіють чоловіки старше 55 років.</w:t>
      </w:r>
    </w:p>
    <w:p w:rsidR="00EF0D0A" w:rsidRDefault="00583842">
      <w:pPr>
        <w:spacing w:line="360" w:lineRule="auto"/>
        <w:ind w:firstLine="567"/>
        <w:jc w:val="both"/>
        <w:rPr>
          <w:sz w:val="27"/>
          <w:lang w:val="uk-UA"/>
        </w:rPr>
      </w:pPr>
      <w:r>
        <w:rPr>
          <w:sz w:val="27"/>
          <w:lang w:val="uk-UA"/>
        </w:rPr>
        <w:t>Завдання: покращити кровообіг в простаті і венозний відтік, зменшити застійні явища в системі венозного сплетіння, покращити уродиняміку нижніх сечових шляхів.</w:t>
      </w:r>
    </w:p>
    <w:p w:rsidR="00EF0D0A" w:rsidRDefault="00583842">
      <w:pPr>
        <w:numPr>
          <w:ilvl w:val="0"/>
          <w:numId w:val="7"/>
        </w:numPr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Фонорез оксіпрогестрона капроната. Після попереднього випорожнення кишок, в пряму кишку вводять через катетез 2 м олійної емульсії цього препарата. Потім УЗ головку стората “Стержень” ввдять в пряму кишку і всатовлюють над проекцією простати. Режим імпульсів (10мс) тривалість 5-8 хв, курс 8-10 процедур</w:t>
      </w:r>
    </w:p>
    <w:p w:rsidR="00EF0D0A" w:rsidRDefault="00583842">
      <w:pPr>
        <w:numPr>
          <w:ilvl w:val="0"/>
          <w:numId w:val="7"/>
        </w:numPr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Магнітотерапія ділянки пролежней через 2-3 міс через 2-3 міс. Після ааденомектомії показані сольові, азотні, вуглекислі, перменні ванни (</w:t>
      </w:r>
      <w:r>
        <w:rPr>
          <w:sz w:val="27"/>
          <w:lang w:val="en-US"/>
        </w:rPr>
        <w:t>t</w:t>
      </w:r>
      <w:r>
        <w:rPr>
          <w:sz w:val="27"/>
          <w:vertAlign w:val="superscript"/>
          <w:lang w:val="uk-UA"/>
        </w:rPr>
        <w:t>0</w:t>
      </w:r>
      <w:r>
        <w:rPr>
          <w:sz w:val="27"/>
          <w:lang w:val="uk-UA"/>
        </w:rPr>
        <w:t xml:space="preserve"> - 36</w:t>
      </w:r>
      <w:r>
        <w:rPr>
          <w:sz w:val="27"/>
          <w:vertAlign w:val="superscript"/>
          <w:lang w:val="uk-UA"/>
        </w:rPr>
        <w:t xml:space="preserve">0 </w:t>
      </w:r>
      <w:r>
        <w:rPr>
          <w:sz w:val="27"/>
          <w:lang w:val="uk-UA"/>
        </w:rPr>
        <w:t xml:space="preserve"> - 37</w:t>
      </w:r>
      <w:r>
        <w:rPr>
          <w:sz w:val="27"/>
          <w:vertAlign w:val="superscript"/>
          <w:lang w:val="uk-UA"/>
        </w:rPr>
        <w:t>0</w:t>
      </w:r>
      <w:r>
        <w:rPr>
          <w:sz w:val="27"/>
          <w:lang w:val="uk-UA"/>
        </w:rPr>
        <w:t>) в поєднанні з дарсонванізацією промежени і кальцій – електрофорезом “трусикової зони.</w:t>
      </w:r>
    </w:p>
    <w:p w:rsidR="00EF0D0A" w:rsidRDefault="00583842">
      <w:pPr>
        <w:tabs>
          <w:tab w:val="left" w:pos="709"/>
        </w:tabs>
        <w:spacing w:line="360" w:lineRule="auto"/>
        <w:ind w:firstLine="567"/>
        <w:jc w:val="both"/>
        <w:rPr>
          <w:b/>
          <w:sz w:val="27"/>
          <w:lang w:val="uk-UA"/>
        </w:rPr>
      </w:pPr>
      <w:r>
        <w:rPr>
          <w:b/>
          <w:sz w:val="27"/>
          <w:lang w:val="uk-UA"/>
        </w:rPr>
        <w:t>Сечокамна хвороба.</w:t>
      </w:r>
    </w:p>
    <w:p w:rsidR="00EF0D0A" w:rsidRDefault="00583842">
      <w:pPr>
        <w:pStyle w:val="a3"/>
        <w:tabs>
          <w:tab w:val="left" w:pos="709"/>
        </w:tabs>
        <w:spacing w:line="360" w:lineRule="auto"/>
        <w:rPr>
          <w:sz w:val="27"/>
        </w:rPr>
      </w:pPr>
      <w:r>
        <w:rPr>
          <w:sz w:val="27"/>
        </w:rPr>
        <w:t>Завдання фізіотерапіх підчас приступу ниркової кольки: антиспазматична знеболююча на внутрішні органи, розслабити м‘язи сечоводів, посилити перестальтипи і сприяти проходженню каменя по сечоводу.</w:t>
      </w:r>
    </w:p>
    <w:p w:rsidR="00EF0D0A" w:rsidRDefault="00583842">
      <w:pPr>
        <w:numPr>
          <w:ilvl w:val="0"/>
          <w:numId w:val="8"/>
        </w:numPr>
        <w:tabs>
          <w:tab w:val="left" w:pos="709"/>
        </w:tabs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ванна загальна ванни (</w:t>
      </w:r>
      <w:r>
        <w:rPr>
          <w:sz w:val="27"/>
          <w:lang w:val="en-US"/>
        </w:rPr>
        <w:t>t</w:t>
      </w:r>
      <w:r>
        <w:rPr>
          <w:sz w:val="27"/>
          <w:vertAlign w:val="superscript"/>
          <w:lang w:val="uk-UA"/>
        </w:rPr>
        <w:t>0</w:t>
      </w:r>
      <w:r>
        <w:rPr>
          <w:sz w:val="27"/>
          <w:lang w:val="uk-UA"/>
        </w:rPr>
        <w:t xml:space="preserve"> - 38</w:t>
      </w:r>
      <w:r>
        <w:rPr>
          <w:sz w:val="27"/>
          <w:vertAlign w:val="superscript"/>
          <w:lang w:val="uk-UA"/>
        </w:rPr>
        <w:t xml:space="preserve">0 </w:t>
      </w:r>
      <w:r>
        <w:rPr>
          <w:sz w:val="27"/>
          <w:lang w:val="uk-UA"/>
        </w:rPr>
        <w:t xml:space="preserve"> - 40</w:t>
      </w:r>
      <w:r>
        <w:rPr>
          <w:sz w:val="27"/>
          <w:vertAlign w:val="superscript"/>
          <w:lang w:val="uk-UA"/>
        </w:rPr>
        <w:t>0</w:t>
      </w:r>
      <w:r>
        <w:rPr>
          <w:sz w:val="27"/>
          <w:lang w:val="uk-UA"/>
        </w:rPr>
        <w:t>) 10-15 хв. Або</w:t>
      </w:r>
    </w:p>
    <w:p w:rsidR="00EF0D0A" w:rsidRDefault="00583842">
      <w:pPr>
        <w:numPr>
          <w:ilvl w:val="0"/>
          <w:numId w:val="8"/>
        </w:numPr>
        <w:tabs>
          <w:tab w:val="left" w:pos="709"/>
        </w:tabs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ванна з поступовим підвищенням температури (п Гауффе), для верхніх кінцівок ванни (</w:t>
      </w:r>
      <w:r>
        <w:rPr>
          <w:sz w:val="27"/>
          <w:lang w:val="en-US"/>
        </w:rPr>
        <w:t>t</w:t>
      </w:r>
      <w:r>
        <w:rPr>
          <w:sz w:val="27"/>
          <w:vertAlign w:val="superscript"/>
          <w:lang w:val="uk-UA"/>
        </w:rPr>
        <w:t>0</w:t>
      </w:r>
      <w:r>
        <w:rPr>
          <w:sz w:val="27"/>
          <w:lang w:val="uk-UA"/>
        </w:rPr>
        <w:t xml:space="preserve"> - 37</w:t>
      </w:r>
      <w:r>
        <w:rPr>
          <w:sz w:val="27"/>
          <w:vertAlign w:val="superscript"/>
          <w:lang w:val="uk-UA"/>
        </w:rPr>
        <w:t xml:space="preserve">0 </w:t>
      </w:r>
      <w:r>
        <w:rPr>
          <w:sz w:val="27"/>
          <w:lang w:val="uk-UA"/>
        </w:rPr>
        <w:t xml:space="preserve"> - 42</w:t>
      </w:r>
      <w:r>
        <w:rPr>
          <w:sz w:val="27"/>
          <w:vertAlign w:val="superscript"/>
          <w:lang w:val="uk-UA"/>
        </w:rPr>
        <w:t>0</w:t>
      </w:r>
      <w:r>
        <w:rPr>
          <w:sz w:val="27"/>
          <w:lang w:val="uk-UA"/>
        </w:rPr>
        <w:t>), тривалість 20-30 хв, або</w:t>
      </w:r>
    </w:p>
    <w:p w:rsidR="00EF0D0A" w:rsidRDefault="00583842">
      <w:pPr>
        <w:numPr>
          <w:ilvl w:val="0"/>
          <w:numId w:val="8"/>
        </w:numPr>
        <w:tabs>
          <w:tab w:val="left" w:pos="709"/>
        </w:tabs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ДДТ ділянки нирки ДН – 4хв, КП – 8-10хв при затягуванні приступа</w:t>
      </w:r>
    </w:p>
    <w:p w:rsidR="00EF0D0A" w:rsidRDefault="00583842">
      <w:pPr>
        <w:numPr>
          <w:ilvl w:val="0"/>
          <w:numId w:val="8"/>
        </w:numPr>
        <w:tabs>
          <w:tab w:val="left" w:pos="709"/>
        </w:tabs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Солмокс на ділянку попереку 15-20 хв або</w:t>
      </w:r>
    </w:p>
    <w:p w:rsidR="00EF0D0A" w:rsidRDefault="00583842">
      <w:pPr>
        <w:numPr>
          <w:ilvl w:val="0"/>
          <w:numId w:val="8"/>
        </w:numPr>
        <w:tabs>
          <w:tab w:val="left" w:pos="709"/>
        </w:tabs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Парафіно-озокеритові аплікації на ділянку попереку і живота ванни (</w:t>
      </w:r>
      <w:r>
        <w:rPr>
          <w:sz w:val="27"/>
          <w:lang w:val="en-US"/>
        </w:rPr>
        <w:t>t</w:t>
      </w:r>
      <w:r>
        <w:rPr>
          <w:sz w:val="27"/>
          <w:vertAlign w:val="superscript"/>
          <w:lang w:val="uk-UA"/>
        </w:rPr>
        <w:t>0</w:t>
      </w:r>
      <w:r>
        <w:rPr>
          <w:sz w:val="27"/>
          <w:lang w:val="uk-UA"/>
        </w:rPr>
        <w:t xml:space="preserve"> - 50</w:t>
      </w:r>
      <w:r>
        <w:rPr>
          <w:sz w:val="27"/>
          <w:vertAlign w:val="superscript"/>
          <w:lang w:val="uk-UA"/>
        </w:rPr>
        <w:t xml:space="preserve">0 </w:t>
      </w:r>
      <w:r>
        <w:rPr>
          <w:sz w:val="27"/>
          <w:lang w:val="uk-UA"/>
        </w:rPr>
        <w:t xml:space="preserve"> - 52</w:t>
      </w:r>
      <w:r>
        <w:rPr>
          <w:sz w:val="27"/>
          <w:vertAlign w:val="superscript"/>
          <w:lang w:val="uk-UA"/>
        </w:rPr>
        <w:t>0</w:t>
      </w:r>
      <w:r>
        <w:rPr>
          <w:sz w:val="27"/>
          <w:lang w:val="uk-UA"/>
        </w:rPr>
        <w:t>) 20 хв.</w:t>
      </w:r>
    </w:p>
    <w:p w:rsidR="00EF0D0A" w:rsidRDefault="00583842">
      <w:pPr>
        <w:numPr>
          <w:ilvl w:val="0"/>
          <w:numId w:val="8"/>
        </w:numPr>
        <w:tabs>
          <w:tab w:val="left" w:pos="709"/>
        </w:tabs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Індуктотерапія на ділянку нирок</w:t>
      </w:r>
    </w:p>
    <w:p w:rsidR="00EF0D0A" w:rsidRDefault="00583842">
      <w:pPr>
        <w:tabs>
          <w:tab w:val="left" w:pos="709"/>
        </w:tabs>
        <w:spacing w:line="360" w:lineRule="auto"/>
        <w:ind w:firstLine="567"/>
        <w:jc w:val="both"/>
        <w:rPr>
          <w:b/>
          <w:sz w:val="27"/>
          <w:lang w:val="uk-UA"/>
        </w:rPr>
      </w:pPr>
      <w:r>
        <w:rPr>
          <w:b/>
          <w:sz w:val="27"/>
          <w:lang w:val="uk-UA"/>
        </w:rPr>
        <w:t>Цистіт – запалення слизової оболонки сечового міхура.</w:t>
      </w:r>
    </w:p>
    <w:p w:rsidR="00EF0D0A" w:rsidRDefault="00583842">
      <w:pPr>
        <w:pStyle w:val="a3"/>
        <w:tabs>
          <w:tab w:val="left" w:pos="709"/>
        </w:tabs>
        <w:spacing w:line="360" w:lineRule="auto"/>
        <w:rPr>
          <w:sz w:val="27"/>
        </w:rPr>
      </w:pPr>
      <w:r>
        <w:rPr>
          <w:sz w:val="27"/>
        </w:rPr>
        <w:t>Завдання : протизапальна, знеболююча дія, покращити трофіку тканин.</w:t>
      </w:r>
    </w:p>
    <w:p w:rsidR="00EF0D0A" w:rsidRDefault="00583842">
      <w:pPr>
        <w:tabs>
          <w:tab w:val="left" w:pos="709"/>
        </w:tabs>
        <w:spacing w:line="360" w:lineRule="auto"/>
        <w:ind w:firstLine="567"/>
        <w:jc w:val="both"/>
        <w:rPr>
          <w:sz w:val="27"/>
          <w:lang w:val="uk-UA"/>
        </w:rPr>
      </w:pPr>
      <w:r>
        <w:rPr>
          <w:sz w:val="27"/>
          <w:lang w:val="uk-UA"/>
        </w:rPr>
        <w:t>Дієта, пиття, сульфаніламідні або а/б знеболюючи напротязі 8 – 12 днів, застосовують</w:t>
      </w:r>
    </w:p>
    <w:p w:rsidR="00EF0D0A" w:rsidRDefault="00583842">
      <w:pPr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ДДТ черевно-поперекова ДН – 4хв, КП – 6хв 6-10 процедур</w:t>
      </w:r>
    </w:p>
    <w:p w:rsidR="00EF0D0A" w:rsidRDefault="00583842">
      <w:pPr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Мікрохвильова терапія (ДМХ за допомого апарата “Рамочка” ділянки сецового міхура 10-12 хв, або</w:t>
      </w:r>
    </w:p>
    <w:p w:rsidR="00EF0D0A" w:rsidRDefault="00583842">
      <w:pPr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УВЧ на ділянку сечового міхура 10 хв або</w:t>
      </w:r>
    </w:p>
    <w:p w:rsidR="00EF0D0A" w:rsidRDefault="00583842">
      <w:pPr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Індуктотермія ділянки сечового міхура</w:t>
      </w:r>
    </w:p>
    <w:p w:rsidR="00EF0D0A" w:rsidRDefault="00583842">
      <w:pPr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УЗ проекції шийки і анатомічного трикутника сечового міхура, 5хв, 8-10 процедур</w:t>
      </w:r>
    </w:p>
    <w:p w:rsidR="00EF0D0A" w:rsidRDefault="00583842">
      <w:pPr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Ультратонтерапію ректально 8-10хв</w:t>
      </w:r>
    </w:p>
    <w:p w:rsidR="00EF0D0A" w:rsidRDefault="00583842">
      <w:pPr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Парафіно-озокеритові аплікації на ділянки сечового міхура ванни (</w:t>
      </w:r>
      <w:r>
        <w:rPr>
          <w:sz w:val="27"/>
          <w:lang w:val="en-US"/>
        </w:rPr>
        <w:t>t</w:t>
      </w:r>
      <w:r>
        <w:rPr>
          <w:sz w:val="27"/>
          <w:vertAlign w:val="superscript"/>
          <w:lang w:val="uk-UA"/>
        </w:rPr>
        <w:t>0</w:t>
      </w:r>
      <w:r>
        <w:rPr>
          <w:sz w:val="27"/>
          <w:lang w:val="uk-UA"/>
        </w:rPr>
        <w:t xml:space="preserve"> - 45</w:t>
      </w:r>
      <w:r>
        <w:rPr>
          <w:sz w:val="27"/>
          <w:vertAlign w:val="superscript"/>
          <w:lang w:val="uk-UA"/>
        </w:rPr>
        <w:t xml:space="preserve">0 </w:t>
      </w:r>
      <w:r>
        <w:rPr>
          <w:sz w:val="27"/>
          <w:lang w:val="uk-UA"/>
        </w:rPr>
        <w:t xml:space="preserve"> - 50</w:t>
      </w:r>
      <w:r>
        <w:rPr>
          <w:sz w:val="27"/>
          <w:vertAlign w:val="superscript"/>
          <w:lang w:val="uk-UA"/>
        </w:rPr>
        <w:t>0</w:t>
      </w:r>
      <w:r>
        <w:rPr>
          <w:sz w:val="27"/>
          <w:lang w:val="uk-UA"/>
        </w:rPr>
        <w:t>) 20-25 хв</w:t>
      </w:r>
    </w:p>
    <w:p w:rsidR="00EF0D0A" w:rsidRDefault="00583842">
      <w:pPr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Ванна сидяча ванни (</w:t>
      </w:r>
      <w:r>
        <w:rPr>
          <w:sz w:val="27"/>
          <w:lang w:val="en-US"/>
        </w:rPr>
        <w:t>t</w:t>
      </w:r>
      <w:r>
        <w:rPr>
          <w:sz w:val="27"/>
          <w:vertAlign w:val="superscript"/>
          <w:lang w:val="uk-UA"/>
        </w:rPr>
        <w:t>0</w:t>
      </w:r>
      <w:r>
        <w:rPr>
          <w:sz w:val="27"/>
          <w:lang w:val="uk-UA"/>
        </w:rPr>
        <w:t xml:space="preserve"> - 38</w:t>
      </w:r>
      <w:r>
        <w:rPr>
          <w:sz w:val="27"/>
          <w:vertAlign w:val="superscript"/>
          <w:lang w:val="uk-UA"/>
        </w:rPr>
        <w:t xml:space="preserve">0 </w:t>
      </w:r>
      <w:r>
        <w:rPr>
          <w:sz w:val="27"/>
          <w:lang w:val="uk-UA"/>
        </w:rPr>
        <w:t xml:space="preserve"> - 39</w:t>
      </w:r>
      <w:r>
        <w:rPr>
          <w:sz w:val="27"/>
          <w:vertAlign w:val="superscript"/>
          <w:lang w:val="uk-UA"/>
        </w:rPr>
        <w:t>0</w:t>
      </w:r>
      <w:r>
        <w:rPr>
          <w:sz w:val="27"/>
          <w:lang w:val="uk-UA"/>
        </w:rPr>
        <w:t>) 15 хв.</w:t>
      </w:r>
    </w:p>
    <w:p w:rsidR="00EF0D0A" w:rsidRDefault="00583842">
      <w:pPr>
        <w:pStyle w:val="2"/>
        <w:spacing w:line="360" w:lineRule="auto"/>
        <w:rPr>
          <w:sz w:val="27"/>
        </w:rPr>
      </w:pPr>
      <w:r>
        <w:rPr>
          <w:sz w:val="27"/>
        </w:rPr>
        <w:t>Простатит (бактеріальний, асептичний: токсичний, ендокринний, алергічний).</w:t>
      </w:r>
    </w:p>
    <w:p w:rsidR="00EF0D0A" w:rsidRDefault="00583842">
      <w:pPr>
        <w:pStyle w:val="3"/>
        <w:spacing w:line="360" w:lineRule="auto"/>
        <w:rPr>
          <w:sz w:val="27"/>
        </w:rPr>
      </w:pPr>
      <w:r>
        <w:rPr>
          <w:sz w:val="27"/>
        </w:rPr>
        <w:t>Завдання: викликати активну гіперемію покращити крово і лімфообіг, тканинний обмін, прискорити протизапальну, дегідратаційну, гіпосесибілізуючу, знеболюючу і трофічну дію, покращити виведення патологічного секрету простати, відновити функцію органа.</w:t>
      </w:r>
    </w:p>
    <w:p w:rsidR="00EF0D0A" w:rsidRDefault="00583842">
      <w:pPr>
        <w:numPr>
          <w:ilvl w:val="0"/>
          <w:numId w:val="10"/>
        </w:numPr>
        <w:tabs>
          <w:tab w:val="left" w:pos="709"/>
        </w:tabs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мікрохвильва терапія ділянки простати ректально (15-20хв), 12-15 процедур, або</w:t>
      </w:r>
    </w:p>
    <w:p w:rsidR="00EF0D0A" w:rsidRDefault="00583842">
      <w:pPr>
        <w:numPr>
          <w:ilvl w:val="0"/>
          <w:numId w:val="10"/>
        </w:numPr>
        <w:tabs>
          <w:tab w:val="left" w:pos="709"/>
        </w:tabs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грязеві аплікації (</w:t>
      </w:r>
      <w:r>
        <w:rPr>
          <w:sz w:val="27"/>
          <w:lang w:val="en-US"/>
        </w:rPr>
        <w:t>t</w:t>
      </w:r>
      <w:r>
        <w:rPr>
          <w:sz w:val="27"/>
          <w:vertAlign w:val="superscript"/>
          <w:lang w:val="uk-UA"/>
        </w:rPr>
        <w:t>0</w:t>
      </w:r>
      <w:r>
        <w:rPr>
          <w:sz w:val="27"/>
          <w:lang w:val="uk-UA"/>
        </w:rPr>
        <w:t xml:space="preserve"> - 40</w:t>
      </w:r>
      <w:r>
        <w:rPr>
          <w:sz w:val="27"/>
          <w:vertAlign w:val="superscript"/>
          <w:lang w:val="uk-UA"/>
        </w:rPr>
        <w:t xml:space="preserve">0 </w:t>
      </w:r>
      <w:r>
        <w:rPr>
          <w:sz w:val="27"/>
          <w:lang w:val="uk-UA"/>
        </w:rPr>
        <w:t xml:space="preserve"> - 42</w:t>
      </w:r>
      <w:r>
        <w:rPr>
          <w:sz w:val="27"/>
          <w:vertAlign w:val="superscript"/>
          <w:lang w:val="uk-UA"/>
        </w:rPr>
        <w:t>0</w:t>
      </w:r>
      <w:r>
        <w:rPr>
          <w:sz w:val="27"/>
          <w:lang w:val="uk-UA"/>
        </w:rPr>
        <w:t>) на трусикову зону 15-20хв через день чергують з ректальними тампонами (</w:t>
      </w:r>
      <w:r>
        <w:rPr>
          <w:sz w:val="27"/>
          <w:lang w:val="en-US"/>
        </w:rPr>
        <w:t>t</w:t>
      </w:r>
      <w:r>
        <w:rPr>
          <w:sz w:val="27"/>
          <w:vertAlign w:val="superscript"/>
          <w:lang w:val="uk-UA"/>
        </w:rPr>
        <w:t>0</w:t>
      </w:r>
      <w:r>
        <w:rPr>
          <w:sz w:val="27"/>
          <w:lang w:val="uk-UA"/>
        </w:rPr>
        <w:t xml:space="preserve"> - 38</w:t>
      </w:r>
      <w:r>
        <w:rPr>
          <w:sz w:val="27"/>
          <w:vertAlign w:val="superscript"/>
          <w:lang w:val="uk-UA"/>
        </w:rPr>
        <w:t xml:space="preserve">0 </w:t>
      </w:r>
      <w:r>
        <w:rPr>
          <w:sz w:val="27"/>
          <w:lang w:val="uk-UA"/>
        </w:rPr>
        <w:t xml:space="preserve"> - 40</w:t>
      </w:r>
      <w:r>
        <w:rPr>
          <w:sz w:val="27"/>
          <w:vertAlign w:val="superscript"/>
          <w:lang w:val="uk-UA"/>
        </w:rPr>
        <w:t>0</w:t>
      </w:r>
      <w:r>
        <w:rPr>
          <w:sz w:val="27"/>
          <w:lang w:val="uk-UA"/>
        </w:rPr>
        <w:t>) 30-40 хв 15-20 процедур, або</w:t>
      </w:r>
    </w:p>
    <w:p w:rsidR="00EF0D0A" w:rsidRDefault="00583842">
      <w:pPr>
        <w:numPr>
          <w:ilvl w:val="0"/>
          <w:numId w:val="10"/>
        </w:numPr>
        <w:tabs>
          <w:tab w:val="left" w:pos="709"/>
        </w:tabs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парафіно-озокеритові аплікації (</w:t>
      </w:r>
      <w:r>
        <w:rPr>
          <w:sz w:val="27"/>
          <w:lang w:val="en-US"/>
        </w:rPr>
        <w:t>t</w:t>
      </w:r>
      <w:r>
        <w:rPr>
          <w:sz w:val="27"/>
          <w:vertAlign w:val="superscript"/>
          <w:lang w:val="uk-UA"/>
        </w:rPr>
        <w:t>0</w:t>
      </w:r>
      <w:r>
        <w:rPr>
          <w:sz w:val="27"/>
          <w:lang w:val="uk-UA"/>
        </w:rPr>
        <w:t xml:space="preserve"> - 52</w:t>
      </w:r>
      <w:r>
        <w:rPr>
          <w:sz w:val="27"/>
          <w:vertAlign w:val="superscript"/>
          <w:lang w:val="uk-UA"/>
        </w:rPr>
        <w:t xml:space="preserve">0 </w:t>
      </w:r>
      <w:r>
        <w:rPr>
          <w:sz w:val="27"/>
          <w:lang w:val="uk-UA"/>
        </w:rPr>
        <w:t xml:space="preserve"> - 55</w:t>
      </w:r>
      <w:r>
        <w:rPr>
          <w:sz w:val="27"/>
          <w:vertAlign w:val="superscript"/>
          <w:lang w:val="uk-UA"/>
        </w:rPr>
        <w:t>0</w:t>
      </w:r>
      <w:r>
        <w:rPr>
          <w:sz w:val="27"/>
          <w:lang w:val="uk-UA"/>
        </w:rPr>
        <w:t>) на трусикову зону 30-40 хв ч/з день</w:t>
      </w:r>
    </w:p>
    <w:p w:rsidR="00EF0D0A" w:rsidRDefault="00583842">
      <w:pPr>
        <w:numPr>
          <w:ilvl w:val="0"/>
          <w:numId w:val="10"/>
        </w:numPr>
        <w:tabs>
          <w:tab w:val="left" w:pos="709"/>
        </w:tabs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масаж простати</w:t>
      </w:r>
    </w:p>
    <w:p w:rsidR="00EF0D0A" w:rsidRDefault="00583842">
      <w:pPr>
        <w:numPr>
          <w:ilvl w:val="0"/>
          <w:numId w:val="10"/>
        </w:numPr>
        <w:tabs>
          <w:tab w:val="left" w:pos="709"/>
        </w:tabs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фонофорез гідрокортизона на ділянку промежени 5-7 хв</w:t>
      </w:r>
    </w:p>
    <w:p w:rsidR="00EF0D0A" w:rsidRDefault="00583842">
      <w:pPr>
        <w:numPr>
          <w:ilvl w:val="0"/>
          <w:numId w:val="10"/>
        </w:numPr>
        <w:tabs>
          <w:tab w:val="left" w:pos="709"/>
        </w:tabs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УЗ терапія ректальна. УЗ – Т5 випромінювач вводять в пряму кишку і притискаючи до простати роблять кругові рухи 5 хв, 8-10 процедур</w:t>
      </w:r>
    </w:p>
    <w:p w:rsidR="00EF0D0A" w:rsidRDefault="00583842">
      <w:pPr>
        <w:numPr>
          <w:ilvl w:val="0"/>
          <w:numId w:val="10"/>
        </w:numPr>
        <w:tabs>
          <w:tab w:val="left" w:pos="709"/>
        </w:tabs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Ректальний фонофорез а/б</w:t>
      </w:r>
    </w:p>
    <w:p w:rsidR="00EF0D0A" w:rsidRDefault="00583842">
      <w:pPr>
        <w:numPr>
          <w:ilvl w:val="0"/>
          <w:numId w:val="10"/>
        </w:numPr>
        <w:tabs>
          <w:tab w:val="left" w:pos="709"/>
        </w:tabs>
        <w:spacing w:line="360" w:lineRule="auto"/>
        <w:jc w:val="both"/>
        <w:rPr>
          <w:sz w:val="27"/>
          <w:lang w:val="uk-UA"/>
        </w:rPr>
      </w:pPr>
      <w:r>
        <w:rPr>
          <w:sz w:val="27"/>
          <w:lang w:val="uk-UA"/>
        </w:rPr>
        <w:t>Дарсонванізація ректальна 6-10 хв 12-15 процедур</w:t>
      </w:r>
    </w:p>
    <w:p w:rsidR="00EF0D0A" w:rsidRDefault="00583842">
      <w:pPr>
        <w:numPr>
          <w:ilvl w:val="0"/>
          <w:numId w:val="10"/>
        </w:numPr>
        <w:tabs>
          <w:tab w:val="left" w:pos="709"/>
        </w:tabs>
        <w:spacing w:line="360" w:lineRule="auto"/>
        <w:jc w:val="both"/>
        <w:rPr>
          <w:lang w:val="uk-UA"/>
        </w:rPr>
      </w:pPr>
      <w:r>
        <w:rPr>
          <w:sz w:val="27"/>
          <w:lang w:val="uk-UA"/>
        </w:rPr>
        <w:t>Сульфідні півванни, чергують з мікроклізмами (50мл) або скипідарні ванни (з білої емульсії), ректальні орошення радоновою водою.</w:t>
      </w:r>
      <w:bookmarkStart w:id="0" w:name="_GoBack"/>
      <w:bookmarkEnd w:id="0"/>
    </w:p>
    <w:sectPr w:rsidR="00EF0D0A">
      <w:pgSz w:w="11907" w:h="16840" w:code="9"/>
      <w:pgMar w:top="1134" w:right="79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C6D4B"/>
    <w:multiLevelType w:val="singleLevel"/>
    <w:tmpl w:val="28546A4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3294572"/>
    <w:multiLevelType w:val="singleLevel"/>
    <w:tmpl w:val="F1805F3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162C4774"/>
    <w:multiLevelType w:val="singleLevel"/>
    <w:tmpl w:val="C3563B7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63A3153"/>
    <w:multiLevelType w:val="singleLevel"/>
    <w:tmpl w:val="D8E6923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34526375"/>
    <w:multiLevelType w:val="singleLevel"/>
    <w:tmpl w:val="9FE8F916"/>
    <w:lvl w:ilvl="0">
      <w:start w:val="1"/>
      <w:numFmt w:val="decimal"/>
      <w:lvlText w:val="%1)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5">
    <w:nsid w:val="3D2A27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F4F49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180549C"/>
    <w:multiLevelType w:val="singleLevel"/>
    <w:tmpl w:val="69241C5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609F7985"/>
    <w:multiLevelType w:val="singleLevel"/>
    <w:tmpl w:val="476C69F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704144BF"/>
    <w:multiLevelType w:val="singleLevel"/>
    <w:tmpl w:val="2CCAA04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842"/>
    <w:rsid w:val="00583842"/>
    <w:rsid w:val="00EB7DF0"/>
    <w:rsid w:val="00E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E5FBD-733F-40ED-8C83-BAC86071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basedOn w:val="a0"/>
    <w:rPr>
      <w:rFonts w:ascii="Lucida Console" w:hAnsi="Lucida Console"/>
      <w:b/>
      <w:smallCaps/>
      <w:dstrike w:val="0"/>
      <w:emboss/>
      <w:noProof w:val="0"/>
      <w:vanish/>
      <w:lang w:val="uk-UA"/>
    </w:rPr>
  </w:style>
  <w:style w:type="paragraph" w:styleId="a3">
    <w:name w:val="Body Text Indent"/>
    <w:basedOn w:val="a"/>
    <w:semiHidden/>
    <w:pPr>
      <w:ind w:firstLine="567"/>
      <w:jc w:val="both"/>
    </w:pPr>
    <w:rPr>
      <w:lang w:val="uk-UA"/>
    </w:rPr>
  </w:style>
  <w:style w:type="paragraph" w:styleId="2">
    <w:name w:val="Body Text Indent 2"/>
    <w:basedOn w:val="a"/>
    <w:semiHidden/>
    <w:pPr>
      <w:tabs>
        <w:tab w:val="left" w:pos="709"/>
      </w:tabs>
      <w:ind w:firstLine="709"/>
      <w:jc w:val="both"/>
    </w:pPr>
    <w:rPr>
      <w:b/>
      <w:lang w:val="uk-UA"/>
    </w:rPr>
  </w:style>
  <w:style w:type="paragraph" w:styleId="3">
    <w:name w:val="Body Text Indent 3"/>
    <w:basedOn w:val="a"/>
    <w:semiHidden/>
    <w:pPr>
      <w:tabs>
        <w:tab w:val="left" w:pos="709"/>
      </w:tabs>
      <w:ind w:firstLine="709"/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Реабілітація в гінекології і акушерстві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7980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Реабілітація в гінекології і акушерстві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dcterms:created xsi:type="dcterms:W3CDTF">2014-08-18T18:12:00Z</dcterms:created>
  <dcterms:modified xsi:type="dcterms:W3CDTF">2014-08-18T18:12:00Z</dcterms:modified>
  <cp:category>Медицина. Безпека життєдіяльності</cp:category>
</cp:coreProperties>
</file>