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3" w:rsidRDefault="00321AC3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  <w:r>
        <w:rPr>
          <w:b/>
          <w:bCs/>
          <w:sz w:val="32"/>
        </w:rPr>
        <w:t>Федеральная налоговая служба России</w:t>
      </w: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  <w:r>
        <w:rPr>
          <w:b/>
          <w:bCs/>
          <w:sz w:val="32"/>
        </w:rPr>
        <w:t>Всероссийская государственная налоговая академия</w:t>
      </w: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32"/>
        </w:rPr>
      </w:pPr>
      <w:r>
        <w:rPr>
          <w:b/>
          <w:bCs/>
          <w:sz w:val="32"/>
        </w:rPr>
        <w:t>РЕФЕРАТ</w:t>
      </w: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 «Экономика природопользования»</w:t>
      </w: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на тему: «Экономический механизм недропользования»</w:t>
      </w: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</w:p>
    <w:p w:rsidR="001271A5" w:rsidRDefault="00802073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  <w:u w:val="single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Выполнил</w:t>
      </w:r>
      <w:r w:rsidR="001271A5">
        <w:rPr>
          <w:b/>
          <w:bCs/>
          <w:sz w:val="28"/>
        </w:rPr>
        <w:t xml:space="preserve">  </w:t>
      </w:r>
      <w:r>
        <w:rPr>
          <w:b/>
          <w:bCs/>
          <w:sz w:val="28"/>
          <w:u w:val="single"/>
        </w:rPr>
        <w:t xml:space="preserve">    </w:t>
      </w:r>
      <w:r w:rsidR="001271A5">
        <w:rPr>
          <w:b/>
          <w:bCs/>
          <w:sz w:val="28"/>
          <w:u w:val="single"/>
        </w:rPr>
        <w:t xml:space="preserve">      </w:t>
      </w:r>
      <w:r w:rsidR="001271A5">
        <w:rPr>
          <w:b/>
          <w:bCs/>
          <w:color w:val="FFFFFF"/>
          <w:sz w:val="28"/>
          <w:u w:val="single"/>
        </w:rPr>
        <w:t>.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Группа </w:t>
      </w:r>
      <w:r w:rsidR="00802073">
        <w:rPr>
          <w:b/>
          <w:bCs/>
          <w:sz w:val="28"/>
          <w:u w:val="single"/>
        </w:rPr>
        <w:t xml:space="preserve">             </w:t>
      </w:r>
      <w:r>
        <w:rPr>
          <w:b/>
          <w:bCs/>
          <w:sz w:val="28"/>
          <w:u w:val="single"/>
        </w:rPr>
        <w:t xml:space="preserve">            </w:t>
      </w:r>
      <w:r>
        <w:rPr>
          <w:b/>
          <w:bCs/>
          <w:color w:val="FFFFFF"/>
          <w:sz w:val="28"/>
          <w:u w:val="single"/>
        </w:rPr>
        <w:t>.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Преподаватель _____________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_____________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</w:rPr>
        <w:t>(должность)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____________________________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</w:t>
      </w:r>
      <w:r>
        <w:rPr>
          <w:b/>
          <w:bCs/>
        </w:rPr>
        <w:t>(ученая степень, ученое звание)</w:t>
      </w: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ind w:left="-180"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  <w:t>Содержание:</w:t>
      </w:r>
    </w:p>
    <w:p w:rsidR="001271A5" w:rsidRDefault="001271A5">
      <w:pPr>
        <w:pStyle w:val="a3"/>
        <w:tabs>
          <w:tab w:val="left" w:pos="180"/>
        </w:tabs>
        <w:ind w:left="-180" w:hanging="180"/>
        <w:rPr>
          <w:b/>
          <w:bCs/>
          <w:sz w:val="28"/>
        </w:rPr>
      </w:pP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3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Собственность на недра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4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Пользование недрами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4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Рациональное использование и охрана недр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10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Правовое регулирование отношений недропользования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11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Государственное регулирование отношений недропользования</w:t>
      </w:r>
      <w:r>
        <w:rPr>
          <w:b/>
          <w:bCs/>
          <w:sz w:val="28"/>
          <w:szCs w:val="22"/>
        </w:rPr>
        <w:tab/>
        <w:t>12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Система платежей при пользовании недрами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szCs w:val="22"/>
        </w:rPr>
        <w:tab/>
        <w:t>13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</w:rPr>
        <w:t>Ответственность за нарушения правил недропользования</w:t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  <w:t>16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  <w:szCs w:val="22"/>
        </w:rPr>
        <w:t>Заключение</w:t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  <w:t>18</w:t>
      </w:r>
    </w:p>
    <w:p w:rsidR="001271A5" w:rsidRDefault="001271A5">
      <w:pPr>
        <w:pStyle w:val="a3"/>
        <w:numPr>
          <w:ilvl w:val="0"/>
          <w:numId w:val="1"/>
        </w:numPr>
        <w:tabs>
          <w:tab w:val="left" w:pos="180"/>
        </w:tabs>
        <w:ind w:left="-180" w:hanging="180"/>
        <w:jc w:val="left"/>
        <w:rPr>
          <w:b/>
          <w:bCs/>
          <w:sz w:val="28"/>
        </w:rPr>
      </w:pPr>
      <w:r>
        <w:rPr>
          <w:b/>
          <w:bCs/>
          <w:sz w:val="28"/>
          <w:szCs w:val="22"/>
        </w:rPr>
        <w:t>Список литературы</w:t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  <w:t>19</w:t>
      </w:r>
    </w:p>
    <w:p w:rsidR="001271A5" w:rsidRDefault="001271A5">
      <w:pPr>
        <w:pStyle w:val="a3"/>
        <w:tabs>
          <w:tab w:val="left" w:pos="180"/>
        </w:tabs>
        <w:jc w:val="left"/>
        <w:rPr>
          <w:b/>
          <w:bCs/>
          <w:sz w:val="28"/>
        </w:rPr>
      </w:pPr>
    </w:p>
    <w:p w:rsidR="001271A5" w:rsidRDefault="001271A5">
      <w:pPr>
        <w:pStyle w:val="a3"/>
        <w:tabs>
          <w:tab w:val="left" w:pos="1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  <w:t>Введение.</w:t>
      </w:r>
    </w:p>
    <w:p w:rsidR="001271A5" w:rsidRDefault="001271A5">
      <w:pPr>
        <w:pStyle w:val="a3"/>
        <w:tabs>
          <w:tab w:val="left" w:pos="180"/>
        </w:tabs>
        <w:jc w:val="center"/>
        <w:rPr>
          <w:b/>
          <w:bCs/>
          <w:sz w:val="28"/>
        </w:rPr>
      </w:pPr>
    </w:p>
    <w:p w:rsidR="001271A5" w:rsidRDefault="001271A5">
      <w:pPr>
        <w:pStyle w:val="3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Недра</w:t>
      </w:r>
      <w:r>
        <w:rPr>
          <w:b w:val="0"/>
          <w:bCs w:val="0"/>
        </w:rPr>
        <w:t xml:space="preserve"> являются частью земной коры, расположенной ниже почвенного слоя, а при его отсутствии - ниже земной поверхности и дна водоемов и водотоков, простирающейся до глубин, доступных для геологического изучения и освоения. К недрам относятся только природные объекты.</w:t>
      </w:r>
    </w:p>
    <w:p w:rsidR="001271A5" w:rsidRDefault="001271A5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i/>
          <w:iCs/>
          <w:color w:val="000000"/>
          <w:sz w:val="28"/>
          <w:szCs w:val="22"/>
        </w:rPr>
        <w:t>Налог на пользование недрами</w:t>
      </w:r>
      <w:r>
        <w:rPr>
          <w:color w:val="000000"/>
          <w:sz w:val="28"/>
          <w:szCs w:val="22"/>
        </w:rPr>
        <w:t xml:space="preserve"> - система платежей при пользовании недрами.</w:t>
      </w:r>
      <w:r>
        <w:rPr>
          <w:sz w:val="28"/>
        </w:rPr>
        <w:t xml:space="preserve"> </w:t>
      </w:r>
      <w:r>
        <w:rPr>
          <w:color w:val="000000"/>
          <w:sz w:val="28"/>
          <w:szCs w:val="22"/>
        </w:rPr>
        <w:t>В соответствии со ст. 13 Налогового Кодекса РФ налог на пользование недрами является федеральным налогом.</w:t>
      </w:r>
    </w:p>
    <w:p w:rsidR="001271A5" w:rsidRDefault="001271A5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 соответствии со ст. 39 Закона Российской Федерации «О недрах» от 03.03.1995 г. п</w:t>
      </w:r>
      <w:r>
        <w:rPr>
          <w:color w:val="000000"/>
          <w:sz w:val="28"/>
          <w:szCs w:val="22"/>
        </w:rPr>
        <w:t>ри пользовании недрами уплачиваются следующие платежи:</w:t>
      </w:r>
      <w:r>
        <w:rPr>
          <w:sz w:val="28"/>
        </w:rPr>
        <w:t xml:space="preserve"> </w:t>
      </w:r>
      <w:r>
        <w:rPr>
          <w:color w:val="000000"/>
          <w:sz w:val="28"/>
          <w:szCs w:val="22"/>
        </w:rPr>
        <w:t>разовые платежи за пользование недрами при наступлении определенных событий, оговоренных в лицензии; регулярные платежи за пользование недрами; плата за геологическую информацию о недрах; сбор за участие в конкурсе (аукционе); сбор за выдачу лицензий.</w:t>
      </w:r>
    </w:p>
    <w:p w:rsidR="001271A5" w:rsidRDefault="001271A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Кроме того, пользователи недр уплачивают другие налоги и сборы, установленные в </w:t>
      </w:r>
      <w:r>
        <w:rPr>
          <w:sz w:val="28"/>
          <w:szCs w:val="22"/>
        </w:rPr>
        <w:t>соответствии с законодательством Российской</w:t>
      </w:r>
      <w:r>
        <w:rPr>
          <w:color w:val="000000"/>
          <w:sz w:val="28"/>
          <w:szCs w:val="22"/>
        </w:rPr>
        <w:t xml:space="preserve"> Федерации о налогах и сборах.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Законодательство Российской Федерации о недрах основывается на Конституции Российской Федерации и состоит из Федерального закона РФ «О недрах» № 2395-1 от 21.02.1992 г. и принимаемых в соответствии с ним других федеральных законов и иных нормативных правовых актов, а также законов и иных нормативных правовых актов субъектов Российской Федерации.</w:t>
      </w:r>
    </w:p>
    <w:p w:rsidR="001271A5" w:rsidRDefault="001271A5">
      <w:pPr>
        <w:pStyle w:val="3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По законодательству России недра представляются в пользование для: геологического изучения; добычи полезных ископаемых, строительства и эксплуатации подземных сооружений, не связанных с добычей полезных ископаемых; образования особо охраняемых геологических объектов (научные и учебные полигоны, геологические заповедники, памятники природы, пещеры и др.); сбора минералогических, палеонтологических и других геологических коллекционных материалов.</w:t>
      </w:r>
    </w:p>
    <w:p w:rsidR="001271A5" w:rsidRDefault="001271A5">
      <w:pPr>
        <w:pStyle w:val="3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Пользователями недр могут быть субъекты предпринимательской деятельности независимо от форм собственности, в т.ч. юридические лица и граждане других государств, если иное не предусмотрено законодательством. Недра предоставляются в пользование на основе лицензий, т.е. документов, удостоверяющих право их владельцев на пользование участками в определенных границах и в соответствии с указанными целями в течение установленного срока при соблюдении заранее оговоренных требований и условий. Предоставление лицензий на пользование недрами осуществляется одновременно с предоставлением земельного участка в соответствии с земельным законодательством.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Отношения, возникающие в связи с геологическим изучением, использованием и охраной недр территории Российской Федерации, ее континентального шельфа, а также в связи с использованием отходов горнодобывающего и связанных с ним перерабатывающих производств, торфа, сапропелей и иных специфических минеральных ресурсов, включая подземные воды, рассолы и рапу соляных озер и заливов морей регулирует Федеральный закон РФ «О недрах» № 2395-1 от 21.02.1992 г. </w:t>
      </w:r>
    </w:p>
    <w:p w:rsidR="001271A5" w:rsidRDefault="001271A5">
      <w:pPr>
        <w:pStyle w:val="30"/>
        <w:jc w:val="both"/>
        <w:rPr>
          <w:b w:val="0"/>
          <w:bCs w:val="0"/>
        </w:rPr>
      </w:pPr>
    </w:p>
    <w:p w:rsidR="001271A5" w:rsidRDefault="001271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Собственность на недра.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Недра в границах территории Российской Федерации, включая подземное пространство и содержащиеся в недрах полезные ископаемые, энергетические и иные ресурсы, являются государственной собственностью. Вопросы владения, пользования и распоряжения недрами находятся в совместном ведении Российской Федерации и субъектов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Участки недр не могут быть предметом купли, продажи, дарения, наследования, вклада, залога или отчуждаться в иной форме. Права пользования недрами могут отчуждаться или переходить от одного лица к другому в той мере, в какой их оборот допускается федеральными законами.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Добытые из недр полезные ископаемые и иные ресурсы по условиям лицензии могут находиться в федеральной государственной собственности, собственности субъектов Российской Федерации, муниципальной, частной и в иных формах собственности.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Пользование недрами.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Недра предоставляются в пользование для: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регионального геологического изучения по прогнозированию землетрясений и исследованию вулканической деятельности, созданию и ведению мониторинга состояния недр, контроль за режимом подземных вод, а также иные работы, проводимые без существенного нарушения целостности недр;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разведки и добычи полезных ископаемых, в том числе использования отходов горнодобывающего и связанных с ним перерабатывающих производств;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строительства и эксплуатации подземных сооружений,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образования особо охраняемых геологических объектов, имеющих научное, культурное, эстетическое, санитарно-оздоровительное и иное значение (геологические заповедники, памятники природы, пещеры и другие подземные полости);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сбора минералогических, палеонтологических и других геологических коллекционных материалов.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Недра могут предоставляться в пользование одновременно для геологического изучения (поисков, разведки) и добычи полезных ископаемых. В этом случае добыча может производиться как в процессе геологического изучения, так и непосредственно по его завершении.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Участку недр, предоставляемому в соответствии с лицензией для геологического изучения без существенного нарушения целостности недр, по решению федерального органа управления государственным фондом недр или его территориального органа придается статус геологического отвода. В границах геологического отвода могут одновременно проводить работы несколько пользователей недр. Их взаимоотношения определяются при предоставлении недр в пользование.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Пользование отдельными участками недр может быть ограничено или запрещено в целях обеспечения национальной безопасности и охраны окружающей природной среды.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Пользование недрами на территориях населенных пунктов, пригородных зон, объектов промышленности, транспорта и связи может быть частично или полностью запрещено в случаях, если это пользование может создать угрозу жизни и здоровью людей, нанести ущерб хозяйственным объектам или окружающей природной среде.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лица, а также создаваемые на основе договоров простого товарищества и не имеющие статуса юридического лица объединения юридических лиц.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Пользователи недр должны иметь разрешения (лицензии) на осуществление соответствующих видов деятельности или заключать договоры с организациями, имеющими право на осуществление видов деятельности, связанных с пользованием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Пользователями недр при ведении работ по добыче радиоактивного сырья и захоронению радиоактивных материалов, токсичных и иных опасных отходов могут быть только юридические лица, зарегистрированные на территории Российской Федерации и имеющие разрешения (лицензии), выданные уполномоченным на то федеральным органом исполнительной власти.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Права и обязанности пользователя недр возникают с момента государственной регистрации лицензии на пользование участками недр, при предоставлении права пользования недрами на условиях соглашения о разделе продукции с момента вступления такого соглашения в силу.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Участки недр предоставляются в пользование на определенный срок или без ограничения срока.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На определенный срок</w:t>
      </w:r>
      <w:r>
        <w:rPr>
          <w:rFonts w:ascii="Times New Roman" w:hAnsi="Times New Roman" w:cs="Times New Roman"/>
          <w:sz w:val="28"/>
        </w:rPr>
        <w:t xml:space="preserve"> участки недр предоставляются в пользование для: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геологического изучения - на срок до 5 лет;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добычи полезных ископаемых - на срок отработки месторождения полезных ископаемых, исчисляемый исходя из технико-экономического обоснования разработки месторождения полезных ископаемых, обеспечивающего рациональное использование и охрану недр;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добычи подземных вод - на срок до 25 лет;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добычи полезных ископаемых на основании предоставления краткосрочного права пользования участками недр в соответствии со статьей 21.1 настоящего Закона - на срок до 1 года.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Без ограничения срока</w:t>
      </w:r>
      <w:r>
        <w:rPr>
          <w:rFonts w:ascii="Times New Roman" w:hAnsi="Times New Roman" w:cs="Times New Roman"/>
          <w:sz w:val="28"/>
        </w:rPr>
        <w:t xml:space="preserve"> могут быть предоставлены участки недр для строительства и эксплуатации подземных сооружений, не связанных с добычей полезных ископаемых, строительства и эксплуатации подземных сооружений, связанных с захоронением отходов, строительства и эксплуатации нефте- и газохранилищ, а также для образования особо охраняемых геологических объектов и иных целей.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Основаниями возникновения права пользования участками недр являются: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решение Правительства Российской Федерации;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решение федерального органа управления государственным фондом недр;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решение федерального органа управления государственным фондом недр или его территориального органа;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решение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решение конкурсной или аукционной комиссии;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решение органа исполнительной власти субъекта Российской Федерации, согласованное с федеральным органом управления государственным фондом недр или его территориальным органом;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решение уполномоченных органов государственной власти субъектов Российской Федерации;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случаи перехода права пользования участками недр в соответствии с основаниями, установленными федеральными законами, регулирующими отношения недропользования;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вступившее в силу соглашение о разделе продукции, заключенное в соответствии с Федеральным законом «О соглашениях о разделе продукции».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Пользователь недр имеет право: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использовать предоставленный ему участок недр для любой формы предпринимательской или иной деятельности, соответствующей цели, обозначенной в лицензии или в соглашении о разделе продукции;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самостоятельно выбирать формы этой деятельности, не противоречащие действующему законодательству;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использовать результаты своей деятельности, в том числе добытое минеральное сырье, в соответствии с лицензией или соглашением о разделе продукции и действующим законодательством;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использовать отходы своего горнодобывающего и связанных с ним перерабатывающих производств, если иное не оговорено в лицензии или в соглашении о разделе продукции;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ограничивать застройку площадей залегания полезных ископаемых в границах предоставленного ему горного отвода;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проводить без дополнительных разрешений геологическое изучение недр за счет собственных средств в границах горного отвода, предоставленного ему в соответствии с лицензией или соглашением о разделе продукции;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обращаться в органы, предоставившие лицензию, по поводу пересмотра условий лицензии при возникновении обстоятельств, существенно отличающихся от тех, при которых лицензия была предоставлена.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Пользователь недр обязан обеспечить: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соблюдение требований законодательства, а также утвержденных в установленном порядке стандартов (норм, правил) по технологии ведения работ, связанных с пользованием недрами, и при первичной переработке минерального сырья;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соблюдение требований технических проектов, планов и схем развития горных работ, недопущение сверхнормативных потерь, разубоживания и выборочной отработки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ведение геологической, маркшейдерской и иной документации в процессе всех видов пользования недрами и ее сохранность;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представление геологической информации в федеральный и соответствующий территориальный фонды геологической информации;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представление достоверных данных о разведанных, извлекаемых и оставляемых в недрах запасах полезных ископаемых, содержащихся в них компонентах, об использовании недр в целях, не связанных с добычей полезных ископаемых, в федеральный и соответствующий территориальный фонды геологической информации, в органы государственной статистики;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безопасное ведение работ, связанных с пользованием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зданий и сооружений от вредного влияния работ, связанных с пользованием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сохранность разведочных горных выработок и буровых скважин, которые могут быть использованы при разработке месторождений и (или) в иных хозяйственных целях; ликвидацию в установленном порядке горных выработок и буровых скважин, не подлежащих использованию;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 выполнение условий, установленных лицензией или соглашением о разделе продукции, своевременное и правильное внесение платежей за пользование недрами.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опыта, подтвержденных государственной лицензией (свидетельством, дипломом) на проведение соответствующего вида деятельности: геологической съемки, поисков, разведки, разных способов добычи полезных ископаемых, строительства и эксплуатации подземных сооружений, других видов пользования недрами.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Переход права пользования участками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пользования участками недр переходит к другому субъекту предпринимательской деятельности в следующих случаях: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реорганизация юридического лица - пользователя недр путем его преобразования - изменении его организационно-правовой формы;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реорганизация юридического лица - пользователя недр путем присоединения к нему другого юридического лица или слияния его с другим юридическим лицом в соответствии с законодательством Российской Федерации;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прекращение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 при условии, если другое юридическое лицо будет отвечать требованиям, предъявляемым к пользователям недр, а также будет иметь квалифицированных специалистов, необходимые финансовые и технические средства для безопасного проведения работ;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реорганизация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 на пользование участками недр, предоставленной прежнему пользователю недр;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приобретение субъектом предпринимательской деятельности в порядке, предусмотренном Федеральным законом «О несостоятельности (банкротстве)», имущества (имущественного комплекса) предприятия-банкрота (пользователя недр) при условии, что приобретатель имущества является юридическим лицом, созданным в соответствии с законодательством Российской Федерации, отвечает квалификационным требованиям, предъявляемым к недропользователю законодательством о недрах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переходе права пользования участком недр лицензия на пользование участком недр подлежит переоформлению. В этом случае условия пользования участком недр, установленные прежней лицензией, пересмотру не подлежат.</w:t>
      </w:r>
    </w:p>
    <w:p w:rsidR="001271A5" w:rsidRDefault="001271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271A5" w:rsidRDefault="001271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Прекращение права пользования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пользования недрами прекращается: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по истечении установленного в лицензии срока ее действия;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при отказе владельца лицензии от права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при возникновении определенного условия (если оно зафиксировано в лицензии), с наступлением которого прекращается право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случае переоформления лицензии с нарушением условий, предусмотренных Законом «О недрах».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пользования недрами может быть досрочно прекращено, приостановлено или ограничено органами, предоставившими лицензию, в случаях: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возникновения непосредственной угрозы жизни или здоровью людей, работающих или проживающих в зоне влияния работ, связанных с пользованием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нарушения пользователем недр существенных условий лицензии;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систематического нарушения пользователем недр установленных правил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возникновения чрезвычайных ситуаций (стихийные бедствия, военные действия и другие);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если пользователь недр в течение установленного в лицензии срока не приступил к пользованию недрами в предусмотренных объемах;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ликвидации предприятия или иного субъекта хозяйственной деятельности, которому недра были предоставлены в пользование;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по инициативе владельца лицензии;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непредставления пользователем недр отчетности, предусмотренной законодательством Российской Федерации о недрах;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по инициативе недропользователя по его заявлению.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несогласии пользователя недр с решением о прекращении, приостановлении или ограничении права пользования недрами он может обжаловать его в административном или судебном порядке.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пользовании недрами в соответствии с соглашением о разделе продукции право пользования недрами может быть прекращено, приостановлено или ограничено на условиях и в порядке, которые предусмотрены указанным соглашением.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Антимонопольные требования при пользовании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Запрещаются или в установленном порядке признаются неправомочными действия органов государственной власти, а также любых пользователей недр, направленные на: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ограничение вопреки условиям конкурса или аукциона доступа к участию в них юридических лиц и граждан, желающих приобрести право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уклонение от предоставления лицензий победителям в конкурсе либо на аукционе, а также от предоставления предусмотренных статьей 11 настоящего Закона лицензий на пользование недрами на условиях соглашений о разделе продукции;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замену конкурсов и аукционов прямыми переговорами, за исключением случаев, предусмотренных настоящим Законом и федеральными законами;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дискриминацию пользователей недр, создающих структуры, конкурирующие с хозяйствующими субъектами, занимающими доминирующее положение в недропользовании;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дискриминацию пользователей недр в предоставлении доступа к объектам транспорта и инфраструктуры.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орган управления государственным фондом недр вправе устанавливать предельные размеры участков недр, количество участков и предельные запасы полезных ископаемых, предоставляемых в пользование.</w:t>
      </w: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Рациональное использование и охрана недр.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требованиями по рациональному использованию и охране недр являются: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соблюдение установленного законодательством порядка предоставления недр в пользование и недопущение самовольного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обеспечение полноты геологического изучения, рационального комплексного использования и охраны недр;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проведение опережающего геологического изучения недр, обеспечивающего достоверную оценку запасов полезных ископаемых или свойств участка недр, предоставленного в пользование в целях,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проведение государственной экспертизы и государственный учет запасов полезных ископаемых, а также участков недр, используемых в целях,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обеспечение наиболее полного извлечения из недр запасов основных и совместно с ними залегающих полезных ископаемых и попутных компонентов;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предотвращение загрязнения недр при проведении работ, связанных с пользованием недрами, особенно при подземном хранении нефти, газа или иных веществ и материалов, захоронении вредных веществ и отходов производства, сбросе сточных вод;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соблюдение установленного порядка консервации и ликвидации предприятий по добыче полезных ископаемых и подземных сооружений,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11) предотвращение накопления промышленных и бытовых отходов на площадях водосбора и в местах залегания подземных вод, используемых для питьевого или промышленного водоснабжения.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нарушения требований настоящей статьи право пользования недрами может быть ограничено, приостановлено или прекращено уполномоченными государственными органами в соответствии с законодательством.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месторождений полезных ископаемых и пользование недрами в целях, не связанных с добычей полезных ископаемых, осуществляются в соответствии с утвержденными техническими проектами.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Строительство и эксплуатация предприятий по добыче полезных ископаемых, подземных сооружений различного назначения,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работ, связанных с пользованием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Правовое регулирование отношений недропользования.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и принятыми в соответствии с ней федеральными законами.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недр, воспроизводства минерально-сырьевой базы и рационального использования недр,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недропользования, охраны недр и охраны окружающей природной среды.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гарантированного обеспечения государственных потребностей Российской Федерации стратегическими и дефицитными видами ресурсов недр, наличие которых влияет на национальную безопасность Российской Федерации, обеспечивает основы ее суверенитета, а также для выполнения обязательств по международным договорам Российской Федерации отдельные участки недр, в том числе содержащие месторождения полезных ископаемых.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регулирование отношений недропользования.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задачей государственного регулирования отношений недропользования является обеспечение воспроизводства минерально-сырьевой базы, ее рационального использования и охраны недр в интересах нынешнего и будущих поколений народов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регулирование отношений недропользования осуществляется посредством управления, лицензирования, учета и контроля.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задачи государственного регулирования входят: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определение объемов добычи основных видов полезных ископаемых на текущий период и на перспективу по Российской Федерации в целом и по регионам;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развития минерально-сырьевой базы и подготовки резерва участков недр, используемых для строительства подземных сооружений, не связанных с добычей полезных ископаемых;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геологического изучения территории Российской Федерации, ее континентального шельфа, Антарктики и дна Мирового океана;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установление квот на поставку добываемого минерального сырья;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введение платежей, связанных с пользованием недрами, а также регулируемых цен на отдельные виды минерального сырья;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установление стандартов (норм, правил) в области геологического изучения, использования и охраны недр, безопасного ведения работ, связанных с пользованием недрами, а также рационального использования и охраны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управление отношениями недропользования осуществляется Президентом Российской Федерации, Правительством Российской Федерации, органами исполнительной власти субъектов Российской Федерации, а также федеральным органом управления государственным фондом недр и органами государственного горного надзора.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платежей при пользовании недрами.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При пользовании недрами уплачиваются следующие платежи: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разовые платежи за пользование недрами при наступлении определенных событий, оговоренных в лицензии;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регулярные платежи за пользование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плата за геологическую информацию о недрах;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сбор за участие в конкурсе (аукционе);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сбор за выдачу лицензий.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пользователи недр уплачивают другие налоги и сборы, установленные в соответствии с законодательством Российской Федерации о налогах и сборах.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Разовые платежи. </w:t>
      </w:r>
      <w:r>
        <w:rPr>
          <w:rFonts w:ascii="Times New Roman" w:hAnsi="Times New Roman" w:cs="Times New Roman"/>
          <w:sz w:val="28"/>
        </w:rPr>
        <w:t>Минимальные размеры разовых платежей за пользование недрами устанавливаются в размере не менее 10% от величины суммы налога на добычу полезных ископаемых в расчете на среднегодовую проектную мощность добывающей организации.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допускается установление в лицензии размера разовых платежей за пользование недрами ниже установленных условиями конкурса (аукциона), а также каждого из этих платежей ниже заявленных в конкурсных предложениях победителя.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Уплата разовых платежей производится в порядке, установленном в лицензии на пользование недрами.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Указанные платежи зачисляются в федеральный бюджет и бюджеты субъектов Российской Федерации в соответствии с бюджетным законодательством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Регулярные платежи за пользование недрами</w:t>
      </w:r>
      <w:r>
        <w:rPr>
          <w:rFonts w:ascii="Times New Roman" w:hAnsi="Times New Roman" w:cs="Times New Roman"/>
          <w:sz w:val="28"/>
        </w:rPr>
        <w:t xml:space="preserve"> взимаются за предоставление пользователям недр исключительных прав на поиск и оценку месторождений полезных ископаемых, разведку полезных ископаемых, геологическое изучение и оценку пригодности участков недр для строительства и эксплуатации сооружений, не связанных с добычей полезных ископаемых, строительство и эксплуатацию подземных сооружений, не связанных с добычей полезных ископаемых, за исключением инженерных сооружений неглубокого залегания (до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 w:cs="Times New Roman"/>
            <w:sz w:val="28"/>
          </w:rPr>
          <w:t>5 метров</w:t>
        </w:r>
      </w:smartTag>
      <w:r>
        <w:rPr>
          <w:rFonts w:ascii="Times New Roman" w:hAnsi="Times New Roman" w:cs="Times New Roman"/>
          <w:sz w:val="28"/>
        </w:rPr>
        <w:t>), используемых по целевому назначению с пользователей недр отдельно по каждому виду работ.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Размеры регулярных платежей за пользование недрами определяются в зависимости от экономико-географических условий, размера участка недр, вида полезного ископаемого, продолжительности работ, степени геологической изученности территории и степени риска.</w:t>
      </w:r>
    </w:p>
    <w:p w:rsidR="001271A5" w:rsidRDefault="001271A5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8"/>
        </w:rPr>
        <w:t>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отдельно по каждому участку недр, на который в установленном порядке выдается лицензия на пользование недрами, в следующих пределах (рублей за 1 кв. км участка недр):</w:t>
      </w:r>
    </w:p>
    <w:tbl>
      <w:tblPr>
        <w:tblW w:w="9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900"/>
        <w:gridCol w:w="1080"/>
      </w:tblGrid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Ставка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Мин.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Макс.</w:t>
            </w:r>
          </w:p>
        </w:tc>
      </w:tr>
      <w:tr w:rsidR="001271A5">
        <w:trPr>
          <w:cantSplit/>
        </w:trPr>
        <w:tc>
          <w:tcPr>
            <w:tcW w:w="9288" w:type="dxa"/>
            <w:gridSpan w:val="3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1. Ставки регулярных платежей за пользование недрами в целях поиска и оценки месторождений полезных ископаемых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Углеводородное сырье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Углеводородное сырье на континентальном шельфе РФ, в исключительной экономической зоне РФ и за пределами РФ на территориях, находящихся под юрисдикцией РФ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Драгоценные металлы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Металлические полезные ископаемые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Россыпные месторождения полезных ископаемых всех видов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Неметаллические полезные ископаемые, уголь, горючие сланцы и торф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Прочие твердые полезные ископаемые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Подземные воды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1271A5">
        <w:trPr>
          <w:cantSplit/>
        </w:trPr>
        <w:tc>
          <w:tcPr>
            <w:tcW w:w="9288" w:type="dxa"/>
            <w:gridSpan w:val="3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2. Ставки регулярных платежей за пользование недрами в целях разведки полезных ископаемых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Углеводородное сырье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Углеводородное сырье на континентальном шельфе РФ, в исключительной экономической зоне РФ и за пределами РФ на территориях, находящихся под юрисдикцией РФ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Драгоценные металлы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Металлические полезные ископаемые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Россыпные месторождения полезных ископаемых всех видов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Неметаллические полезные ископаемые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Прочие твердые полезные ископаемые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10000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Подземные воды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800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</w:t>
            </w:r>
          </w:p>
        </w:tc>
      </w:tr>
      <w:tr w:rsidR="001271A5">
        <w:trPr>
          <w:cantSplit/>
        </w:trPr>
        <w:tc>
          <w:tcPr>
            <w:tcW w:w="9288" w:type="dxa"/>
            <w:gridSpan w:val="3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3. Ставки регулярных платежей за пользование недрами при строительстве и эксплуатации подземных сооружений, не связанных с добычей полезных ископаемых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Хранение нефти и газоконденсата (рублей за 1 тонну)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271A5">
        <w:tc>
          <w:tcPr>
            <w:tcW w:w="7308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Хранение природного газа и гелия (рублей за </w:t>
            </w:r>
            <w:smartTag w:uri="urn:schemas-microsoft-com:office:smarttags" w:element="metricconverter">
              <w:smartTagPr>
                <w:attr w:name="ProductID" w:val="1 000 куб. м"/>
              </w:smartTagPr>
              <w:r>
                <w:rPr>
                  <w:rFonts w:ascii="Times New Roman" w:hAnsi="Times New Roman" w:cs="Times New Roman"/>
                  <w:sz w:val="28"/>
                </w:rPr>
                <w:t>1 000 куб. м</w:t>
              </w:r>
            </w:smartTag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90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</w:t>
            </w:r>
          </w:p>
        </w:tc>
        <w:tc>
          <w:tcPr>
            <w:tcW w:w="1080" w:type="dxa"/>
          </w:tcPr>
          <w:p w:rsidR="001271A5" w:rsidRDefault="001271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</w:tbl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регулярных платежей за пользование недрами включается организациями в состав прочих расходов, связанных с производством и реализацией, учитываемых при определении налоговой базы по налогу на прибыль организаций, в течение года равными долями.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Регулярные платежи за пользование недрами уплачиваются пользователями недр ежеквартально не позднее последнего числа месяца, следующего за истекшим кварталом, равными долями в размере одной четвертой от суммы платежа, рассчитанного за год.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Пользователи недр ежеквартально не позднее последнего числа месяца, следующего за истекшим кварталом, представляют в территориальные органы Федеральной налоговой службы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формам, утверждаемым Министерством финансов Российской Федерации по согласованию с Министерством природных ресурсов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Плата за геологическую информацию о недрах.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Размер платы и порядок ее взимания определяются Правительством РФ.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платы за указанную геологическую информацию и порядок ее взимания при выполнении соглашений о разделе продукции устанавливаются в соглашении о разделе продукции.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Плата за геологическую информацию поступает в доход федерального бюджета.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Сбор за участие в конкурсе (аукционе)</w:t>
      </w:r>
      <w:r>
        <w:rPr>
          <w:rFonts w:ascii="Times New Roman" w:hAnsi="Times New Roman" w:cs="Times New Roman"/>
          <w:sz w:val="28"/>
        </w:rPr>
        <w:t xml:space="preserve"> вносится всеми их участниками и является одним из условий регистрации заявки. Сумма сбора определяется исходя из стоимости затрат на подготовку, проведение и подведение итогов конкурса (аукциона), оплату труда привлекаемых экспертов.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сбора за участие в конкурсе (аукционе) поступает в доход федерального бюджета. Сумма сбора за участие в конкурсе (аукционе) по участкам недр, содержащим месторождения общераспространенных полезных ископаемых, или участкам недр местного значения поступает в доход бюджетов субъектов Российской Федерации, регулирующих процесс пользования недрами на указанных участках.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Сбор за выдачу лицензий</w:t>
      </w:r>
      <w:r>
        <w:rPr>
          <w:rFonts w:ascii="Times New Roman" w:hAnsi="Times New Roman" w:cs="Times New Roman"/>
          <w:sz w:val="28"/>
        </w:rPr>
        <w:t xml:space="preserve"> на пользование недрами вносится пользователями недр при выдаче указанной лицензии. Сумма сбора определяется исходя из стоимости затрат на подготовку, оформление и регистрацию выдаваемой лицензии.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сбора за выдачу лицензий на пользование недрами поступает в доход федерального бюджета. Сумма сбора за выдачу лицензий на пользование участками недр, содержащими месторождения общераспространенных полезных ископаемых, или участками недр местного значения поступает в доход бюджетов субъектов Российской Федерации, регулирующих процесс пользования недрами на указанных участках.</w:t>
      </w: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нарушения правил недропользования.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Лица, виновные в нарушении Закона «О недрах» несут уголовную ответственность в соответствии с законодательством Российской Федерации, а также административную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Сделки, связанные с пользованием недрами, заключенные с нарушением Закона «О недрах», являются недействительными. Нарушением законодательства являются следующие действия: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лицензий на пользование недрами по основаниям, не предусмотренным Законом;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нарушение установленного законодательством порядка пользования недрами;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самовольное пользование недрами;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выборочная (внепроектная) отработка месторождений, приводящая к необоснованным потерям запасов полезных ископаемых и другие нарушения рационального использования недр, приводящие к порче месторождения;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нарушение утвержденных в установленном порядке стандартов (норм, правил) по безопасному ведению работ, связанных с пользованием недрами, по охране недр и окружающей природной среды, в том числе нарушения, ведущие к загрязнению недр и приводящие месторождение полезного ископаемого в состояние, не пригодное для эксплуатации;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нарушение права собственности на геологическую и иную информацию о недрах либо ее конфиденциальности;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самовольная застройка площадей залегания полезных ископаемых;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необеспечение сохранности зданий, сооружений, а также особо охраняемых территорий и объектов окружающей природной среды при пользовании недрами;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уничтожение или повреждение скважин, пройденных с целью наблюдения за режимом подземных вод, а также маркшейдерских и геодезических знаков;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систематическое нарушение порядка внесения платы при пользовании недрами;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невыполнение требований по приведению ликвидируемых или консервируемых горных выработок и буровых скважин в состояние, обеспечивающее безопасность населения, а также требований по сохранности месторождений полезных ископаемых, горных выработок и буровых скважин на время их консервации;</w:t>
      </w:r>
    </w:p>
    <w:p w:rsidR="001271A5" w:rsidRDefault="001271A5">
      <w:pPr>
        <w:pStyle w:val="ConsNormal"/>
        <w:widowControl/>
        <w:numPr>
          <w:ilvl w:val="0"/>
          <w:numId w:val="5"/>
        </w:numPr>
        <w:tabs>
          <w:tab w:val="clear" w:pos="1275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неприведение участков земли и других природных объектов, нарушенных при пользовании недрами, в состояние, пригодное для их дальнейшего использования.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Споры по вопросам пользования недрами разрешаются органами государственной власти, судом или арбитражным судом в соответствии с их полномочиями и в порядке, установленном законодательством.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Рассмотрению в суде или арбитражном суде подлежат: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финансовые, имущественные и иные споры, связанные с пользованием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обжалование решений органов государственной власти, противоречащих настоящему Закону, в том числе об отказе в предоставлении лицензии на пользование недрами или о досрочном прекращении права пользования недрами;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обжалование действий и решений должностных лиц и органов, противоречащих настоящему Закону;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обжалование противоречащих законодательству стандартов (норм, правил) по технологии ведения работ, связанных с пользованием недрами, охраной недр и окружающей природной среды.</w:t>
      </w:r>
    </w:p>
    <w:p w:rsidR="001271A5" w:rsidRDefault="001271A5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Вред, причиненный государству в случае, если участок недр не передан в пользование, а также в результате деятельности пользователя недр, виновного в выборочной отработке богатых участков месторождений полезных ископаемых, а также иных действиях, которые привели к порче месторождения или созданию условий, частично или полностью исключающих возможность дальнейшего пользования недрами, подлежит возмещению за счет собственных средств пользователя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Возмещение вреда, причиненного государству, производится путем взносов в федеральный бюджет, бюджеты субъектов Российской Федерации и местные бюджеты.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Денежная форма возмещения вреда по соглашению заинтересованных сторон может быть заменена проведением работ по восстановлению нарушенных естественных свойств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Самовольное пользование недрами и самовольная застройка площадей залегания полезных ископаемых прекращаются без возмещения затрат, произведенных за время незаконного пользования недрами.</w:t>
      </w:r>
    </w:p>
    <w:p w:rsidR="001271A5" w:rsidRDefault="001271A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2"/>
        </w:rPr>
      </w:pPr>
      <w:r>
        <w:rPr>
          <w:sz w:val="28"/>
          <w:szCs w:val="22"/>
        </w:rPr>
        <w:t xml:space="preserve">Ст. 12 Закона РФ «О недрах» от 21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2"/>
          </w:rPr>
          <w:t>1992 г</w:t>
        </w:r>
      </w:smartTag>
      <w:r>
        <w:rPr>
          <w:sz w:val="28"/>
          <w:szCs w:val="22"/>
        </w:rPr>
        <w:t xml:space="preserve">. закрепляет государственную собственность на недра, а ст.11 определяет, что пользование участком недр возможно только на основе лицензии, выдаваемой уполномоченным государственным органом в установленном порядке. </w:t>
      </w:r>
      <w:r>
        <w:rPr>
          <w:color w:val="000000"/>
          <w:sz w:val="28"/>
          <w:szCs w:val="22"/>
        </w:rPr>
        <w:t xml:space="preserve">В соответствии со ст. 7.3. Кодекса РФ об административных правонарушениях (КоАП РФ)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2"/>
          </w:rPr>
          <w:t>2001 г</w:t>
        </w:r>
      </w:smartTag>
      <w:r>
        <w:rPr>
          <w:color w:val="000000"/>
          <w:sz w:val="28"/>
          <w:szCs w:val="22"/>
        </w:rPr>
        <w:t>. N 195-ФЗ, пользование недрами без разрешения (лицензии) либо с нарушением условий, предусмотренных разрешением (лицензией), влечет наложение административного штрафа на граждан в размере от пятнадцати до двадцати минимальных размеров оплаты труда; на должностных лиц - от тридцати до сорока минимальных размеров оплаты труда; на юридических лиц - от трехсот до четырехсот минимальных размеров оплаты труда.</w:t>
      </w:r>
    </w:p>
    <w:p w:rsidR="001271A5" w:rsidRDefault="001271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>Заключение.</w:t>
      </w:r>
    </w:p>
    <w:p w:rsidR="001271A5" w:rsidRDefault="001271A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2"/>
        </w:rPr>
      </w:pP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2"/>
        </w:rPr>
        <w:t>Налог на пользование недрами является обязательным платежом при</w:t>
      </w:r>
      <w:r>
        <w:rPr>
          <w:rFonts w:ascii="Times New Roman" w:hAnsi="Times New Roman" w:cs="Times New Roman"/>
          <w:sz w:val="28"/>
        </w:rPr>
        <w:t xml:space="preserve"> добыче и геологическом изучении полезных ископаемых; строительстве и эксплуатации подземных сооружений, не связанных с добычей полезных ископаемых; образовании особо охраняемых геологических объектов; сборе минералогических, палеонтологических и других геологических коллекционных материалов.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Главной задачей государства в недропользовании является рациональное использование и охрана недр, обеспечение воспроизводства минерально-сырьевой базы.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РФ «О недрах» № 2395-1 от 21.02.1992 г. содержит правовые и экономические основы комплексного рационального использования и охраны недр, обеспечивает защиту интересов государства и граждан Российской Федерации, а также прав пользователей недр.</w:t>
      </w:r>
    </w:p>
    <w:p w:rsidR="001271A5" w:rsidRDefault="001271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  <w:t>Список литературы:</w:t>
      </w:r>
    </w:p>
    <w:p w:rsidR="001271A5" w:rsidRDefault="001271A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FF"/>
          <w:sz w:val="28"/>
        </w:rPr>
      </w:pPr>
    </w:p>
    <w:p w:rsidR="001271A5" w:rsidRDefault="001271A5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РФ «О недрах» № 2395-1 от 21.02.1992 г.               (в ред. Федеральных законов от 03.03.1995 г. N 27-ФЗ, от 10.02.1999 г. N 32-ФЗ, от 02.01.2000 г. N 20-ФЗ, от 14.05.2001 г. N 52-ФЗ,                от 08.08.2001 г. N 126-ФЗ, от 29.05.2002 г. N 57-ФЗ, от 06.06.2003 г.     N 65-ФЗ, от 29.06.2004 г. N 58-ФЗ, от 22.08.2004 г. N 122-ФЗ)</w:t>
      </w:r>
      <w:r>
        <w:rPr>
          <w:rFonts w:ascii="Times New Roman" w:hAnsi="Times New Roman" w:cs="Times New Roman"/>
          <w:color w:val="0000FF"/>
          <w:sz w:val="28"/>
        </w:rPr>
        <w:t>.</w:t>
      </w:r>
    </w:p>
    <w:p w:rsidR="001271A5" w:rsidRDefault="001271A5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Налоговый кодекс РФ № 146-ФЗ от 31.07.1998 г. (часть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)</w:t>
      </w:r>
    </w:p>
    <w:p w:rsidR="001271A5" w:rsidRDefault="001271A5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rFonts w:ascii="Times New Roman" w:hAnsi="Times New Roman" w:cs="Times New Roman"/>
          <w:sz w:val="28"/>
        </w:rPr>
        <w:t xml:space="preserve">Налоговый кодекс РФ № 117-ФЗ от 05.08.2000 г. (часть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)</w:t>
      </w:r>
    </w:p>
    <w:p w:rsidR="001271A5" w:rsidRDefault="001271A5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2"/>
        </w:rPr>
        <w:t>КоАП РФ от 30.12.2001 г. N 195-ФЗ.</w:t>
      </w:r>
      <w:bookmarkStart w:id="0" w:name="_GoBack"/>
      <w:bookmarkEnd w:id="0"/>
    </w:p>
    <w:sectPr w:rsidR="001271A5">
      <w:footerReference w:type="even" r:id="rId7"/>
      <w:footerReference w:type="default" r:id="rId8"/>
      <w:pgSz w:w="11906" w:h="16838"/>
      <w:pgMar w:top="899" w:right="1286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21" w:rsidRDefault="00E36321">
      <w:r>
        <w:separator/>
      </w:r>
    </w:p>
  </w:endnote>
  <w:endnote w:type="continuationSeparator" w:id="0">
    <w:p w:rsidR="00E36321" w:rsidRDefault="00E3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5" w:rsidRDefault="001271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71A5" w:rsidRDefault="001271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5" w:rsidRDefault="001271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AC3">
      <w:rPr>
        <w:rStyle w:val="a6"/>
        <w:noProof/>
      </w:rPr>
      <w:t>2</w:t>
    </w:r>
    <w:r>
      <w:rPr>
        <w:rStyle w:val="a6"/>
      </w:rPr>
      <w:fldChar w:fldCharType="end"/>
    </w:r>
  </w:p>
  <w:p w:rsidR="001271A5" w:rsidRDefault="00127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21" w:rsidRDefault="00E36321">
      <w:r>
        <w:separator/>
      </w:r>
    </w:p>
  </w:footnote>
  <w:footnote w:type="continuationSeparator" w:id="0">
    <w:p w:rsidR="00E36321" w:rsidRDefault="00E3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C1A"/>
    <w:multiLevelType w:val="hybridMultilevel"/>
    <w:tmpl w:val="4518FDEC"/>
    <w:lvl w:ilvl="0" w:tplc="56F0B88C">
      <w:start w:val="1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FF527EA"/>
    <w:multiLevelType w:val="hybridMultilevel"/>
    <w:tmpl w:val="EF3457A2"/>
    <w:lvl w:ilvl="0" w:tplc="5E960A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F15BF"/>
    <w:multiLevelType w:val="hybridMultilevel"/>
    <w:tmpl w:val="7EAE53D2"/>
    <w:lvl w:ilvl="0" w:tplc="11369DBA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">
    <w:nsid w:val="6C6B2308"/>
    <w:multiLevelType w:val="hybridMultilevel"/>
    <w:tmpl w:val="81D67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B56CEE"/>
    <w:multiLevelType w:val="hybridMultilevel"/>
    <w:tmpl w:val="65D64832"/>
    <w:lvl w:ilvl="0" w:tplc="480EC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57"/>
    <w:rsid w:val="001271A5"/>
    <w:rsid w:val="00321AC3"/>
    <w:rsid w:val="00802073"/>
    <w:rsid w:val="008942EA"/>
    <w:rsid w:val="00A4040E"/>
    <w:rsid w:val="00B12BA3"/>
    <w:rsid w:val="00C62657"/>
    <w:rsid w:val="00D96BBE"/>
    <w:rsid w:val="00E3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1EBDF-ACDD-426E-B208-41A9DC5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80"/>
      <w:szCs w:val="2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firstLine="708"/>
      <w:jc w:val="both"/>
    </w:pPr>
    <w:rPr>
      <w:color w:val="3366FF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Cs w:val="22"/>
    </w:rPr>
  </w:style>
  <w:style w:type="paragraph" w:styleId="30">
    <w:name w:val="Body Text 3"/>
    <w:basedOn w:val="a"/>
    <w:pPr>
      <w:autoSpaceDE w:val="0"/>
      <w:autoSpaceDN w:val="0"/>
      <w:adjustRightInd w:val="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org</Company>
  <LinksUpToDate>false</LinksUpToDate>
  <CharactersWithSpaces>37643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Kerova</dc:creator>
  <cp:keywords/>
  <dc:description/>
  <cp:lastModifiedBy>Irina</cp:lastModifiedBy>
  <cp:revision>2</cp:revision>
  <cp:lastPrinted>2005-01-12T14:10:00Z</cp:lastPrinted>
  <dcterms:created xsi:type="dcterms:W3CDTF">2014-09-14T06:30:00Z</dcterms:created>
  <dcterms:modified xsi:type="dcterms:W3CDTF">2014-09-14T06:30:00Z</dcterms:modified>
</cp:coreProperties>
</file>