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Поділ римського населення. Стародавній Рим був рабовласницькою державою. Основним, навіть з погляду римських юристів, поділом людей був поділ на вільних і невільників (рабів). Вільні люди, у свою чергу, поділялись на громадян і негромадян, чужинців. Громадяни — на повноправних і неповноправних.</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Усією повнотою цивільних і політичних прав спочатку користувалися тільки патриції. Патриціат не втратив політичного значення навіть після реформ Сервія Туллія. Його вплив ґрунтувався на великій земельній власності, розвинених клієнтських зв'язках, взаємній підтримці членів одного і того ж роду. Деякі роди дотримувались певної політичної лінії, зокрема Фабії виступали як непримиренні супротивники вузькокласової аристократичної політики; для Еміліїв характерною була політика компромісу з плебеями. Видатні діячі знатних родів домагались обрання на вищі посади своїх родичів та осіб, котрі перебували з ними у клієнтських зв'язках.</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В міру посилення впливу плебеїв поряд з патриціанськими з'являються впливові плебейські династії, політика яких нагадує політику патриціанських родів. У ІУ-ІП ст. до н.е. значний вплив мають роди-династії Ліцініїв, Лівіїв, Генуціїв. Інколи дуже високі пости (консулів, диктаторів) обіймали інші видатні люди, не пов'язані з патриціанською чи плебейською знаттю (наприклад, Маній Курій Дентат), але це, швидше, було винятком, аніж правилом.</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Римська знать була тісно пов'язана з аристократичними родами латинських і деяких інших італійських народів. У ранню епоху сабінські та деякі латинські роди увійшли до складу римського патриціату. Але рід Клавдіїв був, очевидно, останнім, що удостоївся цієї честі. З середини V ст. до н.е. і далі латинські, а потім інші італійські роди залічували тільки до римського плебсу. Однак і тут траплялися винятки. До складу римської аристократії увійшли Огульни і Перперни з Етрусії, Фульвії та Мамілії з Тускула, Атілії з Кампанії. З деякими іншими римська знать перебувала у родинних чи ділових зв'язках. Окремі роди були пов'язані договорами "гостинності".</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Як уже зазначалося, вільне населення Риму і завойованих ним територій поділялося на декілька груп, які розрізнялися за ступенем правоздатності. Правоздатність називалася сариї (буквально — голова), суб'єкт права — регзопа (особа). Повну правоздатність мали тільки римські громадяни, вільно народжені. Для цього треба було відповідати трьом статусам: статусу волі, статусу громадянства і статусу сімейному. Статус волі вважали чи не найголовнішим, бо раби, наприклад, були не суб'єктами права, а об'єктами. Дуже важливим був і статус громадянства. Воно набувалося: а) народженням від шлюбу римських громадян або хоч від матері-римлянки (щодо цього у різні періоди Римської держави різним було й правове становище дитини); б) звільненням римським громадянином свого раба; в) усиновленням (удочерінням) римським громадянином чужоземця; г) наданням державою громадянства цілим общинам чи окремим особам.</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Громадянство втрачалося: а) якщо громадянин потрапив у рабство за борги чи у полон, де став рабом; б) був засуджений за тяжкі кримінальні злочини (відданий у гладіатори чи вигнаний із держави з забороною повернення і надання йому "хліба, води й притулку").</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Римляни, будучи великими патріотами, особливо в давнину, дуже пишалися своїм походженням та громадянством. Для них не було жорстокішого покарання, ніж втрата громадянства. Маючи іноді вибір — смерть чи втрата громадянства — вони завжди вибирали смерть"".</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Що ж означала повна правоздатніст</w:t>
      </w:r>
      <w:r w:rsidR="003A20A6" w:rsidRPr="00952A08">
        <w:rPr>
          <w:rFonts w:ascii="Times New Roman" w:hAnsi="Times New Roman" w:cs="Times New Roman"/>
          <w:sz w:val="28"/>
          <w:szCs w:val="28"/>
        </w:rPr>
        <w:t>ь</w:t>
      </w:r>
      <w:r w:rsidRPr="00952A08">
        <w:rPr>
          <w:rFonts w:ascii="Times New Roman" w:hAnsi="Times New Roman" w:cs="Times New Roman"/>
          <w:sz w:val="28"/>
          <w:szCs w:val="28"/>
        </w:rPr>
        <w:t xml:space="preserve">. Це: </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а) право на шлюб, тобто право брати квіритський шлюб, який супроводжувався певними юридичними наслідками (батьківська влада, право дітей на спадщину батька сімейства та ін.); </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б) повна майнова правоздатність із правом звертатися до римського суду для захисту своїх матеріальних інтересів; </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в) право подання голосу, тобто право участі у Народних зборах; г) право висувати свою кандидатуру на магістратські та інші посади.</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Римське право знало повну або часткову втрату правоздатності. Повна втрата була наслідком втрати свободи. Часткової втрати зазнавали люди, позбавлені громадянства, але при</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Коли, наприклад, епірський цар Пірр у 279 р. до н.е., розбивши римське військо і взявши у полон декілька тисяч римських воїнів, похвалив їх за хоробрість і запропонував зректися римського громадянства та перейти до нього на службу, погрожуючи в іншому випадку смертю, цією пропозицією не скористався жоден римлянин.</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збереженні свободи (наприклад, засуджені на вигнання). Відомим було ще обмеження або мінімальна втрата правоздатності</w:t>
      </w:r>
      <w:r w:rsidR="003A20A6" w:rsidRPr="00952A08">
        <w:rPr>
          <w:rFonts w:ascii="Times New Roman" w:hAnsi="Times New Roman" w:cs="Times New Roman"/>
          <w:sz w:val="28"/>
          <w:szCs w:val="28"/>
        </w:rPr>
        <w:t xml:space="preserve">, </w:t>
      </w:r>
      <w:r w:rsidRPr="00952A08">
        <w:rPr>
          <w:rFonts w:ascii="Times New Roman" w:hAnsi="Times New Roman" w:cs="Times New Roman"/>
          <w:sz w:val="28"/>
          <w:szCs w:val="28"/>
        </w:rPr>
        <w:t>одруження дівчини, усиновлення (коли самостійна особа потрапляла під владу домовладики).</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Патриції та плебеї на початок III ст. до н.е. своєю правоздатністю вже не розрізнялися — плебеї також були повноправними громадянами Риму.</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З найбільш багатих і знатних патриціанських та плебейських родів-династій з кінця IV і у III ст. до н.е. став формуватися так званий благородний стан, або "нобі</w:t>
      </w:r>
      <w:r w:rsidR="003A20A6" w:rsidRPr="00952A08">
        <w:rPr>
          <w:rFonts w:ascii="Times New Roman" w:hAnsi="Times New Roman" w:cs="Times New Roman"/>
          <w:sz w:val="28"/>
          <w:szCs w:val="28"/>
        </w:rPr>
        <w:t>лі"</w:t>
      </w:r>
      <w:r w:rsidRPr="00952A08">
        <w:rPr>
          <w:rFonts w:ascii="Times New Roman" w:hAnsi="Times New Roman" w:cs="Times New Roman"/>
          <w:sz w:val="28"/>
          <w:szCs w:val="28"/>
        </w:rPr>
        <w:t xml:space="preserve"> Переважно це були великі земле- і рабовласники. За деякими винятками, власне з цього стану обиралися вищі магістрати, комплектувався сенат. Саме нобілітет, ця нова (майнова) аристократія, захопила управління державою. Згодом їх стали називати сенаторським станом. Цей стан мав різні почесні звання, права (зокрема, право носити спеціальний золотий перстень, право мати почесні місця на видовищах, урочистостях, святах, право виставляти на похоронах зображення своїх предків). Для сенаторського стану згодом був встановлений майновий ценз у 1 млн</w:t>
      </w:r>
      <w:r w:rsidR="003A20A6" w:rsidRPr="00952A08">
        <w:rPr>
          <w:rFonts w:ascii="Times New Roman" w:hAnsi="Times New Roman" w:cs="Times New Roman"/>
          <w:sz w:val="28"/>
          <w:szCs w:val="28"/>
        </w:rPr>
        <w:t>.</w:t>
      </w:r>
      <w:r w:rsidRPr="00952A08">
        <w:rPr>
          <w:rFonts w:ascii="Times New Roman" w:hAnsi="Times New Roman" w:cs="Times New Roman"/>
          <w:sz w:val="28"/>
          <w:szCs w:val="28"/>
        </w:rPr>
        <w:t xml:space="preserve"> сестерцій.</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З</w:t>
      </w:r>
      <w:r w:rsidR="003A20A6" w:rsidRPr="00952A08">
        <w:rPr>
          <w:rFonts w:ascii="Times New Roman" w:hAnsi="Times New Roman" w:cs="Times New Roman"/>
          <w:sz w:val="28"/>
          <w:szCs w:val="28"/>
        </w:rPr>
        <w:t xml:space="preserve"> </w:t>
      </w:r>
      <w:r w:rsidRPr="00952A08">
        <w:rPr>
          <w:rFonts w:ascii="Times New Roman" w:hAnsi="Times New Roman" w:cs="Times New Roman"/>
          <w:sz w:val="28"/>
          <w:szCs w:val="28"/>
        </w:rPr>
        <w:t>II ст. до н.е. формується ще один стан — вершники, проте це не колишні вершники, що відбували військову службу у кінноті. До нього зачисляли громадян, майно яких становило не менше ніж 400 тис. сестерцій. Це були здебільшого крупні торговці, банкіри, лихварі, землевласники. З них комплектували штат вищих і середніх магістратур, вони брали участь у судових коміціях, мали деякі почесні права (носити золотий перстень, мати почесні місця на видовищах, у театрі тощо).</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Обидві ці верстви пануючого класу рабовласників (нобілі та вершники) були наділені такою повнотою прав і привілей, які навіть важко перелічити, у розв'язанні різних соціальних і політичних проблем вони зазвичай виступали одностайно. Однак нерідко і між ними виникали гострі конфлікти, що закінчувались тривалою ворожнечею.</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Категорію неповноправних громадян становили, як відомо, вільновідпущеники. Вони не мали права на шлюб з повноправними громадянами, не могли бути магістратами і мали обмеження щодо права голосування, брали участь лише у трибутних коміціях і то тільки в чотирьох міських трибах.</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Чужоземці. У римському суспільстві додержавного періоду і часів існування республіки непорушним було положення, згідно з яким жодна особа, яка не належала до римського народу, не мала ніяких прав і не користувалася ніяким захистом. Чужинця вважали потенційним ворогом — поліз, і тому його можна було безкарно вбити або перетворити у раба. Це положення у давнину випливало із замкнутості общини, із специфіки родоплемінних відносин і було характерним не тільки для римлян, а й для багатьох інших народів, коли зв'язки общин між собою були нерозвиненими, обмін і торгівля слаборозвинені, общини жили відокремлено. Щоправда, це положення ніколи не втілювалося у життя в категоричній формі — не всіх чужинців повністю позбавляли прав. З найдавніших часів, зокрема, визнавались деякі права за латинами — найближчими сусідами римлян. У подальшому таке категоричне положення про безправ'я чужинців </w:t>
      </w:r>
      <w:r w:rsidR="003A20A6" w:rsidRPr="00952A08">
        <w:rPr>
          <w:rFonts w:ascii="Times New Roman" w:hAnsi="Times New Roman" w:cs="Times New Roman"/>
          <w:sz w:val="28"/>
          <w:szCs w:val="28"/>
        </w:rPr>
        <w:t>щораз</w:t>
      </w:r>
      <w:r w:rsidRPr="00952A08">
        <w:rPr>
          <w:rFonts w:ascii="Times New Roman" w:hAnsi="Times New Roman" w:cs="Times New Roman"/>
          <w:sz w:val="28"/>
          <w:szCs w:val="28"/>
        </w:rPr>
        <w:t xml:space="preserve"> більше пом'якшується, хоч загалом продовжує діяти. За чужинцями починають визнавати певну, обмежену правоздатність, причому тільки тією мірою, якою вона визнавалася римськими законами за тією чи іншою чужою общиною, групою чи народом. Безправне загалом положення чужоземців було виразом привілейованого становища римлян як завойовників інших народів чи племен.</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Поступове пом'якшення цього положення в роки пізньої республіки та імперії пояснюється головно розвитком виробництва, розширенням ринків збуту і випливаючої з цього інтенсифікації торгівлі — внутрішньої і зовнішньої. Ринкові відносини зумовили необхідність удосконалення форм і засад їх правового регулювання, створення відповідної правової основи. Договірні відносини між громадянами і </w:t>
      </w:r>
      <w:r w:rsidR="003A20A6" w:rsidRPr="00952A08">
        <w:rPr>
          <w:rFonts w:ascii="Times New Roman" w:hAnsi="Times New Roman" w:cs="Times New Roman"/>
          <w:sz w:val="28"/>
          <w:szCs w:val="28"/>
        </w:rPr>
        <w:t>негромадянами</w:t>
      </w:r>
      <w:r w:rsidRPr="00952A08">
        <w:rPr>
          <w:rFonts w:ascii="Times New Roman" w:hAnsi="Times New Roman" w:cs="Times New Roman"/>
          <w:sz w:val="28"/>
          <w:szCs w:val="28"/>
        </w:rPr>
        <w:t xml:space="preserve"> вимагали хоч би деякої правоздатності останніх.</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Тому вже в давню епоху виникли спочатку індивідуальні, а потім і групові винятки із правила безправ'я чужинців. Це виявлялось у встановленні для них інституту "гостинності". Для охорони чужих купців і торговців використовувався й інститут клієнтели. Гість-купець як клієнт вже користувався у Римі захистом і міг через свого патрона брати участь в укладенні у</w:t>
      </w:r>
      <w:r w:rsidR="003A20A6" w:rsidRPr="00952A08">
        <w:rPr>
          <w:rFonts w:ascii="Times New Roman" w:hAnsi="Times New Roman" w:cs="Times New Roman"/>
          <w:sz w:val="28"/>
          <w:szCs w:val="28"/>
        </w:rPr>
        <w:t>год з римлянами чи іншими чужин</w:t>
      </w:r>
      <w:r w:rsidRPr="00952A08">
        <w:rPr>
          <w:rFonts w:ascii="Times New Roman" w:hAnsi="Times New Roman" w:cs="Times New Roman"/>
          <w:sz w:val="28"/>
          <w:szCs w:val="28"/>
        </w:rPr>
        <w:t>цями</w:t>
      </w:r>
      <w:r w:rsidR="003A20A6" w:rsidRPr="00952A08">
        <w:rPr>
          <w:rFonts w:ascii="Times New Roman" w:hAnsi="Times New Roman" w:cs="Times New Roman"/>
          <w:sz w:val="28"/>
          <w:szCs w:val="28"/>
        </w:rPr>
        <w:t xml:space="preserve"> </w:t>
      </w:r>
      <w:r w:rsidRPr="00952A08">
        <w:rPr>
          <w:rFonts w:ascii="Times New Roman" w:hAnsi="Times New Roman" w:cs="Times New Roman"/>
          <w:sz w:val="28"/>
          <w:szCs w:val="28"/>
        </w:rPr>
        <w:t>(котрі теж діяли через своїх патронів). Його права охороняли як звичаї (потім — закони), так і релігія. Зокрема, у Законах XII таблиць записано: "Хай буде проклятий патрон, який причинить шкоду клієнту".</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Отже, зміцнення торговельних контактів римлян з ближчими і далекими сусідами поряд з іншими причинами сприяли виникненню інституту "гостинності" та збереженню інституту клієнтели. З подальшим розвитком господарського життя повна або неповна правоздатність починають визнаватися за цілими категоріями негромадян.</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Зазначимо, що римляни не виробили якихось загальних правил про правоздатність чужинців. Правове регулювання цього питання йшло</w:t>
      </w:r>
      <w:r w:rsidR="00952A08">
        <w:rPr>
          <w:rFonts w:ascii="Times New Roman" w:hAnsi="Times New Roman" w:cs="Times New Roman"/>
          <w:sz w:val="28"/>
          <w:szCs w:val="28"/>
        </w:rPr>
        <w:t xml:space="preserve"> </w:t>
      </w:r>
      <w:r w:rsidRPr="00952A08">
        <w:rPr>
          <w:rFonts w:ascii="Times New Roman" w:hAnsi="Times New Roman" w:cs="Times New Roman"/>
          <w:sz w:val="28"/>
          <w:szCs w:val="28"/>
        </w:rPr>
        <w:t>шляхом установлення певної правоздатності окремих осіб чи їх категорій. У цьому плані треба розрізнят</w:t>
      </w:r>
      <w:r w:rsidR="003A20A6" w:rsidRPr="00952A08">
        <w:rPr>
          <w:rFonts w:ascii="Times New Roman" w:hAnsi="Times New Roman" w:cs="Times New Roman"/>
          <w:sz w:val="28"/>
          <w:szCs w:val="28"/>
        </w:rPr>
        <w:t>и дві основні категорії негрома</w:t>
      </w:r>
      <w:r w:rsidRPr="00952A08">
        <w:rPr>
          <w:rFonts w:ascii="Times New Roman" w:hAnsi="Times New Roman" w:cs="Times New Roman"/>
          <w:sz w:val="28"/>
          <w:szCs w:val="28"/>
        </w:rPr>
        <w:t>дян-чужинців: 1) латини; 2) перегрини (про плебеїв у Стародавньому Римі йшлося у главі 1).</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Латини (Іаііпі). Це поняття спершу стосувалося жителів вільних латинських міст — общин, що входили до складу Лація ще до підкорення його Римом. Після їх завоювання чи добровільного входження до складу Римської держави вони не набували прав громадянства, а зберігали своє. У Римі їм надавалося право </w:t>
      </w:r>
      <w:r w:rsidR="003A20A6" w:rsidRPr="00952A08">
        <w:rPr>
          <w:rFonts w:ascii="Times New Roman" w:hAnsi="Times New Roman" w:cs="Times New Roman"/>
          <w:sz w:val="28"/>
          <w:szCs w:val="28"/>
        </w:rPr>
        <w:t>майнова правоздатність</w:t>
      </w:r>
      <w:r w:rsidRPr="00952A08">
        <w:rPr>
          <w:rFonts w:ascii="Times New Roman" w:hAnsi="Times New Roman" w:cs="Times New Roman"/>
          <w:sz w:val="28"/>
          <w:szCs w:val="28"/>
        </w:rPr>
        <w:t xml:space="preserve">, право виступати в суді, іноді </w:t>
      </w:r>
      <w:r w:rsidR="003A20A6" w:rsidRPr="00952A08">
        <w:rPr>
          <w:rFonts w:ascii="Times New Roman" w:hAnsi="Times New Roman" w:cs="Times New Roman"/>
          <w:sz w:val="28"/>
          <w:szCs w:val="28"/>
        </w:rPr>
        <w:t>право на шлюб з римлянами</w:t>
      </w:r>
      <w:r w:rsidRPr="00952A08">
        <w:rPr>
          <w:rFonts w:ascii="Times New Roman" w:hAnsi="Times New Roman" w:cs="Times New Roman"/>
          <w:sz w:val="28"/>
          <w:szCs w:val="28"/>
        </w:rPr>
        <w:t>, проте вони не брали участі у політичному житті Риму.</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Згодом спеціальне право надало можливість громадянам союзних латинських міст дістати повне римське громадянство при переселенні в Рим, у тому числі політичні права.</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Правове становище "латинів" римляни згодом почали надавати жителям інших латинських общин (з-поза Лація) і приєднаних до Риму територій, навіть цілих регіонів (крім права на шлюб з римлянами). Вони становили окрему категорію латинів </w:t>
      </w:r>
      <w:r w:rsidR="003A20A6" w:rsidRPr="00952A08">
        <w:rPr>
          <w:rFonts w:ascii="Times New Roman" w:hAnsi="Times New Roman" w:cs="Times New Roman"/>
          <w:sz w:val="28"/>
          <w:szCs w:val="28"/>
        </w:rPr>
        <w:t xml:space="preserve"> латини колоній</w:t>
      </w:r>
      <w:r w:rsidRPr="00952A08">
        <w:rPr>
          <w:rFonts w:ascii="Times New Roman" w:hAnsi="Times New Roman" w:cs="Times New Roman"/>
          <w:sz w:val="28"/>
          <w:szCs w:val="28"/>
        </w:rPr>
        <w:t xml:space="preserve"> на відміну </w:t>
      </w:r>
      <w:r w:rsidR="003A20A6" w:rsidRPr="00952A08">
        <w:rPr>
          <w:rFonts w:ascii="Times New Roman" w:hAnsi="Times New Roman" w:cs="Times New Roman"/>
          <w:sz w:val="28"/>
          <w:szCs w:val="28"/>
        </w:rPr>
        <w:t>від "старих", корінних латинів</w:t>
      </w:r>
      <w:r w:rsidRPr="00952A08">
        <w:rPr>
          <w:rFonts w:ascii="Times New Roman" w:hAnsi="Times New Roman" w:cs="Times New Roman"/>
          <w:sz w:val="28"/>
          <w:szCs w:val="28"/>
        </w:rPr>
        <w:t>.</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Після "латинської війни" (340-338 рр. до н.е.) більшість жителів міст Лація дістали право римського громадянства. Інші ж і далі називалися латинами, за ними зберігалося власне громадянство, однакова з римлянами майнова правоздатність, право на шлюб, проте вони не брали жодної участі у римському політичному житті.</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Перегрини. До категорії перегринів належали: </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1) жителі провінцій, котрі входили до складу Римської держави, які не набули ні прав громадянства, ні прав латинів, зокрема, ті, що без бою здалис</w:t>
      </w:r>
      <w:r w:rsidR="003A20A6" w:rsidRPr="00952A08">
        <w:rPr>
          <w:rFonts w:ascii="Times New Roman" w:hAnsi="Times New Roman" w:cs="Times New Roman"/>
          <w:sz w:val="28"/>
          <w:szCs w:val="28"/>
        </w:rPr>
        <w:t>я на милість римлян</w:t>
      </w:r>
      <w:r w:rsidRPr="00952A08">
        <w:rPr>
          <w:rFonts w:ascii="Times New Roman" w:hAnsi="Times New Roman" w:cs="Times New Roman"/>
          <w:sz w:val="28"/>
          <w:szCs w:val="28"/>
        </w:rPr>
        <w:t xml:space="preserve">; </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2) жителі общин і держав, незалежних від Риму, але чимось з ним пов'язані, які дістали в Римі майнову правоздатність; </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3) римські громадяни, засуджені на вигнання з втратою громадянс</w:t>
      </w:r>
      <w:r w:rsidR="00952A08">
        <w:rPr>
          <w:rFonts w:ascii="Times New Roman" w:hAnsi="Times New Roman" w:cs="Times New Roman"/>
          <w:sz w:val="28"/>
          <w:szCs w:val="28"/>
        </w:rPr>
        <w:t>тва.</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Перегрини у своїй общині зберігали громадянство, жили за своїми звичаями і правом. ПравЬве становище їх у Римі визначалося конкретними договорами Риму з тим чи іншим народом (общиною, містом). Згодом для регулювання правових та інших відносин перегринів з римлянами чи між самими перегринами на території Риму було створено спеціальну правову систему — "право народів", обирались і спеціальні магістрати, які розв'язувал</w:t>
      </w:r>
      <w:r w:rsidR="003A20A6" w:rsidRPr="00952A08">
        <w:rPr>
          <w:rFonts w:ascii="Times New Roman" w:hAnsi="Times New Roman" w:cs="Times New Roman"/>
          <w:sz w:val="28"/>
          <w:szCs w:val="28"/>
        </w:rPr>
        <w:t>и правові проблеми перегринів.</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Раби. Рабство виникло у Римі ще до утворення держави. Його поява призвела до першого глибокого соціального, класового поділу людей на вільних та рабів, а його подальший розвиток — до розкладу первіснообщинного ладу.</w:t>
      </w:r>
    </w:p>
    <w:p w:rsidR="003A20A6"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Напередодні утворення і на початку існування Римської держави, як уже зазначалося, рабство мало патріархальний характер: раби були нечисленними, жили в сім'ях господарів, разом з ними працювали. їх навіть називали гатиіиз — слово походить від лат. гатіїіа, що означає "сім'я", "домочадці". Проте в III ст. до н.е. внаслідок постійних завойовницьких війн кількість рабів зростає, і їхня праця використовується у щораз ширших масштабах. Рабство набуває античних форм, воно стає основою всього виробництва, витісняючи дедалі більшою мірою працю вільних селян і ремісників. Максимального рівня досягає експлуатація рабів, які перетворилися в основних виробників матеріальних благ. Рабовласники вдаються до найжорстокіших методів експлуатації, примушуючи їх працювати до повного виснаження. Раба не вважають за людину, його власник мав над ним</w:t>
      </w:r>
      <w:r w:rsidR="00952A08">
        <w:rPr>
          <w:rFonts w:ascii="Times New Roman" w:hAnsi="Times New Roman" w:cs="Times New Roman"/>
          <w:sz w:val="28"/>
          <w:szCs w:val="28"/>
        </w:rPr>
        <w:t xml:space="preserve"> право життя і смерті.</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Позбавлені найелементарніших умов людського існування, напівголодні та напівголі раби працювали від зорі до зорі, а за найменшу провину терпіли найстрахітливіші покарання. Раба можна було продати і за безцінь купити. Раб стає просто рабом — зегуиз, або зсіауе.</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На цьому ґрунті неухильно зростав антагонізм між рабовласниками і рабами, щораз частіше виникали повстання рабів, які набувають дедалі більшого обсягу (зокрема, у 419,217, 198,192,182,133,104, 100 рр. до н.е.).</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З юридичного погляду раб не був суб'єктом, а лише об'єктом права. За ним не визнавалося жодної правоздатності. До раба з боку господаря чи інших громадян було таке ж ставлення, як до речі, речі живої, тілесної, але речі — і не більше. Отже, як об'єкт права власності його можна купити, продати, подарувати, передати у спадок, віддати в заставу. Раба можна було і вбити. Держава у відносини господарів з рабами не втручалась (за винятком окремих випадків), жодних гарантій захисту рабів не встановлювала, навпаки, підтримувала щодо них політику терору і насильства.</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Раби перебували у приватній і державній власності. Способи встановлення рабства були такі: </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1) військовий полон або захоплення чужої людини, належної до общини-міста чи держави, не пов'язаної з Римом жодним договором. Рим, як зазначалося, вів зі сусідами та іншими країнами постійні війни, причинами яких серед інших було захоплення рабів, котрі користувалися великим попитом на внутрішньому ринку. Продавались вони великими партіями і за кордон — для поповнення державної скарбниці; </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2) народження від рабині, навіть</w:t>
      </w:r>
      <w:r w:rsidR="00952A08">
        <w:rPr>
          <w:rFonts w:ascii="Times New Roman" w:hAnsi="Times New Roman" w:cs="Times New Roman"/>
          <w:sz w:val="28"/>
          <w:szCs w:val="28"/>
        </w:rPr>
        <w:t xml:space="preserve"> </w:t>
      </w:r>
      <w:r w:rsidRPr="00952A08">
        <w:rPr>
          <w:rFonts w:ascii="Times New Roman" w:hAnsi="Times New Roman" w:cs="Times New Roman"/>
          <w:sz w:val="28"/>
          <w:szCs w:val="28"/>
        </w:rPr>
        <w:t xml:space="preserve">якщо батько був вільним (окрім випадку усиновлення ним цих дітей); </w:t>
      </w:r>
    </w:p>
    <w:p w:rsid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 xml:space="preserve">3) купівля рабів за кордоном; </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4) у стародавньому праві — продаж римського громадянина у рабство (за межі Римської держави) у випадку скоєння особливо тяжких злочинів або віддання в рабство при несплаті боргів. У період монархії віддача у рабство іноді заміняла присуд до смертної кари, а також пов'язувалась з присудженням до праці у рудниках. Такі раби називались хєгуі роепае (рабство як покарання).</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Способи припинення рабства були такі:</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1. Відпущення на волю раба його господарем. Це робили в присутності магістрату, який оголошував раба вільним. Господар міг звільнити раба й своїм заповітом. Тоді раб ставав вільним після вступу заповіту в дію (смерті господаря). Спочатку жодних обмежень у цій справі в законах чи звичаях не існувало. Але потім вони з'являються (наприкінці існування республіки — на початку імперії). Отже, господар, котрий не досягнув 20 років, не міг відпускати рабів на волю без вагомих підстав. Звільнення рабів на шкоду кредитору (при житті господаря-боржника чи його заповітом) вважалося недійсним. Встановлюється також максимальна кількість рабів, яких можна відпустити за заповітом. Отже, якщо господареві належало від двох до десяти рабів, то можна було відпустити не більше третини; якщо від 30 до 100 — не більше чверті, понад 100 — не більше п'ятої частини, але всього не більше 100 рабів. У 10 р. до н.е. був виданий сенатускон-сульт, згідно з яким підлягали страті всі раби, які знаходились під одним дахом з господарем, якщо його вбили. Винятки допускались тільки тоді, коли доведено, що раб захищав господаря з небезпекою для свого життя.</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Щоправда, іноді були спроби обмежити жорстокість у поведінці господарів з рабами. Так, на початку нашої ери вид</w:t>
      </w:r>
      <w:r w:rsidR="003A20A6" w:rsidRPr="00952A08">
        <w:rPr>
          <w:rFonts w:ascii="Times New Roman" w:hAnsi="Times New Roman" w:cs="Times New Roman"/>
          <w:sz w:val="28"/>
          <w:szCs w:val="28"/>
        </w:rPr>
        <w:t>ано закон Петро</w:t>
      </w:r>
      <w:r w:rsidRPr="00952A08">
        <w:rPr>
          <w:rFonts w:ascii="Times New Roman" w:hAnsi="Times New Roman" w:cs="Times New Roman"/>
          <w:sz w:val="28"/>
          <w:szCs w:val="28"/>
        </w:rPr>
        <w:t>нія, згідно з яким господар міг віддати раба на розправу диким звір'ям лише за вироком судді.</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Звичайно, не в усіх рабів становище було таким тяжким. Раби (зокрема з Греції, Єгипту) були й вчителями дітей господаря, лікарями, скульпторами, поетами, управителями маєтків та довіреними людьми. Вони могли мати навіть своїх рабів, заробляли гроші, одержували від господаря подарунки (землю, будинок), але нерухомість залишалася в кінцевому підсумку власністю господаря. Такі раби могли користуватися ринком, тобто продавати — купувати, але від імені господаря. За певними винятками, така діяльність рабів на господаря жодних зобов'язань не покладала. Матеріальне становище його у випадку дій раба могло лише поліпшуватись, однак не погіршуватись, бо тоді дії раба, що завдавали господареві шкоду, вважались недійсними.</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2. Звільнення на волю рабів за ініціативою держави. Це мало місце переважно у випадках значної заслуги рабів перед суспільством, державою. Неодноразово, як засвідчує історія, римські урядовці, сенат довідувались від рабів-донощиків про антидержавні змови, заплановані повстання, таємні переговори з іноземними державами, наближення і плани чужих військ тощо. Таких рабів-донощиків держава викупляла у власників, звільняла від рабства, давала грошову винагороду, іноді навіть надавала право римського громадянства.</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Інші випадки викупу рабів у власників (примусові) — у зв'язку з систематичною надзвичайно жорстокою поведінкою господаря з рабами. Рабів тоді не звільняли, а продавали іншому господареві.</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Держава могла продати або дати волю покинутому (вигнаному) господарем рабові (наприклад, господар його вигнав як непотрібного через хворобу, старість).</w:t>
      </w:r>
    </w:p>
    <w:p w:rsidR="003A20A6"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Правове становище відпущених з рабства людей (ІіЬегшті) визначалось положенням їх попереднього господаря. Вони набували його родового імені й потрапляли у правову категорію вільновідпущеників. У всіх випадках їх правоздатність була обмеженою. Вільновідпущеники не могли обіймати виборних посад у державі, брати шлюб з вільно-народженими. Зберігалася моральна і матеріальна залежність звільне</w:t>
      </w:r>
      <w:r w:rsidR="00952A08">
        <w:rPr>
          <w:rFonts w:ascii="Times New Roman" w:hAnsi="Times New Roman" w:cs="Times New Roman"/>
          <w:sz w:val="28"/>
          <w:szCs w:val="28"/>
        </w:rPr>
        <w:t>них від їх колишніх господарів.</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Вільновідпущеник повинен був на свята і з нагоди інших урочистих подій приносити господареві подарунки, надавати різні послуги, підтримку, працювати певну кількість днів у його господарстві. Без дозволу магістрату він не мав права пред'явити господареві чи його дітям позов у суді. Господар на випадок смерті вільновідпущеника, якщо у того не було дітей, успадковував його майно. Інтереси патрона гарантувались ще й тим, що коли вільновідпущеник не виконував передбачених під час обряду звільнення обов'язків стосовно господаря, то колишній господар мав право карати винного на свій розсуд. У випадках значних проступків винний карався державними органами. В період імперії "невдячний" вільновідпущеник міг бути знову відданий у рабство його колишньому власникові або проданий, а його вартість віддавали господареві.</w:t>
      </w:r>
    </w:p>
    <w:p w:rsidR="004C2AD0" w:rsidRPr="00952A08" w:rsidRDefault="004C2AD0" w:rsidP="00952A08">
      <w:pPr>
        <w:pStyle w:val="a4"/>
        <w:spacing w:line="360" w:lineRule="auto"/>
        <w:ind w:firstLine="709"/>
        <w:jc w:val="both"/>
        <w:rPr>
          <w:rFonts w:ascii="Times New Roman" w:hAnsi="Times New Roman" w:cs="Times New Roman"/>
          <w:sz w:val="28"/>
          <w:szCs w:val="28"/>
        </w:rPr>
      </w:pPr>
      <w:r w:rsidRPr="00952A08">
        <w:rPr>
          <w:rFonts w:ascii="Times New Roman" w:hAnsi="Times New Roman" w:cs="Times New Roman"/>
          <w:sz w:val="28"/>
          <w:szCs w:val="28"/>
        </w:rPr>
        <w:t>Якщо звільнення раба відбувалося без дотримання встановлених правил і обрядів або якщо власник раба був латином, то звільнені набували права латинян. Вони не тільки не мали політичних прав і не могли брати з римлянами шлюб, а й не мали права заповідати своє майно, взагалі складати заповіти, їх діти без дозволу влади не могли спадкувати майно батьків; якщо власником раба був перегрин, то й звільнений ставав перегрином; якщо ж власник (римський громадянин) був визнаний негідним мати права римського громадянина, то й</w:t>
      </w:r>
      <w:r w:rsidR="003A20A6" w:rsidRPr="00952A08">
        <w:rPr>
          <w:rFonts w:ascii="Times New Roman" w:hAnsi="Times New Roman" w:cs="Times New Roman"/>
          <w:sz w:val="28"/>
          <w:szCs w:val="28"/>
        </w:rPr>
        <w:t xml:space="preserve"> ввільнений</w:t>
      </w:r>
      <w:r w:rsidRPr="00952A08">
        <w:rPr>
          <w:rFonts w:ascii="Times New Roman" w:hAnsi="Times New Roman" w:cs="Times New Roman"/>
          <w:sz w:val="28"/>
          <w:szCs w:val="28"/>
        </w:rPr>
        <w:t xml:space="preserve"> позбавлявся цих прав. Інтереси таких людей захищались лише нормами, і вони не могли мешкати у Римі і в межах 100 миль довкола.</w:t>
      </w:r>
      <w:bookmarkStart w:id="0" w:name="_GoBack"/>
      <w:bookmarkEnd w:id="0"/>
    </w:p>
    <w:sectPr w:rsidR="004C2AD0" w:rsidRPr="00952A08" w:rsidSect="00952A08">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5E" w:rsidRDefault="003B095E" w:rsidP="001115B3">
      <w:pPr>
        <w:spacing w:after="0" w:line="240" w:lineRule="auto"/>
      </w:pPr>
      <w:r>
        <w:separator/>
      </w:r>
    </w:p>
  </w:endnote>
  <w:endnote w:type="continuationSeparator" w:id="0">
    <w:p w:rsidR="003B095E" w:rsidRDefault="003B095E" w:rsidP="0011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B3" w:rsidRDefault="001115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5E" w:rsidRDefault="003B095E" w:rsidP="001115B3">
      <w:pPr>
        <w:spacing w:after="0" w:line="240" w:lineRule="auto"/>
      </w:pPr>
      <w:r>
        <w:separator/>
      </w:r>
    </w:p>
  </w:footnote>
  <w:footnote w:type="continuationSeparator" w:id="0">
    <w:p w:rsidR="003B095E" w:rsidRDefault="003B095E" w:rsidP="00111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AD0"/>
    <w:rsid w:val="001115B3"/>
    <w:rsid w:val="003A20A6"/>
    <w:rsid w:val="003B095E"/>
    <w:rsid w:val="004C2AD0"/>
    <w:rsid w:val="006D63F7"/>
    <w:rsid w:val="007D6D22"/>
    <w:rsid w:val="00952A08"/>
    <w:rsid w:val="0097428B"/>
    <w:rsid w:val="00BE7598"/>
    <w:rsid w:val="00C06040"/>
    <w:rsid w:val="00DA5177"/>
    <w:rsid w:val="00DA7E9E"/>
    <w:rsid w:val="00F46E08"/>
    <w:rsid w:val="00F5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8D39BF-7165-4945-83FA-A9364763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28B"/>
    <w:pPr>
      <w:spacing w:after="200" w:line="276" w:lineRule="auto"/>
    </w:pPr>
    <w:rPr>
      <w:rFonts w:cs="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C2AD0"/>
    <w:pPr>
      <w:spacing w:before="100" w:beforeAutospacing="1" w:after="100" w:afterAutospacing="1" w:line="240" w:lineRule="auto"/>
    </w:pPr>
    <w:rPr>
      <w:rFonts w:cs="Times New Roman"/>
      <w:sz w:val="24"/>
      <w:szCs w:val="24"/>
    </w:rPr>
  </w:style>
  <w:style w:type="paragraph" w:styleId="a4">
    <w:name w:val="No Spacing"/>
    <w:uiPriority w:val="99"/>
    <w:qFormat/>
    <w:rsid w:val="004C2AD0"/>
    <w:rPr>
      <w:rFonts w:cs="Calibri"/>
      <w:sz w:val="22"/>
      <w:szCs w:val="22"/>
      <w:lang w:val="uk-UA" w:eastAsia="uk-UA"/>
    </w:rPr>
  </w:style>
  <w:style w:type="paragraph" w:styleId="a5">
    <w:name w:val="header"/>
    <w:basedOn w:val="a"/>
    <w:link w:val="a6"/>
    <w:uiPriority w:val="99"/>
    <w:semiHidden/>
    <w:rsid w:val="001115B3"/>
    <w:pPr>
      <w:tabs>
        <w:tab w:val="center" w:pos="4819"/>
        <w:tab w:val="right" w:pos="9639"/>
      </w:tabs>
      <w:spacing w:after="0" w:line="240" w:lineRule="auto"/>
    </w:pPr>
  </w:style>
  <w:style w:type="character" w:customStyle="1" w:styleId="a6">
    <w:name w:val="Верхний колонтитул Знак"/>
    <w:link w:val="a5"/>
    <w:uiPriority w:val="99"/>
    <w:semiHidden/>
    <w:rsid w:val="001115B3"/>
  </w:style>
  <w:style w:type="paragraph" w:styleId="a7">
    <w:name w:val="footer"/>
    <w:basedOn w:val="a"/>
    <w:link w:val="a8"/>
    <w:uiPriority w:val="99"/>
    <w:rsid w:val="001115B3"/>
    <w:pPr>
      <w:tabs>
        <w:tab w:val="center" w:pos="4819"/>
        <w:tab w:val="right" w:pos="9639"/>
      </w:tabs>
      <w:spacing w:after="0" w:line="240" w:lineRule="auto"/>
    </w:pPr>
  </w:style>
  <w:style w:type="character" w:customStyle="1" w:styleId="a8">
    <w:name w:val="Нижний колонтитул Знак"/>
    <w:link w:val="a7"/>
    <w:uiPriority w:val="99"/>
    <w:rsid w:val="0011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696451">
      <w:marLeft w:val="0"/>
      <w:marRight w:val="0"/>
      <w:marTop w:val="0"/>
      <w:marBottom w:val="0"/>
      <w:divBdr>
        <w:top w:val="none" w:sz="0" w:space="0" w:color="auto"/>
        <w:left w:val="none" w:sz="0" w:space="0" w:color="auto"/>
        <w:bottom w:val="none" w:sz="0" w:space="0" w:color="auto"/>
        <w:right w:val="none" w:sz="0" w:space="0" w:color="auto"/>
      </w:divBdr>
    </w:div>
    <w:div w:id="1644696452">
      <w:marLeft w:val="0"/>
      <w:marRight w:val="0"/>
      <w:marTop w:val="0"/>
      <w:marBottom w:val="0"/>
      <w:divBdr>
        <w:top w:val="none" w:sz="0" w:space="0" w:color="auto"/>
        <w:left w:val="none" w:sz="0" w:space="0" w:color="auto"/>
        <w:bottom w:val="none" w:sz="0" w:space="0" w:color="auto"/>
        <w:right w:val="none" w:sz="0" w:space="0" w:color="auto"/>
      </w:divBdr>
    </w:div>
    <w:div w:id="1644696453">
      <w:marLeft w:val="0"/>
      <w:marRight w:val="0"/>
      <w:marTop w:val="0"/>
      <w:marBottom w:val="0"/>
      <w:divBdr>
        <w:top w:val="none" w:sz="0" w:space="0" w:color="auto"/>
        <w:left w:val="none" w:sz="0" w:space="0" w:color="auto"/>
        <w:bottom w:val="none" w:sz="0" w:space="0" w:color="auto"/>
        <w:right w:val="none" w:sz="0" w:space="0" w:color="auto"/>
      </w:divBdr>
    </w:div>
    <w:div w:id="1644696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Поділ римського населення</vt:lpstr>
    </vt:vector>
  </TitlesOfParts>
  <Company>p.person</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Поділ римського населення</dc:title>
  <dc:subject/>
  <dc:creator>Ростислав</dc:creator>
  <cp:keywords/>
  <dc:description/>
  <cp:lastModifiedBy>admin</cp:lastModifiedBy>
  <cp:revision>2</cp:revision>
  <cp:lastPrinted>2008-10-19T17:58:00Z</cp:lastPrinted>
  <dcterms:created xsi:type="dcterms:W3CDTF">2014-03-07T09:31:00Z</dcterms:created>
  <dcterms:modified xsi:type="dcterms:W3CDTF">2014-03-07T09:31:00Z</dcterms:modified>
</cp:coreProperties>
</file>