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D4" w:rsidRDefault="00AA3E18" w:rsidP="00DF5BD4">
      <w:pPr>
        <w:rPr>
          <w:b/>
        </w:rPr>
      </w:pPr>
      <w:r>
        <w:rPr>
          <w:b/>
          <w:noProof/>
          <w:lang w:eastAsia="ru-RU"/>
        </w:rPr>
        <w:pict>
          <v:rect id="_x0000_s1031" style="position:absolute;margin-left:-220.5pt;margin-top:67.5pt;width:882pt;height:621pt;rotation:270;z-index:-251657216;visibility:visible;mso-wrap-distance-left:2.88pt;mso-wrap-distance-top:2.88pt;mso-wrap-distance-right:2.88pt;mso-wrap-distance-bottom:2.88pt" fillcolor="#fc0" stroked="f" strokeweight=".25pt" insetpen="t" o:cliptowrap="t">
            <v:fill color2="fill lighten(0)" o:opacity2=".5" rotate="t" method="linear sigma" focus="100%" type="gradient"/>
            <v:shadow color="#ccc"/>
            <o:lock v:ext="edit" shapetype="t"/>
            <v:textbox inset="2.88pt,2.88pt,2.88pt,2.88pt"/>
          </v:rect>
        </w:pict>
      </w:r>
      <w:r w:rsidR="00DF5BD4">
        <w:rPr>
          <w:b/>
        </w:rPr>
        <w:t xml:space="preserve">МОУ Климоуцевская СОШ </w:t>
      </w:r>
    </w:p>
    <w:p w:rsidR="00DF5BD4" w:rsidRPr="00F3548F" w:rsidRDefault="00DF5BD4" w:rsidP="00DF5BD4">
      <w:pPr>
        <w:rPr>
          <w:b/>
        </w:rPr>
      </w:pPr>
      <w:r>
        <w:rPr>
          <w:b/>
        </w:rPr>
        <w:t>Реферат по теме «</w:t>
      </w:r>
      <w:r w:rsidRPr="00F3548F">
        <w:rPr>
          <w:b/>
        </w:rPr>
        <w:t>Подростковая агрессивность: причины и</w:t>
      </w:r>
      <w:r>
        <w:rPr>
          <w:b/>
        </w:rPr>
        <w:t xml:space="preserve"> последствия».</w:t>
      </w: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  <w:r>
        <w:rPr>
          <w:b/>
        </w:rPr>
        <w:t xml:space="preserve">                                                 </w:t>
      </w: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  <w:r>
        <w:rPr>
          <w:b/>
        </w:rPr>
        <w:t xml:space="preserve">                                                    Выполнил ученик 11 класса   </w:t>
      </w:r>
    </w:p>
    <w:p w:rsidR="00DF5BD4" w:rsidRDefault="00DF5BD4" w:rsidP="00DF5BD4">
      <w:pPr>
        <w:rPr>
          <w:b/>
        </w:rPr>
      </w:pPr>
      <w:r>
        <w:rPr>
          <w:b/>
        </w:rPr>
        <w:t xml:space="preserve">                                                    Шестаков Егор </w:t>
      </w:r>
    </w:p>
    <w:p w:rsidR="00DF5BD4" w:rsidRDefault="00DF5BD4" w:rsidP="00DF5BD4">
      <w:pPr>
        <w:rPr>
          <w:b/>
        </w:rPr>
      </w:pPr>
      <w:r>
        <w:rPr>
          <w:b/>
        </w:rPr>
        <w:t xml:space="preserve">                                                    Преподаватель по обществознанию</w:t>
      </w:r>
    </w:p>
    <w:p w:rsidR="00DF5BD4" w:rsidRDefault="00DF5BD4" w:rsidP="00DF5BD4">
      <w:pPr>
        <w:rPr>
          <w:b/>
        </w:rPr>
      </w:pPr>
      <w:r>
        <w:rPr>
          <w:b/>
        </w:rPr>
        <w:t xml:space="preserve">                                                    Бриканова Ирина Павловна.</w:t>
      </w: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Default="00DF5BD4" w:rsidP="00DF5BD4">
      <w:pPr>
        <w:rPr>
          <w:b/>
        </w:rPr>
      </w:pPr>
    </w:p>
    <w:p w:rsidR="00DF5BD4" w:rsidRPr="00DA52F8" w:rsidRDefault="00DF5BD4" w:rsidP="00DF5BD4">
      <w:pPr>
        <w:rPr>
          <w:b/>
        </w:rPr>
      </w:pPr>
      <w:r>
        <w:rPr>
          <w:b/>
        </w:rPr>
        <w:t xml:space="preserve">                                                                                                   2009.г.                                                                                                                                                    </w:t>
      </w:r>
    </w:p>
    <w:p w:rsidR="00DA52F8" w:rsidRPr="006C4839" w:rsidRDefault="00AA3E18" w:rsidP="00DA52F8">
      <w:pPr>
        <w:rPr>
          <w:b/>
          <w:sz w:val="28"/>
          <w:szCs w:val="28"/>
        </w:rPr>
      </w:pPr>
      <w:r>
        <w:rPr>
          <w:color w:val="auto"/>
        </w:rPr>
        <w:pict>
          <v:rect id="_x0000_s1026" style="position:absolute;margin-left:-198pt;margin-top:18pt;width:882pt;height:684pt;rotation:270;z-index:-251661312;visibility:visible;mso-wrap-distance-left:2.88pt;mso-wrap-distance-top:2.88pt;mso-wrap-distance-right:2.88pt;mso-wrap-distance-bottom:2.88pt" fillcolor="#fc0" stroked="f" strokeweight=".25pt" insetpen="t" o:cliptowrap="t">
            <v:fill color2="fill lighten(0)" o:opacity2=".5" rotate="t" method="linear sigma" focus="100%" type="gradient"/>
            <v:shadow color="#ccc"/>
            <o:lock v:ext="edit" shapetype="t"/>
            <v:textbox inset="2.88pt,2.88pt,2.88pt,2.88pt"/>
          </v:rect>
        </w:pict>
      </w:r>
      <w:r w:rsidR="00DA52F8" w:rsidRPr="006C4839">
        <w:rPr>
          <w:b/>
          <w:sz w:val="28"/>
          <w:szCs w:val="28"/>
        </w:rPr>
        <w:t xml:space="preserve">Подростковая агрессивность: причины и последствия. 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>Из всех периодов развития личности человека, пожалуй самым проблемным, трудным и наиболее опасным является подростковый возраст. Подростковый возраст – это период, когда бурно протекающие физиологические и психологические изменения, смена социальной среды и социальных требований к подрастающей личности часто провоцирует различные отклонения в поведении, проявляющиеся в негативизме, упрямстве, агрессии. В последнее время проблема подростковой агрессии в мировой психологии стала едва ли не самой популярной. И это не мода, а скорее реакция психологов на рост агрессии и насилия во всем мире и особенно в России, что вызывает серьезное беспокойство.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 </w:t>
      </w:r>
      <w:r w:rsidRPr="00BC2015">
        <w:rPr>
          <w:b/>
        </w:rPr>
        <w:t xml:space="preserve"> Почти бесконтрольное распространение по всем каналам средств массовой информации низкопробной, сомнительной и морально ущербной продукции, насыщенной сценами насилия и агрессии, формирует в неокрепших душах подростков идеал супермена, постоянно имеющего соперников и смертельных врагов, с которыми необходимо вести беспощадную борьбу. Способы этой борьбы - исключительно физические. Агрессивность в таких "произведениях культуры" рассматривается уже как положительное качество, необходимое "хорошему парню" или девушке в их нелегкой жизни. Американские специалисты, изучающие насилие, пока не готовы делать каких-либо выводов по данной проблеме. Исследование не демонстрирует, что пристрастие к интернету вызывает агрессию, утверждает профессор университета штата Виржиния, Деви Корнелл. Однако, несмотря на это, ранее проведенные наблюдения свидетельствуют, что подростки, играющие в компьютерные игры, которые содержат сцены насилия, более </w:t>
      </w:r>
      <w:r w:rsidR="00094067">
        <w:rPr>
          <w:b/>
        </w:rPr>
        <w:t xml:space="preserve">склонны </w:t>
      </w:r>
      <w:r w:rsidRPr="00BC2015">
        <w:rPr>
          <w:b/>
        </w:rPr>
        <w:t xml:space="preserve">к агрессивным мыслям, чувствам и действиям. 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 xml:space="preserve">Интернет-зависимость сама по себе остается предметом для дискуссий уже более 10 лет с момента первого упоминания о ней. Некоторые специалисты по психиатрии отказываются признавать существование проблемы, в то время как число центров по реабилитации пациентов страдающих компьютерной зависимостью неуклонно растет. 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 xml:space="preserve">В рамках нового исследования возглавляемого специалистами из медицинского университета города Каошунг (Тайвань), были опрошены 9405 подростков на предмет их интернет-активности. </w:t>
      </w:r>
    </w:p>
    <w:p w:rsidR="00DA52F8" w:rsidRPr="00BC2015" w:rsidRDefault="00AA3E18" w:rsidP="00DA52F8">
      <w:pPr>
        <w:rPr>
          <w:b/>
        </w:rPr>
      </w:pPr>
      <w:r>
        <w:rPr>
          <w:b/>
          <w:noProof/>
          <w:lang w:eastAsia="ru-RU"/>
        </w:rPr>
        <w:pict>
          <v:rect id="_x0000_s1027" style="position:absolute;margin-left:-220.5pt;margin-top:67.5pt;width:882pt;height:621pt;rotation:270;z-index:-251660288;visibility:visible;mso-wrap-distance-left:2.88pt;mso-wrap-distance-top:2.88pt;mso-wrap-distance-right:2.88pt;mso-wrap-distance-bottom:2.88pt" fillcolor="#fc0" stroked="f" strokeweight=".25pt" insetpen="t" o:cliptowrap="t">
            <v:fill color2="fill lighten(0)" o:opacity2=".5" rotate="t" method="linear sigma" focus="100%" type="gradient"/>
            <v:shadow color="#ccc"/>
            <o:lock v:ext="edit" shapetype="t"/>
            <v:textbox inset="2.88pt,2.88pt,2.88pt,2.88pt"/>
          </v:rect>
        </w:pict>
      </w:r>
      <w:r w:rsidR="00DA52F8" w:rsidRPr="00BC2015">
        <w:rPr>
          <w:b/>
        </w:rPr>
        <w:t>Ученые пришли к выводу, что 25% опрошенных мужского пола и 13% женского, страдают интернет</w:t>
      </w:r>
      <w:r w:rsidR="00094067">
        <w:rPr>
          <w:b/>
        </w:rPr>
        <w:t xml:space="preserve"> </w:t>
      </w:r>
      <w:r w:rsidR="00DA52F8" w:rsidRPr="00BC2015">
        <w:rPr>
          <w:b/>
        </w:rPr>
        <w:t>-</w:t>
      </w:r>
      <w:r w:rsidR="00094067">
        <w:rPr>
          <w:b/>
        </w:rPr>
        <w:t xml:space="preserve"> </w:t>
      </w:r>
      <w:r w:rsidR="00DA52F8" w:rsidRPr="00BC2015">
        <w:rPr>
          <w:b/>
        </w:rPr>
        <w:t xml:space="preserve">зависимостью. 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>У 13% лиц женского пола и у 32% от всех опрошенных отмечались симптомы агрессивного поведения, такие как угрозы и причинение вреда другим людям на протяжении последнего года, наравне с 37% интернет-зависимых, имеющих те же симптомы.  Подростки самостоятельно черпают знания о моделях агрессивного поведения из трех источников: семьи, взаимодействия со сверстниками, СМИ. Проявления агрессии у подростков бесконечны и многообразны их можно описать на девиантное и делинквентное поведения.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>ПОВЕДЕНИЕ ДЕВИАНТНОЕ - непредсказуемые действия, отклоняющиеся от общепринятых норм и представлений; поведение части населения в форме правонарушений, алкоголизма, наркомании.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>Девиантное поведение — совершение поступков, которые противоречат нормам социального поведения в том или ином сообществе. К основным видам девиантного поведения относятся прежде всего преступность, алкоголизм и наркомания, а также самоубийства, проституция. По мнению Э. Дюркгейма, вероятность девиаций поведения существенно возрастает при происходящем на уровне социума ослаблении нормативного контроля. В соответствии с теорией аномии Р. Мертона, девиантное поведение возникает прежде всего тогда, когда общественно принимаемые и задаваемые ценности не могут быть достигнуты некоторой частью этого общества. В контексте теории социализации, к девиантному поведению склонны люди, социализация которых проходила в условиях поощрения или игнорирования отдельных элементов девиантного поведения (насилие, аморальность). В теории стигматизации считается, что появление девиантного поведения становится возможным уже при одном только определении индивида как социально отклоняющегося и применении по отношении к нему репрессивных или исправительных мер.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>Делинквентное поведение (от лат. delictum — проступок, англ. — delinquency — правонарушение, провинность) — антиобщественное противоправное поведение индивида, воплощённое в его поступках (действиях или бездействии), наносящих вред как отдельным гражданам, так и обществу в целом. Понятием «Делинквентное поведение» оперируют представители криминологии, социологии, педагогики, социальной психологии, социальной педагогики и других отраслей знания.</w:t>
      </w:r>
    </w:p>
    <w:p w:rsidR="00DA52F8" w:rsidRPr="00BC2015" w:rsidRDefault="00AA3E18" w:rsidP="00DA52F8">
      <w:pPr>
        <w:rPr>
          <w:b/>
        </w:rPr>
      </w:pPr>
      <w:r>
        <w:rPr>
          <w:b/>
          <w:noProof/>
          <w:lang w:eastAsia="ru-RU"/>
        </w:rPr>
        <w:pict>
          <v:rect id="_x0000_s1028" style="position:absolute;margin-left:-220.5pt;margin-top:23.8pt;width:882pt;height:621pt;rotation:270;z-index:-251659264;visibility:visible;mso-wrap-distance-left:2.88pt;mso-wrap-distance-top:2.88pt;mso-wrap-distance-right:2.88pt;mso-wrap-distance-bottom:2.88pt" fillcolor="#fc0" stroked="f" strokeweight=".25pt" insetpen="t" o:cliptowrap="t">
            <v:fill color2="fill lighten(0)" o:opacity2=".5" rotate="t" method="linear sigma" focus="100%" type="gradient"/>
            <v:shadow color="#ccc"/>
            <o:lock v:ext="edit" shapetype="t"/>
            <v:textbox inset="2.88pt,2.88pt,2.88pt,2.88pt"/>
          </v:rect>
        </w:pict>
      </w:r>
      <w:r w:rsidR="00DA52F8" w:rsidRPr="00BC2015">
        <w:rPr>
          <w:b/>
        </w:rPr>
        <w:t>Виды делинквентного поведения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>К числу делинквентных относятся административные правонарушения, выражающиеся в нарушении правил дорожного движения, мелком хулиганстве (сквернословие, нецензурная брань в общественных местах, оскорбительное приставание к гражданам и другие подобные действия, нарушающие общественный порядок и спокойствие граждан). В качестве административных правонарушений рассматриваются также распитие спиртных напитков на улицах, на стадионах, в скверах, парках, во всех видах общественного транспорта и в других общественных местах; появление в общественных местах в пьяном виде, оскорбляющем человеческое достоинство и общественную нравственность; доведение несовершеннолетнего до состояния опьянения родителями или иными лицами. Влекут за собой административную ответственность и такие деликты, как занятие проституцией, распространение порнографических материалов и др., перечень которых в законодательстве об административных правонарушениях достаточно обширен.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 xml:space="preserve">Иногда делинквентное поведение смешивается с девиантным поведением. В действительности эти понятия — не совпадающие. Они соотносятся между собой как вид и род, часть и целое. Всякое девиантное поведение является отклоняющимся поведением, но не всякое отклоняющееся поведение можно отнести к делинквентному поведению. Признание отклоняющегося поведения делинквентным всегда связано с действиями государства в лице его органов, уполномоченных на принятие правовых норм, закрепляющих в законодательстве то или иное деяние в качестве правонарушения. Перевод государством делинквентного поведения в категорию деяний, не являющихся правонарушениями, приводит к переходу их в разряд либо отклоняющегося, либо социально нейтрального, либо даже социально одобряемого поведения. Например, скармливание скоту и птице скупленных в магазинах печеного хлеба, муки, крупы и других пищевых продуктов до марта 1994 в зависимости от обстоятельств признавалось в Беларуси административным правонарушением или преступлением, а затем перешло в разряд морально порицаемого отклоняющегося либо социально нейтрального поведения. </w:t>
      </w:r>
    </w:p>
    <w:p w:rsidR="00DA52F8" w:rsidRPr="00BC2015" w:rsidRDefault="00AA3E18" w:rsidP="00DA52F8">
      <w:pPr>
        <w:rPr>
          <w:b/>
        </w:rPr>
      </w:pPr>
      <w:r>
        <w:rPr>
          <w:b/>
          <w:noProof/>
          <w:lang w:eastAsia="ru-RU"/>
        </w:rPr>
        <w:pict>
          <v:rect id="_x0000_s1029" style="position:absolute;margin-left:-229.65pt;margin-top:67.5pt;width:882pt;height:621pt;rotation:270;z-index:-251658240;visibility:visible;mso-wrap-distance-left:2.88pt;mso-wrap-distance-top:2.88pt;mso-wrap-distance-right:2.88pt;mso-wrap-distance-bottom:2.88pt" fillcolor="#fc0" stroked="f" strokeweight=".25pt" insetpen="t" o:cliptowrap="t">
            <v:fill color2="fill lighten(0)" o:opacity2=".5" rotate="t" method="linear sigma" focus="100%" type="gradient"/>
            <v:shadow color="#ccc"/>
            <o:lock v:ext="edit" shapetype="t"/>
            <v:textbox inset="2.88pt,2.88pt,2.88pt,2.88pt"/>
          </v:rect>
        </w:pict>
      </w:r>
    </w:p>
    <w:p w:rsidR="00DA52F8" w:rsidRPr="00BC2015" w:rsidRDefault="00AA3E18" w:rsidP="00DA52F8">
      <w:pPr>
        <w:rPr>
          <w:b/>
        </w:rPr>
      </w:pPr>
      <w:r>
        <w:rPr>
          <w:noProof/>
          <w:lang w:eastAsia="ru-RU"/>
        </w:rPr>
        <w:pict>
          <v:rect id="_x0000_s1032" style="position:absolute;margin-left:-220.5pt;margin-top:67.5pt;width:882pt;height:621pt;rotation:270;z-index:-251656192;visibility:visible;mso-wrap-distance-left:2.88pt;mso-wrap-distance-top:2.88pt;mso-wrap-distance-right:2.88pt;mso-wrap-distance-bottom:2.88pt" fillcolor="#fc0" stroked="f" strokeweight=".25pt" insetpen="t" o:cliptowrap="t">
            <v:fill color2="fill lighten(0)" o:opacity2=".5" rotate="t" method="linear sigma" focus="100%" type="gradient"/>
            <v:shadow color="#ccc"/>
            <o:lock v:ext="edit" shapetype="t"/>
            <v:textbox inset="2.88pt,2.88pt,2.88pt,2.88pt"/>
          </v:rect>
        </w:pict>
      </w:r>
      <w:r w:rsidR="00DA52F8" w:rsidRPr="00BC2015">
        <w:rPr>
          <w:b/>
        </w:rPr>
        <w:t>Выводы</w:t>
      </w:r>
    </w:p>
    <w:p w:rsidR="00DA52F8" w:rsidRPr="00BC2015" w:rsidRDefault="00DA52F8" w:rsidP="00DA52F8">
      <w:pPr>
        <w:rPr>
          <w:b/>
        </w:rPr>
      </w:pPr>
      <w:r>
        <w:rPr>
          <w:b/>
        </w:rPr>
        <w:t xml:space="preserve">  </w:t>
      </w:r>
      <w:r w:rsidRPr="00BC2015">
        <w:rPr>
          <w:b/>
        </w:rPr>
        <w:t>Современная социальная жизнь предъявляет нервной системе подростка иные, более высокие требования, чем полвека назад. У подростков нередко долго еще сохраняются почти детские интересы, причудливо переплетающиеся с интересами взрослых, слишком велика податливость случайным влияниям, эмоциональная неустойчивость. И нередко при этом особенно медленно созревает та часть психической сферы, к которой относятся чувство долга, ответственность, самоограничение, умение обуздать свои желания, считаться с интересами других. Наконец, особое внимание необходимо уделять социальным навыкам индивидов необходимым для недопущения агрессивного взаимодействия с другими, а также техники самоконтроля.</w:t>
      </w:r>
    </w:p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/>
    <w:p w:rsidR="00DA52F8" w:rsidRDefault="00DA52F8" w:rsidP="00DA52F8">
      <w:pPr>
        <w:rPr>
          <w:b/>
        </w:rPr>
      </w:pPr>
    </w:p>
    <w:p w:rsidR="00DA52F8" w:rsidRDefault="00DA52F8" w:rsidP="00DA52F8">
      <w:pPr>
        <w:rPr>
          <w:b/>
        </w:rPr>
      </w:pPr>
      <w:r>
        <w:rPr>
          <w:b/>
        </w:rPr>
        <w:t xml:space="preserve">             </w:t>
      </w:r>
    </w:p>
    <w:p w:rsidR="00DA52F8" w:rsidRDefault="00DA52F8" w:rsidP="00DA52F8">
      <w:pPr>
        <w:rPr>
          <w:b/>
        </w:rPr>
      </w:pPr>
    </w:p>
    <w:p w:rsidR="00DA52F8" w:rsidRDefault="00DA52F8" w:rsidP="00DA52F8">
      <w:pPr>
        <w:rPr>
          <w:b/>
        </w:rPr>
      </w:pPr>
    </w:p>
    <w:p w:rsidR="00DA52F8" w:rsidRDefault="00DA52F8" w:rsidP="00DA52F8">
      <w:pPr>
        <w:rPr>
          <w:b/>
        </w:rPr>
      </w:pPr>
    </w:p>
    <w:p w:rsidR="00DA52F8" w:rsidRDefault="00DA52F8" w:rsidP="00DA52F8">
      <w:pPr>
        <w:rPr>
          <w:b/>
        </w:rPr>
      </w:pPr>
    </w:p>
    <w:p w:rsidR="00DF5BD4" w:rsidRPr="00DA52F8" w:rsidRDefault="00DF5BD4">
      <w:pPr>
        <w:rPr>
          <w:b/>
        </w:rPr>
      </w:pPr>
      <w:bookmarkStart w:id="0" w:name="_GoBack"/>
      <w:bookmarkEnd w:id="0"/>
    </w:p>
    <w:sectPr w:rsidR="00DF5BD4" w:rsidRPr="00DA52F8" w:rsidSect="00DA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D4" w:rsidRDefault="00DF5BD4">
      <w:r>
        <w:separator/>
      </w:r>
    </w:p>
  </w:endnote>
  <w:endnote w:type="continuationSeparator" w:id="0">
    <w:p w:rsidR="00DF5BD4" w:rsidRDefault="00DF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D4" w:rsidRDefault="00DF5BD4">
      <w:r>
        <w:separator/>
      </w:r>
    </w:p>
  </w:footnote>
  <w:footnote w:type="continuationSeparator" w:id="0">
    <w:p w:rsidR="00DF5BD4" w:rsidRDefault="00DF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2F8"/>
    <w:rsid w:val="00066F8C"/>
    <w:rsid w:val="00094067"/>
    <w:rsid w:val="00AA3E18"/>
    <w:rsid w:val="00C8228D"/>
    <w:rsid w:val="00DA52F8"/>
    <w:rsid w:val="00DF5BD4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57BF977A-B108-43E0-9956-9D1B29F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F8"/>
    <w:pPr>
      <w:spacing w:after="200" w:line="276" w:lineRule="auto"/>
    </w:pPr>
    <w:rPr>
      <w:rFonts w:ascii="Verdana" w:eastAsia="Calibri" w:hAnsi="Verdana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Подростковая агрессивность: причины и последствия</vt:lpstr>
    </vt:vector>
  </TitlesOfParts>
  <Company>DEMO_FF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Подростковая агрессивность: причины и последствия</dc:title>
  <dc:subject/>
  <dc:creator>DEMO_FF</dc:creator>
  <cp:keywords/>
  <dc:description/>
  <cp:lastModifiedBy>Irina</cp:lastModifiedBy>
  <cp:revision>2</cp:revision>
  <cp:lastPrinted>2009-10-25T16:29:00Z</cp:lastPrinted>
  <dcterms:created xsi:type="dcterms:W3CDTF">2014-09-05T01:31:00Z</dcterms:created>
  <dcterms:modified xsi:type="dcterms:W3CDTF">2014-09-05T01:31:00Z</dcterms:modified>
</cp:coreProperties>
</file>