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8F9" w:rsidRPr="00D674A5" w:rsidRDefault="00C958F9" w:rsidP="00C958F9">
      <w:pPr>
        <w:spacing w:line="360" w:lineRule="auto"/>
        <w:jc w:val="center"/>
        <w:rPr>
          <w:sz w:val="28"/>
          <w:szCs w:val="28"/>
        </w:rPr>
      </w:pPr>
      <w:r w:rsidRPr="00D674A5">
        <w:rPr>
          <w:sz w:val="28"/>
          <w:szCs w:val="28"/>
        </w:rPr>
        <w:t>Федеральное государственное образовательное учреждение</w:t>
      </w:r>
    </w:p>
    <w:p w:rsidR="00C958F9" w:rsidRPr="00D674A5" w:rsidRDefault="00C958F9" w:rsidP="00C958F9">
      <w:pPr>
        <w:spacing w:line="360" w:lineRule="auto"/>
        <w:jc w:val="center"/>
        <w:rPr>
          <w:sz w:val="28"/>
          <w:szCs w:val="28"/>
        </w:rPr>
      </w:pPr>
      <w:r w:rsidRPr="00D674A5">
        <w:rPr>
          <w:sz w:val="28"/>
          <w:szCs w:val="28"/>
        </w:rPr>
        <w:t>высшего профессионального образования</w:t>
      </w:r>
    </w:p>
    <w:p w:rsidR="00C958F9" w:rsidRPr="00D674A5" w:rsidRDefault="00C958F9" w:rsidP="00C958F9">
      <w:pPr>
        <w:spacing w:line="360" w:lineRule="auto"/>
        <w:jc w:val="center"/>
        <w:rPr>
          <w:sz w:val="28"/>
          <w:szCs w:val="28"/>
        </w:rPr>
      </w:pPr>
    </w:p>
    <w:p w:rsidR="00C958F9" w:rsidRPr="00D674A5" w:rsidRDefault="00C958F9" w:rsidP="00C958F9">
      <w:pPr>
        <w:spacing w:line="360" w:lineRule="auto"/>
        <w:jc w:val="center"/>
        <w:rPr>
          <w:sz w:val="28"/>
          <w:szCs w:val="28"/>
        </w:rPr>
      </w:pPr>
      <w:r w:rsidRPr="00D674A5">
        <w:rPr>
          <w:sz w:val="28"/>
          <w:szCs w:val="28"/>
        </w:rPr>
        <w:t>Государственный Университет по Землеустройству</w:t>
      </w:r>
    </w:p>
    <w:p w:rsidR="00C958F9" w:rsidRPr="00D674A5" w:rsidRDefault="00C958F9" w:rsidP="00C958F9">
      <w:pPr>
        <w:spacing w:line="360" w:lineRule="auto"/>
        <w:jc w:val="center"/>
        <w:rPr>
          <w:sz w:val="28"/>
          <w:szCs w:val="28"/>
        </w:rPr>
      </w:pPr>
    </w:p>
    <w:p w:rsidR="00C958F9" w:rsidRPr="00D674A5" w:rsidRDefault="00C958F9" w:rsidP="00C958F9">
      <w:pPr>
        <w:spacing w:line="360" w:lineRule="auto"/>
        <w:jc w:val="center"/>
        <w:rPr>
          <w:sz w:val="28"/>
          <w:szCs w:val="28"/>
        </w:rPr>
      </w:pPr>
      <w:r w:rsidRPr="00D674A5">
        <w:rPr>
          <w:sz w:val="28"/>
          <w:szCs w:val="28"/>
        </w:rPr>
        <w:t>Кафедра земельного права</w:t>
      </w:r>
    </w:p>
    <w:p w:rsidR="00C958F9" w:rsidRPr="00D674A5" w:rsidRDefault="00C958F9" w:rsidP="00C958F9">
      <w:pPr>
        <w:jc w:val="center"/>
        <w:rPr>
          <w:sz w:val="28"/>
          <w:szCs w:val="28"/>
        </w:rPr>
      </w:pPr>
    </w:p>
    <w:p w:rsidR="00C958F9" w:rsidRPr="00D674A5" w:rsidRDefault="00C958F9" w:rsidP="00C958F9">
      <w:pPr>
        <w:jc w:val="center"/>
        <w:rPr>
          <w:sz w:val="28"/>
          <w:szCs w:val="28"/>
        </w:rPr>
      </w:pPr>
    </w:p>
    <w:p w:rsidR="00C958F9" w:rsidRPr="00D674A5" w:rsidRDefault="00C958F9" w:rsidP="00C958F9">
      <w:pPr>
        <w:jc w:val="center"/>
        <w:rPr>
          <w:sz w:val="28"/>
          <w:szCs w:val="28"/>
        </w:rPr>
      </w:pPr>
    </w:p>
    <w:p w:rsidR="00C958F9" w:rsidRPr="00D674A5" w:rsidRDefault="00C958F9" w:rsidP="00C958F9">
      <w:pPr>
        <w:jc w:val="center"/>
        <w:rPr>
          <w:sz w:val="28"/>
          <w:szCs w:val="28"/>
        </w:rPr>
      </w:pPr>
    </w:p>
    <w:p w:rsidR="00C958F9" w:rsidRPr="00D674A5" w:rsidRDefault="00C958F9" w:rsidP="00C958F9">
      <w:pPr>
        <w:jc w:val="center"/>
        <w:rPr>
          <w:sz w:val="28"/>
          <w:szCs w:val="28"/>
        </w:rPr>
      </w:pPr>
    </w:p>
    <w:p w:rsidR="00C958F9" w:rsidRPr="00D674A5" w:rsidRDefault="00C958F9" w:rsidP="00C958F9">
      <w:pPr>
        <w:jc w:val="center"/>
        <w:rPr>
          <w:sz w:val="28"/>
          <w:szCs w:val="28"/>
        </w:rPr>
      </w:pPr>
    </w:p>
    <w:p w:rsidR="00C958F9" w:rsidRPr="00D674A5" w:rsidRDefault="00C958F9" w:rsidP="00C958F9">
      <w:pPr>
        <w:jc w:val="center"/>
        <w:rPr>
          <w:sz w:val="28"/>
          <w:szCs w:val="28"/>
        </w:rPr>
      </w:pPr>
      <w:r w:rsidRPr="00D674A5">
        <w:rPr>
          <w:sz w:val="28"/>
          <w:szCs w:val="28"/>
        </w:rPr>
        <w:t>Безопасность жизнедеятельности в чрезвычайных ситуациях</w:t>
      </w:r>
    </w:p>
    <w:p w:rsidR="00C958F9" w:rsidRPr="00D674A5" w:rsidRDefault="00C958F9" w:rsidP="00C958F9">
      <w:pPr>
        <w:jc w:val="center"/>
        <w:rPr>
          <w:sz w:val="28"/>
          <w:szCs w:val="28"/>
        </w:rPr>
      </w:pPr>
    </w:p>
    <w:p w:rsidR="00C958F9" w:rsidRPr="00D674A5" w:rsidRDefault="00C958F9" w:rsidP="00C958F9">
      <w:pPr>
        <w:jc w:val="center"/>
        <w:rPr>
          <w:sz w:val="28"/>
          <w:szCs w:val="28"/>
        </w:rPr>
      </w:pPr>
    </w:p>
    <w:p w:rsidR="00C958F9" w:rsidRPr="00D674A5" w:rsidRDefault="00C958F9" w:rsidP="00C958F9">
      <w:pPr>
        <w:jc w:val="center"/>
        <w:rPr>
          <w:sz w:val="28"/>
          <w:szCs w:val="28"/>
        </w:rPr>
      </w:pPr>
    </w:p>
    <w:p w:rsidR="00C958F9" w:rsidRPr="00D674A5" w:rsidRDefault="00C958F9" w:rsidP="00C958F9">
      <w:pPr>
        <w:jc w:val="center"/>
        <w:rPr>
          <w:sz w:val="28"/>
          <w:szCs w:val="28"/>
        </w:rPr>
      </w:pPr>
    </w:p>
    <w:p w:rsidR="00C958F9" w:rsidRPr="00D674A5" w:rsidRDefault="00C958F9" w:rsidP="00C958F9">
      <w:pPr>
        <w:spacing w:line="360" w:lineRule="auto"/>
        <w:jc w:val="center"/>
        <w:rPr>
          <w:sz w:val="28"/>
          <w:szCs w:val="28"/>
        </w:rPr>
      </w:pPr>
      <w:r>
        <w:rPr>
          <w:sz w:val="28"/>
          <w:szCs w:val="28"/>
        </w:rPr>
        <w:t>Расчетно-графическая работа</w:t>
      </w:r>
    </w:p>
    <w:p w:rsidR="00C958F9" w:rsidRPr="00D674A5" w:rsidRDefault="00C958F9" w:rsidP="00C958F9">
      <w:pPr>
        <w:spacing w:line="360" w:lineRule="auto"/>
        <w:jc w:val="center"/>
        <w:rPr>
          <w:sz w:val="28"/>
          <w:szCs w:val="28"/>
        </w:rPr>
      </w:pPr>
      <w:r>
        <w:rPr>
          <w:sz w:val="28"/>
          <w:szCs w:val="28"/>
        </w:rPr>
        <w:t>«</w:t>
      </w:r>
      <w:r w:rsidRPr="00C958F9">
        <w:rPr>
          <w:sz w:val="28"/>
          <w:szCs w:val="28"/>
        </w:rPr>
        <w:t>Обеспечение устойчивости работы предприятия (объекта экономики) при радиоактивном заражении окружающей среды</w:t>
      </w:r>
      <w:r>
        <w:rPr>
          <w:sz w:val="28"/>
          <w:szCs w:val="28"/>
        </w:rPr>
        <w:t>»</w:t>
      </w:r>
      <w:r w:rsidRPr="00C958F9">
        <w:rPr>
          <w:sz w:val="28"/>
          <w:szCs w:val="28"/>
        </w:rPr>
        <w:t>.</w:t>
      </w:r>
    </w:p>
    <w:p w:rsidR="00C958F9" w:rsidRPr="00D674A5" w:rsidRDefault="00C958F9" w:rsidP="00C958F9">
      <w:pPr>
        <w:spacing w:line="360" w:lineRule="auto"/>
        <w:jc w:val="center"/>
        <w:rPr>
          <w:sz w:val="28"/>
          <w:szCs w:val="28"/>
        </w:rPr>
      </w:pPr>
    </w:p>
    <w:p w:rsidR="00C958F9" w:rsidRPr="00D674A5" w:rsidRDefault="00C958F9" w:rsidP="00C958F9">
      <w:pPr>
        <w:jc w:val="center"/>
        <w:rPr>
          <w:sz w:val="28"/>
          <w:szCs w:val="28"/>
        </w:rPr>
      </w:pPr>
    </w:p>
    <w:p w:rsidR="00C958F9" w:rsidRPr="00D674A5" w:rsidRDefault="00C958F9" w:rsidP="00C958F9">
      <w:pPr>
        <w:jc w:val="center"/>
        <w:rPr>
          <w:sz w:val="28"/>
          <w:szCs w:val="28"/>
        </w:rPr>
      </w:pPr>
    </w:p>
    <w:p w:rsidR="00C958F9" w:rsidRPr="00D674A5" w:rsidRDefault="00C958F9" w:rsidP="00C958F9">
      <w:pPr>
        <w:jc w:val="center"/>
        <w:rPr>
          <w:sz w:val="28"/>
          <w:szCs w:val="28"/>
        </w:rPr>
      </w:pPr>
    </w:p>
    <w:p w:rsidR="00C958F9" w:rsidRPr="00D674A5" w:rsidRDefault="00C958F9" w:rsidP="00C958F9">
      <w:pPr>
        <w:jc w:val="center"/>
        <w:rPr>
          <w:sz w:val="28"/>
          <w:szCs w:val="28"/>
        </w:rPr>
      </w:pPr>
    </w:p>
    <w:p w:rsidR="00C958F9" w:rsidRPr="00D674A5" w:rsidRDefault="00C958F9" w:rsidP="00C958F9">
      <w:pPr>
        <w:jc w:val="center"/>
        <w:rPr>
          <w:sz w:val="28"/>
          <w:szCs w:val="28"/>
        </w:rPr>
      </w:pPr>
    </w:p>
    <w:p w:rsidR="00C958F9" w:rsidRPr="00D674A5" w:rsidRDefault="00C958F9" w:rsidP="00C958F9">
      <w:pPr>
        <w:spacing w:line="360" w:lineRule="auto"/>
        <w:jc w:val="center"/>
        <w:rPr>
          <w:sz w:val="28"/>
          <w:szCs w:val="28"/>
        </w:rPr>
      </w:pPr>
    </w:p>
    <w:p w:rsidR="007C6497" w:rsidRDefault="007C6497" w:rsidP="00C958F9">
      <w:pPr>
        <w:spacing w:line="360" w:lineRule="auto"/>
        <w:jc w:val="right"/>
        <w:rPr>
          <w:sz w:val="28"/>
          <w:szCs w:val="28"/>
        </w:rPr>
      </w:pPr>
    </w:p>
    <w:p w:rsidR="007C6497" w:rsidRDefault="007C6497" w:rsidP="00C958F9">
      <w:pPr>
        <w:spacing w:line="360" w:lineRule="auto"/>
        <w:jc w:val="right"/>
        <w:rPr>
          <w:sz w:val="28"/>
          <w:szCs w:val="28"/>
        </w:rPr>
      </w:pPr>
    </w:p>
    <w:p w:rsidR="00C958F9" w:rsidRPr="00D674A5" w:rsidRDefault="00C958F9" w:rsidP="00C958F9">
      <w:pPr>
        <w:spacing w:line="360" w:lineRule="auto"/>
        <w:jc w:val="right"/>
        <w:rPr>
          <w:sz w:val="28"/>
          <w:szCs w:val="28"/>
        </w:rPr>
      </w:pPr>
      <w:r w:rsidRPr="00D674A5">
        <w:rPr>
          <w:sz w:val="28"/>
          <w:szCs w:val="28"/>
        </w:rPr>
        <w:t xml:space="preserve">Проверил: старший преподаватель </w:t>
      </w:r>
    </w:p>
    <w:p w:rsidR="00C958F9" w:rsidRPr="00D674A5" w:rsidRDefault="00C958F9" w:rsidP="00C958F9">
      <w:pPr>
        <w:spacing w:line="360" w:lineRule="auto"/>
        <w:jc w:val="right"/>
        <w:rPr>
          <w:sz w:val="28"/>
          <w:szCs w:val="28"/>
        </w:rPr>
      </w:pPr>
      <w:r w:rsidRPr="00D674A5">
        <w:rPr>
          <w:sz w:val="28"/>
          <w:szCs w:val="28"/>
        </w:rPr>
        <w:t>Лапшинов Г.И.</w:t>
      </w:r>
    </w:p>
    <w:p w:rsidR="00C958F9" w:rsidRPr="00D674A5" w:rsidRDefault="00C958F9" w:rsidP="00C958F9">
      <w:pPr>
        <w:jc w:val="right"/>
        <w:rPr>
          <w:sz w:val="28"/>
          <w:szCs w:val="28"/>
        </w:rPr>
      </w:pPr>
    </w:p>
    <w:p w:rsidR="00C958F9" w:rsidRPr="00D674A5" w:rsidRDefault="00C958F9" w:rsidP="00C958F9">
      <w:pPr>
        <w:jc w:val="right"/>
        <w:rPr>
          <w:sz w:val="28"/>
          <w:szCs w:val="28"/>
        </w:rPr>
      </w:pPr>
    </w:p>
    <w:p w:rsidR="00C958F9" w:rsidRPr="00D674A5" w:rsidRDefault="00C958F9" w:rsidP="00C958F9">
      <w:pPr>
        <w:jc w:val="center"/>
        <w:rPr>
          <w:sz w:val="28"/>
          <w:szCs w:val="28"/>
        </w:rPr>
      </w:pPr>
    </w:p>
    <w:p w:rsidR="00C958F9" w:rsidRPr="00D674A5" w:rsidRDefault="00C958F9" w:rsidP="00C958F9">
      <w:pPr>
        <w:rPr>
          <w:sz w:val="28"/>
          <w:szCs w:val="28"/>
        </w:rPr>
      </w:pPr>
    </w:p>
    <w:p w:rsidR="00C958F9" w:rsidRDefault="00C958F9" w:rsidP="00C958F9">
      <w:pPr>
        <w:jc w:val="center"/>
        <w:rPr>
          <w:sz w:val="28"/>
          <w:szCs w:val="28"/>
        </w:rPr>
      </w:pPr>
    </w:p>
    <w:p w:rsidR="00C958F9" w:rsidRDefault="00C958F9" w:rsidP="00C958F9">
      <w:pPr>
        <w:jc w:val="center"/>
        <w:rPr>
          <w:b/>
        </w:rPr>
      </w:pPr>
      <w:r w:rsidRPr="00D674A5">
        <w:rPr>
          <w:sz w:val="28"/>
          <w:szCs w:val="28"/>
        </w:rPr>
        <w:t>Москва 2008</w:t>
      </w:r>
      <w:r>
        <w:rPr>
          <w:b/>
        </w:rPr>
        <w:br w:type="page"/>
        <w:t>Содержание.</w:t>
      </w:r>
    </w:p>
    <w:p w:rsidR="00C958F9" w:rsidRPr="00C958F9" w:rsidRDefault="00C958F9" w:rsidP="00C958F9">
      <w:pPr>
        <w:numPr>
          <w:ilvl w:val="0"/>
          <w:numId w:val="14"/>
        </w:numPr>
        <w:spacing w:before="240"/>
        <w:ind w:left="714" w:hanging="357"/>
        <w:jc w:val="both"/>
      </w:pPr>
      <w:r w:rsidRPr="00C958F9">
        <w:t>Введение.</w:t>
      </w:r>
    </w:p>
    <w:p w:rsidR="00C958F9" w:rsidRPr="00C958F9" w:rsidRDefault="00C958F9" w:rsidP="00C958F9">
      <w:pPr>
        <w:numPr>
          <w:ilvl w:val="0"/>
          <w:numId w:val="14"/>
        </w:numPr>
        <w:spacing w:before="240"/>
        <w:ind w:left="714" w:hanging="357"/>
        <w:jc w:val="both"/>
      </w:pPr>
      <w:r w:rsidRPr="00C958F9">
        <w:t>Раздел 1</w:t>
      </w:r>
      <w:r>
        <w:t xml:space="preserve">. </w:t>
      </w:r>
      <w:r w:rsidRPr="00C958F9">
        <w:t>Воздействие радиоактивного заражения на персонал предприятия.</w:t>
      </w:r>
    </w:p>
    <w:p w:rsidR="00C958F9" w:rsidRPr="00C958F9" w:rsidRDefault="00C958F9" w:rsidP="00C958F9">
      <w:pPr>
        <w:numPr>
          <w:ilvl w:val="0"/>
          <w:numId w:val="14"/>
        </w:numPr>
        <w:spacing w:before="240"/>
        <w:ind w:left="714" w:hanging="357"/>
        <w:jc w:val="both"/>
      </w:pPr>
      <w:r w:rsidRPr="00C958F9">
        <w:t>Раздел 2</w:t>
      </w:r>
      <w:r>
        <w:t xml:space="preserve">. </w:t>
      </w:r>
      <w:r w:rsidRPr="00C958F9">
        <w:t>Подготовка жилых, производственных, административных зданий, защитных сооружений гражданской обороны, ресурсов жизнеобеспечения к защите от радиоактивных веществ</w:t>
      </w:r>
    </w:p>
    <w:p w:rsidR="00C958F9" w:rsidRPr="00C958F9" w:rsidRDefault="00C958F9" w:rsidP="00C958F9">
      <w:pPr>
        <w:numPr>
          <w:ilvl w:val="0"/>
          <w:numId w:val="14"/>
        </w:numPr>
        <w:spacing w:before="240"/>
        <w:ind w:left="714" w:hanging="357"/>
        <w:jc w:val="both"/>
      </w:pPr>
      <w:r w:rsidRPr="00C958F9">
        <w:t>Раздел 3.</w:t>
      </w:r>
      <w:r>
        <w:t xml:space="preserve"> </w:t>
      </w:r>
      <w:r w:rsidRPr="00C958F9">
        <w:t>Оценка радиационной обстановки на предприятии.</w:t>
      </w:r>
    </w:p>
    <w:p w:rsidR="00C958F9" w:rsidRPr="00C958F9" w:rsidRDefault="00C958F9" w:rsidP="00C958F9">
      <w:pPr>
        <w:numPr>
          <w:ilvl w:val="0"/>
          <w:numId w:val="14"/>
        </w:numPr>
        <w:spacing w:before="240"/>
        <w:ind w:left="714" w:hanging="357"/>
        <w:jc w:val="both"/>
      </w:pPr>
    </w:p>
    <w:p w:rsidR="00C958F9" w:rsidRPr="00C958F9" w:rsidRDefault="00C958F9" w:rsidP="00C958F9">
      <w:pPr>
        <w:numPr>
          <w:ilvl w:val="0"/>
          <w:numId w:val="14"/>
        </w:numPr>
        <w:spacing w:before="240"/>
        <w:ind w:left="714" w:hanging="357"/>
        <w:jc w:val="both"/>
      </w:pPr>
    </w:p>
    <w:p w:rsidR="00733643" w:rsidRDefault="00C958F9" w:rsidP="00C958F9">
      <w:pPr>
        <w:jc w:val="center"/>
        <w:rPr>
          <w:b/>
        </w:rPr>
      </w:pPr>
      <w:r w:rsidRPr="00C958F9">
        <w:br w:type="page"/>
      </w:r>
      <w:r w:rsidR="00901569" w:rsidRPr="00901569">
        <w:rPr>
          <w:b/>
        </w:rPr>
        <w:t>В</w:t>
      </w:r>
      <w:r w:rsidR="001F3E18" w:rsidRPr="00901569">
        <w:rPr>
          <w:b/>
        </w:rPr>
        <w:t>ведение</w:t>
      </w:r>
      <w:r w:rsidR="00901569" w:rsidRPr="00901569">
        <w:rPr>
          <w:b/>
        </w:rPr>
        <w:t>.</w:t>
      </w:r>
    </w:p>
    <w:p w:rsidR="00901569" w:rsidRPr="00901569" w:rsidRDefault="00901569" w:rsidP="00901569">
      <w:pPr>
        <w:ind w:firstLine="708"/>
        <w:jc w:val="both"/>
      </w:pPr>
      <w:r w:rsidRPr="00901569">
        <w:t>Радиация играет огромную роль в развитии цивилизации на данном историческом этапе. Благодаря явлению радиоактивности был совершен существенный прорыв в области медицины и в различных отраслях промышленности, включая энергетику. Но одновременно с этим стали всё отчётливее проявляться негативные стороны свойств радиоактивных элементов: выяснилось, что воздействие радиационного излучения на организм может иметь трагические последствия. Подобный факт не мог пройти мимо внимания общественности. И чем больше становилось известно о действии радиации на человеческий организм и окружающую среду, тем противоречивее становились мнения о том, насколько большую роль должна играть радиация в различных сферах человеческой деятельности.</w:t>
      </w:r>
    </w:p>
    <w:p w:rsidR="00901569" w:rsidRPr="00901569" w:rsidRDefault="00901569" w:rsidP="00901569">
      <w:pPr>
        <w:ind w:firstLine="708"/>
        <w:jc w:val="both"/>
      </w:pPr>
      <w:r w:rsidRPr="00901569">
        <w:t>Проблема радиационного загрязнения стал</w:t>
      </w:r>
      <w:r>
        <w:t xml:space="preserve">а одной из наиболее актуальных. </w:t>
      </w:r>
      <w:r w:rsidRPr="00901569">
        <w:t>Радиоактивность следует рассматривать как неотъемлемую часть нашей жизни, но без знания закономерностей процессов, связанных с радиационным излучением, невозможно реально оценить ситуацию.</w:t>
      </w:r>
    </w:p>
    <w:p w:rsidR="00901569" w:rsidRPr="00901569" w:rsidRDefault="00901569" w:rsidP="00901569">
      <w:pPr>
        <w:ind w:firstLine="708"/>
        <w:jc w:val="both"/>
      </w:pPr>
      <w:r w:rsidRPr="00901569">
        <w:t>На примере Чернобыльской трагедии мы можем сделать вывод о чрезвычайно большой потенциальной опасности атомной энергетики: при любом минимальном сбое АЭС, особенно крупная, может оказать непоправимое воздействие на всю экосистему Земли.</w:t>
      </w:r>
    </w:p>
    <w:p w:rsidR="00901569" w:rsidRPr="00901569" w:rsidRDefault="00901569" w:rsidP="00901569">
      <w:pPr>
        <w:ind w:firstLine="708"/>
        <w:jc w:val="both"/>
      </w:pPr>
      <w:r w:rsidRPr="00901569">
        <w:t>Масштабы Чернобыльской аварии не могли не вызвать оживленного интереса со стороны общественности. Но мало кто догадывается о количестве мелких неполадок в работе АЭС в разных странах мира.</w:t>
      </w:r>
      <w:r>
        <w:t xml:space="preserve"> </w:t>
      </w:r>
      <w:r w:rsidRPr="00901569">
        <w:t>Так, в статье М.Пронина, подготовленной по материалам отечественной и зарубежной печати в 1992 году, содержатс</w:t>
      </w:r>
      <w:r>
        <w:t xml:space="preserve">я следующие данные: «…С 1971 по </w:t>
      </w:r>
      <w:r w:rsidRPr="00901569">
        <w:t xml:space="preserve">1984 гг. На атомных станциях ФРГ произошла 151 авария. В Японии на 37 действующих АЭС с 1981 по 1985 гг. зарегистрировано 390 аварий, 69% которых сопровождались утечкой радиоактивных веществ.… В </w:t>
      </w:r>
      <w:smartTag w:uri="urn:schemas-microsoft-com:office:smarttags" w:element="metricconverter">
        <w:smartTagPr>
          <w:attr w:name="ProductID" w:val="1985 г"/>
        </w:smartTagPr>
        <w:r w:rsidRPr="00901569">
          <w:t>1985 г</w:t>
        </w:r>
      </w:smartTag>
      <w:r w:rsidRPr="00901569">
        <w:t>. в США зафиксировано 3 000 неисправностей в сис</w:t>
      </w:r>
      <w:r>
        <w:t xml:space="preserve">темах и 764 временные остановки </w:t>
      </w:r>
      <w:r w:rsidRPr="00901569">
        <w:t>АЭС…» и т.д.</w:t>
      </w:r>
    </w:p>
    <w:p w:rsidR="00901569" w:rsidRPr="00901569" w:rsidRDefault="00901569" w:rsidP="00C7373D">
      <w:pPr>
        <w:ind w:firstLine="708"/>
        <w:jc w:val="both"/>
      </w:pPr>
      <w:r w:rsidRPr="00901569">
        <w:t>Воздействие радиации на организм может быть различным, но почти всегда оно негативно. В малых дозах радиационное излучение может стать катализатором процессов, приводящих к раку или генетическим нарушениям, а в больших дозах часто приводит к полной или частичной гибели организма вследствие разрушения клеток тканей.</w:t>
      </w:r>
    </w:p>
    <w:p w:rsidR="00901569" w:rsidRPr="00901569" w:rsidRDefault="00901569" w:rsidP="00C7373D">
      <w:pPr>
        <w:ind w:firstLine="708"/>
        <w:jc w:val="both"/>
      </w:pPr>
      <w:r w:rsidRPr="00901569">
        <w:t>Сложность в отслеживании последовательности процессов, вызванных облучением, объясняется тем, что последствия облучения, особенно при небольших дозах, могут проявиться не сразу, и зачастую для развития болезни требуются годы или даже десятилетия. Кроме того, вследствие различной проникающей способности разных видов радиоактивных излучений они оказывают неодинаковое воздействие на организм: альфа-частицы наиболее опасны, однако для альфа-излучения даже лист бумаги является непреодолимой преградой; бета- излучение способно проходить в ткани организма на глубину один-два сантиметра; наиболее безобидное гамма-излучение характеризуется наибольшей проникающей способностью: его может задержать лишь толстая плита из материалов, имеющих высокий коэффициент поглощения, например, из бетона или свинца.</w:t>
      </w:r>
    </w:p>
    <w:p w:rsidR="00901569" w:rsidRPr="00901569" w:rsidRDefault="00901569" w:rsidP="00C7373D">
      <w:pPr>
        <w:ind w:firstLine="708"/>
        <w:jc w:val="both"/>
      </w:pPr>
      <w:r w:rsidRPr="00901569">
        <w:t>Также различается чувствительность отдельных органов к радиоактивному излучению. Поэтому, чтобы получить наиболее достоверную информацию о степени риска, необходимо учитывать соответствующие коэффициенты чувствительности тканей при расчете эквивалентной дозы облучения:</w:t>
      </w:r>
    </w:p>
    <w:p w:rsidR="00901569" w:rsidRPr="00901569" w:rsidRDefault="00901569" w:rsidP="00C7373D">
      <w:pPr>
        <w:numPr>
          <w:ilvl w:val="0"/>
          <w:numId w:val="1"/>
        </w:numPr>
        <w:jc w:val="both"/>
      </w:pPr>
      <w:r w:rsidRPr="00901569">
        <w:t>0,03 – костная ткань</w:t>
      </w:r>
      <w:r w:rsidR="00C7373D">
        <w:t>;</w:t>
      </w:r>
    </w:p>
    <w:p w:rsidR="00901569" w:rsidRPr="00901569" w:rsidRDefault="00901569" w:rsidP="00C7373D">
      <w:pPr>
        <w:numPr>
          <w:ilvl w:val="0"/>
          <w:numId w:val="1"/>
        </w:numPr>
        <w:jc w:val="both"/>
      </w:pPr>
      <w:r w:rsidRPr="00901569">
        <w:t>0,03 – щитовидная железа</w:t>
      </w:r>
      <w:r w:rsidR="00C7373D">
        <w:t>;</w:t>
      </w:r>
    </w:p>
    <w:p w:rsidR="00901569" w:rsidRPr="00901569" w:rsidRDefault="00901569" w:rsidP="00C7373D">
      <w:pPr>
        <w:numPr>
          <w:ilvl w:val="0"/>
          <w:numId w:val="1"/>
        </w:numPr>
        <w:jc w:val="both"/>
      </w:pPr>
      <w:r w:rsidRPr="00901569">
        <w:t>0,12 – красный костный мозг</w:t>
      </w:r>
      <w:r w:rsidR="00C7373D">
        <w:t>;</w:t>
      </w:r>
    </w:p>
    <w:p w:rsidR="00901569" w:rsidRPr="00901569" w:rsidRDefault="00901569" w:rsidP="00C7373D">
      <w:pPr>
        <w:numPr>
          <w:ilvl w:val="0"/>
          <w:numId w:val="1"/>
        </w:numPr>
        <w:jc w:val="both"/>
      </w:pPr>
      <w:r w:rsidRPr="00901569">
        <w:t>0,12 – легкие</w:t>
      </w:r>
      <w:r w:rsidR="00C7373D">
        <w:t>;</w:t>
      </w:r>
    </w:p>
    <w:p w:rsidR="00901569" w:rsidRPr="00901569" w:rsidRDefault="00901569" w:rsidP="00C7373D">
      <w:pPr>
        <w:numPr>
          <w:ilvl w:val="0"/>
          <w:numId w:val="1"/>
        </w:numPr>
        <w:jc w:val="both"/>
      </w:pPr>
      <w:r w:rsidRPr="00901569">
        <w:t>0,15 – молочная железа</w:t>
      </w:r>
      <w:r w:rsidR="00C7373D">
        <w:t>;</w:t>
      </w:r>
    </w:p>
    <w:p w:rsidR="00901569" w:rsidRPr="00901569" w:rsidRDefault="00901569" w:rsidP="00C7373D">
      <w:pPr>
        <w:numPr>
          <w:ilvl w:val="0"/>
          <w:numId w:val="1"/>
        </w:numPr>
        <w:jc w:val="both"/>
      </w:pPr>
      <w:r w:rsidRPr="00901569">
        <w:t>0,25 – яичники или семенники</w:t>
      </w:r>
      <w:r w:rsidR="00C7373D">
        <w:t>;</w:t>
      </w:r>
    </w:p>
    <w:p w:rsidR="00901569" w:rsidRPr="00901569" w:rsidRDefault="00901569" w:rsidP="00C7373D">
      <w:pPr>
        <w:numPr>
          <w:ilvl w:val="0"/>
          <w:numId w:val="1"/>
        </w:numPr>
        <w:jc w:val="both"/>
      </w:pPr>
      <w:r w:rsidRPr="00901569">
        <w:t>0,30 – другие ткани</w:t>
      </w:r>
      <w:r w:rsidR="00C7373D">
        <w:t>;</w:t>
      </w:r>
    </w:p>
    <w:p w:rsidR="00901569" w:rsidRPr="00901569" w:rsidRDefault="00901569" w:rsidP="00C7373D">
      <w:pPr>
        <w:numPr>
          <w:ilvl w:val="0"/>
          <w:numId w:val="1"/>
        </w:numPr>
        <w:jc w:val="both"/>
      </w:pPr>
      <w:r w:rsidRPr="00901569">
        <w:t>1,00 – организм в целом.</w:t>
      </w:r>
    </w:p>
    <w:p w:rsidR="00901569" w:rsidRPr="00901569" w:rsidRDefault="00901569" w:rsidP="00C7373D">
      <w:pPr>
        <w:ind w:firstLine="708"/>
        <w:jc w:val="both"/>
      </w:pPr>
      <w:r w:rsidRPr="00901569">
        <w:t>Вероятность повреждения тканей зависит от суммарной дозы и от величины дозировки, так как благодаря репарационным способностям большинство органов имеют возможность восстановиться после серии мелких доз.</w:t>
      </w:r>
    </w:p>
    <w:p w:rsidR="00901569" w:rsidRPr="00901569" w:rsidRDefault="00901569" w:rsidP="00C7373D">
      <w:pPr>
        <w:ind w:firstLine="708"/>
        <w:jc w:val="both"/>
      </w:pPr>
      <w:r w:rsidRPr="00901569">
        <w:t>Тем не менее, существуют дозы, при которых летальный исход практически неизбежен. Так, например, дозы порядка 100 Гр приводят к смерти через несколько дней или даже часов вследствие повреждения центральной нервной системы, от кровоизлияния в результате дозы облучения в 10-50 Гр смерть наступает через одну-две недели, а доза в 3-5 Гр грозит обернуться летальным исходом примерно половине облученных. Знания конкретной реакции организма на те или иные дозы необходимы для оценки последствий действия больших доз облучения при авариях ядерных установок и устройств или опасности облучения при длительном нахождении в районах повышенного радиационного излучения, как от естественных источников, так и в случае радиоактивного загрязнения.</w:t>
      </w:r>
    </w:p>
    <w:p w:rsidR="00901569" w:rsidRPr="00901569" w:rsidRDefault="00901569" w:rsidP="00C7373D">
      <w:pPr>
        <w:ind w:firstLine="708"/>
        <w:jc w:val="both"/>
      </w:pPr>
      <w:r w:rsidRPr="00901569">
        <w:t>Следует более подробно рассмотреть наиболее распространенные и серьезные повреждения, вызванные облучением, а именно рак и генетические нарушения.</w:t>
      </w:r>
    </w:p>
    <w:p w:rsidR="00901569" w:rsidRPr="00901569" w:rsidRDefault="00901569" w:rsidP="00C7373D">
      <w:pPr>
        <w:ind w:firstLine="708"/>
        <w:jc w:val="both"/>
      </w:pPr>
      <w:r w:rsidRPr="00901569">
        <w:t>В случае рака трудно оценить вероятность заболевания как следствия облучения. Любая, даже самая малая доза, может привести к необратимым последствиям, но это не предопределено. Тем не менее, установлено, что вероятность заболевания возрастает прямо пропорционально дозе облучения.</w:t>
      </w:r>
    </w:p>
    <w:p w:rsidR="00901569" w:rsidRPr="00901569" w:rsidRDefault="00901569" w:rsidP="00C7373D">
      <w:pPr>
        <w:ind w:firstLine="708"/>
        <w:jc w:val="both"/>
      </w:pPr>
      <w:r w:rsidRPr="00901569">
        <w:t>Среди наиболее распространенных раковых заболеваний, вызванных облучением, выделяются лейкозы. Оценка вероятности летального исхода при лейкозе более надежна, чем аналогичные оценки для других видов раковых заболеваний. Это можно объяснить тем, что лейкозы первыми проявляют себя, вызывая смерть в среднем через 10 лет после момента облучения. За лейкозами</w:t>
      </w:r>
      <w:r w:rsidR="00C7373D" w:rsidRPr="00901569">
        <w:t xml:space="preserve"> </w:t>
      </w:r>
      <w:r w:rsidRPr="00901569">
        <w:t>«по популярности» следуют: рак молочной железы, рак щитовидной железы и рак легких. Менее чувствительны желудок, печень, кишечник и другие органы и ткани.</w:t>
      </w:r>
    </w:p>
    <w:p w:rsidR="00901569" w:rsidRPr="00901569" w:rsidRDefault="00901569" w:rsidP="00C7373D">
      <w:pPr>
        <w:ind w:firstLine="708"/>
        <w:jc w:val="both"/>
      </w:pPr>
      <w:r w:rsidRPr="00901569">
        <w:t>Воздействие радиологического излучения резко усиливается другими неблагоприятными экологическими факторами (явление синергизма). Так, смертность от радиации у курильщиков заметно выше.</w:t>
      </w:r>
    </w:p>
    <w:p w:rsidR="00901569" w:rsidRPr="00901569" w:rsidRDefault="00901569" w:rsidP="00C7373D">
      <w:pPr>
        <w:ind w:firstLine="708"/>
        <w:jc w:val="both"/>
      </w:pPr>
      <w:r w:rsidRPr="00901569">
        <w:t>Что касается генетических последствий радиации, то они проявляются в виде хромосомных аберраций (в том числе изменения числа или структуры хромосом) и генных мутаций. Генные мутации проявляются сразу в первом поколении (доминантные мутации) или только при условии, если у обоих родителей мутантным является один и тот же ген (рецессивные мутации), что является маловероятным.</w:t>
      </w:r>
    </w:p>
    <w:p w:rsidR="00901569" w:rsidRPr="00901569" w:rsidRDefault="00901569" w:rsidP="00C7373D">
      <w:pPr>
        <w:ind w:firstLine="708"/>
        <w:jc w:val="both"/>
      </w:pPr>
      <w:r w:rsidRPr="00901569">
        <w:t>Изучение генетических последствий облучения еще более затруднено, чем в случае рака. Неизвестно, каковы генетические повреждения при облучении, проявляться они могут на протяжении многих поколений, невозможно отличить их от тех, что вызваны другими причинами.</w:t>
      </w:r>
    </w:p>
    <w:p w:rsidR="00901569" w:rsidRPr="00901569" w:rsidRDefault="00901569" w:rsidP="00C7373D">
      <w:pPr>
        <w:ind w:firstLine="708"/>
        <w:jc w:val="both"/>
      </w:pPr>
      <w:r w:rsidRPr="00901569">
        <w:t>Приходится оценивать появление наследственных дефектов у человека по результатам экспериментов на животных.</w:t>
      </w:r>
    </w:p>
    <w:p w:rsidR="00901569" w:rsidRPr="00901569" w:rsidRDefault="00901569" w:rsidP="00C7373D">
      <w:pPr>
        <w:ind w:firstLine="708"/>
        <w:jc w:val="both"/>
      </w:pPr>
      <w:r w:rsidRPr="00901569">
        <w:t>При оценке риска НКДАР использует два подхода: при одном определяют непосредственный эффект данной дозы, при другом – дозу, при которой удваивается частота появления потомков с той или иной аномалией по сравнению с нормальными радиационными условиями.</w:t>
      </w:r>
    </w:p>
    <w:p w:rsidR="00901569" w:rsidRPr="00901569" w:rsidRDefault="00901569" w:rsidP="00C7373D">
      <w:pPr>
        <w:ind w:firstLine="708"/>
        <w:jc w:val="both"/>
      </w:pPr>
      <w:r w:rsidRPr="00901569">
        <w:t>Так, при первом подходе установлено, что доза в 1 Гр, полученная при низком радиационном фоне особями мужского пола (для женщин оценки менее определенны), вызывает появление от 1000 до 2000 мутаций, приводящих к серьезным последствиям, и от 30 до 1000 хромосомных аберраций на каждый миллион живых новорожденных.</w:t>
      </w:r>
    </w:p>
    <w:p w:rsidR="00C7373D" w:rsidRDefault="00901569" w:rsidP="00C7373D">
      <w:pPr>
        <w:ind w:firstLine="708"/>
        <w:jc w:val="both"/>
      </w:pPr>
      <w:r w:rsidRPr="00901569">
        <w:t xml:space="preserve">При втором подходе получены следующие результаты: хроническое облучение при мощности дозы в 1 Гр на одно поколение приведет к появлению около 2000 серьезных генетических заболеваний на каждый миллион живых новорожденных среди детей тех, </w:t>
      </w:r>
      <w:r w:rsidR="00C7373D">
        <w:t>кто подвергся такому облучению.</w:t>
      </w:r>
    </w:p>
    <w:p w:rsidR="00901569" w:rsidRPr="00901569" w:rsidRDefault="00901569" w:rsidP="00C7373D">
      <w:pPr>
        <w:ind w:firstLine="708"/>
        <w:jc w:val="both"/>
      </w:pPr>
      <w:r w:rsidRPr="00901569">
        <w:t>Оценки эти ненадежны, но необходимы. Генетические последствия облучения выражаются такими количественными параметрами, как сокращение продолжительности жизни и периода нетрудоспособности, хотя при этом признается, что эти оценки не более чем первая грубая прикидка. Так, хроническое облучение населения с мощностью дозы в 1 Гр на поколение сокращает период трудоспособности на 50000 лет, а продолжительность жизни – также на 50000 лет на каждый миллион живых новорожденных среди детей первого облученного поколения; при постоянном облучении многих поколений выходят на следующие оценки: соответственно 340000 лет и 286000 лет.</w:t>
      </w:r>
    </w:p>
    <w:p w:rsidR="00901569" w:rsidRPr="00901569" w:rsidRDefault="00901569" w:rsidP="00C7373D">
      <w:pPr>
        <w:ind w:firstLine="708"/>
        <w:jc w:val="both"/>
      </w:pPr>
      <w:r w:rsidRPr="00901569">
        <w:t>Радиация существовала всегда. Радиоактивные элементы входили в состав</w:t>
      </w:r>
      <w:r w:rsidRPr="00901569">
        <w:br/>
        <w:t>Земли с начала ее существования и продолжают присутствовать до настоящего времени. Однако само явление радиоактивности было открыто всего сто лет назад.</w:t>
      </w:r>
    </w:p>
    <w:p w:rsidR="00901569" w:rsidRPr="00901569" w:rsidRDefault="00901569" w:rsidP="00C7373D">
      <w:pPr>
        <w:ind w:firstLine="708"/>
        <w:jc w:val="both"/>
      </w:pPr>
      <w:r w:rsidRPr="00901569">
        <w:t>В 1896 году французский ученый Анри Беккерель случайно обнаружил, что после продолжительного соприкосновения с куском минерала, содержащего уран, на фотографических пластинках после про</w:t>
      </w:r>
      <w:r w:rsidR="00C7373D">
        <w:t xml:space="preserve">явки появились следы излучения. </w:t>
      </w:r>
      <w:r w:rsidRPr="00901569">
        <w:t>Позже этим явлением заинтересов</w:t>
      </w:r>
      <w:r w:rsidR="00C7373D">
        <w:t xml:space="preserve">ались Мария Кюри (автор термина </w:t>
      </w:r>
      <w:r w:rsidRPr="00901569">
        <w:t>«радиоактивность») и ее муж Пьер Кюри. В 1898 году они обнаружили, что в результате излучения уран превращается в другие элементы, которые молодые ученые назвали полонием и радием. К сожалению, люди, профессионально занимающиеся радиацией, подвергали свое здоровье, и даже жизнь, опасности из-за частого контакта с радиоактивными веществами. Несмотря на это, исследования продолжались, и в результате человечество располагает весьма достоверными сведениями о процессе протекания реакций в радиоактивных массах, в значительной мере обусловленных особенностями строения и свойствами атома.</w:t>
      </w:r>
    </w:p>
    <w:p w:rsidR="00901569" w:rsidRPr="00901569" w:rsidRDefault="00901569" w:rsidP="00C7373D">
      <w:pPr>
        <w:ind w:firstLine="708"/>
        <w:jc w:val="both"/>
      </w:pPr>
      <w:r w:rsidRPr="00901569">
        <w:t>Различают следующие виды радиоактивных излучений: альфа, бета, нейтронное, рентгеновское, гамма. Первые три вида излучений являются корпускулярными излучениями, т. е. потоками частиц, два последних - электромагнитными излучениями.</w:t>
      </w:r>
    </w:p>
    <w:p w:rsidR="00901569" w:rsidRPr="00901569" w:rsidRDefault="00901569" w:rsidP="00C7373D">
      <w:pPr>
        <w:ind w:firstLine="708"/>
        <w:jc w:val="both"/>
      </w:pPr>
      <w:r w:rsidRPr="00901569">
        <w:t>Значение радиоактивного заражения как поражающего фактора определяется тем, что высокие уровни радиации могут наблюдаться не только в районе, прилегающем к месту взрыва (аварии), но и на расстоянии десятков и даже сотен километров от него. В отличие от других поражающих факторов, действие которых проявляется в течение относительно короткого времени после ядерного взрыва, радиоактивное заражение местности может быть опасным на протяжении нескольких суток и недель после взрыва.</w:t>
      </w:r>
    </w:p>
    <w:p w:rsidR="00901569" w:rsidRPr="00901569" w:rsidRDefault="00901569" w:rsidP="00C7373D">
      <w:pPr>
        <w:ind w:firstLine="708"/>
        <w:jc w:val="both"/>
      </w:pPr>
      <w:r w:rsidRPr="00901569">
        <w:t>Наиболее сильное заражение местности происходит при наземных ядерных взрывах, когда площади заражения с опасными уровнями радиации во много раз превышают размеры зон поражения ударной волной, световым излучением и проникающей радиацией. Сами радиоактивные вещества и испускаемые ими ионизирующие излучения не имеют цвета, запаха, а скорость их распада не может быть изменена какими-либо физическими или химическими методами.</w:t>
      </w:r>
    </w:p>
    <w:p w:rsidR="00901569" w:rsidRPr="00901569" w:rsidRDefault="00901569" w:rsidP="00C7373D">
      <w:pPr>
        <w:ind w:firstLine="708"/>
        <w:jc w:val="both"/>
      </w:pPr>
      <w:r w:rsidRPr="00901569">
        <w:t>Зараженную местность по пути движения облака, где выпадают радиоактивные частицы диаметром более 30— 50 мкм, принято называть ближним следом заражения. На больших расстояниях — дальний след — небольшое з</w:t>
      </w:r>
      <w:r w:rsidR="00C7373D">
        <w:t>аражение местности не влияет на работоспособность персонала.</w:t>
      </w:r>
    </w:p>
    <w:p w:rsidR="00803EB7" w:rsidRPr="00156CF0" w:rsidRDefault="00803EB7" w:rsidP="00803EB7">
      <w:pPr>
        <w:jc w:val="center"/>
        <w:rPr>
          <w:b/>
        </w:rPr>
      </w:pPr>
      <w:r>
        <w:br w:type="page"/>
      </w:r>
      <w:r w:rsidRPr="00156CF0">
        <w:rPr>
          <w:b/>
        </w:rPr>
        <w:t>Раздел 1</w:t>
      </w:r>
    </w:p>
    <w:p w:rsidR="00803EB7" w:rsidRPr="00156CF0" w:rsidRDefault="00803EB7" w:rsidP="00803EB7">
      <w:pPr>
        <w:jc w:val="center"/>
        <w:rPr>
          <w:b/>
        </w:rPr>
      </w:pPr>
      <w:r w:rsidRPr="00156CF0">
        <w:rPr>
          <w:b/>
        </w:rPr>
        <w:t>Воздействие радиоактивного заражения на персонал предприятия.</w:t>
      </w:r>
    </w:p>
    <w:p w:rsidR="00803EB7" w:rsidRDefault="00803EB7" w:rsidP="00803EB7">
      <w:pPr>
        <w:jc w:val="center"/>
        <w:rPr>
          <w:b/>
          <w:i/>
        </w:rPr>
      </w:pPr>
    </w:p>
    <w:p w:rsidR="00803EB7" w:rsidRDefault="00803EB7" w:rsidP="00803EB7">
      <w:pPr>
        <w:jc w:val="both"/>
      </w:pPr>
      <w:r>
        <w:tab/>
      </w:r>
      <w:r w:rsidRPr="002F0D41">
        <w:rPr>
          <w:b/>
        </w:rPr>
        <w:t>1.</w:t>
      </w:r>
      <w:r w:rsidRPr="00E52957">
        <w:rPr>
          <w:i/>
        </w:rPr>
        <w:t>Радиоактивное заражение</w:t>
      </w:r>
      <w:r>
        <w:rPr>
          <w:i/>
        </w:rPr>
        <w:t xml:space="preserve"> -</w:t>
      </w:r>
      <w:r>
        <w:t xml:space="preserve"> типичный поражающий фактор для наземных (подземных) ядерных взрывов, а так же для аварий на радиоактивно опасных объектах приводит к заражению окружающей среды, материальных средств и т.д. радиоактивными веществами, а так же к облучению живых существ.</w:t>
      </w:r>
    </w:p>
    <w:p w:rsidR="00803EB7" w:rsidRDefault="00803EB7" w:rsidP="00803EB7">
      <w:pPr>
        <w:jc w:val="both"/>
      </w:pPr>
      <w:r>
        <w:tab/>
      </w:r>
      <w:r w:rsidRPr="002F0D41">
        <w:rPr>
          <w:b/>
        </w:rPr>
        <w:t>2.</w:t>
      </w:r>
      <w:r w:rsidRPr="00E52957">
        <w:rPr>
          <w:i/>
        </w:rPr>
        <w:t>Источниками радиоактивного заражения являются</w:t>
      </w:r>
      <w:r>
        <w:t>:</w:t>
      </w:r>
    </w:p>
    <w:p w:rsidR="00803EB7" w:rsidRDefault="00803EB7" w:rsidP="00803EB7">
      <w:pPr>
        <w:jc w:val="both"/>
      </w:pPr>
      <w:r>
        <w:t>а) осколки деления ядерного горючего (5% от общей массы заряда) – α излучение</w:t>
      </w:r>
    </w:p>
    <w:p w:rsidR="00803EB7" w:rsidRDefault="00803EB7" w:rsidP="00803EB7">
      <w:pPr>
        <w:jc w:val="both"/>
      </w:pPr>
      <w:r>
        <w:t>б) неразделившаяся часть ядерного горючего (94%) – β излучение</w:t>
      </w:r>
    </w:p>
    <w:p w:rsidR="00803EB7" w:rsidRDefault="00803EB7" w:rsidP="00803EB7">
      <w:pPr>
        <w:jc w:val="both"/>
      </w:pPr>
      <w:r>
        <w:t>в) наведенная радиация (1% от всей активности радиоактивных веществ) – γ излучение</w:t>
      </w:r>
    </w:p>
    <w:p w:rsidR="00803EB7" w:rsidRDefault="00803EB7" w:rsidP="00803EB7">
      <w:pPr>
        <w:jc w:val="both"/>
      </w:pPr>
      <w:r>
        <w:tab/>
        <w:t>Три источника излучения формируют три вида излучения:</w:t>
      </w:r>
    </w:p>
    <w:p w:rsidR="00803EB7" w:rsidRDefault="00803EB7" w:rsidP="00803EB7">
      <w:pPr>
        <w:jc w:val="both"/>
      </w:pPr>
      <w:r>
        <w:t>– α излучение – поток положительно заряженных частиц ядер атомов гелия, в воздухе распространяется на несколько сантиметров, не представляет собой опасности. Это излучение вызывает хроническую форму лучевой болезни внутренних органов.</w:t>
      </w:r>
    </w:p>
    <w:p w:rsidR="00803EB7" w:rsidRDefault="00803EB7" w:rsidP="00803EB7">
      <w:pPr>
        <w:jc w:val="both"/>
      </w:pPr>
      <w:r>
        <w:t>– β излучение – поток отрицательно заряженных частиц (электронов), распространяющихся в воздухе на несколько сантиметров, только 50% ослабляются листом бумаги или одеждой. Это излучение воздействует в комплексе с альфа излучением и защитой являются респираторы, противогазы, простейшие средства защиты органов дыхания, а так же соответствующая защитная одежда.</w:t>
      </w:r>
    </w:p>
    <w:p w:rsidR="00803EB7" w:rsidRDefault="00803EB7" w:rsidP="00803EB7">
      <w:pPr>
        <w:jc w:val="both"/>
      </w:pPr>
      <w:r>
        <w:t>– γ излучение (нейтронное излучение) появляется при распаде альфа и бэта излучений (поток электромагнитных волн). В воздухе распространяется от 100см до 5 – 6км. Основная масса гамма – нейтронного потока образуется во время вспышки, но действие там ограничено.</w:t>
      </w:r>
    </w:p>
    <w:p w:rsidR="00803EB7" w:rsidRDefault="00803EB7" w:rsidP="00803EB7">
      <w:pPr>
        <w:ind w:firstLine="708"/>
        <w:jc w:val="both"/>
      </w:pPr>
      <w:r>
        <w:t>Гамма излучение представляет общую угрозу для всего организма. От этого излучения защищают твердые плотные материалы (кирпич, бетон, земля), нейтральный поток задерживает органические соединения полиуретанами. Для надежной защиты эти материалы используются в комплексе.</w:t>
      </w:r>
    </w:p>
    <w:p w:rsidR="00803EB7" w:rsidRDefault="00803EB7" w:rsidP="00803EB7">
      <w:pPr>
        <w:ind w:firstLine="708"/>
        <w:jc w:val="both"/>
      </w:pPr>
      <w:r>
        <w:t>В результате воздействия гамма – нейтронного излучения может возникнуть лучевая болезнь острой формы (при более, чем 100 рентген) и молниеносная форма (более 1000 рентген).</w:t>
      </w:r>
    </w:p>
    <w:p w:rsidR="00803EB7" w:rsidRDefault="00803EB7" w:rsidP="00803EB7">
      <w:pPr>
        <w:ind w:firstLine="708"/>
        <w:jc w:val="both"/>
      </w:pPr>
      <w:r>
        <w:t>По степени тяжести радиационного поражения различают острую форму легкой степени (100 – 250 рентген), средней степени (250 – 400 рентген), тяжелой степени (400 – 600 рентген) и крайне тяжелой степени (более 600 рентген).</w:t>
      </w:r>
    </w:p>
    <w:p w:rsidR="00803EB7" w:rsidRDefault="00803EB7" w:rsidP="00803EB7">
      <w:pPr>
        <w:ind w:firstLine="708"/>
        <w:jc w:val="both"/>
      </w:pPr>
      <w:r>
        <w:t>По периодам развития лучевую болезнь различают:</w:t>
      </w:r>
    </w:p>
    <w:p w:rsidR="00803EB7" w:rsidRDefault="00803EB7" w:rsidP="00803EB7">
      <w:pPr>
        <w:ind w:firstLine="708"/>
        <w:jc w:val="both"/>
      </w:pPr>
      <w:r>
        <w:t>1)Первичная реакция организма на облучение (до 3 суток). Характеризуется отказом от приема пищи, рвотой.</w:t>
      </w:r>
    </w:p>
    <w:p w:rsidR="00803EB7" w:rsidRDefault="00803EB7" w:rsidP="00803EB7">
      <w:pPr>
        <w:ind w:firstLine="708"/>
        <w:jc w:val="both"/>
      </w:pPr>
      <w:r>
        <w:t>2)Период скрытой реакции организма (3 – 14 суток), внешние признаки излучения полностью исчезают, начинается скрытый процесс лучевой болезни.</w:t>
      </w:r>
    </w:p>
    <w:p w:rsidR="00803EB7" w:rsidRDefault="00803EB7" w:rsidP="00803EB7">
      <w:pPr>
        <w:ind w:firstLine="708"/>
        <w:jc w:val="both"/>
      </w:pPr>
      <w:r>
        <w:t>3)Разгар лучевой болезни (14 суток – месяцы)</w:t>
      </w:r>
    </w:p>
    <w:p w:rsidR="00803EB7" w:rsidRDefault="00803EB7" w:rsidP="00803EB7">
      <w:pPr>
        <w:ind w:firstLine="708"/>
        <w:jc w:val="both"/>
      </w:pPr>
      <w:r>
        <w:t>4)Исход лучевой болезни (в 80% случаях и более заканчивается смертью).</w:t>
      </w:r>
    </w:p>
    <w:p w:rsidR="00803EB7" w:rsidRDefault="00803EB7" w:rsidP="00803EB7">
      <w:pPr>
        <w:ind w:firstLine="708"/>
        <w:jc w:val="both"/>
      </w:pPr>
      <w:r>
        <w:t>По опыту аварии на Чернобыльской АЭС общим лучевым признаком лучевой болезни является:</w:t>
      </w:r>
    </w:p>
    <w:p w:rsidR="00803EB7" w:rsidRDefault="00803EB7" w:rsidP="00803EB7">
      <w:pPr>
        <w:ind w:firstLine="708"/>
        <w:jc w:val="both"/>
      </w:pPr>
      <w:r>
        <w:t>- изматывающая тошнота, рвота</w:t>
      </w:r>
    </w:p>
    <w:p w:rsidR="00803EB7" w:rsidRDefault="00803EB7" w:rsidP="00803EB7">
      <w:pPr>
        <w:ind w:firstLine="708"/>
        <w:jc w:val="both"/>
      </w:pPr>
      <w:r>
        <w:t>- головные боли и резь в глазах</w:t>
      </w:r>
    </w:p>
    <w:p w:rsidR="00803EB7" w:rsidRDefault="00803EB7" w:rsidP="00803EB7">
      <w:pPr>
        <w:ind w:firstLine="708"/>
        <w:jc w:val="both"/>
      </w:pPr>
      <w:r>
        <w:t>- путаная психика и речь</w:t>
      </w:r>
    </w:p>
    <w:p w:rsidR="00803EB7" w:rsidRDefault="00803EB7" w:rsidP="00803EB7">
      <w:pPr>
        <w:ind w:firstLine="708"/>
        <w:jc w:val="both"/>
      </w:pPr>
      <w:r>
        <w:t>- ядерное бешенство и загар</w:t>
      </w:r>
    </w:p>
    <w:p w:rsidR="00803EB7" w:rsidRDefault="00803EB7" w:rsidP="00803EB7">
      <w:pPr>
        <w:ind w:firstLine="708"/>
        <w:jc w:val="both"/>
      </w:pPr>
      <w:r>
        <w:t>- депрессия, полная потеря сил</w:t>
      </w:r>
    </w:p>
    <w:p w:rsidR="00803EB7" w:rsidRDefault="00803EB7" w:rsidP="00803EB7">
      <w:pPr>
        <w:ind w:firstLine="708"/>
        <w:jc w:val="both"/>
        <w:rPr>
          <w:i/>
        </w:rPr>
      </w:pPr>
      <w:r w:rsidRPr="00E52957">
        <w:rPr>
          <w:b/>
        </w:rPr>
        <w:t>3</w:t>
      </w:r>
      <w:r>
        <w:t>.</w:t>
      </w:r>
      <w:r>
        <w:rPr>
          <w:i/>
        </w:rPr>
        <w:t>Параметры радиоактивного заражения и единицы их измерения.</w:t>
      </w:r>
    </w:p>
    <w:p w:rsidR="00803EB7" w:rsidRDefault="00803EB7" w:rsidP="00803EB7">
      <w:pPr>
        <w:ind w:firstLine="708"/>
        <w:jc w:val="both"/>
      </w:pPr>
      <w:r>
        <w:t>1) А – активность радиоактивных веществ (скорость распада). За единицу измерения в международной системе принимают беккерель 1Бк = распад 1 ядра/сек.; в российской системе используют кюри, то есть 1К = 3,7*10 Бк.</w:t>
      </w:r>
    </w:p>
    <w:p w:rsidR="00803EB7" w:rsidRDefault="00803EB7" w:rsidP="00803EB7">
      <w:pPr>
        <w:ind w:firstLine="708"/>
        <w:jc w:val="both"/>
      </w:pPr>
      <w:r>
        <w:t>2) Д – доза радиации. Это количество энергии радиоактивного излучения, поглощенного единицей массы облучаемой среды. 1Грей = 1Дж/кг</w:t>
      </w:r>
    </w:p>
    <w:p w:rsidR="00803EB7" w:rsidRDefault="00803EB7" w:rsidP="00803EB7">
      <w:pPr>
        <w:ind w:firstLine="708"/>
        <w:jc w:val="both"/>
      </w:pPr>
      <w:r>
        <w:t>1р – доза излученной энергии от источника, что соответствует энергии, образовавшейся от двух миллионов ионов (при облучении 1г живой ткани поглощается 93% дозы излученной энергии); сопровождается воспалительными процессами, омертвением клеток, метастазами. Измеряется в рентгенах (р).</w:t>
      </w:r>
    </w:p>
    <w:p w:rsidR="00803EB7" w:rsidRDefault="00803EB7" w:rsidP="00803EB7">
      <w:pPr>
        <w:ind w:firstLine="708"/>
        <w:jc w:val="both"/>
      </w:pPr>
      <w:r>
        <w:t>Наиболее восприимчивы к радиации – кровеносная система, мозг, почки и щитовидная железа.</w:t>
      </w:r>
    </w:p>
    <w:p w:rsidR="00803EB7" w:rsidRDefault="00803EB7" w:rsidP="00803EB7">
      <w:pPr>
        <w:ind w:firstLine="708"/>
        <w:jc w:val="both"/>
      </w:pPr>
      <w:r>
        <w:t>3) Р – мощность дозы радиации – изменение дозы во времени, ГР/сек.</w:t>
      </w:r>
    </w:p>
    <w:p w:rsidR="00803EB7" w:rsidRDefault="00803EB7" w:rsidP="00803EB7">
      <w:pPr>
        <w:ind w:firstLine="708"/>
        <w:jc w:val="both"/>
      </w:pPr>
      <w:r>
        <w:t>Внешний гамма – фон составляет 10 – 15 мкр/ч для средней полосы Российской Федерации.</w:t>
      </w:r>
    </w:p>
    <w:p w:rsidR="00803EB7" w:rsidRDefault="00803EB7" w:rsidP="00803EB7">
      <w:pPr>
        <w:ind w:firstLine="708"/>
        <w:jc w:val="both"/>
      </w:pPr>
      <w:r>
        <w:t>Безопасная мощность дозы радиации Р&lt; 0,7мр/ч (мирное время, если величина больше, то это основание для объявления радиационной чрезвычайной ситуации), и Р = 0,5р/ч в военное время (если величина больше, то докладывают начальнику гражданской обороны).</w:t>
      </w:r>
    </w:p>
    <w:p w:rsidR="00803EB7" w:rsidRDefault="00803EB7" w:rsidP="00803EB7">
      <w:pPr>
        <w:ind w:firstLine="708"/>
        <w:jc w:val="both"/>
      </w:pPr>
      <w:r>
        <w:t>Учитывая эти показатели, устанавливают нормы облучения.</w:t>
      </w:r>
    </w:p>
    <w:p w:rsidR="00803EB7" w:rsidRDefault="00803EB7" w:rsidP="00803EB7">
      <w:pPr>
        <w:ind w:firstLine="708"/>
        <w:jc w:val="both"/>
      </w:pPr>
      <w:r>
        <w:t>Р&lt;0,5 р/год (если страна не имеет атомной энергостанции)</w:t>
      </w:r>
    </w:p>
    <w:p w:rsidR="00803EB7" w:rsidRDefault="00803EB7" w:rsidP="00803EB7">
      <w:pPr>
        <w:ind w:firstLine="708"/>
        <w:jc w:val="both"/>
      </w:pPr>
      <w:r>
        <w:t>Р&lt;5 р/год (для персонала, работающего на радиационно опасных объектах)</w:t>
      </w:r>
    </w:p>
    <w:p w:rsidR="00803EB7" w:rsidRDefault="00803EB7" w:rsidP="00803EB7">
      <w:pPr>
        <w:ind w:firstLine="708"/>
        <w:jc w:val="both"/>
      </w:pPr>
      <w:r>
        <w:t>На военное время 300 р/год – это безопасная доза облучения.</w:t>
      </w:r>
    </w:p>
    <w:p w:rsidR="00803EB7" w:rsidRDefault="00803EB7" w:rsidP="00803EB7">
      <w:pPr>
        <w:ind w:firstLine="708"/>
        <w:jc w:val="both"/>
        <w:rPr>
          <w:i/>
        </w:rPr>
      </w:pPr>
      <w:r>
        <w:rPr>
          <w:b/>
        </w:rPr>
        <w:t>4</w:t>
      </w:r>
      <w:r>
        <w:t xml:space="preserve">. </w:t>
      </w:r>
      <w:r>
        <w:rPr>
          <w:i/>
        </w:rPr>
        <w:t>Содержание норм радиационной безопасности (см. закон о радиационной безопасности населения).</w:t>
      </w:r>
    </w:p>
    <w:p w:rsidR="00803EB7" w:rsidRPr="00B96E48" w:rsidRDefault="00803EB7" w:rsidP="00803EB7">
      <w:pPr>
        <w:ind w:firstLine="708"/>
        <w:jc w:val="both"/>
      </w:pPr>
      <w:r>
        <w:t>1.безопасные дозы облучения населения в ЧС</w:t>
      </w:r>
    </w:p>
    <w:tbl>
      <w:tblPr>
        <w:tblW w:w="5400" w:type="dxa"/>
        <w:tblInd w:w="1559" w:type="dxa"/>
        <w:tblLook w:val="0000" w:firstRow="0" w:lastRow="0" w:firstColumn="0" w:lastColumn="0" w:noHBand="0" w:noVBand="0"/>
      </w:tblPr>
      <w:tblGrid>
        <w:gridCol w:w="1660"/>
        <w:gridCol w:w="1780"/>
        <w:gridCol w:w="1960"/>
      </w:tblGrid>
      <w:tr w:rsidR="00803EB7" w:rsidRPr="001F3E18">
        <w:trPr>
          <w:trHeight w:val="25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3EB7" w:rsidRPr="001F3E18" w:rsidRDefault="00803EB7" w:rsidP="00803EB7">
            <w:pPr>
              <w:rPr>
                <w:sz w:val="20"/>
                <w:szCs w:val="20"/>
              </w:rPr>
            </w:pPr>
            <w:r w:rsidRPr="001F3E18">
              <w:rPr>
                <w:sz w:val="20"/>
                <w:szCs w:val="20"/>
              </w:rPr>
              <w:t>мирное время, мр/ч</w:t>
            </w:r>
          </w:p>
        </w:tc>
        <w:tc>
          <w:tcPr>
            <w:tcW w:w="1780" w:type="dxa"/>
            <w:tcBorders>
              <w:top w:val="single" w:sz="4" w:space="0" w:color="auto"/>
              <w:left w:val="nil"/>
              <w:bottom w:val="single" w:sz="4" w:space="0" w:color="auto"/>
              <w:right w:val="single" w:sz="4" w:space="0" w:color="auto"/>
            </w:tcBorders>
            <w:shd w:val="clear" w:color="auto" w:fill="auto"/>
            <w:noWrap/>
            <w:vAlign w:val="bottom"/>
          </w:tcPr>
          <w:p w:rsidR="00803EB7" w:rsidRPr="001F3E18" w:rsidRDefault="00803EB7" w:rsidP="00803EB7">
            <w:pPr>
              <w:rPr>
                <w:sz w:val="20"/>
                <w:szCs w:val="20"/>
              </w:rPr>
            </w:pPr>
            <w:r w:rsidRPr="001F3E18">
              <w:rPr>
                <w:sz w:val="20"/>
                <w:szCs w:val="20"/>
              </w:rPr>
              <w:t>параметры</w:t>
            </w:r>
          </w:p>
        </w:tc>
        <w:tc>
          <w:tcPr>
            <w:tcW w:w="1960" w:type="dxa"/>
            <w:tcBorders>
              <w:top w:val="single" w:sz="4" w:space="0" w:color="auto"/>
              <w:left w:val="nil"/>
              <w:bottom w:val="single" w:sz="4" w:space="0" w:color="auto"/>
              <w:right w:val="single" w:sz="4" w:space="0" w:color="auto"/>
            </w:tcBorders>
            <w:shd w:val="clear" w:color="auto" w:fill="auto"/>
            <w:noWrap/>
            <w:vAlign w:val="bottom"/>
          </w:tcPr>
          <w:p w:rsidR="00803EB7" w:rsidRPr="001F3E18" w:rsidRDefault="00803EB7" w:rsidP="00803EB7">
            <w:pPr>
              <w:rPr>
                <w:sz w:val="20"/>
                <w:szCs w:val="20"/>
              </w:rPr>
            </w:pPr>
            <w:r w:rsidRPr="001F3E18">
              <w:rPr>
                <w:sz w:val="20"/>
                <w:szCs w:val="20"/>
              </w:rPr>
              <w:t xml:space="preserve">военное время, р </w:t>
            </w:r>
          </w:p>
        </w:tc>
      </w:tr>
      <w:tr w:rsidR="00803EB7" w:rsidRPr="001F3E1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tcPr>
          <w:p w:rsidR="00803EB7" w:rsidRPr="001F3E18" w:rsidRDefault="00803EB7" w:rsidP="00803EB7">
            <w:pPr>
              <w:jc w:val="center"/>
              <w:rPr>
                <w:sz w:val="20"/>
                <w:szCs w:val="20"/>
              </w:rPr>
            </w:pPr>
            <w:r w:rsidRPr="001F3E18">
              <w:rPr>
                <w:sz w:val="20"/>
                <w:szCs w:val="20"/>
              </w:rPr>
              <w:t>17</w:t>
            </w:r>
          </w:p>
        </w:tc>
        <w:tc>
          <w:tcPr>
            <w:tcW w:w="1780" w:type="dxa"/>
            <w:tcBorders>
              <w:top w:val="nil"/>
              <w:left w:val="nil"/>
              <w:bottom w:val="single" w:sz="4" w:space="0" w:color="auto"/>
              <w:right w:val="single" w:sz="4" w:space="0" w:color="auto"/>
            </w:tcBorders>
            <w:shd w:val="clear" w:color="auto" w:fill="auto"/>
            <w:noWrap/>
            <w:vAlign w:val="bottom"/>
          </w:tcPr>
          <w:p w:rsidR="00803EB7" w:rsidRPr="001F3E18" w:rsidRDefault="00803EB7" w:rsidP="00803EB7">
            <w:pPr>
              <w:rPr>
                <w:sz w:val="20"/>
                <w:szCs w:val="20"/>
              </w:rPr>
            </w:pPr>
            <w:r w:rsidRPr="001F3E18">
              <w:rPr>
                <w:sz w:val="20"/>
                <w:szCs w:val="20"/>
              </w:rPr>
              <w:t>рабочий день</w:t>
            </w:r>
          </w:p>
        </w:tc>
        <w:tc>
          <w:tcPr>
            <w:tcW w:w="1960" w:type="dxa"/>
            <w:tcBorders>
              <w:top w:val="nil"/>
              <w:left w:val="nil"/>
              <w:bottom w:val="single" w:sz="4" w:space="0" w:color="auto"/>
              <w:right w:val="single" w:sz="4" w:space="0" w:color="auto"/>
            </w:tcBorders>
            <w:shd w:val="clear" w:color="auto" w:fill="auto"/>
            <w:noWrap/>
            <w:vAlign w:val="bottom"/>
          </w:tcPr>
          <w:p w:rsidR="00803EB7" w:rsidRPr="001F3E18" w:rsidRDefault="00803EB7" w:rsidP="00803EB7">
            <w:pPr>
              <w:jc w:val="center"/>
              <w:rPr>
                <w:sz w:val="20"/>
                <w:szCs w:val="20"/>
              </w:rPr>
            </w:pPr>
            <w:r w:rsidRPr="001F3E18">
              <w:rPr>
                <w:sz w:val="20"/>
                <w:szCs w:val="20"/>
              </w:rPr>
              <w:t>100</w:t>
            </w:r>
          </w:p>
        </w:tc>
      </w:tr>
      <w:tr w:rsidR="00803EB7" w:rsidRPr="001F3E1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tcPr>
          <w:p w:rsidR="00803EB7" w:rsidRPr="001F3E18" w:rsidRDefault="00803EB7" w:rsidP="00803EB7">
            <w:pPr>
              <w:jc w:val="center"/>
              <w:rPr>
                <w:sz w:val="20"/>
                <w:szCs w:val="20"/>
              </w:rPr>
            </w:pPr>
            <w:r w:rsidRPr="001F3E18">
              <w:rPr>
                <w:sz w:val="20"/>
                <w:szCs w:val="20"/>
              </w:rPr>
              <w:t>100</w:t>
            </w:r>
          </w:p>
        </w:tc>
        <w:tc>
          <w:tcPr>
            <w:tcW w:w="1780" w:type="dxa"/>
            <w:tcBorders>
              <w:top w:val="nil"/>
              <w:left w:val="nil"/>
              <w:bottom w:val="single" w:sz="4" w:space="0" w:color="auto"/>
              <w:right w:val="single" w:sz="4" w:space="0" w:color="auto"/>
            </w:tcBorders>
            <w:shd w:val="clear" w:color="auto" w:fill="auto"/>
            <w:noWrap/>
            <w:vAlign w:val="bottom"/>
          </w:tcPr>
          <w:p w:rsidR="00803EB7" w:rsidRPr="001F3E18" w:rsidRDefault="00803EB7" w:rsidP="00803EB7">
            <w:pPr>
              <w:rPr>
                <w:sz w:val="20"/>
                <w:szCs w:val="20"/>
              </w:rPr>
            </w:pPr>
            <w:r w:rsidRPr="001F3E18">
              <w:rPr>
                <w:sz w:val="20"/>
                <w:szCs w:val="20"/>
              </w:rPr>
              <w:t>рабочая неделя</w:t>
            </w:r>
          </w:p>
        </w:tc>
        <w:tc>
          <w:tcPr>
            <w:tcW w:w="1960" w:type="dxa"/>
            <w:tcBorders>
              <w:top w:val="nil"/>
              <w:left w:val="nil"/>
              <w:bottom w:val="single" w:sz="4" w:space="0" w:color="auto"/>
              <w:right w:val="single" w:sz="4" w:space="0" w:color="auto"/>
            </w:tcBorders>
            <w:shd w:val="clear" w:color="auto" w:fill="auto"/>
            <w:noWrap/>
            <w:vAlign w:val="bottom"/>
          </w:tcPr>
          <w:p w:rsidR="00803EB7" w:rsidRPr="001F3E18" w:rsidRDefault="00803EB7" w:rsidP="00803EB7">
            <w:pPr>
              <w:jc w:val="center"/>
              <w:rPr>
                <w:sz w:val="20"/>
                <w:szCs w:val="20"/>
              </w:rPr>
            </w:pPr>
            <w:r w:rsidRPr="001F3E18">
              <w:rPr>
                <w:sz w:val="20"/>
                <w:szCs w:val="20"/>
              </w:rPr>
              <w:t>4 суток - 50</w:t>
            </w:r>
          </w:p>
        </w:tc>
      </w:tr>
      <w:tr w:rsidR="00803EB7" w:rsidRPr="001F3E18">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tcPr>
          <w:p w:rsidR="00803EB7" w:rsidRPr="001F3E18" w:rsidRDefault="00803EB7" w:rsidP="00803EB7">
            <w:pPr>
              <w:jc w:val="center"/>
              <w:rPr>
                <w:sz w:val="20"/>
                <w:szCs w:val="20"/>
              </w:rPr>
            </w:pPr>
            <w:r w:rsidRPr="001F3E18">
              <w:rPr>
                <w:sz w:val="20"/>
                <w:szCs w:val="20"/>
              </w:rPr>
              <w:t>5</w:t>
            </w:r>
          </w:p>
        </w:tc>
        <w:tc>
          <w:tcPr>
            <w:tcW w:w="1780" w:type="dxa"/>
            <w:tcBorders>
              <w:top w:val="nil"/>
              <w:left w:val="nil"/>
              <w:bottom w:val="single" w:sz="4" w:space="0" w:color="auto"/>
              <w:right w:val="single" w:sz="4" w:space="0" w:color="auto"/>
            </w:tcBorders>
            <w:shd w:val="clear" w:color="auto" w:fill="auto"/>
            <w:noWrap/>
            <w:vAlign w:val="bottom"/>
          </w:tcPr>
          <w:p w:rsidR="00803EB7" w:rsidRPr="001F3E18" w:rsidRDefault="00803EB7" w:rsidP="00803EB7">
            <w:pPr>
              <w:rPr>
                <w:sz w:val="20"/>
                <w:szCs w:val="20"/>
              </w:rPr>
            </w:pPr>
            <w:r w:rsidRPr="001F3E18">
              <w:rPr>
                <w:sz w:val="20"/>
                <w:szCs w:val="20"/>
              </w:rPr>
              <w:t>1 год</w:t>
            </w:r>
          </w:p>
        </w:tc>
        <w:tc>
          <w:tcPr>
            <w:tcW w:w="1960" w:type="dxa"/>
            <w:tcBorders>
              <w:top w:val="nil"/>
              <w:left w:val="nil"/>
              <w:bottom w:val="single" w:sz="4" w:space="0" w:color="auto"/>
              <w:right w:val="single" w:sz="4" w:space="0" w:color="auto"/>
            </w:tcBorders>
            <w:shd w:val="clear" w:color="auto" w:fill="auto"/>
            <w:noWrap/>
            <w:vAlign w:val="bottom"/>
          </w:tcPr>
          <w:p w:rsidR="00803EB7" w:rsidRPr="001F3E18" w:rsidRDefault="00803EB7" w:rsidP="00803EB7">
            <w:pPr>
              <w:jc w:val="center"/>
              <w:rPr>
                <w:sz w:val="20"/>
                <w:szCs w:val="20"/>
              </w:rPr>
            </w:pPr>
            <w:r w:rsidRPr="001F3E18">
              <w:rPr>
                <w:sz w:val="20"/>
                <w:szCs w:val="20"/>
              </w:rPr>
              <w:t> </w:t>
            </w:r>
          </w:p>
        </w:tc>
      </w:tr>
      <w:tr w:rsidR="00803EB7" w:rsidRPr="001F3E18">
        <w:trPr>
          <w:trHeight w:val="255"/>
        </w:trPr>
        <w:tc>
          <w:tcPr>
            <w:tcW w:w="1660" w:type="dxa"/>
            <w:vMerge w:val="restart"/>
            <w:tcBorders>
              <w:top w:val="nil"/>
              <w:left w:val="single" w:sz="4" w:space="0" w:color="auto"/>
              <w:bottom w:val="single" w:sz="4" w:space="0" w:color="auto"/>
              <w:right w:val="single" w:sz="4" w:space="0" w:color="auto"/>
            </w:tcBorders>
            <w:shd w:val="clear" w:color="auto" w:fill="auto"/>
            <w:noWrap/>
            <w:vAlign w:val="bottom"/>
          </w:tcPr>
          <w:p w:rsidR="00803EB7" w:rsidRPr="001F3E18" w:rsidRDefault="00803EB7" w:rsidP="00803EB7">
            <w:pPr>
              <w:jc w:val="center"/>
              <w:rPr>
                <w:sz w:val="20"/>
                <w:szCs w:val="20"/>
              </w:rPr>
            </w:pPr>
            <w:r w:rsidRPr="001F3E18">
              <w:rPr>
                <w:sz w:val="20"/>
                <w:szCs w:val="20"/>
              </w:rPr>
              <w:t>25</w:t>
            </w:r>
          </w:p>
        </w:tc>
        <w:tc>
          <w:tcPr>
            <w:tcW w:w="1780" w:type="dxa"/>
            <w:tcBorders>
              <w:top w:val="nil"/>
              <w:left w:val="nil"/>
              <w:bottom w:val="nil"/>
              <w:right w:val="single" w:sz="4" w:space="0" w:color="auto"/>
            </w:tcBorders>
            <w:shd w:val="clear" w:color="auto" w:fill="auto"/>
            <w:noWrap/>
            <w:vAlign w:val="bottom"/>
          </w:tcPr>
          <w:p w:rsidR="00803EB7" w:rsidRPr="001F3E18" w:rsidRDefault="00803EB7" w:rsidP="00803EB7">
            <w:pPr>
              <w:rPr>
                <w:sz w:val="20"/>
                <w:szCs w:val="20"/>
              </w:rPr>
            </w:pPr>
            <w:r w:rsidRPr="001F3E18">
              <w:rPr>
                <w:sz w:val="20"/>
                <w:szCs w:val="20"/>
              </w:rPr>
              <w:t>цикл ликвидационных</w:t>
            </w:r>
          </w:p>
        </w:tc>
        <w:tc>
          <w:tcPr>
            <w:tcW w:w="1960" w:type="dxa"/>
            <w:vMerge w:val="restart"/>
            <w:tcBorders>
              <w:top w:val="nil"/>
              <w:left w:val="single" w:sz="4" w:space="0" w:color="auto"/>
              <w:bottom w:val="single" w:sz="4" w:space="0" w:color="auto"/>
              <w:right w:val="single" w:sz="4" w:space="0" w:color="auto"/>
            </w:tcBorders>
            <w:shd w:val="clear" w:color="auto" w:fill="auto"/>
            <w:noWrap/>
            <w:vAlign w:val="bottom"/>
          </w:tcPr>
          <w:p w:rsidR="00803EB7" w:rsidRPr="001F3E18" w:rsidRDefault="00803EB7" w:rsidP="00803EB7">
            <w:pPr>
              <w:jc w:val="center"/>
              <w:rPr>
                <w:sz w:val="20"/>
                <w:szCs w:val="20"/>
              </w:rPr>
            </w:pPr>
            <w:r w:rsidRPr="001F3E18">
              <w:rPr>
                <w:sz w:val="20"/>
                <w:szCs w:val="20"/>
              </w:rPr>
              <w:t>300</w:t>
            </w:r>
          </w:p>
        </w:tc>
      </w:tr>
      <w:tr w:rsidR="00803EB7" w:rsidRPr="001F3E18">
        <w:trPr>
          <w:trHeight w:val="255"/>
        </w:trPr>
        <w:tc>
          <w:tcPr>
            <w:tcW w:w="1660" w:type="dxa"/>
            <w:vMerge/>
            <w:tcBorders>
              <w:top w:val="nil"/>
              <w:left w:val="single" w:sz="4" w:space="0" w:color="auto"/>
              <w:bottom w:val="single" w:sz="4" w:space="0" w:color="auto"/>
              <w:right w:val="single" w:sz="4" w:space="0" w:color="auto"/>
            </w:tcBorders>
            <w:vAlign w:val="center"/>
          </w:tcPr>
          <w:p w:rsidR="00803EB7" w:rsidRPr="001F3E18" w:rsidRDefault="00803EB7" w:rsidP="00803EB7">
            <w:pPr>
              <w:rPr>
                <w:sz w:val="20"/>
                <w:szCs w:val="20"/>
              </w:rPr>
            </w:pPr>
          </w:p>
        </w:tc>
        <w:tc>
          <w:tcPr>
            <w:tcW w:w="1780" w:type="dxa"/>
            <w:tcBorders>
              <w:top w:val="nil"/>
              <w:left w:val="nil"/>
              <w:bottom w:val="single" w:sz="4" w:space="0" w:color="auto"/>
              <w:right w:val="single" w:sz="4" w:space="0" w:color="auto"/>
            </w:tcBorders>
            <w:shd w:val="clear" w:color="auto" w:fill="auto"/>
            <w:noWrap/>
            <w:vAlign w:val="bottom"/>
          </w:tcPr>
          <w:p w:rsidR="00803EB7" w:rsidRPr="001F3E18" w:rsidRDefault="00803EB7" w:rsidP="00803EB7">
            <w:pPr>
              <w:rPr>
                <w:sz w:val="20"/>
                <w:szCs w:val="20"/>
              </w:rPr>
            </w:pPr>
            <w:r w:rsidRPr="001F3E18">
              <w:rPr>
                <w:sz w:val="20"/>
                <w:szCs w:val="20"/>
              </w:rPr>
              <w:t>работ</w:t>
            </w:r>
          </w:p>
        </w:tc>
        <w:tc>
          <w:tcPr>
            <w:tcW w:w="1960" w:type="dxa"/>
            <w:vMerge/>
            <w:tcBorders>
              <w:top w:val="nil"/>
              <w:left w:val="single" w:sz="4" w:space="0" w:color="auto"/>
              <w:bottom w:val="single" w:sz="4" w:space="0" w:color="auto"/>
              <w:right w:val="single" w:sz="4" w:space="0" w:color="auto"/>
            </w:tcBorders>
            <w:vAlign w:val="center"/>
          </w:tcPr>
          <w:p w:rsidR="00803EB7" w:rsidRPr="001F3E18" w:rsidRDefault="00803EB7" w:rsidP="00803EB7">
            <w:pPr>
              <w:rPr>
                <w:sz w:val="20"/>
                <w:szCs w:val="20"/>
              </w:rPr>
            </w:pPr>
          </w:p>
        </w:tc>
      </w:tr>
    </w:tbl>
    <w:p w:rsidR="00803EB7" w:rsidRPr="001F3E18" w:rsidRDefault="00803EB7" w:rsidP="00803EB7">
      <w:pPr>
        <w:ind w:firstLine="708"/>
        <w:jc w:val="both"/>
      </w:pPr>
    </w:p>
    <w:p w:rsidR="00803EB7" w:rsidRPr="001F3E18" w:rsidRDefault="00803EB7" w:rsidP="00803EB7">
      <w:pPr>
        <w:ind w:firstLine="708"/>
        <w:jc w:val="both"/>
      </w:pPr>
      <w:r w:rsidRPr="001F3E18">
        <w:t>2.безопасные нормы радиационного заражения</w:t>
      </w:r>
    </w:p>
    <w:tbl>
      <w:tblPr>
        <w:tblW w:w="6489" w:type="dxa"/>
        <w:tblInd w:w="1019" w:type="dxa"/>
        <w:tblLook w:val="0000" w:firstRow="0" w:lastRow="0" w:firstColumn="0" w:lastColumn="0" w:noHBand="0" w:noVBand="0"/>
      </w:tblPr>
      <w:tblGrid>
        <w:gridCol w:w="1980"/>
        <w:gridCol w:w="2429"/>
        <w:gridCol w:w="2080"/>
      </w:tblGrid>
      <w:tr w:rsidR="00803EB7" w:rsidRPr="001F3E18">
        <w:trPr>
          <w:trHeight w:val="25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3EB7" w:rsidRPr="001F3E18" w:rsidRDefault="00803EB7" w:rsidP="00803EB7">
            <w:pPr>
              <w:rPr>
                <w:sz w:val="20"/>
                <w:szCs w:val="20"/>
              </w:rPr>
            </w:pPr>
            <w:r w:rsidRPr="001F3E18">
              <w:rPr>
                <w:sz w:val="20"/>
                <w:szCs w:val="20"/>
              </w:rPr>
              <w:t>мирное время, мр/ч</w:t>
            </w:r>
          </w:p>
        </w:tc>
        <w:tc>
          <w:tcPr>
            <w:tcW w:w="2429" w:type="dxa"/>
            <w:tcBorders>
              <w:top w:val="single" w:sz="4" w:space="0" w:color="auto"/>
              <w:left w:val="nil"/>
              <w:bottom w:val="single" w:sz="4" w:space="0" w:color="auto"/>
              <w:right w:val="single" w:sz="4" w:space="0" w:color="auto"/>
            </w:tcBorders>
            <w:shd w:val="clear" w:color="auto" w:fill="auto"/>
            <w:noWrap/>
            <w:vAlign w:val="bottom"/>
          </w:tcPr>
          <w:p w:rsidR="00803EB7" w:rsidRPr="001F3E18" w:rsidRDefault="00803EB7" w:rsidP="00803EB7">
            <w:pPr>
              <w:rPr>
                <w:sz w:val="20"/>
                <w:szCs w:val="20"/>
              </w:rPr>
            </w:pPr>
            <w:r w:rsidRPr="001F3E18">
              <w:rPr>
                <w:sz w:val="20"/>
                <w:szCs w:val="20"/>
              </w:rPr>
              <w:t>параметры</w:t>
            </w:r>
          </w:p>
        </w:tc>
        <w:tc>
          <w:tcPr>
            <w:tcW w:w="2080" w:type="dxa"/>
            <w:tcBorders>
              <w:top w:val="single" w:sz="4" w:space="0" w:color="auto"/>
              <w:left w:val="nil"/>
              <w:bottom w:val="single" w:sz="4" w:space="0" w:color="auto"/>
              <w:right w:val="single" w:sz="4" w:space="0" w:color="auto"/>
            </w:tcBorders>
            <w:shd w:val="clear" w:color="auto" w:fill="auto"/>
            <w:noWrap/>
            <w:vAlign w:val="bottom"/>
          </w:tcPr>
          <w:p w:rsidR="00803EB7" w:rsidRPr="001F3E18" w:rsidRDefault="00803EB7" w:rsidP="00803EB7">
            <w:pPr>
              <w:rPr>
                <w:sz w:val="20"/>
                <w:szCs w:val="20"/>
              </w:rPr>
            </w:pPr>
            <w:r w:rsidRPr="001F3E18">
              <w:rPr>
                <w:sz w:val="20"/>
                <w:szCs w:val="20"/>
              </w:rPr>
              <w:t xml:space="preserve">военное время, мр/ч </w:t>
            </w:r>
          </w:p>
        </w:tc>
      </w:tr>
      <w:tr w:rsidR="00803EB7" w:rsidRPr="001F3E18">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tcPr>
          <w:p w:rsidR="00803EB7" w:rsidRPr="001F3E18" w:rsidRDefault="00803EB7" w:rsidP="00803EB7">
            <w:pPr>
              <w:jc w:val="center"/>
              <w:rPr>
                <w:sz w:val="20"/>
                <w:szCs w:val="20"/>
              </w:rPr>
            </w:pPr>
            <w:r w:rsidRPr="001F3E18">
              <w:rPr>
                <w:sz w:val="20"/>
                <w:szCs w:val="20"/>
              </w:rPr>
              <w:t>0,1</w:t>
            </w:r>
          </w:p>
        </w:tc>
        <w:tc>
          <w:tcPr>
            <w:tcW w:w="2429" w:type="dxa"/>
            <w:tcBorders>
              <w:top w:val="nil"/>
              <w:left w:val="nil"/>
              <w:bottom w:val="single" w:sz="4" w:space="0" w:color="auto"/>
              <w:right w:val="single" w:sz="4" w:space="0" w:color="auto"/>
            </w:tcBorders>
            <w:shd w:val="clear" w:color="auto" w:fill="auto"/>
            <w:noWrap/>
            <w:vAlign w:val="bottom"/>
          </w:tcPr>
          <w:p w:rsidR="00803EB7" w:rsidRPr="001F3E18" w:rsidRDefault="00803EB7" w:rsidP="00803EB7">
            <w:pPr>
              <w:rPr>
                <w:sz w:val="20"/>
                <w:szCs w:val="20"/>
              </w:rPr>
            </w:pPr>
            <w:r w:rsidRPr="001F3E18">
              <w:rPr>
                <w:sz w:val="20"/>
                <w:szCs w:val="20"/>
              </w:rPr>
              <w:t>тело человека</w:t>
            </w:r>
          </w:p>
        </w:tc>
        <w:tc>
          <w:tcPr>
            <w:tcW w:w="2080" w:type="dxa"/>
            <w:tcBorders>
              <w:top w:val="nil"/>
              <w:left w:val="nil"/>
              <w:bottom w:val="single" w:sz="4" w:space="0" w:color="auto"/>
              <w:right w:val="single" w:sz="4" w:space="0" w:color="auto"/>
            </w:tcBorders>
            <w:shd w:val="clear" w:color="auto" w:fill="auto"/>
            <w:noWrap/>
            <w:vAlign w:val="bottom"/>
          </w:tcPr>
          <w:p w:rsidR="00803EB7" w:rsidRPr="001F3E18" w:rsidRDefault="00803EB7" w:rsidP="00803EB7">
            <w:pPr>
              <w:jc w:val="center"/>
              <w:rPr>
                <w:sz w:val="20"/>
                <w:szCs w:val="20"/>
              </w:rPr>
            </w:pPr>
            <w:r w:rsidRPr="001F3E18">
              <w:rPr>
                <w:sz w:val="20"/>
                <w:szCs w:val="20"/>
              </w:rPr>
              <w:t>50</w:t>
            </w:r>
          </w:p>
        </w:tc>
      </w:tr>
      <w:tr w:rsidR="00803EB7" w:rsidRPr="001F3E18">
        <w:trPr>
          <w:trHeight w:val="255"/>
        </w:trPr>
        <w:tc>
          <w:tcPr>
            <w:tcW w:w="1980" w:type="dxa"/>
            <w:tcBorders>
              <w:top w:val="nil"/>
              <w:left w:val="single" w:sz="4" w:space="0" w:color="auto"/>
              <w:bottom w:val="nil"/>
              <w:right w:val="single" w:sz="4" w:space="0" w:color="auto"/>
            </w:tcBorders>
            <w:shd w:val="clear" w:color="auto" w:fill="auto"/>
            <w:noWrap/>
            <w:vAlign w:val="bottom"/>
          </w:tcPr>
          <w:p w:rsidR="00803EB7" w:rsidRPr="001F3E18" w:rsidRDefault="00803EB7" w:rsidP="00803EB7">
            <w:pPr>
              <w:jc w:val="center"/>
              <w:rPr>
                <w:sz w:val="20"/>
                <w:szCs w:val="20"/>
              </w:rPr>
            </w:pPr>
            <w:r w:rsidRPr="001F3E18">
              <w:rPr>
                <w:sz w:val="20"/>
                <w:szCs w:val="20"/>
              </w:rPr>
              <w:t>0,3</w:t>
            </w:r>
          </w:p>
        </w:tc>
        <w:tc>
          <w:tcPr>
            <w:tcW w:w="2429" w:type="dxa"/>
            <w:tcBorders>
              <w:top w:val="nil"/>
              <w:left w:val="nil"/>
              <w:bottom w:val="nil"/>
              <w:right w:val="single" w:sz="4" w:space="0" w:color="auto"/>
            </w:tcBorders>
            <w:shd w:val="clear" w:color="auto" w:fill="auto"/>
            <w:noWrap/>
            <w:vAlign w:val="bottom"/>
          </w:tcPr>
          <w:p w:rsidR="00803EB7" w:rsidRPr="001F3E18" w:rsidRDefault="00803EB7" w:rsidP="00803EB7">
            <w:pPr>
              <w:rPr>
                <w:sz w:val="20"/>
                <w:szCs w:val="20"/>
              </w:rPr>
            </w:pPr>
            <w:r w:rsidRPr="001F3E18">
              <w:rPr>
                <w:sz w:val="20"/>
                <w:szCs w:val="20"/>
              </w:rPr>
              <w:t>материальные средства</w:t>
            </w:r>
          </w:p>
        </w:tc>
        <w:tc>
          <w:tcPr>
            <w:tcW w:w="2080" w:type="dxa"/>
            <w:tcBorders>
              <w:top w:val="nil"/>
              <w:left w:val="nil"/>
              <w:bottom w:val="single" w:sz="4" w:space="0" w:color="auto"/>
              <w:right w:val="single" w:sz="4" w:space="0" w:color="auto"/>
            </w:tcBorders>
            <w:shd w:val="clear" w:color="auto" w:fill="auto"/>
            <w:noWrap/>
            <w:vAlign w:val="bottom"/>
          </w:tcPr>
          <w:p w:rsidR="00803EB7" w:rsidRPr="001F3E18" w:rsidRDefault="00803EB7" w:rsidP="00803EB7">
            <w:pPr>
              <w:jc w:val="center"/>
              <w:rPr>
                <w:sz w:val="20"/>
                <w:szCs w:val="20"/>
              </w:rPr>
            </w:pPr>
            <w:r w:rsidRPr="001F3E18">
              <w:rPr>
                <w:sz w:val="20"/>
                <w:szCs w:val="20"/>
              </w:rPr>
              <w:t>200</w:t>
            </w:r>
          </w:p>
        </w:tc>
      </w:tr>
      <w:tr w:rsidR="00803EB7" w:rsidRPr="001F3E18">
        <w:trPr>
          <w:trHeight w:val="255"/>
        </w:trPr>
        <w:tc>
          <w:tcPr>
            <w:tcW w:w="1980" w:type="dxa"/>
            <w:tcBorders>
              <w:top w:val="single" w:sz="4" w:space="0" w:color="auto"/>
              <w:left w:val="single" w:sz="4" w:space="0" w:color="auto"/>
              <w:bottom w:val="single" w:sz="4" w:space="0" w:color="auto"/>
              <w:right w:val="nil"/>
            </w:tcBorders>
            <w:shd w:val="clear" w:color="auto" w:fill="auto"/>
            <w:noWrap/>
            <w:vAlign w:val="bottom"/>
          </w:tcPr>
          <w:p w:rsidR="00803EB7" w:rsidRPr="001F3E18" w:rsidRDefault="00803EB7" w:rsidP="00803EB7">
            <w:pPr>
              <w:jc w:val="center"/>
              <w:rPr>
                <w:sz w:val="20"/>
                <w:szCs w:val="20"/>
              </w:rPr>
            </w:pPr>
            <w:r w:rsidRPr="001F3E18">
              <w:rPr>
                <w:sz w:val="20"/>
                <w:szCs w:val="20"/>
              </w:rPr>
              <w:t> </w:t>
            </w:r>
          </w:p>
        </w:tc>
        <w:tc>
          <w:tcPr>
            <w:tcW w:w="2429" w:type="dxa"/>
            <w:tcBorders>
              <w:top w:val="single" w:sz="4" w:space="0" w:color="auto"/>
              <w:left w:val="single" w:sz="4" w:space="0" w:color="auto"/>
              <w:bottom w:val="nil"/>
              <w:right w:val="single" w:sz="4" w:space="0" w:color="auto"/>
            </w:tcBorders>
            <w:shd w:val="clear" w:color="auto" w:fill="auto"/>
            <w:noWrap/>
            <w:vAlign w:val="bottom"/>
          </w:tcPr>
          <w:p w:rsidR="00803EB7" w:rsidRPr="001F3E18" w:rsidRDefault="00803EB7" w:rsidP="00803EB7">
            <w:pPr>
              <w:rPr>
                <w:sz w:val="20"/>
                <w:szCs w:val="20"/>
              </w:rPr>
            </w:pPr>
            <w:r w:rsidRPr="001F3E18">
              <w:rPr>
                <w:sz w:val="20"/>
                <w:szCs w:val="20"/>
              </w:rPr>
              <w:t>окружающая среда (по-</w:t>
            </w:r>
          </w:p>
        </w:tc>
        <w:tc>
          <w:tcPr>
            <w:tcW w:w="2080" w:type="dxa"/>
            <w:tcBorders>
              <w:top w:val="single" w:sz="4" w:space="0" w:color="auto"/>
              <w:left w:val="single" w:sz="4" w:space="0" w:color="auto"/>
              <w:right w:val="single" w:sz="4" w:space="0" w:color="auto"/>
            </w:tcBorders>
            <w:shd w:val="clear" w:color="auto" w:fill="auto"/>
            <w:noWrap/>
            <w:vAlign w:val="bottom"/>
          </w:tcPr>
          <w:p w:rsidR="00803EB7" w:rsidRPr="001F3E18" w:rsidRDefault="00803EB7" w:rsidP="00803EB7">
            <w:pPr>
              <w:jc w:val="center"/>
              <w:rPr>
                <w:sz w:val="20"/>
                <w:szCs w:val="20"/>
              </w:rPr>
            </w:pPr>
            <w:r w:rsidRPr="001F3E18">
              <w:rPr>
                <w:sz w:val="20"/>
                <w:szCs w:val="20"/>
              </w:rPr>
              <w:t> </w:t>
            </w:r>
          </w:p>
        </w:tc>
      </w:tr>
      <w:tr w:rsidR="00803EB7" w:rsidRPr="001F3E18">
        <w:trPr>
          <w:trHeight w:val="255"/>
        </w:trPr>
        <w:tc>
          <w:tcPr>
            <w:tcW w:w="1980" w:type="dxa"/>
            <w:tcBorders>
              <w:top w:val="nil"/>
              <w:left w:val="single" w:sz="4" w:space="0" w:color="auto"/>
              <w:bottom w:val="single" w:sz="4" w:space="0" w:color="auto"/>
              <w:right w:val="nil"/>
            </w:tcBorders>
            <w:shd w:val="clear" w:color="auto" w:fill="auto"/>
            <w:noWrap/>
            <w:vAlign w:val="bottom"/>
          </w:tcPr>
          <w:p w:rsidR="00803EB7" w:rsidRPr="001F3E18" w:rsidRDefault="00803EB7" w:rsidP="00803EB7">
            <w:pPr>
              <w:jc w:val="center"/>
              <w:rPr>
                <w:sz w:val="20"/>
                <w:szCs w:val="20"/>
              </w:rPr>
            </w:pPr>
            <w:r w:rsidRPr="001F3E18">
              <w:rPr>
                <w:sz w:val="20"/>
                <w:szCs w:val="20"/>
              </w:rPr>
              <w:t> </w:t>
            </w:r>
          </w:p>
        </w:tc>
        <w:tc>
          <w:tcPr>
            <w:tcW w:w="2429" w:type="dxa"/>
            <w:tcBorders>
              <w:top w:val="nil"/>
              <w:left w:val="single" w:sz="4" w:space="0" w:color="auto"/>
              <w:bottom w:val="single" w:sz="4" w:space="0" w:color="auto"/>
              <w:right w:val="single" w:sz="4" w:space="0" w:color="auto"/>
            </w:tcBorders>
            <w:shd w:val="clear" w:color="auto" w:fill="auto"/>
            <w:noWrap/>
            <w:vAlign w:val="bottom"/>
          </w:tcPr>
          <w:p w:rsidR="00803EB7" w:rsidRPr="001F3E18" w:rsidRDefault="00803EB7" w:rsidP="00803EB7">
            <w:pPr>
              <w:rPr>
                <w:sz w:val="20"/>
                <w:szCs w:val="20"/>
              </w:rPr>
            </w:pPr>
            <w:r w:rsidRPr="001F3E18">
              <w:rPr>
                <w:sz w:val="20"/>
                <w:szCs w:val="20"/>
              </w:rPr>
              <w:t>верхность земли, здания, дороги и т.д.)</w:t>
            </w:r>
          </w:p>
        </w:tc>
        <w:tc>
          <w:tcPr>
            <w:tcW w:w="2080" w:type="dxa"/>
            <w:tcBorders>
              <w:top w:val="nil"/>
              <w:left w:val="single" w:sz="4" w:space="0" w:color="auto"/>
              <w:bottom w:val="single" w:sz="4" w:space="0" w:color="auto"/>
              <w:right w:val="single" w:sz="4" w:space="0" w:color="auto"/>
            </w:tcBorders>
            <w:shd w:val="clear" w:color="auto" w:fill="auto"/>
            <w:noWrap/>
            <w:vAlign w:val="bottom"/>
          </w:tcPr>
          <w:p w:rsidR="00803EB7" w:rsidRPr="001F3E18" w:rsidRDefault="00803EB7" w:rsidP="00803EB7">
            <w:pPr>
              <w:jc w:val="center"/>
              <w:rPr>
                <w:sz w:val="20"/>
                <w:szCs w:val="20"/>
              </w:rPr>
            </w:pPr>
            <w:r w:rsidRPr="001F3E18">
              <w:rPr>
                <w:sz w:val="20"/>
                <w:szCs w:val="20"/>
              </w:rPr>
              <w:t> 500</w:t>
            </w:r>
          </w:p>
        </w:tc>
      </w:tr>
    </w:tbl>
    <w:p w:rsidR="00803EB7" w:rsidRPr="006737CA" w:rsidRDefault="00803EB7" w:rsidP="00803EB7">
      <w:pPr>
        <w:ind w:firstLine="708"/>
        <w:jc w:val="both"/>
        <w:rPr>
          <w:u w:val="single"/>
        </w:rPr>
      </w:pPr>
      <w:r w:rsidRPr="006737CA">
        <w:rPr>
          <w:u w:val="single"/>
        </w:rPr>
        <w:t>Примечание:</w:t>
      </w:r>
    </w:p>
    <w:p w:rsidR="00803EB7" w:rsidRDefault="00803EB7" w:rsidP="00803EB7">
      <w:pPr>
        <w:ind w:firstLine="708"/>
        <w:jc w:val="both"/>
      </w:pPr>
      <w:r>
        <w:t>Если фактические показатели превышают нормативные порядка в 10 раз, то нужно проводить частичную специальную обработку – дезактивация материальных средств (своими силами) и санитарную обработку поверхности тела человека с последующей санитарной обработкой материальных средств. По окончании рабочего дня (смены) проводится полная специальная обработка – на нее отводится 2-3 часа специальной подготовки подразделений.</w:t>
      </w:r>
    </w:p>
    <w:p w:rsidR="00803EB7" w:rsidRDefault="00803EB7" w:rsidP="00803EB7">
      <w:pPr>
        <w:ind w:firstLine="708"/>
        <w:jc w:val="both"/>
      </w:pPr>
      <w:r>
        <w:t>3.безопасные нормы заражения продуктов питания из расчета суточного потребления в течении месяца на военное время.</w:t>
      </w:r>
    </w:p>
    <w:p w:rsidR="00803EB7" w:rsidRDefault="00803EB7" w:rsidP="00803EB7">
      <w:pPr>
        <w:ind w:firstLine="708"/>
        <w:jc w:val="both"/>
      </w:pPr>
      <w:r>
        <w:t>Хлеб (0,5кг) – 1,5 мр/ч</w:t>
      </w:r>
    </w:p>
    <w:p w:rsidR="00803EB7" w:rsidRDefault="00803EB7" w:rsidP="00803EB7">
      <w:pPr>
        <w:ind w:firstLine="708"/>
        <w:jc w:val="both"/>
      </w:pPr>
      <w:r>
        <w:t>Рыба (1,5кг) – 1,5 мр/ч</w:t>
      </w:r>
    </w:p>
    <w:p w:rsidR="00803EB7" w:rsidRDefault="00803EB7" w:rsidP="00803EB7">
      <w:pPr>
        <w:ind w:firstLine="708"/>
        <w:jc w:val="both"/>
      </w:pPr>
      <w:r>
        <w:t>Готовая пища (2,0л) – 1,5 мр/ч</w:t>
      </w:r>
    </w:p>
    <w:p w:rsidR="00803EB7" w:rsidRDefault="00803EB7" w:rsidP="00803EB7">
      <w:pPr>
        <w:ind w:firstLine="708"/>
        <w:jc w:val="both"/>
      </w:pPr>
      <w:r>
        <w:t>Вода (10,0л) – 4 мр/ч</w:t>
      </w:r>
    </w:p>
    <w:p w:rsidR="00803EB7" w:rsidRDefault="00803EB7" w:rsidP="00803EB7">
      <w:pPr>
        <w:ind w:firstLine="708"/>
        <w:jc w:val="both"/>
      </w:pPr>
      <w:r>
        <w:t>Мясо (</w:t>
      </w:r>
      <w:smartTag w:uri="urn:schemas-microsoft-com:office:smarttags" w:element="metricconverter">
        <w:smartTagPr>
          <w:attr w:name="ProductID" w:val="20 кг"/>
        </w:smartTagPr>
        <w:r>
          <w:t>20 кг</w:t>
        </w:r>
      </w:smartTag>
      <w:r>
        <w:t xml:space="preserve"> на 1000жителей) – 20 мр/ч</w:t>
      </w:r>
    </w:p>
    <w:p w:rsidR="00803EB7" w:rsidRDefault="00803EB7" w:rsidP="00803EB7">
      <w:pPr>
        <w:ind w:firstLine="708"/>
        <w:jc w:val="both"/>
      </w:pPr>
      <w:r>
        <w:t>Для мирного времени эти показатели должны быть в 500 раз меньше.</w:t>
      </w:r>
    </w:p>
    <w:p w:rsidR="00803EB7" w:rsidRDefault="00803EB7" w:rsidP="00803EB7">
      <w:pPr>
        <w:ind w:firstLine="708"/>
        <w:jc w:val="both"/>
      </w:pPr>
    </w:p>
    <w:p w:rsidR="00803EB7" w:rsidRPr="002176ED" w:rsidRDefault="00803EB7" w:rsidP="00803EB7">
      <w:pPr>
        <w:ind w:firstLine="708"/>
        <w:jc w:val="both"/>
        <w:rPr>
          <w:i/>
        </w:rPr>
      </w:pPr>
      <w:r w:rsidRPr="002176ED">
        <w:rPr>
          <w:i/>
        </w:rPr>
        <w:t xml:space="preserve">Радиоактивное заражение, прежде всего, характеризуется масштабностью </w:t>
      </w:r>
      <w:r>
        <w:rPr>
          <w:i/>
        </w:rPr>
        <w:t xml:space="preserve">своего </w:t>
      </w:r>
      <w:r w:rsidRPr="002176ED">
        <w:rPr>
          <w:i/>
        </w:rPr>
        <w:t>распространения. Происходит заражение всех живых существ и окружающей среды в целом. При радиоактивном заражении увеличивается количество работы (из</w:t>
      </w:r>
      <w:r>
        <w:rPr>
          <w:i/>
        </w:rPr>
        <w:t xml:space="preserve">- </w:t>
      </w:r>
      <w:r w:rsidRPr="002176ED">
        <w:rPr>
          <w:i/>
        </w:rPr>
        <w:t>за мер безопасности, ведь на них тратится больше времени</w:t>
      </w:r>
      <w:r>
        <w:rPr>
          <w:i/>
        </w:rPr>
        <w:t>, по сравнению с мирным временем</w:t>
      </w:r>
      <w:r w:rsidRPr="002176ED">
        <w:rPr>
          <w:i/>
        </w:rPr>
        <w:t>) и снижается работоспособность.</w:t>
      </w:r>
    </w:p>
    <w:p w:rsidR="00803EB7" w:rsidRDefault="00803EB7" w:rsidP="00803EB7">
      <w:pPr>
        <w:ind w:firstLine="708"/>
        <w:jc w:val="both"/>
        <w:rPr>
          <w:i/>
        </w:rPr>
      </w:pPr>
      <w:r w:rsidRPr="002176ED">
        <w:rPr>
          <w:i/>
        </w:rPr>
        <w:t>Ликвидация последствий при радиоактивном заражении – затратное и масштабное мероприятие.</w:t>
      </w:r>
    </w:p>
    <w:p w:rsidR="00803EB7" w:rsidRPr="00156CF0" w:rsidRDefault="00803EB7" w:rsidP="00803EB7">
      <w:pPr>
        <w:ind w:firstLine="708"/>
        <w:jc w:val="center"/>
        <w:rPr>
          <w:b/>
        </w:rPr>
      </w:pPr>
      <w:r>
        <w:br w:type="page"/>
      </w:r>
      <w:r w:rsidRPr="00156CF0">
        <w:rPr>
          <w:b/>
        </w:rPr>
        <w:t>Раздел 2</w:t>
      </w:r>
    </w:p>
    <w:p w:rsidR="00803EB7" w:rsidRPr="00156CF0" w:rsidRDefault="00803EB7" w:rsidP="00803EB7">
      <w:pPr>
        <w:ind w:firstLine="708"/>
        <w:jc w:val="center"/>
        <w:rPr>
          <w:b/>
        </w:rPr>
      </w:pPr>
      <w:r w:rsidRPr="00156CF0">
        <w:rPr>
          <w:b/>
        </w:rPr>
        <w:t>Подготовка жилых, производственных, административных зданий, защитных сооружений гражданской обороны, ресурсов жизнеобеспечения к защите от радиоактивных веществ</w:t>
      </w:r>
    </w:p>
    <w:p w:rsidR="00803EB7" w:rsidRPr="00F02AB8" w:rsidRDefault="00803EB7" w:rsidP="00C958F9">
      <w:pPr>
        <w:spacing w:before="120"/>
        <w:ind w:left="357"/>
        <w:jc w:val="both"/>
        <w:rPr>
          <w:i/>
        </w:rPr>
      </w:pPr>
      <w:r w:rsidRPr="00F02AB8">
        <w:rPr>
          <w:i/>
        </w:rPr>
        <w:t>1. Приём сигнала гражданской обороны.</w:t>
      </w:r>
    </w:p>
    <w:p w:rsidR="00803EB7" w:rsidRDefault="00803EB7" w:rsidP="00803EB7">
      <w:pPr>
        <w:ind w:firstLine="709"/>
        <w:jc w:val="both"/>
      </w:pPr>
      <w:r w:rsidRPr="00A2427F">
        <w:t xml:space="preserve">В целях обеспечения своевременного и </w:t>
      </w:r>
      <w:r>
        <w:t>надё</w:t>
      </w:r>
      <w:r w:rsidRPr="00A2427F">
        <w:t>жного оповещения населения в чрезвыча</w:t>
      </w:r>
      <w:r>
        <w:t>йных ситуациях мирного времени и в условиях войны установ</w:t>
      </w:r>
      <w:r w:rsidRPr="00A2427F">
        <w:t>лен сигнал «Внимание всем!». Он пода</w:t>
      </w:r>
      <w:r>
        <w:t>ё</w:t>
      </w:r>
      <w:r w:rsidRPr="00A2427F">
        <w:t>тся с помощью сирен, производственных гудков и других сигнальных средств. По этому сигналу население обязано включить радио, радиотрансляционные и телевизионные при</w:t>
      </w:r>
      <w:r>
        <w:t>ё</w:t>
      </w:r>
      <w:r w:rsidRPr="00A2427F">
        <w:t>мники для прослушивания экстренного сообщения штаба ГО, в котором до сведения населения будет доведена информация об обстановке и действиях в этих условиях.</w:t>
      </w:r>
      <w:r>
        <w:t xml:space="preserve"> </w:t>
      </w:r>
      <w:r w:rsidRPr="00A2427F">
        <w:t xml:space="preserve">В случае </w:t>
      </w:r>
      <w:r>
        <w:t xml:space="preserve">радиационной опасности </w:t>
      </w:r>
      <w:r w:rsidRPr="00A2427F">
        <w:t>установлены единые сигналы оповещения ГО: «Воздушная тревога», «Отбой воздушной тревоги», «Радиационная опасность», «Химическая тревога».</w:t>
      </w:r>
    </w:p>
    <w:p w:rsidR="00803EB7" w:rsidRDefault="00803EB7" w:rsidP="00803EB7">
      <w:pPr>
        <w:ind w:firstLine="709"/>
        <w:jc w:val="both"/>
      </w:pPr>
      <w:r w:rsidRPr="009710EB">
        <w:rPr>
          <w:i/>
        </w:rPr>
        <w:t>Сигнал «Воздушная тревога»</w:t>
      </w:r>
      <w:r w:rsidRPr="009710EB">
        <w:t xml:space="preserve"> </w:t>
      </w:r>
      <w:r>
        <w:t>подаё</w:t>
      </w:r>
      <w:r w:rsidRPr="009710EB">
        <w:t>тся для всего населения. Он предупреждает о непосредственной опасности поражения противником данного города (района). По телевизионной и радиотрансляционной сети переда</w:t>
      </w:r>
      <w:r>
        <w:t>ё</w:t>
      </w:r>
      <w:r w:rsidRPr="009710EB">
        <w:t>тся текст: «Внимание! Внимание! Граждане! Воздушная тревога! Воздушная тревога!». Одновременно с этим сигнал дублируется звуком сирен, гудками заводов и транспортных средств. Продолжительность сигнала 2</w:t>
      </w:r>
      <w:r>
        <w:t xml:space="preserve"> - </w:t>
      </w:r>
      <w:r w:rsidRPr="009710EB">
        <w:t>3 минуты.</w:t>
      </w:r>
    </w:p>
    <w:p w:rsidR="00803EB7" w:rsidRDefault="00803EB7" w:rsidP="00803EB7">
      <w:pPr>
        <w:ind w:firstLine="709"/>
        <w:jc w:val="both"/>
      </w:pPr>
      <w:r w:rsidRPr="009710EB">
        <w:t>По этому сигналу объекты прекращают работу, транспорт останавливается и вс</w:t>
      </w:r>
      <w:r>
        <w:t>ё</w:t>
      </w:r>
      <w:r w:rsidRPr="009710EB">
        <w:t xml:space="preserve"> население укрывается в защитных сооружениях. Рабочие и служащие прекращают работу в соответствии с установленной инструкцией и указаниями администрации, исключающими возникновение аварий. Там, где по технологическому процессу или требованиям безопасности нельзя остановить производство, остаются дежурные, для которых строятся индивидуальные убежища. </w:t>
      </w:r>
    </w:p>
    <w:p w:rsidR="00803EB7" w:rsidRDefault="00803EB7" w:rsidP="00803EB7">
      <w:pPr>
        <w:ind w:firstLine="709"/>
        <w:jc w:val="both"/>
      </w:pPr>
      <w:r w:rsidRPr="00C02B0F">
        <w:rPr>
          <w:i/>
        </w:rPr>
        <w:t>Сигнал «Отбой воздушной тревоги»</w:t>
      </w:r>
      <w:r>
        <w:t xml:space="preserve"> передаё</w:t>
      </w:r>
      <w:r w:rsidRPr="009710EB">
        <w:t>тся органами ГО</w:t>
      </w:r>
      <w:r>
        <w:t xml:space="preserve"> п</w:t>
      </w:r>
      <w:r w:rsidRPr="009710EB">
        <w:t>о радиотрансляционной сети: «Внимание! Внимание! Граждане! Отбой воздушной тревоги! Отбой воздушной тревоги!». По этому сигналу население с разрешения комендантов убежищ и укрытий покидает их. Рабочие и служащие возвращаются на свои рабочие места и приступают к работе.</w:t>
      </w:r>
      <w:r>
        <w:t xml:space="preserve"> </w:t>
      </w:r>
      <w:r w:rsidRPr="009710EB">
        <w:t>В городах (районах), по которым противник нанес удары оружием массового поражения, для укрываемых передается информация об обстановке, сложившейся вне укрытий, о принимаемых мерах по ликвидации последствий нападения противника, о режимах поведения населения и другая необходимая информация для последующих действий укрываемых.</w:t>
      </w:r>
    </w:p>
    <w:p w:rsidR="00803EB7" w:rsidRDefault="00803EB7" w:rsidP="00803EB7">
      <w:pPr>
        <w:ind w:firstLine="709"/>
        <w:jc w:val="both"/>
      </w:pPr>
      <w:r w:rsidRPr="00C715A8">
        <w:rPr>
          <w:i/>
        </w:rPr>
        <w:t>Сигнал «Радиационная опасность»</w:t>
      </w:r>
      <w:r w:rsidRPr="009710EB">
        <w:t xml:space="preserve"> пода</w:t>
      </w:r>
      <w:r>
        <w:t>ё</w:t>
      </w:r>
      <w:r w:rsidRPr="009710EB">
        <w:t>тся при непосредственной угрозе или выявлении начала радиоактивного заражения данного насел</w:t>
      </w:r>
      <w:r>
        <w:t>ё</w:t>
      </w:r>
      <w:r w:rsidRPr="009710EB">
        <w:t>нного пункта. Он доводится до населения по местным радио- и телевизионным сетям. Услышав сигнал, каждый житель обязан:</w:t>
      </w:r>
    </w:p>
    <w:p w:rsidR="00803EB7" w:rsidRDefault="00803EB7" w:rsidP="00803EB7">
      <w:pPr>
        <w:ind w:firstLine="709"/>
        <w:jc w:val="both"/>
      </w:pPr>
      <w:r w:rsidRPr="009710EB">
        <w:t>принять из индивидуальной аптечки АИ-2 6 таблеток радиозащитного средства № 1 (гнездо 4);</w:t>
      </w:r>
    </w:p>
    <w:p w:rsidR="00803EB7" w:rsidRDefault="00803EB7" w:rsidP="00803EB7">
      <w:pPr>
        <w:ind w:firstLine="709"/>
        <w:jc w:val="both"/>
      </w:pPr>
      <w:r w:rsidRPr="009710EB">
        <w:t>надеть респиратор (противопыльную маску или ватно-марлевую повязку), при отсутствии их привести в боевую готовность противогаз, а также надеть приспособленные для защиты кожи одежду, обувь, перчатки;</w:t>
      </w:r>
    </w:p>
    <w:p w:rsidR="00803EB7" w:rsidRDefault="00803EB7" w:rsidP="00803EB7">
      <w:pPr>
        <w:ind w:firstLine="709"/>
        <w:jc w:val="both"/>
      </w:pPr>
      <w:r w:rsidRPr="009710EB">
        <w:t>взять подготовленный запас продуктов и воды, медикаменты, документы, предметы первой необходимости и следовать в убежище или ПРУ.</w:t>
      </w:r>
    </w:p>
    <w:p w:rsidR="00803EB7" w:rsidRDefault="00803EB7" w:rsidP="00803EB7">
      <w:pPr>
        <w:ind w:firstLine="709"/>
        <w:jc w:val="both"/>
      </w:pPr>
      <w:r w:rsidRPr="003E413E">
        <w:t>Необходимо быть предельно внимательными и строго выполнять распоряжения органов ГО. О том, что опасность нападения противника миновала, и о порядке дальнейших действий распоряжения поступают по тем же каналам связи, что и сигналы оповещения.</w:t>
      </w:r>
    </w:p>
    <w:p w:rsidR="00803EB7" w:rsidRPr="00F02AB8" w:rsidRDefault="00803EB7" w:rsidP="00803EB7">
      <w:pPr>
        <w:numPr>
          <w:ilvl w:val="0"/>
          <w:numId w:val="2"/>
        </w:numPr>
        <w:jc w:val="both"/>
        <w:rPr>
          <w:i/>
        </w:rPr>
      </w:pPr>
      <w:r w:rsidRPr="00F02AB8">
        <w:rPr>
          <w:i/>
        </w:rPr>
        <w:t>Заранее планируется и проводится профилактические противопожарные мероприятия от воздействия светового излучения.</w:t>
      </w:r>
    </w:p>
    <w:p w:rsidR="00803EB7" w:rsidRPr="00BA7A9E" w:rsidRDefault="00803EB7" w:rsidP="00803EB7">
      <w:pPr>
        <w:spacing w:before="120"/>
        <w:ind w:firstLine="709"/>
        <w:jc w:val="both"/>
      </w:pPr>
      <w:r w:rsidRPr="00BA7A9E">
        <w:t xml:space="preserve">Большую опасность для людей и сельскохозяйственных животных представляют пожары, возникающие на объектах народного хозяйства в результате воздействия светового излучения и ударной волны. По данным иностранной печати, в городах Хиросима и Нагасаки примерно 50 % всех смертельных случаев было вызвано ожогами; из них 20-30 % - непосредственно световым излучением и 70- 80 % - ожогами от пожаров. </w:t>
      </w:r>
    </w:p>
    <w:p w:rsidR="00803EB7" w:rsidRPr="00BA7A9E" w:rsidRDefault="00803EB7" w:rsidP="00803EB7">
      <w:pPr>
        <w:ind w:firstLine="709"/>
        <w:jc w:val="both"/>
      </w:pPr>
      <w:r w:rsidRPr="00BA7A9E">
        <w:t xml:space="preserve">Защита от светового излучения более проста, чем от других поражающих факторов. Световое излучение распространяется прямолинейно. Любая непрозрачная преграда, любой объект, создающий тень, могут служить защитой от него. Используя для укрытия ямы, канавы, бугры, насыпи, простенки между окнами, различные виды техники, кроны деревьев и т. п., можно значительно ослабить или вовсе избежать ожогов от светового излучения. Полную защиту обеспечивают убежища и противорадиационные укрытия. </w:t>
      </w:r>
    </w:p>
    <w:p w:rsidR="00803EB7" w:rsidRPr="00F02AB8" w:rsidRDefault="00F02AB8" w:rsidP="00F02AB8">
      <w:pPr>
        <w:ind w:left="360"/>
        <w:rPr>
          <w:i/>
        </w:rPr>
      </w:pPr>
      <w:r>
        <w:rPr>
          <w:i/>
        </w:rPr>
        <w:t xml:space="preserve">3. </w:t>
      </w:r>
      <w:r w:rsidR="00803EB7" w:rsidRPr="00F02AB8">
        <w:rPr>
          <w:i/>
        </w:rPr>
        <w:t>Усиливаются защитные свойства зданий и сооружений. Во-первых, от проникновения радиационной пыли. Во-вторых, от воздействия γ-нейтронного потока.</w:t>
      </w:r>
    </w:p>
    <w:p w:rsidR="00803EB7" w:rsidRPr="00751335" w:rsidRDefault="00803EB7" w:rsidP="00803EB7">
      <w:pPr>
        <w:pStyle w:val="HTML"/>
        <w:shd w:val="clear" w:color="auto" w:fill="FFFFFF"/>
        <w:ind w:firstLine="540"/>
        <w:jc w:val="both"/>
        <w:rPr>
          <w:rFonts w:ascii="Times New Roman" w:hAnsi="Times New Roman" w:cs="Times New Roman"/>
          <w:sz w:val="24"/>
          <w:szCs w:val="24"/>
        </w:rPr>
      </w:pPr>
      <w:r w:rsidRPr="00751335">
        <w:rPr>
          <w:rFonts w:ascii="Times New Roman" w:hAnsi="Times New Roman" w:cs="Times New Roman"/>
          <w:sz w:val="24"/>
          <w:szCs w:val="24"/>
        </w:rPr>
        <w:t>При проектировании и строительстве новых цехов широко применяются высокопрочные и легкие конструкции из стали, сплавов алюминия и др.</w:t>
      </w:r>
      <w:r w:rsidR="00C958F9">
        <w:rPr>
          <w:rFonts w:ascii="Times New Roman" w:hAnsi="Times New Roman" w:cs="Times New Roman"/>
          <w:sz w:val="24"/>
          <w:szCs w:val="24"/>
        </w:rPr>
        <w:t xml:space="preserve"> </w:t>
      </w:r>
      <w:r w:rsidRPr="00751335">
        <w:rPr>
          <w:rFonts w:ascii="Times New Roman" w:hAnsi="Times New Roman" w:cs="Times New Roman"/>
          <w:sz w:val="24"/>
          <w:szCs w:val="24"/>
        </w:rPr>
        <w:t>У каркасных зданий устойчивость достигается за счет применения облегченных конструкций стенового заполнения и увеличения световых проемов путем использования стекла, легких панелей из пластиков и других легко разрушающихся  материалов. Разрушаясь, эти материалы уменьшают давление ударной волны на каркас сооружения, а их обломки практически не приносят ущерба оборудованию.</w:t>
      </w:r>
      <w:r w:rsidR="00C958F9">
        <w:rPr>
          <w:rFonts w:ascii="Times New Roman" w:hAnsi="Times New Roman" w:cs="Times New Roman"/>
          <w:sz w:val="24"/>
          <w:szCs w:val="24"/>
        </w:rPr>
        <w:t xml:space="preserve"> </w:t>
      </w:r>
      <w:r w:rsidRPr="00751335">
        <w:rPr>
          <w:rFonts w:ascii="Times New Roman" w:hAnsi="Times New Roman" w:cs="Times New Roman"/>
          <w:sz w:val="24"/>
          <w:szCs w:val="24"/>
        </w:rPr>
        <w:t>При угрозе нападения в наиболее важных сооружениях устанавливаются дополнительные опоры; отдельные элементы (трубы, колонны, мачты) закрепляются растяжками т.д.</w:t>
      </w:r>
    </w:p>
    <w:p w:rsidR="00803EB7" w:rsidRPr="00751335" w:rsidRDefault="00803EB7" w:rsidP="00803EB7">
      <w:pPr>
        <w:pStyle w:val="HTML"/>
        <w:shd w:val="clear" w:color="auto" w:fill="FFFFFF"/>
        <w:ind w:firstLine="540"/>
        <w:jc w:val="both"/>
        <w:rPr>
          <w:rFonts w:ascii="Times New Roman" w:hAnsi="Times New Roman" w:cs="Times New Roman"/>
          <w:sz w:val="24"/>
          <w:szCs w:val="24"/>
        </w:rPr>
      </w:pPr>
      <w:r w:rsidRPr="00751335">
        <w:rPr>
          <w:rFonts w:ascii="Times New Roman" w:hAnsi="Times New Roman" w:cs="Times New Roman"/>
          <w:sz w:val="24"/>
          <w:szCs w:val="24"/>
        </w:rPr>
        <w:t>Технологическое оборудование, станки, измерительные приборы, как правило, размещаются в производственных зданиях, и  поэтому им наносится ущерб не только от воздействия ударной волны, но и от обломков обрушивающихся элементов конструкций и вторичных поражающих факторов.</w:t>
      </w:r>
    </w:p>
    <w:p w:rsidR="00803EB7" w:rsidRPr="00751335" w:rsidRDefault="00803EB7" w:rsidP="00803EB7">
      <w:pPr>
        <w:pStyle w:val="HTML"/>
        <w:shd w:val="clear" w:color="auto" w:fill="FFFFFF"/>
        <w:ind w:firstLine="540"/>
        <w:jc w:val="both"/>
        <w:rPr>
          <w:rFonts w:ascii="Times New Roman" w:hAnsi="Times New Roman" w:cs="Times New Roman"/>
          <w:sz w:val="24"/>
          <w:szCs w:val="24"/>
        </w:rPr>
      </w:pPr>
      <w:r w:rsidRPr="00751335">
        <w:rPr>
          <w:rFonts w:ascii="Times New Roman" w:hAnsi="Times New Roman" w:cs="Times New Roman"/>
          <w:sz w:val="24"/>
          <w:szCs w:val="24"/>
        </w:rPr>
        <w:t>Повышение устойчивости оборудования достигается путем усиления его наиболее слабых элементов, а также созданием запасов этих элементов, отдельных узлов и деталей, материалов инструментов для ремонта и восстановления поврежденного оборудования.</w:t>
      </w:r>
    </w:p>
    <w:p w:rsidR="00803EB7" w:rsidRPr="00751335" w:rsidRDefault="00803EB7" w:rsidP="00803EB7">
      <w:pPr>
        <w:pStyle w:val="HTML"/>
        <w:shd w:val="clear" w:color="auto" w:fill="FFFFFF"/>
        <w:ind w:firstLine="540"/>
        <w:jc w:val="both"/>
        <w:rPr>
          <w:rFonts w:ascii="Times New Roman" w:hAnsi="Times New Roman" w:cs="Times New Roman"/>
          <w:sz w:val="24"/>
          <w:szCs w:val="24"/>
        </w:rPr>
      </w:pPr>
      <w:r w:rsidRPr="00751335">
        <w:rPr>
          <w:rFonts w:ascii="Times New Roman" w:hAnsi="Times New Roman" w:cs="Times New Roman"/>
          <w:sz w:val="24"/>
          <w:szCs w:val="24"/>
        </w:rPr>
        <w:t>Большое значение имеет прочное закрепление на фундаментах станков, установок и иного оборудования, а также устройство растяжек и</w:t>
      </w:r>
      <w:r w:rsidR="00C958F9">
        <w:rPr>
          <w:rFonts w:ascii="Times New Roman" w:hAnsi="Times New Roman" w:cs="Times New Roman"/>
          <w:sz w:val="24"/>
          <w:szCs w:val="24"/>
        </w:rPr>
        <w:t xml:space="preserve"> </w:t>
      </w:r>
      <w:r w:rsidRPr="00751335">
        <w:rPr>
          <w:rFonts w:ascii="Times New Roman" w:hAnsi="Times New Roman" w:cs="Times New Roman"/>
          <w:sz w:val="24"/>
          <w:szCs w:val="24"/>
        </w:rPr>
        <w:t>дополнительных опор. Тяжелое оборудование размещают, как правило, на нижних этажах, но некоторые его виды размещают вне зданий, на открытой площадке, под навесом, а особо ценное — располагают в заглубленных, подземных или специально построенных помещениях повышенной прочности.</w:t>
      </w:r>
    </w:p>
    <w:p w:rsidR="00803EB7" w:rsidRPr="00F02AB8" w:rsidRDefault="00F02AB8" w:rsidP="00F02AB8">
      <w:pPr>
        <w:ind w:left="360"/>
        <w:rPr>
          <w:i/>
        </w:rPr>
      </w:pPr>
      <w:r>
        <w:rPr>
          <w:i/>
        </w:rPr>
        <w:t>4</w:t>
      </w:r>
      <w:r w:rsidR="00803EB7" w:rsidRPr="00F02AB8">
        <w:rPr>
          <w:i/>
        </w:rPr>
        <w:t>. Приспособление подвальных помещений под простейшие укрытия.</w:t>
      </w:r>
    </w:p>
    <w:p w:rsidR="00803EB7" w:rsidRDefault="00803EB7" w:rsidP="00803EB7">
      <w:pPr>
        <w:ind w:firstLine="709"/>
        <w:jc w:val="both"/>
      </w:pPr>
      <w:r>
        <w:t>Под</w:t>
      </w:r>
      <w:r w:rsidRPr="00BA0A05">
        <w:t xml:space="preserve"> убежищ</w:t>
      </w:r>
      <w:r>
        <w:t>а</w:t>
      </w:r>
      <w:r w:rsidRPr="00BA0A05">
        <w:t xml:space="preserve"> для защиты людей могут быть приспособлены различные заглубленные сооружения, в том числе подвалы зданий, различные подземные переходы и галереи, получающие широкое распространение подземные гаражи. При этом они должны дооборудоваться так, чтобы обеспечить не менее надежную защиту, чем специально построенные убежища.</w:t>
      </w:r>
      <w:r>
        <w:t xml:space="preserve"> Н</w:t>
      </w:r>
      <w:r w:rsidRPr="006044CE">
        <w:t>еобходимо предусмотреть обеспечение укрываемых воздухом в режимах постоянного объема, естественного проветривания и фильтровентиляции; обеспечение водой, продовольствием; оборудование санузлов в изолированных выработках; оборудование электроосвещения и радиотрансляции; оборудование пункта управления, медпункта.</w:t>
      </w:r>
    </w:p>
    <w:p w:rsidR="00803EB7" w:rsidRDefault="00803EB7" w:rsidP="00803EB7">
      <w:pPr>
        <w:ind w:firstLine="709"/>
        <w:jc w:val="both"/>
      </w:pPr>
      <w:r w:rsidRPr="001A74FD">
        <w:t xml:space="preserve">В качестве </w:t>
      </w:r>
      <w:r>
        <w:t>противорадиационных укрытий (ПРУ)</w:t>
      </w:r>
      <w:r w:rsidRPr="001A74FD">
        <w:t xml:space="preserve"> используют в </w:t>
      </w:r>
      <w:r>
        <w:t>перв</w:t>
      </w:r>
      <w:r w:rsidRPr="001A74FD">
        <w:t xml:space="preserve">ую очередь заглубленные части жилых домов и сооружений (подвалы, полуподвалы). Поэтому при жилищном </w:t>
      </w:r>
      <w:r>
        <w:t>и</w:t>
      </w:r>
      <w:r w:rsidRPr="001A74FD">
        <w:t xml:space="preserve"> другом строительстве, проводимом в мирное время, должна быть предусмотрена строительными нормативами и правилами и заложена в проекты возможность использования заглубленных частей здания под ПРУ.</w:t>
      </w:r>
    </w:p>
    <w:p w:rsidR="00803EB7" w:rsidRDefault="00803EB7" w:rsidP="00803EB7">
      <w:pPr>
        <w:ind w:firstLine="709"/>
        <w:jc w:val="both"/>
      </w:pPr>
      <w:r w:rsidRPr="001A74FD">
        <w:t xml:space="preserve">В мирное время местными органами власти и ГО необходимо также взять на учет все пригодные для этого сооружения, в сельской местности погреба, овощехранилища, силосные </w:t>
      </w:r>
      <w:r>
        <w:t>т</w:t>
      </w:r>
      <w:r w:rsidRPr="001A74FD">
        <w:t>раншеи и т. д.</w:t>
      </w:r>
    </w:p>
    <w:p w:rsidR="00803EB7" w:rsidRDefault="00803EB7" w:rsidP="00803EB7">
      <w:pPr>
        <w:ind w:firstLine="709"/>
        <w:jc w:val="both"/>
      </w:pPr>
      <w:r w:rsidRPr="001A74FD">
        <w:t>Вместимость ПРУ в зависимости от площади помещений укрытия может быть 50 человек и более. В ПРУ предусматривают основные и вспомогательные помещения. К основ</w:t>
      </w:r>
      <w:r w:rsidRPr="00F62505">
        <w:t>ным относятся помещения для укрываемых, а к вспомогательным санит</w:t>
      </w:r>
      <w:r>
        <w:t>арные узлы, вентиляционные и др.</w:t>
      </w:r>
      <w:r w:rsidRPr="00F62505">
        <w:t xml:space="preserve"> Площадь помещения для размещения укрываемых рассчитывается из нормы 0,4</w:t>
      </w:r>
      <w:r>
        <w:t xml:space="preserve"> -</w:t>
      </w:r>
      <w:r w:rsidRPr="00F62505">
        <w:t xml:space="preserve"> </w:t>
      </w:r>
      <w:smartTag w:uri="urn:schemas-microsoft-com:office:smarttags" w:element="metricconverter">
        <w:smartTagPr>
          <w:attr w:name="ProductID" w:val="0,5 м²"/>
        </w:smartTagPr>
        <w:r w:rsidRPr="00F62505">
          <w:t>0,5 м</w:t>
        </w:r>
        <w:r>
          <w:t>²</w:t>
        </w:r>
      </w:smartTag>
      <w:r w:rsidRPr="00F62505">
        <w:t xml:space="preserve"> на одного укрываемого. Высоту помещений ПРУ во вновь проектируемых зданиях принимают не менее </w:t>
      </w:r>
      <w:smartTag w:uri="urn:schemas-microsoft-com:office:smarttags" w:element="metricconverter">
        <w:smartTagPr>
          <w:attr w:name="ProductID" w:val="1,9 м"/>
        </w:smartTagPr>
        <w:r w:rsidRPr="00F62505">
          <w:t>1,9 м</w:t>
        </w:r>
      </w:smartTag>
      <w:r w:rsidRPr="00F62505">
        <w:t xml:space="preserve"> от пола до выступающих конструкций потолка. В основном помещении оборудуют двух- и трехъярусные нары-скамьи для сидения и полки для лежания. При вместимости более 300 человек предусматривают вентиляционное помещение, при меньшей вместимости вентиляционное оборудование разрешается размещать в основном помещении. В ПРУ оборудуется не менее двух входов в противоположных сторонах укрытия. Противорадиационные укрытия должны иметь телефонную связь со штабами ГО, а также динамик, подключенный к городской и мест</w:t>
      </w:r>
      <w:r>
        <w:t>ной радиотрасляци</w:t>
      </w:r>
      <w:r w:rsidRPr="00F62505">
        <w:t>онным сетям.</w:t>
      </w:r>
    </w:p>
    <w:p w:rsidR="00803EB7" w:rsidRDefault="00803EB7" w:rsidP="00803EB7">
      <w:pPr>
        <w:ind w:firstLine="709"/>
        <w:jc w:val="both"/>
      </w:pPr>
      <w:r w:rsidRPr="00F62505">
        <w:t>Работа по приспособлению подвальных помещений под ПРУ осуществляется силами населения. Приспособление под ПРУ любого пригод</w:t>
      </w:r>
      <w:r>
        <w:t>ного помещения сводится к выпол</w:t>
      </w:r>
      <w:r w:rsidRPr="00F62505">
        <w:t>нению работ по повышению его защитных свойств от внешнего гамма-облучения, от проникновения внутрь радиоактивной пыли и устройству простейшей вентиляции.</w:t>
      </w:r>
    </w:p>
    <w:p w:rsidR="00803EB7" w:rsidRDefault="00803EB7" w:rsidP="00803EB7">
      <w:pPr>
        <w:ind w:firstLine="709"/>
        <w:jc w:val="both"/>
      </w:pPr>
      <w:r w:rsidRPr="00F62505">
        <w:t>Погреб или подвал, сделанные из кирпича (камня), являются почти готовыми П</w:t>
      </w:r>
      <w:r>
        <w:t>РУ. При необходимости устанавли</w:t>
      </w:r>
      <w:r w:rsidRPr="00F62505">
        <w:t xml:space="preserve">вают в них рамы усиления перекрытия, а сверху насыпают дополнительный слой шлака, грунта, чтобы общая толщина </w:t>
      </w:r>
      <w:r>
        <w:t>пе</w:t>
      </w:r>
      <w:r w:rsidRPr="00737B6C">
        <w:t>рекрытия составила 60</w:t>
      </w:r>
      <w:r>
        <w:t xml:space="preserve"> - </w:t>
      </w:r>
      <w:smartTag w:uri="urn:schemas-microsoft-com:office:smarttags" w:element="metricconverter">
        <w:smartTagPr>
          <w:attr w:name="ProductID" w:val="70 см"/>
        </w:smartTagPr>
        <w:r w:rsidRPr="00737B6C">
          <w:t>70 см</w:t>
        </w:r>
      </w:smartTag>
      <w:r w:rsidRPr="00737B6C">
        <w:t>. Оконные проемы подвала закладывают кирпичом, а выступающую над поверхностью часть стены подвала засыпают землей. У одного из окон подвала устанавливают вытяжной короб, а у другого окна оставляют незаделанным приточное отверстие (у погреба вентиляционная система делается обычно при строительстве). В приточный короб или щель закладывают фильтрующие материалы (марли, мешковина, соломенная резка, ткань Петрякова). Входные двери (люки) обивают войлоком, линолеумом, рубероидом, а их</w:t>
      </w:r>
      <w:r w:rsidRPr="003D5704">
        <w:t xml:space="preserve"> края уплотняют войлочными валиками или пористой резиной (поролоном).</w:t>
      </w:r>
    </w:p>
    <w:p w:rsidR="00803EB7" w:rsidRDefault="00803EB7" w:rsidP="00803EB7">
      <w:pPr>
        <w:numPr>
          <w:ilvl w:val="0"/>
          <w:numId w:val="3"/>
        </w:numPr>
        <w:rPr>
          <w:i/>
        </w:rPr>
      </w:pPr>
      <w:r w:rsidRPr="00BC3E66">
        <w:rPr>
          <w:i/>
        </w:rPr>
        <w:t>Проводится работа по соблюдению всеми укрываемыми мероприятий противопожарной безопасности, санитарной гигиены.</w:t>
      </w:r>
    </w:p>
    <w:p w:rsidR="00803EB7" w:rsidRDefault="00803EB7" w:rsidP="00803EB7">
      <w:pPr>
        <w:spacing w:before="120"/>
        <w:ind w:firstLine="709"/>
        <w:jc w:val="both"/>
      </w:pPr>
      <w:r w:rsidRPr="001C6FCC">
        <w:t>Своевременное и правильное оказание само(взаимо)помощи имеет исключительно большое значение для благоприятного исхода поражений. При переломах и вывихах необходимо обеспечить иммобилизацию (неподвижность) поврежденных костей. Правильная иммобилизация способствует не только дальнейшему благоприятному течению переломов и вывихов, но</w:t>
      </w:r>
      <w:r>
        <w:t xml:space="preserve"> </w:t>
      </w:r>
      <w:r w:rsidRPr="001C6FCC">
        <w:t>и предупреждению развития шока. Для ослабления боли при переломах, обширных ранах и ожогах применяют противоболевое средство, к</w:t>
      </w:r>
      <w:r>
        <w:t>ото</w:t>
      </w:r>
      <w:r w:rsidRPr="001C6FCC">
        <w:t>рое имеется в индивидуальной аптечке. Это средство вводят при помощи шприц-тюбика. При глубоком обмороке, резком ослаблении или остановке дыхания необходимо п</w:t>
      </w:r>
      <w:r>
        <w:t>роводить искусственное дыхание.</w:t>
      </w:r>
    </w:p>
    <w:p w:rsidR="00803EB7" w:rsidRPr="001C6FCC" w:rsidRDefault="00803EB7" w:rsidP="00803EB7">
      <w:pPr>
        <w:ind w:firstLine="709"/>
        <w:jc w:val="both"/>
      </w:pPr>
      <w:r w:rsidRPr="001C6FCC">
        <w:t>Травматические повреждения часто сопровождаются кровотечением. Важно своевременно остановить кровотечение при помощи давящей повязки или жгута. Жгут можно сделать из куска материи, веревки или ремня. Для того</w:t>
      </w:r>
      <w:r>
        <w:t>,</w:t>
      </w:r>
      <w:r w:rsidRPr="001C6FCC">
        <w:t xml:space="preserve"> чтобы предохранить рану от загрязнения, накладывают различного рода повязки, используя при этом не только бинты, но и куски материи, белье и т. п. Для оказания первой врачебной помощи пораженного следует доставить в ОПМ</w:t>
      </w:r>
      <w:r>
        <w:t xml:space="preserve"> или в ближайшее лечебное</w:t>
      </w:r>
      <w:r w:rsidRPr="001C6FCC">
        <w:t xml:space="preserve"> учреждение</w:t>
      </w:r>
    </w:p>
    <w:p w:rsidR="00803EB7" w:rsidRPr="001C6FCC" w:rsidRDefault="00803EB7" w:rsidP="00803EB7">
      <w:pPr>
        <w:ind w:firstLine="709"/>
        <w:jc w:val="both"/>
      </w:pPr>
      <w:r w:rsidRPr="001C6FCC">
        <w:t>На пострадавшем необходимо быстро потушить горящую одежду. Для этого следует накрыть его одеялом или любой плотной тканью. На обожженную поверхность накладывают стерильную повязку из пакета перевязочного индивидуального. Одежду аккуратно обрезают ножницами, не пытаясь ее удалить с обожженной поверхности (если одежда к ней прилипла). Пострадавшего следует доставить в ОПМ  или в ближайшее леч</w:t>
      </w:r>
      <w:r>
        <w:t>ебное</w:t>
      </w:r>
      <w:r w:rsidRPr="001C6FCC">
        <w:t xml:space="preserve"> учреждение</w:t>
      </w:r>
    </w:p>
    <w:p w:rsidR="00803EB7" w:rsidRPr="001C6FCC" w:rsidRDefault="00803EB7" w:rsidP="00803EB7">
      <w:pPr>
        <w:ind w:firstLine="709"/>
        <w:jc w:val="both"/>
      </w:pPr>
      <w:r w:rsidRPr="001C6FCC">
        <w:t>В период до предполагаемого облучения в целях профилактики лучевой болезни используется радиозащитное средство № 1, к</w:t>
      </w:r>
      <w:r>
        <w:t>ото</w:t>
      </w:r>
      <w:r w:rsidRPr="001C6FCC">
        <w:t>рое имеется в индивидуальной аптечке. Радиозащитное средство № 1 принимают по 6 таблеток за один прием. При новой угрозе облучения через 4</w:t>
      </w:r>
      <w:r>
        <w:t xml:space="preserve"> - </w:t>
      </w:r>
      <w:r w:rsidRPr="001C6FCC">
        <w:t>5 час</w:t>
      </w:r>
      <w:r>
        <w:t>ов</w:t>
      </w:r>
      <w:r w:rsidRPr="001C6FCC">
        <w:t xml:space="preserve"> рекомендуется принять еще 6 таблеток. При первых признаках лучевой болезни пораженного следует направить в ОПМ или в ближайшее леч</w:t>
      </w:r>
      <w:r>
        <w:t>ебное</w:t>
      </w:r>
      <w:r w:rsidRPr="001C6FCC">
        <w:t xml:space="preserve"> учреждение</w:t>
      </w:r>
    </w:p>
    <w:p w:rsidR="00803EB7" w:rsidRPr="001C6FCC" w:rsidRDefault="00803EB7" w:rsidP="00803EB7">
      <w:pPr>
        <w:ind w:firstLine="709"/>
        <w:jc w:val="both"/>
      </w:pPr>
      <w:r w:rsidRPr="001C6FCC">
        <w:t xml:space="preserve">При пожаре </w:t>
      </w:r>
      <w:r>
        <w:t>следует обесточить помещение и выключить газ, стараться не дышать дымом, использовать средства индивидуальной защиты органов дыхания.</w:t>
      </w:r>
    </w:p>
    <w:p w:rsidR="00803EB7" w:rsidRPr="00BC3E66" w:rsidRDefault="00803EB7" w:rsidP="00803EB7">
      <w:pPr>
        <w:numPr>
          <w:ilvl w:val="0"/>
          <w:numId w:val="3"/>
        </w:numPr>
        <w:rPr>
          <w:i/>
        </w:rPr>
      </w:pPr>
      <w:r w:rsidRPr="00BC3E66">
        <w:rPr>
          <w:i/>
        </w:rPr>
        <w:t>Осуществляется подготовка продуктов и воды к защите от воздействия радиоактивных веществ.</w:t>
      </w:r>
    </w:p>
    <w:p w:rsidR="00803EB7" w:rsidRPr="00BC3E66" w:rsidRDefault="00803EB7" w:rsidP="00803EB7">
      <w:pPr>
        <w:pStyle w:val="a4"/>
        <w:ind w:left="0" w:firstLine="900"/>
        <w:rPr>
          <w:sz w:val="24"/>
        </w:rPr>
      </w:pPr>
      <w:r w:rsidRPr="00BC3E66">
        <w:rPr>
          <w:sz w:val="24"/>
        </w:rPr>
        <w:t>Чтобы уберечь продукты- питания и воду от радиоактивного заражения, необходимо прежде всего максимально изолировать их от внешней среды.</w:t>
      </w:r>
    </w:p>
    <w:p w:rsidR="00803EB7" w:rsidRPr="00BC3E66" w:rsidRDefault="00803EB7" w:rsidP="00803EB7">
      <w:pPr>
        <w:pStyle w:val="a4"/>
        <w:ind w:left="0" w:firstLine="720"/>
        <w:rPr>
          <w:sz w:val="24"/>
        </w:rPr>
      </w:pPr>
      <w:r>
        <w:rPr>
          <w:sz w:val="24"/>
        </w:rPr>
        <w:t>Ч</w:t>
      </w:r>
      <w:r w:rsidRPr="00BC3E66">
        <w:rPr>
          <w:sz w:val="24"/>
        </w:rPr>
        <w:t>тобы уменьшить возможное загрязнение упаковки</w:t>
      </w:r>
      <w:r w:rsidRPr="008012BA">
        <w:rPr>
          <w:sz w:val="24"/>
        </w:rPr>
        <w:t xml:space="preserve"> </w:t>
      </w:r>
      <w:r w:rsidRPr="00BC3E66">
        <w:rPr>
          <w:sz w:val="24"/>
        </w:rPr>
        <w:t>консерв</w:t>
      </w:r>
      <w:r>
        <w:rPr>
          <w:sz w:val="24"/>
        </w:rPr>
        <w:t>ов</w:t>
      </w:r>
      <w:r w:rsidRPr="00BC3E66">
        <w:rPr>
          <w:sz w:val="24"/>
        </w:rPr>
        <w:t>, целесообразно завернуть каждую банку в газетную бумагу и сделать надпись с указанием характера продукта. Подготовленные таким образом консервы необходимо уложить в шкаф, коробку, желательно в нескольких местах.</w:t>
      </w:r>
    </w:p>
    <w:p w:rsidR="00803EB7" w:rsidRPr="00BC3E66" w:rsidRDefault="00803EB7" w:rsidP="00803EB7">
      <w:pPr>
        <w:shd w:val="clear" w:color="auto" w:fill="FFFFFF"/>
        <w:ind w:firstLine="720"/>
        <w:jc w:val="both"/>
      </w:pPr>
      <w:r w:rsidRPr="00BC3E66">
        <w:rPr>
          <w:color w:val="000000"/>
        </w:rPr>
        <w:t xml:space="preserve">Хлеб, сухари, кондитерские изделия в целях защиты от </w:t>
      </w:r>
      <w:r>
        <w:rPr>
          <w:color w:val="000000"/>
        </w:rPr>
        <w:t>радиационных веществ</w:t>
      </w:r>
      <w:r w:rsidRPr="00BC3E66">
        <w:rPr>
          <w:color w:val="000000"/>
        </w:rPr>
        <w:t xml:space="preserve"> н</w:t>
      </w:r>
      <w:r>
        <w:rPr>
          <w:color w:val="000000"/>
        </w:rPr>
        <w:t>ужн</w:t>
      </w:r>
      <w:r w:rsidRPr="00BC3E66">
        <w:rPr>
          <w:color w:val="000000"/>
        </w:rPr>
        <w:t>о завернуть в несколько слоев бумаги и положить в кастрюлю или полиэтиленовый мешочек.</w:t>
      </w:r>
    </w:p>
    <w:p w:rsidR="00803EB7" w:rsidRPr="00BC3E66" w:rsidRDefault="00803EB7" w:rsidP="00803EB7">
      <w:pPr>
        <w:shd w:val="clear" w:color="auto" w:fill="FFFFFF"/>
        <w:ind w:firstLine="720"/>
        <w:jc w:val="both"/>
      </w:pPr>
      <w:r w:rsidRPr="00BC3E66">
        <w:rPr>
          <w:color w:val="000000"/>
        </w:rPr>
        <w:t xml:space="preserve">Сыпучие продукты (муку, сахар, крупу, вермишель) </w:t>
      </w:r>
      <w:r>
        <w:rPr>
          <w:color w:val="000000"/>
        </w:rPr>
        <w:t>следует</w:t>
      </w:r>
      <w:r w:rsidRPr="00BC3E66">
        <w:rPr>
          <w:color w:val="000000"/>
        </w:rPr>
        <w:t xml:space="preserve"> держать в пакетах из плотной бумаги или полиэтиленовых мешочках. Для большей надежности эти продукты лучше уложить в коробки, ящики, выложенные изнутри картоном, клеенкой или другими пленочными материалами.</w:t>
      </w:r>
    </w:p>
    <w:p w:rsidR="00803EB7" w:rsidRPr="00BC3E66" w:rsidRDefault="00803EB7" w:rsidP="00803EB7">
      <w:pPr>
        <w:shd w:val="clear" w:color="auto" w:fill="FFFFFF"/>
        <w:ind w:firstLine="720"/>
        <w:jc w:val="both"/>
      </w:pPr>
      <w:r w:rsidRPr="00BC3E66">
        <w:rPr>
          <w:color w:val="000000"/>
        </w:rPr>
        <w:t>Сыпучие продукты можно хранить в металлических и стеклянных банках, но для большей их герметичности сделать прокладк</w:t>
      </w:r>
      <w:r>
        <w:rPr>
          <w:color w:val="000000"/>
        </w:rPr>
        <w:t>у</w:t>
      </w:r>
      <w:r w:rsidRPr="00BC3E66">
        <w:rPr>
          <w:color w:val="000000"/>
        </w:rPr>
        <w:t xml:space="preserve"> из бумаги или ткани между крышкой и корпусом.</w:t>
      </w:r>
    </w:p>
    <w:p w:rsidR="00803EB7" w:rsidRPr="00BC3E66" w:rsidRDefault="00803EB7" w:rsidP="00803EB7">
      <w:pPr>
        <w:shd w:val="clear" w:color="auto" w:fill="FFFFFF"/>
        <w:ind w:firstLine="720"/>
        <w:jc w:val="both"/>
      </w:pPr>
      <w:r w:rsidRPr="00BC3E66">
        <w:rPr>
          <w:color w:val="000000"/>
        </w:rPr>
        <w:t>На другие ёмкости - бутылки, изготовить колпачки.</w:t>
      </w:r>
    </w:p>
    <w:p w:rsidR="00803EB7" w:rsidRPr="00BC3E66" w:rsidRDefault="00803EB7" w:rsidP="00803EB7">
      <w:pPr>
        <w:shd w:val="clear" w:color="auto" w:fill="FFFFFF"/>
        <w:ind w:firstLine="720"/>
        <w:jc w:val="both"/>
      </w:pPr>
      <w:r w:rsidRPr="00BC3E66">
        <w:rPr>
          <w:color w:val="000000"/>
        </w:rPr>
        <w:t>Мясо, масло, колбасу, рыбу можно уберечь от заражения в домашних холодильниках. Сливочное масло, маргарин, различные жиры хорошо хранить в стеклянных банках с плотно закрывающимися крышками.</w:t>
      </w:r>
    </w:p>
    <w:p w:rsidR="00803EB7" w:rsidRPr="00BC3E66" w:rsidRDefault="00803EB7" w:rsidP="00803EB7">
      <w:pPr>
        <w:shd w:val="clear" w:color="auto" w:fill="FFFFFF"/>
        <w:ind w:firstLine="720"/>
        <w:jc w:val="both"/>
      </w:pPr>
      <w:r w:rsidRPr="00BC3E66">
        <w:rPr>
          <w:color w:val="000000"/>
        </w:rPr>
        <w:t>Овощи следует хранить в деревянных или фанерных ящиках, выстланных изнутри бумагой или полиэтиленовой пленкой. Верх необходимо прикрыть мешковиной, брезентом или другой плотной тканью.</w:t>
      </w:r>
    </w:p>
    <w:p w:rsidR="00803EB7" w:rsidRPr="00BC3E66" w:rsidRDefault="00803EB7" w:rsidP="00803EB7">
      <w:pPr>
        <w:shd w:val="clear" w:color="auto" w:fill="FFFFFF"/>
        <w:ind w:firstLine="720"/>
        <w:jc w:val="both"/>
        <w:rPr>
          <w:color w:val="000000"/>
        </w:rPr>
      </w:pPr>
      <w:r w:rsidRPr="00BC3E66">
        <w:rPr>
          <w:color w:val="000000"/>
        </w:rPr>
        <w:t>Овощи можно хранить в клеенчатой сумке или полиэтиленовых мешочках, уложенных в одном из шкафов.</w:t>
      </w:r>
    </w:p>
    <w:p w:rsidR="00803EB7" w:rsidRDefault="00803EB7" w:rsidP="00803EB7">
      <w:pPr>
        <w:shd w:val="clear" w:color="auto" w:fill="FFFFFF"/>
        <w:ind w:firstLine="720"/>
        <w:jc w:val="both"/>
        <w:rPr>
          <w:color w:val="000000"/>
        </w:rPr>
      </w:pPr>
      <w:r w:rsidRPr="008012BA">
        <w:rPr>
          <w:color w:val="000000"/>
        </w:rPr>
        <w:t>В населенных пунктах, где имеются системы устойчивого водоснабжения, вода, предназначенная для питья, счищается и обеззараживается в специальных очистных устройствах, находящихся на водопроводных станциях. Подается она в дома по трубам с водопроводной арматурой, позволяющей обеспечить надежную герметизацию. Заражение воды здесь возможно лишь в случае разрушения труб и очистных сооружений или при неисправности водопроводных сооружений.</w:t>
      </w:r>
      <w:r>
        <w:rPr>
          <w:color w:val="000000"/>
        </w:rPr>
        <w:t xml:space="preserve"> </w:t>
      </w:r>
    </w:p>
    <w:p w:rsidR="00803EB7" w:rsidRPr="008012BA" w:rsidRDefault="00803EB7" w:rsidP="00803EB7">
      <w:pPr>
        <w:shd w:val="clear" w:color="auto" w:fill="FFFFFF"/>
        <w:ind w:firstLine="720"/>
        <w:jc w:val="both"/>
        <w:rPr>
          <w:color w:val="000000"/>
        </w:rPr>
      </w:pPr>
      <w:r w:rsidRPr="008012BA">
        <w:rPr>
          <w:color w:val="000000"/>
        </w:rPr>
        <w:t>В</w:t>
      </w:r>
      <w:r>
        <w:rPr>
          <w:color w:val="000000"/>
          <w:sz w:val="28"/>
          <w:szCs w:val="33"/>
        </w:rPr>
        <w:t xml:space="preserve"> </w:t>
      </w:r>
      <w:r w:rsidRPr="008012BA">
        <w:rPr>
          <w:color w:val="000000"/>
        </w:rPr>
        <w:t>населенных пунктах сельской местности широко распространены шахтные колодцы с деревянным срубом. Через отверстие шахты сверху или через боковые стенки вместе с поверхностными водами в них могут проникнуть радиоактивные</w:t>
      </w:r>
      <w:r>
        <w:rPr>
          <w:color w:val="000000"/>
        </w:rPr>
        <w:t>вещества</w:t>
      </w:r>
      <w:r w:rsidRPr="008012BA">
        <w:rPr>
          <w:color w:val="000000"/>
        </w:rPr>
        <w:t>.</w:t>
      </w:r>
    </w:p>
    <w:p w:rsidR="00803EB7" w:rsidRPr="008012BA" w:rsidRDefault="00803EB7" w:rsidP="00803EB7">
      <w:pPr>
        <w:shd w:val="clear" w:color="auto" w:fill="FFFFFF"/>
        <w:ind w:firstLine="720"/>
        <w:jc w:val="both"/>
        <w:rPr>
          <w:color w:val="000000"/>
        </w:rPr>
      </w:pPr>
      <w:r w:rsidRPr="008012BA">
        <w:rPr>
          <w:color w:val="000000"/>
        </w:rPr>
        <w:t>Для защиты таких колодцев вокруг них в диаметре 1-</w:t>
      </w:r>
      <w:smartTag w:uri="urn:schemas-microsoft-com:office:smarttags" w:element="metricconverter">
        <w:smartTagPr>
          <w:attr w:name="ProductID" w:val="1,5 м"/>
        </w:smartTagPr>
        <w:r w:rsidRPr="008012BA">
          <w:rPr>
            <w:color w:val="000000"/>
          </w:rPr>
          <w:t>1,5 м</w:t>
        </w:r>
      </w:smartTag>
      <w:r w:rsidRPr="008012BA">
        <w:rPr>
          <w:color w:val="000000"/>
        </w:rPr>
        <w:t xml:space="preserve"> надо вынуть слой грунта глубиной до </w:t>
      </w:r>
      <w:smartTag w:uri="urn:schemas-microsoft-com:office:smarttags" w:element="metricconverter">
        <w:smartTagPr>
          <w:attr w:name="ProductID" w:val="20 см"/>
        </w:smartTagPr>
        <w:r w:rsidRPr="008012BA">
          <w:rPr>
            <w:color w:val="000000"/>
          </w:rPr>
          <w:t>20 см</w:t>
        </w:r>
      </w:smartTag>
      <w:r w:rsidRPr="008012BA">
        <w:rPr>
          <w:color w:val="000000"/>
        </w:rPr>
        <w:t>, а вместо него уложить и утрамбовать глину (глиняный замок), которую затем свер</w:t>
      </w:r>
      <w:r>
        <w:rPr>
          <w:color w:val="000000"/>
        </w:rPr>
        <w:t>х</w:t>
      </w:r>
      <w:r w:rsidRPr="008012BA">
        <w:rPr>
          <w:color w:val="000000"/>
        </w:rPr>
        <w:t>у засыпать песком. Это углубление также можно залить бетоном или асфальтом. Выступающую часть сруба необходимо хорошо обшить досками. Крышку для сруба лучше сделать из двух слоев досок с прослойкой из толи, брезента или железа. Сверху крышку надо дополнительно обшить железом. Колодец должен иметь общественное ведро. В колодцы с бетонной или кирпичной отделкой, а также колодцы, имеющую обсадную металлическую трубу, проникновение вредных веществ с поверхностными водами почти исключено.</w:t>
      </w:r>
    </w:p>
    <w:p w:rsidR="00803EB7" w:rsidRPr="008012BA" w:rsidRDefault="00803EB7" w:rsidP="00803EB7">
      <w:pPr>
        <w:shd w:val="clear" w:color="auto" w:fill="FFFFFF"/>
        <w:ind w:firstLine="720"/>
        <w:jc w:val="both"/>
        <w:rPr>
          <w:color w:val="000000"/>
        </w:rPr>
      </w:pPr>
      <w:r w:rsidRPr="008012BA">
        <w:rPr>
          <w:color w:val="000000"/>
        </w:rPr>
        <w:t>Для защиты родника надо вырыть котлован, расчистить место выхода воды, укрепить его стенки и дно. Над родником следует возвести деревянную надстройку, в которой необходимо сделать отверстие, закрываемое крышкой, для отвода воды надо сделать лоток.</w:t>
      </w:r>
    </w:p>
    <w:p w:rsidR="00803EB7" w:rsidRPr="008012BA" w:rsidRDefault="00803EB7" w:rsidP="00803EB7">
      <w:pPr>
        <w:shd w:val="clear" w:color="auto" w:fill="FFFFFF"/>
        <w:ind w:firstLine="720"/>
        <w:jc w:val="both"/>
        <w:rPr>
          <w:color w:val="000000"/>
        </w:rPr>
      </w:pPr>
      <w:r w:rsidRPr="008012BA">
        <w:rPr>
          <w:color w:val="000000"/>
        </w:rPr>
        <w:t>Наилучшим способом водоснабжения является устройство артезианских скважин. Вода</w:t>
      </w:r>
      <w:r>
        <w:rPr>
          <w:color w:val="000000"/>
        </w:rPr>
        <w:t>,</w:t>
      </w:r>
      <w:r w:rsidRPr="008012BA">
        <w:rPr>
          <w:color w:val="000000"/>
        </w:rPr>
        <w:t xml:space="preserve"> добываемая из артезианских скважин</w:t>
      </w:r>
      <w:r>
        <w:rPr>
          <w:color w:val="000000"/>
        </w:rPr>
        <w:t>,</w:t>
      </w:r>
      <w:r w:rsidRPr="008012BA">
        <w:rPr>
          <w:color w:val="000000"/>
        </w:rPr>
        <w:t xml:space="preserve"> практически не заражена.</w:t>
      </w:r>
    </w:p>
    <w:p w:rsidR="00803EB7" w:rsidRPr="008012BA" w:rsidRDefault="00803EB7" w:rsidP="00803EB7">
      <w:pPr>
        <w:shd w:val="clear" w:color="auto" w:fill="FFFFFF"/>
        <w:ind w:firstLine="720"/>
        <w:jc w:val="both"/>
        <w:rPr>
          <w:color w:val="000000"/>
        </w:rPr>
      </w:pPr>
      <w:r w:rsidRPr="008012BA">
        <w:rPr>
          <w:color w:val="000000"/>
        </w:rPr>
        <w:t xml:space="preserve">К вопросу защиты водоисточников относится и мероприятие </w:t>
      </w:r>
      <w:r>
        <w:rPr>
          <w:color w:val="000000"/>
        </w:rPr>
        <w:t>п</w:t>
      </w:r>
      <w:r w:rsidRPr="008012BA">
        <w:rPr>
          <w:color w:val="000000"/>
        </w:rPr>
        <w:t>о своевременном</w:t>
      </w:r>
      <w:r>
        <w:rPr>
          <w:color w:val="000000"/>
        </w:rPr>
        <w:t>у</w:t>
      </w:r>
      <w:r w:rsidRPr="008012BA">
        <w:rPr>
          <w:color w:val="000000"/>
        </w:rPr>
        <w:t xml:space="preserve"> обнаружени</w:t>
      </w:r>
      <w:r>
        <w:rPr>
          <w:color w:val="000000"/>
        </w:rPr>
        <w:t>ю</w:t>
      </w:r>
      <w:r w:rsidRPr="008012BA">
        <w:rPr>
          <w:color w:val="000000"/>
        </w:rPr>
        <w:t xml:space="preserve"> радиоактивных, отравляющих и бактериальных средств:</w:t>
      </w:r>
    </w:p>
    <w:p w:rsidR="00803EB7" w:rsidRPr="008012BA" w:rsidRDefault="00803EB7" w:rsidP="00803EB7">
      <w:pPr>
        <w:shd w:val="clear" w:color="auto" w:fill="FFFFFF"/>
        <w:ind w:firstLine="720"/>
        <w:jc w:val="both"/>
        <w:rPr>
          <w:color w:val="000000"/>
        </w:rPr>
      </w:pPr>
      <w:r w:rsidRPr="008012BA">
        <w:rPr>
          <w:color w:val="000000"/>
        </w:rPr>
        <w:t xml:space="preserve">Открытые водоемы (пруды, реки, озера) в условиях угрозы нападения противника надо обеспечить охраной и непрерывным контролем </w:t>
      </w:r>
      <w:r>
        <w:rPr>
          <w:color w:val="000000"/>
        </w:rPr>
        <w:t>над</w:t>
      </w:r>
      <w:r w:rsidRPr="008012BA">
        <w:rPr>
          <w:color w:val="000000"/>
        </w:rPr>
        <w:t xml:space="preserve"> качеством воды.</w:t>
      </w:r>
    </w:p>
    <w:p w:rsidR="00803EB7" w:rsidRPr="008012BA" w:rsidRDefault="00803EB7" w:rsidP="00803EB7">
      <w:pPr>
        <w:shd w:val="clear" w:color="auto" w:fill="FFFFFF"/>
        <w:ind w:firstLine="720"/>
        <w:jc w:val="both"/>
        <w:rPr>
          <w:color w:val="000000"/>
        </w:rPr>
      </w:pPr>
      <w:r w:rsidRPr="008012BA">
        <w:rPr>
          <w:color w:val="000000"/>
        </w:rPr>
        <w:t xml:space="preserve">Зараженность воды, как и продуктов питания, проверяют </w:t>
      </w:r>
      <w:r>
        <w:rPr>
          <w:color w:val="000000"/>
        </w:rPr>
        <w:t xml:space="preserve">на </w:t>
      </w:r>
      <w:r w:rsidRPr="008012BA">
        <w:rPr>
          <w:color w:val="000000"/>
        </w:rPr>
        <w:t>месте специальными приборами: в районах радиоактивного заражения при помощи дозиметрический приборов (ДП-5 и др.).</w:t>
      </w:r>
    </w:p>
    <w:p w:rsidR="00803EB7" w:rsidRPr="008012BA" w:rsidRDefault="00803EB7" w:rsidP="00803EB7">
      <w:pPr>
        <w:shd w:val="clear" w:color="auto" w:fill="FFFFFF"/>
        <w:ind w:firstLine="720"/>
        <w:jc w:val="both"/>
        <w:rPr>
          <w:color w:val="000000"/>
        </w:rPr>
      </w:pPr>
      <w:r w:rsidRPr="008012BA">
        <w:rPr>
          <w:color w:val="000000"/>
        </w:rPr>
        <w:t>Независимо от наличия колодцев и других источников воды в каждом хозяйстве в личном пользовании всегда надо иметь запас питьевой воды. Заготавливать воду необходимо заблаговременно, возможно в большем количестве, т.к. она необходима пострадавшим при оказании помощи, для обработки продуктов и овощей в случае их заражения и других целей. Запасы воды следует хранить в цистернах, бочках и другой плотно закрывающейся таре, металлической или деревянной.</w:t>
      </w:r>
    </w:p>
    <w:p w:rsidR="00803EB7" w:rsidRPr="008012BA" w:rsidRDefault="00803EB7" w:rsidP="00803EB7">
      <w:pPr>
        <w:shd w:val="clear" w:color="auto" w:fill="FFFFFF"/>
        <w:ind w:firstLine="720"/>
        <w:jc w:val="both"/>
      </w:pPr>
      <w:r w:rsidRPr="008012BA">
        <w:rPr>
          <w:color w:val="000000"/>
        </w:rPr>
        <w:t xml:space="preserve">В мирное время расход воды на одного человека составляет 10 - </w:t>
      </w:r>
      <w:smartTag w:uri="urn:schemas-microsoft-com:office:smarttags" w:element="metricconverter">
        <w:smartTagPr>
          <w:attr w:name="ProductID" w:val="15 л"/>
        </w:smartTagPr>
        <w:r w:rsidRPr="008012BA">
          <w:rPr>
            <w:color w:val="000000"/>
          </w:rPr>
          <w:t>15 л</w:t>
        </w:r>
      </w:smartTag>
      <w:r w:rsidRPr="008012BA">
        <w:rPr>
          <w:color w:val="000000"/>
        </w:rPr>
        <w:t xml:space="preserve"> в день, причем около </w:t>
      </w:r>
      <w:smartTag w:uri="urn:schemas-microsoft-com:office:smarttags" w:element="metricconverter">
        <w:smartTagPr>
          <w:attr w:name="ProductID" w:val="0,75 л"/>
        </w:smartTagPr>
        <w:r w:rsidRPr="008012BA">
          <w:rPr>
            <w:color w:val="000000"/>
          </w:rPr>
          <w:t>0,75 л</w:t>
        </w:r>
      </w:smartTag>
      <w:r w:rsidRPr="008012BA">
        <w:rPr>
          <w:color w:val="000000"/>
        </w:rPr>
        <w:t xml:space="preserve"> поступает в организм с пищей и почти </w:t>
      </w:r>
      <w:smartTag w:uri="urn:schemas-microsoft-com:office:smarttags" w:element="metricconverter">
        <w:smartTagPr>
          <w:attr w:name="ProductID" w:val="1,5 л"/>
        </w:smartTagPr>
        <w:r w:rsidRPr="008012BA">
          <w:rPr>
            <w:color w:val="000000"/>
          </w:rPr>
          <w:t>1,5 л</w:t>
        </w:r>
      </w:smartTag>
      <w:r w:rsidRPr="008012BA">
        <w:rPr>
          <w:color w:val="000000"/>
        </w:rPr>
        <w:t xml:space="preserve"> - в виде питьевой воды, кофе, чая и других жидкостей. Остальная вода расходуется на приготовление пищи и нужды личной гигиены.</w:t>
      </w:r>
    </w:p>
    <w:p w:rsidR="00803EB7" w:rsidRPr="008012BA" w:rsidRDefault="00803EB7" w:rsidP="00803EB7">
      <w:pPr>
        <w:shd w:val="clear" w:color="auto" w:fill="FFFFFF"/>
        <w:ind w:firstLine="720"/>
        <w:jc w:val="both"/>
      </w:pPr>
      <w:r w:rsidRPr="008012BA">
        <w:rPr>
          <w:color w:val="000000"/>
        </w:rPr>
        <w:t>В чрезвычайной обстановке расход воды будет лимитироваться возможностями её получения и хранения. Поэтому, рассчи</w:t>
      </w:r>
      <w:r w:rsidRPr="008012BA">
        <w:rPr>
          <w:color w:val="000000"/>
        </w:rPr>
        <w:softHyphen/>
        <w:t xml:space="preserve">тывая на минимальное потребление воды в течение непродолжительного времени (порядка 1-2 недель), в качестве норматива можно считать </w:t>
      </w:r>
      <w:smartTag w:uri="urn:schemas-microsoft-com:office:smarttags" w:element="metricconverter">
        <w:smartTagPr>
          <w:attr w:name="ProductID" w:val="3 л"/>
        </w:smartTagPr>
        <w:r w:rsidRPr="008012BA">
          <w:rPr>
            <w:color w:val="000000"/>
          </w:rPr>
          <w:t>3 л</w:t>
        </w:r>
      </w:smartTag>
      <w:r w:rsidRPr="008012BA">
        <w:rPr>
          <w:color w:val="000000"/>
        </w:rPr>
        <w:t xml:space="preserve"> в день. Часть будет израсходована для питье и только оставшаяся на нужды личной гигиены.</w:t>
      </w:r>
    </w:p>
    <w:p w:rsidR="00803EB7" w:rsidRPr="008012BA" w:rsidRDefault="00803EB7" w:rsidP="00803EB7">
      <w:pPr>
        <w:numPr>
          <w:ilvl w:val="0"/>
          <w:numId w:val="4"/>
        </w:numPr>
        <w:shd w:val="clear" w:color="auto" w:fill="FFFFFF"/>
        <w:tabs>
          <w:tab w:val="left" w:pos="312"/>
        </w:tabs>
        <w:ind w:firstLine="720"/>
        <w:jc w:val="both"/>
        <w:rPr>
          <w:color w:val="000000"/>
        </w:rPr>
      </w:pPr>
      <w:smartTag w:uri="urn:schemas-microsoft-com:office:smarttags" w:element="metricconverter">
        <w:smartTagPr>
          <w:attr w:name="ProductID" w:val="10 литров"/>
        </w:smartTagPr>
        <w:r w:rsidRPr="008012BA">
          <w:rPr>
            <w:color w:val="000000"/>
          </w:rPr>
          <w:t>10 литров</w:t>
        </w:r>
      </w:smartTag>
      <w:r w:rsidRPr="008012BA">
        <w:rPr>
          <w:color w:val="000000"/>
        </w:rPr>
        <w:t xml:space="preserve"> в сутки на здорового человека</w:t>
      </w:r>
    </w:p>
    <w:p w:rsidR="00803EB7" w:rsidRPr="008012BA" w:rsidRDefault="00803EB7" w:rsidP="00803EB7">
      <w:pPr>
        <w:numPr>
          <w:ilvl w:val="0"/>
          <w:numId w:val="4"/>
        </w:numPr>
        <w:shd w:val="clear" w:color="auto" w:fill="FFFFFF"/>
        <w:tabs>
          <w:tab w:val="left" w:pos="312"/>
        </w:tabs>
        <w:ind w:firstLine="720"/>
        <w:jc w:val="both"/>
        <w:rPr>
          <w:color w:val="000000"/>
        </w:rPr>
      </w:pPr>
      <w:smartTag w:uri="urn:schemas-microsoft-com:office:smarttags" w:element="metricconverter">
        <w:smartTagPr>
          <w:attr w:name="ProductID" w:val="75 литров"/>
        </w:smartTagPr>
        <w:r w:rsidRPr="008012BA">
          <w:rPr>
            <w:color w:val="000000"/>
          </w:rPr>
          <w:t>75 литров</w:t>
        </w:r>
      </w:smartTag>
      <w:r w:rsidRPr="008012BA">
        <w:rPr>
          <w:color w:val="000000"/>
        </w:rPr>
        <w:t xml:space="preserve"> - на больного</w:t>
      </w:r>
    </w:p>
    <w:p w:rsidR="00803EB7" w:rsidRPr="008012BA" w:rsidRDefault="00803EB7" w:rsidP="00803EB7">
      <w:pPr>
        <w:numPr>
          <w:ilvl w:val="0"/>
          <w:numId w:val="4"/>
        </w:numPr>
        <w:shd w:val="clear" w:color="auto" w:fill="FFFFFF"/>
        <w:tabs>
          <w:tab w:val="left" w:pos="312"/>
        </w:tabs>
        <w:ind w:firstLine="720"/>
        <w:jc w:val="both"/>
        <w:rPr>
          <w:color w:val="000000"/>
        </w:rPr>
      </w:pPr>
      <w:smartTag w:uri="urn:schemas-microsoft-com:office:smarttags" w:element="metricconverter">
        <w:smartTagPr>
          <w:attr w:name="ProductID" w:val="45 литров"/>
        </w:smartTagPr>
        <w:r w:rsidRPr="008012BA">
          <w:rPr>
            <w:color w:val="000000"/>
          </w:rPr>
          <w:t>45 литров</w:t>
        </w:r>
      </w:smartTag>
      <w:r w:rsidRPr="008012BA">
        <w:rPr>
          <w:color w:val="000000"/>
        </w:rPr>
        <w:t xml:space="preserve"> - на санитарную обработку</w:t>
      </w:r>
    </w:p>
    <w:p w:rsidR="00803EB7" w:rsidRPr="008012BA" w:rsidRDefault="00803EB7" w:rsidP="00803EB7">
      <w:pPr>
        <w:numPr>
          <w:ilvl w:val="0"/>
          <w:numId w:val="4"/>
        </w:numPr>
        <w:shd w:val="clear" w:color="auto" w:fill="FFFFFF"/>
        <w:tabs>
          <w:tab w:val="left" w:pos="312"/>
        </w:tabs>
        <w:ind w:firstLine="720"/>
        <w:jc w:val="both"/>
        <w:rPr>
          <w:color w:val="000000"/>
        </w:rPr>
      </w:pPr>
      <w:r w:rsidRPr="008012BA">
        <w:rPr>
          <w:color w:val="000000"/>
        </w:rPr>
        <w:t xml:space="preserve">20 - </w:t>
      </w:r>
      <w:smartTag w:uri="urn:schemas-microsoft-com:office:smarttags" w:element="metricconverter">
        <w:smartTagPr>
          <w:attr w:name="ProductID" w:val="30 литров"/>
        </w:smartTagPr>
        <w:r w:rsidRPr="008012BA">
          <w:rPr>
            <w:color w:val="000000"/>
          </w:rPr>
          <w:t>30 литров</w:t>
        </w:r>
      </w:smartTag>
      <w:r w:rsidRPr="008012BA">
        <w:rPr>
          <w:color w:val="000000"/>
        </w:rPr>
        <w:t xml:space="preserve"> на крупный рогатый скот ( в сутки)</w:t>
      </w:r>
    </w:p>
    <w:p w:rsidR="00803EB7" w:rsidRPr="008012BA" w:rsidRDefault="00803EB7" w:rsidP="00803EB7">
      <w:pPr>
        <w:numPr>
          <w:ilvl w:val="0"/>
          <w:numId w:val="4"/>
        </w:numPr>
        <w:shd w:val="clear" w:color="auto" w:fill="FFFFFF"/>
        <w:tabs>
          <w:tab w:val="left" w:pos="312"/>
        </w:tabs>
        <w:ind w:firstLine="720"/>
        <w:jc w:val="both"/>
        <w:rPr>
          <w:color w:val="000000"/>
        </w:rPr>
      </w:pPr>
      <w:r w:rsidRPr="008012BA">
        <w:rPr>
          <w:color w:val="000000"/>
        </w:rPr>
        <w:t>4-</w:t>
      </w:r>
      <w:smartTag w:uri="urn:schemas-microsoft-com:office:smarttags" w:element="metricconverter">
        <w:smartTagPr>
          <w:attr w:name="ProductID" w:val="5 литров"/>
        </w:smartTagPr>
        <w:r w:rsidRPr="008012BA">
          <w:rPr>
            <w:color w:val="000000"/>
          </w:rPr>
          <w:t>5 литров</w:t>
        </w:r>
      </w:smartTag>
      <w:r w:rsidRPr="008012BA">
        <w:rPr>
          <w:color w:val="000000"/>
        </w:rPr>
        <w:t xml:space="preserve"> на мелкий скот</w:t>
      </w:r>
    </w:p>
    <w:p w:rsidR="00803EB7" w:rsidRPr="008012BA" w:rsidRDefault="00803EB7" w:rsidP="00803EB7">
      <w:pPr>
        <w:numPr>
          <w:ilvl w:val="0"/>
          <w:numId w:val="4"/>
        </w:numPr>
        <w:shd w:val="clear" w:color="auto" w:fill="FFFFFF"/>
        <w:tabs>
          <w:tab w:val="left" w:pos="312"/>
        </w:tabs>
        <w:ind w:firstLine="720"/>
        <w:jc w:val="both"/>
        <w:rPr>
          <w:color w:val="000000"/>
        </w:rPr>
      </w:pPr>
      <w:r w:rsidRPr="008012BA">
        <w:rPr>
          <w:color w:val="000000"/>
        </w:rPr>
        <w:t>6-</w:t>
      </w:r>
      <w:smartTag w:uri="urn:schemas-microsoft-com:office:smarttags" w:element="metricconverter">
        <w:smartTagPr>
          <w:attr w:name="ProductID" w:val="8 литров"/>
        </w:smartTagPr>
        <w:r w:rsidRPr="008012BA">
          <w:rPr>
            <w:color w:val="000000"/>
          </w:rPr>
          <w:t>8 литров</w:t>
        </w:r>
      </w:smartTag>
      <w:r w:rsidRPr="008012BA">
        <w:rPr>
          <w:color w:val="000000"/>
        </w:rPr>
        <w:t xml:space="preserve"> на свиней</w:t>
      </w:r>
    </w:p>
    <w:p w:rsidR="00803EB7" w:rsidRPr="008012BA" w:rsidRDefault="00803EB7" w:rsidP="00803EB7">
      <w:pPr>
        <w:numPr>
          <w:ilvl w:val="0"/>
          <w:numId w:val="4"/>
        </w:numPr>
        <w:shd w:val="clear" w:color="auto" w:fill="FFFFFF"/>
        <w:tabs>
          <w:tab w:val="left" w:pos="312"/>
        </w:tabs>
        <w:ind w:firstLine="720"/>
        <w:jc w:val="both"/>
        <w:rPr>
          <w:color w:val="000000"/>
        </w:rPr>
      </w:pPr>
      <w:smartTag w:uri="urn:schemas-microsoft-com:office:smarttags" w:element="metricconverter">
        <w:smartTagPr>
          <w:attr w:name="ProductID" w:val="0,5 литров"/>
        </w:smartTagPr>
        <w:r w:rsidRPr="008012BA">
          <w:rPr>
            <w:color w:val="000000"/>
          </w:rPr>
          <w:t>0,5 литров</w:t>
        </w:r>
      </w:smartTag>
      <w:r w:rsidRPr="008012BA">
        <w:rPr>
          <w:color w:val="000000"/>
        </w:rPr>
        <w:t xml:space="preserve"> на птицу</w:t>
      </w:r>
    </w:p>
    <w:p w:rsidR="00803EB7" w:rsidRPr="008012BA" w:rsidRDefault="00803EB7" w:rsidP="00803EB7">
      <w:pPr>
        <w:numPr>
          <w:ilvl w:val="0"/>
          <w:numId w:val="4"/>
        </w:numPr>
        <w:shd w:val="clear" w:color="auto" w:fill="FFFFFF"/>
        <w:tabs>
          <w:tab w:val="left" w:pos="312"/>
        </w:tabs>
        <w:ind w:firstLine="720"/>
        <w:jc w:val="both"/>
        <w:rPr>
          <w:color w:val="000000"/>
        </w:rPr>
      </w:pPr>
      <w:smartTag w:uri="urn:schemas-microsoft-com:office:smarttags" w:element="metricconverter">
        <w:smartTagPr>
          <w:attr w:name="ProductID" w:val="100 литров"/>
        </w:smartTagPr>
        <w:r w:rsidRPr="008012BA">
          <w:rPr>
            <w:color w:val="000000"/>
          </w:rPr>
          <w:t>100 литров</w:t>
        </w:r>
      </w:smartTag>
      <w:r w:rsidRPr="008012BA">
        <w:rPr>
          <w:color w:val="000000"/>
        </w:rPr>
        <w:t xml:space="preserve"> на технику.</w:t>
      </w:r>
    </w:p>
    <w:p w:rsidR="00803EB7" w:rsidRPr="008012BA" w:rsidRDefault="00803EB7" w:rsidP="00803EB7">
      <w:pPr>
        <w:shd w:val="clear" w:color="auto" w:fill="FFFFFF"/>
        <w:ind w:firstLine="720"/>
        <w:jc w:val="both"/>
      </w:pPr>
      <w:r w:rsidRPr="008012BA">
        <w:rPr>
          <w:color w:val="000000"/>
        </w:rPr>
        <w:t>(Директива НШ ГО РСФСР № 5/030 от 06.02.82 "О мероприятиях по защите водоисточников и водопроводных сооружений от ОМП)</w:t>
      </w:r>
    </w:p>
    <w:p w:rsidR="00803EB7" w:rsidRPr="008012BA" w:rsidRDefault="00803EB7" w:rsidP="00803EB7">
      <w:pPr>
        <w:numPr>
          <w:ilvl w:val="0"/>
          <w:numId w:val="4"/>
        </w:numPr>
        <w:shd w:val="clear" w:color="auto" w:fill="FFFFFF"/>
        <w:tabs>
          <w:tab w:val="left" w:pos="312"/>
        </w:tabs>
        <w:ind w:firstLine="720"/>
        <w:jc w:val="both"/>
        <w:rPr>
          <w:color w:val="000000"/>
        </w:rPr>
      </w:pPr>
      <w:smartTag w:uri="urn:schemas-microsoft-com:office:smarttags" w:element="metricconverter">
        <w:smartTagPr>
          <w:attr w:name="ProductID" w:val="10 литров"/>
        </w:smartTagPr>
        <w:r w:rsidRPr="008012BA">
          <w:rPr>
            <w:color w:val="000000"/>
          </w:rPr>
          <w:t>10 литров</w:t>
        </w:r>
      </w:smartTag>
      <w:r w:rsidRPr="008012BA">
        <w:rPr>
          <w:color w:val="000000"/>
        </w:rPr>
        <w:t xml:space="preserve"> воды на I человека, </w:t>
      </w:r>
      <w:smartTag w:uri="urn:schemas-microsoft-com:office:smarttags" w:element="metricconverter">
        <w:smartTagPr>
          <w:attr w:name="ProductID" w:val="7,5 литров"/>
        </w:smartTagPr>
        <w:r w:rsidRPr="008012BA">
          <w:rPr>
            <w:color w:val="000000"/>
          </w:rPr>
          <w:t>7,5 литров</w:t>
        </w:r>
      </w:smartTag>
      <w:r w:rsidRPr="008012BA">
        <w:rPr>
          <w:color w:val="000000"/>
        </w:rPr>
        <w:t xml:space="preserve"> на приготовление</w:t>
      </w:r>
      <w:r w:rsidRPr="008012BA">
        <w:rPr>
          <w:color w:val="000000"/>
        </w:rPr>
        <w:br/>
        <w:t>пищи и умывание</w:t>
      </w:r>
    </w:p>
    <w:p w:rsidR="00803EB7" w:rsidRPr="008012BA" w:rsidRDefault="00803EB7" w:rsidP="00803EB7">
      <w:pPr>
        <w:numPr>
          <w:ilvl w:val="0"/>
          <w:numId w:val="4"/>
        </w:numPr>
        <w:shd w:val="clear" w:color="auto" w:fill="FFFFFF"/>
        <w:tabs>
          <w:tab w:val="left" w:pos="312"/>
        </w:tabs>
        <w:ind w:firstLine="720"/>
        <w:jc w:val="both"/>
        <w:rPr>
          <w:color w:val="000000"/>
        </w:rPr>
      </w:pPr>
      <w:r w:rsidRPr="008012BA">
        <w:rPr>
          <w:color w:val="000000"/>
        </w:rPr>
        <w:t xml:space="preserve">для лечебных учреждений </w:t>
      </w:r>
      <w:r>
        <w:rPr>
          <w:color w:val="000000"/>
        </w:rPr>
        <w:t xml:space="preserve">- </w:t>
      </w:r>
      <w:r w:rsidRPr="008012BA">
        <w:rPr>
          <w:color w:val="000000"/>
        </w:rPr>
        <w:t>5 л в сутки</w:t>
      </w:r>
    </w:p>
    <w:p w:rsidR="00803EB7" w:rsidRPr="00BC3E66" w:rsidRDefault="00803EB7" w:rsidP="00803EB7">
      <w:pPr>
        <w:numPr>
          <w:ilvl w:val="0"/>
          <w:numId w:val="3"/>
        </w:numPr>
        <w:rPr>
          <w:i/>
        </w:rPr>
      </w:pPr>
      <w:r w:rsidRPr="00BC3E66">
        <w:rPr>
          <w:i/>
        </w:rPr>
        <w:t>Мы в качестве родителей осуществляем подготовку детей к защите от воздействия радиационного заражения.</w:t>
      </w:r>
    </w:p>
    <w:p w:rsidR="00803EB7" w:rsidRPr="00BC3E66" w:rsidRDefault="00803EB7" w:rsidP="00803EB7">
      <w:pPr>
        <w:pStyle w:val="a4"/>
        <w:ind w:left="0" w:firstLine="720"/>
        <w:rPr>
          <w:sz w:val="24"/>
        </w:rPr>
      </w:pPr>
      <w:r w:rsidRPr="00BC3E66">
        <w:rPr>
          <w:sz w:val="24"/>
        </w:rPr>
        <w:t>Если о непосредственной подготовке противника к применению средств массового поражения станет известно заранее, каждая семья должна осуществить следующие очень простые, но вместе с тем высокоэффективные мероприятия:</w:t>
      </w:r>
    </w:p>
    <w:p w:rsidR="00803EB7" w:rsidRPr="00BC3E66" w:rsidRDefault="00803EB7" w:rsidP="00803EB7">
      <w:pPr>
        <w:shd w:val="clear" w:color="auto" w:fill="FFFFFF"/>
        <w:ind w:firstLine="720"/>
        <w:jc w:val="both"/>
      </w:pPr>
      <w:r>
        <w:rPr>
          <w:color w:val="000000"/>
          <w:u w:val="single"/>
        </w:rPr>
        <w:t xml:space="preserve">а) </w:t>
      </w:r>
      <w:r w:rsidRPr="00BC3E66">
        <w:rPr>
          <w:color w:val="000000"/>
          <w:u w:val="single"/>
        </w:rPr>
        <w:t>Мероприятия по усилению герметичности квартиры</w:t>
      </w:r>
      <w:r w:rsidRPr="00BC3E66">
        <w:rPr>
          <w:color w:val="000000"/>
        </w:rPr>
        <w:t>.</w:t>
      </w:r>
    </w:p>
    <w:p w:rsidR="00803EB7" w:rsidRPr="00BC3E66" w:rsidRDefault="00803EB7" w:rsidP="00803EB7">
      <w:pPr>
        <w:shd w:val="clear" w:color="auto" w:fill="FFFFFF"/>
        <w:ind w:firstLine="720"/>
        <w:jc w:val="both"/>
      </w:pPr>
      <w:r w:rsidRPr="00BC3E66">
        <w:rPr>
          <w:color w:val="000000"/>
        </w:rPr>
        <w:t>Все щели окон необходимо тщательно промазать замазкой или заклеить бумажными лентами. Чтобы существенно не нарушать воздухообмена в квартире, форточки заклеивать пока не следует. Однако нужно заготовить необходимое количество бумаги и клея (крахмала) и держать их на видном месте. Чтобы несколько увеличить сопротивляемость оконных стекол давлению ударной волны, желательно наклеить на них бумажные ленты (по диагонали крест на крест).</w:t>
      </w:r>
    </w:p>
    <w:p w:rsidR="00803EB7" w:rsidRPr="00BC3E66" w:rsidRDefault="00803EB7" w:rsidP="00803EB7">
      <w:pPr>
        <w:shd w:val="clear" w:color="auto" w:fill="FFFFFF"/>
        <w:ind w:firstLine="720"/>
        <w:jc w:val="both"/>
      </w:pPr>
      <w:r w:rsidRPr="00BC3E66">
        <w:rPr>
          <w:color w:val="000000"/>
        </w:rPr>
        <w:t>На случай повреждения оконных стекол необходимо подготовить имеющиеся материалы (простыни, пододеяльники, покрывала и т.д.), гвозди, инструмент. Уплотнять наружные</w:t>
      </w:r>
      <w:r>
        <w:rPr>
          <w:color w:val="000000"/>
        </w:rPr>
        <w:t xml:space="preserve"> двери</w:t>
      </w:r>
      <w:r w:rsidRPr="00BC3E66">
        <w:rPr>
          <w:color w:val="000000"/>
        </w:rPr>
        <w:t xml:space="preserve"> квартиры лучше всего набивкой или наклейкой на дверную раму прокладок из мягкого материала (байки) или резины. Следует уплотнить и внутренние двери квартиры, включая двери, ведущие в комнаты, ванную, туалет, заделать (заклеить плотной бумагой) вентиляционные решетки во всех помещениях квартиры. В чрезвычайной обстановке все эти мероприятия могут оказаться полезными, обеспечивающими удовлетворительные условия размещения людей и хранения продовольствия в коридоре и ванной комнате, особенно в случае повреждения окон и наружных стен.</w:t>
      </w:r>
    </w:p>
    <w:p w:rsidR="00803EB7" w:rsidRPr="00BC3E66" w:rsidRDefault="00803EB7" w:rsidP="00803EB7">
      <w:pPr>
        <w:shd w:val="clear" w:color="auto" w:fill="FFFFFF"/>
        <w:ind w:firstLine="720"/>
        <w:jc w:val="both"/>
        <w:rPr>
          <w:color w:val="000000"/>
        </w:rPr>
      </w:pPr>
      <w:r w:rsidRPr="00BC3E66">
        <w:rPr>
          <w:color w:val="000000"/>
        </w:rPr>
        <w:t xml:space="preserve">б) </w:t>
      </w:r>
      <w:r w:rsidRPr="00BC3E66">
        <w:rPr>
          <w:color w:val="000000"/>
          <w:u w:val="single"/>
        </w:rPr>
        <w:t>Мероприятия по усилению герметичности шкафов и холодильников</w:t>
      </w:r>
      <w:r w:rsidRPr="00BC3E66">
        <w:rPr>
          <w:color w:val="000000"/>
        </w:rPr>
        <w:t xml:space="preserve"> </w:t>
      </w:r>
    </w:p>
    <w:p w:rsidR="00803EB7" w:rsidRPr="00BC3E66" w:rsidRDefault="00803EB7" w:rsidP="00803EB7">
      <w:pPr>
        <w:pStyle w:val="a4"/>
        <w:ind w:left="0" w:firstLine="720"/>
        <w:rPr>
          <w:sz w:val="24"/>
        </w:rPr>
      </w:pPr>
      <w:r w:rsidRPr="00BC3E66">
        <w:rPr>
          <w:sz w:val="24"/>
        </w:rPr>
        <w:t>В кухонном шкафу и серванте стекла нужно уплотнить, промазав их по периметру замазкой или пластилином.</w:t>
      </w:r>
    </w:p>
    <w:p w:rsidR="00803EB7" w:rsidRPr="00BC3E66" w:rsidRDefault="00803EB7" w:rsidP="00803EB7">
      <w:pPr>
        <w:shd w:val="clear" w:color="auto" w:fill="FFFFFF"/>
        <w:ind w:firstLine="720"/>
        <w:jc w:val="both"/>
      </w:pPr>
      <w:r w:rsidRPr="00BC3E66">
        <w:rPr>
          <w:color w:val="000000"/>
        </w:rPr>
        <w:t>В зависимости от толщины между дверями и стенками шкафов (всех, включая платяные) подбирается материал, который приклеивается или прибивается гвоздями (на дверцу или стенку шкафа). В этих шкафах после проведенной герметизации можно хранить материал для проведения обеззараживания и посуду.</w:t>
      </w:r>
    </w:p>
    <w:p w:rsidR="00803EB7" w:rsidRPr="00BC3E66" w:rsidRDefault="00803EB7" w:rsidP="00803EB7">
      <w:pPr>
        <w:shd w:val="clear" w:color="auto" w:fill="FFFFFF"/>
        <w:ind w:firstLine="720"/>
        <w:jc w:val="both"/>
      </w:pPr>
      <w:r w:rsidRPr="00BC3E66">
        <w:rPr>
          <w:color w:val="000000"/>
        </w:rPr>
        <w:t xml:space="preserve">Холодильник сам по себе герметичен. Однако, когда открывается дверка, в него могут проникать </w:t>
      </w:r>
      <w:r>
        <w:rPr>
          <w:color w:val="000000"/>
        </w:rPr>
        <w:t>радиационные вещества. Поэтому желатель</w:t>
      </w:r>
      <w:r w:rsidRPr="00BC3E66">
        <w:rPr>
          <w:color w:val="000000"/>
        </w:rPr>
        <w:t>но усилить его герметичность с помощью дополнительных занавесок из клеенки или пленки на каждой полке.</w:t>
      </w:r>
    </w:p>
    <w:p w:rsidR="00803EB7" w:rsidRPr="00BC3E66" w:rsidRDefault="00803EB7" w:rsidP="00803EB7">
      <w:pPr>
        <w:shd w:val="clear" w:color="auto" w:fill="FFFFFF"/>
        <w:ind w:firstLine="720"/>
        <w:jc w:val="both"/>
        <w:rPr>
          <w:color w:val="000000"/>
          <w:u w:val="single"/>
        </w:rPr>
      </w:pPr>
      <w:r w:rsidRPr="00BC3E66">
        <w:rPr>
          <w:color w:val="000000"/>
          <w:u w:val="single"/>
        </w:rPr>
        <w:t>в) Мероприятия по усилению герметичности первичных упаковок (емкостей), в которых хранятся продукты.</w:t>
      </w:r>
    </w:p>
    <w:p w:rsidR="00803EB7" w:rsidRPr="008012BA" w:rsidRDefault="00803EB7" w:rsidP="00803EB7">
      <w:pPr>
        <w:shd w:val="clear" w:color="auto" w:fill="FFFFFF"/>
        <w:ind w:firstLine="720"/>
        <w:jc w:val="both"/>
        <w:rPr>
          <w:color w:val="000000"/>
        </w:rPr>
      </w:pPr>
      <w:r>
        <w:rPr>
          <w:color w:val="000000"/>
        </w:rPr>
        <w:t xml:space="preserve">г) </w:t>
      </w:r>
      <w:r w:rsidRPr="008012BA">
        <w:rPr>
          <w:color w:val="000000"/>
        </w:rPr>
        <w:t xml:space="preserve">Важным мероприятием является </w:t>
      </w:r>
      <w:r w:rsidRPr="008012BA">
        <w:rPr>
          <w:color w:val="000000"/>
          <w:u w:val="single"/>
        </w:rPr>
        <w:t>защита воды от заражения</w:t>
      </w:r>
      <w:r w:rsidRPr="008012BA">
        <w:rPr>
          <w:color w:val="000000"/>
        </w:rPr>
        <w:t xml:space="preserve"> в домашних условиях. Делая запасы воды, необходимо учитывать, что часть этих запасов пойдет на обеззараживание стеклянной посуды, тары и различного рода упаковки.</w:t>
      </w:r>
    </w:p>
    <w:p w:rsidR="00803EB7" w:rsidRPr="008012BA" w:rsidRDefault="00803EB7" w:rsidP="00803EB7">
      <w:pPr>
        <w:shd w:val="clear" w:color="auto" w:fill="FFFFFF"/>
        <w:ind w:firstLine="720"/>
        <w:jc w:val="both"/>
        <w:rPr>
          <w:color w:val="000000"/>
        </w:rPr>
      </w:pPr>
      <w:r w:rsidRPr="008012BA">
        <w:rPr>
          <w:color w:val="000000"/>
        </w:rPr>
        <w:t>Для защиты воды в домашних условиях рекомендуется использовать термосы, графины, вёдра, даже ванны.</w:t>
      </w:r>
    </w:p>
    <w:p w:rsidR="00803EB7" w:rsidRPr="008012BA" w:rsidRDefault="00803EB7" w:rsidP="00803EB7">
      <w:pPr>
        <w:shd w:val="clear" w:color="auto" w:fill="FFFFFF"/>
        <w:ind w:firstLine="720"/>
        <w:jc w:val="both"/>
        <w:rPr>
          <w:color w:val="000000"/>
        </w:rPr>
      </w:pPr>
      <w:r w:rsidRPr="008012BA">
        <w:rPr>
          <w:color w:val="000000"/>
        </w:rPr>
        <w:t>Вся посуда должна закрываться плотными крышками, а вёдра и ванны - накрываться сверху клеёнкой, полиэтиленовыми или другими пленочными материалами.</w:t>
      </w:r>
    </w:p>
    <w:p w:rsidR="00803EB7" w:rsidRDefault="00803EB7" w:rsidP="00803EB7">
      <w:pPr>
        <w:shd w:val="clear" w:color="auto" w:fill="FFFFFF"/>
        <w:ind w:firstLine="720"/>
        <w:jc w:val="both"/>
        <w:rPr>
          <w:color w:val="000000"/>
        </w:rPr>
      </w:pPr>
      <w:r>
        <w:rPr>
          <w:color w:val="000000"/>
        </w:rPr>
        <w:t xml:space="preserve">д) Следует </w:t>
      </w:r>
      <w:r w:rsidRPr="000F2ACB">
        <w:rPr>
          <w:color w:val="000000"/>
        </w:rPr>
        <w:t xml:space="preserve">заранее побеспокоиться о приобретении средства индивидуальной защиты. </w:t>
      </w:r>
      <w:r w:rsidRPr="0032128E">
        <w:rPr>
          <w:color w:val="000000"/>
        </w:rPr>
        <w:t>Для</w:t>
      </w:r>
      <w:r>
        <w:rPr>
          <w:color w:val="000000"/>
        </w:rPr>
        <w:t xml:space="preserve"> защиты органов дыхания взрослого населения применяются гражданские фильтрующие противогазы ГП-4У, ГП-5 и ГП-7. Для защиты органов дыхания детей в возрасте старше 1,5 лет используются детские противогазы ДП-6, ДП-6м, ПДФ-7, ПДФ-Д, ПДФ-Ш, а для защиты детей до 1,5 лет – детская защитная камера КЗД-4. также для защиты органов дыхание могут быть использованы респираторы. </w:t>
      </w:r>
    </w:p>
    <w:p w:rsidR="00803EB7" w:rsidRPr="0032128E" w:rsidRDefault="00803EB7" w:rsidP="00803EB7">
      <w:pPr>
        <w:shd w:val="clear" w:color="auto" w:fill="FFFFFF"/>
        <w:ind w:firstLine="720"/>
        <w:jc w:val="both"/>
        <w:rPr>
          <w:color w:val="000000"/>
        </w:rPr>
      </w:pPr>
      <w:r>
        <w:t xml:space="preserve">Следует </w:t>
      </w:r>
      <w:r w:rsidRPr="00127B59">
        <w:t>подготовить документы, деньги, ценности, не громоздкие и самые необходимые носильные вещи для возможной эвакуации.</w:t>
      </w:r>
    </w:p>
    <w:p w:rsidR="00803EB7" w:rsidRDefault="00803EB7" w:rsidP="00803EB7">
      <w:pPr>
        <w:pStyle w:val="HTML"/>
        <w:shd w:val="clear" w:color="auto" w:fill="FFFFFF"/>
        <w:spacing w:before="120" w:after="120"/>
        <w:ind w:firstLine="709"/>
        <w:jc w:val="both"/>
        <w:rPr>
          <w:rFonts w:ascii="Times New Roman" w:hAnsi="Times New Roman" w:cs="Times New Roman"/>
          <w:b/>
          <w:sz w:val="24"/>
          <w:szCs w:val="24"/>
        </w:rPr>
      </w:pPr>
      <w:r>
        <w:rPr>
          <w:rFonts w:ascii="Times New Roman" w:hAnsi="Times New Roman" w:cs="Times New Roman"/>
          <w:b/>
          <w:sz w:val="24"/>
          <w:szCs w:val="24"/>
        </w:rPr>
        <w:t>Вывод</w:t>
      </w:r>
    </w:p>
    <w:p w:rsidR="00803EB7" w:rsidRDefault="00803EB7" w:rsidP="00803EB7">
      <w:pPr>
        <w:pStyle w:val="HTM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Организация и улучшение условий труда на рабочем месте является одним из важнейших резервов производительности труда и экономической эффективности производства, а также дальнейшего развития самого работающего человека. В этом главное проявление социального и экономического значения организации и улучшения условий труда.</w:t>
      </w:r>
    </w:p>
    <w:p w:rsidR="00803EB7" w:rsidRDefault="00803EB7" w:rsidP="00803EB7">
      <w:pPr>
        <w:pStyle w:val="HTM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Для поддержания длительной работоспособности человека большое значение имеет режим труда и отдыха. Под рациональным физиологически обоснованным режимом труда и отдыха подразумевается такое чередование периодов работы с периодом отдыха, при котором достигается высокая эффективность общественно-полезной деятельности человека, хорошее состояние здоровья, высокий уровень работоспособности и производительности труда.</w:t>
      </w:r>
    </w:p>
    <w:p w:rsidR="00803EB7" w:rsidRDefault="00803EB7" w:rsidP="00803EB7">
      <w:pPr>
        <w:pStyle w:val="HTM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Важной организационной предпосылкой рационального сменного режима труда является устранение вызванных случайными перебоями производственного процесса простоев штурмовщины.</w:t>
      </w:r>
    </w:p>
    <w:p w:rsidR="00803EB7" w:rsidRDefault="00803EB7" w:rsidP="00803EB7">
      <w:pPr>
        <w:pStyle w:val="HTM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После установления нормального производственного процесса сменный режим труда и отдыха рабочих становится фактором ритмизации труда, эффективным средством предупреждения утомления работающих.</w:t>
      </w:r>
    </w:p>
    <w:p w:rsidR="00803EB7" w:rsidRDefault="00803EB7" w:rsidP="00803EB7">
      <w:pPr>
        <w:pStyle w:val="HTM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Рациональная организация труда на рабочем месте связана с такой проблемой, как правильная организация работы в течение всей недели, что обеспечивается систематической научной организацией производства.</w:t>
      </w:r>
    </w:p>
    <w:p w:rsidR="00803EB7" w:rsidRDefault="00803EB7" w:rsidP="00803EB7">
      <w:pPr>
        <w:pStyle w:val="HTM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Для поддержания длительной работоспособности человека имеет большое значение не только суточный и недельный режим труда и отдыха, но и месячный, поэтому законодательством о труде предусмотрен еженедельный непрерывный отдых продолжительностью не менее сорока двух часов. А рациональный годовой режим труда и отдыха обеспечивается ежегодным отпуском.</w:t>
      </w:r>
    </w:p>
    <w:p w:rsidR="00803EB7" w:rsidRDefault="00803EB7" w:rsidP="00803EB7">
      <w:pPr>
        <w:tabs>
          <w:tab w:val="left" w:pos="1575"/>
        </w:tabs>
        <w:ind w:firstLine="709"/>
        <w:jc w:val="both"/>
      </w:pPr>
      <w:r>
        <w:t>Для создания оптимальных условий труда на рабочем месте необходимо, чтобы на предприятии были установлены оптимальные  показатели этих условий для каждого вида производства, состоящие из данных, характеризующих производственную среду.</w:t>
      </w:r>
    </w:p>
    <w:p w:rsidR="00803EB7" w:rsidRDefault="00803EB7" w:rsidP="00803EB7">
      <w:pPr>
        <w:pStyle w:val="HTM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Для получения доступа к работе все принимаемые должны проверить состояние здоровья, т.е. пройти медицинский профотбор.</w:t>
      </w:r>
    </w:p>
    <w:p w:rsidR="00156CF0" w:rsidRPr="00156CF0" w:rsidRDefault="00803EB7" w:rsidP="00803EB7">
      <w:pPr>
        <w:jc w:val="center"/>
        <w:rPr>
          <w:b/>
        </w:rPr>
      </w:pPr>
      <w:r>
        <w:br w:type="page"/>
      </w:r>
      <w:r w:rsidR="00156CF0" w:rsidRPr="00156CF0">
        <w:rPr>
          <w:b/>
        </w:rPr>
        <w:t xml:space="preserve">Раздел </w:t>
      </w:r>
      <w:r w:rsidRPr="00156CF0">
        <w:rPr>
          <w:b/>
        </w:rPr>
        <w:t>3.</w:t>
      </w:r>
    </w:p>
    <w:p w:rsidR="00803EB7" w:rsidRPr="00156CF0" w:rsidRDefault="00803EB7" w:rsidP="00803EB7">
      <w:pPr>
        <w:jc w:val="center"/>
        <w:rPr>
          <w:b/>
        </w:rPr>
      </w:pPr>
      <w:r w:rsidRPr="00156CF0">
        <w:rPr>
          <w:b/>
        </w:rPr>
        <w:t>О</w:t>
      </w:r>
      <w:r w:rsidR="00156CF0" w:rsidRPr="00156CF0">
        <w:rPr>
          <w:b/>
        </w:rPr>
        <w:t>ценка радиационной обстановки на предприятии.</w:t>
      </w:r>
    </w:p>
    <w:p w:rsidR="00803EB7" w:rsidRDefault="00803EB7" w:rsidP="00803EB7">
      <w:pPr>
        <w:jc w:val="both"/>
      </w:pPr>
      <w:r w:rsidRPr="006442AA">
        <w:tab/>
        <w:t xml:space="preserve">Оценка радиационной обстановки на предприятии осуществляется </w:t>
      </w:r>
      <w:r>
        <w:t>инженером по БЖ (мною) на основании показаний дозиметрических приборов по радиоактивному заражению окружающей среды и личному распоряжению начальника гражданской обороны.</w:t>
      </w:r>
    </w:p>
    <w:p w:rsidR="00803EB7" w:rsidRDefault="00803EB7" w:rsidP="00803EB7">
      <w:pPr>
        <w:jc w:val="both"/>
      </w:pPr>
      <w:r>
        <w:tab/>
        <w:t xml:space="preserve">Для начала оценки </w:t>
      </w:r>
      <w:r w:rsidRPr="006442AA">
        <w:t>радиационной обстановки на предприятии</w:t>
      </w:r>
      <w:r>
        <w:t xml:space="preserve"> необходима исходная инструкция поступающая из территориального штаба по ЧС.</w:t>
      </w:r>
    </w:p>
    <w:p w:rsidR="00803EB7" w:rsidRDefault="00803EB7" w:rsidP="00803EB7">
      <w:pPr>
        <w:jc w:val="both"/>
      </w:pPr>
      <w:r>
        <w:tab/>
        <w:t xml:space="preserve">По состоянию на время </w:t>
      </w:r>
      <w:r w:rsidRPr="004E6A9B">
        <w:rPr>
          <w:i/>
          <w:lang w:val="en-US"/>
        </w:rPr>
        <w:t>t</w:t>
      </w:r>
      <w:r>
        <w:rPr>
          <w:i/>
          <w:vertAlign w:val="subscript"/>
        </w:rPr>
        <w:t>0</w:t>
      </w:r>
      <w:r w:rsidRPr="006442AA">
        <w:t>=</w:t>
      </w:r>
      <w:r>
        <w:t xml:space="preserve">2 ч после наземного ядерного взрыва уровень радиации </w:t>
      </w:r>
      <w:r w:rsidRPr="004E6A9B">
        <w:rPr>
          <w:i/>
        </w:rPr>
        <w:t>Р</w:t>
      </w:r>
      <w:r>
        <w:rPr>
          <w:i/>
          <w:vertAlign w:val="subscript"/>
        </w:rPr>
        <w:t>0</w:t>
      </w:r>
      <w:r>
        <w:t>≈112 р/ч (в соответствии с вариантом). Инженеру по БЖ необходимо оценить радиационную обстановку и дать предложения начальнику гражданской обороны по наиболее эффективной защите персонала и материальных средств.</w:t>
      </w:r>
    </w:p>
    <w:p w:rsidR="00803EB7" w:rsidRPr="006442AA" w:rsidRDefault="00803EB7" w:rsidP="00803EB7">
      <w:pPr>
        <w:jc w:val="both"/>
        <w:rPr>
          <w:b/>
          <w:i/>
        </w:rPr>
      </w:pPr>
      <w:r>
        <w:tab/>
      </w:r>
      <w:r w:rsidRPr="006442AA">
        <w:rPr>
          <w:b/>
          <w:i/>
        </w:rPr>
        <w:t>Оценка радиационной обстановки на предприятии складывается из:</w:t>
      </w:r>
    </w:p>
    <w:p w:rsidR="00803EB7" w:rsidRDefault="00803EB7" w:rsidP="00803EB7">
      <w:pPr>
        <w:ind w:firstLine="720"/>
        <w:jc w:val="both"/>
      </w:pPr>
      <w:r w:rsidRPr="003162A3">
        <w:rPr>
          <w:u w:val="single"/>
        </w:rPr>
        <w:t>1. Определения продолжительности периода опасного радиоактивного заражения</w:t>
      </w:r>
      <w:r>
        <w:t>, который рассчитывается по формуле:</w:t>
      </w:r>
    </w:p>
    <w:p w:rsidR="00803EB7" w:rsidRDefault="00803EB7" w:rsidP="00803EB7">
      <w:pPr>
        <w:jc w:val="center"/>
      </w:pPr>
      <w:r w:rsidRPr="004E6A9B">
        <w:rPr>
          <w:position w:val="-30"/>
        </w:rPr>
        <w:object w:dxaOrig="99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5.25pt" o:ole="">
            <v:imagedata r:id="rId5" o:title=""/>
          </v:shape>
          <o:OLEObject Type="Embed" ProgID="Equation.3" ShapeID="_x0000_i1025" DrawAspect="Content" ObjectID="_1468426201" r:id="rId6"/>
        </w:object>
      </w:r>
      <w:r>
        <w:t>, где:</w:t>
      </w:r>
    </w:p>
    <w:p w:rsidR="00803EB7" w:rsidRPr="004235DD" w:rsidRDefault="00803EB7" w:rsidP="00803EB7">
      <w:r w:rsidRPr="004E6A9B">
        <w:rPr>
          <w:i/>
        </w:rPr>
        <w:t>Р</w:t>
      </w:r>
      <w:r>
        <w:rPr>
          <w:i/>
          <w:vertAlign w:val="subscript"/>
        </w:rPr>
        <w:t>0</w:t>
      </w:r>
      <w:r w:rsidRPr="004E6A9B">
        <w:rPr>
          <w:i/>
          <w:position w:val="-6"/>
          <w:vertAlign w:val="subscript"/>
        </w:rPr>
        <w:object w:dxaOrig="300" w:dyaOrig="220">
          <v:shape id="_x0000_i1026" type="#_x0000_t75" style="width:15pt;height:11.25pt" o:ole="">
            <v:imagedata r:id="rId7" o:title=""/>
          </v:shape>
          <o:OLEObject Type="Embed" ProgID="Equation.3" ShapeID="_x0000_i1026" DrawAspect="Content" ObjectID="_1468426202" r:id="rId8"/>
        </w:object>
      </w:r>
      <w:r>
        <w:rPr>
          <w:i/>
        </w:rPr>
        <w:t>Р</w:t>
      </w:r>
      <w:r>
        <w:rPr>
          <w:i/>
          <w:vertAlign w:val="subscript"/>
        </w:rPr>
        <w:t>безопасному</w:t>
      </w:r>
      <w:r w:rsidRPr="004235DD">
        <w:t>, а ,следовательно, равному 0,5 р/ч</w:t>
      </w:r>
      <w:r>
        <w:t>;</w:t>
      </w:r>
    </w:p>
    <w:p w:rsidR="00803EB7" w:rsidRDefault="00803EB7" w:rsidP="00803EB7">
      <w:pPr>
        <w:jc w:val="center"/>
      </w:pPr>
      <w:r w:rsidRPr="004E6A9B">
        <w:rPr>
          <w:position w:val="-12"/>
        </w:rPr>
        <w:object w:dxaOrig="1280" w:dyaOrig="380">
          <v:shape id="_x0000_i1027" type="#_x0000_t75" style="width:63.75pt;height:18.75pt" o:ole="">
            <v:imagedata r:id="rId9" o:title=""/>
          </v:shape>
          <o:OLEObject Type="Embed" ProgID="Equation.3" ShapeID="_x0000_i1027" DrawAspect="Content" ObjectID="_1468426203" r:id="rId10"/>
        </w:object>
      </w:r>
      <w:r>
        <w:t>, где:</w:t>
      </w:r>
    </w:p>
    <w:p w:rsidR="00803EB7" w:rsidRDefault="00803EB7" w:rsidP="00803EB7">
      <w:r w:rsidRPr="004E6A9B">
        <w:rPr>
          <w:i/>
        </w:rPr>
        <w:t>Р</w:t>
      </w:r>
      <w:r>
        <w:rPr>
          <w:i/>
          <w:vertAlign w:val="subscript"/>
        </w:rPr>
        <w:t>1</w:t>
      </w:r>
      <w:r>
        <w:t xml:space="preserve"> – эталонный уровень радиации по состоянию на 1 час после ядерного взрыва (100% содержания количества радиоактивных веществ, образовавшихся от аварии или ядерного взрыва).</w:t>
      </w:r>
    </w:p>
    <w:p w:rsidR="00803EB7" w:rsidRDefault="00803EB7" w:rsidP="00803EB7">
      <w:r>
        <w:tab/>
        <w:t>Таким образом:</w:t>
      </w:r>
    </w:p>
    <w:p w:rsidR="00803EB7" w:rsidRDefault="00803EB7" w:rsidP="00803EB7">
      <w:pPr>
        <w:jc w:val="center"/>
      </w:pPr>
      <w:r w:rsidRPr="004E6A9B">
        <w:rPr>
          <w:position w:val="-12"/>
        </w:rPr>
        <w:object w:dxaOrig="1280" w:dyaOrig="380">
          <v:shape id="_x0000_i1028" type="#_x0000_t75" style="width:63.75pt;height:18.75pt" o:ole="">
            <v:imagedata r:id="rId9" o:title=""/>
          </v:shape>
          <o:OLEObject Type="Embed" ProgID="Equation.3" ShapeID="_x0000_i1028" DrawAspect="Content" ObjectID="_1468426204" r:id="rId11"/>
        </w:object>
      </w:r>
      <w:r>
        <w:t>=</w:t>
      </w:r>
      <w:r w:rsidRPr="00D7617C">
        <w:rPr>
          <w:position w:val="-14"/>
        </w:rPr>
        <w:object w:dxaOrig="920" w:dyaOrig="400">
          <v:shape id="_x0000_i1029" type="#_x0000_t75" style="width:45.75pt;height:20.25pt" o:ole="">
            <v:imagedata r:id="rId12" o:title=""/>
          </v:shape>
          <o:OLEObject Type="Embed" ProgID="Equation.3" ShapeID="_x0000_i1029" DrawAspect="Content" ObjectID="_1468426205" r:id="rId13"/>
        </w:object>
      </w:r>
      <w:r>
        <w:t>=600,85/ч;</w:t>
      </w:r>
    </w:p>
    <w:p w:rsidR="00803EB7" w:rsidRDefault="00803EB7" w:rsidP="00803EB7">
      <w:pPr>
        <w:jc w:val="center"/>
      </w:pPr>
      <w:r w:rsidRPr="004E6A9B">
        <w:rPr>
          <w:position w:val="-30"/>
        </w:rPr>
        <w:object w:dxaOrig="999" w:dyaOrig="700">
          <v:shape id="_x0000_i1030" type="#_x0000_t75" style="width:50.25pt;height:35.25pt" o:ole="">
            <v:imagedata r:id="rId5" o:title=""/>
          </v:shape>
          <o:OLEObject Type="Embed" ProgID="Equation.3" ShapeID="_x0000_i1030" DrawAspect="Content" ObjectID="_1468426206" r:id="rId14"/>
        </w:object>
      </w:r>
      <w:r>
        <w:t>=</w:t>
      </w:r>
      <w:r w:rsidRPr="00273229">
        <w:rPr>
          <w:position w:val="-28"/>
        </w:rPr>
        <w:object w:dxaOrig="760" w:dyaOrig="660">
          <v:shape id="_x0000_i1031" type="#_x0000_t75" style="width:38.25pt;height:33pt" o:ole="">
            <v:imagedata r:id="rId15" o:title=""/>
          </v:shape>
          <o:OLEObject Type="Embed" ProgID="Equation.3" ShapeID="_x0000_i1031" DrawAspect="Content" ObjectID="_1468426207" r:id="rId16"/>
        </w:object>
      </w:r>
      <w:r>
        <w:t>=1201,7 ч=50 суток (примерно 7 недель).</w:t>
      </w:r>
    </w:p>
    <w:p w:rsidR="00803EB7" w:rsidRPr="004235DD" w:rsidRDefault="00803EB7" w:rsidP="00803EB7">
      <w:pPr>
        <w:rPr>
          <w:i/>
        </w:rPr>
      </w:pPr>
      <w:r>
        <w:tab/>
      </w:r>
      <w:r w:rsidRPr="004235DD">
        <w:rPr>
          <w:i/>
        </w:rPr>
        <w:t>За это время проводятся следующие мероприятия:</w:t>
      </w:r>
    </w:p>
    <w:p w:rsidR="00803EB7" w:rsidRDefault="00803EB7" w:rsidP="00803EB7">
      <w:pPr>
        <w:numPr>
          <w:ilvl w:val="0"/>
          <w:numId w:val="5"/>
        </w:numPr>
        <w:tabs>
          <w:tab w:val="clear" w:pos="2484"/>
          <w:tab w:val="num" w:pos="0"/>
        </w:tabs>
        <w:ind w:left="0" w:firstLine="720"/>
        <w:jc w:val="both"/>
        <w:rPr>
          <w:b/>
          <w:i/>
        </w:rPr>
      </w:pPr>
      <w:r>
        <w:t>Ограничивается количество работающих и время их работы на зараженной местности;</w:t>
      </w:r>
    </w:p>
    <w:p w:rsidR="00803EB7" w:rsidRPr="00E33BF1" w:rsidRDefault="00803EB7" w:rsidP="00803EB7">
      <w:pPr>
        <w:numPr>
          <w:ilvl w:val="0"/>
          <w:numId w:val="5"/>
        </w:numPr>
        <w:tabs>
          <w:tab w:val="clear" w:pos="2484"/>
          <w:tab w:val="num" w:pos="0"/>
        </w:tabs>
        <w:ind w:left="0" w:firstLine="720"/>
        <w:jc w:val="both"/>
      </w:pPr>
      <w:r>
        <w:t>Работу на зараженной местности осуществляют в средствах защиты;</w:t>
      </w:r>
    </w:p>
    <w:p w:rsidR="00803EB7" w:rsidRPr="00E33BF1" w:rsidRDefault="00803EB7" w:rsidP="00803EB7">
      <w:pPr>
        <w:numPr>
          <w:ilvl w:val="0"/>
          <w:numId w:val="5"/>
        </w:numPr>
        <w:tabs>
          <w:tab w:val="clear" w:pos="2484"/>
          <w:tab w:val="num" w:pos="0"/>
        </w:tabs>
        <w:ind w:left="0" w:firstLine="720"/>
        <w:jc w:val="both"/>
      </w:pPr>
      <w:r>
        <w:t>При возвращении в помещение у входа проводится радиационный контроль. Если результаты контроля больше нормы, то проводится специальная обработка;</w:t>
      </w:r>
    </w:p>
    <w:p w:rsidR="00803EB7" w:rsidRPr="00E33BF1" w:rsidRDefault="00803EB7" w:rsidP="00803EB7">
      <w:pPr>
        <w:numPr>
          <w:ilvl w:val="0"/>
          <w:numId w:val="5"/>
        </w:numPr>
        <w:tabs>
          <w:tab w:val="clear" w:pos="2484"/>
          <w:tab w:val="num" w:pos="0"/>
        </w:tabs>
        <w:ind w:left="0" w:firstLine="720"/>
        <w:jc w:val="both"/>
      </w:pPr>
      <w:r>
        <w:t>Все помещения, в которых должен находиться персонал должны быть герметичны;</w:t>
      </w:r>
    </w:p>
    <w:p w:rsidR="00803EB7" w:rsidRPr="00E33BF1" w:rsidRDefault="00803EB7" w:rsidP="00803EB7">
      <w:pPr>
        <w:numPr>
          <w:ilvl w:val="0"/>
          <w:numId w:val="5"/>
        </w:numPr>
        <w:tabs>
          <w:tab w:val="clear" w:pos="2484"/>
          <w:tab w:val="num" w:pos="0"/>
        </w:tabs>
        <w:ind w:left="0" w:firstLine="720"/>
        <w:jc w:val="both"/>
      </w:pPr>
      <w:r>
        <w:t>Через каждые 5-6 часов продолжительностью 15 минут проводятся проветривание помещений и их уборка, должны использоваться средства защиты;</w:t>
      </w:r>
    </w:p>
    <w:p w:rsidR="00803EB7" w:rsidRDefault="00803EB7" w:rsidP="00803EB7">
      <w:pPr>
        <w:numPr>
          <w:ilvl w:val="0"/>
          <w:numId w:val="5"/>
        </w:numPr>
        <w:tabs>
          <w:tab w:val="clear" w:pos="2484"/>
          <w:tab w:val="num" w:pos="0"/>
        </w:tabs>
        <w:ind w:left="0" w:firstLine="720"/>
        <w:jc w:val="both"/>
      </w:pPr>
      <w:r>
        <w:t>Пища готовится в увлажненных герметичных помещениях палатках или помещениях с уровнем радиации не более 1 р/ч, а прием пищи должен осуществляться в помещениях, где уровень радиации не должен превышать 5 р/ч.</w:t>
      </w:r>
    </w:p>
    <w:p w:rsidR="00803EB7" w:rsidRDefault="00803EB7" w:rsidP="00803EB7">
      <w:pPr>
        <w:numPr>
          <w:ilvl w:val="0"/>
          <w:numId w:val="5"/>
        </w:numPr>
        <w:tabs>
          <w:tab w:val="clear" w:pos="2484"/>
          <w:tab w:val="num" w:pos="0"/>
        </w:tabs>
        <w:ind w:left="0" w:firstLine="720"/>
        <w:jc w:val="both"/>
      </w:pPr>
      <w:r>
        <w:t>В течение опасного периода принимают антирадиационные препараты:</w:t>
      </w:r>
    </w:p>
    <w:p w:rsidR="00803EB7" w:rsidRDefault="00803EB7" w:rsidP="00803EB7">
      <w:pPr>
        <w:numPr>
          <w:ilvl w:val="1"/>
          <w:numId w:val="5"/>
        </w:numPr>
        <w:jc w:val="both"/>
      </w:pPr>
      <w:r>
        <w:t>цистанин (сухой спирт) для предотвращения хронической лучевой болезни;</w:t>
      </w:r>
    </w:p>
    <w:p w:rsidR="00803EB7" w:rsidRDefault="00803EB7" w:rsidP="00803EB7">
      <w:pPr>
        <w:numPr>
          <w:ilvl w:val="1"/>
          <w:numId w:val="5"/>
        </w:numPr>
        <w:jc w:val="both"/>
      </w:pPr>
      <w:r>
        <w:t>калий-йод для выведения радионоклюидов;</w:t>
      </w:r>
    </w:p>
    <w:p w:rsidR="00803EB7" w:rsidRDefault="00803EB7" w:rsidP="00803EB7">
      <w:pPr>
        <w:numPr>
          <w:ilvl w:val="1"/>
          <w:numId w:val="5"/>
        </w:numPr>
        <w:jc w:val="both"/>
      </w:pPr>
      <w:r>
        <w:t>этоперозин для снятия тошноты и рвоты;</w:t>
      </w:r>
    </w:p>
    <w:p w:rsidR="00803EB7" w:rsidRDefault="00803EB7" w:rsidP="00803EB7">
      <w:pPr>
        <w:numPr>
          <w:ilvl w:val="1"/>
          <w:numId w:val="5"/>
        </w:numPr>
        <w:jc w:val="both"/>
      </w:pPr>
      <w:r>
        <w:t>сульфодомицин от инфекционных болезней.</w:t>
      </w:r>
    </w:p>
    <w:p w:rsidR="00803EB7" w:rsidRDefault="00803EB7" w:rsidP="00803EB7">
      <w:pPr>
        <w:jc w:val="both"/>
      </w:pPr>
      <w:r>
        <w:t>Все препараты находятся в индивидуальной аптечке АИ-2, а в семейной обстановке все препараты заменяются: альметиновой или пальметиновой кислотой и для выведения радионаклюидов 5% раствором марганцево-кислого калия или молоком (</w:t>
      </w:r>
      <w:smartTag w:uri="urn:schemas-microsoft-com:office:smarttags" w:element="metricconverter">
        <w:smartTagPr>
          <w:attr w:name="ProductID" w:val="1 литр"/>
        </w:smartTagPr>
        <w:r>
          <w:t>1 литр</w:t>
        </w:r>
      </w:smartTag>
      <w:r>
        <w:t xml:space="preserve"> выводит 6% радионаклюидов в сутки).</w:t>
      </w:r>
    </w:p>
    <w:p w:rsidR="00803EB7" w:rsidRDefault="00803EB7" w:rsidP="00803EB7">
      <w:pPr>
        <w:numPr>
          <w:ilvl w:val="0"/>
          <w:numId w:val="5"/>
        </w:numPr>
        <w:tabs>
          <w:tab w:val="clear" w:pos="2484"/>
          <w:tab w:val="num" w:pos="0"/>
        </w:tabs>
        <w:ind w:left="0" w:firstLine="720"/>
        <w:jc w:val="both"/>
      </w:pPr>
      <w:r>
        <w:t>Организовывается радиационный и дозиметрический контроль.</w:t>
      </w:r>
    </w:p>
    <w:p w:rsidR="00803EB7" w:rsidRDefault="00803EB7" w:rsidP="00803EB7">
      <w:pPr>
        <w:ind w:firstLine="708"/>
        <w:jc w:val="both"/>
      </w:pPr>
      <w:r w:rsidRPr="003162A3">
        <w:rPr>
          <w:u w:val="single"/>
        </w:rPr>
        <w:t>2.</w:t>
      </w:r>
      <w:r>
        <w:rPr>
          <w:u w:val="single"/>
        </w:rPr>
        <w:t xml:space="preserve"> Определения ожидаемой дозы</w:t>
      </w:r>
      <w:r>
        <w:t>, которая рассчитывается по формуле:</w:t>
      </w:r>
    </w:p>
    <w:p w:rsidR="00803EB7" w:rsidRDefault="00803EB7" w:rsidP="00803EB7">
      <w:pPr>
        <w:jc w:val="center"/>
      </w:pPr>
      <w:r w:rsidRPr="00DD4BD2">
        <w:rPr>
          <w:position w:val="-30"/>
        </w:rPr>
        <w:object w:dxaOrig="1820" w:dyaOrig="720">
          <v:shape id="_x0000_i1032" type="#_x0000_t75" style="width:90.75pt;height:36pt" o:ole="">
            <v:imagedata r:id="rId17" o:title=""/>
          </v:shape>
          <o:OLEObject Type="Embed" ProgID="Equation.3" ShapeID="_x0000_i1032" DrawAspect="Content" ObjectID="_1468426208" r:id="rId18"/>
        </w:object>
      </w:r>
      <w:r>
        <w:t>, где:</w:t>
      </w:r>
    </w:p>
    <w:p w:rsidR="00803EB7" w:rsidRDefault="00803EB7" w:rsidP="00803EB7">
      <w:pPr>
        <w:jc w:val="both"/>
      </w:pPr>
      <w:r w:rsidRPr="003162A3">
        <w:rPr>
          <w:i/>
          <w:lang w:val="en-US"/>
        </w:rPr>
        <w:t>k</w:t>
      </w:r>
      <w:r w:rsidRPr="003162A3">
        <w:rPr>
          <w:i/>
          <w:vertAlign w:val="subscript"/>
        </w:rPr>
        <w:t>з</w:t>
      </w:r>
      <w:r>
        <w:rPr>
          <w:vertAlign w:val="subscript"/>
        </w:rPr>
        <w:t>.</w:t>
      </w:r>
      <w:r>
        <w:t xml:space="preserve"> – коэффициент защиты, равный:</w:t>
      </w:r>
    </w:p>
    <w:p w:rsidR="00803EB7" w:rsidRDefault="00803EB7" w:rsidP="00803EB7">
      <w:pPr>
        <w:numPr>
          <w:ilvl w:val="0"/>
          <w:numId w:val="6"/>
        </w:numPr>
        <w:jc w:val="both"/>
      </w:pPr>
      <w:r>
        <w:t>1 для окружающей среды</w:t>
      </w:r>
    </w:p>
    <w:p w:rsidR="00803EB7" w:rsidRDefault="00803EB7" w:rsidP="00803EB7">
      <w:pPr>
        <w:numPr>
          <w:ilvl w:val="0"/>
          <w:numId w:val="6"/>
        </w:numPr>
        <w:jc w:val="both"/>
      </w:pPr>
      <w:r>
        <w:t>2-5 для деревянных зданий;</w:t>
      </w:r>
    </w:p>
    <w:p w:rsidR="00803EB7" w:rsidRDefault="00803EB7" w:rsidP="00803EB7">
      <w:pPr>
        <w:numPr>
          <w:ilvl w:val="0"/>
          <w:numId w:val="6"/>
        </w:numPr>
        <w:jc w:val="both"/>
      </w:pPr>
      <w:r>
        <w:t>7-10 для кирпичных и железобетонных зданий первого этажа;</w:t>
      </w:r>
    </w:p>
    <w:p w:rsidR="00803EB7" w:rsidRDefault="00803EB7" w:rsidP="00803EB7">
      <w:pPr>
        <w:numPr>
          <w:ilvl w:val="0"/>
          <w:numId w:val="6"/>
        </w:numPr>
        <w:jc w:val="both"/>
      </w:pPr>
      <w:r>
        <w:t>20 для кирпичных и железобетонных зданий второго этажа;</w:t>
      </w:r>
    </w:p>
    <w:p w:rsidR="00803EB7" w:rsidRDefault="00803EB7" w:rsidP="00803EB7">
      <w:pPr>
        <w:numPr>
          <w:ilvl w:val="0"/>
          <w:numId w:val="6"/>
        </w:numPr>
        <w:jc w:val="both"/>
      </w:pPr>
      <w:r>
        <w:t>с увеличением этажности на один коэффициент увеличивается на 10;</w:t>
      </w:r>
    </w:p>
    <w:p w:rsidR="00803EB7" w:rsidRDefault="00803EB7" w:rsidP="00803EB7">
      <w:pPr>
        <w:jc w:val="both"/>
      </w:pPr>
      <w:r w:rsidRPr="00866648">
        <w:rPr>
          <w:i/>
        </w:rPr>
        <w:t>Т</w:t>
      </w:r>
      <w:r w:rsidRPr="00866648">
        <w:rPr>
          <w:i/>
          <w:vertAlign w:val="subscript"/>
        </w:rPr>
        <w:t>обл</w:t>
      </w:r>
      <w:r>
        <w:rPr>
          <w:vertAlign w:val="subscript"/>
        </w:rPr>
        <w:t>.</w:t>
      </w:r>
      <w:r>
        <w:t xml:space="preserve"> – продолжительность облучения, равная:</w:t>
      </w:r>
    </w:p>
    <w:p w:rsidR="00803EB7" w:rsidRDefault="00803EB7" w:rsidP="00803EB7">
      <w:pPr>
        <w:jc w:val="center"/>
      </w:pPr>
      <w:r w:rsidRPr="00866648">
        <w:rPr>
          <w:position w:val="-14"/>
        </w:rPr>
        <w:object w:dxaOrig="1480" w:dyaOrig="380">
          <v:shape id="_x0000_i1033" type="#_x0000_t75" style="width:74.25pt;height:18.75pt" o:ole="">
            <v:imagedata r:id="rId19" o:title=""/>
          </v:shape>
          <o:OLEObject Type="Embed" ProgID="Equation.3" ShapeID="_x0000_i1033" DrawAspect="Content" ObjectID="_1468426209" r:id="rId20"/>
        </w:object>
      </w:r>
      <w:r>
        <w:t>, где:</w:t>
      </w:r>
    </w:p>
    <w:p w:rsidR="00803EB7" w:rsidRDefault="00803EB7" w:rsidP="00803EB7">
      <w:r w:rsidRPr="00866648">
        <w:rPr>
          <w:i/>
          <w:lang w:val="en-US"/>
        </w:rPr>
        <w:t>t</w:t>
      </w:r>
      <w:r w:rsidRPr="00866648">
        <w:rPr>
          <w:i/>
          <w:vertAlign w:val="subscript"/>
        </w:rPr>
        <w:t>пер.</w:t>
      </w:r>
      <w:r w:rsidRPr="00866648">
        <w:t xml:space="preserve"> – </w:t>
      </w:r>
      <w:r>
        <w:t>переходное время (до 12 часов);</w:t>
      </w:r>
    </w:p>
    <w:p w:rsidR="00803EB7" w:rsidRDefault="00803EB7" w:rsidP="00803EB7">
      <w:r w:rsidRPr="00866648">
        <w:rPr>
          <w:i/>
        </w:rPr>
        <w:t>Р</w:t>
      </w:r>
      <w:r w:rsidRPr="00866648">
        <w:rPr>
          <w:i/>
          <w:vertAlign w:val="subscript"/>
        </w:rPr>
        <w:t>ср.</w:t>
      </w:r>
      <w:r>
        <w:t xml:space="preserve"> – средней уровень радиации за время облучения, равный:</w:t>
      </w:r>
    </w:p>
    <w:p w:rsidR="00803EB7" w:rsidRDefault="00803EB7" w:rsidP="00803EB7">
      <w:pPr>
        <w:jc w:val="center"/>
      </w:pPr>
      <w:r w:rsidRPr="00866648">
        <w:rPr>
          <w:position w:val="-24"/>
        </w:rPr>
        <w:object w:dxaOrig="1840" w:dyaOrig="639">
          <v:shape id="_x0000_i1034" type="#_x0000_t75" style="width:92.25pt;height:32.25pt" o:ole="">
            <v:imagedata r:id="rId21" o:title=""/>
          </v:shape>
          <o:OLEObject Type="Embed" ProgID="Equation.3" ShapeID="_x0000_i1034" DrawAspect="Content" ObjectID="_1468426210" r:id="rId22"/>
        </w:object>
      </w:r>
      <w:r>
        <w:t xml:space="preserve">, для персонала ГО (10%) </w:t>
      </w:r>
      <w:r w:rsidRPr="00866648">
        <w:rPr>
          <w:i/>
        </w:rPr>
        <w:t>Р</w:t>
      </w:r>
      <w:r w:rsidRPr="00866648">
        <w:rPr>
          <w:i/>
          <w:vertAlign w:val="subscript"/>
        </w:rPr>
        <w:t>ср</w:t>
      </w:r>
      <w:r w:rsidRPr="00866648">
        <w:rPr>
          <w:i/>
        </w:rPr>
        <w:t>.</w:t>
      </w:r>
      <w:r>
        <w:t xml:space="preserve"> равен 183 р/ч,</w:t>
      </w:r>
    </w:p>
    <w:p w:rsidR="00803EB7" w:rsidRDefault="00803EB7" w:rsidP="00803EB7">
      <w:pPr>
        <w:jc w:val="both"/>
      </w:pPr>
      <w:r>
        <w:t>а для персонала предприятия (90%) равен 19 р/ч, где:</w:t>
      </w:r>
    </w:p>
    <w:p w:rsidR="00803EB7" w:rsidRDefault="00803EB7" w:rsidP="00803EB7">
      <w:pPr>
        <w:jc w:val="center"/>
      </w:pPr>
      <w:r w:rsidRPr="00273229">
        <w:rPr>
          <w:position w:val="-30"/>
        </w:rPr>
        <w:object w:dxaOrig="1200" w:dyaOrig="700">
          <v:shape id="_x0000_i1035" type="#_x0000_t75" style="width:60pt;height:35.25pt" o:ole="">
            <v:imagedata r:id="rId23" o:title=""/>
          </v:shape>
          <o:OLEObject Type="Embed" ProgID="Equation.3" ShapeID="_x0000_i1035" DrawAspect="Content" ObjectID="_1468426211" r:id="rId24"/>
        </w:object>
      </w:r>
    </w:p>
    <w:p w:rsidR="00803EB7" w:rsidRDefault="00803EB7" w:rsidP="00803EB7">
      <w:pPr>
        <w:jc w:val="both"/>
      </w:pPr>
      <w:r>
        <w:tab/>
        <w:t>Таким образом:</w:t>
      </w:r>
    </w:p>
    <w:p w:rsidR="00803EB7" w:rsidRDefault="00803EB7" w:rsidP="00803EB7">
      <w:pPr>
        <w:jc w:val="center"/>
      </w:pPr>
      <w:r w:rsidRPr="00866648">
        <w:rPr>
          <w:position w:val="-14"/>
        </w:rPr>
        <w:object w:dxaOrig="1480" w:dyaOrig="380">
          <v:shape id="_x0000_i1036" type="#_x0000_t75" style="width:74.25pt;height:18.75pt" o:ole="">
            <v:imagedata r:id="rId19" o:title=""/>
          </v:shape>
          <o:OLEObject Type="Embed" ProgID="Equation.3" ShapeID="_x0000_i1036" DrawAspect="Content" ObjectID="_1468426212" r:id="rId25"/>
        </w:object>
      </w:r>
      <w:r>
        <w:t>=</w:t>
      </w:r>
      <w:r w:rsidRPr="00273229">
        <w:rPr>
          <w:position w:val="-4"/>
        </w:rPr>
        <w:object w:dxaOrig="520" w:dyaOrig="260">
          <v:shape id="_x0000_i1037" type="#_x0000_t75" style="width:26.25pt;height:12.75pt" o:ole="">
            <v:imagedata r:id="rId26" o:title=""/>
          </v:shape>
          <o:OLEObject Type="Embed" ProgID="Equation.3" ShapeID="_x0000_i1037" DrawAspect="Content" ObjectID="_1468426213" r:id="rId27"/>
        </w:object>
      </w:r>
      <w:r>
        <w:t xml:space="preserve">=3 (при </w:t>
      </w:r>
      <w:r w:rsidRPr="00273229">
        <w:rPr>
          <w:i/>
          <w:lang w:val="en-US"/>
        </w:rPr>
        <w:t>t</w:t>
      </w:r>
      <w:r w:rsidRPr="00273229">
        <w:rPr>
          <w:i/>
          <w:vertAlign w:val="subscript"/>
        </w:rPr>
        <w:t>пер.</w:t>
      </w:r>
      <w:r>
        <w:t>=1ч);</w:t>
      </w:r>
    </w:p>
    <w:p w:rsidR="00803EB7" w:rsidRDefault="00803EB7" w:rsidP="00803EB7">
      <w:pPr>
        <w:jc w:val="center"/>
      </w:pPr>
      <w:r w:rsidRPr="00273229">
        <w:rPr>
          <w:position w:val="-30"/>
        </w:rPr>
        <w:object w:dxaOrig="1200" w:dyaOrig="700">
          <v:shape id="_x0000_i1038" type="#_x0000_t75" style="width:60pt;height:35.25pt" o:ole="">
            <v:imagedata r:id="rId28" o:title=""/>
          </v:shape>
          <o:OLEObject Type="Embed" ProgID="Equation.3" ShapeID="_x0000_i1038" DrawAspect="Content" ObjectID="_1468426214" r:id="rId29"/>
        </w:object>
      </w:r>
      <w:r>
        <w:t>=</w:t>
      </w:r>
      <w:r w:rsidRPr="008F1C58">
        <w:rPr>
          <w:position w:val="-32"/>
        </w:rPr>
        <w:object w:dxaOrig="720" w:dyaOrig="700">
          <v:shape id="_x0000_i1039" type="#_x0000_t75" style="width:36pt;height:35.25pt" o:ole="">
            <v:imagedata r:id="rId30" o:title=""/>
          </v:shape>
          <o:OLEObject Type="Embed" ProgID="Equation.3" ShapeID="_x0000_i1039" DrawAspect="Content" ObjectID="_1468426215" r:id="rId31"/>
        </w:object>
      </w:r>
      <w:r>
        <w:t>=328,18 р/ч;</w:t>
      </w:r>
    </w:p>
    <w:p w:rsidR="00803EB7" w:rsidRDefault="00803EB7" w:rsidP="00803EB7">
      <w:pPr>
        <w:jc w:val="center"/>
      </w:pPr>
      <w:r w:rsidRPr="00866648">
        <w:rPr>
          <w:position w:val="-24"/>
        </w:rPr>
        <w:object w:dxaOrig="1840" w:dyaOrig="639">
          <v:shape id="_x0000_i1040" type="#_x0000_t75" style="width:92.25pt;height:32.25pt" o:ole="">
            <v:imagedata r:id="rId21" o:title=""/>
          </v:shape>
          <o:OLEObject Type="Embed" ProgID="Equation.3" ShapeID="_x0000_i1040" DrawAspect="Content" ObjectID="_1468426216" r:id="rId32"/>
        </w:object>
      </w:r>
      <w:r>
        <w:t>=</w:t>
      </w:r>
      <w:r w:rsidRPr="008F1C58">
        <w:rPr>
          <w:position w:val="-24"/>
        </w:rPr>
        <w:object w:dxaOrig="1320" w:dyaOrig="620">
          <v:shape id="_x0000_i1041" type="#_x0000_t75" style="width:66pt;height:30.75pt" o:ole="">
            <v:imagedata r:id="rId33" o:title=""/>
          </v:shape>
          <o:OLEObject Type="Embed" ProgID="Equation.3" ShapeID="_x0000_i1041" DrawAspect="Content" ObjectID="_1468426217" r:id="rId34"/>
        </w:object>
      </w:r>
      <w:r>
        <w:t>=295,09 р/ч;</w:t>
      </w:r>
    </w:p>
    <w:p w:rsidR="00803EB7" w:rsidRDefault="00803EB7" w:rsidP="00803EB7">
      <w:pPr>
        <w:jc w:val="center"/>
      </w:pPr>
      <w:r w:rsidRPr="00DD4BD2">
        <w:rPr>
          <w:position w:val="-30"/>
        </w:rPr>
        <w:object w:dxaOrig="1820" w:dyaOrig="720">
          <v:shape id="_x0000_i1042" type="#_x0000_t75" style="width:90.75pt;height:36pt" o:ole="">
            <v:imagedata r:id="rId35" o:title=""/>
          </v:shape>
          <o:OLEObject Type="Embed" ProgID="Equation.3" ShapeID="_x0000_i1042" DrawAspect="Content" ObjectID="_1468426218" r:id="rId36"/>
        </w:object>
      </w:r>
      <w:r>
        <w:t>=</w:t>
      </w:r>
      <w:r w:rsidRPr="00716F1B">
        <w:rPr>
          <w:position w:val="-24"/>
        </w:rPr>
        <w:object w:dxaOrig="1060" w:dyaOrig="620">
          <v:shape id="_x0000_i1043" type="#_x0000_t75" style="width:53.25pt;height:30.75pt" o:ole="">
            <v:imagedata r:id="rId37" o:title=""/>
          </v:shape>
          <o:OLEObject Type="Embed" ProgID="Equation.3" ShapeID="_x0000_i1043" DrawAspect="Content" ObjectID="_1468426219" r:id="rId38"/>
        </w:object>
      </w:r>
      <w:r>
        <w:t xml:space="preserve">=88,53 р (при </w:t>
      </w:r>
      <w:r w:rsidRPr="00DD4BD2">
        <w:rPr>
          <w:i/>
          <w:lang w:val="en-US"/>
        </w:rPr>
        <w:t>k</w:t>
      </w:r>
      <w:r w:rsidRPr="00DD4BD2">
        <w:rPr>
          <w:i/>
          <w:vertAlign w:val="subscript"/>
        </w:rPr>
        <w:t>з.</w:t>
      </w:r>
      <w:r>
        <w:t>=10, т.е. для кирпичных</w:t>
      </w:r>
    </w:p>
    <w:p w:rsidR="00803EB7" w:rsidRPr="00DD4BD2" w:rsidRDefault="00803EB7" w:rsidP="00803EB7">
      <w:r>
        <w:t>или железобетонных зданий на первом этаже).</w:t>
      </w:r>
    </w:p>
    <w:p w:rsidR="00803EB7" w:rsidRDefault="00803EB7" w:rsidP="00803EB7">
      <w:pPr>
        <w:ind w:firstLine="708"/>
        <w:jc w:val="both"/>
      </w:pPr>
      <w:r w:rsidRPr="00502393">
        <w:rPr>
          <w:u w:val="single"/>
        </w:rPr>
        <w:t xml:space="preserve">3. </w:t>
      </w:r>
      <w:r>
        <w:rPr>
          <w:u w:val="single"/>
        </w:rPr>
        <w:t>Определения радиационных потерь персонала</w:t>
      </w:r>
      <w:r>
        <w:t>, составляют 50% персонала ГО, в том числе 5% со смертельным исходом, а потери персонала предприятия (исключая сотрудников ГО) стремятся к нулю.</w:t>
      </w:r>
    </w:p>
    <w:p w:rsidR="00803EB7" w:rsidRDefault="00803EB7" w:rsidP="00803EB7">
      <w:pPr>
        <w:ind w:firstLine="708"/>
        <w:jc w:val="both"/>
      </w:pPr>
      <w:r>
        <w:t>Таким образом, в результате оценки радиационной обстановки за переходный период выясняется, что радиационные потери всего персонала предприятия отсутствуют за исключением персонала ГО, часть из которого требует госпитализации и вместо них необходимо подготовить и произвести замену кадров для восполнения состава ГО. Производится радиационный контроль и по его результатам производится специальная обработка, так же производится дозиметрический контроль и по его результатам госпитализация или амбулаторное лечение сотрудников.</w:t>
      </w:r>
    </w:p>
    <w:p w:rsidR="00803EB7" w:rsidRDefault="00803EB7" w:rsidP="00803EB7">
      <w:pPr>
        <w:ind w:firstLine="708"/>
        <w:jc w:val="both"/>
      </w:pPr>
      <w:r>
        <w:t>Осуществление радиационного и дозиметрического контроля на предприятии  является одним из основных мероприятий по противорадиационной защите населения и персонала, организуется инженером по БЖ, используя пост радиационного контроля, а так же приборы ДП-5В, рентгенметр и измерители доз ИД-1 (для группового контроля) и ИД-11 (для индивидуального контроля) доз облучения.</w:t>
      </w:r>
    </w:p>
    <w:p w:rsidR="00803EB7" w:rsidRPr="00127D34" w:rsidRDefault="00803EB7" w:rsidP="00803EB7">
      <w:pPr>
        <w:ind w:firstLine="708"/>
        <w:jc w:val="both"/>
        <w:rPr>
          <w:i/>
        </w:rPr>
      </w:pPr>
      <w:r w:rsidRPr="00127D34">
        <w:rPr>
          <w:i/>
        </w:rPr>
        <w:t>Радиационный контроль делится на:</w:t>
      </w:r>
    </w:p>
    <w:p w:rsidR="00803EB7" w:rsidRDefault="00803EB7" w:rsidP="00803EB7">
      <w:pPr>
        <w:numPr>
          <w:ilvl w:val="0"/>
          <w:numId w:val="7"/>
        </w:numPr>
        <w:jc w:val="both"/>
      </w:pPr>
      <w:r>
        <w:t>сплошной (100% персонала и материальных средств подвергаются проверки на наличие радиационного заражения при локальном выпадении радиационных веществ в первые 10-24 часа);</w:t>
      </w:r>
    </w:p>
    <w:p w:rsidR="00803EB7" w:rsidRDefault="00803EB7" w:rsidP="00803EB7">
      <w:pPr>
        <w:numPr>
          <w:ilvl w:val="0"/>
          <w:numId w:val="7"/>
        </w:numPr>
        <w:jc w:val="both"/>
      </w:pPr>
      <w:r>
        <w:t>выборочный (при вторичном выпадении радиоактивных веществ).</w:t>
      </w:r>
    </w:p>
    <w:p w:rsidR="00803EB7" w:rsidRPr="00127D34" w:rsidRDefault="00803EB7" w:rsidP="00803EB7">
      <w:pPr>
        <w:ind w:left="708"/>
        <w:jc w:val="both"/>
        <w:rPr>
          <w:i/>
        </w:rPr>
      </w:pPr>
      <w:r w:rsidRPr="00127D34">
        <w:rPr>
          <w:i/>
        </w:rPr>
        <w:t>Дозиметрический контроль делится на:</w:t>
      </w:r>
    </w:p>
    <w:p w:rsidR="00803EB7" w:rsidRDefault="00803EB7" w:rsidP="00803EB7">
      <w:pPr>
        <w:numPr>
          <w:ilvl w:val="0"/>
          <w:numId w:val="8"/>
        </w:numPr>
        <w:jc w:val="both"/>
      </w:pPr>
      <w:r>
        <w:t>расчетный;</w:t>
      </w:r>
    </w:p>
    <w:p w:rsidR="00803EB7" w:rsidRDefault="00803EB7" w:rsidP="00803EB7">
      <w:pPr>
        <w:numPr>
          <w:ilvl w:val="0"/>
          <w:numId w:val="8"/>
        </w:numPr>
        <w:jc w:val="both"/>
      </w:pPr>
      <w:r>
        <w:t>групповой;</w:t>
      </w:r>
    </w:p>
    <w:p w:rsidR="00803EB7" w:rsidRDefault="00803EB7" w:rsidP="00803EB7">
      <w:pPr>
        <w:numPr>
          <w:ilvl w:val="0"/>
          <w:numId w:val="8"/>
        </w:numPr>
        <w:jc w:val="both"/>
      </w:pPr>
      <w:r>
        <w:t>индивидуальный.</w:t>
      </w:r>
    </w:p>
    <w:p w:rsidR="00803EB7" w:rsidRDefault="00803EB7" w:rsidP="00803EB7">
      <w:pPr>
        <w:ind w:firstLine="720"/>
        <w:jc w:val="both"/>
      </w:pPr>
      <w:r>
        <w:t>Дозиметрический контроль проводят для измерения начального уровня заражения и максимальных уровней заражения, для контроля и обнаружения безопасных доз.</w:t>
      </w:r>
    </w:p>
    <w:p w:rsidR="00803EB7" w:rsidRDefault="00803EB7" w:rsidP="00803EB7">
      <w:pPr>
        <w:ind w:firstLine="720"/>
        <w:jc w:val="both"/>
      </w:pPr>
      <w:r>
        <w:t>Если данные контроля превышают безопасную дозу в 10 раз, производят специальную обработку своими силами и средствами в течении 30 минут с последующей проверкой полноты обработки.</w:t>
      </w:r>
    </w:p>
    <w:p w:rsidR="00803EB7" w:rsidRDefault="00803EB7" w:rsidP="00803EB7">
      <w:pPr>
        <w:ind w:firstLine="720"/>
        <w:jc w:val="both"/>
      </w:pPr>
      <w:r>
        <w:t>Измеряют радиацию от 0,5 млр/ч до 200р/ч. Альфа и бета зараженность определяется по верхней шкале электроизмерительных приборов в млр/ч, а гамма излучение по нижней в р/ч.</w:t>
      </w:r>
    </w:p>
    <w:p w:rsidR="00803EB7" w:rsidRPr="00003CF4" w:rsidRDefault="00803EB7" w:rsidP="00803EB7">
      <w:pPr>
        <w:ind w:firstLine="720"/>
        <w:jc w:val="both"/>
        <w:rPr>
          <w:i/>
        </w:rPr>
      </w:pPr>
      <w:r w:rsidRPr="00003CF4">
        <w:rPr>
          <w:i/>
        </w:rPr>
        <w:t xml:space="preserve">Чтобы </w:t>
      </w:r>
      <w:r>
        <w:rPr>
          <w:i/>
        </w:rPr>
        <w:t>подготовить прибор к работе необходимо</w:t>
      </w:r>
      <w:r w:rsidRPr="00003CF4">
        <w:rPr>
          <w:i/>
        </w:rPr>
        <w:t>:</w:t>
      </w:r>
    </w:p>
    <w:p w:rsidR="00803EB7" w:rsidRDefault="00803EB7" w:rsidP="00803EB7">
      <w:pPr>
        <w:numPr>
          <w:ilvl w:val="0"/>
          <w:numId w:val="9"/>
        </w:numPr>
        <w:jc w:val="both"/>
      </w:pPr>
      <w:r>
        <w:t>вставить элементы питания в отсек для питания;</w:t>
      </w:r>
    </w:p>
    <w:p w:rsidR="00803EB7" w:rsidRDefault="00803EB7" w:rsidP="00803EB7">
      <w:pPr>
        <w:numPr>
          <w:ilvl w:val="0"/>
          <w:numId w:val="9"/>
        </w:numPr>
        <w:jc w:val="both"/>
      </w:pPr>
      <w:r>
        <w:t>проверить работоспособность прибора от контрольного радиоактивного препарата, для этого воспринимающее устройство – зонд переводится в режим «К».</w:t>
      </w:r>
    </w:p>
    <w:p w:rsidR="00803EB7" w:rsidRDefault="00803EB7" w:rsidP="00803EB7">
      <w:pPr>
        <w:ind w:firstLine="720"/>
        <w:jc w:val="both"/>
      </w:pPr>
      <w:r>
        <w:t>Существует несколько диапазонов измерений, в которые в зависимости от значения измерений переводят прибор, первый диапазон имеет значение 200 (в нем снимаются контрольные показания); второй в 1000 раз больше; третий в 100 раз больше; четвертый в 10 раз больше; пятый в 1 раз больше и шестов в 0,1 раз больше.</w:t>
      </w:r>
    </w:p>
    <w:p w:rsidR="00803EB7" w:rsidRDefault="00803EB7" w:rsidP="00803EB7">
      <w:pPr>
        <w:ind w:firstLine="720"/>
        <w:jc w:val="both"/>
      </w:pPr>
      <w:r>
        <w:t xml:space="preserve">В первую очередь измеряется уровень заражения по гамма-нейтронному излучению. Для этого зонд переводят в положение «Г», измерении производят на высоте </w:t>
      </w:r>
      <w:smartTag w:uri="urn:schemas-microsoft-com:office:smarttags" w:element="metricconverter">
        <w:smartTagPr>
          <w:attr w:name="ProductID" w:val="1 м"/>
        </w:smartTagPr>
        <w:r>
          <w:t>1 м</w:t>
        </w:r>
      </w:smartTag>
      <w:r>
        <w:t xml:space="preserve"> (где находятся кроветворные органы человека и животных).</w:t>
      </w:r>
    </w:p>
    <w:p w:rsidR="00803EB7" w:rsidRDefault="00803EB7" w:rsidP="00803EB7">
      <w:pPr>
        <w:ind w:firstLine="720"/>
        <w:jc w:val="both"/>
      </w:pPr>
      <w:r>
        <w:t xml:space="preserve">Зараженность предметов по бета излучению производят в положении «Б», а зонд находится на уровне не более </w:t>
      </w:r>
      <w:smartTag w:uri="urn:schemas-microsoft-com:office:smarttags" w:element="metricconverter">
        <w:smartTagPr>
          <w:attr w:name="ProductID" w:val="1 см"/>
        </w:smartTagPr>
        <w:r>
          <w:t>1 см</w:t>
        </w:r>
      </w:smartTag>
      <w:r>
        <w:t xml:space="preserve"> от поверхности предмета (диапазоны переключают с того диапазона в котором было измерено гамма излучение). В результате получаем суммарное значение альфа, бета и гамма излучений. Для поучения бета излучения из полученного значения вычитают значение гамма излучения.</w:t>
      </w:r>
    </w:p>
    <w:p w:rsidR="00803EB7" w:rsidRPr="00127D34" w:rsidRDefault="00803EB7" w:rsidP="00803EB7">
      <w:pPr>
        <w:ind w:firstLine="720"/>
        <w:jc w:val="both"/>
      </w:pPr>
      <w:r>
        <w:t>Если бета зараженность превышает норму, то производят обработку помещений, тела и одежды.</w:t>
      </w:r>
    </w:p>
    <w:p w:rsidR="00156CF0" w:rsidRPr="00156CF0" w:rsidRDefault="00156CF0" w:rsidP="00156CF0">
      <w:pPr>
        <w:jc w:val="center"/>
        <w:rPr>
          <w:b/>
        </w:rPr>
      </w:pPr>
      <w:r>
        <w:br w:type="page"/>
      </w:r>
      <w:r w:rsidRPr="00156CF0">
        <w:rPr>
          <w:b/>
        </w:rPr>
        <w:t>Раздел 4.</w:t>
      </w:r>
    </w:p>
    <w:p w:rsidR="00156CF0" w:rsidRPr="00156CF0" w:rsidRDefault="001F3E18" w:rsidP="00156CF0">
      <w:pPr>
        <w:spacing w:after="120"/>
        <w:jc w:val="center"/>
        <w:rPr>
          <w:b/>
        </w:rPr>
      </w:pPr>
      <w:r>
        <w:rPr>
          <w:b/>
        </w:rPr>
        <w:t>Оценка устойчивости работы объ</w:t>
      </w:r>
      <w:r w:rsidR="00156CF0" w:rsidRPr="00156CF0">
        <w:rPr>
          <w:b/>
        </w:rPr>
        <w:t>екта экономики при радиоактивном заражении.</w:t>
      </w:r>
    </w:p>
    <w:p w:rsidR="00156CF0" w:rsidRDefault="00156CF0" w:rsidP="001F3E18">
      <w:pPr>
        <w:numPr>
          <w:ilvl w:val="0"/>
          <w:numId w:val="10"/>
        </w:numPr>
        <w:jc w:val="both"/>
      </w:pPr>
      <w:r>
        <w:t xml:space="preserve">Под устойчивостью работы предприятия понимается способность противостоять поражающим </w:t>
      </w:r>
      <w:r w:rsidR="001F3E18">
        <w:t>факторам</w:t>
      </w:r>
      <w:r>
        <w:t xml:space="preserve"> чс, выполнять договорные обязательства, восстанавливаться в кратчайшие </w:t>
      </w:r>
      <w:r w:rsidR="001F3E18">
        <w:t>сроки</w:t>
      </w:r>
      <w:r>
        <w:t xml:space="preserve"> с использованием своих сил и средств. При радиоактивном заражении оценивается степенью тяжесть радиационного поражения людей и материальных средств.</w:t>
      </w:r>
    </w:p>
    <w:p w:rsidR="00156CF0" w:rsidRDefault="00156CF0" w:rsidP="001F3E18">
      <w:pPr>
        <w:numPr>
          <w:ilvl w:val="0"/>
          <w:numId w:val="10"/>
        </w:numPr>
        <w:spacing w:after="120"/>
        <w:ind w:left="714" w:hanging="357"/>
        <w:jc w:val="both"/>
      </w:pPr>
      <w:r>
        <w:t>Степень тяжести радиоактивного заражения людей оказывает прямое негативное влияние на устойчивость работы объекта и условно делится 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2171"/>
        <w:gridCol w:w="2191"/>
        <w:gridCol w:w="1530"/>
        <w:gridCol w:w="1364"/>
      </w:tblGrid>
      <w:tr w:rsidR="00156CF0" w:rsidTr="00CA0C69">
        <w:trPr>
          <w:trHeight w:val="1366"/>
        </w:trPr>
        <w:tc>
          <w:tcPr>
            <w:tcW w:w="2232" w:type="dxa"/>
          </w:tcPr>
          <w:p w:rsidR="00156CF0" w:rsidRPr="00CA0C69" w:rsidRDefault="00156CF0" w:rsidP="00156CF0">
            <w:pPr>
              <w:rPr>
                <w:b/>
              </w:rPr>
            </w:pPr>
            <w:r w:rsidRPr="00CA0C69">
              <w:rPr>
                <w:b/>
              </w:rPr>
              <w:t>Степень тяжести радиационного поражения</w:t>
            </w:r>
          </w:p>
        </w:tc>
        <w:tc>
          <w:tcPr>
            <w:tcW w:w="2171" w:type="dxa"/>
          </w:tcPr>
          <w:p w:rsidR="00156CF0" w:rsidRPr="00CA0C69" w:rsidRDefault="00156CF0" w:rsidP="00156CF0">
            <w:pPr>
              <w:rPr>
                <w:b/>
              </w:rPr>
            </w:pPr>
            <w:r w:rsidRPr="00CA0C69">
              <w:rPr>
                <w:b/>
              </w:rPr>
              <w:t>Всего</w:t>
            </w:r>
          </w:p>
        </w:tc>
        <w:tc>
          <w:tcPr>
            <w:tcW w:w="2191" w:type="dxa"/>
          </w:tcPr>
          <w:p w:rsidR="00156CF0" w:rsidRPr="00CA0C69" w:rsidRDefault="00156CF0" w:rsidP="00156CF0">
            <w:pPr>
              <w:rPr>
                <w:b/>
              </w:rPr>
            </w:pPr>
            <w:r w:rsidRPr="00CA0C69">
              <w:rPr>
                <w:b/>
              </w:rPr>
              <w:t>В т.ч. со смертельным исходом</w:t>
            </w:r>
          </w:p>
        </w:tc>
        <w:tc>
          <w:tcPr>
            <w:tcW w:w="2878" w:type="dxa"/>
            <w:gridSpan w:val="2"/>
          </w:tcPr>
          <w:p w:rsidR="00156CF0" w:rsidRPr="00CA0C69" w:rsidRDefault="00156CF0" w:rsidP="00156CF0">
            <w:pPr>
              <w:rPr>
                <w:b/>
              </w:rPr>
            </w:pPr>
            <w:r w:rsidRPr="00CA0C69">
              <w:rPr>
                <w:b/>
              </w:rPr>
              <w:t>Состояние устойчивости работы предприятия после радиационного заражения</w:t>
            </w:r>
          </w:p>
        </w:tc>
      </w:tr>
      <w:tr w:rsidR="00156CF0" w:rsidTr="00CA0C69">
        <w:trPr>
          <w:trHeight w:val="683"/>
        </w:trPr>
        <w:tc>
          <w:tcPr>
            <w:tcW w:w="2232" w:type="dxa"/>
          </w:tcPr>
          <w:p w:rsidR="00156CF0" w:rsidRPr="00CA0C69" w:rsidRDefault="00156CF0" w:rsidP="00156CF0">
            <w:pPr>
              <w:rPr>
                <w:b/>
              </w:rPr>
            </w:pPr>
            <w:r w:rsidRPr="00CA0C69">
              <w:rPr>
                <w:b/>
              </w:rPr>
              <w:t>Легкая</w:t>
            </w:r>
          </w:p>
        </w:tc>
        <w:tc>
          <w:tcPr>
            <w:tcW w:w="2171" w:type="dxa"/>
            <w:vMerge w:val="restart"/>
          </w:tcPr>
          <w:p w:rsidR="00156CF0" w:rsidRDefault="00156CF0" w:rsidP="00156CF0">
            <w:r>
              <w:t>Заражению и облучению подверглись всё население (персонал) или часть</w:t>
            </w:r>
          </w:p>
        </w:tc>
        <w:tc>
          <w:tcPr>
            <w:tcW w:w="2191" w:type="dxa"/>
          </w:tcPr>
          <w:p w:rsidR="00156CF0" w:rsidRDefault="00156CF0" w:rsidP="00156CF0">
            <w:r>
              <w:t>меньше 5% от всех облученных</w:t>
            </w:r>
          </w:p>
        </w:tc>
        <w:tc>
          <w:tcPr>
            <w:tcW w:w="2878" w:type="dxa"/>
            <w:gridSpan w:val="2"/>
          </w:tcPr>
          <w:p w:rsidR="00156CF0" w:rsidRDefault="00156CF0" w:rsidP="00156CF0">
            <w:r>
              <w:t>Устойчивость работы сохраняется полностью</w:t>
            </w:r>
          </w:p>
        </w:tc>
      </w:tr>
      <w:tr w:rsidR="00156CF0" w:rsidTr="00CA0C69">
        <w:trPr>
          <w:trHeight w:val="348"/>
        </w:trPr>
        <w:tc>
          <w:tcPr>
            <w:tcW w:w="2232" w:type="dxa"/>
          </w:tcPr>
          <w:p w:rsidR="00156CF0" w:rsidRPr="00CA0C69" w:rsidRDefault="00156CF0" w:rsidP="00156CF0">
            <w:pPr>
              <w:rPr>
                <w:b/>
              </w:rPr>
            </w:pPr>
            <w:r w:rsidRPr="00CA0C69">
              <w:rPr>
                <w:b/>
              </w:rPr>
              <w:t>Средняя</w:t>
            </w:r>
          </w:p>
        </w:tc>
        <w:tc>
          <w:tcPr>
            <w:tcW w:w="2171" w:type="dxa"/>
            <w:vMerge/>
          </w:tcPr>
          <w:p w:rsidR="00156CF0" w:rsidRDefault="00156CF0" w:rsidP="00156CF0"/>
        </w:tc>
        <w:tc>
          <w:tcPr>
            <w:tcW w:w="2191" w:type="dxa"/>
          </w:tcPr>
          <w:p w:rsidR="00156CF0" w:rsidRDefault="00156CF0" w:rsidP="00156CF0">
            <w:r>
              <w:t>5-20%</w:t>
            </w:r>
          </w:p>
        </w:tc>
        <w:tc>
          <w:tcPr>
            <w:tcW w:w="2878" w:type="dxa"/>
            <w:gridSpan w:val="2"/>
          </w:tcPr>
          <w:p w:rsidR="00156CF0" w:rsidRDefault="00156CF0" w:rsidP="00156CF0">
            <w:r>
              <w:t>Утрачена частично</w:t>
            </w:r>
          </w:p>
        </w:tc>
      </w:tr>
      <w:tr w:rsidR="00156CF0" w:rsidTr="00CA0C69">
        <w:trPr>
          <w:trHeight w:val="1031"/>
        </w:trPr>
        <w:tc>
          <w:tcPr>
            <w:tcW w:w="2232" w:type="dxa"/>
          </w:tcPr>
          <w:p w:rsidR="00156CF0" w:rsidRPr="00CA0C69" w:rsidRDefault="00156CF0" w:rsidP="00156CF0">
            <w:pPr>
              <w:rPr>
                <w:b/>
              </w:rPr>
            </w:pPr>
            <w:r w:rsidRPr="00CA0C69">
              <w:rPr>
                <w:b/>
              </w:rPr>
              <w:t>Тяжелая</w:t>
            </w:r>
          </w:p>
        </w:tc>
        <w:tc>
          <w:tcPr>
            <w:tcW w:w="2171" w:type="dxa"/>
            <w:vMerge/>
          </w:tcPr>
          <w:p w:rsidR="00156CF0" w:rsidRDefault="00156CF0" w:rsidP="00156CF0"/>
        </w:tc>
        <w:tc>
          <w:tcPr>
            <w:tcW w:w="2191" w:type="dxa"/>
          </w:tcPr>
          <w:p w:rsidR="00156CF0" w:rsidRDefault="00156CF0" w:rsidP="00156CF0">
            <w:r>
              <w:t>20-80%</w:t>
            </w:r>
          </w:p>
        </w:tc>
        <w:tc>
          <w:tcPr>
            <w:tcW w:w="1514" w:type="dxa"/>
            <w:shd w:val="clear" w:color="auto" w:fill="auto"/>
          </w:tcPr>
          <w:p w:rsidR="00156CF0" w:rsidRDefault="00156CF0" w:rsidP="00156CF0">
            <w:r>
              <w:t>Оценивается как остаточная</w:t>
            </w:r>
          </w:p>
        </w:tc>
        <w:tc>
          <w:tcPr>
            <w:tcW w:w="1364" w:type="dxa"/>
            <w:vMerge w:val="restart"/>
            <w:shd w:val="clear" w:color="auto" w:fill="auto"/>
            <w:textDirection w:val="btLr"/>
          </w:tcPr>
          <w:p w:rsidR="00156CF0" w:rsidRDefault="00156CF0" w:rsidP="00CA0C69">
            <w:pPr>
              <w:ind w:left="113" w:right="113"/>
            </w:pPr>
            <w:r>
              <w:t>процесс восстановлению не подлежит</w:t>
            </w:r>
          </w:p>
        </w:tc>
      </w:tr>
      <w:tr w:rsidR="00156CF0" w:rsidTr="00CA0C69">
        <w:trPr>
          <w:trHeight w:val="683"/>
        </w:trPr>
        <w:tc>
          <w:tcPr>
            <w:tcW w:w="2232" w:type="dxa"/>
          </w:tcPr>
          <w:p w:rsidR="00156CF0" w:rsidRPr="00CA0C69" w:rsidRDefault="00156CF0" w:rsidP="00156CF0">
            <w:pPr>
              <w:rPr>
                <w:b/>
              </w:rPr>
            </w:pPr>
            <w:r w:rsidRPr="00CA0C69">
              <w:rPr>
                <w:b/>
              </w:rPr>
              <w:t>Крайне тяжелая</w:t>
            </w:r>
          </w:p>
        </w:tc>
        <w:tc>
          <w:tcPr>
            <w:tcW w:w="2171" w:type="dxa"/>
            <w:vMerge/>
          </w:tcPr>
          <w:p w:rsidR="00156CF0" w:rsidRDefault="00156CF0" w:rsidP="00156CF0"/>
        </w:tc>
        <w:tc>
          <w:tcPr>
            <w:tcW w:w="2191" w:type="dxa"/>
          </w:tcPr>
          <w:p w:rsidR="00156CF0" w:rsidRDefault="00156CF0" w:rsidP="00156CF0">
            <w:r>
              <w:t>больше 80%</w:t>
            </w:r>
          </w:p>
        </w:tc>
        <w:tc>
          <w:tcPr>
            <w:tcW w:w="1514" w:type="dxa"/>
            <w:shd w:val="clear" w:color="auto" w:fill="auto"/>
          </w:tcPr>
          <w:p w:rsidR="00156CF0" w:rsidRDefault="00156CF0" w:rsidP="00156CF0">
            <w:r>
              <w:t>Полностью утрачена</w:t>
            </w:r>
          </w:p>
        </w:tc>
        <w:tc>
          <w:tcPr>
            <w:tcW w:w="1364" w:type="dxa"/>
            <w:vMerge/>
            <w:shd w:val="clear" w:color="auto" w:fill="auto"/>
          </w:tcPr>
          <w:p w:rsidR="00156CF0" w:rsidRDefault="00156CF0" w:rsidP="00156CF0"/>
        </w:tc>
      </w:tr>
    </w:tbl>
    <w:p w:rsidR="00156CF0" w:rsidRDefault="00156CF0" w:rsidP="00156CF0">
      <w:pPr>
        <w:spacing w:before="120"/>
        <w:ind w:firstLine="709"/>
      </w:pPr>
      <w:r w:rsidRPr="00BC795A">
        <w:rPr>
          <w:i/>
        </w:rPr>
        <w:t>1 действие</w:t>
      </w:r>
      <w:r>
        <w:t xml:space="preserve">. Определяется дозовая зона (подзона), в которой может оказаться персонал </w:t>
      </w:r>
      <w:r w:rsidR="001F3E18">
        <w:t>предприятия</w:t>
      </w:r>
      <w:r>
        <w:t>.</w:t>
      </w:r>
    </w:p>
    <w:p w:rsidR="00156CF0" w:rsidRDefault="00156CF0" w:rsidP="00156CF0">
      <w:pPr>
        <w:ind w:firstLine="709"/>
        <w:jc w:val="center"/>
      </w:pPr>
      <w:r>
        <w:t>Р</w:t>
      </w:r>
      <w:r w:rsidRPr="00BC795A">
        <w:rPr>
          <w:b/>
          <w:sz w:val="16"/>
          <w:szCs w:val="16"/>
        </w:rPr>
        <w:t>1</w:t>
      </w:r>
      <w:r>
        <w:t xml:space="preserve"> = Р</w:t>
      </w:r>
      <w:r w:rsidRPr="00BC795A">
        <w:rPr>
          <w:b/>
          <w:sz w:val="16"/>
          <w:szCs w:val="16"/>
        </w:rPr>
        <w:t>0</w:t>
      </w:r>
      <w:r w:rsidRPr="002F3E3B">
        <w:t xml:space="preserve"> </w:t>
      </w:r>
      <w:r>
        <w:t>*</w:t>
      </w:r>
      <w:r w:rsidRPr="002F3E3B">
        <w:t xml:space="preserve"> </w:t>
      </w:r>
      <w:r>
        <w:rPr>
          <w:lang w:val="en-US"/>
        </w:rPr>
        <w:t>t</w:t>
      </w:r>
      <w:r w:rsidRPr="002F3E3B">
        <w:rPr>
          <w:b/>
          <w:sz w:val="16"/>
          <w:szCs w:val="16"/>
        </w:rPr>
        <w:t>0</w:t>
      </w:r>
      <w:r w:rsidRPr="00BC795A">
        <w:t xml:space="preserve"> = 262 р/ч</w:t>
      </w:r>
      <w:r>
        <w:t xml:space="preserve"> </w:t>
      </w:r>
      <w:r w:rsidRPr="00BC795A">
        <w:t xml:space="preserve">* </w:t>
      </w:r>
      <w:r w:rsidRPr="00BC795A">
        <w:rPr>
          <w:position w:val="-4"/>
        </w:rPr>
        <w:object w:dxaOrig="380" w:dyaOrig="300">
          <v:shape id="_x0000_i1044" type="#_x0000_t75" style="width:18.75pt;height:15pt" o:ole="">
            <v:imagedata r:id="rId39" o:title=""/>
          </v:shape>
          <o:OLEObject Type="Embed" ProgID="Equation.3" ShapeID="_x0000_i1044" DrawAspect="Content" ObjectID="_1468426220" r:id="rId40"/>
        </w:object>
      </w:r>
      <w:r>
        <w:t xml:space="preserve"> = 600,85 р/ч</w:t>
      </w:r>
    </w:p>
    <w:p w:rsidR="00156CF0" w:rsidRDefault="00156CF0" w:rsidP="00156CF0">
      <w:pPr>
        <w:ind w:firstLine="709"/>
        <w:jc w:val="both"/>
      </w:pPr>
      <w:r>
        <w:t>Это значение соответствует зоне Б – зоне сильного заражения.</w:t>
      </w:r>
    </w:p>
    <w:p w:rsidR="00156CF0" w:rsidRDefault="00156CF0" w:rsidP="00156CF0">
      <w:pPr>
        <w:ind w:firstLine="709"/>
        <w:jc w:val="both"/>
      </w:pPr>
      <w:r>
        <w:rPr>
          <w:i/>
        </w:rPr>
        <w:t>2</w:t>
      </w:r>
      <w:r w:rsidRPr="00BC795A">
        <w:rPr>
          <w:i/>
        </w:rPr>
        <w:t xml:space="preserve"> действие</w:t>
      </w:r>
      <w:r>
        <w:t>. Организуется защита следующим образом: устанавливается наличие и пригодность подвальных помещений, имеющихся зданий на предмет их приспособления на защитные сооружения.</w:t>
      </w:r>
    </w:p>
    <w:p w:rsidR="00156CF0" w:rsidRDefault="00156CF0" w:rsidP="00156CF0">
      <w:pPr>
        <w:ind w:firstLine="709"/>
        <w:jc w:val="both"/>
      </w:pPr>
      <w:r>
        <w:t>Они должны удовлетворять требованиям защитной мощности.</w:t>
      </w:r>
    </w:p>
    <w:p w:rsidR="00156CF0" w:rsidRDefault="00156CF0" w:rsidP="00156CF0">
      <w:pPr>
        <w:spacing w:after="120"/>
        <w:ind w:firstLine="709"/>
        <w:jc w:val="center"/>
      </w:pPr>
      <w:r>
        <w:t>К</w:t>
      </w:r>
      <w:r w:rsidRPr="002F3E3B">
        <w:rPr>
          <w:b/>
          <w:sz w:val="18"/>
          <w:szCs w:val="18"/>
        </w:rPr>
        <w:t>з</w:t>
      </w:r>
      <w:r>
        <w:t xml:space="preserve"> = 2</w:t>
      </w:r>
      <w:r w:rsidRPr="002F3E3B">
        <w:rPr>
          <w:position w:val="-4"/>
        </w:rPr>
        <w:object w:dxaOrig="320" w:dyaOrig="300">
          <v:shape id="_x0000_i1045" type="#_x0000_t75" style="width:15.75pt;height:15pt" o:ole="">
            <v:imagedata r:id="rId41" o:title=""/>
          </v:shape>
          <o:OLEObject Type="Embed" ProgID="Equation.3" ShapeID="_x0000_i1045" DrawAspect="Content" ObjectID="_1468426221" r:id="rId42"/>
        </w:object>
      </w:r>
      <w:r>
        <w:t xml:space="preserve"> = 50 – 100 и более раз,</w:t>
      </w:r>
    </w:p>
    <w:p w:rsidR="00156CF0" w:rsidRPr="004360DB" w:rsidRDefault="00156CF0" w:rsidP="00156CF0">
      <w:pPr>
        <w:spacing w:after="120"/>
        <w:ind w:firstLine="709"/>
        <w:jc w:val="both"/>
      </w:pPr>
      <w:r>
        <w:t xml:space="preserve">где </w:t>
      </w:r>
      <w:r>
        <w:rPr>
          <w:lang w:val="en-US"/>
        </w:rPr>
        <w:t>d</w:t>
      </w:r>
      <w:r w:rsidRPr="004360DB">
        <w:t xml:space="preserve"> – </w:t>
      </w:r>
      <w:r>
        <w:t>значение слоя половинного ослабления;</w:t>
      </w:r>
    </w:p>
    <w:p w:rsidR="00156CF0" w:rsidRPr="004360DB" w:rsidRDefault="00156CF0" w:rsidP="00156CF0">
      <w:pPr>
        <w:spacing w:after="120"/>
        <w:ind w:firstLine="709"/>
        <w:jc w:val="both"/>
      </w:pPr>
      <w:r>
        <w:rPr>
          <w:lang w:val="en-US"/>
        </w:rPr>
        <w:t>h</w:t>
      </w:r>
      <w:r w:rsidRPr="004360DB">
        <w:t xml:space="preserve"> – </w:t>
      </w:r>
      <w:r>
        <w:t>толщина слоя половинного ослабления;</w:t>
      </w:r>
    </w:p>
    <w:p w:rsidR="00156CF0" w:rsidRPr="004360DB" w:rsidRDefault="00156CF0" w:rsidP="00156CF0">
      <w:pPr>
        <w:spacing w:after="120"/>
        <w:ind w:firstLine="709"/>
        <w:jc w:val="both"/>
      </w:pPr>
      <w:r>
        <w:rPr>
          <w:lang w:val="en-US"/>
        </w:rPr>
        <w:t>h</w:t>
      </w:r>
      <w:r w:rsidRPr="004360DB">
        <w:t>/</w:t>
      </w:r>
      <w:r>
        <w:rPr>
          <w:lang w:val="en-US"/>
        </w:rPr>
        <w:t>d</w:t>
      </w:r>
      <w:r>
        <w:t xml:space="preserve"> – количество слоев </w:t>
      </w:r>
      <w:r w:rsidR="001F3E18">
        <w:t>половинного</w:t>
      </w:r>
      <w:r>
        <w:t xml:space="preserve"> ослабления.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1563"/>
        <w:gridCol w:w="1562"/>
        <w:gridCol w:w="1567"/>
        <w:gridCol w:w="1563"/>
        <w:gridCol w:w="1669"/>
      </w:tblGrid>
      <w:tr w:rsidR="00156CF0" w:rsidTr="00CA0C69">
        <w:tc>
          <w:tcPr>
            <w:tcW w:w="1647" w:type="dxa"/>
          </w:tcPr>
          <w:p w:rsidR="00156CF0" w:rsidRDefault="00156CF0" w:rsidP="00CA0C69">
            <w:pPr>
              <w:jc w:val="center"/>
            </w:pPr>
            <w:r>
              <w:t>Перечень строительных материалов</w:t>
            </w:r>
          </w:p>
        </w:tc>
        <w:tc>
          <w:tcPr>
            <w:tcW w:w="1563" w:type="dxa"/>
          </w:tcPr>
          <w:p w:rsidR="00156CF0" w:rsidRPr="00020438" w:rsidRDefault="00156CF0" w:rsidP="00CA0C69">
            <w:pPr>
              <w:jc w:val="center"/>
            </w:pPr>
            <w:r w:rsidRPr="00CA0C69">
              <w:rPr>
                <w:lang w:val="en-US"/>
              </w:rPr>
              <w:t>h</w:t>
            </w:r>
            <w:r>
              <w:t>, см</w:t>
            </w:r>
          </w:p>
        </w:tc>
        <w:tc>
          <w:tcPr>
            <w:tcW w:w="1562" w:type="dxa"/>
          </w:tcPr>
          <w:p w:rsidR="00156CF0" w:rsidRPr="00020438" w:rsidRDefault="00156CF0" w:rsidP="00CA0C69">
            <w:pPr>
              <w:jc w:val="center"/>
            </w:pPr>
            <w:r w:rsidRPr="00CA0C69">
              <w:rPr>
                <w:lang w:val="en-US"/>
              </w:rPr>
              <w:t>d</w:t>
            </w:r>
            <w:r>
              <w:t>, см</w:t>
            </w:r>
          </w:p>
        </w:tc>
        <w:tc>
          <w:tcPr>
            <w:tcW w:w="1567" w:type="dxa"/>
          </w:tcPr>
          <w:p w:rsidR="00156CF0" w:rsidRPr="00020438" w:rsidRDefault="00156CF0" w:rsidP="00CA0C69">
            <w:pPr>
              <w:jc w:val="center"/>
            </w:pPr>
            <w:r w:rsidRPr="00CA0C69">
              <w:rPr>
                <w:lang w:val="en-US"/>
              </w:rPr>
              <w:t>h/d</w:t>
            </w:r>
            <w:r>
              <w:t>, слой</w:t>
            </w:r>
          </w:p>
        </w:tc>
        <w:tc>
          <w:tcPr>
            <w:tcW w:w="1563" w:type="dxa"/>
          </w:tcPr>
          <w:p w:rsidR="00156CF0" w:rsidRDefault="00156CF0" w:rsidP="00CA0C69">
            <w:pPr>
              <w:jc w:val="center"/>
            </w:pPr>
            <w:r w:rsidRPr="00CA0C69">
              <w:rPr>
                <w:lang w:val="en-US"/>
              </w:rPr>
              <w:t>K</w:t>
            </w:r>
            <w:r w:rsidRPr="00CA0C69">
              <w:rPr>
                <w:b/>
                <w:sz w:val="18"/>
                <w:szCs w:val="18"/>
              </w:rPr>
              <w:t>з</w:t>
            </w:r>
            <w:r w:rsidRPr="00CA0C69">
              <w:rPr>
                <w:lang w:val="en-US"/>
              </w:rPr>
              <w:t xml:space="preserve"> = h/d</w:t>
            </w:r>
          </w:p>
          <w:p w:rsidR="00156CF0" w:rsidRPr="00020438" w:rsidRDefault="00156CF0" w:rsidP="00CA0C69">
            <w:pPr>
              <w:jc w:val="center"/>
            </w:pPr>
            <w:r>
              <w:t>раз</w:t>
            </w:r>
          </w:p>
        </w:tc>
        <w:tc>
          <w:tcPr>
            <w:tcW w:w="1669" w:type="dxa"/>
          </w:tcPr>
          <w:p w:rsidR="00156CF0" w:rsidRDefault="00156CF0" w:rsidP="00CA0C69">
            <w:pPr>
              <w:jc w:val="center"/>
            </w:pPr>
            <w:r>
              <w:t>Решение руководящего состава по усилению защитной мощности подвальных сооружений.</w:t>
            </w:r>
          </w:p>
        </w:tc>
      </w:tr>
      <w:tr w:rsidR="00156CF0" w:rsidTr="00CA0C69">
        <w:tc>
          <w:tcPr>
            <w:tcW w:w="9571" w:type="dxa"/>
            <w:gridSpan w:val="6"/>
          </w:tcPr>
          <w:p w:rsidR="00156CF0" w:rsidRDefault="00156CF0" w:rsidP="00CA0C69">
            <w:pPr>
              <w:jc w:val="center"/>
            </w:pPr>
            <w:r>
              <w:t>А) Подвальные помещения под школами.</w:t>
            </w:r>
          </w:p>
        </w:tc>
      </w:tr>
      <w:tr w:rsidR="00156CF0" w:rsidTr="00CA0C69">
        <w:tc>
          <w:tcPr>
            <w:tcW w:w="1647" w:type="dxa"/>
          </w:tcPr>
          <w:p w:rsidR="00156CF0" w:rsidRDefault="00156CF0" w:rsidP="00CA0C69">
            <w:pPr>
              <w:jc w:val="center"/>
            </w:pPr>
            <w:r>
              <w:t>ж/б</w:t>
            </w:r>
          </w:p>
        </w:tc>
        <w:tc>
          <w:tcPr>
            <w:tcW w:w="1563" w:type="dxa"/>
          </w:tcPr>
          <w:p w:rsidR="00156CF0" w:rsidRDefault="00156CF0" w:rsidP="00CA0C69">
            <w:pPr>
              <w:jc w:val="center"/>
            </w:pPr>
            <w:r>
              <w:t>22,5</w:t>
            </w:r>
          </w:p>
        </w:tc>
        <w:tc>
          <w:tcPr>
            <w:tcW w:w="1562" w:type="dxa"/>
          </w:tcPr>
          <w:p w:rsidR="00156CF0" w:rsidRDefault="00156CF0" w:rsidP="00CA0C69">
            <w:pPr>
              <w:jc w:val="center"/>
            </w:pPr>
            <w:r>
              <w:t>5,6</w:t>
            </w:r>
          </w:p>
        </w:tc>
        <w:tc>
          <w:tcPr>
            <w:tcW w:w="1567" w:type="dxa"/>
          </w:tcPr>
          <w:p w:rsidR="00156CF0" w:rsidRDefault="00156CF0" w:rsidP="00CA0C69">
            <w:pPr>
              <w:jc w:val="center"/>
            </w:pPr>
            <w:r>
              <w:t>4</w:t>
            </w:r>
          </w:p>
        </w:tc>
        <w:tc>
          <w:tcPr>
            <w:tcW w:w="1563" w:type="dxa"/>
          </w:tcPr>
          <w:p w:rsidR="00156CF0" w:rsidRDefault="00156CF0" w:rsidP="00CA0C69">
            <w:pPr>
              <w:jc w:val="center"/>
            </w:pPr>
            <w:r>
              <w:t>16</w:t>
            </w:r>
          </w:p>
        </w:tc>
        <w:tc>
          <w:tcPr>
            <w:tcW w:w="1669" w:type="dxa"/>
            <w:vMerge w:val="restart"/>
          </w:tcPr>
          <w:p w:rsidR="00156CF0" w:rsidRDefault="00156CF0" w:rsidP="00CA0C69">
            <w:pPr>
              <w:jc w:val="center"/>
            </w:pPr>
            <w:r>
              <w:t>-</w:t>
            </w:r>
          </w:p>
          <w:p w:rsidR="00156CF0" w:rsidRDefault="00156CF0" w:rsidP="00CA0C69">
            <w:pPr>
              <w:jc w:val="center"/>
            </w:pPr>
            <w:r>
              <w:t>усилить несущие конструкции кирпичной кладкой по периметру</w:t>
            </w:r>
          </w:p>
        </w:tc>
      </w:tr>
      <w:tr w:rsidR="00156CF0" w:rsidTr="00CA0C69">
        <w:tc>
          <w:tcPr>
            <w:tcW w:w="1647" w:type="dxa"/>
          </w:tcPr>
          <w:p w:rsidR="00156CF0" w:rsidRDefault="00156CF0" w:rsidP="00CA0C69">
            <w:pPr>
              <w:jc w:val="center"/>
            </w:pPr>
            <w:r>
              <w:t>кирпич</w:t>
            </w:r>
          </w:p>
        </w:tc>
        <w:tc>
          <w:tcPr>
            <w:tcW w:w="1563" w:type="dxa"/>
          </w:tcPr>
          <w:p w:rsidR="00156CF0" w:rsidRDefault="00156CF0" w:rsidP="00CA0C69">
            <w:pPr>
              <w:jc w:val="center"/>
            </w:pPr>
            <w:r>
              <w:t>25</w:t>
            </w:r>
          </w:p>
        </w:tc>
        <w:tc>
          <w:tcPr>
            <w:tcW w:w="1562" w:type="dxa"/>
          </w:tcPr>
          <w:p w:rsidR="00156CF0" w:rsidRDefault="00156CF0" w:rsidP="00CA0C69">
            <w:pPr>
              <w:jc w:val="center"/>
            </w:pPr>
            <w:r>
              <w:t>8,4</w:t>
            </w:r>
          </w:p>
        </w:tc>
        <w:tc>
          <w:tcPr>
            <w:tcW w:w="1567" w:type="dxa"/>
          </w:tcPr>
          <w:p w:rsidR="00156CF0" w:rsidRDefault="00156CF0" w:rsidP="00CA0C69">
            <w:pPr>
              <w:jc w:val="center"/>
            </w:pPr>
            <w:r>
              <w:t>3</w:t>
            </w:r>
          </w:p>
        </w:tc>
        <w:tc>
          <w:tcPr>
            <w:tcW w:w="1563" w:type="dxa"/>
          </w:tcPr>
          <w:p w:rsidR="00156CF0" w:rsidRDefault="00156CF0" w:rsidP="00CA0C69">
            <w:pPr>
              <w:jc w:val="center"/>
            </w:pPr>
            <w:r>
              <w:t>8</w:t>
            </w:r>
          </w:p>
        </w:tc>
        <w:tc>
          <w:tcPr>
            <w:tcW w:w="1669" w:type="dxa"/>
            <w:vMerge/>
          </w:tcPr>
          <w:p w:rsidR="00156CF0" w:rsidRDefault="00156CF0" w:rsidP="00CA0C69">
            <w:pPr>
              <w:jc w:val="center"/>
            </w:pPr>
          </w:p>
        </w:tc>
      </w:tr>
      <w:tr w:rsidR="00156CF0" w:rsidTr="00CA0C69">
        <w:tc>
          <w:tcPr>
            <w:tcW w:w="1647" w:type="dxa"/>
          </w:tcPr>
          <w:p w:rsidR="00156CF0" w:rsidRDefault="00156CF0" w:rsidP="00CA0C69">
            <w:pPr>
              <w:jc w:val="center"/>
            </w:pPr>
          </w:p>
        </w:tc>
        <w:tc>
          <w:tcPr>
            <w:tcW w:w="1563" w:type="dxa"/>
          </w:tcPr>
          <w:p w:rsidR="00156CF0" w:rsidRDefault="00156CF0" w:rsidP="00CA0C69">
            <w:pPr>
              <w:jc w:val="center"/>
            </w:pPr>
          </w:p>
        </w:tc>
        <w:tc>
          <w:tcPr>
            <w:tcW w:w="1562" w:type="dxa"/>
          </w:tcPr>
          <w:p w:rsidR="00156CF0" w:rsidRDefault="00156CF0" w:rsidP="00CA0C69">
            <w:pPr>
              <w:jc w:val="center"/>
            </w:pPr>
          </w:p>
        </w:tc>
        <w:tc>
          <w:tcPr>
            <w:tcW w:w="1567" w:type="dxa"/>
          </w:tcPr>
          <w:p w:rsidR="00156CF0" w:rsidRPr="00CA0C69" w:rsidRDefault="00156CF0" w:rsidP="00CA0C69">
            <w:pPr>
              <w:jc w:val="center"/>
              <w:rPr>
                <w:b/>
                <w:color w:val="FF0000"/>
              </w:rPr>
            </w:pPr>
            <w:r w:rsidRPr="00CA0C69">
              <w:rPr>
                <w:b/>
                <w:color w:val="FF0000"/>
              </w:rPr>
              <w:t>7</w:t>
            </w:r>
          </w:p>
        </w:tc>
        <w:tc>
          <w:tcPr>
            <w:tcW w:w="1563" w:type="dxa"/>
          </w:tcPr>
          <w:p w:rsidR="00156CF0" w:rsidRPr="00CA0C69" w:rsidRDefault="00156CF0" w:rsidP="00CA0C69">
            <w:pPr>
              <w:jc w:val="center"/>
              <w:rPr>
                <w:b/>
                <w:color w:val="FF0000"/>
              </w:rPr>
            </w:pPr>
            <w:r w:rsidRPr="00CA0C69">
              <w:rPr>
                <w:b/>
                <w:color w:val="FF0000"/>
              </w:rPr>
              <w:t>128</w:t>
            </w:r>
          </w:p>
        </w:tc>
        <w:tc>
          <w:tcPr>
            <w:tcW w:w="1669" w:type="dxa"/>
          </w:tcPr>
          <w:p w:rsidR="00156CF0" w:rsidRPr="00CA0C69" w:rsidRDefault="00156CF0" w:rsidP="00CA0C69">
            <w:pPr>
              <w:jc w:val="center"/>
              <w:rPr>
                <w:b/>
                <w:color w:val="FF0000"/>
              </w:rPr>
            </w:pPr>
            <w:r w:rsidRPr="00CA0C69">
              <w:rPr>
                <w:b/>
                <w:color w:val="FF0000"/>
              </w:rPr>
              <w:t>+</w:t>
            </w:r>
          </w:p>
        </w:tc>
      </w:tr>
      <w:tr w:rsidR="00156CF0" w:rsidTr="00CA0C69">
        <w:tc>
          <w:tcPr>
            <w:tcW w:w="9571" w:type="dxa"/>
            <w:gridSpan w:val="6"/>
          </w:tcPr>
          <w:p w:rsidR="00156CF0" w:rsidRDefault="00156CF0" w:rsidP="00CA0C69">
            <w:pPr>
              <w:jc w:val="center"/>
            </w:pPr>
            <w:r>
              <w:t>Б) Подвальные помещения под домами культуры.</w:t>
            </w:r>
          </w:p>
        </w:tc>
      </w:tr>
      <w:tr w:rsidR="00156CF0" w:rsidTr="00CA0C69">
        <w:tc>
          <w:tcPr>
            <w:tcW w:w="1647" w:type="dxa"/>
          </w:tcPr>
          <w:p w:rsidR="00156CF0" w:rsidRDefault="00156CF0" w:rsidP="00CA0C69">
            <w:pPr>
              <w:jc w:val="center"/>
            </w:pPr>
            <w:r>
              <w:t>ж/б</w:t>
            </w:r>
          </w:p>
        </w:tc>
        <w:tc>
          <w:tcPr>
            <w:tcW w:w="1563" w:type="dxa"/>
          </w:tcPr>
          <w:p w:rsidR="00156CF0" w:rsidRDefault="00156CF0" w:rsidP="00CA0C69">
            <w:pPr>
              <w:jc w:val="center"/>
            </w:pPr>
            <w:r>
              <w:t>22,5</w:t>
            </w:r>
          </w:p>
        </w:tc>
        <w:tc>
          <w:tcPr>
            <w:tcW w:w="1562" w:type="dxa"/>
          </w:tcPr>
          <w:p w:rsidR="00156CF0" w:rsidRDefault="00156CF0" w:rsidP="00CA0C69">
            <w:pPr>
              <w:jc w:val="center"/>
            </w:pPr>
            <w:r>
              <w:t>5,6</w:t>
            </w:r>
          </w:p>
        </w:tc>
        <w:tc>
          <w:tcPr>
            <w:tcW w:w="1567" w:type="dxa"/>
          </w:tcPr>
          <w:p w:rsidR="00156CF0" w:rsidRDefault="00156CF0" w:rsidP="00CA0C69">
            <w:pPr>
              <w:jc w:val="center"/>
            </w:pPr>
            <w:r>
              <w:t>4</w:t>
            </w:r>
          </w:p>
        </w:tc>
        <w:tc>
          <w:tcPr>
            <w:tcW w:w="1563" w:type="dxa"/>
          </w:tcPr>
          <w:p w:rsidR="00156CF0" w:rsidRDefault="00156CF0" w:rsidP="00CA0C69">
            <w:pPr>
              <w:jc w:val="center"/>
            </w:pPr>
            <w:r>
              <w:t>16</w:t>
            </w:r>
          </w:p>
        </w:tc>
        <w:tc>
          <w:tcPr>
            <w:tcW w:w="1669" w:type="dxa"/>
            <w:vMerge w:val="restart"/>
          </w:tcPr>
          <w:p w:rsidR="00156CF0" w:rsidRDefault="00156CF0" w:rsidP="00CA0C69">
            <w:pPr>
              <w:jc w:val="center"/>
            </w:pPr>
            <w:r>
              <w:t>-</w:t>
            </w:r>
          </w:p>
          <w:p w:rsidR="00156CF0" w:rsidRDefault="00156CF0" w:rsidP="00CA0C69">
            <w:pPr>
              <w:jc w:val="center"/>
            </w:pPr>
            <w:r>
              <w:t>усилить несущие конструкции кирпичной кладкой по периметру</w:t>
            </w:r>
          </w:p>
        </w:tc>
      </w:tr>
      <w:tr w:rsidR="00156CF0" w:rsidTr="00CA0C69">
        <w:tc>
          <w:tcPr>
            <w:tcW w:w="1647" w:type="dxa"/>
          </w:tcPr>
          <w:p w:rsidR="00156CF0" w:rsidRDefault="00156CF0" w:rsidP="00CA0C69">
            <w:pPr>
              <w:jc w:val="center"/>
            </w:pPr>
            <w:r>
              <w:t>кирпич</w:t>
            </w:r>
          </w:p>
        </w:tc>
        <w:tc>
          <w:tcPr>
            <w:tcW w:w="1563" w:type="dxa"/>
          </w:tcPr>
          <w:p w:rsidR="00156CF0" w:rsidRDefault="00156CF0" w:rsidP="00CA0C69">
            <w:pPr>
              <w:jc w:val="center"/>
            </w:pPr>
            <w:r>
              <w:t>25</w:t>
            </w:r>
          </w:p>
        </w:tc>
        <w:tc>
          <w:tcPr>
            <w:tcW w:w="1562" w:type="dxa"/>
          </w:tcPr>
          <w:p w:rsidR="00156CF0" w:rsidRDefault="00156CF0" w:rsidP="00CA0C69">
            <w:pPr>
              <w:jc w:val="center"/>
            </w:pPr>
            <w:r>
              <w:t>8,4</w:t>
            </w:r>
          </w:p>
        </w:tc>
        <w:tc>
          <w:tcPr>
            <w:tcW w:w="1567" w:type="dxa"/>
          </w:tcPr>
          <w:p w:rsidR="00156CF0" w:rsidRDefault="00156CF0" w:rsidP="00CA0C69">
            <w:pPr>
              <w:jc w:val="center"/>
            </w:pPr>
            <w:r>
              <w:t>3</w:t>
            </w:r>
          </w:p>
        </w:tc>
        <w:tc>
          <w:tcPr>
            <w:tcW w:w="1563" w:type="dxa"/>
          </w:tcPr>
          <w:p w:rsidR="00156CF0" w:rsidRDefault="00156CF0" w:rsidP="00CA0C69">
            <w:pPr>
              <w:jc w:val="center"/>
            </w:pPr>
            <w:r>
              <w:t>8</w:t>
            </w:r>
          </w:p>
        </w:tc>
        <w:tc>
          <w:tcPr>
            <w:tcW w:w="1669" w:type="dxa"/>
            <w:vMerge/>
          </w:tcPr>
          <w:p w:rsidR="00156CF0" w:rsidRDefault="00156CF0" w:rsidP="00CA0C69">
            <w:pPr>
              <w:jc w:val="center"/>
            </w:pPr>
          </w:p>
        </w:tc>
      </w:tr>
      <w:tr w:rsidR="00156CF0" w:rsidTr="00CA0C69">
        <w:tc>
          <w:tcPr>
            <w:tcW w:w="1647" w:type="dxa"/>
          </w:tcPr>
          <w:p w:rsidR="00156CF0" w:rsidRDefault="00156CF0" w:rsidP="00CA0C69">
            <w:pPr>
              <w:jc w:val="center"/>
            </w:pPr>
          </w:p>
        </w:tc>
        <w:tc>
          <w:tcPr>
            <w:tcW w:w="1563" w:type="dxa"/>
          </w:tcPr>
          <w:p w:rsidR="00156CF0" w:rsidRDefault="00156CF0" w:rsidP="00CA0C69">
            <w:pPr>
              <w:jc w:val="center"/>
            </w:pPr>
          </w:p>
        </w:tc>
        <w:tc>
          <w:tcPr>
            <w:tcW w:w="1562" w:type="dxa"/>
          </w:tcPr>
          <w:p w:rsidR="00156CF0" w:rsidRDefault="00156CF0" w:rsidP="00CA0C69">
            <w:pPr>
              <w:jc w:val="center"/>
            </w:pPr>
          </w:p>
        </w:tc>
        <w:tc>
          <w:tcPr>
            <w:tcW w:w="1567" w:type="dxa"/>
          </w:tcPr>
          <w:p w:rsidR="00156CF0" w:rsidRPr="00CA0C69" w:rsidRDefault="00156CF0" w:rsidP="00CA0C69">
            <w:pPr>
              <w:jc w:val="center"/>
              <w:rPr>
                <w:b/>
                <w:color w:val="FF0000"/>
              </w:rPr>
            </w:pPr>
            <w:r w:rsidRPr="00CA0C69">
              <w:rPr>
                <w:b/>
                <w:color w:val="FF0000"/>
              </w:rPr>
              <w:t>7</w:t>
            </w:r>
          </w:p>
        </w:tc>
        <w:tc>
          <w:tcPr>
            <w:tcW w:w="1563" w:type="dxa"/>
          </w:tcPr>
          <w:p w:rsidR="00156CF0" w:rsidRPr="00CA0C69" w:rsidRDefault="00156CF0" w:rsidP="00CA0C69">
            <w:pPr>
              <w:jc w:val="center"/>
              <w:rPr>
                <w:b/>
                <w:color w:val="FF0000"/>
              </w:rPr>
            </w:pPr>
            <w:r w:rsidRPr="00CA0C69">
              <w:rPr>
                <w:b/>
                <w:color w:val="FF0000"/>
              </w:rPr>
              <w:t>128</w:t>
            </w:r>
          </w:p>
        </w:tc>
        <w:tc>
          <w:tcPr>
            <w:tcW w:w="1669" w:type="dxa"/>
          </w:tcPr>
          <w:p w:rsidR="00156CF0" w:rsidRPr="00CA0C69" w:rsidRDefault="00156CF0" w:rsidP="00CA0C69">
            <w:pPr>
              <w:jc w:val="center"/>
              <w:rPr>
                <w:b/>
                <w:color w:val="FF0000"/>
              </w:rPr>
            </w:pPr>
            <w:r w:rsidRPr="00CA0C69">
              <w:rPr>
                <w:b/>
                <w:color w:val="FF0000"/>
              </w:rPr>
              <w:t>+</w:t>
            </w:r>
          </w:p>
        </w:tc>
      </w:tr>
      <w:tr w:rsidR="00156CF0" w:rsidTr="00CA0C69">
        <w:tc>
          <w:tcPr>
            <w:tcW w:w="9571" w:type="dxa"/>
            <w:gridSpan w:val="6"/>
          </w:tcPr>
          <w:p w:rsidR="00156CF0" w:rsidRDefault="00156CF0" w:rsidP="00CA0C69">
            <w:pPr>
              <w:jc w:val="center"/>
            </w:pPr>
            <w:r>
              <w:t>В) Подвальные помещения под жилыми домами.</w:t>
            </w:r>
          </w:p>
        </w:tc>
      </w:tr>
      <w:tr w:rsidR="00156CF0" w:rsidTr="00CA0C69">
        <w:tc>
          <w:tcPr>
            <w:tcW w:w="1647" w:type="dxa"/>
          </w:tcPr>
          <w:p w:rsidR="00156CF0" w:rsidRDefault="00156CF0" w:rsidP="00CA0C69">
            <w:pPr>
              <w:jc w:val="center"/>
            </w:pPr>
            <w:r>
              <w:t>Дерево</w:t>
            </w:r>
          </w:p>
        </w:tc>
        <w:tc>
          <w:tcPr>
            <w:tcW w:w="1563" w:type="dxa"/>
          </w:tcPr>
          <w:p w:rsidR="00156CF0" w:rsidRDefault="00156CF0" w:rsidP="00CA0C69">
            <w:pPr>
              <w:jc w:val="center"/>
            </w:pPr>
            <w:r>
              <w:t>20</w:t>
            </w:r>
          </w:p>
        </w:tc>
        <w:tc>
          <w:tcPr>
            <w:tcW w:w="1562" w:type="dxa"/>
          </w:tcPr>
          <w:p w:rsidR="00156CF0" w:rsidRDefault="00156CF0" w:rsidP="00CA0C69">
            <w:pPr>
              <w:jc w:val="center"/>
            </w:pPr>
            <w:r>
              <w:t>21</w:t>
            </w:r>
          </w:p>
        </w:tc>
        <w:tc>
          <w:tcPr>
            <w:tcW w:w="1567" w:type="dxa"/>
          </w:tcPr>
          <w:p w:rsidR="00156CF0" w:rsidRDefault="00156CF0" w:rsidP="00CA0C69">
            <w:pPr>
              <w:jc w:val="center"/>
            </w:pPr>
            <w:r>
              <w:t>1</w:t>
            </w:r>
          </w:p>
        </w:tc>
        <w:tc>
          <w:tcPr>
            <w:tcW w:w="1563" w:type="dxa"/>
          </w:tcPr>
          <w:p w:rsidR="00156CF0" w:rsidRDefault="00156CF0" w:rsidP="00CA0C69">
            <w:pPr>
              <w:jc w:val="center"/>
            </w:pPr>
            <w:r>
              <w:t>2</w:t>
            </w:r>
          </w:p>
        </w:tc>
        <w:tc>
          <w:tcPr>
            <w:tcW w:w="1669" w:type="dxa"/>
            <w:vMerge w:val="restart"/>
          </w:tcPr>
          <w:p w:rsidR="00156CF0" w:rsidRDefault="00156CF0" w:rsidP="00CA0C69">
            <w:pPr>
              <w:jc w:val="center"/>
            </w:pPr>
            <w:r>
              <w:t>-</w:t>
            </w:r>
          </w:p>
          <w:p w:rsidR="00156CF0" w:rsidRDefault="00156CF0" w:rsidP="00CA0C69">
            <w:pPr>
              <w:jc w:val="both"/>
            </w:pPr>
            <w:r>
              <w:t>По периметру дома из уплотненного грунта делается обволока до уровня окон</w:t>
            </w:r>
          </w:p>
        </w:tc>
      </w:tr>
      <w:tr w:rsidR="00156CF0" w:rsidTr="00CA0C69">
        <w:tc>
          <w:tcPr>
            <w:tcW w:w="1647" w:type="dxa"/>
          </w:tcPr>
          <w:p w:rsidR="00156CF0" w:rsidRDefault="00156CF0" w:rsidP="00CA0C69">
            <w:pPr>
              <w:jc w:val="center"/>
            </w:pPr>
            <w:r>
              <w:t>Уплотненный грунт</w:t>
            </w:r>
          </w:p>
        </w:tc>
        <w:tc>
          <w:tcPr>
            <w:tcW w:w="1563" w:type="dxa"/>
          </w:tcPr>
          <w:p w:rsidR="00156CF0" w:rsidRDefault="00156CF0" w:rsidP="00CA0C69">
            <w:pPr>
              <w:jc w:val="center"/>
            </w:pPr>
            <w:r>
              <w:t>50</w:t>
            </w:r>
          </w:p>
        </w:tc>
        <w:tc>
          <w:tcPr>
            <w:tcW w:w="1562" w:type="dxa"/>
          </w:tcPr>
          <w:p w:rsidR="00156CF0" w:rsidRDefault="00156CF0" w:rsidP="00CA0C69">
            <w:pPr>
              <w:jc w:val="center"/>
            </w:pPr>
            <w:r>
              <w:t>8,6</w:t>
            </w:r>
          </w:p>
        </w:tc>
        <w:tc>
          <w:tcPr>
            <w:tcW w:w="1567" w:type="dxa"/>
          </w:tcPr>
          <w:p w:rsidR="00156CF0" w:rsidRDefault="00156CF0" w:rsidP="00CA0C69">
            <w:pPr>
              <w:jc w:val="center"/>
            </w:pPr>
            <w:r>
              <w:t>6</w:t>
            </w:r>
          </w:p>
        </w:tc>
        <w:tc>
          <w:tcPr>
            <w:tcW w:w="1563" w:type="dxa"/>
          </w:tcPr>
          <w:p w:rsidR="00156CF0" w:rsidRDefault="00156CF0" w:rsidP="00CA0C69">
            <w:pPr>
              <w:jc w:val="center"/>
            </w:pPr>
            <w:r>
              <w:t>64</w:t>
            </w:r>
          </w:p>
        </w:tc>
        <w:tc>
          <w:tcPr>
            <w:tcW w:w="1669" w:type="dxa"/>
            <w:vMerge/>
          </w:tcPr>
          <w:p w:rsidR="00156CF0" w:rsidRDefault="00156CF0" w:rsidP="00CA0C69">
            <w:pPr>
              <w:jc w:val="center"/>
            </w:pPr>
          </w:p>
        </w:tc>
      </w:tr>
      <w:tr w:rsidR="00156CF0" w:rsidRPr="00CA0C69" w:rsidTr="00CA0C69">
        <w:tc>
          <w:tcPr>
            <w:tcW w:w="1647" w:type="dxa"/>
          </w:tcPr>
          <w:p w:rsidR="00156CF0" w:rsidRPr="00CA0C69" w:rsidRDefault="00156CF0" w:rsidP="00CA0C69">
            <w:pPr>
              <w:jc w:val="center"/>
              <w:rPr>
                <w:b/>
                <w:color w:val="FF0000"/>
              </w:rPr>
            </w:pPr>
          </w:p>
        </w:tc>
        <w:tc>
          <w:tcPr>
            <w:tcW w:w="1563" w:type="dxa"/>
          </w:tcPr>
          <w:p w:rsidR="00156CF0" w:rsidRPr="00CA0C69" w:rsidRDefault="00156CF0" w:rsidP="00CA0C69">
            <w:pPr>
              <w:jc w:val="center"/>
              <w:rPr>
                <w:b/>
                <w:color w:val="FF0000"/>
              </w:rPr>
            </w:pPr>
          </w:p>
        </w:tc>
        <w:tc>
          <w:tcPr>
            <w:tcW w:w="1562" w:type="dxa"/>
          </w:tcPr>
          <w:p w:rsidR="00156CF0" w:rsidRPr="00CA0C69" w:rsidRDefault="00156CF0" w:rsidP="00CA0C69">
            <w:pPr>
              <w:jc w:val="center"/>
              <w:rPr>
                <w:b/>
                <w:color w:val="FF0000"/>
              </w:rPr>
            </w:pPr>
          </w:p>
        </w:tc>
        <w:tc>
          <w:tcPr>
            <w:tcW w:w="1567" w:type="dxa"/>
          </w:tcPr>
          <w:p w:rsidR="00156CF0" w:rsidRPr="00CA0C69" w:rsidRDefault="00156CF0" w:rsidP="00CA0C69">
            <w:pPr>
              <w:jc w:val="center"/>
              <w:rPr>
                <w:b/>
                <w:color w:val="FF0000"/>
              </w:rPr>
            </w:pPr>
            <w:r w:rsidRPr="00CA0C69">
              <w:rPr>
                <w:b/>
                <w:color w:val="FF0000"/>
              </w:rPr>
              <w:t>7</w:t>
            </w:r>
          </w:p>
        </w:tc>
        <w:tc>
          <w:tcPr>
            <w:tcW w:w="1563" w:type="dxa"/>
          </w:tcPr>
          <w:p w:rsidR="00156CF0" w:rsidRPr="00CA0C69" w:rsidRDefault="00156CF0" w:rsidP="00CA0C69">
            <w:pPr>
              <w:jc w:val="center"/>
              <w:rPr>
                <w:b/>
                <w:color w:val="FF0000"/>
              </w:rPr>
            </w:pPr>
            <w:r w:rsidRPr="00CA0C69">
              <w:rPr>
                <w:b/>
                <w:color w:val="FF0000"/>
              </w:rPr>
              <w:t>128</w:t>
            </w:r>
          </w:p>
        </w:tc>
        <w:tc>
          <w:tcPr>
            <w:tcW w:w="1669" w:type="dxa"/>
          </w:tcPr>
          <w:p w:rsidR="00156CF0" w:rsidRPr="00CA0C69" w:rsidRDefault="00156CF0" w:rsidP="00CA0C69">
            <w:pPr>
              <w:jc w:val="center"/>
              <w:rPr>
                <w:b/>
                <w:color w:val="FF0000"/>
              </w:rPr>
            </w:pPr>
            <w:r w:rsidRPr="00CA0C69">
              <w:rPr>
                <w:b/>
                <w:color w:val="FF0000"/>
              </w:rPr>
              <w:t>+</w:t>
            </w:r>
          </w:p>
        </w:tc>
      </w:tr>
      <w:tr w:rsidR="00156CF0" w:rsidTr="00CA0C69">
        <w:tc>
          <w:tcPr>
            <w:tcW w:w="1647" w:type="dxa"/>
          </w:tcPr>
          <w:p w:rsidR="00156CF0" w:rsidRDefault="00156CF0" w:rsidP="00CA0C69">
            <w:pPr>
              <w:jc w:val="center"/>
            </w:pPr>
          </w:p>
        </w:tc>
        <w:tc>
          <w:tcPr>
            <w:tcW w:w="1563" w:type="dxa"/>
          </w:tcPr>
          <w:p w:rsidR="00156CF0" w:rsidRDefault="00156CF0" w:rsidP="00CA0C69">
            <w:pPr>
              <w:jc w:val="center"/>
            </w:pPr>
          </w:p>
        </w:tc>
        <w:tc>
          <w:tcPr>
            <w:tcW w:w="1562" w:type="dxa"/>
          </w:tcPr>
          <w:p w:rsidR="00156CF0" w:rsidRDefault="00156CF0" w:rsidP="00CA0C69">
            <w:pPr>
              <w:jc w:val="center"/>
            </w:pPr>
          </w:p>
        </w:tc>
        <w:tc>
          <w:tcPr>
            <w:tcW w:w="1567" w:type="dxa"/>
          </w:tcPr>
          <w:p w:rsidR="00156CF0" w:rsidRDefault="00156CF0" w:rsidP="00CA0C69">
            <w:pPr>
              <w:jc w:val="center"/>
            </w:pPr>
          </w:p>
        </w:tc>
        <w:tc>
          <w:tcPr>
            <w:tcW w:w="1563" w:type="dxa"/>
          </w:tcPr>
          <w:p w:rsidR="00156CF0" w:rsidRDefault="00156CF0" w:rsidP="00CA0C69">
            <w:pPr>
              <w:jc w:val="center"/>
            </w:pPr>
          </w:p>
        </w:tc>
        <w:tc>
          <w:tcPr>
            <w:tcW w:w="1669" w:type="dxa"/>
          </w:tcPr>
          <w:p w:rsidR="00156CF0" w:rsidRDefault="00156CF0" w:rsidP="00CA0C69">
            <w:pPr>
              <w:jc w:val="center"/>
            </w:pPr>
          </w:p>
        </w:tc>
      </w:tr>
    </w:tbl>
    <w:p w:rsidR="00156CF0" w:rsidRDefault="00156CF0" w:rsidP="00156CF0">
      <w:pPr>
        <w:spacing w:before="120"/>
        <w:ind w:firstLine="709"/>
        <w:jc w:val="both"/>
      </w:pPr>
      <w:r w:rsidRPr="004360DB">
        <w:rPr>
          <w:i/>
        </w:rPr>
        <w:t>3 действие.</w:t>
      </w:r>
      <w:r>
        <w:t xml:space="preserve"> Рассчитывается вместимость планируемых (подготавливаемых) защитных сооружений.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156CF0" w:rsidTr="00CA0C69">
        <w:tc>
          <w:tcPr>
            <w:tcW w:w="2392" w:type="dxa"/>
          </w:tcPr>
          <w:p w:rsidR="00156CF0" w:rsidRDefault="00156CF0" w:rsidP="00CA0C69">
            <w:pPr>
              <w:spacing w:before="120"/>
              <w:jc w:val="both"/>
            </w:pPr>
            <w:r>
              <w:t>Название сооружений ГО</w:t>
            </w:r>
          </w:p>
        </w:tc>
        <w:tc>
          <w:tcPr>
            <w:tcW w:w="2393" w:type="dxa"/>
          </w:tcPr>
          <w:p w:rsidR="00156CF0" w:rsidRPr="0062218E" w:rsidRDefault="00156CF0" w:rsidP="00CA0C69">
            <w:pPr>
              <w:spacing w:before="120"/>
              <w:jc w:val="both"/>
            </w:pPr>
            <w:r w:rsidRPr="00CA0C69">
              <w:rPr>
                <w:sz w:val="28"/>
                <w:szCs w:val="28"/>
                <w:lang w:val="en-US"/>
              </w:rPr>
              <w:t>S</w:t>
            </w:r>
            <w:r w:rsidRPr="00CA0C69">
              <w:rPr>
                <w:b/>
                <w:sz w:val="16"/>
                <w:szCs w:val="16"/>
              </w:rPr>
              <w:t>общ</w:t>
            </w:r>
            <w:r>
              <w:t>. сооружений, м</w:t>
            </w:r>
            <w:r w:rsidRPr="00CA0C69">
              <w:rPr>
                <w:b/>
              </w:rPr>
              <w:t>²</w:t>
            </w:r>
          </w:p>
        </w:tc>
        <w:tc>
          <w:tcPr>
            <w:tcW w:w="2393" w:type="dxa"/>
          </w:tcPr>
          <w:p w:rsidR="00156CF0" w:rsidRDefault="00156CF0" w:rsidP="00CA0C69">
            <w:pPr>
              <w:spacing w:before="120"/>
              <w:jc w:val="both"/>
            </w:pPr>
            <w:r>
              <w:t>Потребная площадь в расчете на одного укрываемого, м</w:t>
            </w:r>
            <w:r w:rsidRPr="00CA0C69">
              <w:rPr>
                <w:b/>
              </w:rPr>
              <w:t>²</w:t>
            </w:r>
          </w:p>
        </w:tc>
        <w:tc>
          <w:tcPr>
            <w:tcW w:w="2393" w:type="dxa"/>
          </w:tcPr>
          <w:p w:rsidR="00156CF0" w:rsidRDefault="00156CF0" w:rsidP="00CA0C69">
            <w:pPr>
              <w:spacing w:before="120"/>
              <w:jc w:val="both"/>
            </w:pPr>
            <w:r>
              <w:t>Всего укрываемых по категориям укрытия</w:t>
            </w:r>
          </w:p>
        </w:tc>
      </w:tr>
      <w:tr w:rsidR="00156CF0" w:rsidTr="00CA0C69">
        <w:tc>
          <w:tcPr>
            <w:tcW w:w="2392" w:type="dxa"/>
          </w:tcPr>
          <w:p w:rsidR="00156CF0" w:rsidRDefault="00156CF0" w:rsidP="00CA0C69">
            <w:pPr>
              <w:spacing w:before="120"/>
              <w:jc w:val="both"/>
            </w:pPr>
            <w:r>
              <w:t>1. ПРУ в школах</w:t>
            </w:r>
          </w:p>
        </w:tc>
        <w:tc>
          <w:tcPr>
            <w:tcW w:w="2393" w:type="dxa"/>
          </w:tcPr>
          <w:p w:rsidR="00156CF0" w:rsidRDefault="00156CF0" w:rsidP="00CA0C69">
            <w:pPr>
              <w:spacing w:before="120"/>
              <w:jc w:val="both"/>
            </w:pPr>
            <w:r>
              <w:t>250</w:t>
            </w:r>
          </w:p>
        </w:tc>
        <w:tc>
          <w:tcPr>
            <w:tcW w:w="2393" w:type="dxa"/>
          </w:tcPr>
          <w:p w:rsidR="00156CF0" w:rsidRDefault="00156CF0" w:rsidP="00CA0C69">
            <w:pPr>
              <w:spacing w:before="120"/>
              <w:jc w:val="both"/>
            </w:pPr>
            <w:r>
              <w:t>0,5</w:t>
            </w:r>
          </w:p>
        </w:tc>
        <w:tc>
          <w:tcPr>
            <w:tcW w:w="2393" w:type="dxa"/>
          </w:tcPr>
          <w:p w:rsidR="00156CF0" w:rsidRDefault="00156CF0" w:rsidP="00CA0C69">
            <w:pPr>
              <w:spacing w:before="120"/>
              <w:jc w:val="both"/>
            </w:pPr>
            <w:r>
              <w:t>500</w:t>
            </w:r>
          </w:p>
        </w:tc>
      </w:tr>
      <w:tr w:rsidR="00156CF0" w:rsidTr="00CA0C69">
        <w:tc>
          <w:tcPr>
            <w:tcW w:w="2392" w:type="dxa"/>
          </w:tcPr>
          <w:p w:rsidR="00156CF0" w:rsidRDefault="00156CF0" w:rsidP="00CA0C69">
            <w:pPr>
              <w:spacing w:before="120"/>
              <w:jc w:val="both"/>
            </w:pPr>
            <w:r>
              <w:t>2. ПРУ по домами культуры</w:t>
            </w:r>
          </w:p>
        </w:tc>
        <w:tc>
          <w:tcPr>
            <w:tcW w:w="2393" w:type="dxa"/>
          </w:tcPr>
          <w:p w:rsidR="00156CF0" w:rsidRDefault="00156CF0" w:rsidP="00CA0C69">
            <w:pPr>
              <w:spacing w:before="120"/>
              <w:jc w:val="both"/>
            </w:pPr>
            <w:r>
              <w:t>250</w:t>
            </w:r>
          </w:p>
        </w:tc>
        <w:tc>
          <w:tcPr>
            <w:tcW w:w="2393" w:type="dxa"/>
          </w:tcPr>
          <w:p w:rsidR="00156CF0" w:rsidRDefault="00156CF0" w:rsidP="00CA0C69">
            <w:pPr>
              <w:spacing w:before="120"/>
              <w:jc w:val="both"/>
            </w:pPr>
            <w:r>
              <w:t>0,5</w:t>
            </w:r>
          </w:p>
        </w:tc>
        <w:tc>
          <w:tcPr>
            <w:tcW w:w="2393" w:type="dxa"/>
          </w:tcPr>
          <w:p w:rsidR="00156CF0" w:rsidRDefault="00156CF0" w:rsidP="00CA0C69">
            <w:pPr>
              <w:spacing w:before="120"/>
              <w:jc w:val="both"/>
            </w:pPr>
            <w:r>
              <w:t>500</w:t>
            </w:r>
          </w:p>
        </w:tc>
      </w:tr>
      <w:tr w:rsidR="00156CF0" w:rsidTr="00CA0C69">
        <w:tc>
          <w:tcPr>
            <w:tcW w:w="2392" w:type="dxa"/>
          </w:tcPr>
          <w:p w:rsidR="00156CF0" w:rsidRDefault="00156CF0" w:rsidP="00CA0C69">
            <w:pPr>
              <w:spacing w:before="120"/>
              <w:jc w:val="both"/>
            </w:pPr>
            <w:r>
              <w:t>3. Простейшие укрытия в жилых зданиях.</w:t>
            </w:r>
          </w:p>
        </w:tc>
        <w:tc>
          <w:tcPr>
            <w:tcW w:w="2393" w:type="dxa"/>
          </w:tcPr>
          <w:p w:rsidR="00156CF0" w:rsidRDefault="00156CF0" w:rsidP="00CA0C69">
            <w:pPr>
              <w:spacing w:before="120"/>
              <w:jc w:val="both"/>
            </w:pPr>
            <w:r>
              <w:t>150</w:t>
            </w:r>
          </w:p>
        </w:tc>
        <w:tc>
          <w:tcPr>
            <w:tcW w:w="2393" w:type="dxa"/>
          </w:tcPr>
          <w:p w:rsidR="00156CF0" w:rsidRDefault="00156CF0" w:rsidP="00CA0C69">
            <w:pPr>
              <w:spacing w:before="120"/>
              <w:jc w:val="both"/>
            </w:pPr>
            <w:r>
              <w:t>0,5</w:t>
            </w:r>
          </w:p>
        </w:tc>
        <w:tc>
          <w:tcPr>
            <w:tcW w:w="2393" w:type="dxa"/>
          </w:tcPr>
          <w:p w:rsidR="00156CF0" w:rsidRDefault="00156CF0" w:rsidP="00CA0C69">
            <w:pPr>
              <w:spacing w:before="120"/>
              <w:jc w:val="both"/>
            </w:pPr>
            <w:r>
              <w:t>300</w:t>
            </w:r>
          </w:p>
        </w:tc>
      </w:tr>
      <w:tr w:rsidR="00156CF0" w:rsidTr="00CA0C69">
        <w:tc>
          <w:tcPr>
            <w:tcW w:w="9571" w:type="dxa"/>
            <w:gridSpan w:val="4"/>
          </w:tcPr>
          <w:p w:rsidR="00156CF0" w:rsidRDefault="00156CF0" w:rsidP="00CA0C69">
            <w:pPr>
              <w:spacing w:before="120"/>
              <w:jc w:val="center"/>
            </w:pPr>
            <w:r>
              <w:t>В=1300 чел.</w:t>
            </w:r>
          </w:p>
        </w:tc>
      </w:tr>
    </w:tbl>
    <w:p w:rsidR="00156CF0" w:rsidRDefault="00156CF0" w:rsidP="00156CF0">
      <w:pPr>
        <w:spacing w:before="120"/>
        <w:ind w:firstLine="709"/>
        <w:jc w:val="both"/>
      </w:pPr>
      <w:r w:rsidRPr="00EB4738">
        <w:rPr>
          <w:i/>
        </w:rPr>
        <w:t>4 действие</w:t>
      </w:r>
      <w:r>
        <w:t>. Определение обеспеченности защитными сооружениями.</w:t>
      </w:r>
    </w:p>
    <w:p w:rsidR="00156CF0" w:rsidRDefault="00156CF0" w:rsidP="00156CF0">
      <w:pPr>
        <w:spacing w:before="120"/>
        <w:ind w:firstLine="709"/>
        <w:jc w:val="center"/>
      </w:pPr>
      <w:r w:rsidRPr="00EB4738">
        <w:rPr>
          <w:position w:val="-32"/>
        </w:rPr>
        <w:object w:dxaOrig="1420" w:dyaOrig="700">
          <v:shape id="_x0000_i1046" type="#_x0000_t75" style="width:71.25pt;height:35.25pt" o:ole="">
            <v:imagedata r:id="rId43" o:title=""/>
          </v:shape>
          <o:OLEObject Type="Embed" ProgID="Equation.3" ShapeID="_x0000_i1046" DrawAspect="Content" ObjectID="_1468426222" r:id="rId44"/>
        </w:object>
      </w:r>
    </w:p>
    <w:p w:rsidR="00156CF0" w:rsidRDefault="00156CF0" w:rsidP="00156CF0">
      <w:pPr>
        <w:spacing w:before="120"/>
        <w:ind w:firstLine="709"/>
        <w:jc w:val="center"/>
      </w:pPr>
      <w:r w:rsidRPr="00EB4738">
        <w:rPr>
          <w:position w:val="-28"/>
        </w:rPr>
        <w:object w:dxaOrig="2320" w:dyaOrig="520">
          <v:shape id="_x0000_i1047" type="#_x0000_t75" style="width:116.25pt;height:26.25pt" o:ole="">
            <v:imagedata r:id="rId45" o:title=""/>
          </v:shape>
          <o:OLEObject Type="Embed" ProgID="Equation.3" ShapeID="_x0000_i1047" DrawAspect="Content" ObjectID="_1468426223" r:id="rId46"/>
        </w:object>
      </w:r>
    </w:p>
    <w:p w:rsidR="00156CF0" w:rsidRDefault="00156CF0" w:rsidP="00156CF0">
      <w:pPr>
        <w:spacing w:before="120"/>
        <w:ind w:firstLine="709"/>
        <w:jc w:val="center"/>
      </w:pPr>
      <w:r w:rsidRPr="00EB4738">
        <w:rPr>
          <w:position w:val="-14"/>
        </w:rPr>
        <w:object w:dxaOrig="3500" w:dyaOrig="380">
          <v:shape id="_x0000_i1048" type="#_x0000_t75" style="width:174.75pt;height:18.75pt" o:ole="">
            <v:imagedata r:id="rId47" o:title=""/>
          </v:shape>
          <o:OLEObject Type="Embed" ProgID="Equation.3" ShapeID="_x0000_i1048" DrawAspect="Content" ObjectID="_1468426224" r:id="rId48"/>
        </w:object>
      </w:r>
    </w:p>
    <w:p w:rsidR="00156CF0" w:rsidRDefault="00156CF0" w:rsidP="00156CF0">
      <w:pPr>
        <w:spacing w:before="120"/>
        <w:ind w:firstLine="709"/>
        <w:jc w:val="center"/>
      </w:pPr>
      <w:r w:rsidRPr="00EB4738">
        <w:rPr>
          <w:position w:val="-24"/>
        </w:rPr>
        <w:object w:dxaOrig="2380" w:dyaOrig="620">
          <v:shape id="_x0000_i1049" type="#_x0000_t75" style="width:119.25pt;height:30.75pt" o:ole="">
            <v:imagedata r:id="rId49" o:title=""/>
          </v:shape>
          <o:OLEObject Type="Embed" ProgID="Equation.3" ShapeID="_x0000_i1049" DrawAspect="Content" ObjectID="_1468426225" r:id="rId50"/>
        </w:object>
      </w:r>
    </w:p>
    <w:p w:rsidR="00156CF0" w:rsidRDefault="00156CF0" w:rsidP="00156CF0">
      <w:pPr>
        <w:spacing w:before="120"/>
        <w:ind w:firstLine="709"/>
        <w:jc w:val="both"/>
      </w:pPr>
      <w:r w:rsidRPr="00752C4E">
        <w:rPr>
          <w:i/>
        </w:rPr>
        <w:t>5 действие.</w:t>
      </w:r>
      <w:r>
        <w:rPr>
          <w:i/>
        </w:rPr>
        <w:t xml:space="preserve"> </w:t>
      </w:r>
      <w:r w:rsidRPr="00752C4E">
        <w:t>Определение ожидаемых потерь персонала предприятия</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156CF0" w:rsidTr="00CA0C69">
        <w:tc>
          <w:tcPr>
            <w:tcW w:w="1914" w:type="dxa"/>
          </w:tcPr>
          <w:p w:rsidR="00156CF0" w:rsidRDefault="00156CF0" w:rsidP="00CA0C69">
            <w:pPr>
              <w:spacing w:before="120"/>
              <w:jc w:val="center"/>
            </w:pPr>
            <w:r>
              <w:t>Показатели</w:t>
            </w:r>
          </w:p>
        </w:tc>
        <w:tc>
          <w:tcPr>
            <w:tcW w:w="1914" w:type="dxa"/>
          </w:tcPr>
          <w:p w:rsidR="00156CF0" w:rsidRDefault="00156CF0" w:rsidP="00CA0C69">
            <w:pPr>
              <w:spacing w:before="120"/>
              <w:jc w:val="center"/>
            </w:pPr>
            <w:r>
              <w:t>Для персонала, укрывшегося в подвалах деревянных зданий</w:t>
            </w:r>
          </w:p>
        </w:tc>
        <w:tc>
          <w:tcPr>
            <w:tcW w:w="1914" w:type="dxa"/>
          </w:tcPr>
          <w:p w:rsidR="00156CF0" w:rsidRDefault="00156CF0" w:rsidP="00CA0C69">
            <w:pPr>
              <w:spacing w:before="120"/>
              <w:jc w:val="center"/>
            </w:pPr>
            <w:r>
              <w:t>Для персонала, укрывшегося в подвалах кирпичных зданий</w:t>
            </w:r>
          </w:p>
        </w:tc>
        <w:tc>
          <w:tcPr>
            <w:tcW w:w="1914" w:type="dxa"/>
          </w:tcPr>
          <w:p w:rsidR="00156CF0" w:rsidRDefault="00156CF0" w:rsidP="00CA0C69">
            <w:pPr>
              <w:spacing w:before="120"/>
              <w:jc w:val="center"/>
            </w:pPr>
            <w:r>
              <w:t>Для персонала, оказавшегося на открытой местности</w:t>
            </w:r>
          </w:p>
        </w:tc>
        <w:tc>
          <w:tcPr>
            <w:tcW w:w="1915" w:type="dxa"/>
          </w:tcPr>
          <w:p w:rsidR="00156CF0" w:rsidRDefault="00156CF0" w:rsidP="00CA0C69">
            <w:pPr>
              <w:spacing w:before="120"/>
              <w:jc w:val="center"/>
            </w:pPr>
            <w:r>
              <w:t>Всего</w:t>
            </w:r>
          </w:p>
          <w:p w:rsidR="00156CF0" w:rsidRPr="00CA0C69" w:rsidRDefault="00156CF0" w:rsidP="00CA0C69">
            <w:pPr>
              <w:spacing w:before="120"/>
              <w:jc w:val="center"/>
              <w:rPr>
                <w:i/>
              </w:rPr>
            </w:pPr>
            <w:r w:rsidRPr="00CA0C69">
              <w:rPr>
                <w:i/>
              </w:rPr>
              <w:t>П</w:t>
            </w:r>
            <w:r w:rsidRPr="00CA0C69">
              <w:rPr>
                <w:b/>
                <w:i/>
                <w:sz w:val="16"/>
                <w:szCs w:val="16"/>
              </w:rPr>
              <w:t>общ</w:t>
            </w:r>
          </w:p>
        </w:tc>
      </w:tr>
      <w:tr w:rsidR="00156CF0" w:rsidTr="00CA0C69">
        <w:tc>
          <w:tcPr>
            <w:tcW w:w="9571" w:type="dxa"/>
            <w:gridSpan w:val="5"/>
          </w:tcPr>
          <w:p w:rsidR="00156CF0" w:rsidRDefault="00156CF0" w:rsidP="00CA0C69">
            <w:pPr>
              <w:spacing w:before="120"/>
              <w:jc w:val="center"/>
            </w:pPr>
            <w:r>
              <w:t>Таблица 3 Д</w:t>
            </w:r>
            <w:r w:rsidRPr="00CA0C69">
              <w:rPr>
                <w:b/>
                <w:sz w:val="16"/>
                <w:szCs w:val="16"/>
              </w:rPr>
              <w:t>ож</w:t>
            </w:r>
            <w:r>
              <w:t xml:space="preserve"> = 800 – 1200 р</w:t>
            </w:r>
          </w:p>
        </w:tc>
      </w:tr>
      <w:tr w:rsidR="00156CF0" w:rsidTr="00CA0C69">
        <w:tc>
          <w:tcPr>
            <w:tcW w:w="1914" w:type="dxa"/>
          </w:tcPr>
          <w:p w:rsidR="00156CF0" w:rsidRPr="00752C4E" w:rsidRDefault="00156CF0" w:rsidP="00CA0C69">
            <w:pPr>
              <w:spacing w:before="120"/>
              <w:jc w:val="both"/>
            </w:pPr>
            <w:r>
              <w:t xml:space="preserve">1. </w:t>
            </w:r>
            <w:r w:rsidRPr="00CA0C69">
              <w:rPr>
                <w:lang w:val="en-US"/>
              </w:rPr>
              <w:t xml:space="preserve">N </w:t>
            </w:r>
            <w:r>
              <w:t>количество укрывшегося персонала</w:t>
            </w:r>
          </w:p>
        </w:tc>
        <w:tc>
          <w:tcPr>
            <w:tcW w:w="1914" w:type="dxa"/>
          </w:tcPr>
          <w:p w:rsidR="00156CF0" w:rsidRDefault="00156CF0" w:rsidP="00CA0C69">
            <w:pPr>
              <w:spacing w:before="120"/>
              <w:jc w:val="both"/>
            </w:pPr>
            <w:r>
              <w:t>350</w:t>
            </w:r>
          </w:p>
        </w:tc>
        <w:tc>
          <w:tcPr>
            <w:tcW w:w="1914" w:type="dxa"/>
          </w:tcPr>
          <w:p w:rsidR="00156CF0" w:rsidRDefault="00156CF0" w:rsidP="00CA0C69">
            <w:pPr>
              <w:spacing w:before="120"/>
              <w:jc w:val="both"/>
            </w:pPr>
            <w:r>
              <w:t>1000</w:t>
            </w:r>
          </w:p>
        </w:tc>
        <w:tc>
          <w:tcPr>
            <w:tcW w:w="1914" w:type="dxa"/>
          </w:tcPr>
          <w:p w:rsidR="00156CF0" w:rsidRDefault="00156CF0" w:rsidP="00CA0C69">
            <w:pPr>
              <w:spacing w:before="120"/>
              <w:jc w:val="both"/>
            </w:pPr>
            <w:r>
              <w:t>150</w:t>
            </w:r>
          </w:p>
        </w:tc>
        <w:tc>
          <w:tcPr>
            <w:tcW w:w="1915" w:type="dxa"/>
          </w:tcPr>
          <w:p w:rsidR="00156CF0" w:rsidRDefault="00156CF0" w:rsidP="00CA0C69">
            <w:pPr>
              <w:spacing w:before="120"/>
              <w:jc w:val="both"/>
            </w:pPr>
            <w:r>
              <w:t>1500</w:t>
            </w:r>
          </w:p>
        </w:tc>
      </w:tr>
      <w:tr w:rsidR="00156CF0" w:rsidTr="00CA0C69">
        <w:tc>
          <w:tcPr>
            <w:tcW w:w="1914" w:type="dxa"/>
          </w:tcPr>
          <w:p w:rsidR="00156CF0" w:rsidRDefault="00156CF0" w:rsidP="00CA0C69">
            <w:pPr>
              <w:spacing w:before="120"/>
              <w:jc w:val="both"/>
            </w:pPr>
            <w:r>
              <w:t>2. Р</w:t>
            </w:r>
            <w:r w:rsidRPr="00CA0C69">
              <w:rPr>
                <w:b/>
                <w:sz w:val="16"/>
                <w:szCs w:val="16"/>
              </w:rPr>
              <w:t>п ож</w:t>
            </w:r>
            <w:r>
              <w:t xml:space="preserve"> радиационные потери ожидаемые, %</w:t>
            </w:r>
          </w:p>
        </w:tc>
        <w:tc>
          <w:tcPr>
            <w:tcW w:w="1914" w:type="dxa"/>
          </w:tcPr>
          <w:p w:rsidR="00156CF0" w:rsidRDefault="00156CF0" w:rsidP="00CA0C69">
            <w:pPr>
              <w:spacing w:before="120"/>
              <w:jc w:val="both"/>
            </w:pPr>
            <w:r>
              <w:t>-</w:t>
            </w:r>
          </w:p>
        </w:tc>
        <w:tc>
          <w:tcPr>
            <w:tcW w:w="1914" w:type="dxa"/>
          </w:tcPr>
          <w:p w:rsidR="00156CF0" w:rsidRDefault="00156CF0" w:rsidP="00CA0C69">
            <w:pPr>
              <w:spacing w:before="120"/>
              <w:jc w:val="both"/>
            </w:pPr>
            <w:r>
              <w:t>-</w:t>
            </w:r>
          </w:p>
        </w:tc>
        <w:tc>
          <w:tcPr>
            <w:tcW w:w="1914" w:type="dxa"/>
          </w:tcPr>
          <w:p w:rsidR="00156CF0" w:rsidRDefault="00156CF0" w:rsidP="00CA0C69">
            <w:pPr>
              <w:spacing w:before="120"/>
              <w:jc w:val="both"/>
            </w:pPr>
            <w:r>
              <w:t>100</w:t>
            </w:r>
          </w:p>
        </w:tc>
        <w:tc>
          <w:tcPr>
            <w:tcW w:w="1915" w:type="dxa"/>
          </w:tcPr>
          <w:p w:rsidR="00156CF0" w:rsidRDefault="00156CF0" w:rsidP="00CA0C69">
            <w:pPr>
              <w:spacing w:before="120"/>
              <w:jc w:val="both"/>
            </w:pPr>
          </w:p>
        </w:tc>
      </w:tr>
      <w:tr w:rsidR="00156CF0" w:rsidTr="00CA0C69">
        <w:tc>
          <w:tcPr>
            <w:tcW w:w="1914" w:type="dxa"/>
          </w:tcPr>
          <w:p w:rsidR="00156CF0" w:rsidRDefault="00156CF0" w:rsidP="00CA0C69">
            <w:pPr>
              <w:spacing w:before="120"/>
              <w:jc w:val="both"/>
            </w:pPr>
            <w:r>
              <w:t>3. Количество погибших</w:t>
            </w:r>
          </w:p>
        </w:tc>
        <w:tc>
          <w:tcPr>
            <w:tcW w:w="1914" w:type="dxa"/>
          </w:tcPr>
          <w:p w:rsidR="00156CF0" w:rsidRDefault="00156CF0" w:rsidP="00CA0C69">
            <w:pPr>
              <w:spacing w:before="120"/>
              <w:jc w:val="both"/>
            </w:pPr>
            <w:r>
              <w:t>0</w:t>
            </w:r>
          </w:p>
        </w:tc>
        <w:tc>
          <w:tcPr>
            <w:tcW w:w="1914" w:type="dxa"/>
          </w:tcPr>
          <w:p w:rsidR="00156CF0" w:rsidRDefault="00156CF0" w:rsidP="00CA0C69">
            <w:pPr>
              <w:spacing w:before="120"/>
              <w:jc w:val="both"/>
            </w:pPr>
            <w:r>
              <w:t>0</w:t>
            </w:r>
          </w:p>
        </w:tc>
        <w:tc>
          <w:tcPr>
            <w:tcW w:w="1914" w:type="dxa"/>
          </w:tcPr>
          <w:p w:rsidR="00156CF0" w:rsidRDefault="00156CF0" w:rsidP="00CA0C69">
            <w:pPr>
              <w:spacing w:before="120"/>
              <w:jc w:val="both"/>
            </w:pPr>
            <w:r>
              <w:t>150</w:t>
            </w:r>
          </w:p>
        </w:tc>
        <w:tc>
          <w:tcPr>
            <w:tcW w:w="1915" w:type="dxa"/>
          </w:tcPr>
          <w:p w:rsidR="00156CF0" w:rsidRDefault="00156CF0" w:rsidP="00CA0C69">
            <w:pPr>
              <w:spacing w:before="120"/>
              <w:jc w:val="both"/>
            </w:pPr>
            <w:r>
              <w:t>150</w:t>
            </w:r>
          </w:p>
        </w:tc>
      </w:tr>
      <w:tr w:rsidR="00156CF0" w:rsidTr="00CA0C69">
        <w:tc>
          <w:tcPr>
            <w:tcW w:w="1914" w:type="dxa"/>
          </w:tcPr>
          <w:p w:rsidR="00156CF0" w:rsidRDefault="00156CF0" w:rsidP="00CA0C69">
            <w:pPr>
              <w:spacing w:before="120"/>
              <w:jc w:val="both"/>
            </w:pPr>
            <w:r>
              <w:t>4. Количество сохранившихся</w:t>
            </w:r>
          </w:p>
        </w:tc>
        <w:tc>
          <w:tcPr>
            <w:tcW w:w="1914" w:type="dxa"/>
          </w:tcPr>
          <w:p w:rsidR="00156CF0" w:rsidRDefault="00156CF0" w:rsidP="00CA0C69">
            <w:pPr>
              <w:spacing w:before="120"/>
              <w:jc w:val="both"/>
            </w:pPr>
            <w:r>
              <w:t>350</w:t>
            </w:r>
          </w:p>
        </w:tc>
        <w:tc>
          <w:tcPr>
            <w:tcW w:w="1914" w:type="dxa"/>
          </w:tcPr>
          <w:p w:rsidR="00156CF0" w:rsidRDefault="00156CF0" w:rsidP="00CA0C69">
            <w:pPr>
              <w:spacing w:before="120"/>
              <w:jc w:val="both"/>
            </w:pPr>
            <w:r>
              <w:t>1000</w:t>
            </w:r>
          </w:p>
        </w:tc>
        <w:tc>
          <w:tcPr>
            <w:tcW w:w="1914" w:type="dxa"/>
          </w:tcPr>
          <w:p w:rsidR="00156CF0" w:rsidRDefault="00156CF0" w:rsidP="00CA0C69">
            <w:pPr>
              <w:spacing w:before="120"/>
              <w:jc w:val="both"/>
            </w:pPr>
            <w:r>
              <w:t>0</w:t>
            </w:r>
          </w:p>
        </w:tc>
        <w:tc>
          <w:tcPr>
            <w:tcW w:w="1915" w:type="dxa"/>
          </w:tcPr>
          <w:p w:rsidR="00156CF0" w:rsidRDefault="00156CF0" w:rsidP="00CA0C69">
            <w:pPr>
              <w:spacing w:before="120"/>
              <w:jc w:val="both"/>
            </w:pPr>
            <w:r>
              <w:t>1350</w:t>
            </w:r>
          </w:p>
        </w:tc>
      </w:tr>
    </w:tbl>
    <w:p w:rsidR="00156CF0" w:rsidRDefault="00156CF0" w:rsidP="00156CF0">
      <w:pPr>
        <w:spacing w:before="120"/>
        <w:ind w:firstLine="709"/>
        <w:jc w:val="both"/>
      </w:pPr>
      <w:r w:rsidRPr="00752C4E">
        <w:rPr>
          <w:i/>
        </w:rPr>
        <w:t xml:space="preserve">Выводы: </w:t>
      </w:r>
      <w:r>
        <w:t>Таким образом, в результате воздействия радиоактивного заражения следует ожидать</w:t>
      </w:r>
    </w:p>
    <w:p w:rsidR="00156CF0" w:rsidRDefault="00156CF0" w:rsidP="00156CF0">
      <w:pPr>
        <w:spacing w:before="120"/>
        <w:ind w:firstLine="709"/>
        <w:jc w:val="both"/>
      </w:pPr>
      <w:r>
        <w:t>до 150 человек погибшими в результате переоблучения;</w:t>
      </w:r>
    </w:p>
    <w:p w:rsidR="00156CF0" w:rsidRDefault="00156CF0" w:rsidP="00156CF0">
      <w:pPr>
        <w:spacing w:before="120"/>
        <w:ind w:firstLine="709"/>
        <w:jc w:val="both"/>
      </w:pPr>
      <w:r>
        <w:t>1350 человек – сохранившими трудоспособность.</w:t>
      </w:r>
    </w:p>
    <w:p w:rsidR="00156CF0" w:rsidRDefault="00156CF0" w:rsidP="00156CF0">
      <w:pPr>
        <w:spacing w:before="120"/>
        <w:ind w:firstLine="709"/>
        <w:jc w:val="both"/>
      </w:pPr>
      <w:r>
        <w:t>Следовательно, работоспособность персонала сохраняется полностью, а устойчивость работы предприятия как частичная и временно утраченная.</w:t>
      </w:r>
    </w:p>
    <w:p w:rsidR="00156CF0" w:rsidRDefault="00156CF0" w:rsidP="00156CF0">
      <w:pPr>
        <w:spacing w:before="120"/>
        <w:ind w:firstLine="709"/>
        <w:jc w:val="both"/>
      </w:pPr>
      <w:r>
        <w:t>Для ликвидации последствий воздействия радиоактивного заражения необходимо:</w:t>
      </w:r>
    </w:p>
    <w:p w:rsidR="00156CF0" w:rsidRDefault="00156CF0" w:rsidP="00156CF0">
      <w:pPr>
        <w:numPr>
          <w:ilvl w:val="0"/>
          <w:numId w:val="11"/>
        </w:numPr>
        <w:spacing w:before="120"/>
        <w:jc w:val="both"/>
      </w:pPr>
      <w:r>
        <w:t>Провести выборочный радиационный контроль всему сохранившемуся персоналу. И если результаты контроля превышают безопасные нрмы, проводится специальная обработка.</w:t>
      </w:r>
    </w:p>
    <w:p w:rsidR="00156CF0" w:rsidRPr="00752C4E" w:rsidRDefault="00156CF0" w:rsidP="00156CF0">
      <w:pPr>
        <w:numPr>
          <w:ilvl w:val="0"/>
          <w:numId w:val="11"/>
        </w:numPr>
        <w:spacing w:before="120"/>
        <w:jc w:val="both"/>
      </w:pPr>
      <w:r>
        <w:t>Проводится групповой контроль дозы облучения. По его результатам и результатам медицинского освидетельствования определяют состояние работоспособности сохранившегося персонала.</w:t>
      </w:r>
    </w:p>
    <w:p w:rsidR="00D1289E" w:rsidRPr="00D1289E" w:rsidRDefault="00D1289E" w:rsidP="00D1289E">
      <w:pPr>
        <w:spacing w:before="120"/>
        <w:ind w:firstLine="709"/>
        <w:jc w:val="center"/>
        <w:rPr>
          <w:b/>
        </w:rPr>
      </w:pPr>
      <w:r>
        <w:br w:type="page"/>
      </w:r>
      <w:r w:rsidRPr="00D1289E">
        <w:rPr>
          <w:b/>
        </w:rPr>
        <w:t>Заключение по работе.</w:t>
      </w:r>
    </w:p>
    <w:p w:rsidR="00D66203" w:rsidRDefault="00D1289E" w:rsidP="00D1289E">
      <w:pPr>
        <w:spacing w:before="120"/>
        <w:ind w:firstLine="709"/>
        <w:jc w:val="both"/>
      </w:pPr>
      <w:r w:rsidRPr="00D1289E">
        <w:t>Рассматриваемое предприятие в целом готово к работе в радиационной обстановке, но процент потерь в зависимости радиационного поражения неизбежен</w:t>
      </w:r>
      <w:r>
        <w:t>.</w:t>
      </w:r>
      <w:r w:rsidRPr="00D1289E">
        <w:t xml:space="preserve"> В результате исследований выявляются слабые места в работе предприятия и даются рекомендации руководителю предприятия по устранению этих слабых мест и по повышен</w:t>
      </w:r>
      <w:r w:rsidR="00D66203">
        <w:t>ию устойчивости работы объекта. Основные причины. Повлиявшие на снижение устойчивости работоспособности предприятия:</w:t>
      </w:r>
    </w:p>
    <w:p w:rsidR="00D66203" w:rsidRDefault="00D66203" w:rsidP="00D66203">
      <w:pPr>
        <w:numPr>
          <w:ilvl w:val="0"/>
          <w:numId w:val="12"/>
        </w:numPr>
        <w:spacing w:before="120"/>
        <w:jc w:val="both"/>
      </w:pPr>
      <w:r>
        <w:t>Отсутствие или низкий уровень системы оповещения.</w:t>
      </w:r>
    </w:p>
    <w:p w:rsidR="00D66203" w:rsidRDefault="00D66203" w:rsidP="00D66203">
      <w:pPr>
        <w:numPr>
          <w:ilvl w:val="0"/>
          <w:numId w:val="12"/>
        </w:numPr>
        <w:spacing w:before="120"/>
        <w:jc w:val="both"/>
      </w:pPr>
      <w:r>
        <w:t>Отсутствие или неумение использовать средства индивидуальной защиты и медицинской помощи, защитные сооружения.</w:t>
      </w:r>
    </w:p>
    <w:p w:rsidR="00D66203" w:rsidRDefault="00D66203" w:rsidP="00D66203">
      <w:pPr>
        <w:numPr>
          <w:ilvl w:val="0"/>
          <w:numId w:val="12"/>
        </w:numPr>
        <w:spacing w:before="120"/>
        <w:jc w:val="both"/>
      </w:pPr>
      <w:r>
        <w:t>Неумение пользоваться средствами радиационного и дозиметрического контроля, а также средствами специальной обработки.</w:t>
      </w:r>
    </w:p>
    <w:p w:rsidR="00D1289E" w:rsidRDefault="00D1289E" w:rsidP="00D1289E">
      <w:pPr>
        <w:spacing w:before="120"/>
        <w:ind w:firstLine="709"/>
        <w:jc w:val="both"/>
      </w:pPr>
      <w:r w:rsidRPr="00D1289E">
        <w:t>Мероприятия по предупреждению аварий и катастроф представляют собой комплекс организационных и инженерно - технических мероприятий, направленных на выявление и устранение причин этих явлений, максимальное снижение возможных разрушений и потерь, если эти причины полностью не</w:t>
      </w:r>
      <w:r>
        <w:t xml:space="preserve"> </w:t>
      </w:r>
      <w:r w:rsidRPr="00D1289E">
        <w:t>удается устранить, а также на создание благоприятных условий для проведения спасательных и ав</w:t>
      </w:r>
      <w:r>
        <w:t>а</w:t>
      </w:r>
      <w:r w:rsidRPr="00D1289E">
        <w:t>рийно</w:t>
      </w:r>
      <w:r w:rsidR="00285FA5">
        <w:t>-</w:t>
      </w:r>
      <w:r w:rsidRPr="00D1289E">
        <w:t>восстановительных работ.</w:t>
      </w:r>
    </w:p>
    <w:p w:rsidR="00D66203" w:rsidRDefault="00D66203" w:rsidP="00D1289E">
      <w:pPr>
        <w:spacing w:before="120"/>
        <w:ind w:firstLine="709"/>
        <w:jc w:val="both"/>
      </w:pPr>
      <w:r>
        <w:t>С целью уменьшения потерь и ущерба в экономике предприятия на будущее предлагаю:</w:t>
      </w:r>
    </w:p>
    <w:p w:rsidR="00D66203" w:rsidRDefault="00D66203" w:rsidP="00D1289E">
      <w:pPr>
        <w:spacing w:before="120"/>
        <w:ind w:firstLine="709"/>
        <w:jc w:val="both"/>
      </w:pPr>
      <w:r>
        <w:t xml:space="preserve">1. </w:t>
      </w:r>
      <w:r w:rsidR="00285FA5">
        <w:t>В</w:t>
      </w:r>
      <w:r>
        <w:t xml:space="preserve"> текущем году восстановить обучение персонала и населения действиям в чс;</w:t>
      </w:r>
    </w:p>
    <w:p w:rsidR="00D66203" w:rsidRDefault="00D66203" w:rsidP="00D1289E">
      <w:pPr>
        <w:spacing w:before="120"/>
        <w:ind w:firstLine="709"/>
        <w:jc w:val="both"/>
      </w:pPr>
      <w:r>
        <w:t xml:space="preserve">2. </w:t>
      </w:r>
      <w:r w:rsidR="00285FA5">
        <w:t>В текущем году усовершенствовать локальную систему оповещения;</w:t>
      </w:r>
    </w:p>
    <w:p w:rsidR="00D66203" w:rsidRDefault="00D66203" w:rsidP="00D1289E">
      <w:pPr>
        <w:spacing w:before="120"/>
        <w:ind w:firstLine="709"/>
        <w:jc w:val="both"/>
      </w:pPr>
      <w:r>
        <w:t xml:space="preserve">3. </w:t>
      </w:r>
      <w:r w:rsidR="00285FA5">
        <w:t>В</w:t>
      </w:r>
      <w:r>
        <w:t xml:space="preserve"> последующие 2 – 3 года обновить фонды защитных сооружений, жилых, производственных;</w:t>
      </w:r>
    </w:p>
    <w:p w:rsidR="00285FA5" w:rsidRDefault="00285FA5" w:rsidP="00D1289E">
      <w:pPr>
        <w:spacing w:before="120"/>
        <w:ind w:firstLine="709"/>
        <w:jc w:val="both"/>
      </w:pPr>
      <w:r>
        <w:t>4. Создать защищенные источники воды и продуктов питания;</w:t>
      </w:r>
    </w:p>
    <w:p w:rsidR="00285FA5" w:rsidRDefault="00285FA5" w:rsidP="00D1289E">
      <w:pPr>
        <w:spacing w:before="120"/>
        <w:ind w:firstLine="709"/>
        <w:jc w:val="both"/>
      </w:pPr>
      <w:r>
        <w:t>5. Обеспечить необходимое финансирование предлагаемых мероприятий и комиссии по чс;</w:t>
      </w:r>
    </w:p>
    <w:p w:rsidR="00285FA5" w:rsidRDefault="00285FA5" w:rsidP="00D1289E">
      <w:pPr>
        <w:spacing w:before="120"/>
        <w:ind w:firstLine="709"/>
        <w:jc w:val="both"/>
      </w:pPr>
      <w:r>
        <w:t>6. Согласовать выполняемые мероприятия с планом хозяйственного развития проконтролировать реализацию.</w:t>
      </w:r>
    </w:p>
    <w:p w:rsidR="001F3E18" w:rsidRDefault="001F3E18" w:rsidP="00D1289E">
      <w:pPr>
        <w:spacing w:before="120"/>
        <w:ind w:firstLine="709"/>
        <w:jc w:val="both"/>
      </w:pPr>
    </w:p>
    <w:p w:rsidR="001F3E18" w:rsidRDefault="001F3E18" w:rsidP="00D1289E">
      <w:pPr>
        <w:spacing w:before="120"/>
        <w:ind w:firstLine="709"/>
        <w:jc w:val="both"/>
      </w:pPr>
    </w:p>
    <w:p w:rsidR="001F3E18" w:rsidRDefault="001F3E18" w:rsidP="00D1289E">
      <w:pPr>
        <w:spacing w:before="120"/>
        <w:ind w:firstLine="709"/>
        <w:jc w:val="both"/>
      </w:pPr>
    </w:p>
    <w:p w:rsidR="001F3E18" w:rsidRDefault="001F3E18" w:rsidP="00D1289E">
      <w:pPr>
        <w:spacing w:before="120"/>
        <w:ind w:firstLine="709"/>
        <w:jc w:val="both"/>
      </w:pPr>
    </w:p>
    <w:p w:rsidR="001F3E18" w:rsidRDefault="001F3E18" w:rsidP="00D1289E">
      <w:pPr>
        <w:spacing w:before="120"/>
        <w:ind w:firstLine="709"/>
        <w:jc w:val="both"/>
      </w:pPr>
    </w:p>
    <w:p w:rsidR="001F3E18" w:rsidRDefault="001F3E18" w:rsidP="00D1289E">
      <w:pPr>
        <w:spacing w:before="120"/>
        <w:ind w:firstLine="709"/>
        <w:jc w:val="both"/>
      </w:pPr>
    </w:p>
    <w:p w:rsidR="001F3E18" w:rsidRDefault="001F3E18" w:rsidP="00D1289E">
      <w:pPr>
        <w:spacing w:before="120"/>
        <w:ind w:firstLine="709"/>
        <w:jc w:val="both"/>
      </w:pPr>
    </w:p>
    <w:p w:rsidR="001F3E18" w:rsidRDefault="001F3E18" w:rsidP="00D1289E">
      <w:pPr>
        <w:spacing w:before="120"/>
        <w:ind w:firstLine="709"/>
        <w:jc w:val="both"/>
      </w:pPr>
    </w:p>
    <w:p w:rsidR="001F3E18" w:rsidRDefault="001F3E18" w:rsidP="00D1289E">
      <w:pPr>
        <w:spacing w:before="120"/>
        <w:ind w:firstLine="709"/>
        <w:jc w:val="both"/>
      </w:pPr>
    </w:p>
    <w:p w:rsidR="001F3E18" w:rsidRDefault="001F3E18" w:rsidP="00D1289E">
      <w:pPr>
        <w:spacing w:before="120"/>
        <w:ind w:firstLine="709"/>
        <w:jc w:val="both"/>
      </w:pPr>
    </w:p>
    <w:p w:rsidR="001F3E18" w:rsidRDefault="001F3E18" w:rsidP="00D1289E">
      <w:pPr>
        <w:spacing w:before="120"/>
        <w:ind w:firstLine="709"/>
        <w:jc w:val="both"/>
      </w:pPr>
    </w:p>
    <w:p w:rsidR="001F3E18" w:rsidRDefault="001F3E18" w:rsidP="00D1289E">
      <w:pPr>
        <w:spacing w:before="120"/>
        <w:ind w:firstLine="709"/>
        <w:jc w:val="both"/>
      </w:pPr>
    </w:p>
    <w:p w:rsidR="001F3E18" w:rsidRDefault="001F3E18" w:rsidP="00D1289E">
      <w:pPr>
        <w:spacing w:before="120"/>
        <w:ind w:firstLine="709"/>
        <w:jc w:val="both"/>
      </w:pPr>
    </w:p>
    <w:p w:rsidR="001F3E18" w:rsidRDefault="001F3E18" w:rsidP="00D1289E">
      <w:pPr>
        <w:spacing w:before="120"/>
        <w:ind w:firstLine="709"/>
        <w:jc w:val="both"/>
      </w:pPr>
      <w:r>
        <w:t>Использованная литература:</w:t>
      </w:r>
    </w:p>
    <w:p w:rsidR="001F3E18" w:rsidRDefault="001F3E18" w:rsidP="001F3E18">
      <w:pPr>
        <w:numPr>
          <w:ilvl w:val="0"/>
          <w:numId w:val="13"/>
        </w:numPr>
        <w:spacing w:before="120"/>
        <w:jc w:val="both"/>
      </w:pPr>
      <w:r>
        <w:t>Курс лекций по безопасности жизнедеятельности в чс.</w:t>
      </w:r>
    </w:p>
    <w:p w:rsidR="001F3E18" w:rsidRDefault="001F3E18" w:rsidP="001F3E18">
      <w:pPr>
        <w:numPr>
          <w:ilvl w:val="0"/>
          <w:numId w:val="13"/>
        </w:numPr>
        <w:spacing w:before="120"/>
        <w:jc w:val="both"/>
      </w:pPr>
      <w:r>
        <w:t>Учебник «Гражданская оборона на объектах агропромышленного комплекса».</w:t>
      </w:r>
    </w:p>
    <w:p w:rsidR="001F3E18" w:rsidRDefault="001F3E18" w:rsidP="001F3E18">
      <w:pPr>
        <w:numPr>
          <w:ilvl w:val="0"/>
          <w:numId w:val="13"/>
        </w:numPr>
        <w:spacing w:before="120"/>
        <w:jc w:val="both"/>
      </w:pPr>
      <w:r>
        <w:t>Учебник «Безопасность жизнедеятельности».</w:t>
      </w:r>
      <w:bookmarkStart w:id="0" w:name="_GoBack"/>
      <w:bookmarkEnd w:id="0"/>
    </w:p>
    <w:sectPr w:rsidR="001F3E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510E1EA"/>
    <w:lvl w:ilvl="0">
      <w:numFmt w:val="decimal"/>
      <w:lvlText w:val="*"/>
      <w:lvlJc w:val="left"/>
    </w:lvl>
  </w:abstractNum>
  <w:abstractNum w:abstractNumId="1">
    <w:nsid w:val="09A408C9"/>
    <w:multiLevelType w:val="hybridMultilevel"/>
    <w:tmpl w:val="47420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812CC9"/>
    <w:multiLevelType w:val="hybridMultilevel"/>
    <w:tmpl w:val="A678F6E6"/>
    <w:lvl w:ilvl="0" w:tplc="04190001">
      <w:start w:val="1"/>
      <w:numFmt w:val="bullet"/>
      <w:lvlText w:val=""/>
      <w:lvlJc w:val="left"/>
      <w:pPr>
        <w:tabs>
          <w:tab w:val="num" w:pos="2484"/>
        </w:tabs>
        <w:ind w:left="2484" w:hanging="360"/>
      </w:pPr>
      <w:rPr>
        <w:rFonts w:ascii="Symbol" w:hAnsi="Symbol" w:hint="default"/>
      </w:rPr>
    </w:lvl>
    <w:lvl w:ilvl="1" w:tplc="04190003" w:tentative="1">
      <w:start w:val="1"/>
      <w:numFmt w:val="bullet"/>
      <w:lvlText w:val="o"/>
      <w:lvlJc w:val="left"/>
      <w:pPr>
        <w:tabs>
          <w:tab w:val="num" w:pos="3204"/>
        </w:tabs>
        <w:ind w:left="3204" w:hanging="360"/>
      </w:pPr>
      <w:rPr>
        <w:rFonts w:ascii="Courier New" w:hAnsi="Courier New" w:cs="Courier New" w:hint="default"/>
      </w:rPr>
    </w:lvl>
    <w:lvl w:ilvl="2" w:tplc="04190005" w:tentative="1">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3">
    <w:nsid w:val="0D0A5FF0"/>
    <w:multiLevelType w:val="hybridMultilevel"/>
    <w:tmpl w:val="DD2C7FB8"/>
    <w:lvl w:ilvl="0" w:tplc="E1ECD6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0D9827FF"/>
    <w:multiLevelType w:val="hybridMultilevel"/>
    <w:tmpl w:val="36E086F8"/>
    <w:lvl w:ilvl="0" w:tplc="04190001">
      <w:start w:val="1"/>
      <w:numFmt w:val="bullet"/>
      <w:lvlText w:val=""/>
      <w:lvlJc w:val="left"/>
      <w:pPr>
        <w:tabs>
          <w:tab w:val="num" w:pos="2484"/>
        </w:tabs>
        <w:ind w:left="2484" w:hanging="360"/>
      </w:pPr>
      <w:rPr>
        <w:rFonts w:ascii="Symbol" w:hAnsi="Symbol" w:hint="default"/>
      </w:rPr>
    </w:lvl>
    <w:lvl w:ilvl="1" w:tplc="04190003" w:tentative="1">
      <w:start w:val="1"/>
      <w:numFmt w:val="bullet"/>
      <w:lvlText w:val="o"/>
      <w:lvlJc w:val="left"/>
      <w:pPr>
        <w:tabs>
          <w:tab w:val="num" w:pos="3204"/>
        </w:tabs>
        <w:ind w:left="3204" w:hanging="360"/>
      </w:pPr>
      <w:rPr>
        <w:rFonts w:ascii="Courier New" w:hAnsi="Courier New" w:cs="Courier New" w:hint="default"/>
      </w:rPr>
    </w:lvl>
    <w:lvl w:ilvl="2" w:tplc="04190005" w:tentative="1">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5">
    <w:nsid w:val="14C92965"/>
    <w:multiLevelType w:val="hybridMultilevel"/>
    <w:tmpl w:val="ED824CD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B825723"/>
    <w:multiLevelType w:val="hybridMultilevel"/>
    <w:tmpl w:val="3356EEFC"/>
    <w:lvl w:ilvl="0" w:tplc="04190001">
      <w:start w:val="1"/>
      <w:numFmt w:val="bullet"/>
      <w:lvlText w:val=""/>
      <w:lvlJc w:val="left"/>
      <w:pPr>
        <w:tabs>
          <w:tab w:val="num" w:pos="2484"/>
        </w:tabs>
        <w:ind w:left="2484" w:hanging="360"/>
      </w:pPr>
      <w:rPr>
        <w:rFonts w:ascii="Symbol" w:hAnsi="Symbol" w:hint="default"/>
      </w:rPr>
    </w:lvl>
    <w:lvl w:ilvl="1" w:tplc="04190003" w:tentative="1">
      <w:start w:val="1"/>
      <w:numFmt w:val="bullet"/>
      <w:lvlText w:val="o"/>
      <w:lvlJc w:val="left"/>
      <w:pPr>
        <w:tabs>
          <w:tab w:val="num" w:pos="3204"/>
        </w:tabs>
        <w:ind w:left="3204" w:hanging="360"/>
      </w:pPr>
      <w:rPr>
        <w:rFonts w:ascii="Courier New" w:hAnsi="Courier New" w:cs="Courier New" w:hint="default"/>
      </w:rPr>
    </w:lvl>
    <w:lvl w:ilvl="2" w:tplc="04190005" w:tentative="1">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7">
    <w:nsid w:val="36BA4DD9"/>
    <w:multiLevelType w:val="hybridMultilevel"/>
    <w:tmpl w:val="AC5001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8932EF6"/>
    <w:multiLevelType w:val="hybridMultilevel"/>
    <w:tmpl w:val="19D8D656"/>
    <w:lvl w:ilvl="0" w:tplc="19D20F8E">
      <w:start w:val="1"/>
      <w:numFmt w:val="decimal"/>
      <w:lvlText w:val="%1."/>
      <w:lvlJc w:val="left"/>
      <w:pPr>
        <w:tabs>
          <w:tab w:val="num" w:pos="2484"/>
        </w:tabs>
        <w:ind w:left="2484" w:hanging="360"/>
      </w:pPr>
      <w:rPr>
        <w:rFonts w:hint="default"/>
        <w:b w:val="0"/>
        <w:i w:val="0"/>
      </w:rPr>
    </w:lvl>
    <w:lvl w:ilvl="1" w:tplc="04190001">
      <w:start w:val="1"/>
      <w:numFmt w:val="bullet"/>
      <w:lvlText w:val=""/>
      <w:lvlJc w:val="left"/>
      <w:pPr>
        <w:tabs>
          <w:tab w:val="num" w:pos="3204"/>
        </w:tabs>
        <w:ind w:left="3204" w:hanging="360"/>
      </w:pPr>
      <w:rPr>
        <w:rFonts w:ascii="Symbol" w:hAnsi="Symbol" w:hint="default"/>
        <w:b w:val="0"/>
        <w:i w:val="0"/>
      </w:rPr>
    </w:lvl>
    <w:lvl w:ilvl="2" w:tplc="04190005" w:tentative="1">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9">
    <w:nsid w:val="44984731"/>
    <w:multiLevelType w:val="hybridMultilevel"/>
    <w:tmpl w:val="78CC90B2"/>
    <w:lvl w:ilvl="0" w:tplc="10FE59AC">
      <w:start w:val="1"/>
      <w:numFmt w:val="decimal"/>
      <w:lvlText w:val="%1."/>
      <w:lvlJc w:val="left"/>
      <w:pPr>
        <w:tabs>
          <w:tab w:val="num" w:pos="1669"/>
        </w:tabs>
        <w:ind w:left="1669" w:hanging="9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4C0C2E85"/>
    <w:multiLevelType w:val="hybridMultilevel"/>
    <w:tmpl w:val="3EBAB8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F2266E5"/>
    <w:multiLevelType w:val="hybridMultilevel"/>
    <w:tmpl w:val="61D81F14"/>
    <w:lvl w:ilvl="0" w:tplc="A2E2221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6C497FDB"/>
    <w:multiLevelType w:val="hybridMultilevel"/>
    <w:tmpl w:val="00FC2DD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B4F5152"/>
    <w:multiLevelType w:val="hybridMultilevel"/>
    <w:tmpl w:val="069E539A"/>
    <w:lvl w:ilvl="0" w:tplc="04190001">
      <w:start w:val="1"/>
      <w:numFmt w:val="bullet"/>
      <w:lvlText w:val=""/>
      <w:lvlJc w:val="left"/>
      <w:pPr>
        <w:tabs>
          <w:tab w:val="num" w:pos="3192"/>
        </w:tabs>
        <w:ind w:left="3192" w:hanging="360"/>
      </w:pPr>
      <w:rPr>
        <w:rFonts w:ascii="Symbol" w:hAnsi="Symbol" w:hint="default"/>
      </w:rPr>
    </w:lvl>
    <w:lvl w:ilvl="1" w:tplc="04190003" w:tentative="1">
      <w:start w:val="1"/>
      <w:numFmt w:val="bullet"/>
      <w:lvlText w:val="o"/>
      <w:lvlJc w:val="left"/>
      <w:pPr>
        <w:tabs>
          <w:tab w:val="num" w:pos="3912"/>
        </w:tabs>
        <w:ind w:left="3912" w:hanging="360"/>
      </w:pPr>
      <w:rPr>
        <w:rFonts w:ascii="Courier New" w:hAnsi="Courier New" w:cs="Courier New" w:hint="default"/>
      </w:rPr>
    </w:lvl>
    <w:lvl w:ilvl="2" w:tplc="04190005" w:tentative="1">
      <w:start w:val="1"/>
      <w:numFmt w:val="bullet"/>
      <w:lvlText w:val=""/>
      <w:lvlJc w:val="left"/>
      <w:pPr>
        <w:tabs>
          <w:tab w:val="num" w:pos="4632"/>
        </w:tabs>
        <w:ind w:left="4632" w:hanging="360"/>
      </w:pPr>
      <w:rPr>
        <w:rFonts w:ascii="Wingdings" w:hAnsi="Wingdings" w:hint="default"/>
      </w:rPr>
    </w:lvl>
    <w:lvl w:ilvl="3" w:tplc="04190001" w:tentative="1">
      <w:start w:val="1"/>
      <w:numFmt w:val="bullet"/>
      <w:lvlText w:val=""/>
      <w:lvlJc w:val="left"/>
      <w:pPr>
        <w:tabs>
          <w:tab w:val="num" w:pos="5352"/>
        </w:tabs>
        <w:ind w:left="5352" w:hanging="360"/>
      </w:pPr>
      <w:rPr>
        <w:rFonts w:ascii="Symbol" w:hAnsi="Symbol" w:hint="default"/>
      </w:rPr>
    </w:lvl>
    <w:lvl w:ilvl="4" w:tplc="04190003" w:tentative="1">
      <w:start w:val="1"/>
      <w:numFmt w:val="bullet"/>
      <w:lvlText w:val="o"/>
      <w:lvlJc w:val="left"/>
      <w:pPr>
        <w:tabs>
          <w:tab w:val="num" w:pos="6072"/>
        </w:tabs>
        <w:ind w:left="6072" w:hanging="360"/>
      </w:pPr>
      <w:rPr>
        <w:rFonts w:ascii="Courier New" w:hAnsi="Courier New" w:cs="Courier New" w:hint="default"/>
      </w:rPr>
    </w:lvl>
    <w:lvl w:ilvl="5" w:tplc="04190005" w:tentative="1">
      <w:start w:val="1"/>
      <w:numFmt w:val="bullet"/>
      <w:lvlText w:val=""/>
      <w:lvlJc w:val="left"/>
      <w:pPr>
        <w:tabs>
          <w:tab w:val="num" w:pos="6792"/>
        </w:tabs>
        <w:ind w:left="6792" w:hanging="360"/>
      </w:pPr>
      <w:rPr>
        <w:rFonts w:ascii="Wingdings" w:hAnsi="Wingdings" w:hint="default"/>
      </w:rPr>
    </w:lvl>
    <w:lvl w:ilvl="6" w:tplc="04190001" w:tentative="1">
      <w:start w:val="1"/>
      <w:numFmt w:val="bullet"/>
      <w:lvlText w:val=""/>
      <w:lvlJc w:val="left"/>
      <w:pPr>
        <w:tabs>
          <w:tab w:val="num" w:pos="7512"/>
        </w:tabs>
        <w:ind w:left="7512" w:hanging="360"/>
      </w:pPr>
      <w:rPr>
        <w:rFonts w:ascii="Symbol" w:hAnsi="Symbol" w:hint="default"/>
      </w:rPr>
    </w:lvl>
    <w:lvl w:ilvl="7" w:tplc="04190003" w:tentative="1">
      <w:start w:val="1"/>
      <w:numFmt w:val="bullet"/>
      <w:lvlText w:val="o"/>
      <w:lvlJc w:val="left"/>
      <w:pPr>
        <w:tabs>
          <w:tab w:val="num" w:pos="8232"/>
        </w:tabs>
        <w:ind w:left="8232" w:hanging="360"/>
      </w:pPr>
      <w:rPr>
        <w:rFonts w:ascii="Courier New" w:hAnsi="Courier New" w:cs="Courier New" w:hint="default"/>
      </w:rPr>
    </w:lvl>
    <w:lvl w:ilvl="8" w:tplc="04190005" w:tentative="1">
      <w:start w:val="1"/>
      <w:numFmt w:val="bullet"/>
      <w:lvlText w:val=""/>
      <w:lvlJc w:val="left"/>
      <w:pPr>
        <w:tabs>
          <w:tab w:val="num" w:pos="8952"/>
        </w:tabs>
        <w:ind w:left="8952" w:hanging="360"/>
      </w:pPr>
      <w:rPr>
        <w:rFonts w:ascii="Wingdings" w:hAnsi="Wingdings" w:hint="default"/>
      </w:rPr>
    </w:lvl>
  </w:abstractNum>
  <w:num w:numId="1">
    <w:abstractNumId w:val="7"/>
  </w:num>
  <w:num w:numId="2">
    <w:abstractNumId w:val="12"/>
  </w:num>
  <w:num w:numId="3">
    <w:abstractNumId w:val="5"/>
  </w:num>
  <w:num w:numId="4">
    <w:abstractNumId w:val="0"/>
    <w:lvlOverride w:ilvl="0">
      <w:lvl w:ilvl="0">
        <w:start w:val="65535"/>
        <w:numFmt w:val="bullet"/>
        <w:lvlText w:val="-"/>
        <w:legacy w:legacy="1" w:legacySpace="0" w:legacyIndent="302"/>
        <w:lvlJc w:val="left"/>
        <w:rPr>
          <w:rFonts w:ascii="Courier New" w:hAnsi="Courier New" w:hint="default"/>
        </w:rPr>
      </w:lvl>
    </w:lvlOverride>
  </w:num>
  <w:num w:numId="5">
    <w:abstractNumId w:val="8"/>
  </w:num>
  <w:num w:numId="6">
    <w:abstractNumId w:val="13"/>
  </w:num>
  <w:num w:numId="7">
    <w:abstractNumId w:val="4"/>
  </w:num>
  <w:num w:numId="8">
    <w:abstractNumId w:val="6"/>
  </w:num>
  <w:num w:numId="9">
    <w:abstractNumId w:val="2"/>
  </w:num>
  <w:num w:numId="10">
    <w:abstractNumId w:val="1"/>
  </w:num>
  <w:num w:numId="11">
    <w:abstractNumId w:val="9"/>
  </w:num>
  <w:num w:numId="12">
    <w:abstractNumId w:val="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1569"/>
    <w:rsid w:val="00156CF0"/>
    <w:rsid w:val="001F3E18"/>
    <w:rsid w:val="002326BD"/>
    <w:rsid w:val="00285FA5"/>
    <w:rsid w:val="00733643"/>
    <w:rsid w:val="007C6497"/>
    <w:rsid w:val="00803EB7"/>
    <w:rsid w:val="00847408"/>
    <w:rsid w:val="00890857"/>
    <w:rsid w:val="00901569"/>
    <w:rsid w:val="00C7373D"/>
    <w:rsid w:val="00C958F9"/>
    <w:rsid w:val="00CA0C69"/>
    <w:rsid w:val="00D1289E"/>
    <w:rsid w:val="00D66203"/>
    <w:rsid w:val="00F02AB8"/>
    <w:rsid w:val="00FB7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1"/>
    <o:shapelayout v:ext="edit">
      <o:idmap v:ext="edit" data="1"/>
    </o:shapelayout>
  </w:shapeDefaults>
  <w:decimalSymbol w:val=","/>
  <w:listSeparator w:val=";"/>
  <w15:chartTrackingRefBased/>
  <w15:docId w15:val="{4224B1D9-F5D9-4847-A1C4-49FE9B58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01569"/>
    <w:pPr>
      <w:spacing w:before="100" w:beforeAutospacing="1" w:after="100" w:afterAutospacing="1"/>
      <w:ind w:firstLine="335"/>
    </w:pPr>
  </w:style>
  <w:style w:type="paragraph" w:styleId="a4">
    <w:name w:val="Body Text Indent"/>
    <w:basedOn w:val="a"/>
    <w:rsid w:val="00803EB7"/>
    <w:pPr>
      <w:ind w:left="1800"/>
    </w:pPr>
    <w:rPr>
      <w:sz w:val="28"/>
    </w:rPr>
  </w:style>
  <w:style w:type="paragraph" w:styleId="HTML">
    <w:name w:val="HTML Preformatted"/>
    <w:basedOn w:val="a"/>
    <w:rsid w:val="0080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5">
    <w:name w:val="Table Grid"/>
    <w:basedOn w:val="a1"/>
    <w:rsid w:val="00156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image" Target="media/image10.wmf"/><Relationship Id="rId39" Type="http://schemas.openxmlformats.org/officeDocument/2006/relationships/image" Target="media/image16.wmf"/><Relationship Id="rId21" Type="http://schemas.openxmlformats.org/officeDocument/2006/relationships/image" Target="media/image8.wmf"/><Relationship Id="rId34" Type="http://schemas.openxmlformats.org/officeDocument/2006/relationships/oleObject" Target="embeddings/oleObject17.bin"/><Relationship Id="rId42" Type="http://schemas.openxmlformats.org/officeDocument/2006/relationships/oleObject" Target="embeddings/oleObject21.bin"/><Relationship Id="rId47" Type="http://schemas.openxmlformats.org/officeDocument/2006/relationships/image" Target="media/image20.wmf"/><Relationship Id="rId50" Type="http://schemas.openxmlformats.org/officeDocument/2006/relationships/oleObject" Target="embeddings/oleObject25.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7.bin"/><Relationship Id="rId29" Type="http://schemas.openxmlformats.org/officeDocument/2006/relationships/oleObject" Target="embeddings/oleObject14.bin"/><Relationship Id="rId11" Type="http://schemas.openxmlformats.org/officeDocument/2006/relationships/oleObject" Target="embeddings/oleObject4.bin"/><Relationship Id="rId24" Type="http://schemas.openxmlformats.org/officeDocument/2006/relationships/oleObject" Target="embeddings/oleObject11.bin"/><Relationship Id="rId32" Type="http://schemas.openxmlformats.org/officeDocument/2006/relationships/oleObject" Target="embeddings/oleObject16.bin"/><Relationship Id="rId37" Type="http://schemas.openxmlformats.org/officeDocument/2006/relationships/image" Target="media/image15.wmf"/><Relationship Id="rId40" Type="http://schemas.openxmlformats.org/officeDocument/2006/relationships/oleObject" Target="embeddings/oleObject20.bin"/><Relationship Id="rId45" Type="http://schemas.openxmlformats.org/officeDocument/2006/relationships/image" Target="media/image19.wmf"/><Relationship Id="rId5"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oleObject" Target="embeddings/oleObject18.bin"/><Relationship Id="rId49" Type="http://schemas.openxmlformats.org/officeDocument/2006/relationships/image" Target="media/image21.wmf"/><Relationship Id="rId10" Type="http://schemas.openxmlformats.org/officeDocument/2006/relationships/oleObject" Target="embeddings/oleObject3.bin"/><Relationship Id="rId19" Type="http://schemas.openxmlformats.org/officeDocument/2006/relationships/image" Target="media/image7.wmf"/><Relationship Id="rId31" Type="http://schemas.openxmlformats.org/officeDocument/2006/relationships/oleObject" Target="embeddings/oleObject15.bin"/><Relationship Id="rId44" Type="http://schemas.openxmlformats.org/officeDocument/2006/relationships/oleObject" Target="embeddings/oleObject22.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4.bin"/><Relationship Id="rId8" Type="http://schemas.openxmlformats.org/officeDocument/2006/relationships/oleObject" Target="embeddings/oleObject2.bin"/><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oleObject" Target="embeddings/oleObject12.bin"/><Relationship Id="rId33" Type="http://schemas.openxmlformats.org/officeDocument/2006/relationships/image" Target="media/image13.wmf"/><Relationship Id="rId38" Type="http://schemas.openxmlformats.org/officeDocument/2006/relationships/oleObject" Target="embeddings/oleObject19.bin"/><Relationship Id="rId46" Type="http://schemas.openxmlformats.org/officeDocument/2006/relationships/oleObject" Target="embeddings/oleObject23.bin"/><Relationship Id="rId20" Type="http://schemas.openxmlformats.org/officeDocument/2006/relationships/oleObject" Target="embeddings/oleObject9.bin"/><Relationship Id="rId41"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7753</Words>
  <Characters>44198</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51848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dc:creator>
  <cp:keywords/>
  <cp:lastModifiedBy>Irina</cp:lastModifiedBy>
  <cp:revision>2</cp:revision>
  <dcterms:created xsi:type="dcterms:W3CDTF">2014-08-01T16:23:00Z</dcterms:created>
  <dcterms:modified xsi:type="dcterms:W3CDTF">2014-08-01T16:23:00Z</dcterms:modified>
</cp:coreProperties>
</file>