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Borders>
          <w:bottom w:val="single" w:sz="3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"/>
        <w:gridCol w:w="1350"/>
        <w:gridCol w:w="252"/>
        <w:gridCol w:w="1008"/>
        <w:gridCol w:w="2611"/>
        <w:gridCol w:w="2070"/>
        <w:gridCol w:w="2518"/>
        <w:gridCol w:w="63"/>
      </w:tblGrid>
      <w:tr w:rsidR="00BF0D9C">
        <w:trPr>
          <w:gridBefore w:val="1"/>
          <w:gridAfter w:val="1"/>
          <w:wBefore w:w="17" w:type="dxa"/>
          <w:wAfter w:w="63" w:type="dxa"/>
        </w:trPr>
        <w:tc>
          <w:tcPr>
            <w:tcW w:w="1350" w:type="dxa"/>
            <w:tcBorders>
              <w:bottom w:val="single" w:sz="12" w:space="0" w:color="000000"/>
            </w:tcBorders>
          </w:tcPr>
          <w:p w:rsidR="00BF0D9C" w:rsidRDefault="00DF7763" w:rsidP="00BB0DD6">
            <w:pPr>
              <w:pStyle w:val="Para1"/>
              <w:numPr>
                <w:ilvl w:val="0"/>
                <w:numId w:val="0"/>
              </w:numPr>
              <w:spacing w:before="0" w:after="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6.15pt;margin-top:5.45pt;width:39pt;height:45.75pt;z-index:251657728;mso-position-vertical-relative:page" o:allowoverlap="f">
                  <v:imagedata r:id="rId7" o:title=""/>
                  <w10:wrap type="square" anchory="page"/>
                  <w10:anchorlock/>
                </v:shape>
              </w:pict>
            </w:r>
          </w:p>
        </w:tc>
        <w:tc>
          <w:tcPr>
            <w:tcW w:w="1260" w:type="dxa"/>
            <w:gridSpan w:val="2"/>
            <w:tcBorders>
              <w:bottom w:val="single" w:sz="12" w:space="0" w:color="000000"/>
            </w:tcBorders>
          </w:tcPr>
          <w:p w:rsidR="00BF0D9C" w:rsidRDefault="00DF7763" w:rsidP="00BB0DD6">
            <w:r>
              <w:rPr>
                <w:noProof/>
              </w:rPr>
              <w:pict>
                <v:shape id="_x0000_s1026" type="#_x0000_t75" style="position:absolute;left:0;text-align:left;margin-left:-2.05pt;margin-top:.05pt;width:64.8pt;height:45.9pt;z-index:251656704;mso-position-horizontal-relative:text;mso-position-vertical-relative:page" o:allowoverlap="f" fillcolor="window">
                  <v:imagedata r:id="rId8" o:title="" cropleft="2944f" cropright="2944f"/>
                  <w10:wrap type="square" anchory="page"/>
                  <w10:anchorlock/>
                </v:shape>
              </w:pict>
            </w:r>
          </w:p>
        </w:tc>
        <w:tc>
          <w:tcPr>
            <w:tcW w:w="7199" w:type="dxa"/>
            <w:gridSpan w:val="3"/>
            <w:tcBorders>
              <w:bottom w:val="single" w:sz="12" w:space="0" w:color="000000"/>
            </w:tcBorders>
          </w:tcPr>
          <w:p w:rsidR="00BF0D9C" w:rsidRDefault="00BF0D9C" w:rsidP="00BB0DD6">
            <w:pPr>
              <w:jc w:val="right"/>
              <w:rPr>
                <w:rFonts w:ascii="Univers" w:hAnsi="Univers"/>
                <w:b/>
                <w:sz w:val="32"/>
                <w:szCs w:val="32"/>
              </w:rPr>
            </w:pPr>
            <w:r>
              <w:rPr>
                <w:rFonts w:ascii="Univers" w:hAnsi="Univers"/>
                <w:b/>
                <w:sz w:val="32"/>
                <w:szCs w:val="32"/>
              </w:rPr>
              <w:t>CBD</w:t>
            </w:r>
          </w:p>
          <w:p w:rsidR="00BF0D9C" w:rsidRDefault="00BF0D9C" w:rsidP="00BB0DD6">
            <w:pPr>
              <w:rPr>
                <w:rFonts w:ascii="Univers" w:hAnsi="Univers"/>
                <w:b/>
              </w:rPr>
            </w:pPr>
          </w:p>
        </w:tc>
      </w:tr>
      <w:tr w:rsidR="00BF0D9C">
        <w:trPr>
          <w:trHeight w:val="1693"/>
        </w:trPr>
        <w:tc>
          <w:tcPr>
            <w:tcW w:w="1619" w:type="dxa"/>
            <w:gridSpan w:val="3"/>
          </w:tcPr>
          <w:p w:rsidR="00BF0D9C" w:rsidRDefault="00DF7763" w:rsidP="00BB0DD6">
            <w:r>
              <w:rPr>
                <w:noProof/>
              </w:rPr>
              <w:pict>
                <v:shape id="_x0000_s1028" type="#_x0000_t75" style="position:absolute;left:0;text-align:left;margin-left:.9pt;margin-top:5.45pt;width:71.45pt;height:96.5pt;z-index:251658752;mso-position-horizontal-relative:text;mso-position-vertical-relative:page" o:allowoverlap="f">
                  <v:imagedata r:id="rId9" o:title="" cropleft="8267f" cropright="8267f"/>
                  <w10:wrap type="square" anchory="page"/>
                  <w10:anchorlock/>
                </v:shape>
              </w:pict>
            </w:r>
          </w:p>
        </w:tc>
        <w:tc>
          <w:tcPr>
            <w:tcW w:w="3619" w:type="dxa"/>
            <w:gridSpan w:val="2"/>
          </w:tcPr>
          <w:p w:rsidR="00BF0D9C" w:rsidRDefault="00BF0D9C" w:rsidP="00BB0DD6"/>
          <w:p w:rsidR="00BF0D9C" w:rsidRDefault="00BF0D9C" w:rsidP="00BB0DD6">
            <w:r w:rsidRPr="00E83EFE">
              <w:rPr>
                <w:rFonts w:ascii="Univers" w:hAnsi="Univers"/>
                <w:b/>
                <w:sz w:val="32"/>
                <w:lang w:val="ru-RU"/>
              </w:rPr>
              <w:t>КОНВЕНЦИЯ</w:t>
            </w:r>
            <w:r w:rsidRPr="00E83EFE">
              <w:rPr>
                <w:b/>
                <w:sz w:val="32"/>
                <w:lang w:val="ru-RU"/>
              </w:rPr>
              <w:t> </w:t>
            </w:r>
            <w:r w:rsidRPr="00E83EFE">
              <w:rPr>
                <w:rFonts w:ascii="Univers" w:hAnsi="Univers"/>
                <w:b/>
                <w:sz w:val="32"/>
                <w:lang w:val="ru-RU"/>
              </w:rPr>
              <w:t>О БИОЛОГИЧЕСКОМ РАЗНООБРАЗИИ</w:t>
            </w:r>
          </w:p>
        </w:tc>
        <w:tc>
          <w:tcPr>
            <w:tcW w:w="2070" w:type="dxa"/>
          </w:tcPr>
          <w:p w:rsidR="00BF0D9C" w:rsidRDefault="00BF0D9C" w:rsidP="00BB0DD6">
            <w:pPr>
              <w:pStyle w:val="a4"/>
              <w:tabs>
                <w:tab w:val="clear" w:pos="4320"/>
                <w:tab w:val="clear" w:pos="8640"/>
              </w:tabs>
            </w:pPr>
          </w:p>
        </w:tc>
        <w:tc>
          <w:tcPr>
            <w:tcW w:w="2581" w:type="dxa"/>
            <w:gridSpan w:val="2"/>
          </w:tcPr>
          <w:p w:rsidR="00BF0D9C" w:rsidRDefault="00BF0D9C" w:rsidP="00BB0DD6">
            <w:r>
              <w:t>Distr.</w:t>
            </w:r>
          </w:p>
          <w:p w:rsidR="00BF0D9C" w:rsidRDefault="00BF0D9C" w:rsidP="00BB0DD6">
            <w:r>
              <w:t>GENERAL</w:t>
            </w:r>
          </w:p>
          <w:p w:rsidR="00BF0D9C" w:rsidRDefault="00BF0D9C" w:rsidP="00BB0DD6"/>
          <w:p w:rsidR="00BF0D9C" w:rsidRDefault="00BF0D9C" w:rsidP="00BB0DD6">
            <w:pPr>
              <w:pStyle w:val="ad"/>
              <w:rPr>
                <w:rFonts w:eastAsia="MS Mincho"/>
                <w:lang w:val="en-GB"/>
              </w:rPr>
            </w:pPr>
            <w:r>
              <w:rPr>
                <w:lang w:val="en-GB"/>
              </w:rPr>
              <w:t>UNEP/CBD/WG8J/4/4</w:t>
            </w:r>
          </w:p>
          <w:p w:rsidR="00BF0D9C" w:rsidRDefault="00BF0D9C" w:rsidP="00BB0DD6">
            <w:smartTag w:uri="urn:schemas-microsoft-com:office:smarttags" w:element="date">
              <w:smartTagPr>
                <w:attr w:name="Month" w:val="12"/>
                <w:attr w:name="Day" w:val="14"/>
                <w:attr w:name="Year" w:val="2005"/>
              </w:smartTagPr>
              <w:r>
                <w:t>14 December 2005</w:t>
              </w:r>
            </w:smartTag>
          </w:p>
          <w:p w:rsidR="00BF0D9C" w:rsidRDefault="00BF0D9C" w:rsidP="00BB0DD6"/>
          <w:p w:rsidR="00BF0D9C" w:rsidRPr="00BF0D9C" w:rsidRDefault="00BF0D9C" w:rsidP="00BF0D9C">
            <w:pPr>
              <w:rPr>
                <w:lang w:val="en-US"/>
              </w:rPr>
            </w:pPr>
            <w:r>
              <w:rPr>
                <w:lang w:val="en-US"/>
              </w:rPr>
              <w:t>RUSSIAN</w:t>
            </w:r>
          </w:p>
          <w:p w:rsidR="00BF0D9C" w:rsidRDefault="00BF0D9C" w:rsidP="00BB0DD6">
            <w:pPr>
              <w:rPr>
                <w:rFonts w:ascii="Courier New" w:hAnsi="Courier New"/>
              </w:rPr>
            </w:pPr>
            <w:r>
              <w:t>ORIGINAL:</w:t>
            </w:r>
            <w:r w:rsidR="00E5361D">
              <w:t xml:space="preserve"> </w:t>
            </w:r>
            <w:r>
              <w:t>ENGLISH</w:t>
            </w:r>
          </w:p>
        </w:tc>
      </w:tr>
    </w:tbl>
    <w:p w:rsidR="00B6542D" w:rsidRDefault="00B6542D" w:rsidP="00B6542D">
      <w:pPr>
        <w:pStyle w:val="Cornernotation"/>
        <w:ind w:right="3200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  <w:lang w:val="ru-RU"/>
        </w:rPr>
        <w:t xml:space="preserve">СПЕЦИАЛЬНАЯ МЕЖСЕССИОННАЯ РАБОЧАЯ ГРУППА </w:t>
      </w:r>
    </w:p>
    <w:p w:rsidR="00B6542D" w:rsidRDefault="00B6542D" w:rsidP="00B6542D">
      <w:pPr>
        <w:pStyle w:val="Cornernotation"/>
        <w:tabs>
          <w:tab w:val="left" w:pos="6930"/>
        </w:tabs>
        <w:ind w:right="2430"/>
        <w:rPr>
          <w:lang w:val="ru-RU"/>
        </w:rPr>
      </w:pPr>
      <w:r>
        <w:rPr>
          <w:rFonts w:ascii="Times New Roman CYR" w:hAnsi="Times New Roman CYR"/>
          <w:lang w:val="ru-RU"/>
        </w:rPr>
        <w:t xml:space="preserve">  ОТКРЫТОГО СОСТАВА ПО ОСУЩЕСТВЛЕНИЮ СТАТЬИ 8 </w:t>
      </w:r>
      <w:r>
        <w:t>j</w:t>
      </w:r>
      <w:r w:rsidRPr="00891C70">
        <w:rPr>
          <w:lang w:val="ru-RU"/>
        </w:rPr>
        <w:t xml:space="preserve">) </w:t>
      </w:r>
    </w:p>
    <w:p w:rsidR="00B6542D" w:rsidRDefault="00B6542D" w:rsidP="00B6542D">
      <w:pPr>
        <w:pStyle w:val="Cornernotation"/>
        <w:tabs>
          <w:tab w:val="left" w:pos="6390"/>
        </w:tabs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  <w:lang w:val="ru-RU"/>
        </w:rPr>
        <w:t xml:space="preserve">  И СООТВЕТСТВУЮЩИХ ПОЛОЖЕНИЙ </w:t>
      </w:r>
    </w:p>
    <w:p w:rsidR="00F6392B" w:rsidRPr="00F6392B" w:rsidRDefault="00B6542D" w:rsidP="00B6542D">
      <w:pPr>
        <w:pStyle w:val="Cornernotation"/>
        <w:ind w:right="3422"/>
        <w:rPr>
          <w:lang w:val="ru-RU"/>
        </w:rPr>
      </w:pPr>
      <w:r>
        <w:rPr>
          <w:rFonts w:ascii="Times New Roman CYR" w:hAnsi="Times New Roman CYR"/>
          <w:lang w:val="ru-RU"/>
        </w:rPr>
        <w:t xml:space="preserve">  КОНВЕНЦИИ О БИОЛОГИЧЕСКОМ РАЗНООБРАЗИИ</w:t>
      </w:r>
    </w:p>
    <w:p w:rsidR="00F6392B" w:rsidRPr="00F6392B" w:rsidRDefault="00F6392B">
      <w:pPr>
        <w:pStyle w:val="Cornernotation"/>
        <w:ind w:left="0" w:right="4740" w:firstLine="0"/>
        <w:rPr>
          <w:lang w:val="ru-RU"/>
        </w:rPr>
      </w:pPr>
      <w:r>
        <w:rPr>
          <w:lang w:val="ru-RU"/>
        </w:rPr>
        <w:t>Четвертое совещание</w:t>
      </w:r>
    </w:p>
    <w:p w:rsidR="00F6392B" w:rsidRPr="00F6392B" w:rsidRDefault="00F6392B">
      <w:pPr>
        <w:pStyle w:val="Cornernotation"/>
        <w:ind w:right="3970"/>
        <w:rPr>
          <w:lang w:val="ru-RU"/>
        </w:rPr>
      </w:pPr>
      <w:r>
        <w:rPr>
          <w:lang w:val="ru-RU"/>
        </w:rPr>
        <w:t>Гранада</w:t>
      </w:r>
      <w:r w:rsidRPr="00F6392B">
        <w:rPr>
          <w:lang w:val="ru-RU"/>
        </w:rPr>
        <w:t xml:space="preserve">, </w:t>
      </w:r>
      <w:r>
        <w:rPr>
          <w:lang w:val="ru-RU"/>
        </w:rPr>
        <w:t>Испания</w:t>
      </w:r>
      <w:r w:rsidRPr="00F6392B">
        <w:rPr>
          <w:lang w:val="ru-RU"/>
        </w:rPr>
        <w:t xml:space="preserve">, 23-27 </w:t>
      </w:r>
      <w:r>
        <w:rPr>
          <w:lang w:val="ru-RU"/>
        </w:rPr>
        <w:t>января</w:t>
      </w:r>
      <w:r w:rsidRPr="00F6392B">
        <w:rPr>
          <w:lang w:val="ru-RU"/>
        </w:rPr>
        <w:t xml:space="preserve"> 2006 </w:t>
      </w:r>
      <w:r>
        <w:rPr>
          <w:lang w:val="ru-RU"/>
        </w:rPr>
        <w:t>года</w:t>
      </w:r>
    </w:p>
    <w:p w:rsidR="00F6392B" w:rsidRPr="00F6392B" w:rsidRDefault="00F6392B">
      <w:pPr>
        <w:pStyle w:val="Cornernotation"/>
        <w:ind w:right="3970"/>
        <w:rPr>
          <w:lang w:val="ru-RU"/>
        </w:rPr>
        <w:sectPr w:rsidR="00F6392B" w:rsidRPr="00F6392B">
          <w:headerReference w:type="even" r:id="rId10"/>
          <w:footerReference w:type="even" r:id="rId11"/>
          <w:footerReference w:type="default" r:id="rId12"/>
          <w:pgSz w:w="12242" w:h="15842" w:code="1"/>
          <w:pgMar w:top="510" w:right="1440" w:bottom="1134" w:left="1440" w:header="0" w:footer="709" w:gutter="0"/>
          <w:cols w:space="708"/>
          <w:docGrid w:linePitch="360"/>
        </w:sectPr>
      </w:pPr>
    </w:p>
    <w:p w:rsidR="00F6392B" w:rsidRPr="00F6392B" w:rsidRDefault="00F6392B">
      <w:pPr>
        <w:pStyle w:val="Cornernotation"/>
        <w:ind w:right="3970"/>
        <w:rPr>
          <w:lang w:val="ru-RU"/>
        </w:rPr>
      </w:pPr>
      <w:r>
        <w:rPr>
          <w:lang w:val="ru-RU"/>
        </w:rPr>
        <w:t>Пункт</w:t>
      </w:r>
      <w:r w:rsidRPr="00F6392B">
        <w:rPr>
          <w:lang w:val="ru-RU"/>
        </w:rPr>
        <w:t xml:space="preserve"> 5</w:t>
      </w:r>
      <w:r w:rsidR="009D5DDA">
        <w:rPr>
          <w:lang w:val="ru-RU"/>
        </w:rPr>
        <w:t xml:space="preserve"> </w:t>
      </w:r>
      <w:r>
        <w:rPr>
          <w:lang w:val="ru-RU"/>
        </w:rPr>
        <w:t>предварительной повестки дня</w:t>
      </w:r>
      <w:r w:rsidR="005E6758" w:rsidRPr="00816BAA">
        <w:rPr>
          <w:rStyle w:val="a6"/>
          <w:szCs w:val="22"/>
          <w:u w:val="none"/>
          <w:lang w:val="ru-RU"/>
        </w:rPr>
        <w:footnoteReference w:customMarkFollows="1" w:id="1"/>
        <w:t>*</w:t>
      </w:r>
    </w:p>
    <w:p w:rsidR="00F6392B" w:rsidRPr="00F6392B" w:rsidRDefault="00F6392B">
      <w:pPr>
        <w:pStyle w:val="1"/>
        <w:rPr>
          <w:lang w:val="ru-RU"/>
        </w:rPr>
      </w:pPr>
      <w:r>
        <w:rPr>
          <w:lang w:val="ru-RU"/>
        </w:rPr>
        <w:t>пересмотренный первый этап и второй этап сводного доклада о положении дел и тенденциях В ОБЛАСТИ ЗНАНИЙ</w:t>
      </w:r>
      <w:r w:rsidRPr="00F6392B">
        <w:rPr>
          <w:lang w:val="ru-RU"/>
        </w:rPr>
        <w:t xml:space="preserve">, </w:t>
      </w:r>
      <w:r>
        <w:rPr>
          <w:lang w:val="ru-RU"/>
        </w:rPr>
        <w:t>НОВОВВЕДЕНИЙ И ПРАКТИКИ КОРЕННЫХ И МЕСТНЫХ ОБЩИН</w:t>
      </w:r>
      <w:r w:rsidRPr="00F6392B">
        <w:rPr>
          <w:lang w:val="ru-RU"/>
        </w:rPr>
        <w:t xml:space="preserve">, </w:t>
      </w:r>
      <w:r>
        <w:rPr>
          <w:lang w:val="ru-RU"/>
        </w:rPr>
        <w:t xml:space="preserve">ИМЕЮЩИХ ЗНАЧЕНИЕ ДЛЯ СОХРАНЕНИЯ И УСТОЙЧИВОГО ИСПОЛЬЗОВАНИЯ БИОЛОГИЧЕСКОГО РАЗНООБРАЗИЯ </w:t>
      </w:r>
    </w:p>
    <w:p w:rsidR="00F6392B" w:rsidRPr="00F6392B" w:rsidRDefault="00F6392B">
      <w:pPr>
        <w:pStyle w:val="2"/>
        <w:rPr>
          <w:lang w:val="ru-RU"/>
        </w:rPr>
      </w:pPr>
      <w:r>
        <w:rPr>
          <w:lang w:val="ru-RU"/>
        </w:rPr>
        <w:t>Исполнительное резюме и рекомендации</w:t>
      </w:r>
    </w:p>
    <w:p w:rsidR="00F6392B" w:rsidRPr="00F6392B" w:rsidRDefault="00F6392B">
      <w:pPr>
        <w:pStyle w:val="3"/>
        <w:rPr>
          <w:rFonts w:ascii="Times New Roman Bold" w:hAnsi="Times New Roman Bold"/>
          <w:b/>
          <w:bCs/>
          <w:lang w:val="ru-RU"/>
        </w:rPr>
      </w:pPr>
      <w:r>
        <w:rPr>
          <w:lang w:val="ru-RU"/>
        </w:rPr>
        <w:t>Записка Исполнительного секретаря</w:t>
      </w:r>
    </w:p>
    <w:p w:rsidR="00F6392B" w:rsidRDefault="00F6392B">
      <w:pPr>
        <w:pStyle w:val="1"/>
      </w:pPr>
      <w:smartTag w:uri="urn:schemas-microsoft-com:office:smarttags" w:element="place">
        <w:r>
          <w:t>I.</w:t>
        </w:r>
      </w:smartTag>
      <w:r>
        <w:tab/>
      </w:r>
      <w:r>
        <w:rPr>
          <w:lang w:val="ru-RU"/>
        </w:rPr>
        <w:t>ВВЕДЕНИЕ</w:t>
      </w:r>
    </w:p>
    <w:p w:rsidR="00F6392B" w:rsidRPr="00F6392B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В</w:t>
      </w:r>
      <w:r w:rsidR="009D5DDA">
        <w:rPr>
          <w:lang w:val="ru-RU"/>
        </w:rPr>
        <w:t xml:space="preserve"> </w:t>
      </w:r>
      <w:r>
        <w:rPr>
          <w:lang w:val="ru-RU"/>
        </w:rPr>
        <w:t>пункте</w:t>
      </w:r>
      <w:r w:rsidRPr="00F6392B">
        <w:rPr>
          <w:lang w:val="ru-RU"/>
        </w:rPr>
        <w:t xml:space="preserve"> 8 </w:t>
      </w:r>
      <w:r>
        <w:rPr>
          <w:lang w:val="ru-RU"/>
        </w:rPr>
        <w:t>решения</w:t>
      </w:r>
      <w:r w:rsidRPr="00F6392B">
        <w:rPr>
          <w:lang w:val="ru-RU"/>
        </w:rPr>
        <w:t xml:space="preserve"> </w:t>
      </w:r>
      <w:r>
        <w:t>VI</w:t>
      </w:r>
      <w:r w:rsidRPr="00F6392B">
        <w:rPr>
          <w:lang w:val="ru-RU"/>
        </w:rPr>
        <w:t xml:space="preserve">/10 </w:t>
      </w:r>
      <w:r>
        <w:rPr>
          <w:lang w:val="ru-RU"/>
        </w:rPr>
        <w:t>Конференция Сторон приняла</w:t>
      </w:r>
      <w:r w:rsidR="005E6758">
        <w:rPr>
          <w:lang w:val="ru-RU"/>
        </w:rPr>
        <w:t xml:space="preserve"> краткое содержание</w:t>
      </w:r>
      <w:r>
        <w:rPr>
          <w:lang w:val="ru-RU"/>
        </w:rPr>
        <w:t xml:space="preserve"> сводного доклада о положении дел и тенденциях в области знаний</w:t>
      </w:r>
      <w:r w:rsidRPr="00F6392B">
        <w:rPr>
          <w:lang w:val="ru-RU"/>
        </w:rPr>
        <w:t xml:space="preserve">, </w:t>
      </w:r>
      <w:r>
        <w:rPr>
          <w:lang w:val="ru-RU"/>
        </w:rPr>
        <w:t>нововведений и практики коренных и местных общин</w:t>
      </w:r>
      <w:r w:rsidRPr="00F6392B">
        <w:rPr>
          <w:lang w:val="ru-RU"/>
        </w:rPr>
        <w:t xml:space="preserve">, </w:t>
      </w:r>
      <w:r>
        <w:rPr>
          <w:lang w:val="ru-RU"/>
        </w:rPr>
        <w:t>отражающих традиционный образ жизни</w:t>
      </w:r>
      <w:r w:rsidRPr="00F6392B">
        <w:rPr>
          <w:lang w:val="ru-RU"/>
        </w:rPr>
        <w:t xml:space="preserve">, </w:t>
      </w:r>
      <w:r>
        <w:rPr>
          <w:lang w:val="ru-RU"/>
        </w:rPr>
        <w:t>которые имеют значение для сохранения и устойчивого использования биологического разнообразия</w:t>
      </w:r>
      <w:r w:rsidRPr="00F6392B">
        <w:rPr>
          <w:lang w:val="ru-RU"/>
        </w:rPr>
        <w:t>.</w:t>
      </w:r>
    </w:p>
    <w:p w:rsidR="00F6392B" w:rsidRPr="00F6392B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Согласно пункту</w:t>
      </w:r>
      <w:r w:rsidRPr="00F6392B">
        <w:rPr>
          <w:lang w:val="ru-RU"/>
        </w:rPr>
        <w:t xml:space="preserve"> 9 </w:t>
      </w:r>
      <w:r>
        <w:rPr>
          <w:lang w:val="ru-RU"/>
        </w:rPr>
        <w:t>этого же решения</w:t>
      </w:r>
      <w:r w:rsidRPr="00F6392B">
        <w:rPr>
          <w:lang w:val="ru-RU"/>
        </w:rPr>
        <w:t xml:space="preserve">, </w:t>
      </w:r>
      <w:r>
        <w:rPr>
          <w:lang w:val="ru-RU"/>
        </w:rPr>
        <w:t xml:space="preserve">Конференция Сторон поручила Исполнительному секретарю </w:t>
      </w:r>
      <w:r w:rsidR="00AE7ECB">
        <w:rPr>
          <w:lang w:val="ru-RU"/>
        </w:rPr>
        <w:t>провести</w:t>
      </w:r>
      <w:r>
        <w:rPr>
          <w:lang w:val="ru-RU"/>
        </w:rPr>
        <w:t xml:space="preserve"> подготовку первого этапа сводного доклада</w:t>
      </w:r>
      <w:r w:rsidRPr="00F6392B">
        <w:rPr>
          <w:lang w:val="ru-RU"/>
        </w:rPr>
        <w:t xml:space="preserve">, </w:t>
      </w:r>
      <w:r>
        <w:rPr>
          <w:lang w:val="ru-RU"/>
        </w:rPr>
        <w:t>основываясь на элементах</w:t>
      </w:r>
      <w:r w:rsidRPr="00F6392B">
        <w:rPr>
          <w:lang w:val="ru-RU"/>
        </w:rPr>
        <w:t xml:space="preserve"> 1 </w:t>
      </w:r>
      <w:r>
        <w:rPr>
          <w:lang w:val="ru-RU"/>
        </w:rPr>
        <w:t>и</w:t>
      </w:r>
      <w:r w:rsidRPr="00F6392B">
        <w:rPr>
          <w:lang w:val="ru-RU"/>
        </w:rPr>
        <w:t xml:space="preserve"> 2 </w:t>
      </w:r>
      <w:r w:rsidR="00AE7ECB">
        <w:rPr>
          <w:lang w:val="ru-RU"/>
        </w:rPr>
        <w:t>краткого содержания</w:t>
      </w:r>
      <w:r w:rsidRPr="00F6392B">
        <w:rPr>
          <w:lang w:val="ru-RU"/>
        </w:rPr>
        <w:t xml:space="preserve">, </w:t>
      </w:r>
      <w:r>
        <w:rPr>
          <w:lang w:val="ru-RU"/>
        </w:rPr>
        <w:t>и представить первый этап доклада на третьем совещании Специальной межсессионной рабочей группы открытого состава по осуществлению статьи</w:t>
      </w:r>
      <w:r w:rsidRPr="00F6392B">
        <w:rPr>
          <w:lang w:val="ru-RU"/>
        </w:rPr>
        <w:t xml:space="preserve"> 8</w:t>
      </w:r>
      <w:r w:rsidR="00E5361D">
        <w:rPr>
          <w:lang w:val="ru-RU"/>
        </w:rPr>
        <w:t xml:space="preserve"> </w:t>
      </w:r>
      <w:r w:rsidR="00E5361D">
        <w:t>j</w:t>
      </w:r>
      <w:r w:rsidR="00E5361D" w:rsidRPr="00E5361D">
        <w:rPr>
          <w:lang w:val="ru-RU"/>
        </w:rPr>
        <w:t>)</w:t>
      </w:r>
      <w:r w:rsidRPr="00F6392B">
        <w:rPr>
          <w:lang w:val="ru-RU"/>
        </w:rPr>
        <w:t xml:space="preserve"> </w:t>
      </w:r>
      <w:r>
        <w:rPr>
          <w:lang w:val="ru-RU"/>
        </w:rPr>
        <w:t>и соответствующих положений</w:t>
      </w:r>
      <w:r w:rsidRPr="00F6392B">
        <w:rPr>
          <w:lang w:val="ru-RU"/>
        </w:rPr>
        <w:t xml:space="preserve">, </w:t>
      </w:r>
      <w:r>
        <w:rPr>
          <w:lang w:val="ru-RU"/>
        </w:rPr>
        <w:t>которое проводилось в Монреале с</w:t>
      </w:r>
      <w:r w:rsidRPr="00F6392B">
        <w:rPr>
          <w:lang w:val="ru-RU"/>
        </w:rPr>
        <w:t xml:space="preserve"> 8 </w:t>
      </w:r>
      <w:r>
        <w:rPr>
          <w:lang w:val="ru-RU"/>
        </w:rPr>
        <w:t>по</w:t>
      </w:r>
      <w:r w:rsidRPr="00F6392B">
        <w:rPr>
          <w:lang w:val="ru-RU"/>
        </w:rPr>
        <w:t xml:space="preserve"> 12 </w:t>
      </w:r>
      <w:r>
        <w:rPr>
          <w:lang w:val="ru-RU"/>
        </w:rPr>
        <w:t>декабря</w:t>
      </w:r>
      <w:r w:rsidRPr="00F6392B">
        <w:rPr>
          <w:lang w:val="ru-RU"/>
        </w:rPr>
        <w:t xml:space="preserve"> 2003 </w:t>
      </w:r>
      <w:r>
        <w:rPr>
          <w:lang w:val="ru-RU"/>
        </w:rPr>
        <w:t>года</w:t>
      </w:r>
      <w:r w:rsidRPr="00F6392B">
        <w:rPr>
          <w:lang w:val="ru-RU"/>
        </w:rPr>
        <w:t>.</w:t>
      </w:r>
    </w:p>
    <w:p w:rsidR="00F6392B" w:rsidRPr="00F6392B" w:rsidRDefault="00CC78C5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Документ </w:t>
      </w:r>
      <w:r w:rsidR="00F6392B">
        <w:rPr>
          <w:lang w:val="ru-RU"/>
        </w:rPr>
        <w:t>представлял собой глобальный</w:t>
      </w:r>
      <w:r w:rsidR="00F6392B" w:rsidRPr="00F6392B">
        <w:rPr>
          <w:lang w:val="ru-RU"/>
        </w:rPr>
        <w:t xml:space="preserve"> (</w:t>
      </w:r>
      <w:r w:rsidR="00F6392B">
        <w:rPr>
          <w:lang w:val="ru-RU"/>
        </w:rPr>
        <w:t>сводный</w:t>
      </w:r>
      <w:r w:rsidR="00F6392B" w:rsidRPr="00F6392B">
        <w:rPr>
          <w:lang w:val="ru-RU"/>
        </w:rPr>
        <w:t xml:space="preserve">) </w:t>
      </w:r>
      <w:r w:rsidR="00F6392B">
        <w:rPr>
          <w:lang w:val="ru-RU"/>
        </w:rPr>
        <w:t>доклад</w:t>
      </w:r>
      <w:r w:rsidR="00F6392B" w:rsidRPr="00F6392B">
        <w:rPr>
          <w:lang w:val="ru-RU"/>
        </w:rPr>
        <w:t xml:space="preserve"> (</w:t>
      </w:r>
      <w:r w:rsidR="00F6392B">
        <w:t>UNEP</w:t>
      </w:r>
      <w:r w:rsidR="00F6392B" w:rsidRPr="00F6392B">
        <w:rPr>
          <w:lang w:val="ru-RU"/>
        </w:rPr>
        <w:t>/</w:t>
      </w:r>
      <w:r w:rsidR="00F6392B">
        <w:t>CBD</w:t>
      </w:r>
      <w:r w:rsidR="00F6392B" w:rsidRPr="00F6392B">
        <w:rPr>
          <w:lang w:val="ru-RU"/>
        </w:rPr>
        <w:t>/</w:t>
      </w:r>
      <w:r w:rsidR="00F6392B">
        <w:t>WG</w:t>
      </w:r>
      <w:r w:rsidR="00F6392B" w:rsidRPr="00F6392B">
        <w:rPr>
          <w:lang w:val="ru-RU"/>
        </w:rPr>
        <w:t>8</w:t>
      </w:r>
      <w:r w:rsidR="00F6392B">
        <w:t>J</w:t>
      </w:r>
      <w:r w:rsidR="00F6392B" w:rsidRPr="00F6392B">
        <w:rPr>
          <w:lang w:val="ru-RU"/>
        </w:rPr>
        <w:t>/</w:t>
      </w:r>
      <w:r w:rsidR="00F6392B">
        <w:t>INF</w:t>
      </w:r>
      <w:r w:rsidR="00F6392B" w:rsidRPr="00F6392B">
        <w:rPr>
          <w:lang w:val="ru-RU"/>
        </w:rPr>
        <w:t xml:space="preserve">/1), </w:t>
      </w:r>
      <w:r w:rsidR="00F6392B">
        <w:rPr>
          <w:lang w:val="ru-RU"/>
        </w:rPr>
        <w:t>основанный на региональных докладах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которые также доступны в качестве информационных документов</w:t>
      </w:r>
      <w:r w:rsidR="00F6392B" w:rsidRPr="00F6392B">
        <w:rPr>
          <w:lang w:val="ru-RU"/>
        </w:rPr>
        <w:t xml:space="preserve"> (</w:t>
      </w:r>
      <w:r w:rsidR="00F6392B">
        <w:t>UNEP</w:t>
      </w:r>
      <w:r w:rsidR="00F6392B" w:rsidRPr="00F6392B">
        <w:rPr>
          <w:lang w:val="ru-RU"/>
        </w:rPr>
        <w:t>/</w:t>
      </w:r>
      <w:r w:rsidR="00F6392B">
        <w:t>CBD</w:t>
      </w:r>
      <w:r w:rsidR="00F6392B" w:rsidRPr="00F6392B">
        <w:rPr>
          <w:lang w:val="ru-RU"/>
        </w:rPr>
        <w:t>/</w:t>
      </w:r>
      <w:r w:rsidR="00F6392B">
        <w:t>WG</w:t>
      </w:r>
      <w:r w:rsidR="00F6392B" w:rsidRPr="00F6392B">
        <w:rPr>
          <w:lang w:val="ru-RU"/>
        </w:rPr>
        <w:t>8</w:t>
      </w:r>
      <w:r w:rsidR="00F6392B">
        <w:t>J</w:t>
      </w:r>
      <w:r w:rsidR="00F6392B" w:rsidRPr="00F6392B">
        <w:rPr>
          <w:lang w:val="ru-RU"/>
        </w:rPr>
        <w:t>/</w:t>
      </w:r>
      <w:r w:rsidR="00F6392B">
        <w:t>INF</w:t>
      </w:r>
      <w:r w:rsidR="00F6392B" w:rsidRPr="00F6392B">
        <w:rPr>
          <w:lang w:val="ru-RU"/>
        </w:rPr>
        <w:t xml:space="preserve">/3-10); </w:t>
      </w:r>
      <w:r w:rsidR="00F6392B">
        <w:rPr>
          <w:lang w:val="ru-RU"/>
        </w:rPr>
        <w:t>все из них были распространены на третьем совещании Рабочей группы</w:t>
      </w:r>
      <w:r w:rsidR="00F6392B" w:rsidRPr="00F6392B">
        <w:rPr>
          <w:lang w:val="ru-RU"/>
        </w:rPr>
        <w:t>.</w:t>
      </w:r>
    </w:p>
    <w:p w:rsidR="00F6392B" w:rsidRPr="00F6392B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На своем седьмом совещании</w:t>
      </w:r>
      <w:r w:rsidRPr="00F6392B">
        <w:rPr>
          <w:lang w:val="ru-RU"/>
        </w:rPr>
        <w:t xml:space="preserve">, </w:t>
      </w:r>
      <w:r>
        <w:rPr>
          <w:lang w:val="ru-RU"/>
        </w:rPr>
        <w:t>в решении</w:t>
      </w:r>
      <w:r w:rsidRPr="00F6392B">
        <w:rPr>
          <w:lang w:val="ru-RU"/>
        </w:rPr>
        <w:t xml:space="preserve"> </w:t>
      </w:r>
      <w:r>
        <w:t>VII</w:t>
      </w:r>
      <w:r w:rsidRPr="00F6392B">
        <w:rPr>
          <w:lang w:val="ru-RU"/>
        </w:rPr>
        <w:t xml:space="preserve">/16 </w:t>
      </w:r>
      <w:r>
        <w:t>E</w:t>
      </w:r>
      <w:r w:rsidRPr="00F6392B">
        <w:rPr>
          <w:lang w:val="ru-RU"/>
        </w:rPr>
        <w:t xml:space="preserve">, </w:t>
      </w:r>
      <w:r>
        <w:rPr>
          <w:lang w:val="ru-RU"/>
        </w:rPr>
        <w:t xml:space="preserve">Конференция Сторон поручила Исполнительному секретарю продолжить работу над первым этапом сводного доклада для </w:t>
      </w:r>
      <w:r w:rsidR="00AE7ECB">
        <w:rPr>
          <w:lang w:val="ru-RU"/>
        </w:rPr>
        <w:t>разработки</w:t>
      </w:r>
      <w:r>
        <w:rPr>
          <w:lang w:val="ru-RU"/>
        </w:rPr>
        <w:t xml:space="preserve"> его пересмотренной редакции</w:t>
      </w:r>
      <w:r w:rsidRPr="00F6392B">
        <w:rPr>
          <w:lang w:val="ru-RU"/>
        </w:rPr>
        <w:t>.</w:t>
      </w:r>
      <w:r w:rsidR="00816BAA">
        <w:rPr>
          <w:lang w:val="ru-RU"/>
        </w:rPr>
        <w:t xml:space="preserve"> </w:t>
      </w:r>
      <w:r>
        <w:rPr>
          <w:lang w:val="ru-RU"/>
        </w:rPr>
        <w:t>В частности</w:t>
      </w:r>
      <w:r w:rsidRPr="00F6392B">
        <w:rPr>
          <w:lang w:val="ru-RU"/>
        </w:rPr>
        <w:t xml:space="preserve">, </w:t>
      </w:r>
      <w:r>
        <w:rPr>
          <w:lang w:val="ru-RU"/>
        </w:rPr>
        <w:t>в пункте</w:t>
      </w:r>
      <w:r w:rsidRPr="00F6392B">
        <w:rPr>
          <w:lang w:val="ru-RU"/>
        </w:rPr>
        <w:t xml:space="preserve"> 4 </w:t>
      </w:r>
      <w:r>
        <w:t>b</w:t>
      </w:r>
      <w:r w:rsidRPr="00F6392B">
        <w:rPr>
          <w:lang w:val="ru-RU"/>
        </w:rPr>
        <w:t xml:space="preserve">) </w:t>
      </w:r>
      <w:r>
        <w:t>i</w:t>
      </w:r>
      <w:r w:rsidRPr="00F6392B">
        <w:rPr>
          <w:lang w:val="ru-RU"/>
        </w:rPr>
        <w:t xml:space="preserve">) </w:t>
      </w:r>
      <w:r>
        <w:rPr>
          <w:lang w:val="ru-RU"/>
        </w:rPr>
        <w:t>решения</w:t>
      </w:r>
      <w:r w:rsidRPr="00F6392B">
        <w:rPr>
          <w:lang w:val="ru-RU"/>
        </w:rPr>
        <w:t xml:space="preserve"> </w:t>
      </w:r>
      <w:r>
        <w:t>VII</w:t>
      </w:r>
      <w:r w:rsidRPr="00F6392B">
        <w:rPr>
          <w:lang w:val="ru-RU"/>
        </w:rPr>
        <w:t>/16</w:t>
      </w:r>
      <w:r>
        <w:t> E</w:t>
      </w:r>
      <w:r w:rsidRPr="00F6392B">
        <w:rPr>
          <w:lang w:val="ru-RU"/>
        </w:rPr>
        <w:t xml:space="preserve"> </w:t>
      </w:r>
      <w:r>
        <w:rPr>
          <w:lang w:val="ru-RU"/>
        </w:rPr>
        <w:t xml:space="preserve">Конференция Сторон поручила провести оценку преимуществ и </w:t>
      </w:r>
      <w:r w:rsidR="0033426E">
        <w:rPr>
          <w:lang w:val="ru-RU"/>
        </w:rPr>
        <w:t>ограничений</w:t>
      </w:r>
      <w:r>
        <w:rPr>
          <w:lang w:val="ru-RU"/>
        </w:rPr>
        <w:t xml:space="preserve"> реестров в качестве мер</w:t>
      </w:r>
      <w:r w:rsidR="0033426E">
        <w:rPr>
          <w:lang w:val="ru-RU"/>
        </w:rPr>
        <w:t>ы</w:t>
      </w:r>
      <w:r>
        <w:rPr>
          <w:lang w:val="ru-RU"/>
        </w:rPr>
        <w:t xml:space="preserve"> для охраны традиционных знаний</w:t>
      </w:r>
      <w:r w:rsidRPr="00F6392B">
        <w:rPr>
          <w:lang w:val="ru-RU"/>
        </w:rPr>
        <w:t xml:space="preserve">, </w:t>
      </w:r>
      <w:r>
        <w:rPr>
          <w:lang w:val="ru-RU"/>
        </w:rPr>
        <w:t>а в пункте</w:t>
      </w:r>
      <w:r w:rsidRPr="00F6392B">
        <w:rPr>
          <w:lang w:val="ru-RU"/>
        </w:rPr>
        <w:t xml:space="preserve"> 4 </w:t>
      </w:r>
      <w:r>
        <w:rPr>
          <w:lang w:val="ru-RU"/>
        </w:rPr>
        <w:t>с</w:t>
      </w:r>
      <w:r w:rsidRPr="00F6392B">
        <w:rPr>
          <w:lang w:val="ru-RU"/>
        </w:rPr>
        <w:t xml:space="preserve">) </w:t>
      </w:r>
      <w:r>
        <w:rPr>
          <w:lang w:val="ru-RU"/>
        </w:rPr>
        <w:t>поручила подготовить региональный доклад</w:t>
      </w:r>
      <w:r w:rsidRPr="00F6392B">
        <w:rPr>
          <w:lang w:val="ru-RU"/>
        </w:rPr>
        <w:t xml:space="preserve">, </w:t>
      </w:r>
      <w:r>
        <w:rPr>
          <w:lang w:val="ru-RU"/>
        </w:rPr>
        <w:t>посвященный Арктике</w:t>
      </w:r>
      <w:r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Данные элементы являются основной темой пересмотренного первого этапа сводного доклада</w:t>
      </w:r>
      <w:r w:rsidRPr="00F6392B">
        <w:rPr>
          <w:lang w:val="ru-RU"/>
        </w:rPr>
        <w:t xml:space="preserve"> (</w:t>
      </w:r>
      <w:r>
        <w:rPr>
          <w:lang w:val="ru-RU"/>
        </w:rPr>
        <w:t>содержатся в документах</w:t>
      </w:r>
      <w:r w:rsidRPr="00F6392B">
        <w:rPr>
          <w:lang w:val="ru-RU"/>
        </w:rPr>
        <w:t xml:space="preserve"> </w:t>
      </w:r>
      <w:r>
        <w:t>UNEP</w:t>
      </w:r>
      <w:r w:rsidRPr="00F6392B">
        <w:rPr>
          <w:lang w:val="ru-RU"/>
        </w:rPr>
        <w:t>/</w:t>
      </w:r>
      <w:r>
        <w:t>CBD</w:t>
      </w:r>
      <w:r w:rsidRPr="00F6392B">
        <w:rPr>
          <w:lang w:val="ru-RU"/>
        </w:rPr>
        <w:t>/</w:t>
      </w:r>
      <w:r>
        <w:t>WG</w:t>
      </w:r>
      <w:r w:rsidRPr="00F6392B">
        <w:rPr>
          <w:lang w:val="ru-RU"/>
        </w:rPr>
        <w:t>8</w:t>
      </w:r>
      <w:r>
        <w:t>J</w:t>
      </w:r>
      <w:r w:rsidRPr="00F6392B">
        <w:rPr>
          <w:lang w:val="ru-RU"/>
        </w:rPr>
        <w:t>/4/</w:t>
      </w:r>
      <w:r>
        <w:t>INF</w:t>
      </w:r>
      <w:r w:rsidRPr="00F6392B">
        <w:rPr>
          <w:lang w:val="ru-RU"/>
        </w:rPr>
        <w:t xml:space="preserve">/9 </w:t>
      </w:r>
      <w:r>
        <w:rPr>
          <w:lang w:val="ru-RU"/>
        </w:rPr>
        <w:t>и</w:t>
      </w:r>
      <w:r w:rsidRPr="00F6392B">
        <w:rPr>
          <w:lang w:val="ru-RU"/>
        </w:rPr>
        <w:t xml:space="preserve"> </w:t>
      </w:r>
      <w:r>
        <w:t>UNEP</w:t>
      </w:r>
      <w:r w:rsidRPr="00F6392B">
        <w:rPr>
          <w:lang w:val="ru-RU"/>
        </w:rPr>
        <w:t>/</w:t>
      </w:r>
      <w:r>
        <w:t>CBD</w:t>
      </w:r>
      <w:r w:rsidRPr="00F6392B">
        <w:rPr>
          <w:lang w:val="ru-RU"/>
        </w:rPr>
        <w:t>/</w:t>
      </w:r>
      <w:r>
        <w:t>WG</w:t>
      </w:r>
      <w:r w:rsidRPr="00F6392B">
        <w:rPr>
          <w:lang w:val="ru-RU"/>
        </w:rPr>
        <w:t>8</w:t>
      </w:r>
      <w:r>
        <w:t>J</w:t>
      </w:r>
      <w:r w:rsidRPr="00F6392B">
        <w:rPr>
          <w:lang w:val="ru-RU"/>
        </w:rPr>
        <w:t>/4/</w:t>
      </w:r>
      <w:r>
        <w:t>INF</w:t>
      </w:r>
      <w:r w:rsidRPr="00F6392B">
        <w:rPr>
          <w:lang w:val="ru-RU"/>
        </w:rPr>
        <w:t xml:space="preserve">/3 </w:t>
      </w:r>
      <w:r>
        <w:rPr>
          <w:lang w:val="ru-RU"/>
        </w:rPr>
        <w:t>соответственно</w:t>
      </w:r>
      <w:r w:rsidRPr="00F6392B">
        <w:rPr>
          <w:lang w:val="ru-RU"/>
        </w:rPr>
        <w:t xml:space="preserve">) </w:t>
      </w:r>
      <w:r>
        <w:rPr>
          <w:lang w:val="ru-RU"/>
        </w:rPr>
        <w:t>и исполнительного резюме для первого этапа</w:t>
      </w:r>
      <w:r w:rsidRPr="00F6392B">
        <w:rPr>
          <w:lang w:val="ru-RU"/>
        </w:rPr>
        <w:t xml:space="preserve">, </w:t>
      </w:r>
      <w:r>
        <w:rPr>
          <w:lang w:val="ru-RU"/>
        </w:rPr>
        <w:t>входящего в приложение</w:t>
      </w:r>
      <w:r w:rsidRPr="00F6392B">
        <w:rPr>
          <w:lang w:val="ru-RU"/>
        </w:rPr>
        <w:t xml:space="preserve"> </w:t>
      </w:r>
      <w:r>
        <w:t>I</w:t>
      </w:r>
      <w:r w:rsidRPr="00F6392B">
        <w:rPr>
          <w:lang w:val="ru-RU"/>
        </w:rPr>
        <w:t xml:space="preserve"> </w:t>
      </w:r>
      <w:r>
        <w:rPr>
          <w:lang w:val="ru-RU"/>
        </w:rPr>
        <w:t>к данному документу</w:t>
      </w:r>
      <w:r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</w:p>
    <w:p w:rsidR="00F6392B" w:rsidRPr="00F6392B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Кроме того</w:t>
      </w:r>
      <w:r w:rsidRPr="00F6392B">
        <w:rPr>
          <w:lang w:val="ru-RU"/>
        </w:rPr>
        <w:t xml:space="preserve">, </w:t>
      </w:r>
      <w:r>
        <w:rPr>
          <w:lang w:val="ru-RU"/>
        </w:rPr>
        <w:t xml:space="preserve">Конференция Сторон предложила </w:t>
      </w:r>
      <w:r w:rsidR="0033426E">
        <w:rPr>
          <w:lang w:val="ru-RU"/>
        </w:rPr>
        <w:t>незамедлительно</w:t>
      </w:r>
      <w:r>
        <w:rPr>
          <w:lang w:val="ru-RU"/>
        </w:rPr>
        <w:t xml:space="preserve"> начать работу над вторым этапом сводного доклада</w:t>
      </w:r>
      <w:r w:rsidRPr="00F6392B">
        <w:rPr>
          <w:lang w:val="ru-RU"/>
        </w:rPr>
        <w:t xml:space="preserve">, </w:t>
      </w:r>
      <w:r>
        <w:rPr>
          <w:lang w:val="ru-RU"/>
        </w:rPr>
        <w:t>обращая особое внимание на разделы</w:t>
      </w:r>
      <w:r w:rsidRPr="00F6392B">
        <w:rPr>
          <w:lang w:val="ru-RU"/>
        </w:rPr>
        <w:t xml:space="preserve"> 4 </w:t>
      </w:r>
      <w:r>
        <w:rPr>
          <w:lang w:val="ru-RU"/>
        </w:rPr>
        <w:t>и</w:t>
      </w:r>
      <w:r w:rsidRPr="00F6392B">
        <w:rPr>
          <w:lang w:val="ru-RU"/>
        </w:rPr>
        <w:t xml:space="preserve"> 5 </w:t>
      </w:r>
      <w:r w:rsidR="00032BD0">
        <w:rPr>
          <w:lang w:val="ru-RU"/>
        </w:rPr>
        <w:t>краткого содержания</w:t>
      </w:r>
      <w:r>
        <w:rPr>
          <w:lang w:val="ru-RU"/>
        </w:rPr>
        <w:t xml:space="preserve"> сводного доклада</w:t>
      </w:r>
      <w:r w:rsidRPr="00F6392B">
        <w:rPr>
          <w:lang w:val="ru-RU"/>
        </w:rPr>
        <w:t xml:space="preserve">, </w:t>
      </w:r>
      <w:r>
        <w:rPr>
          <w:lang w:val="ru-RU"/>
        </w:rPr>
        <w:t>заранее предусматривая</w:t>
      </w:r>
      <w:r w:rsidRPr="00F6392B">
        <w:rPr>
          <w:lang w:val="ru-RU"/>
        </w:rPr>
        <w:t xml:space="preserve">, </w:t>
      </w:r>
      <w:r>
        <w:rPr>
          <w:lang w:val="ru-RU"/>
        </w:rPr>
        <w:t>соответственно</w:t>
      </w:r>
      <w:r w:rsidRPr="00F6392B">
        <w:rPr>
          <w:lang w:val="ru-RU"/>
        </w:rPr>
        <w:t xml:space="preserve">, </w:t>
      </w:r>
      <w:r>
        <w:rPr>
          <w:lang w:val="ru-RU"/>
        </w:rPr>
        <w:t>выявление национальных процессов</w:t>
      </w:r>
      <w:r w:rsidRPr="00F6392B">
        <w:rPr>
          <w:lang w:val="ru-RU"/>
        </w:rPr>
        <w:t>,</w:t>
      </w:r>
      <w:r w:rsidR="00032BD0">
        <w:rPr>
          <w:lang w:val="ru-RU"/>
        </w:rPr>
        <w:t xml:space="preserve"> которые могут</w:t>
      </w:r>
      <w:r w:rsidRPr="00F6392B">
        <w:rPr>
          <w:lang w:val="ru-RU"/>
        </w:rPr>
        <w:t xml:space="preserve"> </w:t>
      </w:r>
      <w:r>
        <w:rPr>
          <w:lang w:val="ru-RU"/>
        </w:rPr>
        <w:t>представля</w:t>
      </w:r>
      <w:r w:rsidR="00032BD0">
        <w:rPr>
          <w:lang w:val="ru-RU"/>
        </w:rPr>
        <w:t>ть</w:t>
      </w:r>
      <w:r>
        <w:rPr>
          <w:lang w:val="ru-RU"/>
        </w:rPr>
        <w:t xml:space="preserve"> угрозу </w:t>
      </w:r>
      <w:r w:rsidR="00150130">
        <w:rPr>
          <w:lang w:val="ru-RU"/>
        </w:rPr>
        <w:t>поддержанию</w:t>
      </w:r>
      <w:r w:rsidRPr="00F6392B">
        <w:rPr>
          <w:lang w:val="ru-RU"/>
        </w:rPr>
        <w:t xml:space="preserve">, </w:t>
      </w:r>
      <w:r w:rsidR="00032BD0">
        <w:rPr>
          <w:lang w:val="ru-RU"/>
        </w:rPr>
        <w:t>сохранени</w:t>
      </w:r>
      <w:r w:rsidR="00150130">
        <w:rPr>
          <w:lang w:val="ru-RU"/>
        </w:rPr>
        <w:t>ю</w:t>
      </w:r>
      <w:r w:rsidR="00032BD0">
        <w:rPr>
          <w:lang w:val="ru-RU"/>
        </w:rPr>
        <w:t xml:space="preserve"> </w:t>
      </w:r>
      <w:r>
        <w:rPr>
          <w:lang w:val="ru-RU"/>
        </w:rPr>
        <w:t>и применени</w:t>
      </w:r>
      <w:r w:rsidR="00150130">
        <w:rPr>
          <w:lang w:val="ru-RU"/>
        </w:rPr>
        <w:t>ю</w:t>
      </w:r>
      <w:r>
        <w:rPr>
          <w:lang w:val="ru-RU"/>
        </w:rPr>
        <w:t xml:space="preserve"> традиционных знаний</w:t>
      </w:r>
      <w:r w:rsidRPr="00F6392B">
        <w:rPr>
          <w:lang w:val="ru-RU"/>
        </w:rPr>
        <w:t xml:space="preserve">, </w:t>
      </w:r>
      <w:r>
        <w:rPr>
          <w:lang w:val="ru-RU"/>
        </w:rPr>
        <w:t>нововведений и практики</w:t>
      </w:r>
      <w:r w:rsidRPr="00F6392B">
        <w:rPr>
          <w:lang w:val="ru-RU"/>
        </w:rPr>
        <w:t xml:space="preserve">, </w:t>
      </w:r>
      <w:r>
        <w:rPr>
          <w:lang w:val="ru-RU"/>
        </w:rPr>
        <w:t>и выявлени</w:t>
      </w:r>
      <w:r w:rsidR="00963105">
        <w:rPr>
          <w:lang w:val="ru-RU"/>
        </w:rPr>
        <w:t>е</w:t>
      </w:r>
      <w:r>
        <w:rPr>
          <w:lang w:val="ru-RU"/>
        </w:rPr>
        <w:t xml:space="preserve"> процессов на уровне местных общин</w:t>
      </w:r>
      <w:r w:rsidRPr="00F6392B">
        <w:rPr>
          <w:lang w:val="ru-RU"/>
        </w:rPr>
        <w:t xml:space="preserve">, </w:t>
      </w:r>
      <w:r>
        <w:rPr>
          <w:lang w:val="ru-RU"/>
        </w:rPr>
        <w:t xml:space="preserve">представляющих угрозу </w:t>
      </w:r>
      <w:r w:rsidR="00B95F02">
        <w:rPr>
          <w:lang w:val="ru-RU"/>
        </w:rPr>
        <w:t>поддержанию</w:t>
      </w:r>
      <w:r w:rsidRPr="00F6392B">
        <w:rPr>
          <w:lang w:val="ru-RU"/>
        </w:rPr>
        <w:t xml:space="preserve">, </w:t>
      </w:r>
      <w:r>
        <w:rPr>
          <w:lang w:val="ru-RU"/>
        </w:rPr>
        <w:t>сохранени</w:t>
      </w:r>
      <w:r w:rsidR="00B95F02">
        <w:rPr>
          <w:lang w:val="ru-RU"/>
        </w:rPr>
        <w:t>ю</w:t>
      </w:r>
      <w:r>
        <w:rPr>
          <w:lang w:val="ru-RU"/>
        </w:rPr>
        <w:t xml:space="preserve"> и применени</w:t>
      </w:r>
      <w:r w:rsidR="00B95F02">
        <w:rPr>
          <w:lang w:val="ru-RU"/>
        </w:rPr>
        <w:t>ю</w:t>
      </w:r>
      <w:r>
        <w:rPr>
          <w:lang w:val="ru-RU"/>
        </w:rPr>
        <w:t xml:space="preserve"> традиционных знаний</w:t>
      </w:r>
      <w:r w:rsidRPr="00F6392B">
        <w:rPr>
          <w:lang w:val="ru-RU"/>
        </w:rPr>
        <w:t xml:space="preserve">, </w:t>
      </w:r>
      <w:r>
        <w:rPr>
          <w:lang w:val="ru-RU"/>
        </w:rPr>
        <w:t>нововведений и практики</w:t>
      </w:r>
      <w:r w:rsidRPr="00F6392B">
        <w:rPr>
          <w:lang w:val="ru-RU"/>
        </w:rPr>
        <w:t xml:space="preserve">. </w:t>
      </w:r>
      <w:r>
        <w:rPr>
          <w:lang w:val="ru-RU"/>
        </w:rPr>
        <w:t xml:space="preserve">Эта работа должна проводиться с помощью национальных координационных центров, после получения одобрения коренных и местных общин и при участии Сторон, правительств, соответствующих организаций, коренных и местных общин и всех соответствующих субъектов деятельности. </w:t>
      </w:r>
    </w:p>
    <w:p w:rsidR="00F6392B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В рамках плана подготовки доклада Конференция Сторон решила</w:t>
      </w:r>
      <w:r w:rsidRPr="00F6392B">
        <w:rPr>
          <w:lang w:val="ru-RU"/>
        </w:rPr>
        <w:t xml:space="preserve">, </w:t>
      </w:r>
      <w:r>
        <w:rPr>
          <w:lang w:val="ru-RU"/>
        </w:rPr>
        <w:t>что исполнительное резюме и рекомендации должны быть подготовлены в формате</w:t>
      </w:r>
      <w:r w:rsidRPr="00F6392B">
        <w:rPr>
          <w:lang w:val="ru-RU"/>
        </w:rPr>
        <w:t xml:space="preserve">, </w:t>
      </w:r>
      <w:r>
        <w:rPr>
          <w:lang w:val="ru-RU"/>
        </w:rPr>
        <w:t>подходящем для презентации Специальной рабочей группе открытого состава по осуществлению статьи</w:t>
      </w:r>
      <w:r w:rsidRPr="00F6392B">
        <w:rPr>
          <w:lang w:val="ru-RU"/>
        </w:rPr>
        <w:t xml:space="preserve"> 8</w:t>
      </w:r>
      <w:r w:rsidR="00E5361D">
        <w:rPr>
          <w:lang w:val="ru-RU"/>
        </w:rPr>
        <w:t xml:space="preserve"> </w:t>
      </w:r>
      <w:r w:rsidR="00E5361D">
        <w:t>j</w:t>
      </w:r>
      <w:r w:rsidR="00E5361D" w:rsidRPr="00E5361D">
        <w:rPr>
          <w:lang w:val="ru-RU"/>
        </w:rPr>
        <w:t>)</w:t>
      </w:r>
      <w:r w:rsidRPr="00F6392B">
        <w:rPr>
          <w:lang w:val="ru-RU"/>
        </w:rPr>
        <w:t xml:space="preserve"> </w:t>
      </w:r>
      <w:r>
        <w:rPr>
          <w:lang w:val="ru-RU"/>
        </w:rPr>
        <w:t>и соответствующих положений</w:t>
      </w:r>
      <w:r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Настоящая записка отвечает этому требованию</w:t>
      </w:r>
      <w:r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В приведенном ниже приложении</w:t>
      </w:r>
      <w:r w:rsidRPr="00F6392B">
        <w:rPr>
          <w:lang w:val="ru-RU"/>
        </w:rPr>
        <w:t xml:space="preserve"> </w:t>
      </w:r>
      <w:r>
        <w:t>II</w:t>
      </w:r>
      <w:r w:rsidRPr="00F6392B">
        <w:rPr>
          <w:lang w:val="ru-RU"/>
        </w:rPr>
        <w:t xml:space="preserve"> </w:t>
      </w:r>
      <w:r>
        <w:rPr>
          <w:lang w:val="ru-RU"/>
        </w:rPr>
        <w:t>содержится исполнительное резюме второго этапа сводного доклада</w:t>
      </w:r>
      <w:r w:rsidRPr="00F6392B">
        <w:rPr>
          <w:lang w:val="ru-RU"/>
        </w:rPr>
        <w:t xml:space="preserve">, </w:t>
      </w:r>
      <w:r>
        <w:rPr>
          <w:lang w:val="ru-RU"/>
        </w:rPr>
        <w:t>посвященного выявлению национальных процессов</w:t>
      </w:r>
      <w:r w:rsidRPr="00F6392B">
        <w:rPr>
          <w:lang w:val="ru-RU"/>
        </w:rPr>
        <w:t xml:space="preserve">, </w:t>
      </w:r>
      <w:r w:rsidR="009E62F0">
        <w:rPr>
          <w:lang w:val="ru-RU"/>
        </w:rPr>
        <w:t xml:space="preserve">которые могут </w:t>
      </w:r>
      <w:r>
        <w:rPr>
          <w:lang w:val="ru-RU"/>
        </w:rPr>
        <w:t>представля</w:t>
      </w:r>
      <w:r w:rsidR="009E62F0">
        <w:rPr>
          <w:lang w:val="ru-RU"/>
        </w:rPr>
        <w:t>ть</w:t>
      </w:r>
      <w:r>
        <w:rPr>
          <w:lang w:val="ru-RU"/>
        </w:rPr>
        <w:t xml:space="preserve"> угрозу </w:t>
      </w:r>
      <w:r w:rsidR="009E62F0">
        <w:rPr>
          <w:lang w:val="ru-RU"/>
        </w:rPr>
        <w:t>поддержанию</w:t>
      </w:r>
      <w:r w:rsidRPr="00F6392B">
        <w:rPr>
          <w:lang w:val="ru-RU"/>
        </w:rPr>
        <w:t xml:space="preserve">, </w:t>
      </w:r>
      <w:r>
        <w:rPr>
          <w:lang w:val="ru-RU"/>
        </w:rPr>
        <w:t>сохранени</w:t>
      </w:r>
      <w:r w:rsidR="009E62F0">
        <w:rPr>
          <w:lang w:val="ru-RU"/>
        </w:rPr>
        <w:t>ю</w:t>
      </w:r>
      <w:r>
        <w:rPr>
          <w:lang w:val="ru-RU"/>
        </w:rPr>
        <w:t xml:space="preserve"> и применени</w:t>
      </w:r>
      <w:r w:rsidR="009E62F0">
        <w:rPr>
          <w:lang w:val="ru-RU"/>
        </w:rPr>
        <w:t>ю</w:t>
      </w:r>
      <w:r>
        <w:rPr>
          <w:lang w:val="ru-RU"/>
        </w:rPr>
        <w:t xml:space="preserve"> традиционных знаний</w:t>
      </w:r>
      <w:r w:rsidRPr="00F6392B">
        <w:rPr>
          <w:lang w:val="ru-RU"/>
        </w:rPr>
        <w:t xml:space="preserve">, </w:t>
      </w:r>
      <w:r>
        <w:rPr>
          <w:lang w:val="ru-RU"/>
        </w:rPr>
        <w:t>нововведений и практики</w:t>
      </w:r>
      <w:r w:rsidRPr="00F6392B">
        <w:rPr>
          <w:lang w:val="ru-RU"/>
        </w:rPr>
        <w:t xml:space="preserve">, </w:t>
      </w:r>
      <w:r>
        <w:rPr>
          <w:lang w:val="ru-RU"/>
        </w:rPr>
        <w:t>и выявлению процессов на уровне местных общин</w:t>
      </w:r>
      <w:r w:rsidRPr="00F6392B">
        <w:rPr>
          <w:lang w:val="ru-RU"/>
        </w:rPr>
        <w:t xml:space="preserve">, </w:t>
      </w:r>
      <w:r>
        <w:rPr>
          <w:lang w:val="ru-RU"/>
        </w:rPr>
        <w:t xml:space="preserve">представляющих собой угрозу </w:t>
      </w:r>
      <w:r w:rsidR="00CC78C5">
        <w:rPr>
          <w:lang w:val="ru-RU"/>
        </w:rPr>
        <w:t>поддержанию</w:t>
      </w:r>
      <w:r w:rsidRPr="00F6392B">
        <w:rPr>
          <w:lang w:val="ru-RU"/>
        </w:rPr>
        <w:t xml:space="preserve">, </w:t>
      </w:r>
      <w:r>
        <w:rPr>
          <w:lang w:val="ru-RU"/>
        </w:rPr>
        <w:t>сохранени</w:t>
      </w:r>
      <w:r w:rsidR="00CC78C5">
        <w:rPr>
          <w:lang w:val="ru-RU"/>
        </w:rPr>
        <w:t>ю</w:t>
      </w:r>
      <w:r>
        <w:rPr>
          <w:lang w:val="ru-RU"/>
        </w:rPr>
        <w:t xml:space="preserve"> и применени</w:t>
      </w:r>
      <w:r w:rsidR="00CC78C5">
        <w:rPr>
          <w:lang w:val="ru-RU"/>
        </w:rPr>
        <w:t>ю</w:t>
      </w:r>
      <w:r>
        <w:rPr>
          <w:lang w:val="ru-RU"/>
        </w:rPr>
        <w:t xml:space="preserve"> традиционных знаний</w:t>
      </w:r>
      <w:r w:rsidRPr="00F6392B">
        <w:rPr>
          <w:lang w:val="ru-RU"/>
        </w:rPr>
        <w:t xml:space="preserve">, </w:t>
      </w:r>
      <w:r>
        <w:rPr>
          <w:lang w:val="ru-RU"/>
        </w:rPr>
        <w:t>нововведений и практики</w:t>
      </w:r>
      <w:r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CC78C5">
        <w:rPr>
          <w:noProof/>
          <w:lang w:val="ru-RU"/>
        </w:rPr>
        <w:t>В конце текста и</w:t>
      </w:r>
      <w:r>
        <w:rPr>
          <w:lang w:val="ru-RU"/>
        </w:rPr>
        <w:t>сполнительно</w:t>
      </w:r>
      <w:r w:rsidR="00CC78C5">
        <w:rPr>
          <w:lang w:val="ru-RU"/>
        </w:rPr>
        <w:t>го</w:t>
      </w:r>
      <w:r>
        <w:rPr>
          <w:lang w:val="ru-RU"/>
        </w:rPr>
        <w:t xml:space="preserve"> резюме</w:t>
      </w:r>
      <w:r w:rsidRPr="00F6392B">
        <w:rPr>
          <w:lang w:val="ru-RU"/>
        </w:rPr>
        <w:t xml:space="preserve"> </w:t>
      </w:r>
      <w:r w:rsidR="00CC78C5">
        <w:rPr>
          <w:lang w:val="ru-RU"/>
        </w:rPr>
        <w:t xml:space="preserve">в целях облегчения поиска приведено </w:t>
      </w:r>
      <w:r>
        <w:rPr>
          <w:lang w:val="ru-RU"/>
        </w:rPr>
        <w:t>дополнение к приложению II</w:t>
      </w:r>
      <w:r w:rsidR="00CC78C5">
        <w:rPr>
          <w:lang w:val="ru-RU"/>
        </w:rPr>
        <w:t>, которое</w:t>
      </w:r>
      <w:r>
        <w:rPr>
          <w:lang w:val="ru-RU"/>
        </w:rPr>
        <w:t xml:space="preserve"> </w:t>
      </w:r>
      <w:r w:rsidR="004B3978">
        <w:rPr>
          <w:lang w:val="ru-RU"/>
        </w:rPr>
        <w:t>содержит</w:t>
      </w:r>
      <w:r>
        <w:rPr>
          <w:lang w:val="ru-RU"/>
        </w:rPr>
        <w:t xml:space="preserve"> обзор (в форме матрицы) национальных и местных процессов и препятствий, выяв</w:t>
      </w:r>
      <w:r w:rsidR="00CC78C5">
        <w:rPr>
          <w:lang w:val="ru-RU"/>
        </w:rPr>
        <w:t>ленных в региональных докладах</w:t>
      </w:r>
      <w:r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</w:p>
    <w:p w:rsidR="00F6392B" w:rsidRDefault="00F6392B">
      <w:pPr>
        <w:pStyle w:val="1"/>
        <w:rPr>
          <w:lang w:val="ru-RU"/>
        </w:rPr>
      </w:pPr>
      <w:r>
        <w:t>II</w:t>
      </w:r>
      <w:r>
        <w:rPr>
          <w:lang w:val="ru-RU"/>
        </w:rPr>
        <w:t>.</w:t>
      </w:r>
      <w:r>
        <w:rPr>
          <w:lang w:val="ru-RU"/>
        </w:rPr>
        <w:tab/>
        <w:t>предлагаемые рекомендации</w:t>
      </w:r>
    </w:p>
    <w:p w:rsidR="00F6392B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Рабочая группа по осуществлению статьи 8</w:t>
      </w:r>
      <w:r w:rsidR="00E5361D">
        <w:rPr>
          <w:lang w:val="ru-RU"/>
        </w:rPr>
        <w:t xml:space="preserve"> j)</w:t>
      </w:r>
      <w:r>
        <w:rPr>
          <w:lang w:val="ru-RU"/>
        </w:rPr>
        <w:t xml:space="preserve"> и соответствующих положений, возможно, пожелает рекомендовать, чтобы на своем восьмом совещании Конференция Сторон:</w:t>
      </w:r>
    </w:p>
    <w:p w:rsidR="00F6392B" w:rsidRDefault="00F6392B" w:rsidP="00CB07D1">
      <w:pPr>
        <w:pStyle w:val="Para2"/>
        <w:numPr>
          <w:ilvl w:val="0"/>
          <w:numId w:val="45"/>
        </w:numPr>
        <w:tabs>
          <w:tab w:val="clear" w:pos="720"/>
          <w:tab w:val="num" w:pos="0"/>
        </w:tabs>
        <w:ind w:left="0" w:firstLine="360"/>
        <w:rPr>
          <w:lang w:val="ru-RU"/>
        </w:rPr>
      </w:pPr>
      <w:r>
        <w:rPr>
          <w:i/>
          <w:iCs/>
          <w:lang w:val="ru-RU"/>
        </w:rPr>
        <w:t>положительно отметила</w:t>
      </w:r>
      <w:r>
        <w:rPr>
          <w:lang w:val="ru-RU"/>
        </w:rPr>
        <w:t xml:space="preserve"> информацию, подготовленную для четвертого совещания Специальной межсессионной рабочей группы открытого состава по осуществлению статьи 8</w:t>
      </w:r>
      <w:r w:rsidR="00E5361D">
        <w:rPr>
          <w:lang w:val="ru-RU"/>
        </w:rPr>
        <w:t xml:space="preserve"> j)</w:t>
      </w:r>
      <w:r>
        <w:rPr>
          <w:lang w:val="ru-RU"/>
        </w:rPr>
        <w:t xml:space="preserve"> и соответствующих положений и, в </w:t>
      </w:r>
      <w:r w:rsidR="004B3978">
        <w:rPr>
          <w:lang w:val="ru-RU"/>
        </w:rPr>
        <w:t>особенности</w:t>
      </w:r>
      <w:r>
        <w:rPr>
          <w:lang w:val="ru-RU"/>
        </w:rPr>
        <w:t xml:space="preserve">, завершение первого этапа сводного доклада, включающего доклад о реестрах традиционных знаний и региональный доклад </w:t>
      </w:r>
      <w:r w:rsidR="004B3978">
        <w:rPr>
          <w:lang w:val="ru-RU"/>
        </w:rPr>
        <w:t>по</w:t>
      </w:r>
      <w:r>
        <w:rPr>
          <w:lang w:val="ru-RU"/>
        </w:rPr>
        <w:t xml:space="preserve"> Арктике;</w:t>
      </w:r>
    </w:p>
    <w:p w:rsidR="00F6392B" w:rsidRPr="00D17CC9" w:rsidRDefault="00F6392B" w:rsidP="00CB07D1">
      <w:pPr>
        <w:pStyle w:val="Para2"/>
        <w:numPr>
          <w:ilvl w:val="0"/>
          <w:numId w:val="45"/>
        </w:numPr>
        <w:tabs>
          <w:tab w:val="clear" w:pos="720"/>
          <w:tab w:val="num" w:pos="0"/>
        </w:tabs>
        <w:ind w:left="0" w:firstLine="360"/>
        <w:rPr>
          <w:lang w:val="ru-RU"/>
        </w:rPr>
      </w:pPr>
      <w:r>
        <w:rPr>
          <w:i/>
          <w:iCs/>
          <w:lang w:val="ru-RU"/>
        </w:rPr>
        <w:t>также положительно отметила</w:t>
      </w:r>
      <w:r w:rsidRPr="00CB07D1">
        <w:rPr>
          <w:i/>
          <w:iCs/>
          <w:lang w:val="ru-RU"/>
        </w:rPr>
        <w:t xml:space="preserve"> </w:t>
      </w:r>
      <w:r w:rsidRPr="00D17CC9">
        <w:rPr>
          <w:lang w:val="ru-RU"/>
        </w:rPr>
        <w:t>прогресс в работе над вторым этапом сводного доклада;</w:t>
      </w:r>
    </w:p>
    <w:p w:rsidR="00F6392B" w:rsidRPr="00D17CC9" w:rsidRDefault="00F6392B" w:rsidP="00CB07D1">
      <w:pPr>
        <w:pStyle w:val="Para2"/>
        <w:numPr>
          <w:ilvl w:val="0"/>
          <w:numId w:val="45"/>
        </w:numPr>
        <w:tabs>
          <w:tab w:val="clear" w:pos="720"/>
          <w:tab w:val="num" w:pos="0"/>
        </w:tabs>
        <w:ind w:left="0" w:firstLine="360"/>
        <w:rPr>
          <w:lang w:val="ru-RU"/>
        </w:rPr>
      </w:pPr>
      <w:r>
        <w:rPr>
          <w:i/>
          <w:iCs/>
          <w:lang w:val="ru-RU"/>
        </w:rPr>
        <w:t>рекомендовала</w:t>
      </w:r>
      <w:r w:rsidRPr="00CB07D1">
        <w:rPr>
          <w:i/>
          <w:iCs/>
          <w:lang w:val="ru-RU"/>
        </w:rPr>
        <w:t xml:space="preserve"> </w:t>
      </w:r>
      <w:r w:rsidRPr="00D17CC9">
        <w:rPr>
          <w:lang w:val="ru-RU"/>
        </w:rPr>
        <w:t>правительствам реестры, разработанные на местном и национальном уровнях при полном и эффективном участии и предварительно</w:t>
      </w:r>
      <w:r w:rsidR="008E02B2" w:rsidRPr="00D17CC9">
        <w:rPr>
          <w:lang w:val="ru-RU"/>
        </w:rPr>
        <w:t>м</w:t>
      </w:r>
      <w:r w:rsidRPr="00D17CC9">
        <w:rPr>
          <w:lang w:val="ru-RU"/>
        </w:rPr>
        <w:t xml:space="preserve"> обоснованном согласии коренных общин, в качестве </w:t>
      </w:r>
      <w:r w:rsidR="00F01CC2" w:rsidRPr="00D17CC9">
        <w:rPr>
          <w:lang w:val="ru-RU"/>
        </w:rPr>
        <w:t xml:space="preserve">возможных </w:t>
      </w:r>
      <w:r w:rsidRPr="00D17CC9">
        <w:rPr>
          <w:lang w:val="ru-RU"/>
        </w:rPr>
        <w:t>эффективных мер охраны традиционных знаний;</w:t>
      </w:r>
    </w:p>
    <w:p w:rsidR="00F6392B" w:rsidRPr="00D17CC9" w:rsidRDefault="00F6392B" w:rsidP="00CB07D1">
      <w:pPr>
        <w:pStyle w:val="Para2"/>
        <w:numPr>
          <w:ilvl w:val="0"/>
          <w:numId w:val="45"/>
        </w:numPr>
        <w:tabs>
          <w:tab w:val="clear" w:pos="720"/>
          <w:tab w:val="num" w:pos="0"/>
        </w:tabs>
        <w:ind w:left="0" w:firstLine="360"/>
        <w:rPr>
          <w:lang w:val="ru-RU"/>
        </w:rPr>
      </w:pPr>
      <w:r>
        <w:rPr>
          <w:i/>
          <w:iCs/>
          <w:lang w:val="ru-RU"/>
        </w:rPr>
        <w:t>поручила</w:t>
      </w:r>
      <w:r w:rsidRPr="00CB07D1">
        <w:rPr>
          <w:i/>
          <w:iCs/>
          <w:lang w:val="ru-RU"/>
        </w:rPr>
        <w:t xml:space="preserve"> </w:t>
      </w:r>
      <w:r w:rsidRPr="00D17CC9">
        <w:rPr>
          <w:lang w:val="ru-RU"/>
        </w:rPr>
        <w:t>Исполнительному секретарю после консультации с правительствами, международными организациями, коренными и местными общинами и всеми заинтересованными субъектами деятельности рассмотреть возможность создания международного реестра традиционных знаний и доложить о результат</w:t>
      </w:r>
      <w:r w:rsidR="00A8590D" w:rsidRPr="00D17CC9">
        <w:rPr>
          <w:lang w:val="ru-RU"/>
        </w:rPr>
        <w:t>е</w:t>
      </w:r>
      <w:r w:rsidRPr="00D17CC9">
        <w:rPr>
          <w:lang w:val="ru-RU"/>
        </w:rPr>
        <w:t xml:space="preserve"> обсуждения на пятом совещании Рабочей группы. </w:t>
      </w:r>
    </w:p>
    <w:p w:rsidR="00F6392B" w:rsidRPr="00D17CC9" w:rsidRDefault="00F6392B" w:rsidP="00CB07D1">
      <w:pPr>
        <w:pStyle w:val="Para2"/>
        <w:numPr>
          <w:ilvl w:val="0"/>
          <w:numId w:val="45"/>
        </w:numPr>
        <w:tabs>
          <w:tab w:val="clear" w:pos="720"/>
          <w:tab w:val="num" w:pos="0"/>
        </w:tabs>
        <w:ind w:left="0" w:firstLine="360"/>
        <w:rPr>
          <w:lang w:val="ru-RU"/>
        </w:rPr>
      </w:pPr>
      <w:r>
        <w:rPr>
          <w:i/>
          <w:iCs/>
          <w:lang w:val="ru-RU"/>
        </w:rPr>
        <w:t xml:space="preserve">выразила </w:t>
      </w:r>
      <w:r w:rsidRPr="00D17CC9">
        <w:rPr>
          <w:lang w:val="ru-RU"/>
        </w:rPr>
        <w:t xml:space="preserve">обеспокоенность </w:t>
      </w:r>
      <w:r w:rsidR="00A8590D" w:rsidRPr="00D17CC9">
        <w:rPr>
          <w:lang w:val="ru-RU"/>
        </w:rPr>
        <w:t>по поводу особых</w:t>
      </w:r>
      <w:r w:rsidRPr="00D17CC9">
        <w:rPr>
          <w:lang w:val="ru-RU"/>
        </w:rPr>
        <w:t xml:space="preserve"> уязвим</w:t>
      </w:r>
      <w:r w:rsidR="00A8590D" w:rsidRPr="00D17CC9">
        <w:rPr>
          <w:lang w:val="ru-RU"/>
        </w:rPr>
        <w:t>ых мест</w:t>
      </w:r>
      <w:r w:rsidRPr="00D17CC9">
        <w:rPr>
          <w:lang w:val="ru-RU"/>
        </w:rPr>
        <w:t xml:space="preserve"> коренных и местных общин Арктики, небольших островных государств и высокогорных районов, связанн</w:t>
      </w:r>
      <w:r w:rsidR="00240099" w:rsidRPr="00D17CC9">
        <w:rPr>
          <w:lang w:val="ru-RU"/>
        </w:rPr>
        <w:t>ых</w:t>
      </w:r>
      <w:r w:rsidRPr="00D17CC9">
        <w:rPr>
          <w:lang w:val="ru-RU"/>
        </w:rPr>
        <w:t xml:space="preserve"> с изменени</w:t>
      </w:r>
      <w:r w:rsidR="00240099" w:rsidRPr="00D17CC9">
        <w:rPr>
          <w:lang w:val="ru-RU"/>
        </w:rPr>
        <w:t>ем климата</w:t>
      </w:r>
      <w:r w:rsidRPr="00D17CC9">
        <w:rPr>
          <w:lang w:val="ru-RU"/>
        </w:rPr>
        <w:t xml:space="preserve"> и растущей угроз</w:t>
      </w:r>
      <w:r w:rsidR="00240099" w:rsidRPr="00D17CC9">
        <w:rPr>
          <w:lang w:val="ru-RU"/>
        </w:rPr>
        <w:t>ой</w:t>
      </w:r>
      <w:r w:rsidRPr="00D17CC9">
        <w:rPr>
          <w:lang w:val="ru-RU"/>
        </w:rPr>
        <w:t xml:space="preserve"> традиционным знаниям, и потребовала</w:t>
      </w:r>
      <w:r w:rsidR="00240099" w:rsidRPr="00D17CC9">
        <w:rPr>
          <w:lang w:val="ru-RU"/>
        </w:rPr>
        <w:t xml:space="preserve"> проведения</w:t>
      </w:r>
      <w:r w:rsidRPr="00D17CC9">
        <w:rPr>
          <w:lang w:val="ru-RU"/>
        </w:rPr>
        <w:t xml:space="preserve"> дальнейши</w:t>
      </w:r>
      <w:r w:rsidR="00240099" w:rsidRPr="00D17CC9">
        <w:rPr>
          <w:lang w:val="ru-RU"/>
        </w:rPr>
        <w:t>х</w:t>
      </w:r>
      <w:r w:rsidRPr="00D17CC9">
        <w:rPr>
          <w:lang w:val="ru-RU"/>
        </w:rPr>
        <w:t xml:space="preserve"> исследовани</w:t>
      </w:r>
      <w:r w:rsidR="00240099" w:rsidRPr="00D17CC9">
        <w:rPr>
          <w:lang w:val="ru-RU"/>
        </w:rPr>
        <w:t>й</w:t>
      </w:r>
      <w:r w:rsidRPr="00D17CC9">
        <w:rPr>
          <w:lang w:val="ru-RU"/>
        </w:rPr>
        <w:t xml:space="preserve"> </w:t>
      </w:r>
      <w:r w:rsidR="00CC78C5" w:rsidRPr="00D17CC9">
        <w:rPr>
          <w:lang w:val="ru-RU"/>
        </w:rPr>
        <w:t>особенно</w:t>
      </w:r>
      <w:r w:rsidRPr="00D17CC9">
        <w:rPr>
          <w:lang w:val="ru-RU"/>
        </w:rPr>
        <w:t xml:space="preserve"> уязвимых коренных и местных общин, традиционных знаний и </w:t>
      </w:r>
      <w:r w:rsidR="00240099" w:rsidRPr="00D17CC9">
        <w:rPr>
          <w:lang w:val="ru-RU"/>
        </w:rPr>
        <w:t>изменения климата</w:t>
      </w:r>
      <w:r w:rsidRPr="00D17CC9">
        <w:rPr>
          <w:lang w:val="ru-RU"/>
        </w:rPr>
        <w:t xml:space="preserve"> и </w:t>
      </w:r>
      <w:r w:rsidR="00240099" w:rsidRPr="00D17CC9">
        <w:rPr>
          <w:lang w:val="ru-RU"/>
        </w:rPr>
        <w:t xml:space="preserve">представить </w:t>
      </w:r>
      <w:r w:rsidRPr="00D17CC9">
        <w:rPr>
          <w:lang w:val="ru-RU"/>
        </w:rPr>
        <w:t xml:space="preserve">результаты исследований Рабочей группе на </w:t>
      </w:r>
      <w:r w:rsidR="00D3327D" w:rsidRPr="00D17CC9">
        <w:rPr>
          <w:lang w:val="ru-RU"/>
        </w:rPr>
        <w:t>пятом совещании для немедленного рассмотрения</w:t>
      </w:r>
      <w:r w:rsidRPr="00D17CC9">
        <w:rPr>
          <w:lang w:val="ru-RU"/>
        </w:rPr>
        <w:t>.</w:t>
      </w:r>
    </w:p>
    <w:p w:rsidR="00F6392B" w:rsidRPr="00D17CC9" w:rsidRDefault="00F6392B" w:rsidP="00CB07D1">
      <w:pPr>
        <w:pStyle w:val="Para2"/>
        <w:numPr>
          <w:ilvl w:val="0"/>
          <w:numId w:val="45"/>
        </w:numPr>
        <w:tabs>
          <w:tab w:val="clear" w:pos="720"/>
          <w:tab w:val="num" w:pos="0"/>
        </w:tabs>
        <w:ind w:left="0" w:firstLine="360"/>
        <w:rPr>
          <w:lang w:val="ru-RU"/>
        </w:rPr>
      </w:pPr>
      <w:r>
        <w:rPr>
          <w:i/>
          <w:iCs/>
          <w:lang w:val="ru-RU"/>
        </w:rPr>
        <w:t>ссылаясь</w:t>
      </w:r>
      <w:r w:rsidRPr="00CB07D1">
        <w:rPr>
          <w:i/>
          <w:iCs/>
          <w:lang w:val="ru-RU"/>
        </w:rPr>
        <w:t xml:space="preserve"> </w:t>
      </w:r>
      <w:r w:rsidRPr="00D17CC9">
        <w:rPr>
          <w:lang w:val="ru-RU"/>
        </w:rPr>
        <w:t xml:space="preserve">на элемент 19 приложения к решению VII/16 E («Стороны должны ввести меры </w:t>
      </w:r>
      <w:r w:rsidR="00CC78C5" w:rsidRPr="00D17CC9">
        <w:rPr>
          <w:lang w:val="ru-RU"/>
        </w:rPr>
        <w:t xml:space="preserve">по </w:t>
      </w:r>
      <w:r w:rsidRPr="00D17CC9">
        <w:rPr>
          <w:lang w:val="ru-RU"/>
        </w:rPr>
        <w:t>обеспечени</w:t>
      </w:r>
      <w:r w:rsidR="00CC78C5" w:rsidRPr="00D17CC9">
        <w:rPr>
          <w:lang w:val="ru-RU"/>
        </w:rPr>
        <w:t>ю</w:t>
      </w:r>
      <w:r w:rsidRPr="00D17CC9">
        <w:rPr>
          <w:lang w:val="ru-RU"/>
        </w:rPr>
        <w:t xml:space="preserve"> уважения прав неохраняемых или добровольно обособившихся общин»), поручила Исполнительному секретарю после консультации с правительствами, международными организациями, коренными и местными общинами и всеми заинтересованными субъектами деятельности провести исследование и подготовить доклад о возможных мерах обеспечения уважения прав неохраняемых или добровольно обособившихся общин, принимая во внимание их традиционные знания и разработку режимов доступа и совместного использования выгод.</w:t>
      </w:r>
    </w:p>
    <w:p w:rsidR="00F6392B" w:rsidRPr="00D17CC9" w:rsidRDefault="00F6392B" w:rsidP="00CB07D1">
      <w:pPr>
        <w:pStyle w:val="Para2"/>
        <w:numPr>
          <w:ilvl w:val="0"/>
          <w:numId w:val="45"/>
        </w:numPr>
        <w:tabs>
          <w:tab w:val="clear" w:pos="720"/>
          <w:tab w:val="num" w:pos="0"/>
        </w:tabs>
        <w:ind w:left="0" w:firstLine="360"/>
        <w:rPr>
          <w:lang w:val="ru-RU"/>
        </w:rPr>
      </w:pPr>
      <w:r>
        <w:rPr>
          <w:i/>
          <w:iCs/>
          <w:lang w:val="ru-RU"/>
        </w:rPr>
        <w:t>приняла</w:t>
      </w:r>
      <w:r w:rsidRPr="00CB07D1">
        <w:rPr>
          <w:i/>
          <w:iCs/>
          <w:lang w:val="ru-RU"/>
        </w:rPr>
        <w:t xml:space="preserve"> </w:t>
      </w:r>
      <w:r w:rsidRPr="00D17CC9">
        <w:rPr>
          <w:lang w:val="ru-RU"/>
        </w:rPr>
        <w:t xml:space="preserve">решение о расширении полномочий консультативной группы, созданной согласно пункту 28 b) приложения I к решению VI/10 и пункту 4 d) решения VII/16 E, </w:t>
      </w:r>
      <w:r w:rsidR="00D3327D" w:rsidRPr="00D17CC9">
        <w:rPr>
          <w:lang w:val="ru-RU"/>
        </w:rPr>
        <w:t>для того чтобы</w:t>
      </w:r>
      <w:r w:rsidRPr="00D17CC9">
        <w:rPr>
          <w:lang w:val="ru-RU"/>
        </w:rPr>
        <w:t xml:space="preserve"> по мере необходимости продолжать предоставление консультаций по программе работы по осуществлению статьи 8</w:t>
      </w:r>
      <w:r w:rsidR="00E5361D" w:rsidRPr="00D17CC9">
        <w:rPr>
          <w:lang w:val="ru-RU"/>
        </w:rPr>
        <w:t xml:space="preserve"> j)</w:t>
      </w:r>
      <w:r w:rsidRPr="00D17CC9">
        <w:rPr>
          <w:lang w:val="ru-RU"/>
        </w:rPr>
        <w:t xml:space="preserve"> и соответствующих положений, включая дальнейшую разработку второго этапа сводного доклада и, в частности, элемента D, в зависимости от наличия ресурсов.</w:t>
      </w:r>
    </w:p>
    <w:p w:rsidR="00F6392B" w:rsidRPr="00F6392B" w:rsidRDefault="00F6392B" w:rsidP="00706FDC">
      <w:pPr>
        <w:pStyle w:val="3"/>
        <w:ind w:left="360"/>
        <w:rPr>
          <w:lang w:val="ru-RU"/>
        </w:rPr>
      </w:pPr>
      <w:r>
        <w:rPr>
          <w:lang w:val="ru-RU"/>
        </w:rPr>
        <w:br w:type="column"/>
        <w:t>Приложение</w:t>
      </w:r>
      <w:r w:rsidRPr="00F6392B">
        <w:rPr>
          <w:lang w:val="ru-RU"/>
        </w:rPr>
        <w:t xml:space="preserve"> </w:t>
      </w:r>
      <w:r>
        <w:rPr>
          <w:lang w:val="en-US"/>
        </w:rPr>
        <w:t>I</w:t>
      </w:r>
    </w:p>
    <w:p w:rsidR="00F6392B" w:rsidRPr="00F6392B" w:rsidRDefault="00F6392B">
      <w:pPr>
        <w:pStyle w:val="1"/>
        <w:rPr>
          <w:lang w:val="ru-RU"/>
        </w:rPr>
      </w:pPr>
      <w:r w:rsidRPr="00F6392B">
        <w:rPr>
          <w:lang w:val="ru-RU"/>
        </w:rPr>
        <w:t xml:space="preserve"> </w:t>
      </w:r>
      <w:r>
        <w:rPr>
          <w:lang w:val="ru-RU"/>
        </w:rPr>
        <w:t>исполнительное резюме пересмотренного первого этапа сводного доклада</w:t>
      </w:r>
    </w:p>
    <w:p w:rsidR="00F6392B" w:rsidRPr="00F6392B" w:rsidRDefault="00F6392B">
      <w:pPr>
        <w:pStyle w:val="Heading2multiline"/>
        <w:rPr>
          <w:lang w:val="ru-RU"/>
        </w:rPr>
      </w:pPr>
      <w:r>
        <w:rPr>
          <w:lang w:val="en-US"/>
        </w:rPr>
        <w:t>A</w:t>
      </w:r>
      <w:r w:rsidRPr="00F6392B">
        <w:rPr>
          <w:lang w:val="ru-RU"/>
        </w:rPr>
        <w:t>.</w:t>
      </w:r>
      <w:r w:rsidRPr="00F6392B">
        <w:rPr>
          <w:lang w:val="ru-RU"/>
        </w:rPr>
        <w:tab/>
      </w:r>
      <w:r>
        <w:rPr>
          <w:lang w:val="ru-RU"/>
        </w:rPr>
        <w:t xml:space="preserve">Оценка преимуществ и </w:t>
      </w:r>
      <w:r w:rsidR="00D3327D">
        <w:rPr>
          <w:lang w:val="ru-RU"/>
        </w:rPr>
        <w:t>ограничений</w:t>
      </w:r>
      <w:r>
        <w:rPr>
          <w:lang w:val="ru-RU"/>
        </w:rPr>
        <w:t xml:space="preserve"> реестров в качестве меры охраны традиционных знаний</w:t>
      </w:r>
    </w:p>
    <w:p w:rsidR="00F6392B" w:rsidRDefault="00F6392B" w:rsidP="00AA0637">
      <w:pPr>
        <w:pStyle w:val="Para1"/>
        <w:numPr>
          <w:ilvl w:val="0"/>
          <w:numId w:val="47"/>
        </w:numPr>
        <w:rPr>
          <w:lang w:val="ru-RU"/>
        </w:rPr>
      </w:pPr>
      <w:r>
        <w:rPr>
          <w:lang w:val="ru-RU"/>
        </w:rPr>
        <w:t>В приложении</w:t>
      </w:r>
      <w:r w:rsidRPr="00F6392B">
        <w:rPr>
          <w:lang w:val="ru-RU"/>
        </w:rPr>
        <w:t xml:space="preserve"> </w:t>
      </w:r>
      <w:r>
        <w:rPr>
          <w:lang w:val="en-US"/>
        </w:rPr>
        <w:t>I</w:t>
      </w:r>
      <w:r w:rsidRPr="00F6392B">
        <w:rPr>
          <w:lang w:val="ru-RU"/>
        </w:rPr>
        <w:t xml:space="preserve"> </w:t>
      </w:r>
      <w:r>
        <w:rPr>
          <w:lang w:val="ru-RU"/>
        </w:rPr>
        <w:t xml:space="preserve">к решению VI/10, посвященном разработке сводного доклада, содержится призыв к «определению и оценке мер и инициатив для </w:t>
      </w:r>
      <w:r w:rsidRPr="00CC78C5">
        <w:rPr>
          <w:lang w:val="ru-RU"/>
        </w:rPr>
        <w:t>охраны, стимулирования и облегчения</w:t>
      </w:r>
      <w:r>
        <w:rPr>
          <w:lang w:val="ru-RU"/>
        </w:rPr>
        <w:t xml:space="preserve"> использования традиционных знаний» и отмечается, что «</w:t>
      </w:r>
      <w:r w:rsidRPr="00CC78C5">
        <w:rPr>
          <w:lang w:val="ru-RU"/>
        </w:rPr>
        <w:t>можно разработать комплекс соответствующих инициатив, которые способствовали бы восстановлению и поддержанию традиционных знаний и методов, свойственных местной культуре, имеющих отношение к сохранению и устойчивому использованию биологического разнообразия</w:t>
      </w:r>
      <w:r>
        <w:rPr>
          <w:lang w:val="ru-RU"/>
        </w:rPr>
        <w:t>», включая «учреждение реестров традиционных знаний».</w:t>
      </w:r>
    </w:p>
    <w:p w:rsidR="00F6392B" w:rsidRPr="00F6392B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В докладе о реестрах анализируется терминология</w:t>
      </w:r>
      <w:r w:rsidRPr="00F6392B">
        <w:rPr>
          <w:lang w:val="ru-RU"/>
        </w:rPr>
        <w:t xml:space="preserve">, </w:t>
      </w:r>
      <w:r>
        <w:rPr>
          <w:lang w:val="ru-RU"/>
        </w:rPr>
        <w:t>связанная с созданием баз данных традиционных знаний и определением реестров традиционных знаний в качестве одного из нескольких видов баз данных традиционных знаний</w:t>
      </w:r>
      <w:r w:rsidRPr="00F6392B">
        <w:rPr>
          <w:lang w:val="ru-RU"/>
        </w:rPr>
        <w:t xml:space="preserve">; </w:t>
      </w:r>
      <w:r w:rsidR="006D2751">
        <w:rPr>
          <w:lang w:val="ru-RU"/>
        </w:rPr>
        <w:t>общие выгоды и ущерб</w:t>
      </w:r>
      <w:r w:rsidR="00ED6C1A">
        <w:rPr>
          <w:lang w:val="ru-RU"/>
        </w:rPr>
        <w:t xml:space="preserve"> в результате их создания; функциональная классификация баз данных традиционных знаний; </w:t>
      </w:r>
      <w:r>
        <w:rPr>
          <w:lang w:val="ru-RU"/>
        </w:rPr>
        <w:t>вопросы</w:t>
      </w:r>
      <w:r w:rsidRPr="00F6392B">
        <w:rPr>
          <w:lang w:val="ru-RU"/>
        </w:rPr>
        <w:t xml:space="preserve">, </w:t>
      </w:r>
      <w:r>
        <w:rPr>
          <w:lang w:val="ru-RU"/>
        </w:rPr>
        <w:t>поднимаемые представителями коренных и местных общин</w:t>
      </w:r>
      <w:r w:rsidRPr="00F6392B">
        <w:rPr>
          <w:lang w:val="ru-RU"/>
        </w:rPr>
        <w:t xml:space="preserve">; </w:t>
      </w:r>
      <w:r>
        <w:rPr>
          <w:lang w:val="ru-RU"/>
        </w:rPr>
        <w:t>примеры из опыта государств и коренных и местных общин по составлению баз данных и выведенных на их основе принципов</w:t>
      </w:r>
      <w:r w:rsidRPr="00F6392B">
        <w:rPr>
          <w:lang w:val="ru-RU"/>
        </w:rPr>
        <w:t>.</w:t>
      </w:r>
    </w:p>
    <w:p w:rsidR="00F6392B" w:rsidRPr="00CC78C5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В докладе отмечается</w:t>
      </w:r>
      <w:r w:rsidRPr="00F6392B">
        <w:rPr>
          <w:lang w:val="ru-RU"/>
        </w:rPr>
        <w:t xml:space="preserve">, </w:t>
      </w:r>
      <w:r>
        <w:rPr>
          <w:lang w:val="ru-RU"/>
        </w:rPr>
        <w:t xml:space="preserve">что </w:t>
      </w:r>
      <w:r w:rsidRPr="00CC78C5">
        <w:rPr>
          <w:lang w:val="ru-RU"/>
        </w:rPr>
        <w:t>реестры или базы данных традиционных знаний были разработаны для различных общин во всем мире и что они составляются, как правило, общинами для собственных нужд</w:t>
      </w:r>
      <w:r w:rsidR="004E1047" w:rsidRPr="00CC78C5">
        <w:rPr>
          <w:lang w:val="ru-RU"/>
        </w:rPr>
        <w:t>.</w:t>
      </w:r>
      <w:r w:rsidR="009D5DDA" w:rsidRPr="00CC78C5">
        <w:rPr>
          <w:noProof/>
          <w:lang w:val="ru-RU"/>
        </w:rPr>
        <w:t xml:space="preserve"> </w:t>
      </w:r>
      <w:r w:rsidR="004E1047" w:rsidRPr="00CC78C5">
        <w:rPr>
          <w:noProof/>
          <w:lang w:val="ru-RU"/>
        </w:rPr>
        <w:t>Т</w:t>
      </w:r>
      <w:r w:rsidR="004E1047" w:rsidRPr="00CC78C5">
        <w:rPr>
          <w:lang w:val="ru-RU"/>
        </w:rPr>
        <w:t>акие реестры или базы данных оказываются полезными для организации знаний</w:t>
      </w:r>
      <w:r w:rsidR="00CC78C5">
        <w:rPr>
          <w:lang w:val="ru-RU"/>
        </w:rPr>
        <w:t xml:space="preserve"> в плане </w:t>
      </w:r>
      <w:r w:rsidR="004E1047" w:rsidRPr="00CC78C5">
        <w:rPr>
          <w:lang w:val="ru-RU"/>
        </w:rPr>
        <w:t>обеспеч</w:t>
      </w:r>
      <w:r w:rsidR="00CC78C5">
        <w:rPr>
          <w:lang w:val="ru-RU"/>
        </w:rPr>
        <w:t>ения</w:t>
      </w:r>
      <w:r w:rsidR="004E1047" w:rsidRPr="00CC78C5">
        <w:rPr>
          <w:lang w:val="ru-RU"/>
        </w:rPr>
        <w:t xml:space="preserve"> более эффективн</w:t>
      </w:r>
      <w:r w:rsidR="00CC78C5">
        <w:rPr>
          <w:lang w:val="ru-RU"/>
        </w:rPr>
        <w:t>ой</w:t>
      </w:r>
      <w:r w:rsidR="004E1047" w:rsidRPr="00CC78C5">
        <w:rPr>
          <w:lang w:val="ru-RU"/>
        </w:rPr>
        <w:t xml:space="preserve"> их охран</w:t>
      </w:r>
      <w:r w:rsidR="00CC78C5">
        <w:rPr>
          <w:lang w:val="ru-RU"/>
        </w:rPr>
        <w:t xml:space="preserve">ы и более рационального </w:t>
      </w:r>
      <w:r w:rsidR="004E1047" w:rsidRPr="00CC78C5">
        <w:rPr>
          <w:lang w:val="ru-RU"/>
        </w:rPr>
        <w:t>использовани</w:t>
      </w:r>
      <w:r w:rsidR="00CC78C5">
        <w:rPr>
          <w:lang w:val="ru-RU"/>
        </w:rPr>
        <w:t>я</w:t>
      </w:r>
      <w:r w:rsidR="004E1047" w:rsidRPr="00CC78C5">
        <w:rPr>
          <w:lang w:val="ru-RU"/>
        </w:rPr>
        <w:t xml:space="preserve"> ресурсов общины</w:t>
      </w:r>
      <w:r w:rsidRPr="00CC78C5">
        <w:rPr>
          <w:lang w:val="ru-RU"/>
        </w:rPr>
        <w:t>.</w:t>
      </w:r>
      <w:r w:rsidR="009D5DDA" w:rsidRPr="00CC78C5">
        <w:rPr>
          <w:lang w:val="ru-RU"/>
        </w:rPr>
        <w:t xml:space="preserve"> </w:t>
      </w:r>
      <w:r w:rsidR="004E1047" w:rsidRPr="00CC78C5">
        <w:rPr>
          <w:lang w:val="ru-RU"/>
        </w:rPr>
        <w:t>Существующие базы данных и реестры значительно отличаются друг от друга по охраняемым объектам и образу действия</w:t>
      </w:r>
      <w:r w:rsidRPr="00CC78C5">
        <w:rPr>
          <w:lang w:val="ru-RU"/>
        </w:rPr>
        <w:t>:</w:t>
      </w:r>
      <w:r w:rsidR="009D5DDA" w:rsidRPr="00CC78C5">
        <w:rPr>
          <w:lang w:val="ru-RU"/>
        </w:rPr>
        <w:t xml:space="preserve"> </w:t>
      </w:r>
      <w:r w:rsidR="004E1047" w:rsidRPr="00CC78C5">
        <w:rPr>
          <w:rFonts w:ascii="Arial" w:hAnsi="Arial" w:cs="Arial"/>
          <w:sz w:val="20"/>
          <w:szCs w:val="20"/>
          <w:lang w:val="ru-RU"/>
        </w:rPr>
        <w:tab/>
      </w:r>
      <w:r w:rsidR="004E1047" w:rsidRPr="00CC78C5">
        <w:rPr>
          <w:lang w:val="ru-RU"/>
        </w:rPr>
        <w:t>является ли их основной задачей сохранение и распространение такого материала для обеспечения более широкого общественного доступа к нему или они нацелены на его защиту и ограничение доступа к нему</w:t>
      </w:r>
      <w:r w:rsidRPr="00CC78C5">
        <w:rPr>
          <w:lang w:val="ru-RU"/>
        </w:rPr>
        <w:t xml:space="preserve">. </w:t>
      </w:r>
      <w:r w:rsidR="004E1047" w:rsidRPr="00CC78C5">
        <w:rPr>
          <w:lang w:val="ru-RU"/>
        </w:rPr>
        <w:t>Далее приведены некоторые цели существующих баз данных/реестров</w:t>
      </w:r>
      <w:r w:rsidRPr="00CC78C5">
        <w:rPr>
          <w:lang w:val="ru-RU"/>
        </w:rPr>
        <w:t>:</w:t>
      </w:r>
    </w:p>
    <w:p w:rsidR="00F6392B" w:rsidRPr="00CC78C5" w:rsidRDefault="00F6392B">
      <w:pPr>
        <w:pStyle w:val="a7"/>
        <w:rPr>
          <w:lang w:val="ru-RU"/>
        </w:rPr>
      </w:pPr>
      <w:r w:rsidRPr="00CC78C5">
        <w:rPr>
          <w:lang w:val="ru-RU"/>
        </w:rPr>
        <w:t>а)</w:t>
      </w:r>
      <w:r w:rsidRPr="00CC78C5">
        <w:rPr>
          <w:lang w:val="ru-RU"/>
        </w:rPr>
        <w:tab/>
      </w:r>
      <w:r w:rsidR="004E1047" w:rsidRPr="00CC78C5">
        <w:rPr>
          <w:lang w:val="ru-RU"/>
        </w:rPr>
        <w:t xml:space="preserve">поддержание и сохранение традиционных знаний посредством </w:t>
      </w:r>
      <w:r w:rsidR="00CC78C5" w:rsidRPr="00CC78C5">
        <w:rPr>
          <w:lang w:val="ru-RU"/>
        </w:rPr>
        <w:t>их</w:t>
      </w:r>
      <w:r w:rsidR="00CC78C5">
        <w:rPr>
          <w:lang w:val="ru-RU"/>
        </w:rPr>
        <w:t xml:space="preserve"> </w:t>
      </w:r>
      <w:r w:rsidR="004E1047" w:rsidRPr="00CC78C5">
        <w:rPr>
          <w:lang w:val="ru-RU"/>
        </w:rPr>
        <w:t>регистрации и документирования</w:t>
      </w:r>
      <w:r w:rsidRPr="00CC78C5">
        <w:rPr>
          <w:lang w:val="ru-RU"/>
        </w:rPr>
        <w:t>;</w:t>
      </w:r>
    </w:p>
    <w:p w:rsidR="00F6392B" w:rsidRPr="00CC78C5" w:rsidRDefault="00F6392B">
      <w:pPr>
        <w:pStyle w:val="a7"/>
        <w:rPr>
          <w:lang w:val="ru-RU"/>
        </w:rPr>
      </w:pPr>
      <w:r w:rsidRPr="00CC78C5">
        <w:t>b</w:t>
      </w:r>
      <w:r w:rsidRPr="00CC78C5">
        <w:rPr>
          <w:lang w:val="ru-RU"/>
        </w:rPr>
        <w:t>)</w:t>
      </w:r>
      <w:r w:rsidRPr="00CC78C5">
        <w:rPr>
          <w:lang w:val="ru-RU"/>
        </w:rPr>
        <w:tab/>
      </w:r>
      <w:r w:rsidR="004E1047" w:rsidRPr="00CC78C5">
        <w:rPr>
          <w:lang w:val="ru-RU"/>
        </w:rPr>
        <w:t>з</w:t>
      </w:r>
      <w:r w:rsidRPr="00CC78C5">
        <w:rPr>
          <w:lang w:val="ru-RU"/>
        </w:rPr>
        <w:t>ащита от ненадлежащего предоставления прав интеллектуальной собственности посредством обеспечения доказательств для определения предшествующего уровня техники</w:t>
      </w:r>
      <w:r w:rsidR="00CC78C5">
        <w:rPr>
          <w:lang w:val="ru-RU"/>
        </w:rPr>
        <w:t>;</w:t>
      </w:r>
      <w:r w:rsidRPr="00CC78C5">
        <w:rPr>
          <w:lang w:val="ru-RU"/>
        </w:rPr>
        <w:t xml:space="preserve"> </w:t>
      </w:r>
    </w:p>
    <w:p w:rsidR="00F6392B" w:rsidRPr="00CC78C5" w:rsidRDefault="00F6392B">
      <w:pPr>
        <w:pStyle w:val="a7"/>
        <w:rPr>
          <w:lang w:val="ru-RU"/>
        </w:rPr>
      </w:pPr>
      <w:r w:rsidRPr="00CC78C5">
        <w:t>c</w:t>
      </w:r>
      <w:r w:rsidRPr="00CC78C5">
        <w:rPr>
          <w:lang w:val="ru-RU"/>
        </w:rPr>
        <w:t>)</w:t>
      </w:r>
      <w:r w:rsidRPr="00CC78C5">
        <w:rPr>
          <w:lang w:val="ru-RU"/>
        </w:rPr>
        <w:tab/>
      </w:r>
      <w:r w:rsidR="004E1047" w:rsidRPr="00CC78C5">
        <w:rPr>
          <w:lang w:val="ru-RU"/>
        </w:rPr>
        <w:t>п</w:t>
      </w:r>
      <w:r w:rsidRPr="00CC78C5">
        <w:rPr>
          <w:lang w:val="ru-RU"/>
        </w:rPr>
        <w:t>овышение осведомленности общин о ценности традиционных знаний;</w:t>
      </w:r>
    </w:p>
    <w:p w:rsidR="00F6392B" w:rsidRPr="00CC78C5" w:rsidRDefault="00F6392B">
      <w:pPr>
        <w:pStyle w:val="a7"/>
        <w:rPr>
          <w:lang w:val="ru-RU"/>
        </w:rPr>
      </w:pPr>
      <w:r w:rsidRPr="00CC78C5">
        <w:t>d</w:t>
      </w:r>
      <w:r w:rsidRPr="00CC78C5">
        <w:rPr>
          <w:lang w:val="ru-RU"/>
        </w:rPr>
        <w:t>)</w:t>
      </w:r>
      <w:r w:rsidRPr="00CC78C5">
        <w:rPr>
          <w:lang w:val="ru-RU"/>
        </w:rPr>
        <w:tab/>
      </w:r>
      <w:r w:rsidR="004E1047" w:rsidRPr="00CC78C5">
        <w:rPr>
          <w:lang w:val="ru-RU"/>
        </w:rPr>
        <w:t>стимулирование долгосрочного сохранения и оказание содействия использованию природных ресурсов и связанных с ними традиционных знаний</w:t>
      </w:r>
      <w:r w:rsidRPr="00CC78C5">
        <w:rPr>
          <w:lang w:val="ru-RU"/>
        </w:rPr>
        <w:t>;</w:t>
      </w:r>
    </w:p>
    <w:p w:rsidR="00F6392B" w:rsidRPr="00CC78C5" w:rsidRDefault="00F6392B">
      <w:pPr>
        <w:pStyle w:val="a7"/>
        <w:rPr>
          <w:lang w:val="ru-RU"/>
        </w:rPr>
      </w:pPr>
      <w:r w:rsidRPr="00CC78C5">
        <w:rPr>
          <w:lang w:val="ru-RU"/>
        </w:rPr>
        <w:t>е)</w:t>
      </w:r>
      <w:r w:rsidRPr="00CC78C5">
        <w:rPr>
          <w:lang w:val="ru-RU"/>
        </w:rPr>
        <w:tab/>
      </w:r>
      <w:r w:rsidR="004E1047" w:rsidRPr="00CC78C5">
        <w:rPr>
          <w:lang w:val="ru-RU"/>
        </w:rPr>
        <w:t>п</w:t>
      </w:r>
      <w:r w:rsidRPr="00CC78C5">
        <w:rPr>
          <w:lang w:val="ru-RU"/>
        </w:rPr>
        <w:t>редоставление информации заинтересованным сторонам, которых может интересовать приобретение за определенную плату информации, содержащейся в реестре;</w:t>
      </w:r>
    </w:p>
    <w:p w:rsidR="00F6392B" w:rsidRPr="00F6392B" w:rsidRDefault="00F6392B">
      <w:pPr>
        <w:pStyle w:val="a7"/>
        <w:rPr>
          <w:lang w:val="ru-RU"/>
        </w:rPr>
      </w:pPr>
      <w:r w:rsidRPr="00CC78C5">
        <w:t>f</w:t>
      </w:r>
      <w:r w:rsidRPr="00CC78C5">
        <w:rPr>
          <w:lang w:val="ru-RU"/>
        </w:rPr>
        <w:t>)</w:t>
      </w:r>
      <w:r w:rsidRPr="00CC78C5">
        <w:rPr>
          <w:lang w:val="ru-RU"/>
        </w:rPr>
        <w:tab/>
      </w:r>
      <w:r w:rsidR="004E1047" w:rsidRPr="00CC78C5">
        <w:rPr>
          <w:lang w:val="ru-RU"/>
        </w:rPr>
        <w:t>использование в качестве части законодательной системы для заявления прав интеллектуальной собственности на традиционные знания (например, национальной системы sui generis по охране аборигенных и местных знаний)</w:t>
      </w:r>
      <w:r w:rsidR="00CC78C5">
        <w:rPr>
          <w:lang w:val="ru-RU"/>
        </w:rPr>
        <w:t>.</w:t>
      </w:r>
    </w:p>
    <w:p w:rsidR="00F6392B" w:rsidRPr="00F6392B" w:rsidRDefault="004E1047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Кроме того,</w:t>
      </w:r>
      <w:r w:rsidR="00F6392B">
        <w:rPr>
          <w:lang w:val="ru-RU"/>
        </w:rPr>
        <w:t xml:space="preserve"> в докладе представлен подробный анализ эффективности реестров и даны убедительные заключения и соображения</w:t>
      </w:r>
      <w:r w:rsidR="00F6392B" w:rsidRPr="00F6392B">
        <w:rPr>
          <w:lang w:val="ru-RU"/>
        </w:rPr>
        <w:t>.</w:t>
      </w:r>
    </w:p>
    <w:p w:rsidR="00F6392B" w:rsidRPr="00F6392B" w:rsidRDefault="00206E4E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Ниже приведены</w:t>
      </w:r>
      <w:r w:rsidR="00F6392B">
        <w:rPr>
          <w:lang w:val="ru-RU"/>
        </w:rPr>
        <w:t xml:space="preserve"> некоторые </w:t>
      </w:r>
      <w:r w:rsidR="00004F61">
        <w:rPr>
          <w:lang w:val="ru-RU"/>
        </w:rPr>
        <w:t xml:space="preserve">возможные </w:t>
      </w:r>
      <w:r w:rsidR="00F6392B">
        <w:rPr>
          <w:lang w:val="ru-RU"/>
        </w:rPr>
        <w:t>соображения</w:t>
      </w:r>
      <w:r w:rsidR="00004F61">
        <w:rPr>
          <w:lang w:val="ru-RU"/>
        </w:rPr>
        <w:t xml:space="preserve"> </w:t>
      </w:r>
      <w:r w:rsidR="00F6392B">
        <w:rPr>
          <w:lang w:val="ru-RU"/>
        </w:rPr>
        <w:t xml:space="preserve">относительно </w:t>
      </w:r>
      <w:r w:rsidR="008E02B2">
        <w:rPr>
          <w:lang w:val="ru-RU"/>
        </w:rPr>
        <w:t xml:space="preserve">использования </w:t>
      </w:r>
      <w:r w:rsidR="00F6392B">
        <w:rPr>
          <w:lang w:val="ru-RU"/>
        </w:rPr>
        <w:t>баз данных и реестров традиционных знаний</w:t>
      </w:r>
      <w:r w:rsidR="008E02B2">
        <w:rPr>
          <w:lang w:val="ru-RU"/>
        </w:rPr>
        <w:t>.</w:t>
      </w:r>
    </w:p>
    <w:p w:rsidR="00F6392B" w:rsidRPr="00F6392B" w:rsidRDefault="00F6392B">
      <w:pPr>
        <w:pStyle w:val="a7"/>
        <w:rPr>
          <w:lang w:val="ru-RU"/>
        </w:rPr>
      </w:pPr>
      <w:r>
        <w:rPr>
          <w:lang w:val="ru-RU"/>
        </w:rPr>
        <w:t>а</w:t>
      </w:r>
      <w:r w:rsidRPr="00F6392B">
        <w:rPr>
          <w:lang w:val="ru-RU"/>
        </w:rPr>
        <w:t>)</w:t>
      </w:r>
      <w:r w:rsidRPr="00F6392B">
        <w:rPr>
          <w:lang w:val="ru-RU"/>
        </w:rPr>
        <w:tab/>
      </w:r>
      <w:r w:rsidR="008E02B2">
        <w:rPr>
          <w:lang w:val="ru-RU"/>
        </w:rPr>
        <w:t xml:space="preserve">Необходимо </w:t>
      </w:r>
      <w:r>
        <w:rPr>
          <w:lang w:val="ru-RU"/>
        </w:rPr>
        <w:t>гарантировать</w:t>
      </w:r>
      <w:r w:rsidRPr="00F6392B">
        <w:rPr>
          <w:lang w:val="ru-RU"/>
        </w:rPr>
        <w:t xml:space="preserve">, </w:t>
      </w:r>
      <w:r>
        <w:rPr>
          <w:lang w:val="ru-RU"/>
        </w:rPr>
        <w:t>чтобы все</w:t>
      </w:r>
      <w:r w:rsidR="00963105">
        <w:rPr>
          <w:lang w:val="ru-RU"/>
        </w:rPr>
        <w:t xml:space="preserve"> меры разрабатывались при полноценном</w:t>
      </w:r>
      <w:r>
        <w:rPr>
          <w:lang w:val="ru-RU"/>
        </w:rPr>
        <w:t xml:space="preserve"> и эффективном участии коренных и местных общин</w:t>
      </w:r>
      <w:r w:rsidR="008E02B2">
        <w:rPr>
          <w:lang w:val="ru-RU"/>
        </w:rPr>
        <w:t>, на основе</w:t>
      </w:r>
      <w:r>
        <w:rPr>
          <w:lang w:val="ru-RU"/>
        </w:rPr>
        <w:t xml:space="preserve"> их </w:t>
      </w:r>
      <w:r w:rsidR="008E02B2">
        <w:rPr>
          <w:lang w:val="ru-RU"/>
        </w:rPr>
        <w:t xml:space="preserve">свободного </w:t>
      </w:r>
      <w:r>
        <w:rPr>
          <w:lang w:val="ru-RU"/>
        </w:rPr>
        <w:t>предварительно</w:t>
      </w:r>
      <w:r w:rsidR="008E02B2">
        <w:rPr>
          <w:lang w:val="ru-RU"/>
        </w:rPr>
        <w:t>го</w:t>
      </w:r>
      <w:r>
        <w:rPr>
          <w:lang w:val="ru-RU"/>
        </w:rPr>
        <w:t xml:space="preserve"> обоснованного согласия и </w:t>
      </w:r>
      <w:r w:rsidR="008E02B2">
        <w:rPr>
          <w:lang w:val="ru-RU"/>
        </w:rPr>
        <w:t>взаимосогласованных условий</w:t>
      </w:r>
      <w:r w:rsidR="00CC78C5">
        <w:rPr>
          <w:lang w:val="ru-RU"/>
        </w:rPr>
        <w:t>.</w:t>
      </w:r>
    </w:p>
    <w:p w:rsidR="00F6392B" w:rsidRPr="00F6392B" w:rsidRDefault="00F6392B">
      <w:pPr>
        <w:pStyle w:val="a7"/>
        <w:rPr>
          <w:lang w:val="ru-RU"/>
        </w:rPr>
      </w:pPr>
      <w:r>
        <w:t>b</w:t>
      </w:r>
      <w:r w:rsidRPr="00F6392B">
        <w:rPr>
          <w:lang w:val="ru-RU"/>
        </w:rPr>
        <w:t>)</w:t>
      </w:r>
      <w:r w:rsidRPr="00F6392B">
        <w:rPr>
          <w:lang w:val="ru-RU"/>
        </w:rPr>
        <w:tab/>
      </w:r>
      <w:r>
        <w:rPr>
          <w:lang w:val="ru-RU"/>
        </w:rPr>
        <w:t>Следует признать права коренных и местных общин н</w:t>
      </w:r>
      <w:r w:rsidR="008E02B2">
        <w:rPr>
          <w:lang w:val="ru-RU"/>
        </w:rPr>
        <w:t xml:space="preserve">а их традиционные знания и на совместное использование </w:t>
      </w:r>
      <w:r>
        <w:rPr>
          <w:lang w:val="ru-RU"/>
        </w:rPr>
        <w:t>выгод</w:t>
      </w:r>
      <w:r w:rsidRPr="00F6392B">
        <w:rPr>
          <w:lang w:val="ru-RU"/>
        </w:rPr>
        <w:t xml:space="preserve">, </w:t>
      </w:r>
      <w:r>
        <w:rPr>
          <w:lang w:val="ru-RU"/>
        </w:rPr>
        <w:t>полученны</w:t>
      </w:r>
      <w:r w:rsidR="008E02B2">
        <w:rPr>
          <w:lang w:val="ru-RU"/>
        </w:rPr>
        <w:t>х</w:t>
      </w:r>
      <w:r>
        <w:rPr>
          <w:lang w:val="ru-RU"/>
        </w:rPr>
        <w:t xml:space="preserve"> в результате использования этих знаний</w:t>
      </w:r>
      <w:r w:rsidR="008E02B2">
        <w:rPr>
          <w:lang w:val="ru-RU"/>
        </w:rPr>
        <w:t>.</w:t>
      </w:r>
      <w:r w:rsidRPr="00F6392B">
        <w:rPr>
          <w:noProof/>
          <w:lang w:val="ru-RU"/>
        </w:rPr>
        <w:t xml:space="preserve"> </w:t>
      </w:r>
      <w:r w:rsidR="00D81930">
        <w:rPr>
          <w:noProof/>
          <w:lang w:val="ru-RU"/>
        </w:rPr>
        <w:t>В той степени, н</w:t>
      </w:r>
      <w:r w:rsidR="008E02B2">
        <w:rPr>
          <w:noProof/>
          <w:lang w:val="ru-RU"/>
        </w:rPr>
        <w:t>асколько это целесообразно, в</w:t>
      </w:r>
      <w:r>
        <w:rPr>
          <w:lang w:val="ru-RU"/>
        </w:rPr>
        <w:t xml:space="preserve"> национальном и международном праве и политике должно быть признано обычное право</w:t>
      </w:r>
      <w:r w:rsidRPr="00F6392B">
        <w:rPr>
          <w:lang w:val="ru-RU"/>
        </w:rPr>
        <w:t xml:space="preserve">, </w:t>
      </w:r>
      <w:r>
        <w:rPr>
          <w:lang w:val="ru-RU"/>
        </w:rPr>
        <w:t>связанное с сохранением и устойчивым использованием биоразнообразия</w:t>
      </w:r>
      <w:r w:rsidR="00CC78C5">
        <w:rPr>
          <w:lang w:val="ru-RU"/>
        </w:rPr>
        <w:t>.</w:t>
      </w:r>
    </w:p>
    <w:p w:rsidR="00F6392B" w:rsidRPr="00F6392B" w:rsidRDefault="00F6392B">
      <w:pPr>
        <w:pStyle w:val="a7"/>
        <w:rPr>
          <w:lang w:val="ru-RU"/>
        </w:rPr>
      </w:pPr>
      <w:r>
        <w:t>c</w:t>
      </w:r>
      <w:r w:rsidRPr="00F6392B">
        <w:rPr>
          <w:lang w:val="ru-RU"/>
        </w:rPr>
        <w:t>)</w:t>
      </w:r>
      <w:r w:rsidRPr="00F6392B">
        <w:rPr>
          <w:lang w:val="ru-RU"/>
        </w:rPr>
        <w:tab/>
      </w:r>
      <w:r>
        <w:rPr>
          <w:lang w:val="ru-RU"/>
        </w:rPr>
        <w:t>Следует применять подходы</w:t>
      </w:r>
      <w:r w:rsidRPr="00F6392B">
        <w:rPr>
          <w:lang w:val="ru-RU"/>
        </w:rPr>
        <w:t xml:space="preserve">, </w:t>
      </w:r>
      <w:r>
        <w:rPr>
          <w:lang w:val="ru-RU"/>
        </w:rPr>
        <w:t>использующие базы данных традиционных знаний</w:t>
      </w:r>
      <w:r w:rsidR="005A3D27">
        <w:rPr>
          <w:lang w:val="ru-RU"/>
        </w:rPr>
        <w:t>,</w:t>
      </w:r>
      <w:r w:rsidR="001D61D6">
        <w:rPr>
          <w:lang w:val="ru-RU"/>
        </w:rPr>
        <w:t xml:space="preserve"> на основе </w:t>
      </w:r>
      <w:r>
        <w:rPr>
          <w:lang w:val="ru-RU"/>
        </w:rPr>
        <w:t>полн</w:t>
      </w:r>
      <w:r w:rsidR="001D61D6">
        <w:rPr>
          <w:lang w:val="ru-RU"/>
        </w:rPr>
        <w:t>оценного</w:t>
      </w:r>
      <w:r>
        <w:rPr>
          <w:lang w:val="ru-RU"/>
        </w:rPr>
        <w:t xml:space="preserve"> </w:t>
      </w:r>
      <w:r w:rsidR="001D61D6">
        <w:rPr>
          <w:lang w:val="ru-RU"/>
        </w:rPr>
        <w:t>участия</w:t>
      </w:r>
      <w:r w:rsidRPr="00F6392B">
        <w:rPr>
          <w:lang w:val="ru-RU"/>
        </w:rPr>
        <w:t xml:space="preserve">, </w:t>
      </w:r>
      <w:r w:rsidR="005A3D27">
        <w:rPr>
          <w:lang w:val="ru-RU"/>
        </w:rPr>
        <w:t xml:space="preserve">что </w:t>
      </w:r>
      <w:r>
        <w:rPr>
          <w:lang w:val="ru-RU"/>
        </w:rPr>
        <w:t>позвол</w:t>
      </w:r>
      <w:r w:rsidR="005A3D27">
        <w:rPr>
          <w:lang w:val="ru-RU"/>
        </w:rPr>
        <w:t>ит</w:t>
      </w:r>
      <w:r>
        <w:rPr>
          <w:lang w:val="ru-RU"/>
        </w:rPr>
        <w:t xml:space="preserve"> коренным и местным общинам определять цели охраны знаний</w:t>
      </w:r>
      <w:r w:rsidRPr="00F6392B">
        <w:rPr>
          <w:lang w:val="ru-RU"/>
        </w:rPr>
        <w:t xml:space="preserve">, </w:t>
      </w:r>
      <w:r>
        <w:rPr>
          <w:lang w:val="ru-RU"/>
        </w:rPr>
        <w:t>рекомендации относительно механизмов осуществления этой охраны</w:t>
      </w:r>
      <w:r w:rsidRPr="00F6392B">
        <w:rPr>
          <w:lang w:val="ru-RU"/>
        </w:rPr>
        <w:t xml:space="preserve">, </w:t>
      </w:r>
      <w:r>
        <w:rPr>
          <w:lang w:val="ru-RU"/>
        </w:rPr>
        <w:t>которые</w:t>
      </w:r>
      <w:r w:rsidRPr="00F6392B">
        <w:rPr>
          <w:lang w:val="ru-RU"/>
        </w:rPr>
        <w:t xml:space="preserve">, </w:t>
      </w:r>
      <w:r w:rsidR="00D81930">
        <w:rPr>
          <w:lang w:val="ru-RU"/>
        </w:rPr>
        <w:t>помимо</w:t>
      </w:r>
      <w:r>
        <w:rPr>
          <w:lang w:val="ru-RU"/>
        </w:rPr>
        <w:t xml:space="preserve"> прочего</w:t>
      </w:r>
      <w:r w:rsidRPr="00F6392B">
        <w:rPr>
          <w:lang w:val="ru-RU"/>
        </w:rPr>
        <w:t xml:space="preserve">, </w:t>
      </w:r>
      <w:r>
        <w:rPr>
          <w:lang w:val="ru-RU"/>
        </w:rPr>
        <w:t>могут включать использование баз данных или реестров традиционных знаний</w:t>
      </w:r>
      <w:r w:rsidR="00CC78C5">
        <w:rPr>
          <w:lang w:val="ru-RU"/>
        </w:rPr>
        <w:t>.</w:t>
      </w:r>
    </w:p>
    <w:p w:rsidR="00F6392B" w:rsidRPr="00F6392B" w:rsidRDefault="00F6392B">
      <w:pPr>
        <w:pStyle w:val="a7"/>
        <w:rPr>
          <w:lang w:val="ru-RU"/>
        </w:rPr>
      </w:pPr>
      <w:r>
        <w:t>d</w:t>
      </w:r>
      <w:r w:rsidRPr="00F6392B">
        <w:rPr>
          <w:lang w:val="ru-RU"/>
        </w:rPr>
        <w:t>)</w:t>
      </w:r>
      <w:r w:rsidRPr="00F6392B">
        <w:rPr>
          <w:lang w:val="ru-RU"/>
        </w:rPr>
        <w:tab/>
      </w:r>
      <w:r w:rsidR="008E02B2">
        <w:rPr>
          <w:lang w:val="ru-RU"/>
        </w:rPr>
        <w:t>Необходимо</w:t>
      </w:r>
      <w:r>
        <w:rPr>
          <w:lang w:val="ru-RU"/>
        </w:rPr>
        <w:t xml:space="preserve"> </w:t>
      </w:r>
      <w:r w:rsidR="00E5069C">
        <w:rPr>
          <w:lang w:val="ru-RU"/>
        </w:rPr>
        <w:t xml:space="preserve">провести </w:t>
      </w:r>
      <w:r>
        <w:rPr>
          <w:lang w:val="ru-RU"/>
        </w:rPr>
        <w:t>оценк</w:t>
      </w:r>
      <w:r w:rsidR="00951417">
        <w:rPr>
          <w:lang w:val="ru-RU"/>
        </w:rPr>
        <w:t>и</w:t>
      </w:r>
      <w:r>
        <w:rPr>
          <w:lang w:val="ru-RU"/>
        </w:rPr>
        <w:t xml:space="preserve"> противоречий между общими принципами обычного </w:t>
      </w:r>
      <w:r w:rsidR="00CC59E8">
        <w:rPr>
          <w:lang w:val="ru-RU"/>
        </w:rPr>
        <w:t>права коренных и местных общин, а также</w:t>
      </w:r>
      <w:r>
        <w:rPr>
          <w:lang w:val="ru-RU"/>
        </w:rPr>
        <w:t xml:space="preserve"> национальными и международными нормами</w:t>
      </w:r>
      <w:r w:rsidRPr="00F6392B">
        <w:rPr>
          <w:lang w:val="ru-RU"/>
        </w:rPr>
        <w:t xml:space="preserve">, </w:t>
      </w:r>
      <w:r>
        <w:rPr>
          <w:lang w:val="ru-RU"/>
        </w:rPr>
        <w:t>политикой</w:t>
      </w:r>
      <w:r w:rsidRPr="00F6392B">
        <w:rPr>
          <w:lang w:val="ru-RU"/>
        </w:rPr>
        <w:t xml:space="preserve">, </w:t>
      </w:r>
      <w:r>
        <w:rPr>
          <w:lang w:val="ru-RU"/>
        </w:rPr>
        <w:t>закон</w:t>
      </w:r>
      <w:r w:rsidR="00951417">
        <w:rPr>
          <w:lang w:val="ru-RU"/>
        </w:rPr>
        <w:t>одательными актами</w:t>
      </w:r>
      <w:r>
        <w:rPr>
          <w:lang w:val="ru-RU"/>
        </w:rPr>
        <w:t xml:space="preserve"> и законодательством</w:t>
      </w:r>
      <w:r w:rsidRPr="00F6392B">
        <w:rPr>
          <w:lang w:val="ru-RU"/>
        </w:rPr>
        <w:t xml:space="preserve">, </w:t>
      </w:r>
      <w:r>
        <w:rPr>
          <w:lang w:val="ru-RU"/>
        </w:rPr>
        <w:t xml:space="preserve">с тем чтобы </w:t>
      </w:r>
      <w:r w:rsidR="00951417">
        <w:rPr>
          <w:lang w:val="ru-RU"/>
        </w:rPr>
        <w:t xml:space="preserve">разработать </w:t>
      </w:r>
      <w:r>
        <w:rPr>
          <w:lang w:val="ru-RU"/>
        </w:rPr>
        <w:t xml:space="preserve">комплекс мер для </w:t>
      </w:r>
      <w:r w:rsidR="00CC78C5">
        <w:rPr>
          <w:lang w:val="ru-RU"/>
        </w:rPr>
        <w:t xml:space="preserve">рассмотрения </w:t>
      </w:r>
      <w:r>
        <w:rPr>
          <w:lang w:val="ru-RU"/>
        </w:rPr>
        <w:t>этих противоречий</w:t>
      </w:r>
      <w:r w:rsidRPr="00F6392B">
        <w:rPr>
          <w:lang w:val="ru-RU"/>
        </w:rPr>
        <w:t>.</w:t>
      </w:r>
      <w:r w:rsidRPr="00F6392B">
        <w:rPr>
          <w:noProof/>
          <w:lang w:val="ru-RU"/>
        </w:rPr>
        <w:t xml:space="preserve"> </w:t>
      </w:r>
      <w:r>
        <w:rPr>
          <w:lang w:val="ru-RU"/>
        </w:rPr>
        <w:t xml:space="preserve">С ослаблением противоречий можно будет установить </w:t>
      </w:r>
      <w:r w:rsidR="00CC78C5">
        <w:rPr>
          <w:lang w:val="ru-RU"/>
        </w:rPr>
        <w:t>предел</w:t>
      </w:r>
      <w:r>
        <w:rPr>
          <w:lang w:val="ru-RU"/>
        </w:rPr>
        <w:t xml:space="preserve"> использ</w:t>
      </w:r>
      <w:r w:rsidR="00CC78C5">
        <w:rPr>
          <w:lang w:val="ru-RU"/>
        </w:rPr>
        <w:t>ования</w:t>
      </w:r>
      <w:r>
        <w:rPr>
          <w:lang w:val="ru-RU"/>
        </w:rPr>
        <w:t xml:space="preserve"> баз данных или реестр</w:t>
      </w:r>
      <w:r w:rsidR="00CC78C5">
        <w:rPr>
          <w:lang w:val="ru-RU"/>
        </w:rPr>
        <w:t>ов</w:t>
      </w:r>
      <w:r>
        <w:rPr>
          <w:lang w:val="ru-RU"/>
        </w:rPr>
        <w:t xml:space="preserve"> традиционных знаний</w:t>
      </w:r>
      <w:r w:rsidRPr="00F6392B">
        <w:rPr>
          <w:lang w:val="ru-RU"/>
        </w:rPr>
        <w:t xml:space="preserve">, </w:t>
      </w:r>
      <w:r>
        <w:rPr>
          <w:lang w:val="ru-RU"/>
        </w:rPr>
        <w:t>и сферу их применения</w:t>
      </w:r>
      <w:r w:rsidRPr="00F6392B">
        <w:rPr>
          <w:lang w:val="ru-RU"/>
        </w:rPr>
        <w:t>.</w:t>
      </w:r>
      <w:r w:rsidR="009D5DDA">
        <w:rPr>
          <w:lang w:val="ru-RU"/>
        </w:rPr>
        <w:t xml:space="preserve"> </w:t>
      </w:r>
    </w:p>
    <w:p w:rsidR="00F6392B" w:rsidRPr="00F6392B" w:rsidRDefault="00F6392B">
      <w:pPr>
        <w:pStyle w:val="a7"/>
        <w:rPr>
          <w:lang w:val="ru-RU"/>
        </w:rPr>
      </w:pPr>
      <w:r>
        <w:rPr>
          <w:lang w:val="ru-RU"/>
        </w:rPr>
        <w:t>е</w:t>
      </w:r>
      <w:r w:rsidRPr="00F6392B">
        <w:rPr>
          <w:lang w:val="ru-RU"/>
        </w:rPr>
        <w:t>)</w:t>
      </w:r>
      <w:r w:rsidRPr="00F6392B">
        <w:rPr>
          <w:lang w:val="ru-RU"/>
        </w:rPr>
        <w:tab/>
      </w:r>
      <w:r>
        <w:rPr>
          <w:lang w:val="ru-RU"/>
        </w:rPr>
        <w:t>Использование официальных реестров традиционных знаний должно применяться в рамках комплексной стратегии</w:t>
      </w:r>
      <w:r w:rsidRPr="00F6392B">
        <w:rPr>
          <w:lang w:val="ru-RU"/>
        </w:rPr>
        <w:t xml:space="preserve"> </w:t>
      </w:r>
      <w:r>
        <w:rPr>
          <w:lang w:val="ru-RU"/>
        </w:rPr>
        <w:t>и не являт</w:t>
      </w:r>
      <w:r w:rsidR="00FF2772">
        <w:rPr>
          <w:lang w:val="ru-RU"/>
        </w:rPr>
        <w:t>ь</w:t>
      </w:r>
      <w:r>
        <w:rPr>
          <w:lang w:val="ru-RU"/>
        </w:rPr>
        <w:t>ся самоцелью</w:t>
      </w:r>
      <w:r w:rsidRPr="00F6392B">
        <w:rPr>
          <w:lang w:val="ru-RU"/>
        </w:rPr>
        <w:t>.</w:t>
      </w:r>
      <w:r w:rsidRPr="00F6392B">
        <w:rPr>
          <w:noProof/>
          <w:lang w:val="ru-RU"/>
        </w:rPr>
        <w:t xml:space="preserve"> </w:t>
      </w:r>
      <w:r>
        <w:rPr>
          <w:lang w:val="ru-RU"/>
        </w:rPr>
        <w:t xml:space="preserve">Реестры должны применяться </w:t>
      </w:r>
      <w:r w:rsidR="008236C1">
        <w:rPr>
          <w:lang w:val="ru-RU"/>
        </w:rPr>
        <w:t xml:space="preserve">параллельно </w:t>
      </w:r>
      <w:r w:rsidR="001F367D">
        <w:rPr>
          <w:lang w:val="ru-RU"/>
        </w:rPr>
        <w:t xml:space="preserve">с </w:t>
      </w:r>
      <w:r w:rsidR="008236C1">
        <w:rPr>
          <w:lang w:val="ru-RU"/>
        </w:rPr>
        <w:t xml:space="preserve">рядом </w:t>
      </w:r>
      <w:r>
        <w:rPr>
          <w:lang w:val="ru-RU"/>
        </w:rPr>
        <w:t>комплексны</w:t>
      </w:r>
      <w:r w:rsidR="001F367D">
        <w:rPr>
          <w:lang w:val="ru-RU"/>
        </w:rPr>
        <w:t>х</w:t>
      </w:r>
      <w:r>
        <w:rPr>
          <w:lang w:val="ru-RU"/>
        </w:rPr>
        <w:t xml:space="preserve"> политически</w:t>
      </w:r>
      <w:r w:rsidR="001F367D">
        <w:rPr>
          <w:lang w:val="ru-RU"/>
        </w:rPr>
        <w:t>х</w:t>
      </w:r>
      <w:r>
        <w:rPr>
          <w:lang w:val="ru-RU"/>
        </w:rPr>
        <w:t xml:space="preserve"> и законодательны</w:t>
      </w:r>
      <w:r w:rsidR="001F367D">
        <w:rPr>
          <w:lang w:val="ru-RU"/>
        </w:rPr>
        <w:t>х мер</w:t>
      </w:r>
      <w:r w:rsidRPr="00F6392B">
        <w:rPr>
          <w:lang w:val="ru-RU"/>
        </w:rPr>
        <w:t xml:space="preserve">, </w:t>
      </w:r>
      <w:r>
        <w:rPr>
          <w:lang w:val="ru-RU"/>
        </w:rPr>
        <w:t xml:space="preserve">которые позволят коренным и местным общинам </w:t>
      </w:r>
      <w:r w:rsidR="001F367D">
        <w:rPr>
          <w:lang w:val="ru-RU"/>
        </w:rPr>
        <w:t>охранять</w:t>
      </w:r>
      <w:r>
        <w:rPr>
          <w:lang w:val="ru-RU"/>
        </w:rPr>
        <w:t xml:space="preserve"> и контролировать внесенную в них информацию</w:t>
      </w:r>
      <w:r w:rsidRPr="00F6392B">
        <w:rPr>
          <w:lang w:val="ru-RU"/>
        </w:rPr>
        <w:t>.</w:t>
      </w:r>
      <w:r w:rsidR="00816BAA">
        <w:rPr>
          <w:lang w:val="ru-RU"/>
        </w:rPr>
        <w:t xml:space="preserve"> </w:t>
      </w:r>
    </w:p>
    <w:p w:rsidR="00F6392B" w:rsidRPr="00F6392B" w:rsidRDefault="00F6392B">
      <w:pPr>
        <w:pStyle w:val="a7"/>
        <w:rPr>
          <w:lang w:val="ru-RU"/>
        </w:rPr>
      </w:pPr>
      <w:r>
        <w:t>f</w:t>
      </w:r>
      <w:r w:rsidRPr="00F6392B">
        <w:rPr>
          <w:lang w:val="ru-RU"/>
        </w:rPr>
        <w:t>)</w:t>
      </w:r>
      <w:r w:rsidRPr="00F6392B">
        <w:rPr>
          <w:lang w:val="ru-RU"/>
        </w:rPr>
        <w:tab/>
      </w:r>
      <w:r>
        <w:rPr>
          <w:lang w:val="ru-RU"/>
        </w:rPr>
        <w:t xml:space="preserve">Когда знания используются </w:t>
      </w:r>
      <w:r w:rsidR="001F367D">
        <w:rPr>
          <w:lang w:val="ru-RU"/>
        </w:rPr>
        <w:t xml:space="preserve">совместно </w:t>
      </w:r>
      <w:r>
        <w:rPr>
          <w:lang w:val="ru-RU"/>
        </w:rPr>
        <w:t xml:space="preserve">или </w:t>
      </w:r>
      <w:r w:rsidR="001F367D">
        <w:rPr>
          <w:lang w:val="ru-RU"/>
        </w:rPr>
        <w:t>становятся</w:t>
      </w:r>
      <w:r>
        <w:rPr>
          <w:lang w:val="ru-RU"/>
        </w:rPr>
        <w:t xml:space="preserve"> достоянием общественности</w:t>
      </w:r>
      <w:r w:rsidRPr="00F6392B">
        <w:rPr>
          <w:lang w:val="ru-RU"/>
        </w:rPr>
        <w:t xml:space="preserve">, </w:t>
      </w:r>
      <w:r>
        <w:rPr>
          <w:lang w:val="ru-RU"/>
        </w:rPr>
        <w:t xml:space="preserve">это должно </w:t>
      </w:r>
      <w:r w:rsidR="00627D43">
        <w:rPr>
          <w:lang w:val="ru-RU"/>
        </w:rPr>
        <w:t xml:space="preserve">осуществляться </w:t>
      </w:r>
      <w:r w:rsidR="00F575EB">
        <w:rPr>
          <w:lang w:val="ru-RU"/>
        </w:rPr>
        <w:t xml:space="preserve">при наличии </w:t>
      </w:r>
      <w:r>
        <w:rPr>
          <w:lang w:val="ru-RU"/>
        </w:rPr>
        <w:t>предварительно</w:t>
      </w:r>
      <w:r w:rsidR="008E02B2">
        <w:rPr>
          <w:lang w:val="ru-RU"/>
        </w:rPr>
        <w:t>го</w:t>
      </w:r>
      <w:r>
        <w:rPr>
          <w:lang w:val="ru-RU"/>
        </w:rPr>
        <w:t xml:space="preserve"> обоснованного согласия и на взаимосогласованных условиях</w:t>
      </w:r>
      <w:r w:rsidRPr="00F6392B">
        <w:rPr>
          <w:lang w:val="ru-RU"/>
        </w:rPr>
        <w:t>.</w:t>
      </w:r>
      <w:r w:rsidRPr="00F6392B">
        <w:rPr>
          <w:noProof/>
          <w:lang w:val="ru-RU"/>
        </w:rPr>
        <w:t xml:space="preserve"> </w:t>
      </w:r>
      <w:r w:rsidR="00AB0F86">
        <w:rPr>
          <w:lang w:val="ru-RU"/>
        </w:rPr>
        <w:t xml:space="preserve">В тех случаях, </w:t>
      </w:r>
      <w:r w:rsidR="00F445F4">
        <w:rPr>
          <w:lang w:val="ru-RU"/>
        </w:rPr>
        <w:t>когда</w:t>
      </w:r>
      <w:r>
        <w:rPr>
          <w:lang w:val="ru-RU"/>
        </w:rPr>
        <w:t xml:space="preserve"> закон</w:t>
      </w:r>
      <w:r w:rsidR="00F575EB">
        <w:rPr>
          <w:lang w:val="ru-RU"/>
        </w:rPr>
        <w:t xml:space="preserve">одательные положения, касающиеся </w:t>
      </w:r>
      <w:r w:rsidR="00387B8B">
        <w:rPr>
          <w:lang w:val="ru-RU"/>
        </w:rPr>
        <w:t xml:space="preserve">информации всеобщего пользования </w:t>
      </w:r>
      <w:r>
        <w:rPr>
          <w:lang w:val="ru-RU"/>
        </w:rPr>
        <w:t xml:space="preserve">и </w:t>
      </w:r>
      <w:r w:rsidR="003C0444">
        <w:rPr>
          <w:lang w:val="ru-RU"/>
        </w:rPr>
        <w:t>публично</w:t>
      </w:r>
      <w:r w:rsidR="00F575EB">
        <w:rPr>
          <w:lang w:val="ru-RU"/>
        </w:rPr>
        <w:t>го</w:t>
      </w:r>
      <w:r w:rsidR="003C0444">
        <w:rPr>
          <w:lang w:val="ru-RU"/>
        </w:rPr>
        <w:t xml:space="preserve"> разглашени</w:t>
      </w:r>
      <w:r w:rsidR="00F575EB">
        <w:rPr>
          <w:lang w:val="ru-RU"/>
        </w:rPr>
        <w:t>я</w:t>
      </w:r>
      <w:r w:rsidR="003C0444">
        <w:rPr>
          <w:lang w:val="ru-RU"/>
        </w:rPr>
        <w:t xml:space="preserve"> </w:t>
      </w:r>
      <w:r w:rsidR="00387B8B">
        <w:rPr>
          <w:lang w:val="ru-RU"/>
        </w:rPr>
        <w:t>информации</w:t>
      </w:r>
      <w:r w:rsidR="00F575EB">
        <w:rPr>
          <w:lang w:val="ru-RU"/>
        </w:rPr>
        <w:t>,</w:t>
      </w:r>
      <w:r>
        <w:rPr>
          <w:lang w:val="ru-RU"/>
        </w:rPr>
        <w:t xml:space="preserve"> противоречат обычному праву или выраженным интересам коренных и местных общин</w:t>
      </w:r>
      <w:r w:rsidRPr="00F6392B">
        <w:rPr>
          <w:lang w:val="ru-RU"/>
        </w:rPr>
        <w:t xml:space="preserve">, </w:t>
      </w:r>
      <w:r>
        <w:rPr>
          <w:lang w:val="ru-RU"/>
        </w:rPr>
        <w:t>Стороны должны всесторонне рассмотреть нормы обычного права</w:t>
      </w:r>
      <w:r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Ответные действия</w:t>
      </w:r>
      <w:r w:rsidRPr="00F6392B">
        <w:rPr>
          <w:lang w:val="ru-RU"/>
        </w:rPr>
        <w:t xml:space="preserve">, </w:t>
      </w:r>
      <w:r w:rsidR="00602A7F">
        <w:rPr>
          <w:lang w:val="ru-RU"/>
        </w:rPr>
        <w:t xml:space="preserve">помимо </w:t>
      </w:r>
      <w:r>
        <w:rPr>
          <w:lang w:val="ru-RU"/>
        </w:rPr>
        <w:t>прочего</w:t>
      </w:r>
      <w:r w:rsidRPr="00F6392B">
        <w:rPr>
          <w:lang w:val="ru-RU"/>
        </w:rPr>
        <w:t xml:space="preserve">, </w:t>
      </w:r>
      <w:r>
        <w:rPr>
          <w:lang w:val="ru-RU"/>
        </w:rPr>
        <w:t>включают использование не связанных с реестрами подходов к охране традиционных знаний</w:t>
      </w:r>
      <w:r w:rsidRPr="00F6392B">
        <w:rPr>
          <w:lang w:val="ru-RU"/>
        </w:rPr>
        <w:t xml:space="preserve">, </w:t>
      </w:r>
      <w:r>
        <w:rPr>
          <w:lang w:val="ru-RU"/>
        </w:rPr>
        <w:t>например</w:t>
      </w:r>
      <w:r w:rsidRPr="00F6392B">
        <w:rPr>
          <w:lang w:val="ru-RU"/>
        </w:rPr>
        <w:t xml:space="preserve">, </w:t>
      </w:r>
      <w:r>
        <w:rPr>
          <w:lang w:val="ru-RU"/>
        </w:rPr>
        <w:t>введение пользовател</w:t>
      </w:r>
      <w:r w:rsidR="000E1AE1">
        <w:rPr>
          <w:lang w:val="ru-RU"/>
        </w:rPr>
        <w:t>ьских</w:t>
      </w:r>
      <w:r>
        <w:rPr>
          <w:lang w:val="ru-RU"/>
        </w:rPr>
        <w:t xml:space="preserve"> </w:t>
      </w:r>
      <w:r w:rsidR="000E1AE1">
        <w:rPr>
          <w:lang w:val="ru-RU"/>
        </w:rPr>
        <w:t xml:space="preserve">мер </w:t>
      </w:r>
      <w:r>
        <w:rPr>
          <w:lang w:val="ru-RU"/>
        </w:rPr>
        <w:t>и раскрытие происхождения</w:t>
      </w:r>
      <w:r w:rsidRPr="00F6392B">
        <w:rPr>
          <w:lang w:val="ru-RU"/>
        </w:rPr>
        <w:t xml:space="preserve">, </w:t>
      </w:r>
      <w:r>
        <w:rPr>
          <w:lang w:val="ru-RU"/>
        </w:rPr>
        <w:t>к разработке мер</w:t>
      </w:r>
      <w:r w:rsidRPr="00F6392B">
        <w:rPr>
          <w:lang w:val="ru-RU"/>
        </w:rPr>
        <w:t xml:space="preserve"> </w:t>
      </w:r>
      <w:r>
        <w:t>sui</w:t>
      </w:r>
      <w:r w:rsidRPr="00F6392B">
        <w:rPr>
          <w:lang w:val="ru-RU"/>
        </w:rPr>
        <w:t xml:space="preserve"> </w:t>
      </w:r>
      <w:r>
        <w:t>generis</w:t>
      </w:r>
      <w:r w:rsidRPr="00F6392B">
        <w:rPr>
          <w:lang w:val="ru-RU"/>
        </w:rPr>
        <w:t xml:space="preserve">, </w:t>
      </w:r>
      <w:r>
        <w:rPr>
          <w:lang w:val="ru-RU"/>
        </w:rPr>
        <w:t xml:space="preserve">которые корректируют требования </w:t>
      </w:r>
      <w:r w:rsidR="000E1AE1">
        <w:rPr>
          <w:lang w:val="ru-RU"/>
        </w:rPr>
        <w:t xml:space="preserve">в </w:t>
      </w:r>
      <w:r>
        <w:rPr>
          <w:lang w:val="ru-RU"/>
        </w:rPr>
        <w:t>отно</w:t>
      </w:r>
      <w:r w:rsidR="000E1AE1">
        <w:rPr>
          <w:lang w:val="ru-RU"/>
        </w:rPr>
        <w:t>шении</w:t>
      </w:r>
      <w:r>
        <w:rPr>
          <w:lang w:val="ru-RU"/>
        </w:rPr>
        <w:t xml:space="preserve"> раскрытия в рамках патентного права или национального административного права</w:t>
      </w:r>
      <w:r w:rsidRPr="00F6392B">
        <w:rPr>
          <w:lang w:val="ru-RU"/>
        </w:rPr>
        <w:t xml:space="preserve">. </w:t>
      </w:r>
    </w:p>
    <w:p w:rsidR="00F6392B" w:rsidRPr="00F6392B" w:rsidRDefault="00F6392B">
      <w:pPr>
        <w:pStyle w:val="a7"/>
        <w:rPr>
          <w:lang w:val="ru-RU"/>
        </w:rPr>
      </w:pPr>
      <w:r>
        <w:t>g</w:t>
      </w:r>
      <w:r w:rsidRPr="00F6392B">
        <w:rPr>
          <w:lang w:val="ru-RU"/>
        </w:rPr>
        <w:t xml:space="preserve">) </w:t>
      </w:r>
      <w:r w:rsidRPr="00F6392B">
        <w:rPr>
          <w:lang w:val="ru-RU"/>
        </w:rPr>
        <w:tab/>
      </w:r>
      <w:r>
        <w:rPr>
          <w:lang w:val="ru-RU"/>
        </w:rPr>
        <w:t>При разработке реестров традиционных знаний следует руководствоваться принципами равенства</w:t>
      </w:r>
      <w:r w:rsidRPr="00F6392B">
        <w:rPr>
          <w:lang w:val="ru-RU"/>
        </w:rPr>
        <w:t xml:space="preserve">, </w:t>
      </w:r>
      <w:r>
        <w:rPr>
          <w:lang w:val="ru-RU"/>
        </w:rPr>
        <w:t>пропорциональности и решения вопросов на местном уровне</w:t>
      </w:r>
      <w:r w:rsidRPr="00F6392B">
        <w:rPr>
          <w:lang w:val="ru-RU"/>
        </w:rPr>
        <w:t xml:space="preserve">. </w:t>
      </w:r>
      <w:r>
        <w:rPr>
          <w:lang w:val="ru-RU"/>
        </w:rPr>
        <w:t>Нельзя требовать от коренных и местных общин принять на себя груз работы с документацией, не т</w:t>
      </w:r>
      <w:r w:rsidR="000E1AE1">
        <w:rPr>
          <w:lang w:val="ru-RU"/>
        </w:rPr>
        <w:t xml:space="preserve">ребуемой для других форм знаний, а все предписания в отношении </w:t>
      </w:r>
      <w:r>
        <w:rPr>
          <w:lang w:val="ru-RU"/>
        </w:rPr>
        <w:t xml:space="preserve">документации должны </w:t>
      </w:r>
      <w:r w:rsidR="000E1AE1">
        <w:rPr>
          <w:lang w:val="ru-RU"/>
        </w:rPr>
        <w:t xml:space="preserve">носить </w:t>
      </w:r>
      <w:r>
        <w:rPr>
          <w:lang w:val="ru-RU"/>
        </w:rPr>
        <w:t>добровольны</w:t>
      </w:r>
      <w:r w:rsidR="000E1AE1">
        <w:rPr>
          <w:lang w:val="ru-RU"/>
        </w:rPr>
        <w:t>й характер</w:t>
      </w:r>
      <w:r>
        <w:rPr>
          <w:lang w:val="ru-RU"/>
        </w:rPr>
        <w:t xml:space="preserve"> и </w:t>
      </w:r>
      <w:r w:rsidR="000E1AE1">
        <w:rPr>
          <w:lang w:val="ru-RU"/>
        </w:rPr>
        <w:t xml:space="preserve">учитывать </w:t>
      </w:r>
      <w:r>
        <w:rPr>
          <w:lang w:val="ru-RU"/>
        </w:rPr>
        <w:t>норм</w:t>
      </w:r>
      <w:r w:rsidR="000E1AE1">
        <w:rPr>
          <w:lang w:val="ru-RU"/>
        </w:rPr>
        <w:t>ы</w:t>
      </w:r>
      <w:r>
        <w:rPr>
          <w:lang w:val="ru-RU"/>
        </w:rPr>
        <w:t xml:space="preserve"> обычного права.</w:t>
      </w:r>
      <w:r w:rsidR="00816BAA">
        <w:rPr>
          <w:lang w:val="ru-RU"/>
        </w:rPr>
        <w:t xml:space="preserve"> </w:t>
      </w:r>
      <w:r>
        <w:rPr>
          <w:lang w:val="ru-RU"/>
        </w:rPr>
        <w:t>Использование реестров должно соответствовать проблемам</w:t>
      </w:r>
      <w:r w:rsidRPr="00F6392B">
        <w:rPr>
          <w:lang w:val="ru-RU"/>
        </w:rPr>
        <w:t xml:space="preserve">, </w:t>
      </w:r>
      <w:r>
        <w:rPr>
          <w:lang w:val="ru-RU"/>
        </w:rPr>
        <w:t>которые эти реестры должны решать</w:t>
      </w:r>
      <w:r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0E1AE1">
        <w:rPr>
          <w:noProof/>
          <w:lang w:val="ru-RU"/>
        </w:rPr>
        <w:t xml:space="preserve">В качестве </w:t>
      </w:r>
      <w:r w:rsidR="000E1AE1">
        <w:rPr>
          <w:lang w:val="ru-RU"/>
        </w:rPr>
        <w:t>п</w:t>
      </w:r>
      <w:r>
        <w:rPr>
          <w:lang w:val="ru-RU"/>
        </w:rPr>
        <w:t>ример</w:t>
      </w:r>
      <w:r w:rsidR="000E1AE1">
        <w:rPr>
          <w:lang w:val="ru-RU"/>
        </w:rPr>
        <w:t>а можно привести ситуацию</w:t>
      </w:r>
      <w:r w:rsidRPr="00F6392B">
        <w:rPr>
          <w:lang w:val="ru-RU"/>
        </w:rPr>
        <w:t xml:space="preserve">, </w:t>
      </w:r>
      <w:r>
        <w:rPr>
          <w:lang w:val="ru-RU"/>
        </w:rPr>
        <w:t xml:space="preserve">когда </w:t>
      </w:r>
      <w:r w:rsidR="000E1AE1">
        <w:rPr>
          <w:lang w:val="ru-RU"/>
        </w:rPr>
        <w:t>проблему несанкционированной био</w:t>
      </w:r>
      <w:r w:rsidR="00F85720">
        <w:rPr>
          <w:lang w:val="ru-RU"/>
        </w:rPr>
        <w:t>изыскательской деятельности</w:t>
      </w:r>
      <w:r w:rsidR="000E1AE1" w:rsidRPr="00F6392B">
        <w:rPr>
          <w:lang w:val="ru-RU"/>
        </w:rPr>
        <w:t xml:space="preserve">, </w:t>
      </w:r>
      <w:r w:rsidR="000E1AE1">
        <w:rPr>
          <w:lang w:val="ru-RU"/>
        </w:rPr>
        <w:t xml:space="preserve">ограниченной небольшим числом растений, предлагается решить с помощью больших объемов документации </w:t>
      </w:r>
      <w:r>
        <w:rPr>
          <w:lang w:val="ru-RU"/>
        </w:rPr>
        <w:t xml:space="preserve">и </w:t>
      </w:r>
      <w:r w:rsidR="000E7772">
        <w:rPr>
          <w:lang w:val="ru-RU"/>
        </w:rPr>
        <w:t xml:space="preserve">защитного </w:t>
      </w:r>
      <w:r w:rsidR="000E7772" w:rsidRPr="000E7772">
        <w:rPr>
          <w:lang w:val="ru-RU"/>
        </w:rPr>
        <w:t>раскрытия</w:t>
      </w:r>
      <w:r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Решение</w:t>
      </w:r>
      <w:r w:rsidRPr="000E7772">
        <w:rPr>
          <w:lang w:val="ru-RU"/>
        </w:rPr>
        <w:t xml:space="preserve"> </w:t>
      </w:r>
      <w:r>
        <w:rPr>
          <w:lang w:val="ru-RU"/>
        </w:rPr>
        <w:t>вопросов</w:t>
      </w:r>
      <w:r w:rsidRPr="000E7772">
        <w:rPr>
          <w:lang w:val="ru-RU"/>
        </w:rPr>
        <w:t xml:space="preserve"> </w:t>
      </w:r>
      <w:r>
        <w:rPr>
          <w:lang w:val="ru-RU"/>
        </w:rPr>
        <w:t>на</w:t>
      </w:r>
      <w:r w:rsidRPr="000E7772">
        <w:rPr>
          <w:lang w:val="ru-RU"/>
        </w:rPr>
        <w:t xml:space="preserve"> </w:t>
      </w:r>
      <w:r>
        <w:rPr>
          <w:lang w:val="ru-RU"/>
        </w:rPr>
        <w:t>местном</w:t>
      </w:r>
      <w:r w:rsidRPr="000E7772">
        <w:rPr>
          <w:lang w:val="ru-RU"/>
        </w:rPr>
        <w:t xml:space="preserve"> </w:t>
      </w:r>
      <w:r>
        <w:rPr>
          <w:lang w:val="ru-RU"/>
        </w:rPr>
        <w:t>уровне</w:t>
      </w:r>
      <w:r w:rsidRPr="000E7772">
        <w:rPr>
          <w:lang w:val="ru-RU"/>
        </w:rPr>
        <w:t xml:space="preserve"> </w:t>
      </w:r>
      <w:r>
        <w:rPr>
          <w:lang w:val="ru-RU"/>
        </w:rPr>
        <w:t>представляет</w:t>
      </w:r>
      <w:r w:rsidRPr="000E7772">
        <w:rPr>
          <w:lang w:val="ru-RU"/>
        </w:rPr>
        <w:t xml:space="preserve"> </w:t>
      </w:r>
      <w:r>
        <w:rPr>
          <w:lang w:val="ru-RU"/>
        </w:rPr>
        <w:t>собой</w:t>
      </w:r>
      <w:r w:rsidRPr="000E7772">
        <w:rPr>
          <w:lang w:val="ru-RU"/>
        </w:rPr>
        <w:t xml:space="preserve"> </w:t>
      </w:r>
      <w:r w:rsidR="000E7772">
        <w:rPr>
          <w:lang w:val="ru-RU"/>
        </w:rPr>
        <w:t>иерархию</w:t>
      </w:r>
      <w:r w:rsidR="000E7772" w:rsidRPr="000E7772">
        <w:rPr>
          <w:lang w:val="ru-RU"/>
        </w:rPr>
        <w:t xml:space="preserve"> </w:t>
      </w:r>
      <w:r>
        <w:rPr>
          <w:lang w:val="ru-RU"/>
        </w:rPr>
        <w:t>принципов</w:t>
      </w:r>
      <w:r w:rsidRPr="000E7772">
        <w:rPr>
          <w:lang w:val="ru-RU"/>
        </w:rPr>
        <w:t xml:space="preserve"> </w:t>
      </w:r>
      <w:r>
        <w:rPr>
          <w:lang w:val="ru-RU"/>
        </w:rPr>
        <w:t>и</w:t>
      </w:r>
      <w:r w:rsidRPr="000E7772">
        <w:rPr>
          <w:lang w:val="ru-RU"/>
        </w:rPr>
        <w:t xml:space="preserve"> </w:t>
      </w:r>
      <w:r>
        <w:rPr>
          <w:lang w:val="ru-RU"/>
        </w:rPr>
        <w:t>принятия</w:t>
      </w:r>
      <w:r w:rsidRPr="000E7772">
        <w:rPr>
          <w:lang w:val="ru-RU"/>
        </w:rPr>
        <w:t xml:space="preserve"> </w:t>
      </w:r>
      <w:r>
        <w:rPr>
          <w:lang w:val="ru-RU"/>
        </w:rPr>
        <w:t>решений</w:t>
      </w:r>
      <w:r w:rsidRPr="000E7772">
        <w:rPr>
          <w:lang w:val="ru-RU"/>
        </w:rPr>
        <w:t xml:space="preserve">, </w:t>
      </w:r>
      <w:r w:rsidR="000E7772">
        <w:rPr>
          <w:lang w:val="ru-RU"/>
        </w:rPr>
        <w:t>в</w:t>
      </w:r>
      <w:r w:rsidR="000E7772" w:rsidRPr="000E7772">
        <w:rPr>
          <w:lang w:val="ru-RU"/>
        </w:rPr>
        <w:t xml:space="preserve"> </w:t>
      </w:r>
      <w:r>
        <w:rPr>
          <w:lang w:val="ru-RU"/>
        </w:rPr>
        <w:t>котор</w:t>
      </w:r>
      <w:r w:rsidR="000E7772">
        <w:rPr>
          <w:lang w:val="ru-RU"/>
        </w:rPr>
        <w:t>ой</w:t>
      </w:r>
      <w:r w:rsidRPr="000E7772">
        <w:rPr>
          <w:lang w:val="ru-RU"/>
        </w:rPr>
        <w:t xml:space="preserve"> </w:t>
      </w:r>
      <w:r w:rsidR="0016294A">
        <w:rPr>
          <w:lang w:val="ru-RU"/>
        </w:rPr>
        <w:t xml:space="preserve">более приоритетные проблемы </w:t>
      </w:r>
      <w:r w:rsidR="000E7772">
        <w:rPr>
          <w:lang w:val="ru-RU"/>
        </w:rPr>
        <w:t>расположен</w:t>
      </w:r>
      <w:r w:rsidR="0016294A">
        <w:rPr>
          <w:lang w:val="ru-RU"/>
        </w:rPr>
        <w:t>ы</w:t>
      </w:r>
      <w:r w:rsidR="000E7772">
        <w:rPr>
          <w:lang w:val="ru-RU"/>
        </w:rPr>
        <w:t xml:space="preserve"> выше </w:t>
      </w:r>
      <w:r>
        <w:rPr>
          <w:lang w:val="ru-RU"/>
        </w:rPr>
        <w:t>утилитарны</w:t>
      </w:r>
      <w:r w:rsidR="000E7772">
        <w:rPr>
          <w:lang w:val="ru-RU"/>
        </w:rPr>
        <w:t>х средств, а</w:t>
      </w:r>
      <w:r>
        <w:rPr>
          <w:lang w:val="ru-RU"/>
        </w:rPr>
        <w:t xml:space="preserve"> принятие решений </w:t>
      </w:r>
      <w:r w:rsidR="000E7772">
        <w:rPr>
          <w:lang w:val="ru-RU"/>
        </w:rPr>
        <w:t xml:space="preserve">находится </w:t>
      </w:r>
      <w:r>
        <w:rPr>
          <w:lang w:val="ru-RU"/>
        </w:rPr>
        <w:t>на сам</w:t>
      </w:r>
      <w:r w:rsidR="000E7772">
        <w:rPr>
          <w:lang w:val="ru-RU"/>
        </w:rPr>
        <w:t>ом</w:t>
      </w:r>
      <w:r>
        <w:rPr>
          <w:lang w:val="ru-RU"/>
        </w:rPr>
        <w:t xml:space="preserve"> низк</w:t>
      </w:r>
      <w:r w:rsidR="000E7772">
        <w:rPr>
          <w:lang w:val="ru-RU"/>
        </w:rPr>
        <w:t>ом</w:t>
      </w:r>
      <w:r>
        <w:rPr>
          <w:lang w:val="ru-RU"/>
        </w:rPr>
        <w:t xml:space="preserve"> из возможных уровней</w:t>
      </w:r>
      <w:r w:rsidRPr="00F6392B">
        <w:rPr>
          <w:lang w:val="ru-RU"/>
        </w:rPr>
        <w:t>.</w:t>
      </w:r>
    </w:p>
    <w:p w:rsidR="00F6392B" w:rsidRDefault="00F6392B">
      <w:pPr>
        <w:pStyle w:val="a7"/>
        <w:rPr>
          <w:lang w:val="ru-RU"/>
        </w:rPr>
      </w:pPr>
      <w:r>
        <w:t>h</w:t>
      </w:r>
      <w:r>
        <w:rPr>
          <w:lang w:val="ru-RU"/>
        </w:rPr>
        <w:t>)</w:t>
      </w:r>
      <w:r>
        <w:rPr>
          <w:lang w:val="ru-RU"/>
        </w:rPr>
        <w:tab/>
        <w:t>Следует избегать использования реестров с открытым до</w:t>
      </w:r>
      <w:r w:rsidR="000E7772">
        <w:rPr>
          <w:lang w:val="ru-RU"/>
        </w:rPr>
        <w:t xml:space="preserve">ступом, за исключением тех случаев, когда получено </w:t>
      </w:r>
      <w:r>
        <w:rPr>
          <w:lang w:val="ru-RU"/>
        </w:rPr>
        <w:t>предварительно</w:t>
      </w:r>
      <w:r w:rsidR="000E7772">
        <w:rPr>
          <w:lang w:val="ru-RU"/>
        </w:rPr>
        <w:t xml:space="preserve">е обоснованное </w:t>
      </w:r>
      <w:r>
        <w:rPr>
          <w:lang w:val="ru-RU"/>
        </w:rPr>
        <w:t>согласи</w:t>
      </w:r>
      <w:r w:rsidR="000E7772">
        <w:rPr>
          <w:lang w:val="ru-RU"/>
        </w:rPr>
        <w:t>е</w:t>
      </w:r>
      <w:r>
        <w:rPr>
          <w:lang w:val="ru-RU"/>
        </w:rPr>
        <w:t xml:space="preserve"> коренных и местных общин</w:t>
      </w:r>
      <w:r w:rsidR="000E7772">
        <w:rPr>
          <w:lang w:val="ru-RU"/>
        </w:rPr>
        <w:t xml:space="preserve">; также следует </w:t>
      </w:r>
      <w:r w:rsidR="000B5946">
        <w:rPr>
          <w:lang w:val="ru-RU"/>
        </w:rPr>
        <w:t>принять</w:t>
      </w:r>
      <w:r>
        <w:rPr>
          <w:lang w:val="ru-RU"/>
        </w:rPr>
        <w:t xml:space="preserve"> меры, ограничивающие и учитывающие использование баз данных и реестров традиционных знаний, которые будут </w:t>
      </w:r>
      <w:r w:rsidR="00F9484F">
        <w:rPr>
          <w:lang w:val="ru-RU"/>
        </w:rPr>
        <w:t>охранять как носителей, так</w:t>
      </w:r>
      <w:r>
        <w:rPr>
          <w:lang w:val="ru-RU"/>
        </w:rPr>
        <w:t xml:space="preserve"> и пользователей на взаимосогласованных условиях.</w:t>
      </w:r>
    </w:p>
    <w:p w:rsidR="00F6392B" w:rsidRDefault="00F6392B">
      <w:pPr>
        <w:pStyle w:val="a7"/>
        <w:rPr>
          <w:lang w:val="ru-RU"/>
        </w:rPr>
      </w:pPr>
      <w:r>
        <w:rPr>
          <w:lang w:val="ru-RU"/>
        </w:rPr>
        <w:t>i)</w:t>
      </w:r>
      <w:r>
        <w:rPr>
          <w:lang w:val="ru-RU"/>
        </w:rPr>
        <w:tab/>
      </w:r>
      <w:r w:rsidR="00F9484F">
        <w:rPr>
          <w:lang w:val="ru-RU"/>
        </w:rPr>
        <w:t>В целях охраны знаний коренных и местных общин н</w:t>
      </w:r>
      <w:r>
        <w:rPr>
          <w:lang w:val="ru-RU"/>
        </w:rPr>
        <w:t>ациональные правительства и международные орган</w:t>
      </w:r>
      <w:r w:rsidR="00F9484F">
        <w:rPr>
          <w:lang w:val="ru-RU"/>
        </w:rPr>
        <w:t>ы</w:t>
      </w:r>
      <w:r>
        <w:rPr>
          <w:lang w:val="ru-RU"/>
        </w:rPr>
        <w:t xml:space="preserve"> должны рассмотреть меры sui generis в рамках систем интеллектуальной собственности.</w:t>
      </w:r>
      <w:r w:rsidRPr="00F6392B">
        <w:rPr>
          <w:noProof/>
          <w:lang w:val="ru-RU"/>
        </w:rPr>
        <w:t xml:space="preserve"> </w:t>
      </w:r>
      <w:r>
        <w:rPr>
          <w:lang w:val="ru-RU"/>
        </w:rPr>
        <w:t xml:space="preserve">Эти меры, </w:t>
      </w:r>
      <w:r w:rsidR="00F9484F">
        <w:rPr>
          <w:lang w:val="ru-RU"/>
        </w:rPr>
        <w:t xml:space="preserve">помимо </w:t>
      </w:r>
      <w:r>
        <w:rPr>
          <w:lang w:val="ru-RU"/>
        </w:rPr>
        <w:t xml:space="preserve">прочего, включают внедрение раскрытия происхождения или других мер, </w:t>
      </w:r>
      <w:r w:rsidR="00F9484F">
        <w:rPr>
          <w:lang w:val="ru-RU"/>
        </w:rPr>
        <w:t xml:space="preserve">способных </w:t>
      </w:r>
      <w:r w:rsidR="005E52F0">
        <w:rPr>
          <w:lang w:val="ru-RU"/>
        </w:rPr>
        <w:t>облегчить</w:t>
      </w:r>
      <w:r>
        <w:rPr>
          <w:lang w:val="ru-RU"/>
        </w:rPr>
        <w:t xml:space="preserve"> </w:t>
      </w:r>
      <w:r w:rsidR="005E52F0">
        <w:rPr>
          <w:lang w:val="ru-RU"/>
        </w:rPr>
        <w:t>сложности</w:t>
      </w:r>
      <w:r>
        <w:rPr>
          <w:lang w:val="ru-RU"/>
        </w:rPr>
        <w:t xml:space="preserve">, </w:t>
      </w:r>
      <w:r w:rsidR="005E52F0">
        <w:rPr>
          <w:lang w:val="ru-RU"/>
        </w:rPr>
        <w:t xml:space="preserve">с которыми столкнутся </w:t>
      </w:r>
      <w:r>
        <w:rPr>
          <w:lang w:val="ru-RU"/>
        </w:rPr>
        <w:t xml:space="preserve">коренные и местные общины в связи с документальным оформлением </w:t>
      </w:r>
      <w:r w:rsidR="005E52F0">
        <w:rPr>
          <w:lang w:val="ru-RU"/>
        </w:rPr>
        <w:t>сво</w:t>
      </w:r>
      <w:r>
        <w:rPr>
          <w:lang w:val="ru-RU"/>
        </w:rPr>
        <w:t>их знаний; изменение критериев доказанности из-за необходимости включения устных и наглядных материалов и использование конфиденциальной и неопубликованной информации в качестве доказательства предшествующего уровня техн</w:t>
      </w:r>
      <w:r w:rsidR="00CC78C5">
        <w:rPr>
          <w:lang w:val="ru-RU"/>
        </w:rPr>
        <w:t>ики.</w:t>
      </w:r>
    </w:p>
    <w:p w:rsidR="00F6392B" w:rsidRDefault="00E5361D">
      <w:pPr>
        <w:pStyle w:val="a7"/>
        <w:rPr>
          <w:lang w:val="ru-RU"/>
        </w:rPr>
      </w:pPr>
      <w:r w:rsidRPr="00E5361D">
        <w:rPr>
          <w:lang w:val="ru-RU"/>
        </w:rPr>
        <w:t xml:space="preserve"> </w:t>
      </w:r>
      <w:r>
        <w:t>j</w:t>
      </w:r>
      <w:r w:rsidRPr="00E5361D">
        <w:rPr>
          <w:lang w:val="ru-RU"/>
        </w:rPr>
        <w:t>)</w:t>
      </w:r>
      <w:r w:rsidR="00F6392B">
        <w:rPr>
          <w:lang w:val="ru-RU"/>
        </w:rPr>
        <w:tab/>
        <w:t>Следует провести различи</w:t>
      </w:r>
      <w:r w:rsidR="005E52F0">
        <w:rPr>
          <w:lang w:val="ru-RU"/>
        </w:rPr>
        <w:t>я</w:t>
      </w:r>
      <w:r w:rsidR="00F6392B">
        <w:rPr>
          <w:lang w:val="ru-RU"/>
        </w:rPr>
        <w:t xml:space="preserve"> между видами знаний коренных и местных общин и разработать меры для каждого вида.</w:t>
      </w:r>
      <w:r w:rsidR="009D5DDA">
        <w:rPr>
          <w:noProof/>
          <w:lang w:val="ru-RU"/>
        </w:rPr>
        <w:t xml:space="preserve"> </w:t>
      </w:r>
      <w:r w:rsidR="00F6392B">
        <w:rPr>
          <w:lang w:val="ru-RU"/>
        </w:rPr>
        <w:t xml:space="preserve">Секретные и священные знания должны быть наиболее охраняемыми формами традиционных знаний и не должны включаться в реестры без </w:t>
      </w:r>
      <w:r w:rsidR="005E52F0">
        <w:rPr>
          <w:lang w:val="ru-RU"/>
        </w:rPr>
        <w:t xml:space="preserve">получения </w:t>
      </w:r>
      <w:r w:rsidR="00F6392B">
        <w:rPr>
          <w:lang w:val="ru-RU"/>
        </w:rPr>
        <w:t>предварительно</w:t>
      </w:r>
      <w:r w:rsidR="008E02B2">
        <w:rPr>
          <w:lang w:val="ru-RU"/>
        </w:rPr>
        <w:t>го</w:t>
      </w:r>
      <w:r w:rsidR="00F6392B">
        <w:rPr>
          <w:lang w:val="ru-RU"/>
        </w:rPr>
        <w:t xml:space="preserve"> обоснованного со</w:t>
      </w:r>
      <w:r w:rsidR="00CC78C5">
        <w:rPr>
          <w:lang w:val="ru-RU"/>
        </w:rPr>
        <w:t>гласия коренных и местных общин.</w:t>
      </w:r>
    </w:p>
    <w:p w:rsidR="00F6392B" w:rsidRDefault="00F6392B">
      <w:pPr>
        <w:pStyle w:val="a7"/>
        <w:rPr>
          <w:lang w:val="ru-RU"/>
        </w:rPr>
      </w:pPr>
      <w:r>
        <w:t>k</w:t>
      </w:r>
      <w:r>
        <w:rPr>
          <w:lang w:val="ru-RU"/>
        </w:rPr>
        <w:t>)</w:t>
      </w:r>
      <w:r>
        <w:rPr>
          <w:lang w:val="ru-RU"/>
        </w:rPr>
        <w:tab/>
        <w:t xml:space="preserve">Меры, не </w:t>
      </w:r>
      <w:r w:rsidR="00A26AD3">
        <w:rPr>
          <w:lang w:val="ru-RU"/>
        </w:rPr>
        <w:t xml:space="preserve">являющиеся </w:t>
      </w:r>
      <w:r>
        <w:rPr>
          <w:lang w:val="ru-RU"/>
        </w:rPr>
        <w:t>юридическим</w:t>
      </w:r>
      <w:r w:rsidR="00A26AD3">
        <w:rPr>
          <w:lang w:val="ru-RU"/>
        </w:rPr>
        <w:t>и</w:t>
      </w:r>
      <w:r>
        <w:rPr>
          <w:lang w:val="ru-RU"/>
        </w:rPr>
        <w:t xml:space="preserve"> и не связанные с интеллектуальной собственностью, должны быть включены в комплексную стратегию охраны традиционных знаний.</w:t>
      </w:r>
      <w:r w:rsidRPr="00F6392B">
        <w:rPr>
          <w:noProof/>
          <w:lang w:val="ru-RU"/>
        </w:rPr>
        <w:t xml:space="preserve"> </w:t>
      </w:r>
      <w:r>
        <w:rPr>
          <w:lang w:val="ru-RU"/>
        </w:rPr>
        <w:t xml:space="preserve">Национальные правительства могут использовать постановления, директивы, руководящие принципы организаций и </w:t>
      </w:r>
      <w:r w:rsidR="005E52F0">
        <w:rPr>
          <w:lang w:val="ru-RU"/>
        </w:rPr>
        <w:t>другие</w:t>
      </w:r>
      <w:r>
        <w:rPr>
          <w:lang w:val="ru-RU"/>
        </w:rPr>
        <w:t xml:space="preserve"> подобные меры в отношении лиц, принимающих решения в области образования, </w:t>
      </w:r>
      <w:r w:rsidR="00197631">
        <w:rPr>
          <w:lang w:val="ru-RU"/>
        </w:rPr>
        <w:t xml:space="preserve">а также </w:t>
      </w:r>
      <w:r w:rsidR="0021625D">
        <w:rPr>
          <w:lang w:val="ru-RU"/>
        </w:rPr>
        <w:t xml:space="preserve">деловых кругов </w:t>
      </w:r>
      <w:r>
        <w:rPr>
          <w:lang w:val="ru-RU"/>
        </w:rPr>
        <w:t xml:space="preserve">и общественности, относительно обязательства, касающегося уважения прав носителей традиционных знаний и уважения при использовании этих знаний, даже тогда, когда они считаются частью </w:t>
      </w:r>
      <w:r w:rsidR="00F27D0B">
        <w:rPr>
          <w:lang w:val="ru-RU"/>
        </w:rPr>
        <w:t>информации всеобщего пользования</w:t>
      </w:r>
      <w:r>
        <w:rPr>
          <w:lang w:val="ru-RU"/>
        </w:rPr>
        <w:t>.</w:t>
      </w:r>
      <w:r w:rsidR="009D5DDA">
        <w:rPr>
          <w:lang w:val="ru-RU"/>
        </w:rPr>
        <w:t xml:space="preserve"> </w:t>
      </w:r>
      <w:r>
        <w:rPr>
          <w:lang w:val="ru-RU"/>
        </w:rPr>
        <w:t>Национальные правительства и международные органы могут принять финансовую политику, требующую получения предварительно</w:t>
      </w:r>
      <w:r w:rsidR="008E02B2">
        <w:rPr>
          <w:lang w:val="ru-RU"/>
        </w:rPr>
        <w:t>го</w:t>
      </w:r>
      <w:r>
        <w:rPr>
          <w:lang w:val="ru-RU"/>
        </w:rPr>
        <w:t xml:space="preserve"> обоснованного согласия для проведения научных исследований, или выполнения требований к проектам по разработке перед использованием, </w:t>
      </w:r>
      <w:r w:rsidR="00F27D0B">
        <w:rPr>
          <w:lang w:val="ru-RU"/>
        </w:rPr>
        <w:t xml:space="preserve">опубликованием </w:t>
      </w:r>
      <w:r>
        <w:rPr>
          <w:lang w:val="ru-RU"/>
        </w:rPr>
        <w:t>или сбором традиционных знаний.</w:t>
      </w:r>
    </w:p>
    <w:p w:rsidR="00F6392B" w:rsidRDefault="00F6392B">
      <w:pPr>
        <w:pStyle w:val="a7"/>
        <w:rPr>
          <w:lang w:val="ru-RU"/>
        </w:rPr>
      </w:pPr>
      <w:r>
        <w:t>l</w:t>
      </w:r>
      <w:r>
        <w:rPr>
          <w:lang w:val="ru-RU"/>
        </w:rPr>
        <w:t>)</w:t>
      </w:r>
      <w:r>
        <w:rPr>
          <w:lang w:val="ru-RU"/>
        </w:rPr>
        <w:tab/>
        <w:t xml:space="preserve">Реестры традиционных знаний для </w:t>
      </w:r>
      <w:r w:rsidR="006817E5">
        <w:rPr>
          <w:lang w:val="ru-RU"/>
        </w:rPr>
        <w:t xml:space="preserve">защитного раскрытия </w:t>
      </w:r>
      <w:r w:rsidR="000160EE">
        <w:rPr>
          <w:lang w:val="ru-RU"/>
        </w:rPr>
        <w:t xml:space="preserve">в </w:t>
      </w:r>
      <w:r w:rsidR="0076495E">
        <w:rPr>
          <w:lang w:val="ru-RU"/>
        </w:rPr>
        <w:t xml:space="preserve">патентных </w:t>
      </w:r>
      <w:r w:rsidR="000160EE">
        <w:rPr>
          <w:lang w:val="ru-RU"/>
        </w:rPr>
        <w:t xml:space="preserve">целях </w:t>
      </w:r>
      <w:r>
        <w:rPr>
          <w:lang w:val="ru-RU"/>
        </w:rPr>
        <w:t>не должны использоваться без предварительно</w:t>
      </w:r>
      <w:r w:rsidR="008E02B2">
        <w:rPr>
          <w:lang w:val="ru-RU"/>
        </w:rPr>
        <w:t>го</w:t>
      </w:r>
      <w:r>
        <w:rPr>
          <w:lang w:val="ru-RU"/>
        </w:rPr>
        <w:t xml:space="preserve"> обоснованного согласия коренных и местных общин.</w:t>
      </w:r>
      <w:r w:rsidRPr="00F6392B">
        <w:rPr>
          <w:noProof/>
          <w:lang w:val="ru-RU"/>
        </w:rPr>
        <w:t xml:space="preserve"> </w:t>
      </w:r>
      <w:r>
        <w:rPr>
          <w:lang w:val="ru-RU"/>
        </w:rPr>
        <w:t xml:space="preserve">Раскрытие может </w:t>
      </w:r>
      <w:r w:rsidR="005B5877">
        <w:rPr>
          <w:lang w:val="ru-RU"/>
        </w:rPr>
        <w:t>нарушить нормы</w:t>
      </w:r>
      <w:r>
        <w:rPr>
          <w:lang w:val="ru-RU"/>
        </w:rPr>
        <w:t xml:space="preserve"> обычно</w:t>
      </w:r>
      <w:r w:rsidR="005B5877">
        <w:rPr>
          <w:lang w:val="ru-RU"/>
        </w:rPr>
        <w:t>го</w:t>
      </w:r>
      <w:r>
        <w:rPr>
          <w:lang w:val="ru-RU"/>
        </w:rPr>
        <w:t xml:space="preserve"> прав</w:t>
      </w:r>
      <w:r w:rsidR="005B5877">
        <w:rPr>
          <w:lang w:val="ru-RU"/>
        </w:rPr>
        <w:t>а</w:t>
      </w:r>
      <w:r>
        <w:rPr>
          <w:lang w:val="ru-RU"/>
        </w:rPr>
        <w:t xml:space="preserve"> и поставить под угрозу совместное использование выгод.</w:t>
      </w:r>
      <w:r w:rsidRPr="00F6392B">
        <w:rPr>
          <w:noProof/>
          <w:lang w:val="ru-RU"/>
        </w:rPr>
        <w:t xml:space="preserve"> </w:t>
      </w:r>
      <w:r w:rsidR="00017D8A">
        <w:rPr>
          <w:noProof/>
          <w:lang w:val="ru-RU"/>
        </w:rPr>
        <w:t>В</w:t>
      </w:r>
      <w:r w:rsidR="00017D8A">
        <w:rPr>
          <w:lang w:val="ru-RU"/>
        </w:rPr>
        <w:t xml:space="preserve"> некоторых случаях </w:t>
      </w:r>
      <w:r w:rsidR="00196117">
        <w:rPr>
          <w:lang w:val="ru-RU"/>
        </w:rPr>
        <w:t>допуска</w:t>
      </w:r>
      <w:r w:rsidR="00EA0D72">
        <w:rPr>
          <w:lang w:val="ru-RU"/>
        </w:rPr>
        <w:t>етс</w:t>
      </w:r>
      <w:r w:rsidR="00196117">
        <w:rPr>
          <w:lang w:val="ru-RU"/>
        </w:rPr>
        <w:t xml:space="preserve">я </w:t>
      </w:r>
      <w:r w:rsidR="00017D8A">
        <w:rPr>
          <w:lang w:val="ru-RU"/>
        </w:rPr>
        <w:t>р</w:t>
      </w:r>
      <w:r>
        <w:rPr>
          <w:lang w:val="ru-RU"/>
        </w:rPr>
        <w:t>аскрытие коренны</w:t>
      </w:r>
      <w:r w:rsidR="00EA0D72">
        <w:rPr>
          <w:lang w:val="ru-RU"/>
        </w:rPr>
        <w:t>м</w:t>
      </w:r>
      <w:r>
        <w:rPr>
          <w:lang w:val="ru-RU"/>
        </w:rPr>
        <w:t xml:space="preserve"> и местны</w:t>
      </w:r>
      <w:r w:rsidR="00EA0D72">
        <w:rPr>
          <w:lang w:val="ru-RU"/>
        </w:rPr>
        <w:t>м</w:t>
      </w:r>
      <w:r>
        <w:rPr>
          <w:lang w:val="ru-RU"/>
        </w:rPr>
        <w:t xml:space="preserve"> общин</w:t>
      </w:r>
      <w:r w:rsidR="00EA0D72">
        <w:rPr>
          <w:lang w:val="ru-RU"/>
        </w:rPr>
        <w:t>ам</w:t>
      </w:r>
      <w:r>
        <w:rPr>
          <w:lang w:val="ru-RU"/>
        </w:rPr>
        <w:t xml:space="preserve">, особенно </w:t>
      </w:r>
      <w:r w:rsidR="00017D8A">
        <w:rPr>
          <w:lang w:val="ru-RU"/>
        </w:rPr>
        <w:t xml:space="preserve">при наличии </w:t>
      </w:r>
      <w:r>
        <w:rPr>
          <w:lang w:val="ru-RU"/>
        </w:rPr>
        <w:t>альтернативны</w:t>
      </w:r>
      <w:r w:rsidR="00017D8A">
        <w:rPr>
          <w:lang w:val="ru-RU"/>
        </w:rPr>
        <w:t>х</w:t>
      </w:r>
      <w:r>
        <w:rPr>
          <w:lang w:val="ru-RU"/>
        </w:rPr>
        <w:t xml:space="preserve"> договоренност</w:t>
      </w:r>
      <w:r w:rsidR="00017D8A">
        <w:rPr>
          <w:lang w:val="ru-RU"/>
        </w:rPr>
        <w:t>ей в</w:t>
      </w:r>
      <w:r>
        <w:rPr>
          <w:lang w:val="ru-RU"/>
        </w:rPr>
        <w:t xml:space="preserve"> отно</w:t>
      </w:r>
      <w:r w:rsidR="00017D8A">
        <w:rPr>
          <w:lang w:val="ru-RU"/>
        </w:rPr>
        <w:t xml:space="preserve">шении </w:t>
      </w:r>
      <w:r>
        <w:rPr>
          <w:lang w:val="ru-RU"/>
        </w:rPr>
        <w:t>совместного использования выгод, например</w:t>
      </w:r>
      <w:r w:rsidRPr="00A26AD3">
        <w:rPr>
          <w:lang w:val="ru-RU"/>
        </w:rPr>
        <w:t xml:space="preserve">, сбор средств в доверительные фонды посредством </w:t>
      </w:r>
      <w:r w:rsidR="00EA0D72" w:rsidRPr="00A26AD3">
        <w:rPr>
          <w:lang w:val="ru-RU"/>
        </w:rPr>
        <w:t xml:space="preserve">взимания платы </w:t>
      </w:r>
      <w:r w:rsidRPr="00A26AD3">
        <w:rPr>
          <w:lang w:val="ru-RU"/>
        </w:rPr>
        <w:t>за проведение био</w:t>
      </w:r>
      <w:r w:rsidR="00EA0D72" w:rsidRPr="00A26AD3">
        <w:rPr>
          <w:lang w:val="ru-RU"/>
        </w:rPr>
        <w:t>изыскательской деятельности</w:t>
      </w:r>
      <w:r w:rsidRPr="00A26AD3">
        <w:rPr>
          <w:lang w:val="ru-RU"/>
        </w:rPr>
        <w:t>, налогов на товары, взнос</w:t>
      </w:r>
      <w:r w:rsidR="00EA0D72" w:rsidRPr="00A26AD3">
        <w:rPr>
          <w:lang w:val="ru-RU"/>
        </w:rPr>
        <w:t>ов</w:t>
      </w:r>
      <w:r w:rsidRPr="00A26AD3">
        <w:rPr>
          <w:lang w:val="ru-RU"/>
        </w:rPr>
        <w:t xml:space="preserve"> за разработку и </w:t>
      </w:r>
      <w:r w:rsidRPr="00997C33">
        <w:rPr>
          <w:i/>
          <w:lang w:val="ru-RU"/>
        </w:rPr>
        <w:t>domaine publique payan</w:t>
      </w:r>
      <w:r w:rsidR="00997C33" w:rsidRPr="00997C33">
        <w:rPr>
          <w:i/>
          <w:lang w:val="ru-RU"/>
        </w:rPr>
        <w:t>t</w:t>
      </w:r>
      <w:r w:rsidR="00997C33">
        <w:rPr>
          <w:i/>
          <w:lang w:val="ru-RU"/>
        </w:rPr>
        <w:t xml:space="preserve"> (</w:t>
      </w:r>
      <w:r w:rsidR="002E6C7F">
        <w:rPr>
          <w:i/>
          <w:lang w:val="ru-RU"/>
        </w:rPr>
        <w:t xml:space="preserve">прибыльное </w:t>
      </w:r>
      <w:r w:rsidR="00997C33">
        <w:rPr>
          <w:i/>
          <w:lang w:val="ru-RU"/>
        </w:rPr>
        <w:t>общественное пользование)</w:t>
      </w:r>
      <w:r w:rsidRPr="00997C33">
        <w:rPr>
          <w:lang w:val="ru-RU"/>
        </w:rPr>
        <w:t>.</w:t>
      </w:r>
      <w:r w:rsidRPr="00F6392B">
        <w:rPr>
          <w:noProof/>
          <w:lang w:val="ru-RU"/>
        </w:rPr>
        <w:t xml:space="preserve"> </w:t>
      </w:r>
      <w:r>
        <w:rPr>
          <w:lang w:val="ru-RU"/>
        </w:rPr>
        <w:t xml:space="preserve">Следует </w:t>
      </w:r>
      <w:r w:rsidR="00B769A1">
        <w:rPr>
          <w:lang w:val="ru-RU"/>
        </w:rPr>
        <w:t xml:space="preserve">также </w:t>
      </w:r>
      <w:r>
        <w:rPr>
          <w:lang w:val="ru-RU"/>
        </w:rPr>
        <w:t>изучить использование фондов традиционных знаний или биокультурного наследия, а также использование реестров в рамках подхода, связанного с фондами, при участии коренных и местных общин.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Нельзя начинать использование</w:t>
      </w:r>
      <w:r w:rsidR="00B769A1">
        <w:rPr>
          <w:lang w:val="ru-RU"/>
        </w:rPr>
        <w:t xml:space="preserve"> подходов, связанных с информацией всеобщего пользования</w:t>
      </w:r>
      <w:r>
        <w:rPr>
          <w:lang w:val="ru-RU"/>
        </w:rPr>
        <w:t xml:space="preserve">, без </w:t>
      </w:r>
      <w:r w:rsidR="00B769A1">
        <w:rPr>
          <w:lang w:val="ru-RU"/>
        </w:rPr>
        <w:t xml:space="preserve">получения свободного </w:t>
      </w:r>
      <w:r>
        <w:rPr>
          <w:lang w:val="ru-RU"/>
        </w:rPr>
        <w:t>предварительно</w:t>
      </w:r>
      <w:r w:rsidR="008E02B2">
        <w:rPr>
          <w:lang w:val="ru-RU"/>
        </w:rPr>
        <w:t>го</w:t>
      </w:r>
      <w:r>
        <w:rPr>
          <w:lang w:val="ru-RU"/>
        </w:rPr>
        <w:t xml:space="preserve"> обоснованного согласия коренных и местных общин.</w:t>
      </w:r>
    </w:p>
    <w:p w:rsidR="00F6392B" w:rsidRDefault="00F6392B">
      <w:pPr>
        <w:pStyle w:val="a7"/>
        <w:rPr>
          <w:lang w:val="ru-RU"/>
        </w:rPr>
      </w:pPr>
      <w:r>
        <w:t>m</w:t>
      </w:r>
      <w:r>
        <w:rPr>
          <w:lang w:val="ru-RU"/>
        </w:rPr>
        <w:t>)</w:t>
      </w:r>
      <w:r>
        <w:rPr>
          <w:lang w:val="ru-RU"/>
        </w:rPr>
        <w:tab/>
        <w:t xml:space="preserve">Следует оказывать и расширять поддержку разработки </w:t>
      </w:r>
      <w:r w:rsidR="00057EA6">
        <w:rPr>
          <w:lang w:val="ru-RU"/>
        </w:rPr>
        <w:t xml:space="preserve">коренными и местными общинами </w:t>
      </w:r>
      <w:r>
        <w:rPr>
          <w:lang w:val="ru-RU"/>
        </w:rPr>
        <w:t>баз данных традиционных знаний для создания их внутреннего потенциала</w:t>
      </w:r>
      <w:r w:rsidR="00CC78C5">
        <w:rPr>
          <w:lang w:val="ru-RU"/>
        </w:rPr>
        <w:t>.</w:t>
      </w:r>
    </w:p>
    <w:p w:rsidR="00F6392B" w:rsidRDefault="00F6392B">
      <w:pPr>
        <w:pStyle w:val="a7"/>
        <w:rPr>
          <w:lang w:val="ru-RU"/>
        </w:rPr>
      </w:pPr>
      <w:r w:rsidRPr="001F6FC2">
        <w:t>n</w:t>
      </w:r>
      <w:r w:rsidRPr="001F6FC2">
        <w:rPr>
          <w:lang w:val="ru-RU"/>
        </w:rPr>
        <w:t>)</w:t>
      </w:r>
      <w:r w:rsidRPr="001F6FC2">
        <w:rPr>
          <w:lang w:val="ru-RU"/>
        </w:rPr>
        <w:tab/>
        <w:t xml:space="preserve">Механизм посредничества, </w:t>
      </w:r>
      <w:r w:rsidR="001F6FC2">
        <w:rPr>
          <w:lang w:val="ru-RU"/>
        </w:rPr>
        <w:t>выполняющий функцию</w:t>
      </w:r>
      <w:r w:rsidRPr="001F6FC2">
        <w:rPr>
          <w:lang w:val="ru-RU"/>
        </w:rPr>
        <w:t xml:space="preserve"> координационн</w:t>
      </w:r>
      <w:r w:rsidR="001F6FC2">
        <w:rPr>
          <w:lang w:val="ru-RU"/>
        </w:rPr>
        <w:t>ого</w:t>
      </w:r>
      <w:r w:rsidRPr="001F6FC2">
        <w:rPr>
          <w:lang w:val="ru-RU"/>
        </w:rPr>
        <w:t xml:space="preserve"> центр</w:t>
      </w:r>
      <w:r w:rsidR="001F6FC2">
        <w:rPr>
          <w:lang w:val="ru-RU"/>
        </w:rPr>
        <w:t>а</w:t>
      </w:r>
      <w:r w:rsidRPr="001F6FC2">
        <w:rPr>
          <w:lang w:val="ru-RU"/>
        </w:rPr>
        <w:t xml:space="preserve"> коренных и</w:t>
      </w:r>
      <w:r>
        <w:rPr>
          <w:lang w:val="ru-RU"/>
        </w:rPr>
        <w:t xml:space="preserve"> местных общин при участии</w:t>
      </w:r>
      <w:r w:rsidR="00A26AD3">
        <w:rPr>
          <w:lang w:val="ru-RU"/>
        </w:rPr>
        <w:t xml:space="preserve"> их представителей</w:t>
      </w:r>
      <w:r>
        <w:rPr>
          <w:lang w:val="ru-RU"/>
        </w:rPr>
        <w:t>, должен пересмотреть свою работу</w:t>
      </w:r>
      <w:r w:rsidR="001F6FC2">
        <w:rPr>
          <w:lang w:val="ru-RU"/>
        </w:rPr>
        <w:t xml:space="preserve">, как и деятельность </w:t>
      </w:r>
      <w:r>
        <w:rPr>
          <w:lang w:val="ru-RU"/>
        </w:rPr>
        <w:t xml:space="preserve">сотрудничающих с ним </w:t>
      </w:r>
      <w:r w:rsidR="001F6FC2">
        <w:rPr>
          <w:lang w:val="ru-RU"/>
        </w:rPr>
        <w:t>сетей</w:t>
      </w:r>
      <w:r w:rsidR="0065143E">
        <w:rPr>
          <w:lang w:val="ru-RU"/>
        </w:rPr>
        <w:t>,</w:t>
      </w:r>
      <w:r>
        <w:rPr>
          <w:lang w:val="ru-RU"/>
        </w:rPr>
        <w:t xml:space="preserve"> с тем чтобы гарантировать </w:t>
      </w:r>
      <w:r w:rsidR="001F6FC2">
        <w:rPr>
          <w:lang w:val="ru-RU"/>
        </w:rPr>
        <w:t>доступ к</w:t>
      </w:r>
      <w:r>
        <w:rPr>
          <w:lang w:val="ru-RU"/>
        </w:rPr>
        <w:t xml:space="preserve"> знани</w:t>
      </w:r>
      <w:r w:rsidR="001F6FC2">
        <w:rPr>
          <w:lang w:val="ru-RU"/>
        </w:rPr>
        <w:t>ям</w:t>
      </w:r>
      <w:r>
        <w:rPr>
          <w:lang w:val="ru-RU"/>
        </w:rPr>
        <w:t xml:space="preserve"> посредством</w:t>
      </w:r>
      <w:r w:rsidR="009D5DDA">
        <w:rPr>
          <w:lang w:val="ru-RU"/>
        </w:rPr>
        <w:t xml:space="preserve"> </w:t>
      </w:r>
      <w:r>
        <w:rPr>
          <w:lang w:val="ru-RU"/>
        </w:rPr>
        <w:t>всех баз данных, согласованных со статьей 8</w:t>
      </w:r>
      <w:r w:rsidR="00E5361D">
        <w:rPr>
          <w:lang w:val="ru-RU"/>
        </w:rPr>
        <w:t xml:space="preserve"> j)</w:t>
      </w:r>
      <w:r>
        <w:rPr>
          <w:lang w:val="ru-RU"/>
        </w:rPr>
        <w:t xml:space="preserve"> и решениями Конференции Сторон.</w:t>
      </w:r>
      <w:r w:rsidRPr="00F6392B">
        <w:rPr>
          <w:noProof/>
          <w:lang w:val="ru-RU"/>
        </w:rPr>
        <w:t xml:space="preserve"> </w:t>
      </w:r>
      <w:r>
        <w:rPr>
          <w:lang w:val="ru-RU"/>
        </w:rPr>
        <w:t xml:space="preserve">Механизму посредничества </w:t>
      </w:r>
      <w:r w:rsidR="00A26AD3">
        <w:rPr>
          <w:lang w:val="ru-RU"/>
        </w:rPr>
        <w:t xml:space="preserve">при участии представителей коренных и местных общин </w:t>
      </w:r>
      <w:r>
        <w:rPr>
          <w:lang w:val="ru-RU"/>
        </w:rPr>
        <w:t xml:space="preserve">предлагается продолжать разработку руководящих принципов и протоколов для использования традиционных знаний в информационных сетях по биоразнообразию, </w:t>
      </w:r>
      <w:r w:rsidR="001F6FC2">
        <w:rPr>
          <w:lang w:val="ru-RU"/>
        </w:rPr>
        <w:t>что</w:t>
      </w:r>
      <w:r>
        <w:rPr>
          <w:lang w:val="ru-RU"/>
        </w:rPr>
        <w:t xml:space="preserve"> должно быть отражено в стратегическом плане механизма посредничества</w:t>
      </w:r>
      <w:r w:rsidR="00CC78C5">
        <w:rPr>
          <w:lang w:val="ru-RU"/>
        </w:rPr>
        <w:t>.</w:t>
      </w:r>
      <w:r>
        <w:rPr>
          <w:lang w:val="ru-RU"/>
        </w:rPr>
        <w:t xml:space="preserve"> </w:t>
      </w:r>
    </w:p>
    <w:p w:rsidR="00F6392B" w:rsidRDefault="00F6392B">
      <w:pPr>
        <w:pStyle w:val="a7"/>
        <w:rPr>
          <w:lang w:val="ru-RU"/>
        </w:rPr>
      </w:pPr>
      <w:r>
        <w:rPr>
          <w:lang w:val="ru-RU"/>
        </w:rPr>
        <w:t>о)</w:t>
      </w:r>
      <w:r>
        <w:rPr>
          <w:lang w:val="ru-RU"/>
        </w:rPr>
        <w:tab/>
        <w:t xml:space="preserve">В правовых мерах </w:t>
      </w:r>
      <w:r w:rsidR="0065143E">
        <w:rPr>
          <w:lang w:val="ru-RU"/>
        </w:rPr>
        <w:t xml:space="preserve">основное </w:t>
      </w:r>
      <w:r>
        <w:rPr>
          <w:lang w:val="ru-RU"/>
        </w:rPr>
        <w:t xml:space="preserve">внимание должно уделяться охране традиционных знаний, а не охране </w:t>
      </w:r>
      <w:r w:rsidR="001F6FC2">
        <w:rPr>
          <w:lang w:val="ru-RU"/>
        </w:rPr>
        <w:t>реестровых технологий</w:t>
      </w:r>
      <w:r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Например,</w:t>
      </w:r>
      <w:r w:rsidR="007205AC">
        <w:rPr>
          <w:lang w:val="ru-RU"/>
        </w:rPr>
        <w:t xml:space="preserve"> подходы к охране баз данных не</w:t>
      </w:r>
      <w:r>
        <w:rPr>
          <w:lang w:val="ru-RU"/>
        </w:rPr>
        <w:t xml:space="preserve">обязательно будут эффективны для охраны самих традиционных знаний, </w:t>
      </w:r>
      <w:r w:rsidR="007205AC">
        <w:rPr>
          <w:lang w:val="ru-RU"/>
        </w:rPr>
        <w:t xml:space="preserve">а </w:t>
      </w:r>
      <w:r>
        <w:rPr>
          <w:lang w:val="ru-RU"/>
        </w:rPr>
        <w:t xml:space="preserve">стремительный прогресс </w:t>
      </w:r>
      <w:r w:rsidR="007205AC">
        <w:rPr>
          <w:lang w:val="ru-RU"/>
        </w:rPr>
        <w:t xml:space="preserve">в области </w:t>
      </w:r>
      <w:r>
        <w:rPr>
          <w:lang w:val="ru-RU"/>
        </w:rPr>
        <w:t xml:space="preserve">цифровых технологий делает </w:t>
      </w:r>
      <w:r w:rsidR="007205AC">
        <w:rPr>
          <w:lang w:val="ru-RU"/>
        </w:rPr>
        <w:t xml:space="preserve">такую охрану </w:t>
      </w:r>
      <w:r>
        <w:rPr>
          <w:lang w:val="ru-RU"/>
        </w:rPr>
        <w:t>уязвимой</w:t>
      </w:r>
      <w:r w:rsidR="00CC78C5">
        <w:rPr>
          <w:lang w:val="ru-RU"/>
        </w:rPr>
        <w:t>.</w:t>
      </w:r>
    </w:p>
    <w:p w:rsidR="00F6392B" w:rsidRDefault="00F6392B">
      <w:pPr>
        <w:pStyle w:val="a7"/>
        <w:rPr>
          <w:lang w:val="ru-RU"/>
        </w:rPr>
      </w:pPr>
      <w:r>
        <w:rPr>
          <w:lang w:val="ru-RU"/>
        </w:rPr>
        <w:t>р)</w:t>
      </w:r>
      <w:r>
        <w:rPr>
          <w:lang w:val="ru-RU"/>
        </w:rPr>
        <w:tab/>
        <w:t xml:space="preserve">Национальные правительства должны </w:t>
      </w:r>
      <w:r w:rsidR="009336D4">
        <w:rPr>
          <w:lang w:val="ru-RU"/>
        </w:rPr>
        <w:t xml:space="preserve">добиваться одобрения </w:t>
      </w:r>
      <w:r w:rsidR="00A578E8">
        <w:rPr>
          <w:lang w:val="ru-RU"/>
        </w:rPr>
        <w:t>сообщества</w:t>
      </w:r>
      <w:r w:rsidR="009336D4">
        <w:rPr>
          <w:lang w:val="ru-RU"/>
        </w:rPr>
        <w:t>ми</w:t>
      </w:r>
      <w:r w:rsidR="00A578E8">
        <w:rPr>
          <w:lang w:val="ru-RU"/>
        </w:rPr>
        <w:t xml:space="preserve"> и межведомственны</w:t>
      </w:r>
      <w:r w:rsidR="009336D4">
        <w:rPr>
          <w:lang w:val="ru-RU"/>
        </w:rPr>
        <w:t>ми</w:t>
      </w:r>
      <w:r w:rsidR="00A578E8">
        <w:rPr>
          <w:lang w:val="ru-RU"/>
        </w:rPr>
        <w:t xml:space="preserve"> организаци</w:t>
      </w:r>
      <w:r w:rsidR="009336D4">
        <w:rPr>
          <w:lang w:val="ru-RU"/>
        </w:rPr>
        <w:t>ями</w:t>
      </w:r>
      <w:r w:rsidR="00340901">
        <w:rPr>
          <w:lang w:val="ru-RU"/>
        </w:rPr>
        <w:t xml:space="preserve"> </w:t>
      </w:r>
      <w:r>
        <w:rPr>
          <w:lang w:val="ru-RU"/>
        </w:rPr>
        <w:t>национальных мер, связанных с признанием прав на традиционные знания, легитимности обычного права и ограничений использования и передачи традиционных знаний.</w:t>
      </w:r>
      <w:r w:rsidR="00816BAA">
        <w:rPr>
          <w:lang w:val="ru-RU"/>
        </w:rPr>
        <w:t xml:space="preserve"> </w:t>
      </w:r>
    </w:p>
    <w:p w:rsidR="00F6392B" w:rsidRDefault="00F6392B">
      <w:pPr>
        <w:pStyle w:val="a7"/>
        <w:rPr>
          <w:lang w:val="ru-RU"/>
        </w:rPr>
      </w:pPr>
      <w:r>
        <w:t>q</w:t>
      </w:r>
      <w:r>
        <w:rPr>
          <w:lang w:val="ru-RU"/>
        </w:rPr>
        <w:t>)</w:t>
      </w:r>
      <w:r>
        <w:rPr>
          <w:lang w:val="ru-RU"/>
        </w:rPr>
        <w:tab/>
        <w:t xml:space="preserve">Национальные правительства должны </w:t>
      </w:r>
      <w:r w:rsidR="00200283" w:rsidRPr="00200283">
        <w:rPr>
          <w:lang w:val="ru-RU"/>
        </w:rPr>
        <w:t>репатриировать</w:t>
      </w:r>
      <w:r w:rsidR="00200283">
        <w:rPr>
          <w:lang w:val="ru-RU"/>
        </w:rPr>
        <w:t xml:space="preserve"> </w:t>
      </w:r>
      <w:r>
        <w:rPr>
          <w:lang w:val="ru-RU"/>
        </w:rPr>
        <w:t xml:space="preserve">традиционные знания коренных и местных общин, хранящиеся в национальных базах данных, и стимулировать </w:t>
      </w:r>
      <w:r w:rsidR="00200283">
        <w:rPr>
          <w:lang w:val="ru-RU"/>
        </w:rPr>
        <w:t xml:space="preserve">репатриацию </w:t>
      </w:r>
      <w:r>
        <w:rPr>
          <w:lang w:val="ru-RU"/>
        </w:rPr>
        <w:t>традиционных знаний, хранящихся в частных и корпоративных базах данных.</w:t>
      </w:r>
    </w:p>
    <w:p w:rsidR="00F6392B" w:rsidRDefault="00F6392B">
      <w:pPr>
        <w:pStyle w:val="a7"/>
        <w:rPr>
          <w:lang w:val="ru-RU"/>
        </w:rPr>
      </w:pPr>
      <w:r>
        <w:t>r</w:t>
      </w:r>
      <w:r w:rsidRPr="00F6392B">
        <w:rPr>
          <w:lang w:val="ru-RU"/>
        </w:rPr>
        <w:t>)</w:t>
      </w:r>
      <w:r w:rsidRPr="00F6392B">
        <w:rPr>
          <w:lang w:val="ru-RU"/>
        </w:rPr>
        <w:tab/>
      </w:r>
      <w:r>
        <w:rPr>
          <w:lang w:val="ru-RU"/>
        </w:rPr>
        <w:t xml:space="preserve">Стороны должны отметить </w:t>
      </w:r>
      <w:r w:rsidR="00A26AD3">
        <w:rPr>
          <w:lang w:val="ru-RU"/>
        </w:rPr>
        <w:t>эффективную</w:t>
      </w:r>
      <w:r>
        <w:rPr>
          <w:lang w:val="ru-RU"/>
        </w:rPr>
        <w:t xml:space="preserve"> работу</w:t>
      </w:r>
      <w:r w:rsidRPr="00F6392B">
        <w:rPr>
          <w:lang w:val="ru-RU"/>
        </w:rPr>
        <w:t xml:space="preserve">, </w:t>
      </w:r>
      <w:r w:rsidR="00A26AD3">
        <w:rPr>
          <w:lang w:val="ru-RU"/>
        </w:rPr>
        <w:t xml:space="preserve">проведенную </w:t>
      </w:r>
      <w:r>
        <w:rPr>
          <w:lang w:val="ru-RU"/>
        </w:rPr>
        <w:t>Всемирной организацией интеллектуальной собственности</w:t>
      </w:r>
      <w:r w:rsidRPr="00F6392B">
        <w:rPr>
          <w:lang w:val="ru-RU"/>
        </w:rPr>
        <w:t xml:space="preserve"> (</w:t>
      </w:r>
      <w:r>
        <w:rPr>
          <w:lang w:val="ru-RU"/>
        </w:rPr>
        <w:t>ВОИС</w:t>
      </w:r>
      <w:r w:rsidRPr="00F6392B">
        <w:rPr>
          <w:lang w:val="ru-RU"/>
        </w:rPr>
        <w:t>)</w:t>
      </w:r>
      <w:r w:rsidR="00222E74">
        <w:rPr>
          <w:lang w:val="ru-RU"/>
        </w:rPr>
        <w:t xml:space="preserve"> и касающуюся функций</w:t>
      </w:r>
      <w:r>
        <w:rPr>
          <w:lang w:val="ru-RU"/>
        </w:rPr>
        <w:t xml:space="preserve"> раскрытия происхождения</w:t>
      </w:r>
      <w:r w:rsidRPr="00F6392B">
        <w:rPr>
          <w:lang w:val="ru-RU"/>
        </w:rPr>
        <w:t xml:space="preserve">, </w:t>
      </w:r>
      <w:r w:rsidR="00222E74">
        <w:rPr>
          <w:lang w:val="ru-RU"/>
        </w:rPr>
        <w:t xml:space="preserve">защитных </w:t>
      </w:r>
      <w:r>
        <w:rPr>
          <w:lang w:val="ru-RU"/>
        </w:rPr>
        <w:t>реестров</w:t>
      </w:r>
      <w:r w:rsidRPr="00F6392B">
        <w:rPr>
          <w:lang w:val="ru-RU"/>
        </w:rPr>
        <w:t xml:space="preserve">, </w:t>
      </w:r>
      <w:r>
        <w:rPr>
          <w:lang w:val="ru-RU"/>
        </w:rPr>
        <w:t>позитивной охраны</w:t>
      </w:r>
      <w:r w:rsidRPr="00F6392B">
        <w:rPr>
          <w:lang w:val="ru-RU"/>
        </w:rPr>
        <w:t xml:space="preserve">, </w:t>
      </w:r>
      <w:r>
        <w:rPr>
          <w:lang w:val="ru-RU"/>
        </w:rPr>
        <w:t>обычного права</w:t>
      </w:r>
      <w:r w:rsidRPr="00F6392B">
        <w:rPr>
          <w:lang w:val="ru-RU"/>
        </w:rPr>
        <w:t xml:space="preserve">, </w:t>
      </w:r>
      <w:r w:rsidR="00222E74">
        <w:rPr>
          <w:lang w:val="ru-RU"/>
        </w:rPr>
        <w:t xml:space="preserve">информации всеобщего пользования </w:t>
      </w:r>
      <w:r>
        <w:rPr>
          <w:lang w:val="ru-RU"/>
        </w:rPr>
        <w:t>и правовых режимов</w:t>
      </w:r>
      <w:r w:rsidRPr="00F6392B">
        <w:rPr>
          <w:lang w:val="ru-RU"/>
        </w:rPr>
        <w:t xml:space="preserve"> </w:t>
      </w:r>
      <w:r>
        <w:t>sui</w:t>
      </w:r>
      <w:r w:rsidRPr="00F6392B">
        <w:rPr>
          <w:lang w:val="ru-RU"/>
        </w:rPr>
        <w:t xml:space="preserve"> </w:t>
      </w:r>
      <w:r>
        <w:t>generis</w:t>
      </w:r>
      <w:r w:rsidRPr="00F6392B">
        <w:rPr>
          <w:lang w:val="ru-RU"/>
        </w:rPr>
        <w:t xml:space="preserve"> </w:t>
      </w:r>
      <w:r>
        <w:rPr>
          <w:lang w:val="ru-RU"/>
        </w:rPr>
        <w:t>во внедрении реестров традиционных знаний</w:t>
      </w:r>
      <w:r w:rsidRPr="00F6392B">
        <w:rPr>
          <w:lang w:val="ru-RU"/>
        </w:rPr>
        <w:t xml:space="preserve">, </w:t>
      </w:r>
      <w:r>
        <w:rPr>
          <w:lang w:val="ru-RU"/>
        </w:rPr>
        <w:t xml:space="preserve">и предложить </w:t>
      </w:r>
      <w:r w:rsidRPr="00FA4E87">
        <w:rPr>
          <w:lang w:val="ru-RU"/>
        </w:rPr>
        <w:t xml:space="preserve">Межправительственному комитету </w:t>
      </w:r>
      <w:r w:rsidR="00695BFE" w:rsidRPr="00FA4E87">
        <w:rPr>
          <w:lang w:val="ru-RU"/>
        </w:rPr>
        <w:t>по вопросам прав интеллектуальной собственности и генетических ресурсов, традиционных знаний и фольклора</w:t>
      </w:r>
      <w:r w:rsidR="00695BFE">
        <w:rPr>
          <w:lang w:val="ru-RU"/>
        </w:rPr>
        <w:t xml:space="preserve"> </w:t>
      </w:r>
      <w:r>
        <w:rPr>
          <w:lang w:val="ru-RU"/>
        </w:rPr>
        <w:t>провести дополнительный</w:t>
      </w:r>
      <w:r w:rsidR="00695BFE">
        <w:rPr>
          <w:lang w:val="ru-RU"/>
        </w:rPr>
        <w:t>,</w:t>
      </w:r>
      <w:r>
        <w:rPr>
          <w:lang w:val="ru-RU"/>
        </w:rPr>
        <w:t xml:space="preserve"> более подробный анализ</w:t>
      </w:r>
      <w:r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Всемирная торговая организация</w:t>
      </w:r>
      <w:r w:rsidRPr="00F6392B">
        <w:rPr>
          <w:lang w:val="ru-RU"/>
        </w:rPr>
        <w:t xml:space="preserve"> (</w:t>
      </w:r>
      <w:r>
        <w:rPr>
          <w:lang w:val="ru-RU"/>
        </w:rPr>
        <w:t>ВТО</w:t>
      </w:r>
      <w:r w:rsidRPr="00F6392B">
        <w:rPr>
          <w:lang w:val="ru-RU"/>
        </w:rPr>
        <w:t xml:space="preserve">) </w:t>
      </w:r>
      <w:r>
        <w:rPr>
          <w:lang w:val="ru-RU"/>
        </w:rPr>
        <w:t>должна рассмотреть те же вопросы в отношении статьи</w:t>
      </w:r>
      <w:r w:rsidRPr="00F6392B">
        <w:rPr>
          <w:lang w:val="ru-RU"/>
        </w:rPr>
        <w:t xml:space="preserve"> 27 </w:t>
      </w:r>
      <w:r>
        <w:t>b</w:t>
      </w:r>
      <w:r w:rsidRPr="00F6392B">
        <w:rPr>
          <w:lang w:val="ru-RU"/>
        </w:rPr>
        <w:t xml:space="preserve">) </w:t>
      </w:r>
      <w:r>
        <w:rPr>
          <w:lang w:val="ru-RU"/>
        </w:rPr>
        <w:t>Соглашения по торговым аспектам прав интеллектуальной собственности</w:t>
      </w:r>
      <w:r w:rsidRPr="00F6392B">
        <w:rPr>
          <w:lang w:val="ru-RU"/>
        </w:rPr>
        <w:t xml:space="preserve"> (</w:t>
      </w:r>
      <w:r>
        <w:rPr>
          <w:lang w:val="ru-RU"/>
        </w:rPr>
        <w:t>ТРИПС</w:t>
      </w:r>
      <w:r w:rsidRPr="00F6392B">
        <w:rPr>
          <w:lang w:val="ru-RU"/>
        </w:rPr>
        <w:t xml:space="preserve">) </w:t>
      </w:r>
      <w:r>
        <w:rPr>
          <w:lang w:val="ru-RU"/>
        </w:rPr>
        <w:t xml:space="preserve">по патентоспособности или </w:t>
      </w:r>
      <w:r w:rsidR="00013FE1">
        <w:rPr>
          <w:lang w:val="ru-RU"/>
        </w:rPr>
        <w:t>непатентоспособнос</w:t>
      </w:r>
      <w:r>
        <w:rPr>
          <w:lang w:val="ru-RU"/>
        </w:rPr>
        <w:t>ти</w:t>
      </w:r>
      <w:r w:rsidRPr="00F6392B">
        <w:rPr>
          <w:lang w:val="ru-RU"/>
        </w:rPr>
        <w:t xml:space="preserve"> </w:t>
      </w:r>
      <w:r>
        <w:rPr>
          <w:lang w:val="ru-RU"/>
        </w:rPr>
        <w:t>изобретений в области флоры и фауны и по охране разновидностей растений</w:t>
      </w:r>
      <w:r w:rsidRPr="00F6392B">
        <w:rPr>
          <w:lang w:val="ru-RU"/>
        </w:rPr>
        <w:t xml:space="preserve">, </w:t>
      </w:r>
      <w:r>
        <w:rPr>
          <w:lang w:val="ru-RU"/>
        </w:rPr>
        <w:t>а также статьи</w:t>
      </w:r>
      <w:r w:rsidRPr="00F6392B">
        <w:rPr>
          <w:lang w:val="ru-RU"/>
        </w:rPr>
        <w:t xml:space="preserve"> 39 </w:t>
      </w:r>
      <w:r>
        <w:rPr>
          <w:lang w:val="ru-RU"/>
        </w:rPr>
        <w:t>по охране коммерческих тайн</w:t>
      </w:r>
      <w:r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EC1E8B">
        <w:rPr>
          <w:noProof/>
          <w:lang w:val="ru-RU"/>
        </w:rPr>
        <w:t xml:space="preserve">Кроме того, </w:t>
      </w:r>
      <w:r>
        <w:rPr>
          <w:lang w:val="ru-RU"/>
        </w:rPr>
        <w:t xml:space="preserve">ВТО должна всесторонне исследовать отношение реестров к осуществлению </w:t>
      </w:r>
      <w:r w:rsidR="0010737D" w:rsidRPr="0010737D">
        <w:rPr>
          <w:lang w:val="ru-RU"/>
        </w:rPr>
        <w:t>Дохийск</w:t>
      </w:r>
      <w:r w:rsidR="0010737D">
        <w:rPr>
          <w:lang w:val="ru-RU"/>
        </w:rPr>
        <w:t>ой</w:t>
      </w:r>
      <w:r w:rsidR="0010737D" w:rsidRPr="0010737D">
        <w:rPr>
          <w:lang w:val="ru-RU"/>
        </w:rPr>
        <w:t xml:space="preserve"> министерск</w:t>
      </w:r>
      <w:r w:rsidR="0010737D">
        <w:rPr>
          <w:lang w:val="ru-RU"/>
        </w:rPr>
        <w:t>ой</w:t>
      </w:r>
      <w:r w:rsidR="0010737D" w:rsidRPr="0010737D">
        <w:rPr>
          <w:lang w:val="ru-RU"/>
        </w:rPr>
        <w:t xml:space="preserve"> деклараци</w:t>
      </w:r>
      <w:r w:rsidR="0010737D">
        <w:rPr>
          <w:lang w:val="ru-RU"/>
        </w:rPr>
        <w:t>и</w:t>
      </w:r>
      <w:r>
        <w:rPr>
          <w:lang w:val="ru-RU"/>
        </w:rPr>
        <w:t xml:space="preserve">, которая связала эти вопросы с </w:t>
      </w:r>
      <w:r w:rsidRPr="0010737D">
        <w:rPr>
          <w:lang w:val="ru-RU"/>
        </w:rPr>
        <w:t>повесткой дня</w:t>
      </w:r>
      <w:r w:rsidR="009D5DDA" w:rsidRPr="0010737D">
        <w:rPr>
          <w:lang w:val="ru-RU"/>
        </w:rPr>
        <w:t xml:space="preserve"> </w:t>
      </w:r>
      <w:r w:rsidR="0010737D" w:rsidRPr="0010737D">
        <w:rPr>
          <w:lang w:val="ru-RU"/>
        </w:rPr>
        <w:t xml:space="preserve">по вопросам </w:t>
      </w:r>
      <w:r w:rsidRPr="0010737D">
        <w:rPr>
          <w:lang w:val="ru-RU"/>
        </w:rPr>
        <w:t>развития</w:t>
      </w:r>
      <w:r>
        <w:rPr>
          <w:lang w:val="ru-RU"/>
        </w:rPr>
        <w:t>.</w:t>
      </w:r>
      <w:r w:rsidR="00EC1E8B">
        <w:rPr>
          <w:lang w:val="ru-RU"/>
        </w:rPr>
        <w:t xml:space="preserve"> </w:t>
      </w:r>
      <w:r>
        <w:rPr>
          <w:lang w:val="ru-RU"/>
        </w:rPr>
        <w:t>Дополнительная работа</w:t>
      </w:r>
      <w:r w:rsidR="009D5DDA">
        <w:rPr>
          <w:lang w:val="ru-RU"/>
        </w:rPr>
        <w:t xml:space="preserve"> </w:t>
      </w:r>
      <w:r>
        <w:rPr>
          <w:lang w:val="ru-RU"/>
        </w:rPr>
        <w:t xml:space="preserve">должна быть также проведена Организацией Объединенных </w:t>
      </w:r>
      <w:r w:rsidR="00506928">
        <w:rPr>
          <w:lang w:val="ru-RU"/>
        </w:rPr>
        <w:t>Н</w:t>
      </w:r>
      <w:r>
        <w:rPr>
          <w:lang w:val="ru-RU"/>
        </w:rPr>
        <w:t>аций по вопросам образования</w:t>
      </w:r>
      <w:r w:rsidRPr="00F6392B">
        <w:rPr>
          <w:lang w:val="ru-RU"/>
        </w:rPr>
        <w:t xml:space="preserve">, </w:t>
      </w:r>
      <w:r>
        <w:rPr>
          <w:lang w:val="ru-RU"/>
        </w:rPr>
        <w:t>науки и культуры</w:t>
      </w:r>
      <w:r w:rsidRPr="00F6392B">
        <w:rPr>
          <w:lang w:val="ru-RU"/>
        </w:rPr>
        <w:t xml:space="preserve"> (</w:t>
      </w:r>
      <w:r>
        <w:rPr>
          <w:lang w:val="ru-RU"/>
        </w:rPr>
        <w:t>ЮНЕСКО</w:t>
      </w:r>
      <w:r w:rsidRPr="00F6392B">
        <w:rPr>
          <w:lang w:val="ru-RU"/>
        </w:rPr>
        <w:t xml:space="preserve">), </w:t>
      </w:r>
      <w:r w:rsidR="00EC1E8B">
        <w:rPr>
          <w:lang w:val="ru-RU"/>
        </w:rPr>
        <w:t xml:space="preserve">а </w:t>
      </w:r>
      <w:r>
        <w:rPr>
          <w:lang w:val="ru-RU"/>
        </w:rPr>
        <w:t xml:space="preserve">Конференции ООН по торговле и развитию (ЮНКТАД) и Продовольственной и сельскохозяйственной организации Объединенных Наций (ФАО) также следует предложить </w:t>
      </w:r>
      <w:r w:rsidR="00506928">
        <w:rPr>
          <w:lang w:val="ru-RU"/>
        </w:rPr>
        <w:t>осуществление</w:t>
      </w:r>
      <w:r w:rsidR="00EC1E8B">
        <w:rPr>
          <w:lang w:val="ru-RU"/>
        </w:rPr>
        <w:t xml:space="preserve"> схож</w:t>
      </w:r>
      <w:r w:rsidR="00506928">
        <w:rPr>
          <w:lang w:val="ru-RU"/>
        </w:rPr>
        <w:t>ей</w:t>
      </w:r>
      <w:r w:rsidR="00EC1E8B">
        <w:rPr>
          <w:lang w:val="ru-RU"/>
        </w:rPr>
        <w:t xml:space="preserve"> деятельност</w:t>
      </w:r>
      <w:r w:rsidR="00506928">
        <w:rPr>
          <w:lang w:val="ru-RU"/>
        </w:rPr>
        <w:t>и</w:t>
      </w:r>
      <w:r w:rsidR="00EC1E8B">
        <w:rPr>
          <w:lang w:val="ru-RU"/>
        </w:rPr>
        <w:t xml:space="preserve"> </w:t>
      </w:r>
      <w:r>
        <w:rPr>
          <w:lang w:val="ru-RU"/>
        </w:rPr>
        <w:t xml:space="preserve">по разработке более </w:t>
      </w:r>
      <w:r w:rsidR="00EC1E8B">
        <w:rPr>
          <w:lang w:val="ru-RU"/>
        </w:rPr>
        <w:t>унифицированных</w:t>
      </w:r>
      <w:r>
        <w:rPr>
          <w:lang w:val="ru-RU"/>
        </w:rPr>
        <w:t xml:space="preserve"> мер учреждения реестров традиционных знаний.</w:t>
      </w:r>
    </w:p>
    <w:p w:rsidR="00F6392B" w:rsidRDefault="00F6392B">
      <w:pPr>
        <w:pStyle w:val="Para1"/>
        <w:tabs>
          <w:tab w:val="clear" w:pos="360"/>
        </w:tabs>
      </w:pPr>
      <w:r>
        <w:rPr>
          <w:lang w:val="ru-RU"/>
        </w:rPr>
        <w:t>Основные заключения</w:t>
      </w:r>
      <w:r>
        <w:t>:</w:t>
      </w:r>
    </w:p>
    <w:p w:rsidR="0049584E" w:rsidRDefault="00250B0B" w:rsidP="00FA4E87">
      <w:pPr>
        <w:pStyle w:val="Para2"/>
        <w:numPr>
          <w:ilvl w:val="0"/>
          <w:numId w:val="12"/>
        </w:numPr>
        <w:tabs>
          <w:tab w:val="clear" w:pos="1080"/>
          <w:tab w:val="num" w:pos="1440"/>
        </w:tabs>
        <w:rPr>
          <w:lang w:val="ru-RU"/>
        </w:rPr>
      </w:pPr>
      <w:r>
        <w:rPr>
          <w:lang w:val="ru-RU"/>
        </w:rPr>
        <w:t>б</w:t>
      </w:r>
      <w:r w:rsidR="00F6392B">
        <w:rPr>
          <w:lang w:val="ru-RU"/>
        </w:rPr>
        <w:t>азы данных традиционных знаний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связанных с сохранением и устойчивым использованием биоразнообразия</w:t>
      </w:r>
      <w:r>
        <w:rPr>
          <w:lang w:val="ru-RU"/>
        </w:rPr>
        <w:t>,</w:t>
      </w:r>
      <w:r w:rsidR="00F6392B">
        <w:rPr>
          <w:lang w:val="ru-RU"/>
        </w:rPr>
        <w:t xml:space="preserve"> имеют разнообразные функции</w:t>
      </w:r>
      <w:r w:rsidR="00F6392B" w:rsidRPr="00F6392B">
        <w:rPr>
          <w:lang w:val="ru-RU"/>
        </w:rPr>
        <w:t>;</w:t>
      </w:r>
    </w:p>
    <w:p w:rsidR="0049584E" w:rsidRDefault="00250B0B" w:rsidP="0049584E">
      <w:pPr>
        <w:pStyle w:val="Para2"/>
        <w:numPr>
          <w:ilvl w:val="0"/>
          <w:numId w:val="12"/>
        </w:numPr>
        <w:tabs>
          <w:tab w:val="clear" w:pos="1080"/>
        </w:tabs>
        <w:rPr>
          <w:lang w:val="ru-RU"/>
        </w:rPr>
      </w:pPr>
      <w:r>
        <w:rPr>
          <w:lang w:val="ru-RU"/>
        </w:rPr>
        <w:t>с</w:t>
      </w:r>
      <w:r w:rsidR="00F6392B">
        <w:rPr>
          <w:lang w:val="ru-RU"/>
        </w:rPr>
        <w:t>оздание баз данных традиционных знаний представляет</w:t>
      </w:r>
      <w:r w:rsidR="00F6392B" w:rsidRPr="00F6392B">
        <w:rPr>
          <w:lang w:val="ru-RU"/>
        </w:rPr>
        <w:t xml:space="preserve"> </w:t>
      </w:r>
      <w:r w:rsidR="00F6392B">
        <w:rPr>
          <w:lang w:val="ru-RU"/>
        </w:rPr>
        <w:t>как позитивные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так и негативные стимулы для коренных и местных общин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 xml:space="preserve">которые </w:t>
      </w:r>
      <w:r w:rsidR="00660B55">
        <w:rPr>
          <w:lang w:val="ru-RU"/>
        </w:rPr>
        <w:t xml:space="preserve">высказали </w:t>
      </w:r>
      <w:r w:rsidR="00F6392B">
        <w:rPr>
          <w:lang w:val="ru-RU"/>
        </w:rPr>
        <w:t>неопределенность по отношению к их созданию и поддержанию</w:t>
      </w:r>
      <w:r w:rsidR="00F6392B" w:rsidRPr="00F6392B">
        <w:rPr>
          <w:lang w:val="ru-RU"/>
        </w:rPr>
        <w:t>;</w:t>
      </w:r>
    </w:p>
    <w:p w:rsidR="0049584E" w:rsidRDefault="00250B0B" w:rsidP="0049584E">
      <w:pPr>
        <w:pStyle w:val="Para2"/>
        <w:numPr>
          <w:ilvl w:val="0"/>
          <w:numId w:val="12"/>
        </w:numPr>
        <w:tabs>
          <w:tab w:val="clear" w:pos="1080"/>
        </w:tabs>
        <w:rPr>
          <w:lang w:val="ru-RU"/>
        </w:rPr>
      </w:pPr>
      <w:r>
        <w:rPr>
          <w:lang w:val="ru-RU"/>
        </w:rPr>
        <w:t>с</w:t>
      </w:r>
      <w:r w:rsidR="00F6392B">
        <w:rPr>
          <w:lang w:val="ru-RU"/>
        </w:rPr>
        <w:t xml:space="preserve">оздание реестров традиционных знаний в целях </w:t>
      </w:r>
      <w:r w:rsidR="00D101B5" w:rsidRPr="00D101B5">
        <w:rPr>
          <w:lang w:val="ru-RU"/>
        </w:rPr>
        <w:t xml:space="preserve">защитной </w:t>
      </w:r>
      <w:r w:rsidR="00F6392B">
        <w:rPr>
          <w:lang w:val="ru-RU"/>
        </w:rPr>
        <w:t xml:space="preserve">публикации традиционных знаний в качестве способа определения предшествующего уровня техники для преимущественного права получения патента или признания патента недействительным или же для </w:t>
      </w:r>
      <w:r w:rsidR="00A7334F">
        <w:rPr>
          <w:lang w:val="ru-RU"/>
        </w:rPr>
        <w:t>позитивной</w:t>
      </w:r>
      <w:r w:rsidR="00F6392B">
        <w:rPr>
          <w:lang w:val="ru-RU"/>
        </w:rPr>
        <w:t xml:space="preserve"> регистрации прав на традиционные знания оказалось для коренных и местных общин</w:t>
      </w:r>
      <w:r w:rsidR="00F6392B" w:rsidRPr="00F6392B">
        <w:rPr>
          <w:lang w:val="ru-RU"/>
        </w:rPr>
        <w:t xml:space="preserve"> </w:t>
      </w:r>
      <w:r w:rsidR="00F6392B">
        <w:rPr>
          <w:lang w:val="ru-RU"/>
        </w:rPr>
        <w:t>как перспективным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так и в некотором роде неприятным</w:t>
      </w:r>
      <w:r w:rsidR="00A7334F">
        <w:rPr>
          <w:lang w:val="ru-RU"/>
        </w:rPr>
        <w:t xml:space="preserve"> моментом;</w:t>
      </w:r>
    </w:p>
    <w:p w:rsidR="0049584E" w:rsidRDefault="00D449C3" w:rsidP="0049584E">
      <w:pPr>
        <w:pStyle w:val="Para2"/>
        <w:numPr>
          <w:ilvl w:val="0"/>
          <w:numId w:val="12"/>
        </w:numPr>
        <w:tabs>
          <w:tab w:val="clear" w:pos="1080"/>
        </w:tabs>
        <w:rPr>
          <w:lang w:val="ru-RU"/>
        </w:rPr>
      </w:pPr>
      <w:r>
        <w:rPr>
          <w:lang w:val="ru-RU"/>
        </w:rPr>
        <w:t xml:space="preserve">существует множество </w:t>
      </w:r>
      <w:r w:rsidR="00250B0B">
        <w:rPr>
          <w:lang w:val="ru-RU"/>
        </w:rPr>
        <w:t>б</w:t>
      </w:r>
      <w:r w:rsidR="00F6392B">
        <w:rPr>
          <w:lang w:val="ru-RU"/>
        </w:rPr>
        <w:t>аз данных традиционных знаний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реестр</w:t>
      </w:r>
      <w:r>
        <w:rPr>
          <w:lang w:val="ru-RU"/>
        </w:rPr>
        <w:t>ов</w:t>
      </w:r>
      <w:r w:rsidR="00F6392B">
        <w:rPr>
          <w:lang w:val="ru-RU"/>
        </w:rPr>
        <w:t xml:space="preserve"> традиционных знаний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не связанных с правами интеллектуальной собственности</w:t>
      </w:r>
      <w:r w:rsidR="00F6392B" w:rsidRPr="00F6392B">
        <w:rPr>
          <w:lang w:val="ru-RU"/>
        </w:rPr>
        <w:t xml:space="preserve">, </w:t>
      </w:r>
      <w:r>
        <w:rPr>
          <w:lang w:val="ru-RU"/>
        </w:rPr>
        <w:t xml:space="preserve">и других баз </w:t>
      </w:r>
      <w:r w:rsidR="00F6392B">
        <w:rPr>
          <w:lang w:val="ru-RU"/>
        </w:rPr>
        <w:t>данных традиционных знаний</w:t>
      </w:r>
      <w:r>
        <w:rPr>
          <w:lang w:val="ru-RU"/>
        </w:rPr>
        <w:t>,</w:t>
      </w:r>
      <w:r w:rsidR="00F6392B">
        <w:rPr>
          <w:lang w:val="ru-RU"/>
        </w:rPr>
        <w:t xml:space="preserve"> и </w:t>
      </w:r>
      <w:r>
        <w:rPr>
          <w:lang w:val="ru-RU"/>
        </w:rPr>
        <w:t xml:space="preserve">они </w:t>
      </w:r>
      <w:r w:rsidR="00F6392B">
        <w:rPr>
          <w:lang w:val="ru-RU"/>
        </w:rPr>
        <w:t xml:space="preserve">представляют противоречащие друг другу </w:t>
      </w:r>
      <w:r>
        <w:rPr>
          <w:lang w:val="ru-RU"/>
        </w:rPr>
        <w:t xml:space="preserve">методы </w:t>
      </w:r>
      <w:r w:rsidR="00F6392B">
        <w:rPr>
          <w:lang w:val="ru-RU"/>
        </w:rPr>
        <w:t>стимул</w:t>
      </w:r>
      <w:r>
        <w:rPr>
          <w:lang w:val="ru-RU"/>
        </w:rPr>
        <w:t>ирования</w:t>
      </w:r>
      <w:r w:rsidR="00F6392B" w:rsidRPr="00F6392B">
        <w:rPr>
          <w:lang w:val="ru-RU"/>
        </w:rPr>
        <w:t xml:space="preserve"> </w:t>
      </w:r>
      <w:r w:rsidR="00F6392B">
        <w:rPr>
          <w:lang w:val="ru-RU"/>
        </w:rPr>
        <w:t>и воздействи</w:t>
      </w:r>
      <w:r>
        <w:rPr>
          <w:lang w:val="ru-RU"/>
        </w:rPr>
        <w:t>я</w:t>
      </w:r>
      <w:r w:rsidR="00F6392B">
        <w:rPr>
          <w:lang w:val="ru-RU"/>
        </w:rPr>
        <w:t xml:space="preserve"> на коренные и местные общины</w:t>
      </w:r>
      <w:r w:rsidR="00A7334F">
        <w:rPr>
          <w:lang w:val="ru-RU"/>
        </w:rPr>
        <w:t>;</w:t>
      </w:r>
    </w:p>
    <w:p w:rsidR="0049584E" w:rsidRDefault="00250B0B" w:rsidP="0049584E">
      <w:pPr>
        <w:pStyle w:val="Para2"/>
        <w:numPr>
          <w:ilvl w:val="0"/>
          <w:numId w:val="12"/>
        </w:numPr>
        <w:tabs>
          <w:tab w:val="clear" w:pos="1080"/>
        </w:tabs>
        <w:rPr>
          <w:lang w:val="ru-RU"/>
        </w:rPr>
      </w:pPr>
      <w:r>
        <w:rPr>
          <w:lang w:val="ru-RU"/>
        </w:rPr>
        <w:t>р</w:t>
      </w:r>
      <w:r w:rsidR="00F6392B">
        <w:rPr>
          <w:lang w:val="ru-RU"/>
        </w:rPr>
        <w:t>азработка и внедрение баз данных традиционных знаний отр</w:t>
      </w:r>
      <w:r w:rsidR="00D449C3">
        <w:rPr>
          <w:lang w:val="ru-RU"/>
        </w:rPr>
        <w:t>ажаю</w:t>
      </w:r>
      <w:r w:rsidR="00F6392B">
        <w:rPr>
          <w:lang w:val="ru-RU"/>
        </w:rPr>
        <w:t>т многочисленные правовые и политические вопросы, которы</w:t>
      </w:r>
      <w:r w:rsidR="005412F8">
        <w:rPr>
          <w:lang w:val="ru-RU"/>
        </w:rPr>
        <w:t>е</w:t>
      </w:r>
      <w:r w:rsidR="00F6392B">
        <w:rPr>
          <w:lang w:val="ru-RU"/>
        </w:rPr>
        <w:t xml:space="preserve"> нужно </w:t>
      </w:r>
      <w:r w:rsidR="005412F8">
        <w:rPr>
          <w:lang w:val="ru-RU"/>
        </w:rPr>
        <w:t xml:space="preserve">рассмотреть </w:t>
      </w:r>
      <w:r w:rsidR="00F6392B">
        <w:rPr>
          <w:lang w:val="ru-RU"/>
        </w:rPr>
        <w:t>в рамках комплексных мер разработки и стимулирования баз данных традиционных знаний, имеющих значение для реализации целей Конвенции о биологическом разнообразии;</w:t>
      </w:r>
    </w:p>
    <w:p w:rsidR="00F6392B" w:rsidRDefault="00250B0B" w:rsidP="0049584E">
      <w:pPr>
        <w:pStyle w:val="Para2"/>
        <w:numPr>
          <w:ilvl w:val="0"/>
          <w:numId w:val="12"/>
        </w:numPr>
        <w:tabs>
          <w:tab w:val="clear" w:pos="1080"/>
        </w:tabs>
        <w:rPr>
          <w:lang w:val="ru-RU"/>
        </w:rPr>
      </w:pPr>
      <w:r>
        <w:rPr>
          <w:lang w:val="ru-RU"/>
        </w:rPr>
        <w:t>п</w:t>
      </w:r>
      <w:r w:rsidR="00F6392B">
        <w:rPr>
          <w:lang w:val="ru-RU"/>
        </w:rPr>
        <w:t>ри разработке п</w:t>
      </w:r>
      <w:r w:rsidR="007575A7">
        <w:rPr>
          <w:lang w:val="ru-RU"/>
        </w:rPr>
        <w:t>олитики и законодательных актов</w:t>
      </w:r>
      <w:r w:rsidR="00F6392B">
        <w:rPr>
          <w:lang w:val="ru-RU"/>
        </w:rPr>
        <w:t xml:space="preserve">, связанных с базами данных традиционных знаний, </w:t>
      </w:r>
      <w:r w:rsidR="007575A7">
        <w:rPr>
          <w:lang w:val="ru-RU"/>
        </w:rPr>
        <w:t xml:space="preserve">необходимо </w:t>
      </w:r>
      <w:r w:rsidR="00F6392B">
        <w:rPr>
          <w:lang w:val="ru-RU"/>
        </w:rPr>
        <w:t xml:space="preserve">проявлять гибкость, способность адаптироваться к конкретным </w:t>
      </w:r>
      <w:r w:rsidR="007575A7">
        <w:rPr>
          <w:lang w:val="ru-RU"/>
        </w:rPr>
        <w:t xml:space="preserve">условиям, существующим в </w:t>
      </w:r>
      <w:r w:rsidR="00F6392B">
        <w:rPr>
          <w:lang w:val="ru-RU"/>
        </w:rPr>
        <w:t>различных коренных и местных общин</w:t>
      </w:r>
      <w:r w:rsidR="007575A7">
        <w:rPr>
          <w:lang w:val="ru-RU"/>
        </w:rPr>
        <w:t>ах,</w:t>
      </w:r>
      <w:r w:rsidR="00F6392B">
        <w:rPr>
          <w:lang w:val="ru-RU"/>
        </w:rPr>
        <w:t xml:space="preserve"> и основываться на непременном уважении норм обычного права и культурной целостности коренных и местных общин, а также на принципе свободного предварительно</w:t>
      </w:r>
      <w:r w:rsidR="008E02B2">
        <w:rPr>
          <w:lang w:val="ru-RU"/>
        </w:rPr>
        <w:t>го</w:t>
      </w:r>
      <w:r w:rsidR="00F6392B">
        <w:rPr>
          <w:lang w:val="ru-RU"/>
        </w:rPr>
        <w:t xml:space="preserve"> обоснованного согласия (СПОС).</w:t>
      </w:r>
    </w:p>
    <w:p w:rsidR="00F6392B" w:rsidRPr="00250B0B" w:rsidRDefault="00F6392B">
      <w:pPr>
        <w:pStyle w:val="2"/>
        <w:rPr>
          <w:lang w:val="ru-RU"/>
        </w:rPr>
      </w:pPr>
      <w:r>
        <w:rPr>
          <w:lang w:val="ru-RU"/>
        </w:rPr>
        <w:t>В</w:t>
      </w:r>
      <w:r w:rsidRPr="00250B0B">
        <w:rPr>
          <w:lang w:val="ru-RU"/>
        </w:rPr>
        <w:t xml:space="preserve">. </w:t>
      </w:r>
      <w:r>
        <w:rPr>
          <w:lang w:val="ru-RU"/>
        </w:rPr>
        <w:t xml:space="preserve">Региональный доклад </w:t>
      </w:r>
      <w:r w:rsidR="00250B0B">
        <w:rPr>
          <w:lang w:val="ru-RU"/>
        </w:rPr>
        <w:t>по</w:t>
      </w:r>
      <w:r>
        <w:rPr>
          <w:lang w:val="ru-RU"/>
        </w:rPr>
        <w:t xml:space="preserve"> Арктике</w:t>
      </w:r>
    </w:p>
    <w:p w:rsidR="00F6392B" w:rsidRPr="00F6392B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На своем седьмом совещании</w:t>
      </w:r>
      <w:r w:rsidRPr="00F6392B">
        <w:rPr>
          <w:lang w:val="ru-RU"/>
        </w:rPr>
        <w:t xml:space="preserve">, </w:t>
      </w:r>
      <w:r>
        <w:rPr>
          <w:lang w:val="ru-RU"/>
        </w:rPr>
        <w:t>в пункте</w:t>
      </w:r>
      <w:r w:rsidRPr="00F6392B">
        <w:rPr>
          <w:lang w:val="ru-RU"/>
        </w:rPr>
        <w:t xml:space="preserve"> 4 </w:t>
      </w:r>
      <w:r>
        <w:rPr>
          <w:lang w:val="ru-RU"/>
        </w:rPr>
        <w:t>с</w:t>
      </w:r>
      <w:r w:rsidRPr="00F6392B">
        <w:rPr>
          <w:lang w:val="ru-RU"/>
        </w:rPr>
        <w:t xml:space="preserve">) </w:t>
      </w:r>
      <w:r>
        <w:rPr>
          <w:lang w:val="ru-RU"/>
        </w:rPr>
        <w:t>решения</w:t>
      </w:r>
      <w:r w:rsidRPr="00F6392B">
        <w:rPr>
          <w:lang w:val="ru-RU"/>
        </w:rPr>
        <w:t xml:space="preserve"> </w:t>
      </w:r>
      <w:r>
        <w:t>VII</w:t>
      </w:r>
      <w:r w:rsidRPr="00F6392B">
        <w:rPr>
          <w:lang w:val="ru-RU"/>
        </w:rPr>
        <w:t xml:space="preserve">/16 </w:t>
      </w:r>
      <w:r>
        <w:t>E</w:t>
      </w:r>
      <w:r w:rsidR="00506928">
        <w:rPr>
          <w:lang w:val="ru-RU"/>
        </w:rPr>
        <w:t>,</w:t>
      </w:r>
      <w:r w:rsidRPr="00F6392B">
        <w:rPr>
          <w:lang w:val="ru-RU"/>
        </w:rPr>
        <w:t xml:space="preserve"> </w:t>
      </w:r>
      <w:r>
        <w:rPr>
          <w:lang w:val="ru-RU"/>
        </w:rPr>
        <w:t xml:space="preserve">Конференция Сторон </w:t>
      </w:r>
      <w:r w:rsidR="007575A7">
        <w:rPr>
          <w:lang w:val="ru-RU"/>
        </w:rPr>
        <w:t>предложила</w:t>
      </w:r>
      <w:r>
        <w:rPr>
          <w:lang w:val="ru-RU"/>
        </w:rPr>
        <w:t xml:space="preserve"> подготовить региональный доклад</w:t>
      </w:r>
      <w:r w:rsidRPr="00F6392B">
        <w:rPr>
          <w:lang w:val="ru-RU"/>
        </w:rPr>
        <w:t xml:space="preserve">, </w:t>
      </w:r>
      <w:r>
        <w:rPr>
          <w:lang w:val="ru-RU"/>
        </w:rPr>
        <w:t>посвященный Арктике</w:t>
      </w:r>
      <w:r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 xml:space="preserve">Региональный доклад </w:t>
      </w:r>
      <w:r w:rsidR="00250B0B">
        <w:rPr>
          <w:lang w:val="ru-RU"/>
        </w:rPr>
        <w:t>по</w:t>
      </w:r>
      <w:r>
        <w:rPr>
          <w:lang w:val="ru-RU"/>
        </w:rPr>
        <w:t xml:space="preserve"> Арктике </w:t>
      </w:r>
      <w:r w:rsidR="00506928">
        <w:rPr>
          <w:lang w:val="ru-RU"/>
        </w:rPr>
        <w:t xml:space="preserve">(наряду с докладом о реестрах) </w:t>
      </w:r>
      <w:r w:rsidR="00250B0B">
        <w:rPr>
          <w:lang w:val="ru-RU"/>
        </w:rPr>
        <w:t>—</w:t>
      </w:r>
      <w:r w:rsidRPr="00F6392B">
        <w:rPr>
          <w:lang w:val="ru-RU"/>
        </w:rPr>
        <w:t xml:space="preserve"> </w:t>
      </w:r>
      <w:r w:rsidR="007575A7">
        <w:rPr>
          <w:lang w:val="ru-RU"/>
        </w:rPr>
        <w:t xml:space="preserve">основная </w:t>
      </w:r>
      <w:r>
        <w:rPr>
          <w:lang w:val="ru-RU"/>
        </w:rPr>
        <w:t>тема</w:t>
      </w:r>
      <w:r w:rsidRPr="00F6392B">
        <w:rPr>
          <w:lang w:val="ru-RU"/>
        </w:rPr>
        <w:t xml:space="preserve"> </w:t>
      </w:r>
      <w:r w:rsidR="0010731C">
        <w:rPr>
          <w:lang w:val="ru-RU"/>
        </w:rPr>
        <w:t>обзора</w:t>
      </w:r>
      <w:r>
        <w:rPr>
          <w:lang w:val="ru-RU"/>
        </w:rPr>
        <w:t xml:space="preserve"> первого этапа сводного доклада и </w:t>
      </w:r>
      <w:r w:rsidR="0010731C">
        <w:rPr>
          <w:lang w:val="ru-RU"/>
        </w:rPr>
        <w:t>содержащегося в настоящем документе исполнительного резюме по первому этапу</w:t>
      </w:r>
      <w:r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</w:p>
    <w:p w:rsidR="00F6392B" w:rsidRPr="00F6392B" w:rsidRDefault="00662BD0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Районы Арктики отличаются друг от друга по населяющим их народам</w:t>
      </w:r>
      <w:r w:rsidR="00F6392B" w:rsidRPr="00F6392B">
        <w:rPr>
          <w:lang w:val="ru-RU"/>
        </w:rPr>
        <w:t xml:space="preserve">, </w:t>
      </w:r>
      <w:r>
        <w:rPr>
          <w:lang w:val="ru-RU"/>
        </w:rPr>
        <w:t>их культурам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общества</w:t>
      </w:r>
      <w:r>
        <w:rPr>
          <w:lang w:val="ru-RU"/>
        </w:rPr>
        <w:t>м и землям</w:t>
      </w:r>
      <w:r w:rsidR="00F6392B"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В Арктике отмечаются различные </w:t>
      </w:r>
      <w:r w:rsidR="00F6392B">
        <w:rPr>
          <w:lang w:val="ru-RU"/>
        </w:rPr>
        <w:t>климатически</w:t>
      </w:r>
      <w:r>
        <w:rPr>
          <w:lang w:val="ru-RU"/>
        </w:rPr>
        <w:t>е явления</w:t>
      </w:r>
      <w:r w:rsidR="00F6392B" w:rsidRPr="00F6392B">
        <w:rPr>
          <w:lang w:val="ru-RU"/>
        </w:rPr>
        <w:t xml:space="preserve">, </w:t>
      </w:r>
      <w:r>
        <w:rPr>
          <w:lang w:val="ru-RU"/>
        </w:rPr>
        <w:t>ландшафты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флор</w:t>
      </w:r>
      <w:r>
        <w:rPr>
          <w:lang w:val="ru-RU"/>
        </w:rPr>
        <w:t>а и фауна</w:t>
      </w:r>
      <w:r w:rsidR="00F6392B" w:rsidRPr="00F6392B">
        <w:rPr>
          <w:lang w:val="ru-RU"/>
        </w:rPr>
        <w:t>.</w:t>
      </w:r>
      <w:r w:rsidR="00F6392B" w:rsidRPr="00F6392B">
        <w:rPr>
          <w:noProof/>
          <w:lang w:val="ru-RU"/>
        </w:rPr>
        <w:t xml:space="preserve"> </w:t>
      </w:r>
      <w:r w:rsidR="00F6392B">
        <w:rPr>
          <w:lang w:val="ru-RU"/>
        </w:rPr>
        <w:t xml:space="preserve">В этих районах </w:t>
      </w:r>
      <w:r>
        <w:rPr>
          <w:lang w:val="ru-RU"/>
        </w:rPr>
        <w:t xml:space="preserve">существует </w:t>
      </w:r>
      <w:r w:rsidR="00F6392B">
        <w:rPr>
          <w:lang w:val="ru-RU"/>
        </w:rPr>
        <w:t>много угроз и проблем</w:t>
      </w:r>
      <w:r>
        <w:rPr>
          <w:lang w:val="ru-RU"/>
        </w:rPr>
        <w:t>, однако о</w:t>
      </w:r>
      <w:r w:rsidR="00F6392B">
        <w:rPr>
          <w:lang w:val="ru-RU"/>
        </w:rPr>
        <w:t>чевидно</w:t>
      </w:r>
      <w:r>
        <w:rPr>
          <w:lang w:val="ru-RU"/>
        </w:rPr>
        <w:t xml:space="preserve"> также наличие в них множества </w:t>
      </w:r>
      <w:r w:rsidR="00F6392B">
        <w:rPr>
          <w:lang w:val="ru-RU"/>
        </w:rPr>
        <w:t xml:space="preserve">возможностей и </w:t>
      </w:r>
      <w:r>
        <w:rPr>
          <w:lang w:val="ru-RU"/>
        </w:rPr>
        <w:t xml:space="preserve">условий для осуществления </w:t>
      </w:r>
      <w:r w:rsidR="00F6392B">
        <w:rPr>
          <w:lang w:val="ru-RU"/>
        </w:rPr>
        <w:t xml:space="preserve">программ </w:t>
      </w:r>
      <w:r>
        <w:rPr>
          <w:lang w:val="ru-RU"/>
        </w:rPr>
        <w:t xml:space="preserve">благоприятного развития. </w:t>
      </w:r>
      <w:r w:rsidR="00F6392B">
        <w:rPr>
          <w:lang w:val="ru-RU"/>
        </w:rPr>
        <w:t>Коренные народы Арктики во многом схожи между собой</w:t>
      </w:r>
      <w:r w:rsidR="00F6392B"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F6392B">
        <w:rPr>
          <w:lang w:val="ru-RU"/>
        </w:rPr>
        <w:t xml:space="preserve">Они </w:t>
      </w:r>
      <w:r w:rsidR="00F6392B" w:rsidRPr="00FA0A10">
        <w:rPr>
          <w:lang w:val="ru-RU"/>
        </w:rPr>
        <w:t>привязаны</w:t>
      </w:r>
      <w:r w:rsidR="00F6392B" w:rsidRPr="00F6392B">
        <w:rPr>
          <w:lang w:val="ru-RU"/>
        </w:rPr>
        <w:t xml:space="preserve"> </w:t>
      </w:r>
      <w:r w:rsidR="00F6392B">
        <w:rPr>
          <w:lang w:val="ru-RU"/>
        </w:rPr>
        <w:t>к своим землям и подвергались колониальному воздействию со стороны соседних государств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а также национальных и международных корпораций</w:t>
      </w:r>
      <w:r w:rsidR="00F6392B" w:rsidRPr="00F6392B">
        <w:rPr>
          <w:lang w:val="ru-RU"/>
        </w:rPr>
        <w:t>.</w:t>
      </w:r>
      <w:r w:rsidR="00F6392B" w:rsidRPr="00F6392B">
        <w:rPr>
          <w:noProof/>
          <w:lang w:val="ru-RU"/>
        </w:rPr>
        <w:t xml:space="preserve"> </w:t>
      </w:r>
      <w:r w:rsidR="00F6392B">
        <w:rPr>
          <w:lang w:val="ru-RU"/>
        </w:rPr>
        <w:t>Коренные народы обладают знаниями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 xml:space="preserve">которые </w:t>
      </w:r>
      <w:r w:rsidR="00FA0A10">
        <w:rPr>
          <w:lang w:val="ru-RU"/>
        </w:rPr>
        <w:t>в настоящее время</w:t>
      </w:r>
      <w:r w:rsidR="00F6392B">
        <w:rPr>
          <w:lang w:val="ru-RU"/>
        </w:rPr>
        <w:t xml:space="preserve"> считаются полезными с точки зрения использования земель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акваторий и природных ресурсов планеты</w:t>
      </w:r>
      <w:r w:rsidR="00F6392B"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FA0A10">
        <w:rPr>
          <w:noProof/>
          <w:lang w:val="ru-RU"/>
        </w:rPr>
        <w:t>Теперь и</w:t>
      </w:r>
      <w:r w:rsidR="00F6392B">
        <w:rPr>
          <w:lang w:val="ru-RU"/>
        </w:rPr>
        <w:t>х традиционны</w:t>
      </w:r>
      <w:r w:rsidR="00FA0A10">
        <w:rPr>
          <w:lang w:val="ru-RU"/>
        </w:rPr>
        <w:t xml:space="preserve">е знания представляют </w:t>
      </w:r>
      <w:r w:rsidR="00F6392B">
        <w:rPr>
          <w:lang w:val="ru-RU"/>
        </w:rPr>
        <w:t>интерес</w:t>
      </w:r>
      <w:r w:rsidR="00FA0A10">
        <w:rPr>
          <w:lang w:val="ru-RU"/>
        </w:rPr>
        <w:t xml:space="preserve"> для ученых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политик</w:t>
      </w:r>
      <w:r w:rsidR="00FA0A10">
        <w:rPr>
          <w:lang w:val="ru-RU"/>
        </w:rPr>
        <w:t>ов</w:t>
      </w:r>
      <w:r w:rsidR="00F6392B">
        <w:rPr>
          <w:lang w:val="ru-RU"/>
        </w:rPr>
        <w:t xml:space="preserve"> и должностны</w:t>
      </w:r>
      <w:r w:rsidR="00FA0A10">
        <w:rPr>
          <w:lang w:val="ru-RU"/>
        </w:rPr>
        <w:t>х лиц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занимающи</w:t>
      </w:r>
      <w:r w:rsidR="00FA0A10">
        <w:rPr>
          <w:lang w:val="ru-RU"/>
        </w:rPr>
        <w:t>х</w:t>
      </w:r>
      <w:r w:rsidR="00F6392B">
        <w:rPr>
          <w:lang w:val="ru-RU"/>
        </w:rPr>
        <w:t>ся проблемами устойчивости и биоразнообразия</w:t>
      </w:r>
      <w:r w:rsidR="00F6392B" w:rsidRPr="00F6392B">
        <w:rPr>
          <w:lang w:val="ru-RU"/>
        </w:rPr>
        <w:t>.</w:t>
      </w:r>
    </w:p>
    <w:p w:rsidR="00F6392B" w:rsidRDefault="008E57E9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Традиционные экологические знания необходимы коренным народам </w:t>
      </w:r>
      <w:r w:rsidR="00F6392B">
        <w:rPr>
          <w:lang w:val="ru-RU"/>
        </w:rPr>
        <w:t xml:space="preserve">Арктики </w:t>
      </w:r>
      <w:r>
        <w:rPr>
          <w:lang w:val="ru-RU"/>
        </w:rPr>
        <w:t xml:space="preserve">для </w:t>
      </w:r>
      <w:r w:rsidR="000C7AED">
        <w:rPr>
          <w:lang w:val="ru-RU"/>
        </w:rPr>
        <w:t>надлежаще</w:t>
      </w:r>
      <w:r>
        <w:rPr>
          <w:lang w:val="ru-RU"/>
        </w:rPr>
        <w:t>го</w:t>
      </w:r>
      <w:r w:rsidR="000C7AED">
        <w:rPr>
          <w:lang w:val="ru-RU"/>
        </w:rPr>
        <w:t xml:space="preserve"> управлени</w:t>
      </w:r>
      <w:r>
        <w:rPr>
          <w:lang w:val="ru-RU"/>
        </w:rPr>
        <w:t>я</w:t>
      </w:r>
      <w:r w:rsidR="000C7AED">
        <w:rPr>
          <w:lang w:val="ru-RU"/>
        </w:rPr>
        <w:t xml:space="preserve"> ресурсными базами </w:t>
      </w:r>
      <w:r>
        <w:rPr>
          <w:lang w:val="ru-RU"/>
        </w:rPr>
        <w:t xml:space="preserve">их </w:t>
      </w:r>
      <w:r w:rsidR="00F6392B">
        <w:rPr>
          <w:lang w:val="ru-RU"/>
        </w:rPr>
        <w:t>регионов</w:t>
      </w:r>
      <w:r w:rsidR="00F6392B" w:rsidRPr="00F6392B">
        <w:rPr>
          <w:lang w:val="ru-RU"/>
        </w:rPr>
        <w:t>.</w:t>
      </w:r>
      <w:r w:rsidR="00F6392B" w:rsidRPr="00F6392B">
        <w:rPr>
          <w:noProof/>
          <w:lang w:val="ru-RU"/>
        </w:rPr>
        <w:t xml:space="preserve"> </w:t>
      </w:r>
      <w:r>
        <w:rPr>
          <w:noProof/>
          <w:lang w:val="ru-RU"/>
        </w:rPr>
        <w:t>Комплекс и</w:t>
      </w:r>
      <w:r>
        <w:rPr>
          <w:lang w:val="ru-RU"/>
        </w:rPr>
        <w:t>х культурных</w:t>
      </w:r>
      <w:r w:rsidR="00816BAA">
        <w:rPr>
          <w:lang w:val="ru-RU"/>
        </w:rPr>
        <w:t xml:space="preserve"> </w:t>
      </w:r>
      <w:r>
        <w:rPr>
          <w:lang w:val="ru-RU"/>
        </w:rPr>
        <w:t xml:space="preserve">и духовных </w:t>
      </w:r>
      <w:r w:rsidR="00F6392B">
        <w:rPr>
          <w:lang w:val="ru-RU"/>
        </w:rPr>
        <w:t xml:space="preserve">ценностей является неотъемлемой частью их знаний и помогает им в </w:t>
      </w:r>
      <w:r w:rsidR="00AB28C9">
        <w:rPr>
          <w:lang w:val="ru-RU"/>
        </w:rPr>
        <w:t xml:space="preserve">повседневной </w:t>
      </w:r>
      <w:r w:rsidR="00F6392B">
        <w:rPr>
          <w:lang w:val="ru-RU"/>
        </w:rPr>
        <w:t>деятельности и использовании природных ресурсов</w:t>
      </w:r>
      <w:r w:rsidR="00F6392B" w:rsidRPr="00F6392B">
        <w:rPr>
          <w:lang w:val="ru-RU"/>
        </w:rPr>
        <w:t xml:space="preserve">. </w:t>
      </w:r>
      <w:r w:rsidR="00F6392B">
        <w:rPr>
          <w:lang w:val="ru-RU"/>
        </w:rPr>
        <w:t>Коренные земли представляют собой эколого-</w:t>
      </w:r>
      <w:r w:rsidR="00AB28C9">
        <w:rPr>
          <w:lang w:val="ru-RU"/>
        </w:rPr>
        <w:t>духовный</w:t>
      </w:r>
      <w:r w:rsidR="00F6392B">
        <w:rPr>
          <w:lang w:val="ru-RU"/>
        </w:rPr>
        <w:t xml:space="preserve"> контекст знаний коренных народов, связанных с биоразнообразием данных районов.</w:t>
      </w:r>
      <w:r w:rsidR="00F6392B" w:rsidRPr="00F6392B">
        <w:rPr>
          <w:noProof/>
          <w:lang w:val="ru-RU"/>
        </w:rPr>
        <w:t xml:space="preserve"> </w:t>
      </w:r>
      <w:r w:rsidR="00F6392B">
        <w:rPr>
          <w:lang w:val="ru-RU"/>
        </w:rPr>
        <w:t>Утрата коренных земель и практик</w:t>
      </w:r>
      <w:r w:rsidR="00CB179D">
        <w:rPr>
          <w:lang w:val="ru-RU"/>
        </w:rPr>
        <w:t>и</w:t>
      </w:r>
      <w:r w:rsidR="00F6392B">
        <w:rPr>
          <w:lang w:val="ru-RU"/>
        </w:rPr>
        <w:t xml:space="preserve"> означает утрату знаний о биоразнообразии.</w:t>
      </w:r>
    </w:p>
    <w:p w:rsidR="00F6392B" w:rsidRPr="00F6392B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Статья</w:t>
      </w:r>
      <w:r w:rsidRPr="00F6392B">
        <w:rPr>
          <w:lang w:val="ru-RU"/>
        </w:rPr>
        <w:t xml:space="preserve"> 8</w:t>
      </w:r>
      <w:r w:rsidR="00E5361D">
        <w:rPr>
          <w:lang w:val="ru-RU"/>
        </w:rPr>
        <w:t xml:space="preserve"> </w:t>
      </w:r>
      <w:r w:rsidR="00E5361D">
        <w:t>j</w:t>
      </w:r>
      <w:r w:rsidR="00E5361D" w:rsidRPr="00E5361D">
        <w:rPr>
          <w:lang w:val="ru-RU"/>
        </w:rPr>
        <w:t>)</w:t>
      </w:r>
      <w:r w:rsidRPr="00F6392B">
        <w:rPr>
          <w:lang w:val="ru-RU"/>
        </w:rPr>
        <w:t xml:space="preserve"> </w:t>
      </w:r>
      <w:r>
        <w:rPr>
          <w:lang w:val="ru-RU"/>
        </w:rPr>
        <w:t xml:space="preserve">Конвенции о биологическом разнообразии </w:t>
      </w:r>
      <w:r w:rsidR="00620021">
        <w:rPr>
          <w:lang w:val="ru-RU"/>
        </w:rPr>
        <w:t>в некоторой степени</w:t>
      </w:r>
      <w:r>
        <w:rPr>
          <w:lang w:val="ru-RU"/>
        </w:rPr>
        <w:t xml:space="preserve"> ограничена лимитированным набором вопросов</w:t>
      </w:r>
      <w:r w:rsidRPr="00F6392B">
        <w:rPr>
          <w:lang w:val="ru-RU"/>
        </w:rPr>
        <w:t xml:space="preserve">, </w:t>
      </w:r>
      <w:r>
        <w:rPr>
          <w:lang w:val="ru-RU"/>
        </w:rPr>
        <w:t>которые</w:t>
      </w:r>
      <w:r w:rsidRPr="00F6392B">
        <w:rPr>
          <w:lang w:val="ru-RU"/>
        </w:rPr>
        <w:t xml:space="preserve">, </w:t>
      </w:r>
      <w:r w:rsidR="00372AD2">
        <w:rPr>
          <w:lang w:val="ru-RU"/>
        </w:rPr>
        <w:t>как можно было бы предположить</w:t>
      </w:r>
      <w:r w:rsidRPr="00F6392B">
        <w:rPr>
          <w:lang w:val="ru-RU"/>
        </w:rPr>
        <w:t xml:space="preserve">, </w:t>
      </w:r>
      <w:r>
        <w:rPr>
          <w:lang w:val="ru-RU"/>
        </w:rPr>
        <w:t xml:space="preserve">легко </w:t>
      </w:r>
      <w:r w:rsidR="00562E92">
        <w:rPr>
          <w:lang w:val="ru-RU"/>
        </w:rPr>
        <w:t xml:space="preserve">поддаются </w:t>
      </w:r>
      <w:r w:rsidR="00D923AF">
        <w:rPr>
          <w:lang w:val="ru-RU"/>
        </w:rPr>
        <w:t xml:space="preserve">управлению </w:t>
      </w:r>
      <w:r>
        <w:rPr>
          <w:lang w:val="ru-RU"/>
        </w:rPr>
        <w:t xml:space="preserve">и </w:t>
      </w:r>
      <w:r w:rsidR="00D923AF">
        <w:rPr>
          <w:lang w:val="ru-RU"/>
        </w:rPr>
        <w:t>внедрению</w:t>
      </w:r>
      <w:r w:rsidRPr="00F6392B">
        <w:rPr>
          <w:lang w:val="ru-RU"/>
        </w:rPr>
        <w:t>.</w:t>
      </w:r>
      <w:r w:rsidRPr="00F6392B">
        <w:rPr>
          <w:noProof/>
          <w:lang w:val="ru-RU"/>
        </w:rPr>
        <w:t xml:space="preserve"> </w:t>
      </w:r>
      <w:r>
        <w:rPr>
          <w:lang w:val="ru-RU"/>
        </w:rPr>
        <w:t>Однако</w:t>
      </w:r>
      <w:r w:rsidRPr="00F6392B">
        <w:rPr>
          <w:lang w:val="ru-RU"/>
        </w:rPr>
        <w:t xml:space="preserve">, </w:t>
      </w:r>
      <w:r>
        <w:rPr>
          <w:lang w:val="ru-RU"/>
        </w:rPr>
        <w:t>согласно выводам данного доклада</w:t>
      </w:r>
      <w:r w:rsidRPr="00F6392B">
        <w:rPr>
          <w:lang w:val="ru-RU"/>
        </w:rPr>
        <w:t xml:space="preserve">, </w:t>
      </w:r>
      <w:r>
        <w:rPr>
          <w:lang w:val="ru-RU"/>
        </w:rPr>
        <w:t>существует потребность в более широком анализе статьи</w:t>
      </w:r>
      <w:r w:rsidRPr="00F6392B">
        <w:rPr>
          <w:lang w:val="ru-RU"/>
        </w:rPr>
        <w:t xml:space="preserve"> 8</w:t>
      </w:r>
      <w:r w:rsidR="00E5361D">
        <w:rPr>
          <w:lang w:val="ru-RU"/>
        </w:rPr>
        <w:t xml:space="preserve"> </w:t>
      </w:r>
      <w:r w:rsidR="00E5361D">
        <w:t>j</w:t>
      </w:r>
      <w:r w:rsidR="00E5361D" w:rsidRPr="00E5361D">
        <w:rPr>
          <w:lang w:val="ru-RU"/>
        </w:rPr>
        <w:t>)</w:t>
      </w:r>
      <w:r w:rsidRPr="00F6392B">
        <w:rPr>
          <w:lang w:val="ru-RU"/>
        </w:rPr>
        <w:t xml:space="preserve">, </w:t>
      </w:r>
      <w:r>
        <w:rPr>
          <w:lang w:val="ru-RU"/>
        </w:rPr>
        <w:t>с учетом других разделов Конвенции о биологическом разнообразии</w:t>
      </w:r>
      <w:r w:rsidRPr="00F6392B">
        <w:rPr>
          <w:lang w:val="ru-RU"/>
        </w:rPr>
        <w:t>.</w:t>
      </w:r>
      <w:r w:rsidR="009D5DDA">
        <w:rPr>
          <w:lang w:val="ru-RU"/>
        </w:rPr>
        <w:t xml:space="preserve"> </w:t>
      </w:r>
      <w:r>
        <w:rPr>
          <w:lang w:val="ru-RU"/>
        </w:rPr>
        <w:t xml:space="preserve">Кроме того, необходимо изучить </w:t>
      </w:r>
      <w:r w:rsidR="00816BAA">
        <w:rPr>
          <w:lang w:val="ru-RU"/>
        </w:rPr>
        <w:t xml:space="preserve">все пункты </w:t>
      </w:r>
      <w:r>
        <w:rPr>
          <w:lang w:val="ru-RU"/>
        </w:rPr>
        <w:t>други</w:t>
      </w:r>
      <w:r w:rsidR="00816BAA">
        <w:rPr>
          <w:lang w:val="ru-RU"/>
        </w:rPr>
        <w:t>х</w:t>
      </w:r>
      <w:r>
        <w:rPr>
          <w:lang w:val="ru-RU"/>
        </w:rPr>
        <w:t xml:space="preserve"> международны</w:t>
      </w:r>
      <w:r w:rsidR="00816BAA">
        <w:rPr>
          <w:lang w:val="ru-RU"/>
        </w:rPr>
        <w:t>х</w:t>
      </w:r>
      <w:r>
        <w:rPr>
          <w:lang w:val="ru-RU"/>
        </w:rPr>
        <w:t xml:space="preserve"> </w:t>
      </w:r>
      <w:r w:rsidR="00816BAA">
        <w:rPr>
          <w:lang w:val="ru-RU"/>
        </w:rPr>
        <w:t xml:space="preserve">конвенций и документов </w:t>
      </w:r>
      <w:r>
        <w:rPr>
          <w:lang w:val="ru-RU"/>
        </w:rPr>
        <w:t>(например, Повестк</w:t>
      </w:r>
      <w:r w:rsidR="00816BAA">
        <w:rPr>
          <w:lang w:val="ru-RU"/>
        </w:rPr>
        <w:t>а</w:t>
      </w:r>
      <w:r>
        <w:rPr>
          <w:lang w:val="ru-RU"/>
        </w:rPr>
        <w:t xml:space="preserve"> дня на </w:t>
      </w:r>
      <w:r>
        <w:t>XXI</w:t>
      </w:r>
      <w:r>
        <w:rPr>
          <w:lang w:val="ru-RU"/>
        </w:rPr>
        <w:t xml:space="preserve"> век, Международная организация труда, №169), а так</w:t>
      </w:r>
      <w:r w:rsidR="00816BAA">
        <w:rPr>
          <w:lang w:val="ru-RU"/>
        </w:rPr>
        <w:t>же национальные законодательные акты</w:t>
      </w:r>
      <w:r>
        <w:rPr>
          <w:lang w:val="ru-RU"/>
        </w:rPr>
        <w:t>/предписания, имеющие отношение к коренным народам и влияющие на их жизнь.</w:t>
      </w:r>
      <w:r w:rsidR="009D5DDA">
        <w:rPr>
          <w:lang w:val="ru-RU"/>
        </w:rPr>
        <w:t xml:space="preserve"> </w:t>
      </w:r>
      <w:r w:rsidR="008E6084">
        <w:rPr>
          <w:lang w:val="ru-RU"/>
        </w:rPr>
        <w:t>Д</w:t>
      </w:r>
      <w:r w:rsidR="008E6084" w:rsidRPr="00AE1071">
        <w:rPr>
          <w:lang w:val="ru-RU"/>
        </w:rPr>
        <w:t>ля</w:t>
      </w:r>
      <w:r w:rsidR="008E6084">
        <w:rPr>
          <w:lang w:val="ru-RU"/>
        </w:rPr>
        <w:t xml:space="preserve"> реализации конкретных мероприятий н</w:t>
      </w:r>
      <w:r w:rsidR="00F11462" w:rsidRPr="00AE1071">
        <w:rPr>
          <w:lang w:val="ru-RU"/>
        </w:rPr>
        <w:t>еобходимо</w:t>
      </w:r>
      <w:r w:rsidRPr="00AE1071">
        <w:rPr>
          <w:lang w:val="ru-RU"/>
        </w:rPr>
        <w:t xml:space="preserve"> стимулировать </w:t>
      </w:r>
      <w:r w:rsidR="00AE1071" w:rsidRPr="00AE1071">
        <w:rPr>
          <w:lang w:val="ru-RU"/>
        </w:rPr>
        <w:t xml:space="preserve">развитие </w:t>
      </w:r>
      <w:r w:rsidRPr="00AE1071">
        <w:rPr>
          <w:lang w:val="ru-RU"/>
        </w:rPr>
        <w:t>национальн</w:t>
      </w:r>
      <w:r w:rsidR="00AE1071" w:rsidRPr="00AE1071">
        <w:rPr>
          <w:lang w:val="ru-RU"/>
        </w:rPr>
        <w:t>ого</w:t>
      </w:r>
      <w:r w:rsidRPr="00AE1071">
        <w:rPr>
          <w:lang w:val="ru-RU"/>
        </w:rPr>
        <w:t xml:space="preserve"> потенциал</w:t>
      </w:r>
      <w:r w:rsidR="00AE1071" w:rsidRPr="00AE1071">
        <w:rPr>
          <w:lang w:val="ru-RU"/>
        </w:rPr>
        <w:t>а</w:t>
      </w:r>
      <w:r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 xml:space="preserve">Национальные органы власти должны включить </w:t>
      </w:r>
      <w:r w:rsidR="008E6084">
        <w:rPr>
          <w:lang w:val="ru-RU"/>
        </w:rPr>
        <w:t xml:space="preserve">в процессы разработки политики </w:t>
      </w:r>
      <w:r>
        <w:rPr>
          <w:lang w:val="ru-RU"/>
        </w:rPr>
        <w:t>интересы р</w:t>
      </w:r>
      <w:r w:rsidR="008E6084">
        <w:rPr>
          <w:lang w:val="ru-RU"/>
        </w:rPr>
        <w:t>азличных субъектов деятельности</w:t>
      </w:r>
      <w:r w:rsidRPr="00F6392B">
        <w:rPr>
          <w:lang w:val="ru-RU"/>
        </w:rPr>
        <w:t>.</w:t>
      </w:r>
    </w:p>
    <w:p w:rsidR="00F6392B" w:rsidRPr="006E0AAB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Стороны должны перестроить свою политику в отношении земельных прав</w:t>
      </w:r>
      <w:r w:rsidRPr="00F6392B">
        <w:rPr>
          <w:lang w:val="ru-RU"/>
        </w:rPr>
        <w:t>.</w:t>
      </w:r>
      <w:r w:rsidRPr="00F6392B">
        <w:rPr>
          <w:noProof/>
          <w:lang w:val="ru-RU"/>
        </w:rPr>
        <w:t xml:space="preserve"> </w:t>
      </w:r>
      <w:r>
        <w:rPr>
          <w:lang w:val="ru-RU"/>
        </w:rPr>
        <w:t xml:space="preserve">Во многих случаях общества и группы коренных народов не имеют достаточной поддержки национального законодательства </w:t>
      </w:r>
      <w:r w:rsidR="006E0AAB">
        <w:rPr>
          <w:lang w:val="ru-RU"/>
        </w:rPr>
        <w:t>л</w:t>
      </w:r>
      <w:r>
        <w:rPr>
          <w:lang w:val="ru-RU"/>
        </w:rPr>
        <w:t>и</w:t>
      </w:r>
      <w:r w:rsidR="006E0AAB">
        <w:rPr>
          <w:lang w:val="ru-RU"/>
        </w:rPr>
        <w:t>бо</w:t>
      </w:r>
      <w:r>
        <w:rPr>
          <w:lang w:val="ru-RU"/>
        </w:rPr>
        <w:t xml:space="preserve"> того уровня самоуправления</w:t>
      </w:r>
      <w:r w:rsidRPr="00F6392B">
        <w:rPr>
          <w:lang w:val="ru-RU"/>
        </w:rPr>
        <w:t xml:space="preserve">, </w:t>
      </w:r>
      <w:r>
        <w:rPr>
          <w:lang w:val="ru-RU"/>
        </w:rPr>
        <w:t>который необходим для поддержания их практик</w:t>
      </w:r>
      <w:r w:rsidR="00CB179D">
        <w:rPr>
          <w:lang w:val="ru-RU"/>
        </w:rPr>
        <w:t>и</w:t>
      </w:r>
      <w:r>
        <w:rPr>
          <w:lang w:val="ru-RU"/>
        </w:rPr>
        <w:t xml:space="preserve"> и знаний в области биоразнообразия для успешного осуществления статьи</w:t>
      </w:r>
      <w:r w:rsidRPr="00F6392B">
        <w:rPr>
          <w:lang w:val="ru-RU"/>
        </w:rPr>
        <w:t xml:space="preserve"> 8</w:t>
      </w:r>
      <w:r w:rsidR="00E5361D">
        <w:rPr>
          <w:lang w:val="ru-RU"/>
        </w:rPr>
        <w:t xml:space="preserve"> </w:t>
      </w:r>
      <w:r w:rsidR="00E5361D">
        <w:t>j</w:t>
      </w:r>
      <w:r w:rsidR="00E5361D" w:rsidRPr="00E5361D">
        <w:rPr>
          <w:lang w:val="ru-RU"/>
        </w:rPr>
        <w:t>)</w:t>
      </w:r>
      <w:r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6E0AAB">
        <w:rPr>
          <w:lang w:val="ru-RU"/>
        </w:rPr>
        <w:t>Более</w:t>
      </w:r>
      <w:r>
        <w:rPr>
          <w:lang w:val="ru-RU"/>
        </w:rPr>
        <w:t xml:space="preserve"> того</w:t>
      </w:r>
      <w:r w:rsidRPr="00F6392B">
        <w:rPr>
          <w:lang w:val="ru-RU"/>
        </w:rPr>
        <w:t xml:space="preserve">, </w:t>
      </w:r>
      <w:r>
        <w:rPr>
          <w:lang w:val="ru-RU"/>
        </w:rPr>
        <w:t>варианты участия в процессах принятия решений на национальном</w:t>
      </w:r>
      <w:r w:rsidRPr="00F6392B">
        <w:rPr>
          <w:lang w:val="ru-RU"/>
        </w:rPr>
        <w:t xml:space="preserve">, </w:t>
      </w:r>
      <w:r>
        <w:rPr>
          <w:lang w:val="ru-RU"/>
        </w:rPr>
        <w:t xml:space="preserve">региональном и местном уровнях во многих случаях </w:t>
      </w:r>
      <w:r w:rsidR="006E0AAB">
        <w:rPr>
          <w:lang w:val="ru-RU"/>
        </w:rPr>
        <w:t xml:space="preserve">являются </w:t>
      </w:r>
      <w:r>
        <w:rPr>
          <w:lang w:val="ru-RU"/>
        </w:rPr>
        <w:t>слабы</w:t>
      </w:r>
      <w:r w:rsidR="006E0AAB">
        <w:rPr>
          <w:lang w:val="ru-RU"/>
        </w:rPr>
        <w:t>ми</w:t>
      </w:r>
      <w:r>
        <w:rPr>
          <w:lang w:val="ru-RU"/>
        </w:rPr>
        <w:t xml:space="preserve"> или отсутствуют</w:t>
      </w:r>
      <w:r w:rsidRPr="00F6392B">
        <w:rPr>
          <w:lang w:val="ru-RU"/>
        </w:rPr>
        <w:t>.</w:t>
      </w:r>
      <w:r w:rsidR="009D5DDA">
        <w:rPr>
          <w:lang w:val="ru-RU"/>
        </w:rPr>
        <w:t xml:space="preserve"> </w:t>
      </w:r>
      <w:r>
        <w:rPr>
          <w:lang w:val="ru-RU"/>
        </w:rPr>
        <w:t>Необходимо стимулировать полно</w:t>
      </w:r>
      <w:r w:rsidR="006E0AAB">
        <w:rPr>
          <w:lang w:val="ru-RU"/>
        </w:rPr>
        <w:t>ценное</w:t>
      </w:r>
      <w:r>
        <w:rPr>
          <w:lang w:val="ru-RU"/>
        </w:rPr>
        <w:t xml:space="preserve"> участие и ответственность в отношении процесса принятия решений</w:t>
      </w:r>
      <w:r w:rsidRPr="00F6392B">
        <w:rPr>
          <w:lang w:val="ru-RU"/>
        </w:rPr>
        <w:t xml:space="preserve">, </w:t>
      </w:r>
      <w:r>
        <w:rPr>
          <w:lang w:val="ru-RU"/>
        </w:rPr>
        <w:t xml:space="preserve">связанных с </w:t>
      </w:r>
      <w:r w:rsidR="006E0AAB">
        <w:rPr>
          <w:lang w:val="ru-RU"/>
        </w:rPr>
        <w:t>управлением ресурсами</w:t>
      </w:r>
      <w:r w:rsidRPr="00F6392B">
        <w:rPr>
          <w:lang w:val="ru-RU"/>
        </w:rPr>
        <w:t>.</w:t>
      </w:r>
      <w:r w:rsidR="009D5DDA">
        <w:rPr>
          <w:lang w:val="ru-RU"/>
        </w:rPr>
        <w:t xml:space="preserve"> </w:t>
      </w:r>
      <w:r w:rsidR="006E0AAB">
        <w:rPr>
          <w:lang w:val="ru-RU"/>
        </w:rPr>
        <w:t xml:space="preserve">Ключевым вопросом должна являться </w:t>
      </w:r>
      <w:r>
        <w:rPr>
          <w:lang w:val="ru-RU"/>
        </w:rPr>
        <w:t>самостоятельность коренных народов</w:t>
      </w:r>
      <w:r w:rsidRPr="006E0AAB">
        <w:rPr>
          <w:lang w:val="ru-RU"/>
        </w:rPr>
        <w:t>.</w:t>
      </w:r>
    </w:p>
    <w:p w:rsidR="00F6392B" w:rsidRPr="00F6392B" w:rsidRDefault="000E780F" w:rsidP="0049584E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Положения с</w:t>
      </w:r>
      <w:r w:rsidR="00F6392B">
        <w:rPr>
          <w:lang w:val="ru-RU"/>
        </w:rPr>
        <w:t>тать</w:t>
      </w:r>
      <w:r>
        <w:rPr>
          <w:lang w:val="ru-RU"/>
        </w:rPr>
        <w:t>и</w:t>
      </w:r>
      <w:r w:rsidR="00F6392B" w:rsidRPr="00F6392B">
        <w:rPr>
          <w:lang w:val="ru-RU"/>
        </w:rPr>
        <w:t xml:space="preserve"> 8</w:t>
      </w:r>
      <w:r w:rsidR="00E5361D">
        <w:rPr>
          <w:lang w:val="ru-RU"/>
        </w:rPr>
        <w:t xml:space="preserve"> </w:t>
      </w:r>
      <w:r w:rsidR="00E5361D">
        <w:t>j</w:t>
      </w:r>
      <w:r w:rsidR="00E5361D" w:rsidRPr="00E5361D">
        <w:rPr>
          <w:lang w:val="ru-RU"/>
        </w:rPr>
        <w:t>)</w:t>
      </w:r>
      <w:r w:rsidR="00F6392B" w:rsidRPr="00F6392B">
        <w:rPr>
          <w:lang w:val="ru-RU"/>
        </w:rPr>
        <w:t xml:space="preserve"> </w:t>
      </w:r>
      <w:r w:rsidR="00F6392B">
        <w:rPr>
          <w:lang w:val="ru-RU"/>
        </w:rPr>
        <w:t xml:space="preserve">и традиционные знания </w:t>
      </w:r>
      <w:r w:rsidR="001050CA">
        <w:rPr>
          <w:lang w:val="ru-RU"/>
        </w:rPr>
        <w:t>являются сквозными вопросами</w:t>
      </w:r>
      <w:r w:rsidR="00F6392B" w:rsidRPr="00F6392B">
        <w:rPr>
          <w:lang w:val="ru-RU"/>
        </w:rPr>
        <w:t xml:space="preserve">, </w:t>
      </w:r>
      <w:r w:rsidR="001050CA">
        <w:rPr>
          <w:lang w:val="ru-RU"/>
        </w:rPr>
        <w:t xml:space="preserve">которые </w:t>
      </w:r>
      <w:r w:rsidR="00F6392B">
        <w:rPr>
          <w:lang w:val="ru-RU"/>
        </w:rPr>
        <w:t>имею</w:t>
      </w:r>
      <w:r w:rsidR="001050CA">
        <w:rPr>
          <w:lang w:val="ru-RU"/>
        </w:rPr>
        <w:t>т</w:t>
      </w:r>
      <w:r w:rsidR="00F6392B">
        <w:rPr>
          <w:lang w:val="ru-RU"/>
        </w:rPr>
        <w:t xml:space="preserve"> отношение ко многим общественным секторам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включая политику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исследования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административные меры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экономику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законодательство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просвещение и информацию</w:t>
      </w:r>
      <w:r w:rsidR="00F6392B"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F6392B">
        <w:rPr>
          <w:lang w:val="ru-RU"/>
        </w:rPr>
        <w:t>Следует создавать экономические договоренности для обеспечения возможности участия коренных народов в процессах принятия решений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которые влияют на их жизнь</w:t>
      </w:r>
      <w:r w:rsidR="00F6392B"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CB179D">
        <w:rPr>
          <w:noProof/>
          <w:lang w:val="ru-RU"/>
        </w:rPr>
        <w:t>В отсутствие финансирования б</w:t>
      </w:r>
      <w:r w:rsidR="00F6392B">
        <w:rPr>
          <w:lang w:val="ru-RU"/>
        </w:rPr>
        <w:t>ыло бы неправильн</w:t>
      </w:r>
      <w:r w:rsidR="00F62F2B">
        <w:rPr>
          <w:lang w:val="ru-RU"/>
        </w:rPr>
        <w:t>ым</w:t>
      </w:r>
      <w:r w:rsidR="00F6392B">
        <w:rPr>
          <w:lang w:val="ru-RU"/>
        </w:rPr>
        <w:t xml:space="preserve"> </w:t>
      </w:r>
      <w:r w:rsidR="00F62F2B">
        <w:rPr>
          <w:lang w:val="ru-RU"/>
        </w:rPr>
        <w:t>заявлять о том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 xml:space="preserve">что участие коренных народов </w:t>
      </w:r>
      <w:r w:rsidR="00F62F2B">
        <w:rPr>
          <w:lang w:val="ru-RU"/>
        </w:rPr>
        <w:t xml:space="preserve">приветствуется, поскольку </w:t>
      </w:r>
      <w:r w:rsidR="00F6392B">
        <w:rPr>
          <w:lang w:val="ru-RU"/>
        </w:rPr>
        <w:t xml:space="preserve">большинству коренных общин недостает средств для </w:t>
      </w:r>
      <w:r w:rsidR="00F62F2B">
        <w:rPr>
          <w:lang w:val="ru-RU"/>
        </w:rPr>
        <w:t xml:space="preserve">спонсирования </w:t>
      </w:r>
      <w:r w:rsidR="00F6392B">
        <w:rPr>
          <w:lang w:val="ru-RU"/>
        </w:rPr>
        <w:t>своего участия</w:t>
      </w:r>
      <w:r w:rsidR="00F6392B"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F6392B">
        <w:rPr>
          <w:lang w:val="ru-RU"/>
        </w:rPr>
        <w:t>Это приводит к неспособности коренных общин стимулировать использование и применение традиционных знаний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связанных со статьей</w:t>
      </w:r>
      <w:r w:rsidR="00F6392B" w:rsidRPr="00F6392B">
        <w:rPr>
          <w:lang w:val="ru-RU"/>
        </w:rPr>
        <w:t xml:space="preserve"> 8</w:t>
      </w:r>
      <w:r w:rsidR="00E5361D">
        <w:rPr>
          <w:lang w:val="ru-RU"/>
        </w:rPr>
        <w:t xml:space="preserve"> </w:t>
      </w:r>
      <w:r w:rsidR="00E5361D">
        <w:t>j</w:t>
      </w:r>
      <w:r w:rsidR="00E5361D" w:rsidRPr="00E5361D">
        <w:rPr>
          <w:lang w:val="ru-RU"/>
        </w:rPr>
        <w:t>)</w:t>
      </w:r>
      <w:r w:rsidR="00F6392B"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CB179D">
        <w:rPr>
          <w:lang w:val="ru-RU"/>
        </w:rPr>
        <w:t xml:space="preserve">Эти </w:t>
      </w:r>
      <w:r w:rsidR="00F6392B">
        <w:rPr>
          <w:lang w:val="ru-RU"/>
        </w:rPr>
        <w:t>экономические механизмы также должны дать коренным народам возможность найти свои собственные источники дохода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с тем чтобы эти общины могли стать более независимыми</w:t>
      </w:r>
      <w:r w:rsidR="00F6392B"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F62F2B">
        <w:rPr>
          <w:lang w:val="ru-RU"/>
        </w:rPr>
        <w:t xml:space="preserve">Существует </w:t>
      </w:r>
      <w:r w:rsidR="006F2DDF">
        <w:rPr>
          <w:lang w:val="ru-RU"/>
        </w:rPr>
        <w:t xml:space="preserve">потребность </w:t>
      </w:r>
      <w:r w:rsidR="00F62F2B">
        <w:rPr>
          <w:lang w:val="ru-RU"/>
        </w:rPr>
        <w:t xml:space="preserve">в разработке </w:t>
      </w:r>
      <w:r w:rsidR="00F6392B">
        <w:rPr>
          <w:lang w:val="ru-RU"/>
        </w:rPr>
        <w:t>финансов</w:t>
      </w:r>
      <w:r w:rsidR="00F62F2B">
        <w:rPr>
          <w:lang w:val="ru-RU"/>
        </w:rPr>
        <w:t>ой</w:t>
      </w:r>
      <w:r w:rsidR="00F6392B">
        <w:rPr>
          <w:lang w:val="ru-RU"/>
        </w:rPr>
        <w:t xml:space="preserve"> программ</w:t>
      </w:r>
      <w:r w:rsidR="00F62F2B">
        <w:rPr>
          <w:lang w:val="ru-RU"/>
        </w:rPr>
        <w:t>ы</w:t>
      </w:r>
      <w:r w:rsidR="00F6392B">
        <w:rPr>
          <w:lang w:val="ru-RU"/>
        </w:rPr>
        <w:t xml:space="preserve"> для покрытия национальных </w:t>
      </w:r>
      <w:r w:rsidR="00F62F2B">
        <w:rPr>
          <w:lang w:val="ru-RU"/>
        </w:rPr>
        <w:t>расходов</w:t>
      </w:r>
      <w:r w:rsidR="00F6392B" w:rsidRPr="00F6392B">
        <w:rPr>
          <w:lang w:val="ru-RU"/>
        </w:rPr>
        <w:t xml:space="preserve">, </w:t>
      </w:r>
      <w:r w:rsidR="00F62F2B">
        <w:rPr>
          <w:lang w:val="ru-RU"/>
        </w:rPr>
        <w:t xml:space="preserve">связанных с </w:t>
      </w:r>
      <w:r w:rsidR="00F6392B">
        <w:rPr>
          <w:lang w:val="ru-RU"/>
        </w:rPr>
        <w:t>осуществлением статьи</w:t>
      </w:r>
      <w:r w:rsidR="00F6392B" w:rsidRPr="00F6392B">
        <w:rPr>
          <w:lang w:val="ru-RU"/>
        </w:rPr>
        <w:t xml:space="preserve"> 8</w:t>
      </w:r>
      <w:r w:rsidR="00E5361D">
        <w:rPr>
          <w:lang w:val="ru-RU"/>
        </w:rPr>
        <w:t xml:space="preserve"> </w:t>
      </w:r>
      <w:r w:rsidR="00E5361D">
        <w:t>j</w:t>
      </w:r>
      <w:r w:rsidR="00E5361D" w:rsidRPr="00E5361D">
        <w:rPr>
          <w:lang w:val="ru-RU"/>
        </w:rPr>
        <w:t>)</w:t>
      </w:r>
      <w:r w:rsidR="00F6392B" w:rsidRPr="00F6392B">
        <w:rPr>
          <w:lang w:val="ru-RU"/>
        </w:rPr>
        <w:t>.</w:t>
      </w:r>
    </w:p>
    <w:p w:rsidR="00F6392B" w:rsidRPr="00F6392B" w:rsidRDefault="006F2DDF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Необходимо </w:t>
      </w:r>
      <w:r w:rsidR="00BB27A3">
        <w:rPr>
          <w:lang w:val="ru-RU"/>
        </w:rPr>
        <w:t>принять во внимание</w:t>
      </w:r>
      <w:r w:rsidR="00F6392B">
        <w:rPr>
          <w:lang w:val="ru-RU"/>
        </w:rPr>
        <w:t xml:space="preserve"> проблему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заключающуюся в том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что инфраструктура биоразнообразия</w:t>
      </w:r>
      <w:r w:rsidR="00F6392B" w:rsidRPr="00F6392B">
        <w:rPr>
          <w:lang w:val="ru-RU"/>
        </w:rPr>
        <w:t xml:space="preserve"> (</w:t>
      </w:r>
      <w:r w:rsidR="00F6392B">
        <w:rPr>
          <w:lang w:val="ru-RU"/>
        </w:rPr>
        <w:t>законодательные меры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программы мониторинга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системы финансовой поддержки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планы по созданию потенциала или другие соответствующие индикаторы</w:t>
      </w:r>
      <w:r w:rsidR="00F6392B" w:rsidRPr="00F6392B">
        <w:rPr>
          <w:lang w:val="ru-RU"/>
        </w:rPr>
        <w:t>)</w:t>
      </w:r>
      <w:r w:rsidR="00CB179D">
        <w:rPr>
          <w:lang w:val="ru-RU"/>
        </w:rPr>
        <w:t>,</w:t>
      </w:r>
      <w:r w:rsidR="00F6392B" w:rsidRPr="00F6392B">
        <w:rPr>
          <w:lang w:val="ru-RU"/>
        </w:rPr>
        <w:t xml:space="preserve"> </w:t>
      </w:r>
      <w:r w:rsidR="000603F6">
        <w:rPr>
          <w:lang w:val="ru-RU"/>
        </w:rPr>
        <w:t xml:space="preserve">предназначенная </w:t>
      </w:r>
      <w:r w:rsidR="00F6392B">
        <w:rPr>
          <w:lang w:val="ru-RU"/>
        </w:rPr>
        <w:t>для оценки биоразнообразия и знаний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связанных с коренными общинами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 xml:space="preserve">во многих странах недостаточно разработана или </w:t>
      </w:r>
      <w:r w:rsidR="000603F6">
        <w:rPr>
          <w:lang w:val="ru-RU"/>
        </w:rPr>
        <w:t xml:space="preserve">недостаточно </w:t>
      </w:r>
      <w:r w:rsidR="00CB179D">
        <w:rPr>
          <w:lang w:val="ru-RU"/>
        </w:rPr>
        <w:t xml:space="preserve">эффективно </w:t>
      </w:r>
      <w:r w:rsidR="00F6392B">
        <w:rPr>
          <w:lang w:val="ru-RU"/>
        </w:rPr>
        <w:t>применяется</w:t>
      </w:r>
      <w:r w:rsidR="00F6392B" w:rsidRPr="00F6392B">
        <w:rPr>
          <w:lang w:val="ru-RU"/>
        </w:rPr>
        <w:t>.</w:t>
      </w:r>
      <w:r w:rsidR="009D5DDA">
        <w:rPr>
          <w:lang w:val="ru-RU"/>
        </w:rPr>
        <w:t xml:space="preserve"> </w:t>
      </w:r>
      <w:r w:rsidR="00CB179D">
        <w:rPr>
          <w:lang w:val="ru-RU"/>
        </w:rPr>
        <w:t>Для осуществления статьи</w:t>
      </w:r>
      <w:r w:rsidR="00CB179D" w:rsidRPr="00F6392B">
        <w:rPr>
          <w:lang w:val="ru-RU"/>
        </w:rPr>
        <w:t xml:space="preserve"> 8</w:t>
      </w:r>
      <w:r w:rsidR="00E5361D">
        <w:rPr>
          <w:lang w:val="ru-RU"/>
        </w:rPr>
        <w:t xml:space="preserve"> </w:t>
      </w:r>
      <w:r w:rsidR="00E5361D">
        <w:t>j</w:t>
      </w:r>
      <w:r w:rsidR="00E5361D" w:rsidRPr="00E5361D">
        <w:rPr>
          <w:lang w:val="ru-RU"/>
        </w:rPr>
        <w:t>)</w:t>
      </w:r>
      <w:r w:rsidR="00CB179D">
        <w:rPr>
          <w:lang w:val="ru-RU"/>
        </w:rPr>
        <w:t xml:space="preserve"> р</w:t>
      </w:r>
      <w:r w:rsidR="00F6392B">
        <w:rPr>
          <w:lang w:val="ru-RU"/>
        </w:rPr>
        <w:t>азличные секторы современного общества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на всех иерархических уровнях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ну</w:t>
      </w:r>
      <w:r w:rsidR="000428C6">
        <w:rPr>
          <w:lang w:val="ru-RU"/>
        </w:rPr>
        <w:t>ждаются в руководящих принципах</w:t>
      </w:r>
      <w:r w:rsidR="00F6392B"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F6392B">
        <w:rPr>
          <w:lang w:val="ru-RU"/>
        </w:rPr>
        <w:t>Кроме того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знания и обмен информацией в области биоразнообразия разрознены</w:t>
      </w:r>
      <w:r w:rsidR="000428C6">
        <w:rPr>
          <w:lang w:val="ru-RU"/>
        </w:rPr>
        <w:t>,</w:t>
      </w:r>
      <w:r w:rsidR="00F6392B">
        <w:rPr>
          <w:lang w:val="ru-RU"/>
        </w:rPr>
        <w:t xml:space="preserve"> и поэтому доступ к ним затруднен</w:t>
      </w:r>
      <w:r w:rsidR="00F6392B"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F6392B">
        <w:rPr>
          <w:lang w:val="ru-RU"/>
        </w:rPr>
        <w:t>Исследователи</w:t>
      </w:r>
      <w:r w:rsidR="00F6392B" w:rsidRPr="00F6392B">
        <w:rPr>
          <w:lang w:val="ru-RU"/>
        </w:rPr>
        <w:t xml:space="preserve">, </w:t>
      </w:r>
      <w:r w:rsidR="000428C6">
        <w:rPr>
          <w:lang w:val="ru-RU"/>
        </w:rPr>
        <w:t>директивные органы</w:t>
      </w:r>
      <w:r w:rsidR="00F6392B" w:rsidRPr="00F6392B">
        <w:rPr>
          <w:lang w:val="ru-RU"/>
        </w:rPr>
        <w:t xml:space="preserve"> </w:t>
      </w:r>
      <w:r w:rsidR="00F6392B">
        <w:rPr>
          <w:lang w:val="ru-RU"/>
        </w:rPr>
        <w:t xml:space="preserve">и другие </w:t>
      </w:r>
      <w:r w:rsidR="00CB179D">
        <w:rPr>
          <w:lang w:val="ru-RU"/>
        </w:rPr>
        <w:t xml:space="preserve">стороны </w:t>
      </w:r>
      <w:r w:rsidR="00F6392B">
        <w:rPr>
          <w:lang w:val="ru-RU"/>
        </w:rPr>
        <w:t xml:space="preserve">должны определять ключевые </w:t>
      </w:r>
      <w:r w:rsidR="000428C6">
        <w:rPr>
          <w:lang w:val="ru-RU"/>
        </w:rPr>
        <w:t>вопросы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связанные с биоразнообразием и факторами климатических изменений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 xml:space="preserve">и доносить их до сведения общественности </w:t>
      </w:r>
      <w:r w:rsidR="000428C6">
        <w:rPr>
          <w:lang w:val="ru-RU"/>
        </w:rPr>
        <w:t xml:space="preserve">для </w:t>
      </w:r>
      <w:r w:rsidR="00F6392B">
        <w:rPr>
          <w:lang w:val="ru-RU"/>
        </w:rPr>
        <w:t>обмена информацией и обсуждения</w:t>
      </w:r>
      <w:r w:rsidR="00F6392B" w:rsidRPr="00F6392B">
        <w:rPr>
          <w:lang w:val="ru-RU"/>
        </w:rPr>
        <w:t>.</w:t>
      </w:r>
      <w:r w:rsidR="00F6392B" w:rsidRPr="00F6392B">
        <w:rPr>
          <w:noProof/>
          <w:lang w:val="ru-RU"/>
        </w:rPr>
        <w:t xml:space="preserve"> </w:t>
      </w:r>
      <w:r w:rsidR="00F6392B">
        <w:rPr>
          <w:lang w:val="ru-RU"/>
        </w:rPr>
        <w:t xml:space="preserve">Общественная осведомленность может привести к </w:t>
      </w:r>
      <w:r w:rsidR="00754955">
        <w:rPr>
          <w:lang w:val="ru-RU"/>
        </w:rPr>
        <w:t>таким социальным установкам</w:t>
      </w:r>
      <w:r w:rsidR="00F6392B">
        <w:rPr>
          <w:lang w:val="ru-RU"/>
        </w:rPr>
        <w:t xml:space="preserve"> и </w:t>
      </w:r>
      <w:r w:rsidR="00754955">
        <w:rPr>
          <w:lang w:val="ru-RU"/>
        </w:rPr>
        <w:t>жизненным моделям</w:t>
      </w:r>
      <w:r w:rsidR="00F6392B" w:rsidRPr="00F6392B">
        <w:rPr>
          <w:lang w:val="ru-RU"/>
        </w:rPr>
        <w:t xml:space="preserve">, </w:t>
      </w:r>
      <w:r w:rsidR="00754955">
        <w:rPr>
          <w:lang w:val="ru-RU"/>
        </w:rPr>
        <w:t xml:space="preserve">которые являются </w:t>
      </w:r>
      <w:r w:rsidR="00F6392B">
        <w:rPr>
          <w:lang w:val="ru-RU"/>
        </w:rPr>
        <w:t>более благоприятным</w:t>
      </w:r>
      <w:r w:rsidR="00754955">
        <w:rPr>
          <w:lang w:val="ru-RU"/>
        </w:rPr>
        <w:t>и</w:t>
      </w:r>
      <w:r w:rsidR="00F6392B">
        <w:rPr>
          <w:lang w:val="ru-RU"/>
        </w:rPr>
        <w:t xml:space="preserve"> с точки зрения экологии</w:t>
      </w:r>
      <w:r w:rsidR="00F6392B" w:rsidRPr="00F6392B">
        <w:rPr>
          <w:lang w:val="ru-RU"/>
        </w:rPr>
        <w:t>,</w:t>
      </w:r>
      <w:r w:rsidR="009D5DDA">
        <w:rPr>
          <w:lang w:val="ru-RU"/>
        </w:rPr>
        <w:t xml:space="preserve"> </w:t>
      </w:r>
      <w:r w:rsidR="00F6392B">
        <w:rPr>
          <w:lang w:val="ru-RU"/>
        </w:rPr>
        <w:t>и содействовать охране и стимулированию биологического разнообразия</w:t>
      </w:r>
      <w:r w:rsidR="00F6392B" w:rsidRPr="00F6392B">
        <w:rPr>
          <w:lang w:val="ru-RU"/>
        </w:rPr>
        <w:t>.</w:t>
      </w:r>
    </w:p>
    <w:p w:rsidR="00F6392B" w:rsidRDefault="00F6392B" w:rsidP="0049584E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В некоторых коренных общинах местные </w:t>
      </w:r>
      <w:r w:rsidR="00D276AC">
        <w:rPr>
          <w:lang w:val="ru-RU"/>
        </w:rPr>
        <w:t>органы управления</w:t>
      </w:r>
      <w:r>
        <w:rPr>
          <w:lang w:val="ru-RU"/>
        </w:rPr>
        <w:t xml:space="preserve"> коренных народов или </w:t>
      </w:r>
      <w:r w:rsidR="00D75146">
        <w:rPr>
          <w:lang w:val="ru-RU"/>
        </w:rPr>
        <w:t xml:space="preserve">иные </w:t>
      </w:r>
      <w:r>
        <w:rPr>
          <w:lang w:val="ru-RU"/>
        </w:rPr>
        <w:t>лица</w:t>
      </w:r>
      <w:r w:rsidR="00D75146">
        <w:rPr>
          <w:lang w:val="ru-RU"/>
        </w:rPr>
        <w:t>, наделенные властью,</w:t>
      </w:r>
      <w:r>
        <w:rPr>
          <w:lang w:val="ru-RU"/>
        </w:rPr>
        <w:t xml:space="preserve"> не </w:t>
      </w:r>
      <w:r w:rsidR="003C7DD2">
        <w:rPr>
          <w:lang w:val="ru-RU"/>
        </w:rPr>
        <w:t xml:space="preserve">считают целесообразным </w:t>
      </w:r>
      <w:r>
        <w:rPr>
          <w:lang w:val="ru-RU"/>
        </w:rPr>
        <w:t>сохран</w:t>
      </w:r>
      <w:r w:rsidR="003C7DD2">
        <w:rPr>
          <w:lang w:val="ru-RU"/>
        </w:rPr>
        <w:t>ять</w:t>
      </w:r>
      <w:r>
        <w:rPr>
          <w:lang w:val="ru-RU"/>
        </w:rPr>
        <w:t xml:space="preserve"> или перед</w:t>
      </w:r>
      <w:r w:rsidR="003C7DD2">
        <w:rPr>
          <w:lang w:val="ru-RU"/>
        </w:rPr>
        <w:t>авать</w:t>
      </w:r>
      <w:r>
        <w:rPr>
          <w:lang w:val="ru-RU"/>
        </w:rPr>
        <w:t xml:space="preserve"> традиционны</w:t>
      </w:r>
      <w:r w:rsidR="003C7DD2">
        <w:rPr>
          <w:lang w:val="ru-RU"/>
        </w:rPr>
        <w:t>е знания</w:t>
      </w:r>
      <w:r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Это создает сложную ситуацию для носителей традиционных знаний и для тех</w:t>
      </w:r>
      <w:r w:rsidRPr="00F6392B">
        <w:rPr>
          <w:lang w:val="ru-RU"/>
        </w:rPr>
        <w:t xml:space="preserve">, </w:t>
      </w:r>
      <w:r>
        <w:rPr>
          <w:lang w:val="ru-RU"/>
        </w:rPr>
        <w:t>кто хочет сохранить и разви</w:t>
      </w:r>
      <w:r w:rsidR="00F422F3">
        <w:rPr>
          <w:lang w:val="ru-RU"/>
        </w:rPr>
        <w:t>ва</w:t>
      </w:r>
      <w:r>
        <w:rPr>
          <w:lang w:val="ru-RU"/>
        </w:rPr>
        <w:t>ть базу традиционных знаний</w:t>
      </w:r>
      <w:r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Молодежь коренных народо</w:t>
      </w:r>
      <w:r w:rsidR="00F422F3">
        <w:rPr>
          <w:lang w:val="ru-RU"/>
        </w:rPr>
        <w:t>в и другие члены коренных общин</w:t>
      </w:r>
      <w:r>
        <w:rPr>
          <w:lang w:val="ru-RU"/>
        </w:rPr>
        <w:t xml:space="preserve"> </w:t>
      </w:r>
      <w:r w:rsidR="00F422F3">
        <w:rPr>
          <w:lang w:val="ru-RU"/>
        </w:rPr>
        <w:t>нередко проявля</w:t>
      </w:r>
      <w:r w:rsidR="006D13C6">
        <w:rPr>
          <w:lang w:val="ru-RU"/>
        </w:rPr>
        <w:t>ю</w:t>
      </w:r>
      <w:r w:rsidR="00F422F3">
        <w:rPr>
          <w:lang w:val="ru-RU"/>
        </w:rPr>
        <w:t xml:space="preserve">т </w:t>
      </w:r>
      <w:r>
        <w:rPr>
          <w:lang w:val="ru-RU"/>
        </w:rPr>
        <w:t>слаб</w:t>
      </w:r>
      <w:r w:rsidR="00F422F3">
        <w:rPr>
          <w:lang w:val="ru-RU"/>
        </w:rPr>
        <w:t>ый</w:t>
      </w:r>
      <w:r>
        <w:rPr>
          <w:lang w:val="ru-RU"/>
        </w:rPr>
        <w:t xml:space="preserve"> интерес</w:t>
      </w:r>
      <w:r w:rsidR="00F422F3">
        <w:rPr>
          <w:lang w:val="ru-RU"/>
        </w:rPr>
        <w:t xml:space="preserve"> по отношению к традиционному образу </w:t>
      </w:r>
      <w:r>
        <w:rPr>
          <w:lang w:val="ru-RU"/>
        </w:rPr>
        <w:t>жизни</w:t>
      </w:r>
      <w:r w:rsidRPr="00F6392B">
        <w:rPr>
          <w:lang w:val="ru-RU"/>
        </w:rPr>
        <w:t xml:space="preserve">, </w:t>
      </w:r>
      <w:r w:rsidR="00F422F3">
        <w:rPr>
          <w:lang w:val="ru-RU"/>
        </w:rPr>
        <w:t>ценностям и знаниям</w:t>
      </w:r>
      <w:r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Знакомясь с традициями</w:t>
      </w:r>
      <w:r w:rsidRPr="00F6392B">
        <w:rPr>
          <w:lang w:val="ru-RU"/>
        </w:rPr>
        <w:t xml:space="preserve">, </w:t>
      </w:r>
      <w:r>
        <w:rPr>
          <w:lang w:val="ru-RU"/>
        </w:rPr>
        <w:t>молодые люди узнают о важности традиционных экологических знаний и связанн</w:t>
      </w:r>
      <w:r w:rsidR="00CB179D">
        <w:rPr>
          <w:lang w:val="ru-RU"/>
        </w:rPr>
        <w:t>ой</w:t>
      </w:r>
      <w:r>
        <w:rPr>
          <w:lang w:val="ru-RU"/>
        </w:rPr>
        <w:t xml:space="preserve"> с </w:t>
      </w:r>
      <w:r w:rsidR="00CB179D">
        <w:rPr>
          <w:lang w:val="ru-RU"/>
        </w:rPr>
        <w:t>ними практикой</w:t>
      </w:r>
      <w:r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 xml:space="preserve">Для решения этих проблем </w:t>
      </w:r>
      <w:r w:rsidR="00CB179D">
        <w:rPr>
          <w:lang w:val="ru-RU"/>
        </w:rPr>
        <w:t xml:space="preserve">следует </w:t>
      </w:r>
      <w:r>
        <w:rPr>
          <w:lang w:val="ru-RU"/>
        </w:rPr>
        <w:t>усил</w:t>
      </w:r>
      <w:r w:rsidR="00CB179D">
        <w:rPr>
          <w:lang w:val="ru-RU"/>
        </w:rPr>
        <w:t>ить</w:t>
      </w:r>
      <w:r>
        <w:rPr>
          <w:lang w:val="ru-RU"/>
        </w:rPr>
        <w:t xml:space="preserve"> </w:t>
      </w:r>
      <w:r w:rsidR="003C6825">
        <w:rPr>
          <w:lang w:val="ru-RU"/>
        </w:rPr>
        <w:t>просветительск</w:t>
      </w:r>
      <w:r w:rsidR="00CB179D">
        <w:rPr>
          <w:lang w:val="ru-RU"/>
        </w:rPr>
        <w:t>ую</w:t>
      </w:r>
      <w:r>
        <w:rPr>
          <w:lang w:val="ru-RU"/>
        </w:rPr>
        <w:t xml:space="preserve"> деятельность и обмен информацией</w:t>
      </w:r>
      <w:r w:rsidR="00CB179D">
        <w:rPr>
          <w:lang w:val="ru-RU"/>
        </w:rPr>
        <w:t xml:space="preserve">, а также </w:t>
      </w:r>
      <w:r w:rsidR="003C6825">
        <w:rPr>
          <w:lang w:val="ru-RU"/>
        </w:rPr>
        <w:t xml:space="preserve">принять </w:t>
      </w:r>
      <w:r>
        <w:rPr>
          <w:lang w:val="ru-RU"/>
        </w:rPr>
        <w:t xml:space="preserve">меры </w:t>
      </w:r>
      <w:r w:rsidR="003C6825">
        <w:rPr>
          <w:lang w:val="ru-RU"/>
        </w:rPr>
        <w:t xml:space="preserve">для </w:t>
      </w:r>
      <w:r>
        <w:rPr>
          <w:lang w:val="ru-RU"/>
        </w:rPr>
        <w:t>создани</w:t>
      </w:r>
      <w:r w:rsidR="003C6825">
        <w:rPr>
          <w:lang w:val="ru-RU"/>
        </w:rPr>
        <w:t>я</w:t>
      </w:r>
      <w:r>
        <w:rPr>
          <w:lang w:val="ru-RU"/>
        </w:rPr>
        <w:t xml:space="preserve"> потенциала</w:t>
      </w:r>
      <w:r w:rsidRPr="00F6392B">
        <w:rPr>
          <w:lang w:val="ru-RU"/>
        </w:rPr>
        <w:t>.</w:t>
      </w:r>
      <w:r w:rsidR="009D5DDA">
        <w:rPr>
          <w:lang w:val="ru-RU"/>
        </w:rPr>
        <w:t xml:space="preserve"> </w:t>
      </w:r>
      <w:r>
        <w:rPr>
          <w:lang w:val="ru-RU"/>
        </w:rPr>
        <w:t>Организации коренных народов</w:t>
      </w:r>
      <w:r w:rsidRPr="00F6392B">
        <w:rPr>
          <w:lang w:val="ru-RU"/>
        </w:rPr>
        <w:t xml:space="preserve">, </w:t>
      </w:r>
      <w:r>
        <w:rPr>
          <w:lang w:val="ru-RU"/>
        </w:rPr>
        <w:t>исследовательские организации</w:t>
      </w:r>
      <w:r w:rsidRPr="00F6392B">
        <w:rPr>
          <w:lang w:val="ru-RU"/>
        </w:rPr>
        <w:t xml:space="preserve">, </w:t>
      </w:r>
      <w:r>
        <w:rPr>
          <w:lang w:val="ru-RU"/>
        </w:rPr>
        <w:t>политические структуры и общины нуждаются в поддержке для направления своей деятельности согласно статье</w:t>
      </w:r>
      <w:r w:rsidRPr="00F6392B">
        <w:rPr>
          <w:lang w:val="ru-RU"/>
        </w:rPr>
        <w:t xml:space="preserve"> 8</w:t>
      </w:r>
      <w:r w:rsidR="00E5361D">
        <w:rPr>
          <w:lang w:val="ru-RU"/>
        </w:rPr>
        <w:t xml:space="preserve"> </w:t>
      </w:r>
      <w:r w:rsidR="00E5361D">
        <w:t>j</w:t>
      </w:r>
      <w:r w:rsidR="00E5361D" w:rsidRPr="00E5361D">
        <w:rPr>
          <w:lang w:val="ru-RU"/>
        </w:rPr>
        <w:t>)</w:t>
      </w:r>
      <w:r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Ва</w:t>
      </w:r>
      <w:r w:rsidR="00157493">
        <w:rPr>
          <w:lang w:val="ru-RU"/>
        </w:rPr>
        <w:t xml:space="preserve">жно иметь такой подход, который по возможности и по мере необходимости </w:t>
      </w:r>
      <w:r w:rsidR="0030515B">
        <w:rPr>
          <w:lang w:val="ru-RU"/>
        </w:rPr>
        <w:t xml:space="preserve">будет </w:t>
      </w:r>
      <w:r w:rsidR="00157493">
        <w:rPr>
          <w:lang w:val="ru-RU"/>
        </w:rPr>
        <w:t xml:space="preserve">основываться не на использовании внешнего опыта, а на одобрении </w:t>
      </w:r>
      <w:r>
        <w:rPr>
          <w:lang w:val="ru-RU"/>
        </w:rPr>
        <w:t>и поддерж</w:t>
      </w:r>
      <w:r w:rsidR="00157493">
        <w:rPr>
          <w:lang w:val="ru-RU"/>
        </w:rPr>
        <w:t xml:space="preserve">ании </w:t>
      </w:r>
      <w:r>
        <w:rPr>
          <w:lang w:val="ru-RU"/>
        </w:rPr>
        <w:t>м</w:t>
      </w:r>
      <w:r w:rsidR="00157493">
        <w:rPr>
          <w:lang w:val="ru-RU"/>
        </w:rPr>
        <w:t>естных знаний, преимуществ и ценностей</w:t>
      </w:r>
      <w:r>
        <w:rPr>
          <w:lang w:val="ru-RU"/>
        </w:rPr>
        <w:t>.</w:t>
      </w:r>
    </w:p>
    <w:p w:rsidR="00F6392B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Местные общества коренных народов, в том числе их отдельные члены, </w:t>
      </w:r>
      <w:r w:rsidR="0046544E">
        <w:rPr>
          <w:lang w:val="ru-RU"/>
        </w:rPr>
        <w:t>нуждаются</w:t>
      </w:r>
      <w:r>
        <w:rPr>
          <w:lang w:val="ru-RU"/>
        </w:rPr>
        <w:t xml:space="preserve"> в поддержке </w:t>
      </w:r>
      <w:r w:rsidR="006B05DB">
        <w:rPr>
          <w:lang w:val="ru-RU"/>
        </w:rPr>
        <w:t>на пути к</w:t>
      </w:r>
      <w:r w:rsidR="0046544E">
        <w:rPr>
          <w:lang w:val="ru-RU"/>
        </w:rPr>
        <w:t xml:space="preserve"> достижени</w:t>
      </w:r>
      <w:r w:rsidR="006B05DB">
        <w:rPr>
          <w:lang w:val="ru-RU"/>
        </w:rPr>
        <w:t>ю</w:t>
      </w:r>
      <w:r w:rsidR="0046544E">
        <w:rPr>
          <w:lang w:val="ru-RU"/>
        </w:rPr>
        <w:t xml:space="preserve"> </w:t>
      </w:r>
      <w:r w:rsidR="006B05DB">
        <w:rPr>
          <w:lang w:val="ru-RU"/>
        </w:rPr>
        <w:t>все</w:t>
      </w:r>
      <w:r>
        <w:rPr>
          <w:lang w:val="ru-RU"/>
        </w:rPr>
        <w:t xml:space="preserve">общей </w:t>
      </w:r>
      <w:r w:rsidR="002454AA">
        <w:rPr>
          <w:lang w:val="ru-RU"/>
        </w:rPr>
        <w:t xml:space="preserve">жизнеспособности </w:t>
      </w:r>
      <w:r>
        <w:rPr>
          <w:lang w:val="ru-RU"/>
        </w:rPr>
        <w:t xml:space="preserve">и </w:t>
      </w:r>
      <w:r w:rsidR="003177C0">
        <w:rPr>
          <w:lang w:val="ru-RU"/>
        </w:rPr>
        <w:t>благосостояния</w:t>
      </w:r>
      <w:r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Устойчивость этих общин может быть достигнута только при условии</w:t>
      </w:r>
      <w:r w:rsidR="0046544E">
        <w:rPr>
          <w:lang w:val="ru-RU"/>
        </w:rPr>
        <w:t xml:space="preserve"> наличия</w:t>
      </w:r>
      <w:r>
        <w:rPr>
          <w:lang w:val="ru-RU"/>
        </w:rPr>
        <w:t xml:space="preserve"> у них возможност</w:t>
      </w:r>
      <w:r w:rsidR="0046544E">
        <w:rPr>
          <w:lang w:val="ru-RU"/>
        </w:rPr>
        <w:t>и</w:t>
      </w:r>
      <w:r>
        <w:rPr>
          <w:lang w:val="ru-RU"/>
        </w:rPr>
        <w:t xml:space="preserve"> </w:t>
      </w:r>
      <w:r w:rsidR="00CB179D">
        <w:rPr>
          <w:lang w:val="ru-RU"/>
        </w:rPr>
        <w:t xml:space="preserve">для </w:t>
      </w:r>
      <w:r>
        <w:rPr>
          <w:lang w:val="ru-RU"/>
        </w:rPr>
        <w:t>полно</w:t>
      </w:r>
      <w:r w:rsidR="002454AA">
        <w:rPr>
          <w:lang w:val="ru-RU"/>
        </w:rPr>
        <w:t>ценного</w:t>
      </w:r>
      <w:r>
        <w:rPr>
          <w:lang w:val="ru-RU"/>
        </w:rPr>
        <w:t xml:space="preserve"> взаимодействия и связи с окружающей средой при сохранении биоразнообразия и здоровья. </w:t>
      </w:r>
    </w:p>
    <w:p w:rsidR="00F6392B" w:rsidRDefault="00CB179D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Для достижения устойчивости и выполнения мер по сохранению биологического разнообразия важно предоставить р</w:t>
      </w:r>
      <w:r w:rsidR="00F6392B">
        <w:rPr>
          <w:lang w:val="ru-RU"/>
        </w:rPr>
        <w:t xml:space="preserve">авные и справедливые условия для </w:t>
      </w:r>
      <w:r>
        <w:rPr>
          <w:lang w:val="ru-RU"/>
        </w:rPr>
        <w:t>мужчин и женщин</w:t>
      </w:r>
      <w:r w:rsid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F6392B">
        <w:rPr>
          <w:lang w:val="ru-RU"/>
        </w:rPr>
        <w:t xml:space="preserve">Решающее значение имеет предоставление полномочий женщинам, </w:t>
      </w:r>
      <w:r w:rsidR="002454AA">
        <w:rPr>
          <w:lang w:val="ru-RU"/>
        </w:rPr>
        <w:t>поскольку</w:t>
      </w:r>
      <w:r w:rsidR="00F6392B">
        <w:rPr>
          <w:lang w:val="ru-RU"/>
        </w:rPr>
        <w:t xml:space="preserve"> они поддерживают жизнь общины и базу ее знаний.</w:t>
      </w:r>
      <w:r w:rsidR="009D5DDA">
        <w:rPr>
          <w:noProof/>
          <w:lang w:val="ru-RU"/>
        </w:rPr>
        <w:t xml:space="preserve"> </w:t>
      </w:r>
      <w:r w:rsidR="00F6392B">
        <w:rPr>
          <w:lang w:val="ru-RU"/>
        </w:rPr>
        <w:t xml:space="preserve">Загрязнение окружающей среды </w:t>
      </w:r>
      <w:r w:rsidR="002454AA">
        <w:rPr>
          <w:lang w:val="ru-RU"/>
        </w:rPr>
        <w:t xml:space="preserve">оказывает воздействие </w:t>
      </w:r>
      <w:r w:rsidR="00F6392B">
        <w:rPr>
          <w:lang w:val="ru-RU"/>
        </w:rPr>
        <w:t xml:space="preserve">на женщин и вынашиваемых ими детей, и зачастую </w:t>
      </w:r>
      <w:r w:rsidR="00C40B99">
        <w:rPr>
          <w:lang w:val="ru-RU"/>
        </w:rPr>
        <w:t xml:space="preserve">женщины </w:t>
      </w:r>
      <w:r w:rsidR="00F6392B">
        <w:rPr>
          <w:lang w:val="ru-RU"/>
        </w:rPr>
        <w:t>реагируют на негативные изменения</w:t>
      </w:r>
      <w:r w:rsidR="00C40B99">
        <w:rPr>
          <w:lang w:val="ru-RU"/>
        </w:rPr>
        <w:t xml:space="preserve"> в местной среде</w:t>
      </w:r>
      <w:r w:rsidR="00F6392B">
        <w:rPr>
          <w:lang w:val="ru-RU"/>
        </w:rPr>
        <w:t>, переезжая на другое место.</w:t>
      </w:r>
      <w:r w:rsidR="00F6392B" w:rsidRPr="00F6392B">
        <w:rPr>
          <w:noProof/>
          <w:lang w:val="ru-RU"/>
        </w:rPr>
        <w:t xml:space="preserve"> </w:t>
      </w:r>
      <w:r w:rsidR="00F6392B">
        <w:rPr>
          <w:lang w:val="ru-RU"/>
        </w:rPr>
        <w:t xml:space="preserve">Возможно, что женщины Арктики </w:t>
      </w:r>
      <w:r w:rsidR="008142EB">
        <w:rPr>
          <w:lang w:val="ru-RU"/>
        </w:rPr>
        <w:t xml:space="preserve">останутся за пределами </w:t>
      </w:r>
      <w:r w:rsidR="00F6392B">
        <w:rPr>
          <w:lang w:val="ru-RU"/>
        </w:rPr>
        <w:t>процессов планирования, принятия решений и осуществления статьи 8</w:t>
      </w:r>
      <w:r w:rsidR="00E5361D">
        <w:rPr>
          <w:lang w:val="ru-RU"/>
        </w:rPr>
        <w:t xml:space="preserve"> </w:t>
      </w:r>
      <w:r w:rsidR="00E5361D">
        <w:t>j</w:t>
      </w:r>
      <w:r w:rsidR="00E5361D" w:rsidRPr="00E5361D">
        <w:rPr>
          <w:lang w:val="ru-RU"/>
        </w:rPr>
        <w:t>)</w:t>
      </w:r>
      <w:r w:rsid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F6392B">
        <w:rPr>
          <w:lang w:val="ru-RU"/>
        </w:rPr>
        <w:t xml:space="preserve">Уместным было бы выявить гендерные проблемы и стимулировать соответствующие действия </w:t>
      </w:r>
      <w:r w:rsidR="008142EB">
        <w:rPr>
          <w:lang w:val="ru-RU"/>
        </w:rPr>
        <w:t xml:space="preserve">в </w:t>
      </w:r>
      <w:r w:rsidR="00F6392B">
        <w:rPr>
          <w:lang w:val="ru-RU"/>
        </w:rPr>
        <w:t>отно</w:t>
      </w:r>
      <w:r w:rsidR="008142EB">
        <w:rPr>
          <w:lang w:val="ru-RU"/>
        </w:rPr>
        <w:t xml:space="preserve">шении </w:t>
      </w:r>
      <w:r w:rsidR="00F6392B">
        <w:rPr>
          <w:lang w:val="ru-RU"/>
        </w:rPr>
        <w:t>ценностей, знаний и практик</w:t>
      </w:r>
      <w:r w:rsidR="008142EB">
        <w:rPr>
          <w:lang w:val="ru-RU"/>
        </w:rPr>
        <w:t>, касающихся</w:t>
      </w:r>
      <w:r w:rsidR="00F6392B">
        <w:rPr>
          <w:lang w:val="ru-RU"/>
        </w:rPr>
        <w:t xml:space="preserve"> женщин.</w:t>
      </w:r>
      <w:r w:rsidR="009D5DDA">
        <w:rPr>
          <w:noProof/>
          <w:lang w:val="ru-RU"/>
        </w:rPr>
        <w:t xml:space="preserve"> </w:t>
      </w:r>
      <w:r w:rsidR="00F6392B">
        <w:rPr>
          <w:lang w:val="ru-RU"/>
        </w:rPr>
        <w:t>В статье 8</w:t>
      </w:r>
      <w:r w:rsidR="00E5361D">
        <w:rPr>
          <w:lang w:val="ru-RU"/>
        </w:rPr>
        <w:t xml:space="preserve"> </w:t>
      </w:r>
      <w:r w:rsidR="00E5361D">
        <w:t>j)</w:t>
      </w:r>
      <w:r w:rsidR="00F6392B">
        <w:rPr>
          <w:lang w:val="ru-RU"/>
        </w:rPr>
        <w:t xml:space="preserve"> особенное внимание уделяется будущим поколениям.</w:t>
      </w:r>
      <w:r w:rsidR="00F6392B" w:rsidRPr="00F6392B">
        <w:rPr>
          <w:noProof/>
          <w:lang w:val="ru-RU"/>
        </w:rPr>
        <w:t xml:space="preserve"> </w:t>
      </w:r>
      <w:r w:rsidR="00F6392B">
        <w:rPr>
          <w:lang w:val="ru-RU"/>
        </w:rPr>
        <w:t>Родители и пожилые люди могут помо</w:t>
      </w:r>
      <w:r w:rsidR="00BA6267">
        <w:rPr>
          <w:lang w:val="ru-RU"/>
        </w:rPr>
        <w:t>гать местным общинам и школам в</w:t>
      </w:r>
      <w:r w:rsidR="00907963">
        <w:rPr>
          <w:lang w:val="ru-RU"/>
        </w:rPr>
        <w:t xml:space="preserve"> проведении </w:t>
      </w:r>
      <w:r w:rsidR="008142EB">
        <w:rPr>
          <w:lang w:val="ru-RU"/>
        </w:rPr>
        <w:t>просветительских мероприятий</w:t>
      </w:r>
      <w:r w:rsidR="00F6392B">
        <w:rPr>
          <w:lang w:val="ru-RU"/>
        </w:rPr>
        <w:t>, связанн</w:t>
      </w:r>
      <w:r w:rsidR="008142EB">
        <w:rPr>
          <w:lang w:val="ru-RU"/>
        </w:rPr>
        <w:t>ых</w:t>
      </w:r>
      <w:r w:rsidR="00F6392B">
        <w:rPr>
          <w:lang w:val="ru-RU"/>
        </w:rPr>
        <w:t xml:space="preserve"> с биоразнообразием.</w:t>
      </w:r>
    </w:p>
    <w:p w:rsidR="00F6392B" w:rsidRDefault="00F6392B" w:rsidP="0049584E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Одн</w:t>
      </w:r>
      <w:r w:rsidR="00F3184C">
        <w:rPr>
          <w:lang w:val="ru-RU"/>
        </w:rPr>
        <w:t>а</w:t>
      </w:r>
      <w:r>
        <w:rPr>
          <w:lang w:val="ru-RU"/>
        </w:rPr>
        <w:t xml:space="preserve"> из </w:t>
      </w:r>
      <w:r w:rsidR="0069282B">
        <w:rPr>
          <w:lang w:val="ru-RU"/>
        </w:rPr>
        <w:t xml:space="preserve">существенных </w:t>
      </w:r>
      <w:r>
        <w:rPr>
          <w:lang w:val="ru-RU"/>
        </w:rPr>
        <w:t>проблем в области традиционных знаний</w:t>
      </w:r>
      <w:r w:rsidR="0069282B">
        <w:rPr>
          <w:lang w:val="ru-RU"/>
        </w:rPr>
        <w:t xml:space="preserve"> </w:t>
      </w:r>
      <w:r w:rsidR="00F3184C">
        <w:rPr>
          <w:lang w:val="ru-RU"/>
        </w:rPr>
        <w:t xml:space="preserve">состоит в </w:t>
      </w:r>
      <w:r>
        <w:rPr>
          <w:lang w:val="ru-RU"/>
        </w:rPr>
        <w:t>то</w:t>
      </w:r>
      <w:r w:rsidR="00F3184C">
        <w:rPr>
          <w:lang w:val="ru-RU"/>
        </w:rPr>
        <w:t>м</w:t>
      </w:r>
      <w:r>
        <w:rPr>
          <w:lang w:val="ru-RU"/>
        </w:rPr>
        <w:t xml:space="preserve">, что знания коренных народов, представляющие коммерческую </w:t>
      </w:r>
      <w:r w:rsidR="00F3184C">
        <w:rPr>
          <w:lang w:val="ru-RU"/>
        </w:rPr>
        <w:t xml:space="preserve">ценность, </w:t>
      </w:r>
      <w:r>
        <w:rPr>
          <w:lang w:val="ru-RU"/>
        </w:rPr>
        <w:t xml:space="preserve">продаются или незаконно присваиваются, и </w:t>
      </w:r>
      <w:r w:rsidR="00F3184C">
        <w:rPr>
          <w:lang w:val="ru-RU"/>
        </w:rPr>
        <w:t>предоставившим их общинам возвращается лишь</w:t>
      </w:r>
      <w:r>
        <w:rPr>
          <w:lang w:val="ru-RU"/>
        </w:rPr>
        <w:t xml:space="preserve"> небольшая часть дохода от </w:t>
      </w:r>
      <w:r w:rsidR="00942546">
        <w:rPr>
          <w:lang w:val="ru-RU"/>
        </w:rPr>
        <w:t>использования знаний и практик</w:t>
      </w:r>
      <w:r w:rsidR="00CB179D">
        <w:rPr>
          <w:lang w:val="ru-RU"/>
        </w:rPr>
        <w:t>и</w:t>
      </w:r>
      <w:r>
        <w:rPr>
          <w:lang w:val="ru-RU"/>
        </w:rPr>
        <w:t>.</w:t>
      </w:r>
      <w:r w:rsidRPr="00F6392B">
        <w:rPr>
          <w:noProof/>
          <w:lang w:val="ru-RU"/>
        </w:rPr>
        <w:t xml:space="preserve"> </w:t>
      </w:r>
      <w:r>
        <w:rPr>
          <w:lang w:val="ru-RU"/>
        </w:rPr>
        <w:t>Кроме того, торговая деятельность может вызывать внутренний раскол в коренных общинах.</w:t>
      </w:r>
      <w:r w:rsidRPr="00F6392B">
        <w:rPr>
          <w:noProof/>
          <w:lang w:val="ru-RU"/>
        </w:rPr>
        <w:t xml:space="preserve"> </w:t>
      </w:r>
      <w:r>
        <w:rPr>
          <w:lang w:val="ru-RU"/>
        </w:rPr>
        <w:t>Во многих случаях государства позволяют международным корпорациям и государственным органам присваивать знания и собственность коренных народов.</w:t>
      </w:r>
      <w:r w:rsidRPr="00F6392B">
        <w:rPr>
          <w:noProof/>
          <w:lang w:val="ru-RU"/>
        </w:rPr>
        <w:t xml:space="preserve"> </w:t>
      </w:r>
      <w:r>
        <w:rPr>
          <w:lang w:val="ru-RU"/>
        </w:rPr>
        <w:t>Государства разрабатывают закон</w:t>
      </w:r>
      <w:r w:rsidR="0011334A">
        <w:rPr>
          <w:lang w:val="ru-RU"/>
        </w:rPr>
        <w:t>одательные акты</w:t>
      </w:r>
      <w:r>
        <w:rPr>
          <w:lang w:val="ru-RU"/>
        </w:rPr>
        <w:t xml:space="preserve"> и стандарты для ресурсов, которые им не принадлежат или использовались до них.</w:t>
      </w:r>
      <w:r w:rsidR="009D5DDA">
        <w:rPr>
          <w:noProof/>
          <w:lang w:val="ru-RU"/>
        </w:rPr>
        <w:t xml:space="preserve"> </w:t>
      </w:r>
      <w:r w:rsidR="00561AE6">
        <w:rPr>
          <w:noProof/>
          <w:lang w:val="ru-RU"/>
        </w:rPr>
        <w:t xml:space="preserve">По поводу </w:t>
      </w:r>
      <w:r>
        <w:rPr>
          <w:lang w:val="ru-RU"/>
        </w:rPr>
        <w:t>соглашений о доступе к генетическим ресурсам и с</w:t>
      </w:r>
      <w:r w:rsidR="00561AE6">
        <w:rPr>
          <w:lang w:val="ru-RU"/>
        </w:rPr>
        <w:t>овместному использованию выгод</w:t>
      </w:r>
      <w:r>
        <w:rPr>
          <w:lang w:val="ru-RU"/>
        </w:rPr>
        <w:t xml:space="preserve"> группы коренных народов считают, </w:t>
      </w:r>
      <w:r w:rsidR="0078434C">
        <w:rPr>
          <w:lang w:val="ru-RU"/>
        </w:rPr>
        <w:t xml:space="preserve">что </w:t>
      </w:r>
      <w:r>
        <w:rPr>
          <w:lang w:val="ru-RU"/>
        </w:rPr>
        <w:t>прежде чем они смогут вести переговоры</w:t>
      </w:r>
      <w:r w:rsidR="009D5DDA">
        <w:rPr>
          <w:lang w:val="ru-RU"/>
        </w:rPr>
        <w:t xml:space="preserve"> </w:t>
      </w:r>
      <w:r>
        <w:rPr>
          <w:lang w:val="ru-RU"/>
        </w:rPr>
        <w:t>по доступу и совместному использованию выгод относительно этих ресурсов и их традиционных знаний, должны б</w:t>
      </w:r>
      <w:r w:rsidR="00561AE6">
        <w:rPr>
          <w:lang w:val="ru-RU"/>
        </w:rPr>
        <w:t xml:space="preserve">ыть введены механизмы и политика для охраны </w:t>
      </w:r>
      <w:r>
        <w:rPr>
          <w:lang w:val="ru-RU"/>
        </w:rPr>
        <w:t>их традиционны</w:t>
      </w:r>
      <w:r w:rsidR="00561AE6">
        <w:rPr>
          <w:lang w:val="ru-RU"/>
        </w:rPr>
        <w:t>х знаний</w:t>
      </w:r>
      <w:r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 xml:space="preserve">В некоторых случаях </w:t>
      </w:r>
      <w:r w:rsidR="00561AE6">
        <w:rPr>
          <w:lang w:val="ru-RU"/>
        </w:rPr>
        <w:t xml:space="preserve">отмечается недостаток доверия по отношению к </w:t>
      </w:r>
      <w:r>
        <w:rPr>
          <w:lang w:val="ru-RU"/>
        </w:rPr>
        <w:t xml:space="preserve">правительствам и ученым, </w:t>
      </w:r>
      <w:r w:rsidR="00561AE6">
        <w:rPr>
          <w:lang w:val="ru-RU"/>
        </w:rPr>
        <w:t>что может по</w:t>
      </w:r>
      <w:r>
        <w:rPr>
          <w:lang w:val="ru-RU"/>
        </w:rPr>
        <w:t>влиять на готовность к переговорам.</w:t>
      </w:r>
      <w:r w:rsidR="009D5DDA">
        <w:rPr>
          <w:noProof/>
          <w:lang w:val="ru-RU"/>
        </w:rPr>
        <w:t xml:space="preserve"> </w:t>
      </w:r>
      <w:r w:rsidR="00561AE6">
        <w:rPr>
          <w:lang w:val="ru-RU"/>
        </w:rPr>
        <w:t>Кроме того,</w:t>
      </w:r>
      <w:r>
        <w:rPr>
          <w:lang w:val="ru-RU"/>
        </w:rPr>
        <w:t xml:space="preserve"> крайне </w:t>
      </w:r>
      <w:r w:rsidR="00561AE6">
        <w:rPr>
          <w:lang w:val="ru-RU"/>
        </w:rPr>
        <w:t>важно</w:t>
      </w:r>
      <w:r>
        <w:rPr>
          <w:lang w:val="ru-RU"/>
        </w:rPr>
        <w:t xml:space="preserve"> </w:t>
      </w:r>
      <w:r w:rsidR="00561AE6">
        <w:rPr>
          <w:lang w:val="ru-RU"/>
        </w:rPr>
        <w:t>про</w:t>
      </w:r>
      <w:r>
        <w:rPr>
          <w:lang w:val="ru-RU"/>
        </w:rPr>
        <w:t>вести обсуждение прав культурной и интеллектуальной собственности, связанных с механизмами охраны, и</w:t>
      </w:r>
      <w:r w:rsidR="009D5DDA">
        <w:rPr>
          <w:lang w:val="ru-RU"/>
        </w:rPr>
        <w:t xml:space="preserve"> </w:t>
      </w:r>
      <w:r>
        <w:rPr>
          <w:lang w:val="ru-RU"/>
        </w:rPr>
        <w:t xml:space="preserve">права </w:t>
      </w:r>
      <w:r w:rsidR="00561AE6">
        <w:rPr>
          <w:lang w:val="ru-RU"/>
        </w:rPr>
        <w:t xml:space="preserve">на </w:t>
      </w:r>
      <w:r>
        <w:rPr>
          <w:lang w:val="ru-RU"/>
        </w:rPr>
        <w:t>распределени</w:t>
      </w:r>
      <w:r w:rsidR="00561AE6">
        <w:rPr>
          <w:lang w:val="ru-RU"/>
        </w:rPr>
        <w:t>е</w:t>
      </w:r>
      <w:r>
        <w:rPr>
          <w:lang w:val="ru-RU"/>
        </w:rPr>
        <w:t xml:space="preserve"> природных ресурсов, включая интеллектуальную собственность.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 xml:space="preserve">Многие государства и </w:t>
      </w:r>
      <w:r w:rsidR="00561AE6">
        <w:rPr>
          <w:lang w:val="ru-RU"/>
        </w:rPr>
        <w:t xml:space="preserve">органы </w:t>
      </w:r>
      <w:r>
        <w:rPr>
          <w:lang w:val="ru-RU"/>
        </w:rPr>
        <w:t xml:space="preserve">власти рассматривают элементы культуры и знания как собственность государства, всего общества и т.д. </w:t>
      </w:r>
      <w:r w:rsidR="00561AE6">
        <w:rPr>
          <w:lang w:val="ru-RU"/>
        </w:rPr>
        <w:t>Для охраны с</w:t>
      </w:r>
      <w:r>
        <w:rPr>
          <w:lang w:val="ru-RU"/>
        </w:rPr>
        <w:t>обственност</w:t>
      </w:r>
      <w:r w:rsidR="00561AE6">
        <w:rPr>
          <w:lang w:val="ru-RU"/>
        </w:rPr>
        <w:t>и</w:t>
      </w:r>
      <w:r>
        <w:rPr>
          <w:lang w:val="ru-RU"/>
        </w:rPr>
        <w:t xml:space="preserve"> коренных народов может </w:t>
      </w:r>
      <w:r w:rsidR="00561AE6">
        <w:rPr>
          <w:lang w:val="ru-RU"/>
        </w:rPr>
        <w:t xml:space="preserve">быть специально введен </w:t>
      </w:r>
      <w:r>
        <w:rPr>
          <w:lang w:val="ru-RU"/>
        </w:rPr>
        <w:t>национальны</w:t>
      </w:r>
      <w:r w:rsidR="00561AE6">
        <w:rPr>
          <w:lang w:val="ru-RU"/>
        </w:rPr>
        <w:t>й законодательный акт</w:t>
      </w:r>
      <w:r>
        <w:rPr>
          <w:lang w:val="ru-RU"/>
        </w:rPr>
        <w:t>.</w:t>
      </w:r>
      <w:r w:rsidR="009D5DDA">
        <w:rPr>
          <w:lang w:val="ru-RU"/>
        </w:rPr>
        <w:t xml:space="preserve"> </w:t>
      </w:r>
      <w:r w:rsidR="00561AE6">
        <w:rPr>
          <w:lang w:val="ru-RU"/>
        </w:rPr>
        <w:t xml:space="preserve">Необходимо также </w:t>
      </w:r>
      <w:r>
        <w:rPr>
          <w:lang w:val="ru-RU"/>
        </w:rPr>
        <w:t>обратиться к вопросу о совместном использовании выгод, полученных в результате применения традиционных знаний, согласно определению, данному в статье 8</w:t>
      </w:r>
      <w:r w:rsidR="00E5361D">
        <w:rPr>
          <w:lang w:val="ru-RU"/>
        </w:rPr>
        <w:t xml:space="preserve"> j)</w:t>
      </w:r>
      <w:r>
        <w:rPr>
          <w:lang w:val="ru-RU"/>
        </w:rPr>
        <w:t>.</w:t>
      </w:r>
    </w:p>
    <w:p w:rsidR="00F6392B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Исследователи и ученые должны оценить свою исследовательскую деятельность, ценности, </w:t>
      </w:r>
      <w:r w:rsidR="00561AE6">
        <w:rPr>
          <w:lang w:val="ru-RU"/>
        </w:rPr>
        <w:t>принципы</w:t>
      </w:r>
      <w:r>
        <w:rPr>
          <w:lang w:val="ru-RU"/>
        </w:rPr>
        <w:t xml:space="preserve"> и теории относительно того, как они проводят свои исследования в </w:t>
      </w:r>
      <w:r w:rsidR="00561AE6">
        <w:rPr>
          <w:lang w:val="ru-RU"/>
        </w:rPr>
        <w:t>со</w:t>
      </w:r>
      <w:r>
        <w:rPr>
          <w:lang w:val="ru-RU"/>
        </w:rPr>
        <w:t>обществ</w:t>
      </w:r>
      <w:r w:rsidR="00561AE6">
        <w:rPr>
          <w:lang w:val="ru-RU"/>
        </w:rPr>
        <w:t>ах</w:t>
      </w:r>
      <w:r>
        <w:rPr>
          <w:lang w:val="ru-RU"/>
        </w:rPr>
        <w:t xml:space="preserve"> коренных народов, или </w:t>
      </w:r>
      <w:r w:rsidR="00561AE6">
        <w:rPr>
          <w:lang w:val="ru-RU"/>
        </w:rPr>
        <w:t xml:space="preserve">возможного влияния </w:t>
      </w:r>
      <w:r>
        <w:rPr>
          <w:lang w:val="ru-RU"/>
        </w:rPr>
        <w:t xml:space="preserve">их исследования на эти </w:t>
      </w:r>
      <w:r w:rsidR="00561AE6">
        <w:rPr>
          <w:lang w:val="ru-RU"/>
        </w:rPr>
        <w:t>со</w:t>
      </w:r>
      <w:r>
        <w:rPr>
          <w:lang w:val="ru-RU"/>
        </w:rPr>
        <w:t>общества.</w:t>
      </w:r>
      <w:r w:rsidRPr="00F6392B">
        <w:rPr>
          <w:noProof/>
          <w:lang w:val="ru-RU"/>
        </w:rPr>
        <w:t xml:space="preserve"> </w:t>
      </w:r>
      <w:r w:rsidR="00561AE6">
        <w:rPr>
          <w:noProof/>
          <w:lang w:val="ru-RU"/>
        </w:rPr>
        <w:t xml:space="preserve">В настоящее время </w:t>
      </w:r>
      <w:r w:rsidR="00F66A8D">
        <w:rPr>
          <w:lang w:val="ru-RU"/>
        </w:rPr>
        <w:t xml:space="preserve">ученым рекомендуется или предписывается </w:t>
      </w:r>
      <w:r>
        <w:rPr>
          <w:lang w:val="ru-RU"/>
        </w:rPr>
        <w:t>возвращ</w:t>
      </w:r>
      <w:r w:rsidR="00F66A8D">
        <w:rPr>
          <w:lang w:val="ru-RU"/>
        </w:rPr>
        <w:t>ать</w:t>
      </w:r>
      <w:r>
        <w:rPr>
          <w:lang w:val="ru-RU"/>
        </w:rPr>
        <w:t xml:space="preserve"> </w:t>
      </w:r>
      <w:r w:rsidR="00F66A8D">
        <w:rPr>
          <w:lang w:val="ru-RU"/>
        </w:rPr>
        <w:t xml:space="preserve">информацию </w:t>
      </w:r>
      <w:r>
        <w:rPr>
          <w:lang w:val="ru-RU"/>
        </w:rPr>
        <w:t>общинам</w:t>
      </w:r>
      <w:r w:rsidR="00561AE6">
        <w:rPr>
          <w:lang w:val="ru-RU"/>
        </w:rPr>
        <w:t xml:space="preserve">, чтобы они могли использовать </w:t>
      </w:r>
      <w:r>
        <w:rPr>
          <w:lang w:val="ru-RU"/>
        </w:rPr>
        <w:t>ее в своих целях.</w:t>
      </w:r>
      <w:r w:rsidRPr="00F6392B">
        <w:rPr>
          <w:noProof/>
          <w:lang w:val="ru-RU"/>
        </w:rPr>
        <w:t xml:space="preserve"> </w:t>
      </w:r>
      <w:r w:rsidR="00412B4A">
        <w:rPr>
          <w:noProof/>
          <w:lang w:val="ru-RU"/>
        </w:rPr>
        <w:t xml:space="preserve">Более </w:t>
      </w:r>
      <w:r w:rsidR="00412B4A">
        <w:rPr>
          <w:lang w:val="ru-RU"/>
        </w:rPr>
        <w:t>предпочтительной</w:t>
      </w:r>
      <w:r>
        <w:rPr>
          <w:lang w:val="ru-RU"/>
        </w:rPr>
        <w:t xml:space="preserve"> и </w:t>
      </w:r>
      <w:r w:rsidR="00412B4A">
        <w:rPr>
          <w:lang w:val="ru-RU"/>
        </w:rPr>
        <w:t xml:space="preserve">ценной является такая </w:t>
      </w:r>
      <w:r>
        <w:rPr>
          <w:lang w:val="ru-RU"/>
        </w:rPr>
        <w:t xml:space="preserve">исследовательская деятельность, </w:t>
      </w:r>
      <w:r w:rsidR="00412B4A">
        <w:rPr>
          <w:lang w:val="ru-RU"/>
        </w:rPr>
        <w:t xml:space="preserve">которая </w:t>
      </w:r>
      <w:r>
        <w:rPr>
          <w:lang w:val="ru-RU"/>
        </w:rPr>
        <w:t>предполага</w:t>
      </w:r>
      <w:r w:rsidR="00412B4A">
        <w:rPr>
          <w:lang w:val="ru-RU"/>
        </w:rPr>
        <w:t>ет</w:t>
      </w:r>
      <w:r>
        <w:rPr>
          <w:lang w:val="ru-RU"/>
        </w:rPr>
        <w:t xml:space="preserve"> участие </w:t>
      </w:r>
      <w:r w:rsidR="00412B4A">
        <w:rPr>
          <w:lang w:val="ru-RU"/>
        </w:rPr>
        <w:t>объектов</w:t>
      </w:r>
      <w:r>
        <w:rPr>
          <w:lang w:val="ru-RU"/>
        </w:rPr>
        <w:t xml:space="preserve"> исследования.</w:t>
      </w:r>
      <w:r w:rsidRPr="009D5DDA">
        <w:rPr>
          <w:noProof/>
          <w:lang w:val="ru-RU"/>
        </w:rPr>
        <w:t xml:space="preserve"> </w:t>
      </w:r>
      <w:r>
        <w:rPr>
          <w:lang w:val="ru-RU"/>
        </w:rPr>
        <w:t xml:space="preserve">Необходимо провести дальнейшую разработку руководящих принципов в области исследования традиционных знаний, </w:t>
      </w:r>
      <w:r w:rsidR="007C1C65">
        <w:rPr>
          <w:lang w:val="ru-RU"/>
        </w:rPr>
        <w:t xml:space="preserve">просвещения </w:t>
      </w:r>
      <w:r>
        <w:rPr>
          <w:lang w:val="ru-RU"/>
        </w:rPr>
        <w:t xml:space="preserve">и процессов применения </w:t>
      </w:r>
      <w:r w:rsidR="007C1C65">
        <w:rPr>
          <w:lang w:val="ru-RU"/>
        </w:rPr>
        <w:t>на политическом</w:t>
      </w:r>
      <w:r>
        <w:rPr>
          <w:lang w:val="ru-RU"/>
        </w:rPr>
        <w:t>, административн</w:t>
      </w:r>
      <w:r w:rsidR="007C1C65">
        <w:rPr>
          <w:lang w:val="ru-RU"/>
        </w:rPr>
        <w:t>ом и правовом уровнях</w:t>
      </w:r>
      <w:r>
        <w:rPr>
          <w:lang w:val="ru-RU"/>
        </w:rPr>
        <w:t>.</w:t>
      </w:r>
      <w:r w:rsidRPr="009D5DDA">
        <w:rPr>
          <w:noProof/>
          <w:lang w:val="ru-RU"/>
        </w:rPr>
        <w:t xml:space="preserve"> </w:t>
      </w:r>
      <w:r w:rsidR="00EB386E">
        <w:rPr>
          <w:noProof/>
          <w:lang w:val="ru-RU"/>
        </w:rPr>
        <w:t>Н</w:t>
      </w:r>
      <w:r w:rsidR="00EB386E">
        <w:rPr>
          <w:lang w:val="ru-RU"/>
        </w:rPr>
        <w:t>еобходимо</w:t>
      </w:r>
      <w:r>
        <w:rPr>
          <w:lang w:val="ru-RU"/>
        </w:rPr>
        <w:t xml:space="preserve"> </w:t>
      </w:r>
      <w:r w:rsidR="00EB386E">
        <w:rPr>
          <w:lang w:val="ru-RU"/>
        </w:rPr>
        <w:t xml:space="preserve">безотлагательно </w:t>
      </w:r>
      <w:r>
        <w:rPr>
          <w:lang w:val="ru-RU"/>
        </w:rPr>
        <w:t xml:space="preserve">осуществить </w:t>
      </w:r>
      <w:r w:rsidR="00EB386E">
        <w:rPr>
          <w:lang w:val="ru-RU"/>
        </w:rPr>
        <w:t>полное</w:t>
      </w:r>
      <w:r>
        <w:rPr>
          <w:lang w:val="ru-RU"/>
        </w:rPr>
        <w:t xml:space="preserve"> докум</w:t>
      </w:r>
      <w:r w:rsidR="00AC0904">
        <w:rPr>
          <w:lang w:val="ru-RU"/>
        </w:rPr>
        <w:t xml:space="preserve">ентирование традиционных знаний, касающихся </w:t>
      </w:r>
      <w:r>
        <w:rPr>
          <w:lang w:val="ru-RU"/>
        </w:rPr>
        <w:t xml:space="preserve">видов, экосистем, деятельности </w:t>
      </w:r>
      <w:r w:rsidR="00AC0904">
        <w:rPr>
          <w:lang w:val="ru-RU"/>
        </w:rPr>
        <w:t xml:space="preserve">по управлению делами </w:t>
      </w:r>
      <w:r>
        <w:rPr>
          <w:lang w:val="ru-RU"/>
        </w:rPr>
        <w:t>коренных народов и других факторов, связанных со статьей 8</w:t>
      </w:r>
      <w:r w:rsidR="00E5361D">
        <w:rPr>
          <w:lang w:val="ru-RU"/>
        </w:rPr>
        <w:t xml:space="preserve"> j)</w:t>
      </w:r>
      <w:r>
        <w:rPr>
          <w:lang w:val="ru-RU"/>
        </w:rPr>
        <w:t>.</w:t>
      </w:r>
      <w:r w:rsidRPr="009D5DDA">
        <w:rPr>
          <w:noProof/>
          <w:lang w:val="ru-RU"/>
        </w:rPr>
        <w:t xml:space="preserve"> </w:t>
      </w:r>
      <w:r w:rsidR="00AC0904">
        <w:rPr>
          <w:noProof/>
          <w:lang w:val="ru-RU"/>
        </w:rPr>
        <w:t>Путем проведения и</w:t>
      </w:r>
      <w:r>
        <w:rPr>
          <w:lang w:val="ru-RU"/>
        </w:rPr>
        <w:t>сследовани</w:t>
      </w:r>
      <w:r w:rsidR="00AC0904">
        <w:rPr>
          <w:lang w:val="ru-RU"/>
        </w:rPr>
        <w:t xml:space="preserve">й должны быть </w:t>
      </w:r>
      <w:r>
        <w:rPr>
          <w:lang w:val="ru-RU"/>
        </w:rPr>
        <w:t>выявлен</w:t>
      </w:r>
      <w:r w:rsidR="00AC0904">
        <w:rPr>
          <w:lang w:val="ru-RU"/>
        </w:rPr>
        <w:t>ы</w:t>
      </w:r>
      <w:r>
        <w:rPr>
          <w:lang w:val="ru-RU"/>
        </w:rPr>
        <w:t xml:space="preserve"> пробел</w:t>
      </w:r>
      <w:r w:rsidR="00AC0904">
        <w:rPr>
          <w:lang w:val="ru-RU"/>
        </w:rPr>
        <w:t>ы</w:t>
      </w:r>
      <w:r>
        <w:rPr>
          <w:lang w:val="ru-RU"/>
        </w:rPr>
        <w:t xml:space="preserve"> в знаниях и </w:t>
      </w:r>
      <w:r w:rsidR="00AC0904">
        <w:rPr>
          <w:lang w:val="ru-RU"/>
        </w:rPr>
        <w:t xml:space="preserve">предоставлена </w:t>
      </w:r>
      <w:r>
        <w:rPr>
          <w:lang w:val="ru-RU"/>
        </w:rPr>
        <w:t>информ</w:t>
      </w:r>
      <w:r w:rsidR="00AC0904">
        <w:rPr>
          <w:lang w:val="ru-RU"/>
        </w:rPr>
        <w:t>ация</w:t>
      </w:r>
      <w:r>
        <w:rPr>
          <w:lang w:val="ru-RU"/>
        </w:rPr>
        <w:t xml:space="preserve"> о результатах посредством участия в обсуждениях государственной политики.</w:t>
      </w:r>
    </w:p>
    <w:p w:rsidR="00F6392B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Для </w:t>
      </w:r>
      <w:r w:rsidR="003C3061">
        <w:rPr>
          <w:lang w:val="ru-RU"/>
        </w:rPr>
        <w:t>сохранения</w:t>
      </w:r>
      <w:r>
        <w:rPr>
          <w:lang w:val="ru-RU"/>
        </w:rPr>
        <w:t xml:space="preserve"> традиционных знаний</w:t>
      </w:r>
      <w:r w:rsidRPr="009D5DDA">
        <w:rPr>
          <w:lang w:val="ru-RU"/>
        </w:rPr>
        <w:t xml:space="preserve">, </w:t>
      </w:r>
      <w:r>
        <w:rPr>
          <w:lang w:val="ru-RU"/>
        </w:rPr>
        <w:t>полезных для биоразнообразия и устойчивости Арктики</w:t>
      </w:r>
      <w:r w:rsidR="009B5092">
        <w:rPr>
          <w:lang w:val="ru-RU"/>
        </w:rPr>
        <w:t>,</w:t>
      </w:r>
      <w:r>
        <w:rPr>
          <w:lang w:val="ru-RU"/>
        </w:rPr>
        <w:t xml:space="preserve"> недостаточно </w:t>
      </w:r>
      <w:r w:rsidR="003C3061">
        <w:rPr>
          <w:lang w:val="ru-RU"/>
        </w:rPr>
        <w:t xml:space="preserve">одного лишь </w:t>
      </w:r>
      <w:r>
        <w:rPr>
          <w:lang w:val="ru-RU"/>
        </w:rPr>
        <w:t>документирования</w:t>
      </w:r>
      <w:r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3C3061">
        <w:rPr>
          <w:lang w:val="ru-RU"/>
        </w:rPr>
        <w:t>Необходим</w:t>
      </w:r>
      <w:r w:rsidR="009B5092">
        <w:rPr>
          <w:lang w:val="ru-RU"/>
        </w:rPr>
        <w:t>о</w:t>
      </w:r>
      <w:r w:rsidR="003C3061">
        <w:rPr>
          <w:lang w:val="ru-RU"/>
        </w:rPr>
        <w:t xml:space="preserve"> </w:t>
      </w:r>
      <w:r w:rsidR="009B5092">
        <w:rPr>
          <w:lang w:val="ru-RU"/>
        </w:rPr>
        <w:t xml:space="preserve">оказывать </w:t>
      </w:r>
      <w:r>
        <w:rPr>
          <w:lang w:val="ru-RU"/>
        </w:rPr>
        <w:t>поддерж</w:t>
      </w:r>
      <w:r w:rsidR="009B5092">
        <w:rPr>
          <w:lang w:val="ru-RU"/>
        </w:rPr>
        <w:t>ку</w:t>
      </w:r>
      <w:r>
        <w:rPr>
          <w:lang w:val="ru-RU"/>
        </w:rPr>
        <w:t xml:space="preserve"> местно</w:t>
      </w:r>
      <w:r w:rsidR="009B5092">
        <w:rPr>
          <w:lang w:val="ru-RU"/>
        </w:rPr>
        <w:t>му</w:t>
      </w:r>
      <w:r>
        <w:rPr>
          <w:lang w:val="ru-RU"/>
        </w:rPr>
        <w:t xml:space="preserve"> натурально</w:t>
      </w:r>
      <w:r w:rsidR="009B5092">
        <w:rPr>
          <w:lang w:val="ru-RU"/>
        </w:rPr>
        <w:t>му</w:t>
      </w:r>
      <w:r>
        <w:rPr>
          <w:lang w:val="ru-RU"/>
        </w:rPr>
        <w:t xml:space="preserve"> хозяйств</w:t>
      </w:r>
      <w:r w:rsidR="009B5092">
        <w:rPr>
          <w:lang w:val="ru-RU"/>
        </w:rPr>
        <w:t xml:space="preserve">у </w:t>
      </w:r>
      <w:r>
        <w:rPr>
          <w:lang w:val="ru-RU"/>
        </w:rPr>
        <w:t xml:space="preserve">и </w:t>
      </w:r>
      <w:r w:rsidR="009B5092">
        <w:rPr>
          <w:lang w:val="ru-RU"/>
        </w:rPr>
        <w:t xml:space="preserve">вести </w:t>
      </w:r>
      <w:r>
        <w:rPr>
          <w:lang w:val="ru-RU"/>
        </w:rPr>
        <w:t>поиск экономических альтер</w:t>
      </w:r>
      <w:r w:rsidR="009B5092">
        <w:rPr>
          <w:lang w:val="ru-RU"/>
        </w:rPr>
        <w:t>натив на местных уровнях</w:t>
      </w:r>
      <w:r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9B5092">
        <w:rPr>
          <w:noProof/>
          <w:lang w:val="ru-RU"/>
        </w:rPr>
        <w:t>Б</w:t>
      </w:r>
      <w:r w:rsidRPr="009B5092">
        <w:rPr>
          <w:b/>
          <w:i/>
          <w:lang w:val="ru-RU"/>
        </w:rPr>
        <w:t>о</w:t>
      </w:r>
      <w:r>
        <w:rPr>
          <w:lang w:val="ru-RU"/>
        </w:rPr>
        <w:t>льш</w:t>
      </w:r>
      <w:r w:rsidR="009B5092">
        <w:rPr>
          <w:lang w:val="ru-RU"/>
        </w:rPr>
        <w:t>ая</w:t>
      </w:r>
      <w:r>
        <w:rPr>
          <w:lang w:val="ru-RU"/>
        </w:rPr>
        <w:t xml:space="preserve"> </w:t>
      </w:r>
      <w:r w:rsidR="009B5092">
        <w:rPr>
          <w:lang w:val="ru-RU"/>
        </w:rPr>
        <w:t xml:space="preserve">часть </w:t>
      </w:r>
      <w:r>
        <w:rPr>
          <w:lang w:val="ru-RU"/>
        </w:rPr>
        <w:t>знаний коренных народов</w:t>
      </w:r>
      <w:r w:rsidR="009B5092">
        <w:rPr>
          <w:lang w:val="ru-RU"/>
        </w:rPr>
        <w:t xml:space="preserve"> в области биоразнообразия</w:t>
      </w:r>
      <w:r>
        <w:rPr>
          <w:lang w:val="ru-RU"/>
        </w:rPr>
        <w:t xml:space="preserve"> </w:t>
      </w:r>
      <w:r w:rsidR="009B5092">
        <w:rPr>
          <w:lang w:val="ru-RU"/>
        </w:rPr>
        <w:t>поддерживается повседневной практикой и связана с ней</w:t>
      </w:r>
      <w:r>
        <w:rPr>
          <w:lang w:val="ru-RU"/>
        </w:rPr>
        <w:t xml:space="preserve">, и эту практику нужно </w:t>
      </w:r>
      <w:r w:rsidR="009B5092">
        <w:rPr>
          <w:lang w:val="ru-RU"/>
        </w:rPr>
        <w:t>сохранять</w:t>
      </w:r>
      <w:r>
        <w:rPr>
          <w:lang w:val="ru-RU"/>
        </w:rPr>
        <w:t xml:space="preserve"> и стимулировать. </w:t>
      </w:r>
    </w:p>
    <w:p w:rsidR="00F6392B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Необходимо решать вопросы, связанные с </w:t>
      </w:r>
      <w:r w:rsidR="009B5092">
        <w:rPr>
          <w:lang w:val="ru-RU"/>
        </w:rPr>
        <w:t>изменением климата</w:t>
      </w:r>
      <w:r>
        <w:rPr>
          <w:lang w:val="ru-RU"/>
        </w:rPr>
        <w:t xml:space="preserve">, </w:t>
      </w:r>
      <w:r w:rsidR="009B5092">
        <w:rPr>
          <w:lang w:val="ru-RU"/>
        </w:rPr>
        <w:t>поскольку</w:t>
      </w:r>
      <w:r>
        <w:rPr>
          <w:lang w:val="ru-RU"/>
        </w:rPr>
        <w:t xml:space="preserve"> многие аборигенные культуры </w:t>
      </w:r>
      <w:r w:rsidR="009B5092">
        <w:rPr>
          <w:lang w:val="ru-RU"/>
        </w:rPr>
        <w:t>в настоящее время</w:t>
      </w:r>
      <w:r>
        <w:rPr>
          <w:lang w:val="ru-RU"/>
        </w:rPr>
        <w:t xml:space="preserve"> находятся под угрозой исчезновения.</w:t>
      </w:r>
      <w:r w:rsidRPr="009D5DDA">
        <w:rPr>
          <w:noProof/>
          <w:lang w:val="ru-RU"/>
        </w:rPr>
        <w:t xml:space="preserve"> </w:t>
      </w:r>
      <w:r w:rsidR="000D05DF">
        <w:rPr>
          <w:lang w:val="ru-RU"/>
        </w:rPr>
        <w:t>Существенное</w:t>
      </w:r>
      <w:r>
        <w:rPr>
          <w:lang w:val="ru-RU"/>
        </w:rPr>
        <w:t xml:space="preserve"> значение имеет международное сотрудничество, так как многи</w:t>
      </w:r>
      <w:r w:rsidR="009B5092">
        <w:rPr>
          <w:lang w:val="ru-RU"/>
        </w:rPr>
        <w:t>е</w:t>
      </w:r>
      <w:r>
        <w:rPr>
          <w:lang w:val="ru-RU"/>
        </w:rPr>
        <w:t xml:space="preserve"> проблем</w:t>
      </w:r>
      <w:r w:rsidR="009B5092">
        <w:rPr>
          <w:lang w:val="ru-RU"/>
        </w:rPr>
        <w:t>ы</w:t>
      </w:r>
      <w:r>
        <w:rPr>
          <w:lang w:val="ru-RU"/>
        </w:rPr>
        <w:t xml:space="preserve"> арктических районов вызван</w:t>
      </w:r>
      <w:r w:rsidR="009B5092">
        <w:rPr>
          <w:lang w:val="ru-RU"/>
        </w:rPr>
        <w:t>ы</w:t>
      </w:r>
      <w:r>
        <w:rPr>
          <w:lang w:val="ru-RU"/>
        </w:rPr>
        <w:t xml:space="preserve"> </w:t>
      </w:r>
      <w:r w:rsidR="009B5092">
        <w:rPr>
          <w:lang w:val="ru-RU"/>
        </w:rPr>
        <w:t>деятельностью государств, расположенных на юге</w:t>
      </w:r>
      <w:r>
        <w:rPr>
          <w:lang w:val="ru-RU"/>
        </w:rPr>
        <w:t>.</w:t>
      </w:r>
      <w:r w:rsidRPr="009D5DDA">
        <w:rPr>
          <w:noProof/>
          <w:lang w:val="ru-RU"/>
        </w:rPr>
        <w:t xml:space="preserve"> </w:t>
      </w:r>
      <w:r w:rsidR="009B5092">
        <w:rPr>
          <w:lang w:val="ru-RU"/>
        </w:rPr>
        <w:t xml:space="preserve">Изменение климата </w:t>
      </w:r>
      <w:r>
        <w:rPr>
          <w:lang w:val="ru-RU"/>
        </w:rPr>
        <w:t>уско</w:t>
      </w:r>
      <w:r w:rsidR="009B5092">
        <w:rPr>
          <w:lang w:val="ru-RU"/>
        </w:rPr>
        <w:t>ряе</w:t>
      </w:r>
      <w:r>
        <w:rPr>
          <w:lang w:val="ru-RU"/>
        </w:rPr>
        <w:t>т загрязнение и заражение арктических районов.</w:t>
      </w:r>
      <w:r w:rsidR="009D5DDA">
        <w:rPr>
          <w:lang w:val="ru-RU"/>
        </w:rPr>
        <w:t xml:space="preserve"> </w:t>
      </w:r>
      <w:r>
        <w:rPr>
          <w:lang w:val="ru-RU"/>
        </w:rPr>
        <w:t>Международные и м</w:t>
      </w:r>
      <w:r w:rsidR="009B5092">
        <w:rPr>
          <w:lang w:val="ru-RU"/>
        </w:rPr>
        <w:t>естные наблюдения за изменением</w:t>
      </w:r>
      <w:r>
        <w:rPr>
          <w:lang w:val="ru-RU"/>
        </w:rPr>
        <w:t xml:space="preserve"> климата, видами и экосистемами имеют большое значение и должны </w:t>
      </w:r>
      <w:r w:rsidR="006A422B">
        <w:rPr>
          <w:lang w:val="ru-RU"/>
        </w:rPr>
        <w:t>обеспечиваться поддержкой</w:t>
      </w:r>
      <w:r>
        <w:rPr>
          <w:lang w:val="ru-RU"/>
        </w:rPr>
        <w:t>.</w:t>
      </w:r>
      <w:r w:rsidRPr="009D5DDA">
        <w:rPr>
          <w:noProof/>
          <w:lang w:val="ru-RU"/>
        </w:rPr>
        <w:t xml:space="preserve"> </w:t>
      </w:r>
      <w:r w:rsidR="003352A3">
        <w:rPr>
          <w:noProof/>
          <w:lang w:val="ru-RU"/>
        </w:rPr>
        <w:t>В</w:t>
      </w:r>
      <w:r w:rsidR="003352A3">
        <w:rPr>
          <w:lang w:val="ru-RU"/>
        </w:rPr>
        <w:t xml:space="preserve"> наблюдениях за изменением климата могут помочь т</w:t>
      </w:r>
      <w:r>
        <w:rPr>
          <w:lang w:val="ru-RU"/>
        </w:rPr>
        <w:t>радиционные знания коренных народов.</w:t>
      </w:r>
      <w:r w:rsidRPr="009D5DDA">
        <w:rPr>
          <w:noProof/>
          <w:lang w:val="ru-RU"/>
        </w:rPr>
        <w:t xml:space="preserve"> </w:t>
      </w:r>
      <w:r>
        <w:rPr>
          <w:lang w:val="ru-RU"/>
        </w:rPr>
        <w:t>Государства также должны принять все необходимые меры для сокращения загрязнен</w:t>
      </w:r>
      <w:r w:rsidR="006E5F98">
        <w:rPr>
          <w:lang w:val="ru-RU"/>
        </w:rPr>
        <w:t xml:space="preserve">ия, истощения ресурсов, военных действий </w:t>
      </w:r>
      <w:r>
        <w:rPr>
          <w:lang w:val="ru-RU"/>
        </w:rPr>
        <w:t xml:space="preserve">и </w:t>
      </w:r>
      <w:r w:rsidR="006E5F98">
        <w:rPr>
          <w:lang w:val="ru-RU"/>
        </w:rPr>
        <w:t xml:space="preserve">для </w:t>
      </w:r>
      <w:r>
        <w:rPr>
          <w:lang w:val="ru-RU"/>
        </w:rPr>
        <w:t xml:space="preserve">предотвращения негативных </w:t>
      </w:r>
      <w:r w:rsidR="006E5F98">
        <w:rPr>
          <w:lang w:val="ru-RU"/>
        </w:rPr>
        <w:t>последствий изменения климата для</w:t>
      </w:r>
      <w:r>
        <w:rPr>
          <w:lang w:val="ru-RU"/>
        </w:rPr>
        <w:t xml:space="preserve"> коренны</w:t>
      </w:r>
      <w:r w:rsidR="006E5F98">
        <w:rPr>
          <w:lang w:val="ru-RU"/>
        </w:rPr>
        <w:t xml:space="preserve">х общин </w:t>
      </w:r>
      <w:r>
        <w:rPr>
          <w:lang w:val="ru-RU"/>
        </w:rPr>
        <w:t>Арктики.</w:t>
      </w:r>
    </w:p>
    <w:p w:rsidR="00F6392B" w:rsidRPr="009D5DDA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При составлении данного</w:t>
      </w:r>
      <w:r w:rsidR="00291DB9">
        <w:rPr>
          <w:lang w:val="ru-RU"/>
        </w:rPr>
        <w:t xml:space="preserve"> доклада был выявлен </w:t>
      </w:r>
      <w:r>
        <w:rPr>
          <w:lang w:val="ru-RU"/>
        </w:rPr>
        <w:t xml:space="preserve">широкий ряд мероприятий и инициатив, которые </w:t>
      </w:r>
      <w:r w:rsidR="00291DB9">
        <w:rPr>
          <w:lang w:val="ru-RU"/>
        </w:rPr>
        <w:t xml:space="preserve">в настоящее время осуществляются </w:t>
      </w:r>
      <w:r>
        <w:rPr>
          <w:lang w:val="ru-RU"/>
        </w:rPr>
        <w:t xml:space="preserve">в странах Арктики и облегчают </w:t>
      </w:r>
      <w:r w:rsidR="00291DB9">
        <w:rPr>
          <w:lang w:val="ru-RU"/>
        </w:rPr>
        <w:t>развитие</w:t>
      </w:r>
      <w:r>
        <w:rPr>
          <w:lang w:val="ru-RU"/>
        </w:rPr>
        <w:t>, применение и сохранение традиционных знаний.</w:t>
      </w:r>
      <w:r w:rsidR="009D5DDA">
        <w:rPr>
          <w:noProof/>
          <w:lang w:val="ru-RU"/>
        </w:rPr>
        <w:t xml:space="preserve"> </w:t>
      </w:r>
      <w:r w:rsidR="00291DB9">
        <w:rPr>
          <w:noProof/>
          <w:lang w:val="ru-RU"/>
        </w:rPr>
        <w:t xml:space="preserve">Уровни эффективности этих </w:t>
      </w:r>
      <w:r>
        <w:rPr>
          <w:lang w:val="ru-RU"/>
        </w:rPr>
        <w:t>мероприяти</w:t>
      </w:r>
      <w:r w:rsidR="00291DB9">
        <w:rPr>
          <w:lang w:val="ru-RU"/>
        </w:rPr>
        <w:t>й различны</w:t>
      </w:r>
      <w:r>
        <w:rPr>
          <w:lang w:val="ru-RU"/>
        </w:rPr>
        <w:t>, но совершенно очевидно желание сохранить традиционные знания для будущих поколений.</w:t>
      </w:r>
      <w:r w:rsidR="009D5DDA">
        <w:rPr>
          <w:noProof/>
          <w:lang w:val="ru-RU"/>
        </w:rPr>
        <w:t xml:space="preserve"> </w:t>
      </w:r>
      <w:r w:rsidR="00291DB9">
        <w:rPr>
          <w:lang w:val="ru-RU"/>
        </w:rPr>
        <w:t>К сожалению, этого не</w:t>
      </w:r>
      <w:r>
        <w:rPr>
          <w:lang w:val="ru-RU"/>
        </w:rPr>
        <w:t xml:space="preserve">достаточно, так как </w:t>
      </w:r>
      <w:r w:rsidR="00291DB9">
        <w:rPr>
          <w:lang w:val="ru-RU"/>
        </w:rPr>
        <w:t xml:space="preserve">в ходе подготовки </w:t>
      </w:r>
      <w:r>
        <w:rPr>
          <w:lang w:val="ru-RU"/>
        </w:rPr>
        <w:t xml:space="preserve">доклада было также </w:t>
      </w:r>
      <w:r w:rsidR="00291DB9">
        <w:rPr>
          <w:lang w:val="ru-RU"/>
        </w:rPr>
        <w:t xml:space="preserve">определено большое число </w:t>
      </w:r>
      <w:r>
        <w:rPr>
          <w:lang w:val="ru-RU"/>
        </w:rPr>
        <w:t xml:space="preserve">угроз </w:t>
      </w:r>
      <w:r w:rsidR="00291DB9">
        <w:rPr>
          <w:lang w:val="ru-RU"/>
        </w:rPr>
        <w:t xml:space="preserve">поддержанию, сохранению </w:t>
      </w:r>
      <w:r>
        <w:rPr>
          <w:lang w:val="ru-RU"/>
        </w:rPr>
        <w:t>и применени</w:t>
      </w:r>
      <w:r w:rsidR="00291DB9">
        <w:rPr>
          <w:lang w:val="ru-RU"/>
        </w:rPr>
        <w:t>ю</w:t>
      </w:r>
      <w:r>
        <w:rPr>
          <w:lang w:val="ru-RU"/>
        </w:rPr>
        <w:t xml:space="preserve"> традиционных знаний в арктических районах</w:t>
      </w:r>
      <w:r w:rsidR="00291DB9">
        <w:rPr>
          <w:lang w:val="ru-RU"/>
        </w:rPr>
        <w:t>. Если не противодействовать этим постоянным угрозам</w:t>
      </w:r>
      <w:r>
        <w:rPr>
          <w:lang w:val="ru-RU"/>
        </w:rPr>
        <w:t xml:space="preserve">, </w:t>
      </w:r>
      <w:r w:rsidR="00291DB9">
        <w:rPr>
          <w:lang w:val="ru-RU"/>
        </w:rPr>
        <w:t>темпы регрессии</w:t>
      </w:r>
      <w:r>
        <w:rPr>
          <w:lang w:val="ru-RU"/>
        </w:rPr>
        <w:t xml:space="preserve"> традиционных зна</w:t>
      </w:r>
      <w:r w:rsidR="00291DB9">
        <w:rPr>
          <w:lang w:val="ru-RU"/>
        </w:rPr>
        <w:t xml:space="preserve">ний и биоразнообразия не </w:t>
      </w:r>
      <w:r w:rsidR="00612555">
        <w:rPr>
          <w:lang w:val="ru-RU"/>
        </w:rPr>
        <w:t>снизятся</w:t>
      </w:r>
      <w:r>
        <w:rPr>
          <w:lang w:val="ru-RU"/>
        </w:rPr>
        <w:t xml:space="preserve">. </w:t>
      </w:r>
    </w:p>
    <w:p w:rsidR="00F6392B" w:rsidRPr="0078434C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Цель и обязательство Сторон Конвенции </w:t>
      </w:r>
      <w:r w:rsidR="00612555">
        <w:rPr>
          <w:lang w:val="ru-RU"/>
        </w:rPr>
        <w:t xml:space="preserve">о биологическом разнообразии </w:t>
      </w:r>
      <w:r w:rsidR="0078434C">
        <w:rPr>
          <w:lang w:val="ru-RU"/>
        </w:rPr>
        <w:t>—</w:t>
      </w:r>
      <w:r w:rsidRPr="009D5DDA">
        <w:rPr>
          <w:lang w:val="ru-RU"/>
        </w:rPr>
        <w:t xml:space="preserve"> </w:t>
      </w:r>
      <w:r>
        <w:rPr>
          <w:lang w:val="ru-RU"/>
        </w:rPr>
        <w:t>сокра</w:t>
      </w:r>
      <w:r w:rsidR="00612555">
        <w:rPr>
          <w:lang w:val="ru-RU"/>
        </w:rPr>
        <w:t>щени</w:t>
      </w:r>
      <w:r w:rsidR="0078434C">
        <w:rPr>
          <w:lang w:val="ru-RU"/>
        </w:rPr>
        <w:t>е</w:t>
      </w:r>
      <w:r>
        <w:rPr>
          <w:lang w:val="ru-RU"/>
        </w:rPr>
        <w:t xml:space="preserve"> утрат</w:t>
      </w:r>
      <w:r w:rsidR="00612555">
        <w:rPr>
          <w:lang w:val="ru-RU"/>
        </w:rPr>
        <w:t>ы</w:t>
      </w:r>
      <w:r>
        <w:rPr>
          <w:lang w:val="ru-RU"/>
        </w:rPr>
        <w:t xml:space="preserve"> биоразнообразия к</w:t>
      </w:r>
      <w:r w:rsidRPr="009D5DDA">
        <w:rPr>
          <w:lang w:val="ru-RU"/>
        </w:rPr>
        <w:t xml:space="preserve"> 2010 </w:t>
      </w:r>
      <w:r>
        <w:rPr>
          <w:lang w:val="ru-RU"/>
        </w:rPr>
        <w:t>году</w:t>
      </w:r>
      <w:r w:rsidRPr="009D5DDA">
        <w:rPr>
          <w:lang w:val="ru-RU"/>
        </w:rPr>
        <w:t xml:space="preserve">. </w:t>
      </w:r>
      <w:r>
        <w:rPr>
          <w:lang w:val="ru-RU"/>
        </w:rPr>
        <w:t xml:space="preserve">Существует несколько уровней или </w:t>
      </w:r>
      <w:r w:rsidR="0078434C">
        <w:rPr>
          <w:lang w:val="ru-RU"/>
        </w:rPr>
        <w:t>иерархий</w:t>
      </w:r>
      <w:r>
        <w:rPr>
          <w:lang w:val="ru-RU"/>
        </w:rPr>
        <w:t xml:space="preserve"> </w:t>
      </w:r>
      <w:r w:rsidR="0078434C">
        <w:rPr>
          <w:lang w:val="ru-RU"/>
        </w:rPr>
        <w:t>осуществления</w:t>
      </w:r>
      <w:r>
        <w:rPr>
          <w:lang w:val="ru-RU"/>
        </w:rPr>
        <w:t>: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международный/глобальный, национальный и региональный/местный.</w:t>
      </w:r>
      <w:r w:rsidR="009D5DDA">
        <w:rPr>
          <w:noProof/>
          <w:lang w:val="ru-RU"/>
        </w:rPr>
        <w:t xml:space="preserve"> </w:t>
      </w:r>
      <w:r w:rsidR="00F04F35">
        <w:rPr>
          <w:noProof/>
          <w:lang w:val="ru-RU"/>
        </w:rPr>
        <w:t xml:space="preserve">Краткие </w:t>
      </w:r>
      <w:r w:rsidR="00F04F35">
        <w:rPr>
          <w:lang w:val="ru-RU"/>
        </w:rPr>
        <w:t>рекомендации приведены ниже.</w:t>
      </w:r>
    </w:p>
    <w:p w:rsidR="00F6392B" w:rsidRPr="00902797" w:rsidRDefault="00F6392B">
      <w:pPr>
        <w:pStyle w:val="a7"/>
        <w:rPr>
          <w:lang w:val="ru-RU"/>
        </w:rPr>
      </w:pPr>
      <w:r>
        <w:rPr>
          <w:lang w:val="ru-RU"/>
        </w:rPr>
        <w:t>а</w:t>
      </w:r>
      <w:r w:rsidRPr="00902797">
        <w:rPr>
          <w:lang w:val="ru-RU"/>
        </w:rPr>
        <w:t>)</w:t>
      </w:r>
      <w:r w:rsidRPr="00902797">
        <w:rPr>
          <w:lang w:val="ru-RU"/>
        </w:rPr>
        <w:tab/>
      </w:r>
      <w:r>
        <w:rPr>
          <w:i/>
          <w:iCs/>
          <w:lang w:val="ru-RU"/>
        </w:rPr>
        <w:t>Международный или глобальный</w:t>
      </w:r>
      <w:r w:rsidR="00902797">
        <w:rPr>
          <w:i/>
          <w:iCs/>
          <w:lang w:val="ru-RU"/>
        </w:rPr>
        <w:t xml:space="preserve"> уровень</w:t>
      </w:r>
    </w:p>
    <w:p w:rsidR="00892F5F" w:rsidRDefault="0078434C" w:rsidP="00FA4E87">
      <w:pPr>
        <w:pStyle w:val="Para3"/>
        <w:numPr>
          <w:ilvl w:val="0"/>
          <w:numId w:val="35"/>
        </w:numPr>
        <w:rPr>
          <w:lang w:val="ru-RU"/>
        </w:rPr>
      </w:pPr>
      <w:r>
        <w:rPr>
          <w:lang w:val="ru-RU"/>
        </w:rPr>
        <w:t xml:space="preserve">Необходимо </w:t>
      </w:r>
      <w:r w:rsidR="00F6392B">
        <w:rPr>
          <w:lang w:val="ru-RU"/>
        </w:rPr>
        <w:t>более широко</w:t>
      </w:r>
      <w:r>
        <w:rPr>
          <w:lang w:val="ru-RU"/>
        </w:rPr>
        <w:t xml:space="preserve"> р</w:t>
      </w:r>
      <w:r w:rsidR="00F6392B">
        <w:rPr>
          <w:lang w:val="ru-RU"/>
        </w:rPr>
        <w:t>ассмотреть и проанализировать другие соответствующие разделы Конвенции о биологическом разнообразии</w:t>
      </w:r>
      <w:r w:rsidR="00F6392B" w:rsidRPr="009D5DDA">
        <w:rPr>
          <w:lang w:val="ru-RU"/>
        </w:rPr>
        <w:t>.</w:t>
      </w:r>
    </w:p>
    <w:p w:rsidR="00892F5F" w:rsidRDefault="0078434C" w:rsidP="00892F5F">
      <w:pPr>
        <w:pStyle w:val="Para3"/>
        <w:numPr>
          <w:ilvl w:val="0"/>
          <w:numId w:val="35"/>
        </w:numPr>
        <w:rPr>
          <w:lang w:val="ru-RU"/>
        </w:rPr>
      </w:pPr>
      <w:r>
        <w:rPr>
          <w:lang w:val="ru-RU"/>
        </w:rPr>
        <w:t>Следует</w:t>
      </w:r>
      <w:r w:rsidR="00F6392B">
        <w:rPr>
          <w:lang w:val="ru-RU"/>
        </w:rPr>
        <w:t xml:space="preserve"> проанализирова</w:t>
      </w:r>
      <w:r>
        <w:rPr>
          <w:lang w:val="ru-RU"/>
        </w:rPr>
        <w:t>ть</w:t>
      </w:r>
      <w:r w:rsidR="00F6392B">
        <w:rPr>
          <w:lang w:val="ru-RU"/>
        </w:rPr>
        <w:t xml:space="preserve"> и рассмотре</w:t>
      </w:r>
      <w:r>
        <w:rPr>
          <w:lang w:val="ru-RU"/>
        </w:rPr>
        <w:t>ть</w:t>
      </w:r>
      <w:r w:rsidR="00F6392B">
        <w:rPr>
          <w:lang w:val="ru-RU"/>
        </w:rPr>
        <w:t xml:space="preserve"> другие международные конвенции и соглашения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>связанные с осуществлением Конвенции о биологическом разнообразии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 xml:space="preserve">с тем чтобы найти пробелы и совпадения в целях </w:t>
      </w:r>
      <w:r w:rsidR="000E0363">
        <w:rPr>
          <w:lang w:val="ru-RU"/>
        </w:rPr>
        <w:t xml:space="preserve">минимизации </w:t>
      </w:r>
      <w:r w:rsidR="00F6392B">
        <w:rPr>
          <w:lang w:val="ru-RU"/>
        </w:rPr>
        <w:t>будущих проблем</w:t>
      </w:r>
      <w:r w:rsidR="00F6392B" w:rsidRPr="009D5DDA">
        <w:rPr>
          <w:lang w:val="ru-RU"/>
        </w:rPr>
        <w:t>.</w:t>
      </w:r>
      <w:r w:rsidR="009D5DDA">
        <w:rPr>
          <w:lang w:val="ru-RU"/>
        </w:rPr>
        <w:t xml:space="preserve"> </w:t>
      </w:r>
    </w:p>
    <w:p w:rsidR="00892F5F" w:rsidRDefault="00F6392B" w:rsidP="00892F5F">
      <w:pPr>
        <w:pStyle w:val="Para3"/>
        <w:numPr>
          <w:ilvl w:val="0"/>
          <w:numId w:val="35"/>
        </w:numPr>
        <w:rPr>
          <w:lang w:val="ru-RU"/>
        </w:rPr>
      </w:pPr>
      <w:r>
        <w:rPr>
          <w:lang w:val="ru-RU"/>
        </w:rPr>
        <w:t xml:space="preserve">Необходимо международное взаимодействие в области мониторинга и рассмотрения </w:t>
      </w:r>
      <w:r w:rsidR="000E0363">
        <w:rPr>
          <w:lang w:val="ru-RU"/>
        </w:rPr>
        <w:t>изменения климата</w:t>
      </w:r>
      <w:r w:rsidRPr="009D5DDA">
        <w:rPr>
          <w:lang w:val="ru-RU"/>
        </w:rPr>
        <w:t xml:space="preserve">, </w:t>
      </w:r>
      <w:r>
        <w:rPr>
          <w:lang w:val="ru-RU"/>
        </w:rPr>
        <w:t>заражения и загрязнения</w:t>
      </w:r>
      <w:r w:rsidRPr="009D5DDA">
        <w:rPr>
          <w:lang w:val="ru-RU"/>
        </w:rPr>
        <w:t xml:space="preserve">, </w:t>
      </w:r>
      <w:r w:rsidR="000E0363">
        <w:rPr>
          <w:lang w:val="ru-RU"/>
        </w:rPr>
        <w:t xml:space="preserve">что </w:t>
      </w:r>
      <w:r>
        <w:rPr>
          <w:lang w:val="ru-RU"/>
        </w:rPr>
        <w:t>явля</w:t>
      </w:r>
      <w:r w:rsidR="000E0363">
        <w:rPr>
          <w:lang w:val="ru-RU"/>
        </w:rPr>
        <w:t>ется</w:t>
      </w:r>
      <w:r>
        <w:rPr>
          <w:lang w:val="ru-RU"/>
        </w:rPr>
        <w:t xml:space="preserve"> международной проблемой</w:t>
      </w:r>
      <w:r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0E0363">
        <w:rPr>
          <w:lang w:val="ru-RU"/>
        </w:rPr>
        <w:t xml:space="preserve">Должны быть </w:t>
      </w:r>
      <w:r>
        <w:rPr>
          <w:lang w:val="ru-RU"/>
        </w:rPr>
        <w:t>принять соответствующие меры для предотвращения ущерба для обществ коренных народов</w:t>
      </w:r>
      <w:r w:rsidR="008F2CFB">
        <w:rPr>
          <w:lang w:val="ru-RU"/>
        </w:rPr>
        <w:t>.</w:t>
      </w:r>
    </w:p>
    <w:p w:rsidR="00892F5F" w:rsidRDefault="00F6392B" w:rsidP="00892F5F">
      <w:pPr>
        <w:pStyle w:val="Para3"/>
        <w:numPr>
          <w:ilvl w:val="0"/>
          <w:numId w:val="35"/>
        </w:numPr>
        <w:rPr>
          <w:lang w:val="ru-RU"/>
        </w:rPr>
      </w:pPr>
      <w:r>
        <w:rPr>
          <w:lang w:val="ru-RU"/>
        </w:rPr>
        <w:t>В международных исследовательских программа</w:t>
      </w:r>
      <w:r w:rsidR="000E0363">
        <w:rPr>
          <w:lang w:val="ru-RU"/>
        </w:rPr>
        <w:t>х</w:t>
      </w:r>
      <w:r>
        <w:rPr>
          <w:lang w:val="ru-RU"/>
        </w:rPr>
        <w:t xml:space="preserve"> должны обсуждаться и рассматриваться вопросы</w:t>
      </w:r>
      <w:r w:rsidRPr="009D5DDA">
        <w:rPr>
          <w:lang w:val="ru-RU"/>
        </w:rPr>
        <w:t xml:space="preserve">, </w:t>
      </w:r>
      <w:r>
        <w:rPr>
          <w:lang w:val="ru-RU"/>
        </w:rPr>
        <w:t>связанные с традиционными знаниями и биоразнообразием</w:t>
      </w:r>
      <w:r w:rsidR="008F2CFB">
        <w:rPr>
          <w:lang w:val="ru-RU"/>
        </w:rPr>
        <w:t>.</w:t>
      </w:r>
    </w:p>
    <w:p w:rsidR="00F6392B" w:rsidRPr="009D5DDA" w:rsidRDefault="000E0363" w:rsidP="00892F5F">
      <w:pPr>
        <w:pStyle w:val="Para3"/>
        <w:numPr>
          <w:ilvl w:val="0"/>
          <w:numId w:val="35"/>
        </w:numPr>
        <w:rPr>
          <w:lang w:val="ru-RU"/>
        </w:rPr>
      </w:pPr>
      <w:r>
        <w:rPr>
          <w:lang w:val="ru-RU"/>
        </w:rPr>
        <w:t>Существует необходимость в</w:t>
      </w:r>
      <w:r w:rsidR="00F6392B">
        <w:rPr>
          <w:lang w:val="ru-RU"/>
        </w:rPr>
        <w:t xml:space="preserve"> более интенсивно</w:t>
      </w:r>
      <w:r>
        <w:rPr>
          <w:lang w:val="ru-RU"/>
        </w:rPr>
        <w:t>м</w:t>
      </w:r>
      <w:r w:rsidR="00F6392B">
        <w:rPr>
          <w:lang w:val="ru-RU"/>
        </w:rPr>
        <w:t xml:space="preserve"> общени</w:t>
      </w:r>
      <w:r>
        <w:rPr>
          <w:lang w:val="ru-RU"/>
        </w:rPr>
        <w:t>и</w:t>
      </w:r>
      <w:r w:rsidR="00F6392B">
        <w:rPr>
          <w:lang w:val="ru-RU"/>
        </w:rPr>
        <w:t xml:space="preserve"> и взаимодействи</w:t>
      </w:r>
      <w:r>
        <w:rPr>
          <w:lang w:val="ru-RU"/>
        </w:rPr>
        <w:t>и</w:t>
      </w:r>
      <w:r w:rsidR="00F6392B">
        <w:rPr>
          <w:lang w:val="ru-RU"/>
        </w:rPr>
        <w:t xml:space="preserve"> между учреждениями и организациями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>занимающимися решением вопросов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>связанных со знаниями коренных народов и биоразнообразием Арктики</w:t>
      </w:r>
      <w:r w:rsidR="00F6392B" w:rsidRPr="009D5DDA">
        <w:rPr>
          <w:lang w:val="ru-RU"/>
        </w:rPr>
        <w:t>,</w:t>
      </w:r>
      <w:r w:rsidR="008F2CFB">
        <w:rPr>
          <w:lang w:val="ru-RU"/>
        </w:rPr>
        <w:t xml:space="preserve"> в отношении</w:t>
      </w:r>
      <w:r w:rsidR="00F6392B">
        <w:rPr>
          <w:lang w:val="ru-RU"/>
        </w:rPr>
        <w:t xml:space="preserve"> более эффективного использования ресурсов</w:t>
      </w:r>
      <w:r w:rsidR="00F6392B" w:rsidRPr="009D5DDA">
        <w:rPr>
          <w:lang w:val="ru-RU"/>
        </w:rPr>
        <w:t xml:space="preserve">, </w:t>
      </w:r>
      <w:r w:rsidR="008F2CFB">
        <w:rPr>
          <w:lang w:val="ru-RU"/>
        </w:rPr>
        <w:t xml:space="preserve">определения острых проблем Арктики и выявления </w:t>
      </w:r>
      <w:r w:rsidR="00F6392B">
        <w:rPr>
          <w:lang w:val="ru-RU"/>
        </w:rPr>
        <w:t>пробелов и совпадений в организационной деятельности</w:t>
      </w:r>
      <w:r w:rsidR="008F2CFB">
        <w:rPr>
          <w:lang w:val="ru-RU"/>
        </w:rPr>
        <w:t>.</w:t>
      </w:r>
    </w:p>
    <w:p w:rsidR="00F6392B" w:rsidRPr="0078434C" w:rsidRDefault="00F6392B">
      <w:pPr>
        <w:pStyle w:val="a7"/>
        <w:rPr>
          <w:lang w:val="ru-RU"/>
        </w:rPr>
      </w:pPr>
      <w:r>
        <w:t>b)</w:t>
      </w:r>
      <w:r>
        <w:tab/>
      </w:r>
      <w:r>
        <w:rPr>
          <w:i/>
          <w:iCs/>
          <w:lang w:val="ru-RU"/>
        </w:rPr>
        <w:t>Национальный</w:t>
      </w:r>
      <w:r w:rsidR="00902797">
        <w:rPr>
          <w:i/>
          <w:iCs/>
          <w:lang w:val="ru-RU"/>
        </w:rPr>
        <w:t xml:space="preserve"> уровень</w:t>
      </w:r>
    </w:p>
    <w:p w:rsidR="00F6392B" w:rsidRPr="009D5DDA" w:rsidRDefault="00F6392B" w:rsidP="00FA4E87">
      <w:pPr>
        <w:pStyle w:val="Para3"/>
        <w:numPr>
          <w:ilvl w:val="0"/>
          <w:numId w:val="13"/>
        </w:numPr>
        <w:rPr>
          <w:lang w:val="ru-RU"/>
        </w:rPr>
      </w:pPr>
      <w:r>
        <w:rPr>
          <w:lang w:val="ru-RU"/>
        </w:rPr>
        <w:t>Стороны Конвенции о биологическом разнообразии должны пересмотреть свою политику и законодательство</w:t>
      </w:r>
      <w:r w:rsidRPr="009D5DDA">
        <w:rPr>
          <w:lang w:val="ru-RU"/>
        </w:rPr>
        <w:t xml:space="preserve">, </w:t>
      </w:r>
      <w:r w:rsidR="008F2CFB">
        <w:rPr>
          <w:lang w:val="ru-RU"/>
        </w:rPr>
        <w:t>затрагивающие</w:t>
      </w:r>
      <w:r>
        <w:rPr>
          <w:lang w:val="ru-RU"/>
        </w:rPr>
        <w:t xml:space="preserve"> коренные народы</w:t>
      </w:r>
      <w:r w:rsidRPr="009D5DDA">
        <w:rPr>
          <w:lang w:val="ru-RU"/>
        </w:rPr>
        <w:t xml:space="preserve">, </w:t>
      </w:r>
      <w:r>
        <w:rPr>
          <w:lang w:val="ru-RU"/>
        </w:rPr>
        <w:t xml:space="preserve">и обеспечить </w:t>
      </w:r>
      <w:r w:rsidR="008F2CFB">
        <w:rPr>
          <w:lang w:val="ru-RU"/>
        </w:rPr>
        <w:t xml:space="preserve">достаточное </w:t>
      </w:r>
      <w:r>
        <w:rPr>
          <w:lang w:val="ru-RU"/>
        </w:rPr>
        <w:t>финансирование применения законодательства в области биоразнообразия и традиционных знаний</w:t>
      </w:r>
      <w:r w:rsidR="008F2CFB">
        <w:rPr>
          <w:lang w:val="ru-RU"/>
        </w:rPr>
        <w:t>.</w:t>
      </w:r>
    </w:p>
    <w:p w:rsidR="00F6392B" w:rsidRPr="009D5DDA" w:rsidRDefault="00F6392B">
      <w:pPr>
        <w:pStyle w:val="Para3"/>
        <w:numPr>
          <w:ilvl w:val="0"/>
          <w:numId w:val="13"/>
        </w:numPr>
        <w:rPr>
          <w:lang w:val="ru-RU"/>
        </w:rPr>
      </w:pPr>
      <w:r>
        <w:rPr>
          <w:lang w:val="ru-RU"/>
        </w:rPr>
        <w:t>Следует признать самостоятельность коренных народов</w:t>
      </w:r>
      <w:r w:rsidRPr="009D5DDA">
        <w:rPr>
          <w:lang w:val="ru-RU"/>
        </w:rPr>
        <w:t xml:space="preserve">, </w:t>
      </w:r>
      <w:r>
        <w:rPr>
          <w:lang w:val="ru-RU"/>
        </w:rPr>
        <w:t>предоставить национальную законодательную поддержку и рассмотреть и решить вопросы</w:t>
      </w:r>
      <w:r w:rsidRPr="009D5DDA">
        <w:rPr>
          <w:lang w:val="ru-RU"/>
        </w:rPr>
        <w:t xml:space="preserve">, </w:t>
      </w:r>
      <w:r>
        <w:rPr>
          <w:lang w:val="ru-RU"/>
        </w:rPr>
        <w:t xml:space="preserve">связанные с правами на </w:t>
      </w:r>
      <w:r w:rsidR="008F2CFB">
        <w:rPr>
          <w:lang w:val="ru-RU"/>
        </w:rPr>
        <w:t xml:space="preserve">земли и </w:t>
      </w:r>
      <w:r>
        <w:rPr>
          <w:lang w:val="ru-RU"/>
        </w:rPr>
        <w:t>ресурсы</w:t>
      </w:r>
      <w:r w:rsidRPr="009D5DDA">
        <w:rPr>
          <w:lang w:val="ru-RU"/>
        </w:rPr>
        <w:t>.</w:t>
      </w:r>
    </w:p>
    <w:p w:rsidR="00F6392B" w:rsidRDefault="008F2CFB">
      <w:pPr>
        <w:pStyle w:val="Para3"/>
        <w:numPr>
          <w:ilvl w:val="0"/>
          <w:numId w:val="13"/>
        </w:numPr>
      </w:pPr>
      <w:r>
        <w:rPr>
          <w:lang w:val="ru-RU"/>
        </w:rPr>
        <w:t>Необходимо</w:t>
      </w:r>
      <w:r w:rsidR="00F6392B">
        <w:rPr>
          <w:lang w:val="ru-RU"/>
        </w:rPr>
        <w:t xml:space="preserve"> предоставить информацию о </w:t>
      </w:r>
      <w:r w:rsidR="00953156">
        <w:rPr>
          <w:lang w:val="ru-RU"/>
        </w:rPr>
        <w:t xml:space="preserve">потребностях </w:t>
      </w:r>
      <w:r w:rsidR="00F6392B">
        <w:rPr>
          <w:lang w:val="ru-RU"/>
        </w:rPr>
        <w:t>биоразнообрази</w:t>
      </w:r>
      <w:r w:rsidR="00953156">
        <w:rPr>
          <w:lang w:val="ru-RU"/>
        </w:rPr>
        <w:t>я</w:t>
      </w:r>
      <w:r w:rsidR="00F6392B">
        <w:rPr>
          <w:lang w:val="ru-RU"/>
        </w:rPr>
        <w:t xml:space="preserve"> различным субъектам деятельности и общественности</w:t>
      </w:r>
      <w:r w:rsidR="00F6392B" w:rsidRPr="009D5DDA">
        <w:rPr>
          <w:lang w:val="ru-RU"/>
        </w:rPr>
        <w:t>.</w:t>
      </w:r>
      <w:r w:rsidR="00F6392B" w:rsidRPr="009D5DDA">
        <w:rPr>
          <w:noProof/>
          <w:lang w:val="ru-RU"/>
        </w:rPr>
        <w:t xml:space="preserve"> </w:t>
      </w:r>
      <w:r w:rsidR="00F6392B">
        <w:rPr>
          <w:lang w:val="ru-RU"/>
        </w:rPr>
        <w:t>Должны быть усилены процессы создания потенциала в масштабе всей страны и на всех уровнях</w:t>
      </w:r>
      <w:r w:rsidR="00F6392B" w:rsidRPr="009D5DDA">
        <w:rPr>
          <w:lang w:val="ru-RU"/>
        </w:rPr>
        <w:t>.</w:t>
      </w:r>
      <w:r w:rsidR="00F6392B" w:rsidRPr="009D5DDA">
        <w:rPr>
          <w:noProof/>
          <w:lang w:val="ru-RU"/>
        </w:rPr>
        <w:t xml:space="preserve"> </w:t>
      </w:r>
      <w:r w:rsidR="00F6392B">
        <w:rPr>
          <w:lang w:val="ru-RU"/>
        </w:rPr>
        <w:t xml:space="preserve">Следует стимулировать </w:t>
      </w:r>
      <w:r w:rsidR="00753868">
        <w:rPr>
          <w:lang w:val="ru-RU"/>
        </w:rPr>
        <w:t xml:space="preserve">наделение </w:t>
      </w:r>
      <w:r w:rsidR="00F6392B">
        <w:rPr>
          <w:lang w:val="ru-RU"/>
        </w:rPr>
        <w:t>прав</w:t>
      </w:r>
      <w:r w:rsidR="00753868">
        <w:rPr>
          <w:lang w:val="ru-RU"/>
        </w:rPr>
        <w:t>ами</w:t>
      </w:r>
      <w:r w:rsidR="00F6392B">
        <w:rPr>
          <w:lang w:val="ru-RU"/>
        </w:rPr>
        <w:t xml:space="preserve"> и просвещение коренных народов</w:t>
      </w:r>
      <w:r>
        <w:rPr>
          <w:lang w:val="ru-RU"/>
        </w:rPr>
        <w:t>.</w:t>
      </w:r>
    </w:p>
    <w:p w:rsidR="00F6392B" w:rsidRDefault="00F6392B">
      <w:pPr>
        <w:pStyle w:val="Para3"/>
        <w:numPr>
          <w:ilvl w:val="0"/>
          <w:numId w:val="13"/>
        </w:numPr>
        <w:rPr>
          <w:lang w:val="ru-RU"/>
        </w:rPr>
      </w:pPr>
      <w:r>
        <w:rPr>
          <w:lang w:val="ru-RU"/>
        </w:rPr>
        <w:t>Участие коренных народов в процессах планирования и принятия решений должно стать полн</w:t>
      </w:r>
      <w:r w:rsidR="00753868">
        <w:rPr>
          <w:lang w:val="ru-RU"/>
        </w:rPr>
        <w:t>оценным</w:t>
      </w:r>
      <w:r w:rsidR="008F2CFB">
        <w:rPr>
          <w:lang w:val="ru-RU"/>
        </w:rPr>
        <w:t>.</w:t>
      </w:r>
    </w:p>
    <w:p w:rsidR="00F6392B" w:rsidRDefault="00F6392B">
      <w:pPr>
        <w:pStyle w:val="Para3"/>
        <w:numPr>
          <w:ilvl w:val="0"/>
          <w:numId w:val="13"/>
        </w:numPr>
        <w:rPr>
          <w:lang w:val="ru-RU"/>
        </w:rPr>
      </w:pPr>
      <w:r>
        <w:rPr>
          <w:lang w:val="ru-RU"/>
        </w:rPr>
        <w:t xml:space="preserve">Необходимо провести исследование для документирования традиционных знаний коренных народов и включения этих знаний в различные исследовательские мероприятия и программы действий, касающиеся устойчивости, управления, биоразнообразия и </w:t>
      </w:r>
      <w:r w:rsidR="00753868">
        <w:rPr>
          <w:lang w:val="ru-RU"/>
        </w:rPr>
        <w:t>изменения климата</w:t>
      </w:r>
      <w:r>
        <w:rPr>
          <w:lang w:val="ru-RU"/>
        </w:rPr>
        <w:t>.</w:t>
      </w:r>
    </w:p>
    <w:p w:rsidR="00F6392B" w:rsidRPr="0078434C" w:rsidRDefault="00F6392B">
      <w:pPr>
        <w:pStyle w:val="a7"/>
        <w:rPr>
          <w:lang w:val="ru-RU"/>
        </w:rPr>
      </w:pPr>
      <w:r>
        <w:rPr>
          <w:i/>
          <w:iCs/>
        </w:rPr>
        <w:t>c</w:t>
      </w:r>
      <w:r>
        <w:rPr>
          <w:i/>
          <w:iCs/>
          <w:lang w:val="ru-RU"/>
        </w:rPr>
        <w:t>)</w:t>
      </w:r>
      <w:r>
        <w:rPr>
          <w:i/>
          <w:iCs/>
          <w:lang w:val="ru-RU"/>
        </w:rPr>
        <w:tab/>
        <w:t>Региональный и местный</w:t>
      </w:r>
      <w:r w:rsidR="00902797">
        <w:rPr>
          <w:i/>
          <w:iCs/>
          <w:lang w:val="ru-RU"/>
        </w:rPr>
        <w:t xml:space="preserve"> уровень</w:t>
      </w:r>
    </w:p>
    <w:p w:rsidR="00F6392B" w:rsidRDefault="00F6392B" w:rsidP="00FA4E87">
      <w:pPr>
        <w:pStyle w:val="Para3"/>
        <w:numPr>
          <w:ilvl w:val="0"/>
          <w:numId w:val="38"/>
        </w:numPr>
        <w:rPr>
          <w:lang w:val="ru-RU"/>
        </w:rPr>
      </w:pPr>
      <w:r>
        <w:rPr>
          <w:lang w:val="ru-RU"/>
        </w:rPr>
        <w:t xml:space="preserve">Мероприятия коренных народов по обеспечению деятельности </w:t>
      </w:r>
      <w:r w:rsidR="00800F5F">
        <w:rPr>
          <w:lang w:val="ru-RU"/>
        </w:rPr>
        <w:t xml:space="preserve">натуральных хозяйств </w:t>
      </w:r>
      <w:r>
        <w:rPr>
          <w:lang w:val="ru-RU"/>
        </w:rPr>
        <w:t>и управлени</w:t>
      </w:r>
      <w:r w:rsidR="00800F5F">
        <w:rPr>
          <w:lang w:val="ru-RU"/>
        </w:rPr>
        <w:t>я</w:t>
      </w:r>
      <w:r>
        <w:rPr>
          <w:lang w:val="ru-RU"/>
        </w:rPr>
        <w:t xml:space="preserve"> должны поддерживаться правительством, местными общинами и всеми субъектами деятельности, с тем чтобы обеспечить использование </w:t>
      </w:r>
      <w:r w:rsidR="00800F5F">
        <w:rPr>
          <w:lang w:val="ru-RU"/>
        </w:rPr>
        <w:t xml:space="preserve">знаний народов </w:t>
      </w:r>
      <w:r>
        <w:rPr>
          <w:lang w:val="ru-RU"/>
        </w:rPr>
        <w:t xml:space="preserve">и </w:t>
      </w:r>
      <w:r w:rsidR="00800F5F">
        <w:rPr>
          <w:lang w:val="ru-RU"/>
        </w:rPr>
        <w:t>уважение</w:t>
      </w:r>
      <w:r>
        <w:rPr>
          <w:lang w:val="ru-RU"/>
        </w:rPr>
        <w:t xml:space="preserve"> </w:t>
      </w:r>
      <w:r w:rsidR="00800F5F">
        <w:rPr>
          <w:lang w:val="ru-RU"/>
        </w:rPr>
        <w:t xml:space="preserve">к ним </w:t>
      </w:r>
      <w:r>
        <w:rPr>
          <w:lang w:val="ru-RU"/>
        </w:rPr>
        <w:t>в охране окружающей среды.</w:t>
      </w:r>
    </w:p>
    <w:p w:rsidR="00F6392B" w:rsidRDefault="00F6392B">
      <w:pPr>
        <w:pStyle w:val="Para3"/>
        <w:numPr>
          <w:ilvl w:val="0"/>
          <w:numId w:val="38"/>
        </w:numPr>
        <w:rPr>
          <w:lang w:val="ru-RU"/>
        </w:rPr>
      </w:pPr>
      <w:r>
        <w:rPr>
          <w:lang w:val="ru-RU"/>
        </w:rPr>
        <w:t>Местные альтернативные виды экономики, например, туризм</w:t>
      </w:r>
      <w:r w:rsidR="00800F5F">
        <w:rPr>
          <w:lang w:val="ru-RU"/>
        </w:rPr>
        <w:t xml:space="preserve">, </w:t>
      </w:r>
      <w:r>
        <w:rPr>
          <w:lang w:val="ru-RU"/>
        </w:rPr>
        <w:t>должны</w:t>
      </w:r>
      <w:r w:rsidR="009D5DDA">
        <w:rPr>
          <w:lang w:val="ru-RU"/>
        </w:rPr>
        <w:t xml:space="preserve"> </w:t>
      </w:r>
      <w:r>
        <w:rPr>
          <w:lang w:val="ru-RU"/>
        </w:rPr>
        <w:t>развиваться</w:t>
      </w:r>
      <w:r w:rsidR="00800F5F">
        <w:rPr>
          <w:lang w:val="ru-RU"/>
        </w:rPr>
        <w:t xml:space="preserve"> на основании ответственного подхода</w:t>
      </w:r>
      <w:r>
        <w:rPr>
          <w:lang w:val="ru-RU"/>
        </w:rPr>
        <w:t>, чтобы отвечать современным изменениям, с которыми сталкивается местное население.</w:t>
      </w:r>
      <w:r w:rsidR="009D5DDA">
        <w:rPr>
          <w:lang w:val="ru-RU"/>
        </w:rPr>
        <w:t xml:space="preserve"> </w:t>
      </w:r>
      <w:r>
        <w:rPr>
          <w:lang w:val="ru-RU"/>
        </w:rPr>
        <w:t xml:space="preserve">В этом отношении </w:t>
      </w:r>
      <w:r w:rsidR="000734F3">
        <w:rPr>
          <w:lang w:val="ru-RU"/>
        </w:rPr>
        <w:t>существует</w:t>
      </w:r>
      <w:r>
        <w:rPr>
          <w:lang w:val="ru-RU"/>
        </w:rPr>
        <w:t xml:space="preserve"> </w:t>
      </w:r>
      <w:r w:rsidR="000734F3">
        <w:rPr>
          <w:lang w:val="ru-RU"/>
        </w:rPr>
        <w:t>потребность</w:t>
      </w:r>
      <w:r>
        <w:rPr>
          <w:lang w:val="ru-RU"/>
        </w:rPr>
        <w:t xml:space="preserve"> в </w:t>
      </w:r>
      <w:r w:rsidR="000734F3">
        <w:rPr>
          <w:lang w:val="ru-RU"/>
        </w:rPr>
        <w:t xml:space="preserve">разработке различных мер </w:t>
      </w:r>
      <w:r>
        <w:rPr>
          <w:lang w:val="ru-RU"/>
        </w:rPr>
        <w:t>по созданию потенци</w:t>
      </w:r>
      <w:r w:rsidR="000734F3">
        <w:rPr>
          <w:lang w:val="ru-RU"/>
        </w:rPr>
        <w:t>ала и образовательных программ</w:t>
      </w:r>
      <w:r>
        <w:rPr>
          <w:lang w:val="ru-RU"/>
        </w:rPr>
        <w:t>, с тем чтобы научиться реагировать на изменения</w:t>
      </w:r>
      <w:r w:rsidR="008F2CFB">
        <w:rPr>
          <w:lang w:val="ru-RU"/>
        </w:rPr>
        <w:t>.</w:t>
      </w:r>
    </w:p>
    <w:p w:rsidR="00F6392B" w:rsidRDefault="00F95432">
      <w:pPr>
        <w:pStyle w:val="Para3"/>
        <w:numPr>
          <w:ilvl w:val="0"/>
          <w:numId w:val="38"/>
        </w:numPr>
        <w:rPr>
          <w:lang w:val="ru-RU"/>
        </w:rPr>
      </w:pPr>
      <w:r>
        <w:rPr>
          <w:lang w:val="ru-RU"/>
        </w:rPr>
        <w:t>Вместо разработки новых инициатив н</w:t>
      </w:r>
      <w:r w:rsidR="000734F3">
        <w:rPr>
          <w:lang w:val="ru-RU"/>
        </w:rPr>
        <w:t>еобходимо</w:t>
      </w:r>
      <w:r w:rsidR="00F6392B">
        <w:rPr>
          <w:lang w:val="ru-RU"/>
        </w:rPr>
        <w:t xml:space="preserve"> </w:t>
      </w:r>
      <w:r w:rsidR="000734F3">
        <w:rPr>
          <w:lang w:val="ru-RU"/>
        </w:rPr>
        <w:t>использовать и брать за основу существующие местные ресурс</w:t>
      </w:r>
      <w:r>
        <w:rPr>
          <w:lang w:val="ru-RU"/>
        </w:rPr>
        <w:t xml:space="preserve">ы </w:t>
      </w:r>
      <w:r w:rsidR="009F376B">
        <w:rPr>
          <w:lang w:val="ru-RU"/>
        </w:rPr>
        <w:t>и</w:t>
      </w:r>
      <w:r w:rsidR="00F6392B">
        <w:rPr>
          <w:lang w:val="ru-RU"/>
        </w:rPr>
        <w:t xml:space="preserve"> имеющ</w:t>
      </w:r>
      <w:r>
        <w:rPr>
          <w:lang w:val="ru-RU"/>
        </w:rPr>
        <w:t>ийся потенциал</w:t>
      </w:r>
      <w:r w:rsidR="00F6392B">
        <w:rPr>
          <w:lang w:val="ru-RU"/>
        </w:rPr>
        <w:t xml:space="preserve"> и </w:t>
      </w:r>
      <w:r w:rsidR="009F376B">
        <w:rPr>
          <w:lang w:val="ru-RU"/>
        </w:rPr>
        <w:t xml:space="preserve">оперативно </w:t>
      </w:r>
      <w:r w:rsidR="00F6392B">
        <w:rPr>
          <w:lang w:val="ru-RU"/>
        </w:rPr>
        <w:t xml:space="preserve">реализовывать проекты, направленные </w:t>
      </w:r>
      <w:r w:rsidR="009F376B">
        <w:rPr>
          <w:lang w:val="ru-RU"/>
        </w:rPr>
        <w:t xml:space="preserve">на </w:t>
      </w:r>
      <w:r w:rsidR="00F6392B">
        <w:rPr>
          <w:lang w:val="ru-RU"/>
        </w:rPr>
        <w:t>удовлетворение нужд коренных общин</w:t>
      </w:r>
      <w:r w:rsidR="008F2CFB">
        <w:rPr>
          <w:lang w:val="ru-RU"/>
        </w:rPr>
        <w:t>.</w:t>
      </w:r>
    </w:p>
    <w:p w:rsidR="00F6392B" w:rsidRDefault="00F6392B">
      <w:pPr>
        <w:pStyle w:val="Para3"/>
        <w:numPr>
          <w:ilvl w:val="0"/>
          <w:numId w:val="38"/>
        </w:numPr>
        <w:rPr>
          <w:lang w:val="ru-RU"/>
        </w:rPr>
      </w:pPr>
      <w:r>
        <w:rPr>
          <w:lang w:val="ru-RU"/>
        </w:rPr>
        <w:t xml:space="preserve">Следует стимулировать </w:t>
      </w:r>
      <w:r w:rsidR="009F376B">
        <w:rPr>
          <w:lang w:val="ru-RU"/>
        </w:rPr>
        <w:t>просветительские</w:t>
      </w:r>
      <w:r>
        <w:rPr>
          <w:lang w:val="ru-RU"/>
        </w:rPr>
        <w:t xml:space="preserve"> инициативы, например, </w:t>
      </w:r>
      <w:r w:rsidR="009F376B">
        <w:rPr>
          <w:lang w:val="ru-RU"/>
        </w:rPr>
        <w:t>в области</w:t>
      </w:r>
      <w:r>
        <w:rPr>
          <w:lang w:val="ru-RU"/>
        </w:rPr>
        <w:t xml:space="preserve"> биоразнообразия, и</w:t>
      </w:r>
      <w:r w:rsidR="009F376B">
        <w:rPr>
          <w:lang w:val="ru-RU"/>
        </w:rPr>
        <w:t xml:space="preserve"> проведение</w:t>
      </w:r>
      <w:r>
        <w:rPr>
          <w:lang w:val="ru-RU"/>
        </w:rPr>
        <w:t xml:space="preserve"> межкультурн</w:t>
      </w:r>
      <w:r w:rsidR="009F376B">
        <w:rPr>
          <w:lang w:val="ru-RU"/>
        </w:rPr>
        <w:t>ых</w:t>
      </w:r>
      <w:r>
        <w:rPr>
          <w:lang w:val="ru-RU"/>
        </w:rPr>
        <w:t xml:space="preserve"> </w:t>
      </w:r>
      <w:r w:rsidR="009F376B">
        <w:rPr>
          <w:lang w:val="ru-RU"/>
        </w:rPr>
        <w:t xml:space="preserve">просветительских мероприятий на уровне </w:t>
      </w:r>
      <w:r>
        <w:rPr>
          <w:lang w:val="ru-RU"/>
        </w:rPr>
        <w:t>местных общин, школ, колледжей и университетов</w:t>
      </w:r>
      <w:r w:rsidR="008F2CFB">
        <w:rPr>
          <w:lang w:val="ru-RU"/>
        </w:rPr>
        <w:t>.</w:t>
      </w:r>
    </w:p>
    <w:p w:rsidR="00F6392B" w:rsidRDefault="00F6392B">
      <w:pPr>
        <w:pStyle w:val="Para3"/>
        <w:numPr>
          <w:ilvl w:val="0"/>
          <w:numId w:val="38"/>
        </w:numPr>
        <w:rPr>
          <w:lang w:val="ru-RU"/>
        </w:rPr>
      </w:pPr>
      <w:r>
        <w:rPr>
          <w:lang w:val="ru-RU"/>
        </w:rPr>
        <w:t>Необходимо гарантировать получение коренными народами должной компенсации за выгоды, связанные с использованием природных ресурсов в их районах</w:t>
      </w:r>
      <w:r w:rsidR="008F2CFB">
        <w:rPr>
          <w:lang w:val="ru-RU"/>
        </w:rPr>
        <w:t>.</w:t>
      </w:r>
    </w:p>
    <w:p w:rsidR="00F6392B" w:rsidRDefault="00F6392B">
      <w:pPr>
        <w:pStyle w:val="Para3"/>
        <w:numPr>
          <w:ilvl w:val="0"/>
          <w:numId w:val="38"/>
        </w:numPr>
        <w:rPr>
          <w:lang w:val="ru-RU"/>
        </w:rPr>
      </w:pPr>
      <w:r>
        <w:rPr>
          <w:lang w:val="ru-RU"/>
        </w:rPr>
        <w:t xml:space="preserve">Субъекты деятельности и </w:t>
      </w:r>
      <w:r w:rsidR="00514CF9">
        <w:rPr>
          <w:lang w:val="ru-RU"/>
        </w:rPr>
        <w:t>разработчики политики</w:t>
      </w:r>
      <w:r>
        <w:rPr>
          <w:lang w:val="ru-RU"/>
        </w:rPr>
        <w:t xml:space="preserve"> должны расширить свои каналы общения и обсудить соответствующие проблемы общин, а также привлечь к их решению широкую общественность.</w:t>
      </w:r>
      <w:r w:rsidRPr="009D5DDA">
        <w:rPr>
          <w:noProof/>
          <w:lang w:val="ru-RU"/>
        </w:rPr>
        <w:t xml:space="preserve"> </w:t>
      </w:r>
      <w:r>
        <w:rPr>
          <w:lang w:val="ru-RU"/>
        </w:rPr>
        <w:t xml:space="preserve">Должны быть разработаны </w:t>
      </w:r>
      <w:r w:rsidR="006E6D2E">
        <w:rPr>
          <w:lang w:val="ru-RU"/>
        </w:rPr>
        <w:t>меры стимулирования</w:t>
      </w:r>
      <w:r>
        <w:rPr>
          <w:lang w:val="ru-RU"/>
        </w:rPr>
        <w:t xml:space="preserve"> за вклад и участие в охране биоразнообразия</w:t>
      </w:r>
      <w:r w:rsidR="008F2CFB">
        <w:rPr>
          <w:lang w:val="ru-RU"/>
        </w:rPr>
        <w:t>.</w:t>
      </w:r>
    </w:p>
    <w:p w:rsidR="00F6392B" w:rsidRDefault="00F6392B">
      <w:pPr>
        <w:pStyle w:val="Para3"/>
        <w:numPr>
          <w:ilvl w:val="0"/>
          <w:numId w:val="38"/>
        </w:numPr>
        <w:rPr>
          <w:b/>
          <w:bCs/>
          <w:lang w:val="ru-RU"/>
        </w:rPr>
      </w:pPr>
      <w:r>
        <w:rPr>
          <w:lang w:val="ru-RU"/>
        </w:rPr>
        <w:t xml:space="preserve">Исследования должны проводиться в соответствии с руководящими принципами относительно сбора и использования традиционных знаний и </w:t>
      </w:r>
      <w:r w:rsidR="00037EC5">
        <w:rPr>
          <w:lang w:val="ru-RU"/>
        </w:rPr>
        <w:t>взамен предоставлять</w:t>
      </w:r>
      <w:r>
        <w:rPr>
          <w:lang w:val="ru-RU"/>
        </w:rPr>
        <w:t xml:space="preserve"> общинам полезную и применимую информацию</w:t>
      </w:r>
      <w:r w:rsidR="008F2CFB">
        <w:rPr>
          <w:lang w:val="ru-RU"/>
        </w:rPr>
        <w:t>.</w:t>
      </w:r>
    </w:p>
    <w:p w:rsidR="00F6392B" w:rsidRDefault="00F6392B">
      <w:pPr>
        <w:pStyle w:val="Para3"/>
        <w:numPr>
          <w:ilvl w:val="0"/>
          <w:numId w:val="38"/>
        </w:numPr>
        <w:rPr>
          <w:b/>
          <w:bCs/>
          <w:lang w:val="ru-RU"/>
        </w:rPr>
      </w:pPr>
      <w:r>
        <w:rPr>
          <w:lang w:val="ru-RU"/>
        </w:rPr>
        <w:t>Необходимо разработать процессы для обеспечения надлежащего уважения</w:t>
      </w:r>
      <w:r w:rsidR="00037EC5">
        <w:rPr>
          <w:lang w:val="ru-RU"/>
        </w:rPr>
        <w:t xml:space="preserve"> по отношению ко</w:t>
      </w:r>
      <w:r>
        <w:rPr>
          <w:lang w:val="ru-RU"/>
        </w:rPr>
        <w:t xml:space="preserve"> все</w:t>
      </w:r>
      <w:r w:rsidR="00037EC5">
        <w:rPr>
          <w:lang w:val="ru-RU"/>
        </w:rPr>
        <w:t>м</w:t>
      </w:r>
      <w:r>
        <w:rPr>
          <w:lang w:val="ru-RU"/>
        </w:rPr>
        <w:t xml:space="preserve"> </w:t>
      </w:r>
      <w:r w:rsidR="00037EC5">
        <w:rPr>
          <w:lang w:val="ru-RU"/>
        </w:rPr>
        <w:t xml:space="preserve">народностям </w:t>
      </w:r>
      <w:r>
        <w:rPr>
          <w:lang w:val="ru-RU"/>
        </w:rPr>
        <w:t>и ликвидации разрыва между молодежью и старшим поколением, а также для распространения объединенных знаний, опыта, перспектив и духовности внутри общин.</w:t>
      </w:r>
    </w:p>
    <w:p w:rsidR="00F6392B" w:rsidRDefault="00F6392B">
      <w:pPr>
        <w:pStyle w:val="Heading-plain0"/>
        <w:rPr>
          <w:lang w:val="ru-RU"/>
        </w:rPr>
      </w:pPr>
      <w:r>
        <w:rPr>
          <w:lang w:val="ru-RU"/>
        </w:rPr>
        <w:br w:type="page"/>
        <w:t>Приложение II</w:t>
      </w:r>
    </w:p>
    <w:p w:rsidR="00F6392B" w:rsidRDefault="00F6392B">
      <w:pPr>
        <w:pStyle w:val="1"/>
        <w:rPr>
          <w:lang w:val="ru-RU"/>
        </w:rPr>
      </w:pPr>
      <w:r>
        <w:rPr>
          <w:lang w:val="ru-RU"/>
        </w:rPr>
        <w:t>исполнительное резюме второго этапа сводного доклада</w:t>
      </w:r>
      <w:r w:rsidR="00902797">
        <w:rPr>
          <w:lang w:val="ru-RU"/>
        </w:rPr>
        <w:t>:</w:t>
      </w:r>
      <w:r w:rsidR="00E5361D">
        <w:rPr>
          <w:lang w:val="ru-RU"/>
        </w:rPr>
        <w:t xml:space="preserve"> </w:t>
      </w:r>
      <w:r w:rsidR="008D4D6E">
        <w:rPr>
          <w:lang w:val="ru-RU"/>
        </w:rPr>
        <w:t>определение</w:t>
      </w:r>
      <w:r>
        <w:rPr>
          <w:lang w:val="ru-RU"/>
        </w:rPr>
        <w:t xml:space="preserve"> национальных процессов, </w:t>
      </w:r>
      <w:r w:rsidR="008D4D6E">
        <w:rPr>
          <w:lang w:val="ru-RU"/>
        </w:rPr>
        <w:t xml:space="preserve">которые могут </w:t>
      </w:r>
      <w:r w:rsidR="00902797">
        <w:rPr>
          <w:lang w:val="ru-RU"/>
        </w:rPr>
        <w:t xml:space="preserve">ПРЕДСТАВЛЯТЬ </w:t>
      </w:r>
      <w:r>
        <w:rPr>
          <w:lang w:val="ru-RU"/>
        </w:rPr>
        <w:t xml:space="preserve">угрозу </w:t>
      </w:r>
      <w:r w:rsidR="008D4D6E">
        <w:rPr>
          <w:lang w:val="ru-RU"/>
        </w:rPr>
        <w:t>ПОДДЕРЖАНИю</w:t>
      </w:r>
      <w:r>
        <w:rPr>
          <w:lang w:val="ru-RU"/>
        </w:rPr>
        <w:t>, сохранени</w:t>
      </w:r>
      <w:r w:rsidR="008D4D6E">
        <w:rPr>
          <w:lang w:val="ru-RU"/>
        </w:rPr>
        <w:t>ю</w:t>
      </w:r>
      <w:r>
        <w:rPr>
          <w:lang w:val="ru-RU"/>
        </w:rPr>
        <w:t xml:space="preserve"> и применени</w:t>
      </w:r>
      <w:r w:rsidR="008D4D6E">
        <w:rPr>
          <w:lang w:val="ru-RU"/>
        </w:rPr>
        <w:t>ю</w:t>
      </w:r>
      <w:r>
        <w:rPr>
          <w:lang w:val="ru-RU"/>
        </w:rPr>
        <w:t xml:space="preserve"> традиционных знаний, нововведений и практики</w:t>
      </w:r>
      <w:r w:rsidR="008D4D6E">
        <w:rPr>
          <w:lang w:val="ru-RU"/>
        </w:rPr>
        <w:t>,</w:t>
      </w:r>
      <w:r>
        <w:rPr>
          <w:lang w:val="ru-RU"/>
        </w:rPr>
        <w:t xml:space="preserve"> и </w:t>
      </w:r>
      <w:r w:rsidR="008D4D6E">
        <w:rPr>
          <w:lang w:val="ru-RU"/>
        </w:rPr>
        <w:t xml:space="preserve">определение </w:t>
      </w:r>
      <w:r>
        <w:rPr>
          <w:lang w:val="ru-RU"/>
        </w:rPr>
        <w:t xml:space="preserve">процессов на </w:t>
      </w:r>
      <w:r w:rsidR="008D4D6E">
        <w:rPr>
          <w:lang w:val="ru-RU"/>
        </w:rPr>
        <w:t>местном уровне</w:t>
      </w:r>
      <w:r>
        <w:rPr>
          <w:lang w:val="ru-RU"/>
        </w:rPr>
        <w:t xml:space="preserve">, </w:t>
      </w:r>
      <w:r w:rsidR="008D4D6E">
        <w:rPr>
          <w:lang w:val="ru-RU"/>
        </w:rPr>
        <w:t xml:space="preserve">которые </w:t>
      </w:r>
      <w:r w:rsidR="00D44333">
        <w:rPr>
          <w:lang w:val="ru-RU"/>
        </w:rPr>
        <w:t xml:space="preserve">МОГУТ </w:t>
      </w:r>
      <w:r>
        <w:rPr>
          <w:lang w:val="ru-RU"/>
        </w:rPr>
        <w:t>представля</w:t>
      </w:r>
      <w:r w:rsidR="00242C29">
        <w:rPr>
          <w:lang w:val="ru-RU"/>
        </w:rPr>
        <w:t>т</w:t>
      </w:r>
      <w:r w:rsidR="00D44333">
        <w:rPr>
          <w:lang w:val="ru-RU"/>
        </w:rPr>
        <w:t>Ь</w:t>
      </w:r>
      <w:r w:rsidR="00242C29">
        <w:rPr>
          <w:lang w:val="ru-RU"/>
        </w:rPr>
        <w:t xml:space="preserve"> </w:t>
      </w:r>
      <w:r>
        <w:rPr>
          <w:lang w:val="ru-RU"/>
        </w:rPr>
        <w:t xml:space="preserve">угрозу </w:t>
      </w:r>
      <w:r w:rsidR="00D44333">
        <w:rPr>
          <w:lang w:val="ru-RU"/>
        </w:rPr>
        <w:t>поддержаниЮ</w:t>
      </w:r>
      <w:r>
        <w:rPr>
          <w:lang w:val="ru-RU"/>
        </w:rPr>
        <w:t>, сохранени</w:t>
      </w:r>
      <w:r w:rsidR="00D44333">
        <w:rPr>
          <w:lang w:val="ru-RU"/>
        </w:rPr>
        <w:t>Ю</w:t>
      </w:r>
      <w:r>
        <w:rPr>
          <w:lang w:val="ru-RU"/>
        </w:rPr>
        <w:t xml:space="preserve"> и применени</w:t>
      </w:r>
      <w:r w:rsidR="00D44333">
        <w:rPr>
          <w:lang w:val="ru-RU"/>
        </w:rPr>
        <w:t>Ю</w:t>
      </w:r>
      <w:r>
        <w:rPr>
          <w:lang w:val="ru-RU"/>
        </w:rPr>
        <w:t xml:space="preserve"> традиционных знаний, нововведений и практики</w:t>
      </w:r>
    </w:p>
    <w:p w:rsidR="00F6392B" w:rsidRDefault="00F6392B">
      <w:pPr>
        <w:pStyle w:val="2"/>
      </w:pPr>
      <w:r>
        <w:rPr>
          <w:lang w:val="ru-RU"/>
        </w:rPr>
        <w:t>Введение</w:t>
      </w:r>
    </w:p>
    <w:p w:rsidR="00F6392B" w:rsidRPr="009D5DDA" w:rsidRDefault="00F6392B" w:rsidP="00A35A76">
      <w:pPr>
        <w:pStyle w:val="Para1"/>
        <w:numPr>
          <w:ilvl w:val="0"/>
          <w:numId w:val="42"/>
        </w:numPr>
        <w:tabs>
          <w:tab w:val="clear" w:pos="360"/>
          <w:tab w:val="num" w:pos="720"/>
        </w:tabs>
        <w:rPr>
          <w:lang w:val="ru-RU"/>
        </w:rPr>
      </w:pPr>
      <w:r>
        <w:rPr>
          <w:lang w:val="ru-RU"/>
        </w:rPr>
        <w:t xml:space="preserve">Цель второго этапа сводного доклада </w:t>
      </w:r>
      <w:r w:rsidR="005A286F">
        <w:rPr>
          <w:lang w:val="ru-RU"/>
        </w:rPr>
        <w:t>—</w:t>
      </w:r>
      <w:r w:rsidRPr="009D5DDA">
        <w:rPr>
          <w:lang w:val="ru-RU"/>
        </w:rPr>
        <w:t xml:space="preserve"> </w:t>
      </w:r>
      <w:r>
        <w:rPr>
          <w:lang w:val="ru-RU"/>
        </w:rPr>
        <w:t>предоставить список угроз для практики и</w:t>
      </w:r>
      <w:r w:rsidR="005A286F">
        <w:rPr>
          <w:lang w:val="ru-RU"/>
        </w:rPr>
        <w:t xml:space="preserve"> передачи</w:t>
      </w:r>
      <w:r>
        <w:rPr>
          <w:lang w:val="ru-RU"/>
        </w:rPr>
        <w:t xml:space="preserve"> традиционных знаний в </w:t>
      </w:r>
      <w:r w:rsidR="005A286F">
        <w:rPr>
          <w:lang w:val="ru-RU"/>
        </w:rPr>
        <w:t>регионах</w:t>
      </w:r>
      <w:r>
        <w:rPr>
          <w:lang w:val="ru-RU"/>
        </w:rPr>
        <w:t xml:space="preserve"> Африки</w:t>
      </w:r>
      <w:r w:rsidRPr="009D5DDA">
        <w:rPr>
          <w:lang w:val="ru-RU"/>
        </w:rPr>
        <w:t xml:space="preserve">, </w:t>
      </w:r>
      <w:r>
        <w:rPr>
          <w:lang w:val="ru-RU"/>
        </w:rPr>
        <w:t>Арктики</w:t>
      </w:r>
      <w:r w:rsidRPr="009D5DDA">
        <w:rPr>
          <w:lang w:val="ru-RU"/>
        </w:rPr>
        <w:t xml:space="preserve">, </w:t>
      </w:r>
      <w:r>
        <w:rPr>
          <w:lang w:val="ru-RU"/>
        </w:rPr>
        <w:t>Азии</w:t>
      </w:r>
      <w:r w:rsidRPr="009D5DDA">
        <w:rPr>
          <w:lang w:val="ru-RU"/>
        </w:rPr>
        <w:t>/</w:t>
      </w:r>
      <w:r>
        <w:rPr>
          <w:lang w:val="ru-RU"/>
        </w:rPr>
        <w:t>Австралии</w:t>
      </w:r>
      <w:r w:rsidRPr="009D5DDA">
        <w:rPr>
          <w:lang w:val="ru-RU"/>
        </w:rPr>
        <w:t xml:space="preserve">, </w:t>
      </w:r>
      <w:r>
        <w:rPr>
          <w:lang w:val="ru-RU"/>
        </w:rPr>
        <w:t>Латинской Америки</w:t>
      </w:r>
      <w:r w:rsidRPr="009D5DDA">
        <w:rPr>
          <w:lang w:val="ru-RU"/>
        </w:rPr>
        <w:t xml:space="preserve">, </w:t>
      </w:r>
      <w:r>
        <w:rPr>
          <w:lang w:val="ru-RU"/>
        </w:rPr>
        <w:t xml:space="preserve">Центральной Америки и Карибского и Тихоокеанского </w:t>
      </w:r>
      <w:r w:rsidR="00F8538B">
        <w:rPr>
          <w:lang w:val="ru-RU"/>
        </w:rPr>
        <w:t>регионов</w:t>
      </w:r>
      <w:r w:rsidRPr="009D5DDA">
        <w:rPr>
          <w:lang w:val="ru-RU"/>
        </w:rPr>
        <w:t xml:space="preserve">, </w:t>
      </w:r>
      <w:r>
        <w:rPr>
          <w:lang w:val="ru-RU"/>
        </w:rPr>
        <w:t>а также Северной Америки</w:t>
      </w:r>
      <w:r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5A286F">
        <w:rPr>
          <w:lang w:val="ru-RU"/>
        </w:rPr>
        <w:t>Являясь</w:t>
      </w:r>
      <w:r>
        <w:rPr>
          <w:lang w:val="ru-RU"/>
        </w:rPr>
        <w:t xml:space="preserve"> глобальным компилятивным документом</w:t>
      </w:r>
      <w:r w:rsidRPr="009D5DDA">
        <w:rPr>
          <w:lang w:val="ru-RU"/>
        </w:rPr>
        <w:t>,</w:t>
      </w:r>
      <w:r w:rsidR="009D5DDA">
        <w:rPr>
          <w:lang w:val="ru-RU"/>
        </w:rPr>
        <w:t xml:space="preserve"> </w:t>
      </w:r>
      <w:r>
        <w:rPr>
          <w:lang w:val="ru-RU"/>
        </w:rPr>
        <w:t xml:space="preserve">доклад </w:t>
      </w:r>
      <w:r w:rsidR="005A286F">
        <w:rPr>
          <w:lang w:val="ru-RU"/>
        </w:rPr>
        <w:t>призван</w:t>
      </w:r>
      <w:r>
        <w:rPr>
          <w:lang w:val="ru-RU"/>
        </w:rPr>
        <w:t xml:space="preserve"> предостав</w:t>
      </w:r>
      <w:r w:rsidR="005A286F">
        <w:rPr>
          <w:lang w:val="ru-RU"/>
        </w:rPr>
        <w:t>ить</w:t>
      </w:r>
      <w:r>
        <w:rPr>
          <w:lang w:val="ru-RU"/>
        </w:rPr>
        <w:t xml:space="preserve"> информаци</w:t>
      </w:r>
      <w:r w:rsidR="005A286F">
        <w:rPr>
          <w:lang w:val="ru-RU"/>
        </w:rPr>
        <w:t>ю</w:t>
      </w:r>
      <w:r>
        <w:rPr>
          <w:lang w:val="ru-RU"/>
        </w:rPr>
        <w:t xml:space="preserve"> о </w:t>
      </w:r>
      <w:r w:rsidR="005221FA">
        <w:rPr>
          <w:lang w:val="ru-RU"/>
        </w:rPr>
        <w:t>более широких</w:t>
      </w:r>
      <w:r>
        <w:rPr>
          <w:lang w:val="ru-RU"/>
        </w:rPr>
        <w:t xml:space="preserve"> тенденциях процессов</w:t>
      </w:r>
      <w:r w:rsidRPr="009D5DDA">
        <w:rPr>
          <w:lang w:val="ru-RU"/>
        </w:rPr>
        <w:t xml:space="preserve">, </w:t>
      </w:r>
      <w:r>
        <w:rPr>
          <w:lang w:val="ru-RU"/>
        </w:rPr>
        <w:t>представляющих собой угрозу накоплени</w:t>
      </w:r>
      <w:r w:rsidR="005221FA">
        <w:rPr>
          <w:lang w:val="ru-RU"/>
        </w:rPr>
        <w:t>ю</w:t>
      </w:r>
      <w:r>
        <w:rPr>
          <w:lang w:val="ru-RU"/>
        </w:rPr>
        <w:t xml:space="preserve"> и применени</w:t>
      </w:r>
      <w:r w:rsidR="005221FA">
        <w:rPr>
          <w:lang w:val="ru-RU"/>
        </w:rPr>
        <w:t>ю</w:t>
      </w:r>
      <w:r>
        <w:rPr>
          <w:lang w:val="ru-RU"/>
        </w:rPr>
        <w:t xml:space="preserve"> традиционных знаний на разных уровнях</w:t>
      </w:r>
      <w:r w:rsidRPr="009D5DDA">
        <w:rPr>
          <w:lang w:val="ru-RU"/>
        </w:rPr>
        <w:t xml:space="preserve">, </w:t>
      </w:r>
      <w:r>
        <w:rPr>
          <w:lang w:val="ru-RU"/>
        </w:rPr>
        <w:t>включая местный</w:t>
      </w:r>
      <w:r w:rsidRPr="009D5DDA">
        <w:rPr>
          <w:lang w:val="ru-RU"/>
        </w:rPr>
        <w:t xml:space="preserve">, </w:t>
      </w:r>
      <w:r>
        <w:rPr>
          <w:lang w:val="ru-RU"/>
        </w:rPr>
        <w:t>национальный и международный</w:t>
      </w:r>
      <w:r w:rsidR="003E0AB9">
        <w:rPr>
          <w:lang w:val="ru-RU"/>
        </w:rPr>
        <w:t xml:space="preserve"> </w:t>
      </w:r>
      <w:r>
        <w:rPr>
          <w:lang w:val="ru-RU"/>
        </w:rPr>
        <w:t>уровни</w:t>
      </w:r>
      <w:r w:rsidRPr="009D5DDA">
        <w:rPr>
          <w:lang w:val="ru-RU"/>
        </w:rPr>
        <w:t>.</w:t>
      </w:r>
      <w:r w:rsidRPr="009D5DDA">
        <w:rPr>
          <w:noProof/>
          <w:lang w:val="ru-RU"/>
        </w:rPr>
        <w:t xml:space="preserve"> </w:t>
      </w:r>
      <w:r w:rsidR="005221FA">
        <w:rPr>
          <w:lang w:val="ru-RU"/>
        </w:rPr>
        <w:t>Этот п</w:t>
      </w:r>
      <w:r>
        <w:rPr>
          <w:lang w:val="ru-RU"/>
        </w:rPr>
        <w:t>одход</w:t>
      </w:r>
      <w:r w:rsidRPr="009D5DDA">
        <w:rPr>
          <w:lang w:val="ru-RU"/>
        </w:rPr>
        <w:t xml:space="preserve">, </w:t>
      </w:r>
      <w:r>
        <w:rPr>
          <w:lang w:val="ru-RU"/>
        </w:rPr>
        <w:t>связанный с</w:t>
      </w:r>
      <w:r w:rsidRPr="009D5DDA">
        <w:rPr>
          <w:lang w:val="ru-RU"/>
        </w:rPr>
        <w:t xml:space="preserve"> «</w:t>
      </w:r>
      <w:r>
        <w:rPr>
          <w:lang w:val="ru-RU"/>
        </w:rPr>
        <w:t>тенденциями</w:t>
      </w:r>
      <w:r w:rsidRPr="009D5DDA">
        <w:rPr>
          <w:lang w:val="ru-RU"/>
        </w:rPr>
        <w:t xml:space="preserve">», </w:t>
      </w:r>
      <w:r>
        <w:rPr>
          <w:lang w:val="ru-RU"/>
        </w:rPr>
        <w:t>был применен в силу очевидной сложности</w:t>
      </w:r>
      <w:r w:rsidRPr="009D5DDA">
        <w:rPr>
          <w:lang w:val="ru-RU"/>
        </w:rPr>
        <w:t xml:space="preserve"> </w:t>
      </w:r>
      <w:r>
        <w:rPr>
          <w:lang w:val="ru-RU"/>
        </w:rPr>
        <w:t>как угроз традиционны</w:t>
      </w:r>
      <w:r w:rsidR="005221FA">
        <w:rPr>
          <w:lang w:val="ru-RU"/>
        </w:rPr>
        <w:t>м знаниям</w:t>
      </w:r>
      <w:r w:rsidRPr="009D5DDA">
        <w:rPr>
          <w:lang w:val="ru-RU"/>
        </w:rPr>
        <w:t xml:space="preserve">, </w:t>
      </w:r>
      <w:r w:rsidR="005221FA">
        <w:rPr>
          <w:lang w:val="ru-RU"/>
        </w:rPr>
        <w:t xml:space="preserve">так и глобального характера </w:t>
      </w:r>
      <w:r>
        <w:rPr>
          <w:lang w:val="ru-RU"/>
        </w:rPr>
        <w:t>доклада и раз</w:t>
      </w:r>
      <w:r w:rsidR="003E0AB9">
        <w:rPr>
          <w:lang w:val="ru-RU"/>
        </w:rPr>
        <w:t>лич</w:t>
      </w:r>
      <w:r w:rsidR="005221FA">
        <w:rPr>
          <w:lang w:val="ru-RU"/>
        </w:rPr>
        <w:t>ий между</w:t>
      </w:r>
      <w:r>
        <w:rPr>
          <w:lang w:val="ru-RU"/>
        </w:rPr>
        <w:t xml:space="preserve"> заинтересованны</w:t>
      </w:r>
      <w:r w:rsidR="005221FA">
        <w:rPr>
          <w:lang w:val="ru-RU"/>
        </w:rPr>
        <w:t>ми регионами</w:t>
      </w:r>
      <w:r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</w:p>
    <w:p w:rsidR="00F6392B" w:rsidRPr="009D5DDA" w:rsidRDefault="003E0AB9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Для того</w:t>
      </w:r>
      <w:r w:rsidRPr="009D5DDA">
        <w:rPr>
          <w:lang w:val="ru-RU"/>
        </w:rPr>
        <w:t xml:space="preserve"> </w:t>
      </w:r>
      <w:r>
        <w:rPr>
          <w:lang w:val="ru-RU"/>
        </w:rPr>
        <w:t>чтобы создать полную картину разработки механизмов и мер борьбы с первопричинами упадка традиционных знаний</w:t>
      </w:r>
      <w:r w:rsidRPr="009D5DDA">
        <w:rPr>
          <w:lang w:val="ru-RU"/>
        </w:rPr>
        <w:t xml:space="preserve">, </w:t>
      </w:r>
      <w:r>
        <w:rPr>
          <w:lang w:val="ru-RU"/>
        </w:rPr>
        <w:t>нововведений и практики</w:t>
      </w:r>
      <w:r w:rsidR="00EB00FF">
        <w:rPr>
          <w:lang w:val="ru-RU"/>
        </w:rPr>
        <w:t>,</w:t>
      </w:r>
      <w:r>
        <w:rPr>
          <w:lang w:val="ru-RU"/>
        </w:rPr>
        <w:t xml:space="preserve"> учитываются к</w:t>
      </w:r>
      <w:r w:rsidR="00F6392B">
        <w:rPr>
          <w:lang w:val="ru-RU"/>
        </w:rPr>
        <w:t>ак косвенные</w:t>
      </w:r>
      <w:r w:rsidR="00F6392B" w:rsidRPr="009D5DDA">
        <w:rPr>
          <w:lang w:val="ru-RU"/>
        </w:rPr>
        <w:t xml:space="preserve">, </w:t>
      </w:r>
      <w:r>
        <w:rPr>
          <w:lang w:val="ru-RU"/>
        </w:rPr>
        <w:t>так и прямые угрозы</w:t>
      </w:r>
      <w:r w:rsidR="00F6392B" w:rsidRPr="009D5DDA">
        <w:rPr>
          <w:lang w:val="ru-RU"/>
        </w:rPr>
        <w:t>.</w:t>
      </w:r>
    </w:p>
    <w:p w:rsidR="00F6392B" w:rsidRPr="009D5DDA" w:rsidRDefault="00EC5D25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В</w:t>
      </w:r>
      <w:r w:rsidR="00F6392B">
        <w:rPr>
          <w:lang w:val="ru-RU"/>
        </w:rPr>
        <w:t>се эти проблем</w:t>
      </w:r>
      <w:r w:rsidR="001C7C82">
        <w:rPr>
          <w:lang w:val="ru-RU"/>
        </w:rPr>
        <w:t>ы требуют решения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>однако не являются непреодолимыми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>если говорить об угрозах традиционным знаниям</w:t>
      </w:r>
      <w:r w:rsidR="00F6392B"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F6392B">
        <w:rPr>
          <w:lang w:val="ru-RU"/>
        </w:rPr>
        <w:t>Используя подход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>связанный с тенденциями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 xml:space="preserve">можно </w:t>
      </w:r>
      <w:r w:rsidR="001C7C82">
        <w:rPr>
          <w:lang w:val="ru-RU"/>
        </w:rPr>
        <w:t xml:space="preserve">в значительной степени </w:t>
      </w:r>
      <w:r w:rsidR="00F6392B">
        <w:rPr>
          <w:lang w:val="ru-RU"/>
        </w:rPr>
        <w:t xml:space="preserve">преодолеть многие из этих </w:t>
      </w:r>
      <w:r w:rsidR="001C7C82">
        <w:rPr>
          <w:lang w:val="ru-RU"/>
        </w:rPr>
        <w:t>трудностей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>и ожидается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 xml:space="preserve">что представленная в данном докладе информация станет основой для принятия </w:t>
      </w:r>
      <w:r>
        <w:rPr>
          <w:lang w:val="ru-RU"/>
        </w:rPr>
        <w:t>конкретных</w:t>
      </w:r>
      <w:r w:rsidR="00F6392B">
        <w:rPr>
          <w:lang w:val="ru-RU"/>
        </w:rPr>
        <w:t xml:space="preserve"> и позитивных мер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>направленных на поддерж</w:t>
      </w:r>
      <w:r w:rsidR="001C7C82">
        <w:rPr>
          <w:lang w:val="ru-RU"/>
        </w:rPr>
        <w:t>ание</w:t>
      </w:r>
      <w:r w:rsidR="00F6392B">
        <w:rPr>
          <w:lang w:val="ru-RU"/>
        </w:rPr>
        <w:t xml:space="preserve"> практики и накопление традиционных знаний</w:t>
      </w:r>
      <w:r w:rsidR="00F6392B" w:rsidRPr="009D5DDA">
        <w:rPr>
          <w:lang w:val="ru-RU"/>
        </w:rPr>
        <w:t>.</w:t>
      </w:r>
    </w:p>
    <w:p w:rsidR="00F6392B" w:rsidRPr="009D5DDA" w:rsidRDefault="00F6392B">
      <w:pPr>
        <w:pStyle w:val="Para1"/>
        <w:tabs>
          <w:tab w:val="clear" w:pos="360"/>
        </w:tabs>
        <w:rPr>
          <w:lang w:val="ru-RU"/>
        </w:rPr>
      </w:pPr>
      <w:r w:rsidRPr="00386AE4">
        <w:rPr>
          <w:lang w:val="ru-RU"/>
        </w:rPr>
        <w:t>Важно гарантировать, чтобы эта информация была прочитана вместе с докладами первого</w:t>
      </w:r>
      <w:r>
        <w:rPr>
          <w:lang w:val="ru-RU"/>
        </w:rPr>
        <w:t xml:space="preserve"> этапа о положении дел и тенденциях в области традиционных знаний</w:t>
      </w:r>
      <w:r w:rsidR="00503AAE" w:rsidRPr="00FA4E87">
        <w:rPr>
          <w:rStyle w:val="a6"/>
          <w:vertAlign w:val="superscript"/>
        </w:rPr>
        <w:footnoteReference w:id="2"/>
      </w:r>
      <w:r w:rsidR="00503AAE" w:rsidRPr="00FA4E87">
        <w:rPr>
          <w:vertAlign w:val="superscript"/>
          <w:lang w:val="ru-RU"/>
        </w:rPr>
        <w:t>/</w:t>
      </w:r>
      <w:r w:rsidR="00112DAF">
        <w:rPr>
          <w:lang w:val="ru-RU"/>
        </w:rPr>
        <w:t xml:space="preserve">, поскольку </w:t>
      </w:r>
      <w:r>
        <w:rPr>
          <w:lang w:val="ru-RU"/>
        </w:rPr>
        <w:t xml:space="preserve">в </w:t>
      </w:r>
      <w:r w:rsidR="00386AE4">
        <w:rPr>
          <w:lang w:val="ru-RU"/>
        </w:rPr>
        <w:t>этом</w:t>
      </w:r>
      <w:r w:rsidR="00112DAF">
        <w:rPr>
          <w:lang w:val="ru-RU"/>
        </w:rPr>
        <w:t xml:space="preserve"> </w:t>
      </w:r>
      <w:r>
        <w:rPr>
          <w:lang w:val="ru-RU"/>
        </w:rPr>
        <w:t>докладе р</w:t>
      </w:r>
      <w:r w:rsidR="00386AE4">
        <w:rPr>
          <w:lang w:val="ru-RU"/>
        </w:rPr>
        <w:t>ассматриваются угрозы и описываю</w:t>
      </w:r>
      <w:r>
        <w:rPr>
          <w:lang w:val="ru-RU"/>
        </w:rPr>
        <w:t xml:space="preserve">тся </w:t>
      </w:r>
      <w:r w:rsidR="00386AE4">
        <w:rPr>
          <w:lang w:val="ru-RU"/>
        </w:rPr>
        <w:t>действия</w:t>
      </w:r>
      <w:r>
        <w:rPr>
          <w:lang w:val="ru-RU"/>
        </w:rPr>
        <w:t xml:space="preserve">, </w:t>
      </w:r>
      <w:r w:rsidR="00377AA0">
        <w:rPr>
          <w:lang w:val="ru-RU"/>
        </w:rPr>
        <w:t xml:space="preserve">губительные </w:t>
      </w:r>
      <w:r>
        <w:rPr>
          <w:lang w:val="ru-RU"/>
        </w:rPr>
        <w:t>для традиционных знаний</w:t>
      </w:r>
      <w:r w:rsidR="00B70727">
        <w:rPr>
          <w:lang w:val="ru-RU"/>
        </w:rPr>
        <w:t xml:space="preserve"> и способные </w:t>
      </w:r>
      <w:r w:rsidR="00D111B6">
        <w:rPr>
          <w:lang w:val="ru-RU"/>
        </w:rPr>
        <w:t xml:space="preserve">привести к </w:t>
      </w:r>
      <w:r w:rsidR="008E2480">
        <w:rPr>
          <w:lang w:val="ru-RU"/>
        </w:rPr>
        <w:t>усилению</w:t>
      </w:r>
      <w:r w:rsidR="00D111B6">
        <w:rPr>
          <w:lang w:val="ru-RU"/>
        </w:rPr>
        <w:t xml:space="preserve"> </w:t>
      </w:r>
      <w:r>
        <w:rPr>
          <w:lang w:val="ru-RU"/>
        </w:rPr>
        <w:t>негативны</w:t>
      </w:r>
      <w:r w:rsidR="00D111B6">
        <w:rPr>
          <w:lang w:val="ru-RU"/>
        </w:rPr>
        <w:t>х</w:t>
      </w:r>
      <w:r>
        <w:rPr>
          <w:lang w:val="ru-RU"/>
        </w:rPr>
        <w:t xml:space="preserve"> аспект</w:t>
      </w:r>
      <w:r w:rsidR="00D111B6">
        <w:rPr>
          <w:lang w:val="ru-RU"/>
        </w:rPr>
        <w:t>ов</w:t>
      </w:r>
      <w:r>
        <w:rPr>
          <w:lang w:val="ru-RU"/>
        </w:rPr>
        <w:t xml:space="preserve"> и действи</w:t>
      </w:r>
      <w:r w:rsidR="00D111B6">
        <w:rPr>
          <w:lang w:val="ru-RU"/>
        </w:rPr>
        <w:t>й</w:t>
      </w:r>
      <w:r w:rsidR="00966E1F">
        <w:rPr>
          <w:lang w:val="ru-RU"/>
        </w:rPr>
        <w:t xml:space="preserve">, в результате чего не будет </w:t>
      </w:r>
      <w:r>
        <w:rPr>
          <w:lang w:val="ru-RU"/>
        </w:rPr>
        <w:t>соблюден</w:t>
      </w:r>
      <w:r w:rsidR="00966E1F">
        <w:rPr>
          <w:lang w:val="ru-RU"/>
        </w:rPr>
        <w:t xml:space="preserve"> баланс, заключающийся в параллельном описании позитивных действий, которые, в частности, осуществляют</w:t>
      </w:r>
      <w:r>
        <w:rPr>
          <w:lang w:val="ru-RU"/>
        </w:rPr>
        <w:t xml:space="preserve"> государств</w:t>
      </w:r>
      <w:r w:rsidR="00966E1F">
        <w:rPr>
          <w:lang w:val="ru-RU"/>
        </w:rPr>
        <w:t>а</w:t>
      </w:r>
      <w:r>
        <w:rPr>
          <w:lang w:val="ru-RU"/>
        </w:rPr>
        <w:t xml:space="preserve"> для поддержания традиционных знаний.</w:t>
      </w:r>
      <w:r w:rsidR="00816BAA">
        <w:rPr>
          <w:lang w:val="ru-RU"/>
        </w:rPr>
        <w:t xml:space="preserve"> </w:t>
      </w:r>
    </w:p>
    <w:p w:rsidR="00F6392B" w:rsidRPr="009D5DDA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Второй этап сводного доклада представляет собой </w:t>
      </w:r>
      <w:r w:rsidR="005B7E81">
        <w:rPr>
          <w:lang w:val="ru-RU"/>
        </w:rPr>
        <w:t xml:space="preserve">исследование </w:t>
      </w:r>
      <w:r>
        <w:rPr>
          <w:lang w:val="ru-RU"/>
        </w:rPr>
        <w:t>угроз традиционны</w:t>
      </w:r>
      <w:r w:rsidR="005B7E81">
        <w:rPr>
          <w:lang w:val="ru-RU"/>
        </w:rPr>
        <w:t>м знаниям</w:t>
      </w:r>
      <w:r w:rsidRPr="009D5DDA">
        <w:rPr>
          <w:lang w:val="ru-RU"/>
        </w:rPr>
        <w:t xml:space="preserve">, </w:t>
      </w:r>
      <w:r>
        <w:rPr>
          <w:lang w:val="ru-RU"/>
        </w:rPr>
        <w:t>существующи</w:t>
      </w:r>
      <w:r w:rsidR="005B7E81">
        <w:rPr>
          <w:lang w:val="ru-RU"/>
        </w:rPr>
        <w:t>м</w:t>
      </w:r>
      <w:r>
        <w:rPr>
          <w:lang w:val="ru-RU"/>
        </w:rPr>
        <w:t xml:space="preserve"> в различных регионах</w:t>
      </w:r>
      <w:r w:rsidR="007A144F">
        <w:rPr>
          <w:lang w:val="ru-RU"/>
        </w:rPr>
        <w:t>,</w:t>
      </w:r>
      <w:r w:rsidR="001577B1">
        <w:rPr>
          <w:lang w:val="ru-RU"/>
        </w:rPr>
        <w:t xml:space="preserve"> </w:t>
      </w:r>
      <w:r>
        <w:rPr>
          <w:lang w:val="ru-RU"/>
        </w:rPr>
        <w:t>разбиты</w:t>
      </w:r>
      <w:r w:rsidR="007A144F">
        <w:rPr>
          <w:lang w:val="ru-RU"/>
        </w:rPr>
        <w:t>х</w:t>
      </w:r>
      <w:r>
        <w:rPr>
          <w:lang w:val="ru-RU"/>
        </w:rPr>
        <w:t xml:space="preserve"> на классы и подразделяю</w:t>
      </w:r>
      <w:r w:rsidR="007A144F">
        <w:rPr>
          <w:lang w:val="ru-RU"/>
        </w:rPr>
        <w:t>щихся</w:t>
      </w:r>
      <w:r>
        <w:rPr>
          <w:lang w:val="ru-RU"/>
        </w:rPr>
        <w:t xml:space="preserve"> по отдельным угрозам</w:t>
      </w:r>
      <w:r w:rsidRPr="009D5DDA">
        <w:rPr>
          <w:lang w:val="ru-RU"/>
        </w:rPr>
        <w:t xml:space="preserve">, </w:t>
      </w:r>
      <w:r>
        <w:rPr>
          <w:lang w:val="ru-RU"/>
        </w:rPr>
        <w:t xml:space="preserve">которые затем </w:t>
      </w:r>
      <w:r w:rsidR="00FC5ED3">
        <w:rPr>
          <w:lang w:val="ru-RU"/>
        </w:rPr>
        <w:t>обсуждаются</w:t>
      </w:r>
      <w:r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 xml:space="preserve">Цель второго этапа </w:t>
      </w:r>
      <w:r w:rsidR="00112DAF">
        <w:rPr>
          <w:lang w:val="ru-RU"/>
        </w:rPr>
        <w:t>—</w:t>
      </w:r>
      <w:r w:rsidRPr="009D5DDA">
        <w:rPr>
          <w:lang w:val="ru-RU"/>
        </w:rPr>
        <w:t xml:space="preserve"> </w:t>
      </w:r>
      <w:r>
        <w:rPr>
          <w:lang w:val="ru-RU"/>
        </w:rPr>
        <w:t xml:space="preserve">установить тенденции в целях обеспечения широкой интерпретации существующих </w:t>
      </w:r>
      <w:r w:rsidR="006C22BC">
        <w:rPr>
          <w:lang w:val="ru-RU"/>
        </w:rPr>
        <w:t xml:space="preserve">разнообразных </w:t>
      </w:r>
      <w:r>
        <w:rPr>
          <w:lang w:val="ru-RU"/>
        </w:rPr>
        <w:t>угрожающих процессов и действий</w:t>
      </w:r>
      <w:r w:rsidRPr="009D5DDA">
        <w:rPr>
          <w:lang w:val="ru-RU"/>
        </w:rPr>
        <w:t>.</w:t>
      </w:r>
    </w:p>
    <w:p w:rsidR="00F6392B" w:rsidRPr="009D5DDA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Следовательно</w:t>
      </w:r>
      <w:r w:rsidRPr="009D5DDA">
        <w:rPr>
          <w:lang w:val="ru-RU"/>
        </w:rPr>
        <w:t xml:space="preserve">, </w:t>
      </w:r>
      <w:r>
        <w:rPr>
          <w:lang w:val="ru-RU"/>
        </w:rPr>
        <w:t xml:space="preserve">цель данного доклада </w:t>
      </w:r>
      <w:r w:rsidR="00F95BB7">
        <w:rPr>
          <w:lang w:val="ru-RU"/>
        </w:rPr>
        <w:t>состоит в</w:t>
      </w:r>
      <w:r w:rsidRPr="009D5DDA">
        <w:rPr>
          <w:lang w:val="ru-RU"/>
        </w:rPr>
        <w:t xml:space="preserve"> </w:t>
      </w:r>
      <w:r>
        <w:rPr>
          <w:lang w:val="ru-RU"/>
        </w:rPr>
        <w:t>представ</w:t>
      </w:r>
      <w:r w:rsidR="00F95BB7">
        <w:rPr>
          <w:lang w:val="ru-RU"/>
        </w:rPr>
        <w:t>лении</w:t>
      </w:r>
      <w:r>
        <w:rPr>
          <w:lang w:val="ru-RU"/>
        </w:rPr>
        <w:t xml:space="preserve"> улучшенно</w:t>
      </w:r>
      <w:r w:rsidR="00F95BB7">
        <w:rPr>
          <w:lang w:val="ru-RU"/>
        </w:rPr>
        <w:t>го</w:t>
      </w:r>
      <w:r>
        <w:rPr>
          <w:lang w:val="ru-RU"/>
        </w:rPr>
        <w:t xml:space="preserve"> толковани</w:t>
      </w:r>
      <w:r w:rsidR="00F95BB7">
        <w:rPr>
          <w:lang w:val="ru-RU"/>
        </w:rPr>
        <w:t>я</w:t>
      </w:r>
      <w:r>
        <w:rPr>
          <w:lang w:val="ru-RU"/>
        </w:rPr>
        <w:t xml:space="preserve"> затруднений</w:t>
      </w:r>
      <w:r w:rsidRPr="009D5DDA">
        <w:rPr>
          <w:lang w:val="ru-RU"/>
        </w:rPr>
        <w:t xml:space="preserve">, </w:t>
      </w:r>
      <w:r>
        <w:rPr>
          <w:lang w:val="ru-RU"/>
        </w:rPr>
        <w:t>с которыми сталкиваются коренные и местные общины и их традиционные знания</w:t>
      </w:r>
      <w:r w:rsidR="00396C2C">
        <w:rPr>
          <w:lang w:val="ru-RU"/>
        </w:rPr>
        <w:t>. С помощью данного доклада можно</w:t>
      </w:r>
      <w:r w:rsidRPr="009D5DDA">
        <w:rPr>
          <w:lang w:val="ru-RU"/>
        </w:rPr>
        <w:t xml:space="preserve"> </w:t>
      </w:r>
      <w:r>
        <w:rPr>
          <w:lang w:val="ru-RU"/>
        </w:rPr>
        <w:t>заложить основу для действий</w:t>
      </w:r>
      <w:r w:rsidRPr="009D5DDA">
        <w:rPr>
          <w:lang w:val="ru-RU"/>
        </w:rPr>
        <w:t xml:space="preserve">, </w:t>
      </w:r>
      <w:r>
        <w:rPr>
          <w:lang w:val="ru-RU"/>
        </w:rPr>
        <w:t xml:space="preserve">направленных на удовлетворение </w:t>
      </w:r>
      <w:r w:rsidR="00396C2C">
        <w:rPr>
          <w:lang w:val="ru-RU"/>
        </w:rPr>
        <w:t xml:space="preserve">уникальных </w:t>
      </w:r>
      <w:r>
        <w:rPr>
          <w:lang w:val="ru-RU"/>
        </w:rPr>
        <w:t>потребностей и интересов коренных и местных общин</w:t>
      </w:r>
      <w:r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</w:p>
    <w:p w:rsidR="00F6392B" w:rsidRPr="009D5DDA" w:rsidRDefault="00F6392B">
      <w:pPr>
        <w:pStyle w:val="Heading2multiline"/>
        <w:spacing w:before="0" w:after="0"/>
        <w:rPr>
          <w:lang w:val="ru-RU"/>
        </w:rPr>
      </w:pPr>
      <w:r>
        <w:rPr>
          <w:lang w:val="ru-RU"/>
        </w:rPr>
        <w:t>А</w:t>
      </w:r>
      <w:r w:rsidRPr="009D5DDA">
        <w:rPr>
          <w:lang w:val="ru-RU"/>
        </w:rPr>
        <w:t xml:space="preserve">. </w:t>
      </w:r>
      <w:r w:rsidR="004874B0">
        <w:rPr>
          <w:lang w:val="ru-RU"/>
        </w:rPr>
        <w:t>Определение</w:t>
      </w:r>
      <w:r>
        <w:rPr>
          <w:lang w:val="ru-RU"/>
        </w:rPr>
        <w:t xml:space="preserve"> национальных процессов</w:t>
      </w:r>
      <w:r w:rsidRPr="009D5DDA">
        <w:rPr>
          <w:lang w:val="ru-RU"/>
        </w:rPr>
        <w:t xml:space="preserve">, </w:t>
      </w:r>
      <w:r w:rsidR="004874B0">
        <w:rPr>
          <w:lang w:val="ru-RU"/>
        </w:rPr>
        <w:t xml:space="preserve">которые могут </w:t>
      </w:r>
      <w:r>
        <w:rPr>
          <w:lang w:val="ru-RU"/>
        </w:rPr>
        <w:t>представля</w:t>
      </w:r>
      <w:r w:rsidR="004874B0">
        <w:rPr>
          <w:lang w:val="ru-RU"/>
        </w:rPr>
        <w:t>ть</w:t>
      </w:r>
      <w:r>
        <w:rPr>
          <w:lang w:val="ru-RU"/>
        </w:rPr>
        <w:t xml:space="preserve"> угрозу </w:t>
      </w:r>
      <w:r w:rsidR="004874B0">
        <w:rPr>
          <w:lang w:val="ru-RU"/>
        </w:rPr>
        <w:t>поддержанию</w:t>
      </w:r>
      <w:r w:rsidRPr="009D5DDA">
        <w:rPr>
          <w:lang w:val="ru-RU"/>
        </w:rPr>
        <w:t xml:space="preserve">, </w:t>
      </w:r>
      <w:r>
        <w:rPr>
          <w:lang w:val="ru-RU"/>
        </w:rPr>
        <w:t>сохранени</w:t>
      </w:r>
      <w:r w:rsidR="004874B0">
        <w:rPr>
          <w:lang w:val="ru-RU"/>
        </w:rPr>
        <w:t>ю</w:t>
      </w:r>
      <w:r>
        <w:rPr>
          <w:lang w:val="ru-RU"/>
        </w:rPr>
        <w:t xml:space="preserve"> и применени</w:t>
      </w:r>
      <w:r w:rsidR="00C851A3">
        <w:rPr>
          <w:lang w:val="ru-RU"/>
        </w:rPr>
        <w:t>ю</w:t>
      </w:r>
      <w:r>
        <w:rPr>
          <w:lang w:val="ru-RU"/>
        </w:rPr>
        <w:t xml:space="preserve"> традиционных знаний</w:t>
      </w:r>
    </w:p>
    <w:p w:rsidR="00F6392B" w:rsidRDefault="00F6392B" w:rsidP="005C6715">
      <w:pPr>
        <w:pStyle w:val="Para1"/>
        <w:tabs>
          <w:tab w:val="clear" w:pos="360"/>
        </w:tabs>
        <w:rPr>
          <w:lang w:val="ru-RU"/>
        </w:rPr>
      </w:pPr>
      <w:r w:rsidRPr="00E163A8">
        <w:rPr>
          <w:lang w:val="ru-RU"/>
        </w:rPr>
        <w:t>Многие из процессов, которые могут представлять собой постоянную угрозу поддержани</w:t>
      </w:r>
      <w:r w:rsidR="00DE1AC6" w:rsidRPr="00E163A8">
        <w:rPr>
          <w:lang w:val="ru-RU"/>
        </w:rPr>
        <w:t>ю</w:t>
      </w:r>
      <w:r w:rsidRPr="00E163A8">
        <w:rPr>
          <w:lang w:val="ru-RU"/>
        </w:rPr>
        <w:t xml:space="preserve"> и выживани</w:t>
      </w:r>
      <w:r w:rsidR="00DE1AC6" w:rsidRPr="00E163A8">
        <w:rPr>
          <w:lang w:val="ru-RU"/>
        </w:rPr>
        <w:t>ю</w:t>
      </w:r>
      <w:r w:rsidRPr="00E163A8">
        <w:rPr>
          <w:lang w:val="ru-RU"/>
        </w:rPr>
        <w:t xml:space="preserve"> традиционных знаний, уходят корнями в историю многих стран, например</w:t>
      </w:r>
      <w:r w:rsidR="00DE1AC6" w:rsidRPr="00E163A8">
        <w:rPr>
          <w:lang w:val="ru-RU"/>
        </w:rPr>
        <w:t>,</w:t>
      </w:r>
      <w:r w:rsidRPr="00E163A8">
        <w:rPr>
          <w:lang w:val="ru-RU"/>
        </w:rPr>
        <w:t xml:space="preserve"> в процессы колонизации, сопровождавшиеся конфликтами, привнесением болезней, выселением людей с территорий, перемещением населения, насильственной ассимиляцией и маргинализацией коренных и местных общин.</w:t>
      </w:r>
      <w:r w:rsidR="00816BAA" w:rsidRPr="00E163A8">
        <w:rPr>
          <w:lang w:val="ru-RU"/>
        </w:rPr>
        <w:t xml:space="preserve"> </w:t>
      </w:r>
      <w:r w:rsidRPr="00E163A8">
        <w:rPr>
          <w:lang w:val="ru-RU"/>
        </w:rPr>
        <w:t>В некоторых исследованиях указывается, что во многих программах и политике национального развития, при модернизации сельскохозяйственного производства и в других отраслях, основанных на природных ресурсах, в программах просвещения и подготовки кадров, в стратегиях обеспечения занятости зачастую не учитываются в достаточной степени потребности коренных и местных общин.</w:t>
      </w:r>
      <w:r w:rsidR="00816BAA" w:rsidRPr="00E163A8">
        <w:rPr>
          <w:lang w:val="ru-RU"/>
        </w:rPr>
        <w:t xml:space="preserve"> </w:t>
      </w:r>
      <w:r w:rsidRPr="00E163A8">
        <w:rPr>
          <w:lang w:val="ru-RU"/>
        </w:rPr>
        <w:t>Точно так</w:t>
      </w:r>
      <w:r w:rsidR="00DE1AC6" w:rsidRPr="00E163A8">
        <w:rPr>
          <w:lang w:val="ru-RU"/>
        </w:rPr>
        <w:t xml:space="preserve"> </w:t>
      </w:r>
      <w:r w:rsidRPr="00E163A8">
        <w:rPr>
          <w:lang w:val="ru-RU"/>
        </w:rPr>
        <w:t>же не происходит эффективного привлечения коренных и местных общин к разработке необходимой политики и программ по созданию условий, в которых такие общины могли бы охранять свои традиционные знания или использовать свои новаторские возможности для сохранения и устойчивого использования биологического разнообразия в рамках национальных и глобальной экономик</w:t>
      </w:r>
      <w:r w:rsidRPr="009D5DDA">
        <w:rPr>
          <w:lang w:val="ru-RU"/>
        </w:rPr>
        <w:t>.</w:t>
      </w:r>
      <w:r w:rsidR="009D5DDA">
        <w:rPr>
          <w:lang w:val="ru-RU"/>
        </w:rPr>
        <w:t xml:space="preserve"> </w:t>
      </w:r>
      <w:r>
        <w:rPr>
          <w:lang w:val="ru-RU"/>
        </w:rPr>
        <w:t>При разработке региональных докладов консультантам было поручено рассмотреть следующие вопросы</w:t>
      </w:r>
      <w:r w:rsidRPr="009D5DDA">
        <w:rPr>
          <w:lang w:val="ru-RU"/>
        </w:rPr>
        <w:t xml:space="preserve">. </w:t>
      </w:r>
      <w:r>
        <w:rPr>
          <w:lang w:val="ru-RU"/>
        </w:rPr>
        <w:t>Они были использованы здесь для представления структуры обсуждений:</w:t>
      </w:r>
      <w:r w:rsidRPr="0059102B">
        <w:rPr>
          <w:noProof/>
          <w:lang w:val="ru-RU"/>
        </w:rPr>
        <w:t xml:space="preserve"> </w:t>
      </w:r>
    </w:p>
    <w:p w:rsidR="00F6392B" w:rsidRPr="00E163A8" w:rsidRDefault="00DE1AC6" w:rsidP="00FA4E87">
      <w:pPr>
        <w:pStyle w:val="Para2"/>
        <w:numPr>
          <w:ilvl w:val="0"/>
          <w:numId w:val="40"/>
        </w:numPr>
        <w:rPr>
          <w:lang w:val="ru-RU"/>
        </w:rPr>
      </w:pPr>
      <w:r w:rsidRPr="00E163A8">
        <w:rPr>
          <w:lang w:val="ru-RU"/>
        </w:rPr>
        <w:t>д</w:t>
      </w:r>
      <w:r w:rsidR="00F6392B" w:rsidRPr="00E163A8">
        <w:rPr>
          <w:lang w:val="ru-RU"/>
        </w:rPr>
        <w:t>емографические факторы;</w:t>
      </w:r>
    </w:p>
    <w:p w:rsidR="00F6392B" w:rsidRPr="00E163A8" w:rsidRDefault="00DE1AC6">
      <w:pPr>
        <w:pStyle w:val="Para2"/>
        <w:numPr>
          <w:ilvl w:val="0"/>
          <w:numId w:val="40"/>
        </w:numPr>
        <w:rPr>
          <w:lang w:val="ru-RU"/>
        </w:rPr>
      </w:pPr>
      <w:r w:rsidRPr="00E163A8">
        <w:rPr>
          <w:lang w:val="ru-RU"/>
        </w:rPr>
        <w:t>п</w:t>
      </w:r>
      <w:r w:rsidR="00F6392B" w:rsidRPr="00E163A8">
        <w:rPr>
          <w:lang w:val="ru-RU"/>
        </w:rPr>
        <w:t>олитика/программы национального развития;</w:t>
      </w:r>
    </w:p>
    <w:p w:rsidR="00F6392B" w:rsidRPr="00E163A8" w:rsidRDefault="00DE1AC6">
      <w:pPr>
        <w:pStyle w:val="Para2"/>
        <w:numPr>
          <w:ilvl w:val="0"/>
          <w:numId w:val="40"/>
        </w:numPr>
        <w:rPr>
          <w:lang w:val="ru-RU"/>
        </w:rPr>
      </w:pPr>
      <w:r w:rsidRPr="00E163A8">
        <w:rPr>
          <w:lang w:val="ru-RU"/>
        </w:rPr>
        <w:t>п</w:t>
      </w:r>
      <w:r w:rsidR="00F6392B" w:rsidRPr="00E163A8">
        <w:rPr>
          <w:lang w:val="ru-RU"/>
        </w:rPr>
        <w:t>олитика/программы в области просвещения, подготовки кадров и обеспечения занятости;</w:t>
      </w:r>
    </w:p>
    <w:p w:rsidR="00F6392B" w:rsidRPr="00E163A8" w:rsidRDefault="00DE1AC6">
      <w:pPr>
        <w:pStyle w:val="Para2"/>
        <w:numPr>
          <w:ilvl w:val="0"/>
          <w:numId w:val="40"/>
        </w:numPr>
        <w:rPr>
          <w:lang w:val="ru-RU"/>
        </w:rPr>
      </w:pPr>
      <w:r w:rsidRPr="00E163A8">
        <w:rPr>
          <w:lang w:val="ru-RU"/>
        </w:rPr>
        <w:t>н</w:t>
      </w:r>
      <w:r w:rsidR="00F6392B" w:rsidRPr="00E163A8">
        <w:rPr>
          <w:lang w:val="ru-RU"/>
        </w:rPr>
        <w:t>ациональные программы модернизации, осуществляемой посредством разработки, передачи и внедрения новых технологий;</w:t>
      </w:r>
    </w:p>
    <w:p w:rsidR="00F6392B" w:rsidRDefault="00DE1AC6">
      <w:pPr>
        <w:pStyle w:val="Para2"/>
        <w:numPr>
          <w:ilvl w:val="0"/>
          <w:numId w:val="40"/>
        </w:numPr>
        <w:rPr>
          <w:lang w:val="ru-RU"/>
        </w:rPr>
      </w:pPr>
      <w:r w:rsidRPr="00E163A8">
        <w:rPr>
          <w:lang w:val="ru-RU"/>
        </w:rPr>
        <w:t>определение</w:t>
      </w:r>
      <w:r w:rsidR="00F6392B" w:rsidRPr="00E163A8">
        <w:rPr>
          <w:lang w:val="ru-RU"/>
        </w:rPr>
        <w:t xml:space="preserve"> мероприятий, мер, политики, а также законодательных и административных процедур, которые могут препятствовать уважению, сохранению и поддержанию традиционных знаний в области биоразнообразия</w:t>
      </w:r>
      <w:r w:rsidR="00F6392B">
        <w:rPr>
          <w:lang w:val="ru-RU"/>
        </w:rPr>
        <w:t>.</w:t>
      </w:r>
    </w:p>
    <w:p w:rsidR="00F6392B" w:rsidRDefault="00F6392B">
      <w:pPr>
        <w:pStyle w:val="3"/>
        <w:rPr>
          <w:lang w:val="ru-RU"/>
        </w:rPr>
      </w:pPr>
      <w:r>
        <w:rPr>
          <w:lang w:val="ru-RU"/>
        </w:rPr>
        <w:t>1.</w:t>
      </w:r>
      <w:r>
        <w:rPr>
          <w:lang w:val="ru-RU"/>
        </w:rPr>
        <w:tab/>
      </w:r>
      <w:r>
        <w:rPr>
          <w:noProof/>
          <w:lang w:val="ru-RU"/>
        </w:rPr>
        <w:t>Демографические</w:t>
      </w:r>
      <w:r w:rsidR="00493761">
        <w:rPr>
          <w:noProof/>
          <w:lang w:val="ru-RU"/>
        </w:rPr>
        <w:t xml:space="preserve"> </w:t>
      </w:r>
      <w:r>
        <w:rPr>
          <w:noProof/>
          <w:lang w:val="ru-RU"/>
        </w:rPr>
        <w:t>факторы</w:t>
      </w:r>
    </w:p>
    <w:p w:rsidR="00F6392B" w:rsidRDefault="00183165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И</w:t>
      </w:r>
      <w:r w:rsidR="00F6392B">
        <w:rPr>
          <w:lang w:val="ru-RU"/>
        </w:rPr>
        <w:t>зменения демографических показателей</w:t>
      </w:r>
      <w:r w:rsidR="002563D8" w:rsidRPr="00FA4E87">
        <w:rPr>
          <w:rStyle w:val="a6"/>
          <w:iCs/>
          <w:vertAlign w:val="superscript"/>
        </w:rPr>
        <w:footnoteReference w:id="3"/>
      </w:r>
      <w:r w:rsidR="002563D8" w:rsidRPr="00FA4E87">
        <w:rPr>
          <w:iCs/>
          <w:vertAlign w:val="superscript"/>
          <w:lang w:val="ru-RU"/>
        </w:rPr>
        <w:t>/</w:t>
      </w:r>
      <w:r w:rsidR="00F6392B">
        <w:rPr>
          <w:lang w:val="ru-RU"/>
        </w:rPr>
        <w:t xml:space="preserve">, включая структуру семьи (в том числе семейное положение и </w:t>
      </w:r>
      <w:r w:rsidR="003F194C">
        <w:rPr>
          <w:lang w:val="ru-RU"/>
        </w:rPr>
        <w:t>число членов</w:t>
      </w:r>
      <w:r w:rsidR="00F6392B">
        <w:rPr>
          <w:lang w:val="ru-RU"/>
        </w:rPr>
        <w:t xml:space="preserve"> семьи), </w:t>
      </w:r>
      <w:r w:rsidR="003F194C">
        <w:rPr>
          <w:lang w:val="ru-RU"/>
        </w:rPr>
        <w:t>уровень образования</w:t>
      </w:r>
      <w:r w:rsidR="00F6392B">
        <w:rPr>
          <w:lang w:val="ru-RU"/>
        </w:rPr>
        <w:t xml:space="preserve">, возрастные структуры, </w:t>
      </w:r>
      <w:r w:rsidR="003F194C">
        <w:rPr>
          <w:lang w:val="ru-RU"/>
        </w:rPr>
        <w:t>место проживания</w:t>
      </w:r>
      <w:r w:rsidR="00F6392B">
        <w:rPr>
          <w:lang w:val="ru-RU"/>
        </w:rPr>
        <w:t xml:space="preserve"> и </w:t>
      </w:r>
      <w:r w:rsidR="003F194C">
        <w:rPr>
          <w:lang w:val="ru-RU"/>
        </w:rPr>
        <w:t xml:space="preserve">характер расселения </w:t>
      </w:r>
      <w:r w:rsidR="00F6392B">
        <w:rPr>
          <w:lang w:val="ru-RU"/>
        </w:rPr>
        <w:t>(в том числе миграци</w:t>
      </w:r>
      <w:r w:rsidR="003F194C">
        <w:rPr>
          <w:lang w:val="ru-RU"/>
        </w:rPr>
        <w:t xml:space="preserve">я, иммиграция </w:t>
      </w:r>
      <w:r w:rsidR="00F6392B">
        <w:rPr>
          <w:lang w:val="ru-RU"/>
        </w:rPr>
        <w:t xml:space="preserve">и </w:t>
      </w:r>
      <w:r w:rsidR="003F194C">
        <w:rPr>
          <w:lang w:val="ru-RU"/>
        </w:rPr>
        <w:t>рост урбанизации</w:t>
      </w:r>
      <w:r w:rsidR="00F6392B">
        <w:rPr>
          <w:lang w:val="ru-RU"/>
        </w:rPr>
        <w:t xml:space="preserve">), а также типы занятости </w:t>
      </w:r>
      <w:r>
        <w:rPr>
          <w:lang w:val="ru-RU"/>
        </w:rPr>
        <w:t>были отмечены во всех региональных докладах</w:t>
      </w:r>
      <w:r w:rsidR="0013147C">
        <w:rPr>
          <w:lang w:val="ru-RU"/>
        </w:rPr>
        <w:t>,</w:t>
      </w:r>
      <w:r>
        <w:rPr>
          <w:lang w:val="ru-RU"/>
        </w:rPr>
        <w:t xml:space="preserve"> </w:t>
      </w:r>
      <w:r w:rsidR="00F6392B">
        <w:rPr>
          <w:lang w:val="ru-RU"/>
        </w:rPr>
        <w:t xml:space="preserve">хотя существуют небольшие региональные различия, так как </w:t>
      </w:r>
      <w:r w:rsidR="00963105">
        <w:rPr>
          <w:lang w:val="ru-RU"/>
        </w:rPr>
        <w:t>разные</w:t>
      </w:r>
      <w:r w:rsidR="00ED7744">
        <w:rPr>
          <w:lang w:val="ru-RU"/>
        </w:rPr>
        <w:t xml:space="preserve"> </w:t>
      </w:r>
      <w:r w:rsidR="00F6392B">
        <w:rPr>
          <w:lang w:val="ru-RU"/>
        </w:rPr>
        <w:t>коренные и местные общины пытаются бороться с социальными изменениями.</w:t>
      </w:r>
    </w:p>
    <w:p w:rsidR="00F6392B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В частности, урбанизация, особенно переезд в города с традиционных земель и акваторий, была определена как широко распространенная угроза передач</w:t>
      </w:r>
      <w:r w:rsidR="0013147C">
        <w:rPr>
          <w:lang w:val="ru-RU"/>
        </w:rPr>
        <w:t>е</w:t>
      </w:r>
      <w:r>
        <w:rPr>
          <w:lang w:val="ru-RU"/>
        </w:rPr>
        <w:t xml:space="preserve"> традиционных знаний, которые неразрывно связаны с традиционными землями.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В Латинской Америке, Тихоокеанско</w:t>
      </w:r>
      <w:r w:rsidR="00E163A8">
        <w:rPr>
          <w:lang w:val="ru-RU"/>
        </w:rPr>
        <w:t>м</w:t>
      </w:r>
      <w:r>
        <w:rPr>
          <w:lang w:val="ru-RU"/>
        </w:rPr>
        <w:t xml:space="preserve"> </w:t>
      </w:r>
      <w:r w:rsidR="00E163A8">
        <w:rPr>
          <w:lang w:val="ru-RU"/>
        </w:rPr>
        <w:t>регионе</w:t>
      </w:r>
      <w:r>
        <w:rPr>
          <w:lang w:val="ru-RU"/>
        </w:rPr>
        <w:t xml:space="preserve">, а также в некоторых районах Азии миграция из региона по экономическим причинам определяется как </w:t>
      </w:r>
      <w:r w:rsidR="0013147C">
        <w:rPr>
          <w:lang w:val="ru-RU"/>
        </w:rPr>
        <w:t xml:space="preserve">основное </w:t>
      </w:r>
      <w:r>
        <w:rPr>
          <w:lang w:val="ru-RU"/>
        </w:rPr>
        <w:t>препятствие дл</w:t>
      </w:r>
      <w:r w:rsidR="0013147C">
        <w:rPr>
          <w:lang w:val="ru-RU"/>
        </w:rPr>
        <w:t>я передачи культурных ценностей, а также</w:t>
      </w:r>
      <w:r>
        <w:rPr>
          <w:lang w:val="ru-RU"/>
        </w:rPr>
        <w:t xml:space="preserve"> накопления и использования традиционных знаний.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 xml:space="preserve">В частности, данная форма миграции, как правило, приводит к </w:t>
      </w:r>
      <w:r w:rsidR="0013147C">
        <w:rPr>
          <w:lang w:val="ru-RU"/>
        </w:rPr>
        <w:t>оттоку</w:t>
      </w:r>
      <w:r>
        <w:rPr>
          <w:lang w:val="ru-RU"/>
        </w:rPr>
        <w:t xml:space="preserve"> молодых трудоспособных сегментов населения</w:t>
      </w:r>
      <w:r w:rsidR="001B5024">
        <w:rPr>
          <w:lang w:val="ru-RU"/>
        </w:rPr>
        <w:t xml:space="preserve"> и не затрагивает </w:t>
      </w:r>
      <w:r>
        <w:rPr>
          <w:lang w:val="ru-RU"/>
        </w:rPr>
        <w:t>пожил</w:t>
      </w:r>
      <w:r w:rsidR="002936CE">
        <w:rPr>
          <w:lang w:val="ru-RU"/>
        </w:rPr>
        <w:t>ы</w:t>
      </w:r>
      <w:r w:rsidR="001B5024">
        <w:rPr>
          <w:lang w:val="ru-RU"/>
        </w:rPr>
        <w:t>х</w:t>
      </w:r>
      <w:r>
        <w:rPr>
          <w:lang w:val="ru-RU"/>
        </w:rPr>
        <w:t xml:space="preserve"> </w:t>
      </w:r>
      <w:r w:rsidR="002936CE">
        <w:rPr>
          <w:lang w:val="ru-RU"/>
        </w:rPr>
        <w:t>люд</w:t>
      </w:r>
      <w:r w:rsidR="001B5024">
        <w:rPr>
          <w:lang w:val="ru-RU"/>
        </w:rPr>
        <w:t>ей</w:t>
      </w:r>
      <w:r w:rsidR="002936CE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1B5024">
        <w:rPr>
          <w:lang w:val="ru-RU"/>
        </w:rPr>
        <w:t>почти не затрагивает юношество</w:t>
      </w:r>
      <w:r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К сегментам уезжающего населения относятся традиционн</w:t>
      </w:r>
      <w:r w:rsidR="000E3FC6">
        <w:rPr>
          <w:lang w:val="ru-RU"/>
        </w:rPr>
        <w:t>ые</w:t>
      </w:r>
      <w:r>
        <w:rPr>
          <w:lang w:val="ru-RU"/>
        </w:rPr>
        <w:t xml:space="preserve"> получа</w:t>
      </w:r>
      <w:r w:rsidR="000E3FC6">
        <w:rPr>
          <w:lang w:val="ru-RU"/>
        </w:rPr>
        <w:t>тели традиционны</w:t>
      </w:r>
      <w:r w:rsidR="00DA6D22">
        <w:rPr>
          <w:lang w:val="ru-RU"/>
        </w:rPr>
        <w:t>х знаний</w:t>
      </w:r>
      <w:r w:rsidR="000E3FC6">
        <w:rPr>
          <w:lang w:val="ru-RU"/>
        </w:rPr>
        <w:t xml:space="preserve">, а также те, кто </w:t>
      </w:r>
      <w:r w:rsidR="00DA6D22">
        <w:rPr>
          <w:lang w:val="ru-RU"/>
        </w:rPr>
        <w:t xml:space="preserve">мог бы </w:t>
      </w:r>
      <w:r>
        <w:rPr>
          <w:lang w:val="ru-RU"/>
        </w:rPr>
        <w:t>примен</w:t>
      </w:r>
      <w:r w:rsidR="00DA6D22">
        <w:rPr>
          <w:lang w:val="ru-RU"/>
        </w:rPr>
        <w:t>ить</w:t>
      </w:r>
      <w:r>
        <w:rPr>
          <w:lang w:val="ru-RU"/>
        </w:rPr>
        <w:t xml:space="preserve"> </w:t>
      </w:r>
      <w:r w:rsidR="00DA6D22">
        <w:rPr>
          <w:lang w:val="ru-RU"/>
        </w:rPr>
        <w:t xml:space="preserve">их </w:t>
      </w:r>
      <w:r>
        <w:rPr>
          <w:lang w:val="ru-RU"/>
        </w:rPr>
        <w:t>в данн</w:t>
      </w:r>
      <w:r w:rsidR="0024236B">
        <w:rPr>
          <w:lang w:val="ru-RU"/>
        </w:rPr>
        <w:t>ых условиях</w:t>
      </w:r>
      <w:r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</w:p>
    <w:p w:rsidR="00F6392B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Также сообщалось, особенно в</w:t>
      </w:r>
      <w:r w:rsidR="001431CB">
        <w:rPr>
          <w:lang w:val="ru-RU"/>
        </w:rPr>
        <w:t xml:space="preserve"> региональных</w:t>
      </w:r>
      <w:r>
        <w:rPr>
          <w:lang w:val="ru-RU"/>
        </w:rPr>
        <w:t xml:space="preserve"> докладах Латинской Америки и Азии, что </w:t>
      </w:r>
      <w:r w:rsidR="000E164E">
        <w:rPr>
          <w:lang w:val="ru-RU"/>
        </w:rPr>
        <w:t>притоки</w:t>
      </w:r>
      <w:r>
        <w:rPr>
          <w:lang w:val="ru-RU"/>
        </w:rPr>
        <w:t xml:space="preserve"> новых социальн</w:t>
      </w:r>
      <w:r w:rsidR="000E164E">
        <w:rPr>
          <w:lang w:val="ru-RU"/>
        </w:rPr>
        <w:t>ых групп в сельские районы влияю</w:t>
      </w:r>
      <w:r>
        <w:rPr>
          <w:lang w:val="ru-RU"/>
        </w:rPr>
        <w:t xml:space="preserve">т на культуру и окружающую среду проживающих там коренных и местных общин, зачастую </w:t>
      </w:r>
      <w:r w:rsidR="001431CB">
        <w:rPr>
          <w:lang w:val="ru-RU"/>
        </w:rPr>
        <w:t xml:space="preserve">привнося с собой </w:t>
      </w:r>
      <w:r>
        <w:rPr>
          <w:lang w:val="ru-RU"/>
        </w:rPr>
        <w:t>неустойчивую практику и иное восприятие развития и окружающей среды.</w:t>
      </w:r>
    </w:p>
    <w:p w:rsidR="00F6392B" w:rsidRDefault="00F6392B" w:rsidP="005C6715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В региональных докладах Северной Америки</w:t>
      </w:r>
      <w:r w:rsidRPr="009D5DDA">
        <w:rPr>
          <w:lang w:val="ru-RU"/>
        </w:rPr>
        <w:t xml:space="preserve"> (</w:t>
      </w:r>
      <w:r w:rsidR="00A25697">
        <w:rPr>
          <w:lang w:val="ru-RU"/>
        </w:rPr>
        <w:t xml:space="preserve">США </w:t>
      </w:r>
      <w:r>
        <w:rPr>
          <w:lang w:val="ru-RU"/>
        </w:rPr>
        <w:t>и Канада</w:t>
      </w:r>
      <w:r w:rsidRPr="009D5DDA">
        <w:rPr>
          <w:lang w:val="ru-RU"/>
        </w:rPr>
        <w:t xml:space="preserve">) </w:t>
      </w:r>
      <w:r>
        <w:rPr>
          <w:lang w:val="ru-RU"/>
        </w:rPr>
        <w:t>и Австралии</w:t>
      </w:r>
      <w:r w:rsidRPr="009D5DDA">
        <w:rPr>
          <w:lang w:val="ru-RU"/>
        </w:rPr>
        <w:t xml:space="preserve"> (</w:t>
      </w:r>
      <w:r>
        <w:rPr>
          <w:lang w:val="ru-RU"/>
        </w:rPr>
        <w:t>и Новой Зеландии</w:t>
      </w:r>
      <w:r w:rsidRPr="009D5DDA">
        <w:rPr>
          <w:lang w:val="ru-RU"/>
        </w:rPr>
        <w:t xml:space="preserve">) </w:t>
      </w:r>
      <w:r>
        <w:rPr>
          <w:lang w:val="ru-RU"/>
        </w:rPr>
        <w:t>сообщалось</w:t>
      </w:r>
      <w:r w:rsidRPr="009D5DDA">
        <w:rPr>
          <w:lang w:val="ru-RU"/>
        </w:rPr>
        <w:t xml:space="preserve">, </w:t>
      </w:r>
      <w:r>
        <w:rPr>
          <w:lang w:val="ru-RU"/>
        </w:rPr>
        <w:t>что возрастной состав коренного населения противоположен</w:t>
      </w:r>
      <w:r w:rsidR="001431CB">
        <w:rPr>
          <w:lang w:val="ru-RU"/>
        </w:rPr>
        <w:t xml:space="preserve"> возрастному составу</w:t>
      </w:r>
      <w:r w:rsidR="005F165C">
        <w:rPr>
          <w:lang w:val="ru-RU"/>
        </w:rPr>
        <w:t xml:space="preserve"> </w:t>
      </w:r>
      <w:r>
        <w:rPr>
          <w:lang w:val="ru-RU"/>
        </w:rPr>
        <w:t>населения</w:t>
      </w:r>
      <w:r w:rsidR="005F165C">
        <w:rPr>
          <w:lang w:val="ru-RU"/>
        </w:rPr>
        <w:t xml:space="preserve"> в целом</w:t>
      </w:r>
      <w:r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 xml:space="preserve">Во многих группах коренного населения развитых </w:t>
      </w:r>
      <w:r w:rsidR="005F165C">
        <w:rPr>
          <w:lang w:val="ru-RU"/>
        </w:rPr>
        <w:t xml:space="preserve">стран отмечался рост численности </w:t>
      </w:r>
      <w:r>
        <w:rPr>
          <w:lang w:val="ru-RU"/>
        </w:rPr>
        <w:t>молодого населения</w:t>
      </w:r>
      <w:r w:rsidRPr="009D5DDA">
        <w:rPr>
          <w:lang w:val="ru-RU"/>
        </w:rPr>
        <w:t xml:space="preserve">, </w:t>
      </w:r>
      <w:r>
        <w:rPr>
          <w:lang w:val="ru-RU"/>
        </w:rPr>
        <w:t>причем зачастую 50 или более процентов были младше 18 лет</w:t>
      </w:r>
      <w:r w:rsidR="005F165C" w:rsidRPr="00ED402C">
        <w:rPr>
          <w:rStyle w:val="a6"/>
          <w:vertAlign w:val="superscript"/>
        </w:rPr>
        <w:footnoteReference w:id="4"/>
      </w:r>
      <w:r w:rsidR="005F165C" w:rsidRPr="00ED402C">
        <w:rPr>
          <w:sz w:val="18"/>
          <w:szCs w:val="18"/>
          <w:vertAlign w:val="superscript"/>
          <w:lang w:val="ru-RU"/>
        </w:rPr>
        <w:t>/</w:t>
      </w:r>
      <w:r>
        <w:rPr>
          <w:lang w:val="ru-RU"/>
        </w:rPr>
        <w:t>, тогда как</w:t>
      </w:r>
      <w:r w:rsidR="005F165C">
        <w:rPr>
          <w:lang w:val="ru-RU"/>
        </w:rPr>
        <w:t xml:space="preserve"> ранее</w:t>
      </w:r>
      <w:r>
        <w:rPr>
          <w:lang w:val="ru-RU"/>
        </w:rPr>
        <w:t xml:space="preserve"> считалось, что основное население в этих странах представлено пожилыми людьми, родившимися в период резкого увеличения рождаемости (после Второй мировой войны), возраст которых теперь достигает 60 лет.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Коренное население в развит</w:t>
      </w:r>
      <w:r w:rsidR="005F165C">
        <w:rPr>
          <w:lang w:val="ru-RU"/>
        </w:rPr>
        <w:t>ых</w:t>
      </w:r>
      <w:r>
        <w:rPr>
          <w:lang w:val="ru-RU"/>
        </w:rPr>
        <w:t xml:space="preserve"> (и в развивающ</w:t>
      </w:r>
      <w:r w:rsidR="005F165C">
        <w:rPr>
          <w:lang w:val="ru-RU"/>
        </w:rPr>
        <w:t>их</w:t>
      </w:r>
      <w:r>
        <w:rPr>
          <w:lang w:val="ru-RU"/>
        </w:rPr>
        <w:t xml:space="preserve">ся) </w:t>
      </w:r>
      <w:r w:rsidR="005F165C">
        <w:rPr>
          <w:lang w:val="ru-RU"/>
        </w:rPr>
        <w:t xml:space="preserve">странах </w:t>
      </w:r>
      <w:r>
        <w:rPr>
          <w:lang w:val="ru-RU"/>
        </w:rPr>
        <w:t>в основном страдает от низкой продолжительности жизни</w:t>
      </w:r>
      <w:r w:rsidR="00F8538B">
        <w:rPr>
          <w:lang w:val="ru-RU"/>
        </w:rPr>
        <w:t xml:space="preserve"> (</w:t>
      </w:r>
      <w:r>
        <w:rPr>
          <w:lang w:val="ru-RU"/>
        </w:rPr>
        <w:t>на 20-30 лет меньше, чем у основного населения</w:t>
      </w:r>
      <w:r w:rsidR="00F8538B">
        <w:rPr>
          <w:lang w:val="ru-RU"/>
        </w:rPr>
        <w:t>)</w:t>
      </w:r>
      <w:r>
        <w:rPr>
          <w:lang w:val="ru-RU"/>
        </w:rPr>
        <w:t xml:space="preserve">, что </w:t>
      </w:r>
      <w:r w:rsidR="007632AD">
        <w:rPr>
          <w:lang w:val="ru-RU"/>
        </w:rPr>
        <w:t xml:space="preserve">ухудшает </w:t>
      </w:r>
      <w:r w:rsidR="00097689">
        <w:rPr>
          <w:lang w:val="ru-RU"/>
        </w:rPr>
        <w:t xml:space="preserve">показатели, характеризующие молодежь </w:t>
      </w:r>
      <w:r>
        <w:rPr>
          <w:lang w:val="ru-RU"/>
        </w:rPr>
        <w:t>коренных народов.</w:t>
      </w:r>
      <w:r w:rsidR="00816BAA">
        <w:rPr>
          <w:lang w:val="ru-RU"/>
        </w:rPr>
        <w:t xml:space="preserve"> </w:t>
      </w:r>
      <w:r>
        <w:rPr>
          <w:lang w:val="ru-RU"/>
        </w:rPr>
        <w:t>Молодое население коренных народов в развит</w:t>
      </w:r>
      <w:r w:rsidR="00EF1F16">
        <w:rPr>
          <w:lang w:val="ru-RU"/>
        </w:rPr>
        <w:t>ых странах</w:t>
      </w:r>
      <w:r>
        <w:rPr>
          <w:lang w:val="ru-RU"/>
        </w:rPr>
        <w:t xml:space="preserve"> </w:t>
      </w:r>
      <w:r w:rsidR="00EF1F16">
        <w:rPr>
          <w:lang w:val="ru-RU"/>
        </w:rPr>
        <w:t xml:space="preserve">упоминалось в связи </w:t>
      </w:r>
      <w:r>
        <w:rPr>
          <w:lang w:val="ru-RU"/>
        </w:rPr>
        <w:t xml:space="preserve">с произошедшими недавно улучшениями в пред- и послеродовом уходе, </w:t>
      </w:r>
      <w:r w:rsidR="00F207AE">
        <w:rPr>
          <w:lang w:val="ru-RU"/>
        </w:rPr>
        <w:t xml:space="preserve">которые позволили повысить выживаемость среди новорожденных </w:t>
      </w:r>
      <w:r>
        <w:rPr>
          <w:lang w:val="ru-RU"/>
        </w:rPr>
        <w:t xml:space="preserve">и </w:t>
      </w:r>
      <w:r w:rsidR="009C096E">
        <w:rPr>
          <w:lang w:val="ru-RU"/>
        </w:rPr>
        <w:t xml:space="preserve">старших </w:t>
      </w:r>
      <w:r>
        <w:rPr>
          <w:lang w:val="ru-RU"/>
        </w:rPr>
        <w:t>детей.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 xml:space="preserve">Также было отмечено, что, в отличие от многих семей </w:t>
      </w:r>
      <w:r w:rsidR="00DA6DB0">
        <w:rPr>
          <w:lang w:val="ru-RU"/>
        </w:rPr>
        <w:t xml:space="preserve">из числа </w:t>
      </w:r>
      <w:r>
        <w:rPr>
          <w:lang w:val="ru-RU"/>
        </w:rPr>
        <w:t>основного населения, коренные народы мен</w:t>
      </w:r>
      <w:r w:rsidR="00DA6DB0">
        <w:rPr>
          <w:lang w:val="ru-RU"/>
        </w:rPr>
        <w:t>е</w:t>
      </w:r>
      <w:r>
        <w:rPr>
          <w:lang w:val="ru-RU"/>
        </w:rPr>
        <w:t xml:space="preserve">е склонны к ограничению </w:t>
      </w:r>
      <w:r w:rsidR="00F8538B">
        <w:rPr>
          <w:lang w:val="ru-RU"/>
        </w:rPr>
        <w:t xml:space="preserve">численности </w:t>
      </w:r>
      <w:r>
        <w:rPr>
          <w:lang w:val="ru-RU"/>
        </w:rPr>
        <w:t>семьи.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Однако сообщается, что среди семей</w:t>
      </w:r>
      <w:r w:rsidR="009C096E">
        <w:rPr>
          <w:lang w:val="ru-RU"/>
        </w:rPr>
        <w:t xml:space="preserve"> коренного населения в развитых странах </w:t>
      </w:r>
      <w:r>
        <w:rPr>
          <w:lang w:val="ru-RU"/>
        </w:rPr>
        <w:t>становится все больше семей с одним родителем, а также высок уровень безработицы среди молодежи.</w:t>
      </w:r>
    </w:p>
    <w:p w:rsidR="00F6392B" w:rsidRDefault="008D4331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На фоне</w:t>
      </w:r>
      <w:r w:rsidR="00F6392B">
        <w:rPr>
          <w:lang w:val="ru-RU"/>
        </w:rPr>
        <w:t xml:space="preserve"> этих противоречивых, а</w:t>
      </w:r>
      <w:r w:rsidR="00816BAA">
        <w:rPr>
          <w:lang w:val="ru-RU"/>
        </w:rPr>
        <w:t xml:space="preserve"> </w:t>
      </w:r>
      <w:r w:rsidR="00F6392B">
        <w:rPr>
          <w:lang w:val="ru-RU"/>
        </w:rPr>
        <w:t xml:space="preserve">иногда </w:t>
      </w:r>
      <w:r w:rsidR="003A5AA7">
        <w:rPr>
          <w:lang w:val="ru-RU"/>
        </w:rPr>
        <w:t>и искаженных</w:t>
      </w:r>
      <w:r w:rsidR="00F6392B">
        <w:rPr>
          <w:lang w:val="ru-RU"/>
        </w:rPr>
        <w:t xml:space="preserve"> демографических показателей также отмечалось, что политика правительств </w:t>
      </w:r>
      <w:r w:rsidR="00617B36">
        <w:rPr>
          <w:lang w:val="ru-RU"/>
        </w:rPr>
        <w:t>развитых стран</w:t>
      </w:r>
      <w:r w:rsidR="00F6392B">
        <w:rPr>
          <w:lang w:val="ru-RU"/>
        </w:rPr>
        <w:t xml:space="preserve">, разработанная </w:t>
      </w:r>
      <w:r>
        <w:rPr>
          <w:lang w:val="ru-RU"/>
        </w:rPr>
        <w:t>исходя из</w:t>
      </w:r>
      <w:r w:rsidR="00F6392B">
        <w:rPr>
          <w:lang w:val="ru-RU"/>
        </w:rPr>
        <w:t xml:space="preserve"> демографических показателей основно</w:t>
      </w:r>
      <w:r>
        <w:rPr>
          <w:lang w:val="ru-RU"/>
        </w:rPr>
        <w:t>го населения</w:t>
      </w:r>
      <w:r w:rsidR="00F6392B">
        <w:rPr>
          <w:lang w:val="ru-RU"/>
        </w:rPr>
        <w:t xml:space="preserve">, не учитывает отличные от них потребности коренных меньшинств, особенно потребности </w:t>
      </w:r>
      <w:r w:rsidR="00220CE3">
        <w:rPr>
          <w:lang w:val="ru-RU"/>
        </w:rPr>
        <w:t xml:space="preserve">коренной </w:t>
      </w:r>
      <w:r w:rsidR="00F6392B">
        <w:rPr>
          <w:lang w:val="ru-RU"/>
        </w:rPr>
        <w:t xml:space="preserve">молодежи, </w:t>
      </w:r>
      <w:r w:rsidR="009D587A">
        <w:rPr>
          <w:lang w:val="ru-RU"/>
        </w:rPr>
        <w:t>что</w:t>
      </w:r>
      <w:r w:rsidR="00F6392B">
        <w:rPr>
          <w:lang w:val="ru-RU"/>
        </w:rPr>
        <w:t xml:space="preserve"> </w:t>
      </w:r>
      <w:r w:rsidR="00220CE3">
        <w:rPr>
          <w:lang w:val="ru-RU"/>
        </w:rPr>
        <w:t>оказывает негативное воздействие</w:t>
      </w:r>
      <w:r w:rsidR="00114BBA">
        <w:rPr>
          <w:lang w:val="ru-RU"/>
        </w:rPr>
        <w:t xml:space="preserve"> </w:t>
      </w:r>
      <w:r w:rsidR="00F6392B">
        <w:rPr>
          <w:lang w:val="ru-RU"/>
        </w:rPr>
        <w:t>на традиционные знания.</w:t>
      </w:r>
      <w:r w:rsidR="00816BAA">
        <w:rPr>
          <w:lang w:val="ru-RU"/>
        </w:rPr>
        <w:t xml:space="preserve"> </w:t>
      </w:r>
      <w:r w:rsidR="00F6392B">
        <w:rPr>
          <w:lang w:val="ru-RU"/>
        </w:rPr>
        <w:t xml:space="preserve">Обстановка </w:t>
      </w:r>
      <w:r w:rsidR="00220CE3">
        <w:rPr>
          <w:lang w:val="ru-RU"/>
        </w:rPr>
        <w:t xml:space="preserve">как </w:t>
      </w:r>
      <w:r w:rsidR="00F6392B">
        <w:rPr>
          <w:lang w:val="ru-RU"/>
        </w:rPr>
        <w:t xml:space="preserve">в развитых, </w:t>
      </w:r>
      <w:r w:rsidR="00220CE3">
        <w:rPr>
          <w:lang w:val="ru-RU"/>
        </w:rPr>
        <w:t xml:space="preserve">так </w:t>
      </w:r>
      <w:r w:rsidR="00F6392B">
        <w:rPr>
          <w:lang w:val="ru-RU"/>
        </w:rPr>
        <w:t xml:space="preserve">и в развивающихся странах еще сильнее обостряется, если коренные и местные общины не </w:t>
      </w:r>
      <w:r w:rsidR="00F8538B">
        <w:rPr>
          <w:lang w:val="ru-RU"/>
        </w:rPr>
        <w:t xml:space="preserve">принимают </w:t>
      </w:r>
      <w:r w:rsidR="00F6392B">
        <w:rPr>
          <w:lang w:val="ru-RU"/>
        </w:rPr>
        <w:t>полно</w:t>
      </w:r>
      <w:r w:rsidR="00220CE3">
        <w:rPr>
          <w:lang w:val="ru-RU"/>
        </w:rPr>
        <w:t>ценно</w:t>
      </w:r>
      <w:r w:rsidR="00F8538B">
        <w:rPr>
          <w:lang w:val="ru-RU"/>
        </w:rPr>
        <w:t>го участия</w:t>
      </w:r>
      <w:r w:rsidR="00F6392B">
        <w:rPr>
          <w:lang w:val="ru-RU"/>
        </w:rPr>
        <w:t xml:space="preserve"> на всех уровнях в разработке и реализации государственной политики и оказании услуг</w:t>
      </w:r>
      <w:r w:rsidR="00220CE3">
        <w:rPr>
          <w:lang w:val="ru-RU"/>
        </w:rPr>
        <w:t xml:space="preserve">, </w:t>
      </w:r>
      <w:r w:rsidR="00F6392B">
        <w:rPr>
          <w:lang w:val="ru-RU"/>
        </w:rPr>
        <w:t>влияющих на них</w:t>
      </w:r>
      <w:r w:rsidR="00220CE3">
        <w:rPr>
          <w:lang w:val="ru-RU"/>
        </w:rPr>
        <w:t xml:space="preserve"> или затрагивающих их интересы</w:t>
      </w:r>
      <w:r w:rsidR="00F6392B">
        <w:rPr>
          <w:lang w:val="ru-RU"/>
        </w:rPr>
        <w:t>.</w:t>
      </w:r>
      <w:r w:rsidR="00F6392B" w:rsidRPr="009D5DDA">
        <w:rPr>
          <w:noProof/>
          <w:lang w:val="ru-RU"/>
        </w:rPr>
        <w:t xml:space="preserve"> </w:t>
      </w:r>
    </w:p>
    <w:p w:rsidR="00F6392B" w:rsidRDefault="00F6392B">
      <w:pPr>
        <w:pStyle w:val="3"/>
        <w:rPr>
          <w:lang w:val="ru-RU"/>
        </w:rPr>
      </w:pPr>
      <w:r>
        <w:rPr>
          <w:lang w:val="ru-RU"/>
        </w:rPr>
        <w:t>2.</w:t>
      </w:r>
      <w:r>
        <w:rPr>
          <w:lang w:val="ru-RU"/>
        </w:rPr>
        <w:tab/>
        <w:t>Политика/программы национального развития</w:t>
      </w:r>
    </w:p>
    <w:p w:rsidR="00F6392B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Во многих региональных докладах отмечалось, что политика и программы</w:t>
      </w:r>
      <w:r w:rsidR="009D5DDA">
        <w:rPr>
          <w:lang w:val="ru-RU"/>
        </w:rPr>
        <w:t xml:space="preserve"> </w:t>
      </w:r>
      <w:r>
        <w:rPr>
          <w:lang w:val="ru-RU"/>
        </w:rPr>
        <w:t>национального развития зачастую не разрабатываются при полно</w:t>
      </w:r>
      <w:r w:rsidR="00220CE3">
        <w:rPr>
          <w:lang w:val="ru-RU"/>
        </w:rPr>
        <w:t>ценном</w:t>
      </w:r>
      <w:r>
        <w:rPr>
          <w:lang w:val="ru-RU"/>
        </w:rPr>
        <w:t xml:space="preserve"> и эффективном участии коренных и местных общин, </w:t>
      </w:r>
      <w:r w:rsidR="00220CE3">
        <w:rPr>
          <w:lang w:val="ru-RU"/>
        </w:rPr>
        <w:t>в связи с чем</w:t>
      </w:r>
      <w:r>
        <w:rPr>
          <w:lang w:val="ru-RU"/>
        </w:rPr>
        <w:t xml:space="preserve"> </w:t>
      </w:r>
      <w:r w:rsidR="00C47CDA">
        <w:rPr>
          <w:lang w:val="ru-RU"/>
        </w:rPr>
        <w:t xml:space="preserve">не </w:t>
      </w:r>
      <w:r>
        <w:rPr>
          <w:lang w:val="ru-RU"/>
        </w:rPr>
        <w:t>учитыва</w:t>
      </w:r>
      <w:r w:rsidR="00C47CDA">
        <w:rPr>
          <w:lang w:val="ru-RU"/>
        </w:rPr>
        <w:t>ют</w:t>
      </w:r>
      <w:r>
        <w:rPr>
          <w:lang w:val="ru-RU"/>
        </w:rPr>
        <w:t xml:space="preserve"> их мнени</w:t>
      </w:r>
      <w:r w:rsidR="00C47CDA">
        <w:rPr>
          <w:lang w:val="ru-RU"/>
        </w:rPr>
        <w:t>й</w:t>
      </w:r>
      <w:r>
        <w:rPr>
          <w:lang w:val="ru-RU"/>
        </w:rPr>
        <w:t xml:space="preserve"> или ожиданий, связанных с новыми моделями развития и, в частности, </w:t>
      </w:r>
      <w:r w:rsidR="00C47CDA">
        <w:rPr>
          <w:lang w:val="ru-RU"/>
        </w:rPr>
        <w:t xml:space="preserve">с </w:t>
      </w:r>
      <w:r>
        <w:rPr>
          <w:lang w:val="ru-RU"/>
        </w:rPr>
        <w:t>вариант</w:t>
      </w:r>
      <w:r w:rsidR="00C47CDA">
        <w:rPr>
          <w:lang w:val="ru-RU"/>
        </w:rPr>
        <w:t>ами</w:t>
      </w:r>
      <w:r>
        <w:rPr>
          <w:lang w:val="ru-RU"/>
        </w:rPr>
        <w:t xml:space="preserve"> и форм</w:t>
      </w:r>
      <w:r w:rsidR="00C47CDA">
        <w:rPr>
          <w:lang w:val="ru-RU"/>
        </w:rPr>
        <w:t>ами</w:t>
      </w:r>
      <w:r>
        <w:rPr>
          <w:lang w:val="ru-RU"/>
        </w:rPr>
        <w:t xml:space="preserve"> устойчивого развития.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Во многих регионах, где</w:t>
      </w:r>
      <w:r w:rsidR="009D5DDA">
        <w:rPr>
          <w:lang w:val="ru-RU"/>
        </w:rPr>
        <w:t xml:space="preserve"> </w:t>
      </w:r>
      <w:r w:rsidR="00B508CC">
        <w:rPr>
          <w:lang w:val="ru-RU"/>
        </w:rPr>
        <w:t>коренные народы получили признание</w:t>
      </w:r>
      <w:r>
        <w:rPr>
          <w:lang w:val="ru-RU"/>
        </w:rPr>
        <w:t xml:space="preserve">, они </w:t>
      </w:r>
      <w:r w:rsidR="00C47CDA">
        <w:rPr>
          <w:lang w:val="ru-RU"/>
        </w:rPr>
        <w:t xml:space="preserve">все же </w:t>
      </w:r>
      <w:r>
        <w:rPr>
          <w:lang w:val="ru-RU"/>
        </w:rPr>
        <w:t xml:space="preserve">остаются в стороне от </w:t>
      </w:r>
      <w:r w:rsidR="00600676">
        <w:rPr>
          <w:lang w:val="ru-RU"/>
        </w:rPr>
        <w:t xml:space="preserve">развития </w:t>
      </w:r>
      <w:r>
        <w:rPr>
          <w:lang w:val="ru-RU"/>
        </w:rPr>
        <w:t xml:space="preserve">движущих сил и процессов принятия решений, которые </w:t>
      </w:r>
      <w:r w:rsidR="00C47CDA">
        <w:rPr>
          <w:lang w:val="ru-RU"/>
        </w:rPr>
        <w:t>затрагивают их интересы</w:t>
      </w:r>
      <w:r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 xml:space="preserve">В тех регионах, где </w:t>
      </w:r>
      <w:r w:rsidR="00600676">
        <w:rPr>
          <w:lang w:val="ru-RU"/>
        </w:rPr>
        <w:t>коренны</w:t>
      </w:r>
      <w:r w:rsidR="00B508CC">
        <w:rPr>
          <w:lang w:val="ru-RU"/>
        </w:rPr>
        <w:t xml:space="preserve">е народы </w:t>
      </w:r>
      <w:r>
        <w:rPr>
          <w:lang w:val="ru-RU"/>
        </w:rPr>
        <w:t xml:space="preserve">не </w:t>
      </w:r>
      <w:r w:rsidR="00B508CC">
        <w:rPr>
          <w:lang w:val="ru-RU"/>
        </w:rPr>
        <w:t>получили признания</w:t>
      </w:r>
      <w:r>
        <w:rPr>
          <w:lang w:val="ru-RU"/>
        </w:rPr>
        <w:t xml:space="preserve">, </w:t>
      </w:r>
      <w:r w:rsidR="00600676">
        <w:rPr>
          <w:lang w:val="ru-RU"/>
        </w:rPr>
        <w:t>их деятельность остается без внимания</w:t>
      </w:r>
      <w:r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Слишком часто коренные и местные общины станов</w:t>
      </w:r>
      <w:r w:rsidR="00105012">
        <w:rPr>
          <w:lang w:val="ru-RU"/>
        </w:rPr>
        <w:t>ятся</w:t>
      </w:r>
      <w:r w:rsidR="001F211B">
        <w:rPr>
          <w:lang w:val="ru-RU"/>
        </w:rPr>
        <w:t xml:space="preserve"> скорее жертвами</w:t>
      </w:r>
      <w:r w:rsidR="00F03CFF">
        <w:rPr>
          <w:lang w:val="ru-RU"/>
        </w:rPr>
        <w:t xml:space="preserve"> развития, чем получателями выгод, </w:t>
      </w:r>
      <w:r>
        <w:rPr>
          <w:lang w:val="ru-RU"/>
        </w:rPr>
        <w:t xml:space="preserve">хотя зачастую </w:t>
      </w:r>
      <w:r w:rsidR="00B508CC">
        <w:rPr>
          <w:lang w:val="ru-RU"/>
        </w:rPr>
        <w:t>развитие осуществля</w:t>
      </w:r>
      <w:r w:rsidR="00AA716A">
        <w:rPr>
          <w:lang w:val="ru-RU"/>
        </w:rPr>
        <w:t>ется</w:t>
      </w:r>
      <w:r>
        <w:rPr>
          <w:lang w:val="ru-RU"/>
        </w:rPr>
        <w:t xml:space="preserve"> на их традиционных территориях и акваториях и/или с использованием их ресурсов.</w:t>
      </w:r>
    </w:p>
    <w:p w:rsidR="00F6392B" w:rsidRDefault="00F8538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Окружающая среда, как и ранее, </w:t>
      </w:r>
      <w:r w:rsidR="00F6392B">
        <w:rPr>
          <w:lang w:val="ru-RU"/>
        </w:rPr>
        <w:t xml:space="preserve">не </w:t>
      </w:r>
      <w:r w:rsidR="00B508CC">
        <w:rPr>
          <w:lang w:val="ru-RU"/>
        </w:rPr>
        <w:t xml:space="preserve">пользуется </w:t>
      </w:r>
      <w:r w:rsidR="00F6392B">
        <w:rPr>
          <w:lang w:val="ru-RU"/>
        </w:rPr>
        <w:t xml:space="preserve">приоритетом </w:t>
      </w:r>
      <w:r w:rsidR="00B508CC">
        <w:rPr>
          <w:lang w:val="ru-RU"/>
        </w:rPr>
        <w:t xml:space="preserve">в ходе </w:t>
      </w:r>
      <w:r w:rsidR="00F6392B">
        <w:rPr>
          <w:lang w:val="ru-RU"/>
        </w:rPr>
        <w:t>приняти</w:t>
      </w:r>
      <w:r w:rsidR="00B508CC">
        <w:rPr>
          <w:lang w:val="ru-RU"/>
        </w:rPr>
        <w:t>я</w:t>
      </w:r>
      <w:r w:rsidR="00F6392B">
        <w:rPr>
          <w:lang w:val="ru-RU"/>
        </w:rPr>
        <w:t xml:space="preserve"> сложных решений </w:t>
      </w:r>
      <w:r w:rsidR="00B508CC">
        <w:rPr>
          <w:lang w:val="ru-RU"/>
        </w:rPr>
        <w:t>в области развития</w:t>
      </w:r>
      <w:r w:rsidR="00F6392B">
        <w:rPr>
          <w:lang w:val="ru-RU"/>
        </w:rPr>
        <w:t xml:space="preserve">, а культурные факторы </w:t>
      </w:r>
      <w:r w:rsidR="00B508CC">
        <w:rPr>
          <w:lang w:val="ru-RU"/>
        </w:rPr>
        <w:t>практически</w:t>
      </w:r>
      <w:r w:rsidR="00F6392B">
        <w:rPr>
          <w:lang w:val="ru-RU"/>
        </w:rPr>
        <w:t xml:space="preserve"> </w:t>
      </w:r>
      <w:r w:rsidR="00B508CC">
        <w:rPr>
          <w:lang w:val="ru-RU"/>
        </w:rPr>
        <w:t xml:space="preserve">полностью </w:t>
      </w:r>
      <w:r w:rsidR="00F6392B">
        <w:rPr>
          <w:lang w:val="ru-RU"/>
        </w:rPr>
        <w:t>отсутствуют в процессе принятия решений.</w:t>
      </w:r>
      <w:r w:rsidR="00F6392B" w:rsidRPr="009D5DDA">
        <w:rPr>
          <w:noProof/>
          <w:lang w:val="ru-RU"/>
        </w:rPr>
        <w:t xml:space="preserve"> </w:t>
      </w:r>
      <w:r w:rsidR="00AC14B1">
        <w:rPr>
          <w:noProof/>
          <w:lang w:val="ru-RU"/>
        </w:rPr>
        <w:t>Недостаточно осознается в</w:t>
      </w:r>
      <w:r w:rsidR="00B508CC">
        <w:rPr>
          <w:noProof/>
          <w:lang w:val="ru-RU"/>
        </w:rPr>
        <w:t xml:space="preserve">оздействие мероприятий по развитию на </w:t>
      </w:r>
      <w:r w:rsidR="00F6392B">
        <w:rPr>
          <w:lang w:val="ru-RU"/>
        </w:rPr>
        <w:t>традиционны</w:t>
      </w:r>
      <w:r w:rsidR="00B508CC">
        <w:rPr>
          <w:lang w:val="ru-RU"/>
        </w:rPr>
        <w:t>е</w:t>
      </w:r>
      <w:r w:rsidR="00F6392B">
        <w:rPr>
          <w:lang w:val="ru-RU"/>
        </w:rPr>
        <w:t xml:space="preserve"> знани</w:t>
      </w:r>
      <w:r w:rsidR="00B508CC">
        <w:rPr>
          <w:lang w:val="ru-RU"/>
        </w:rPr>
        <w:t>я и практик</w:t>
      </w:r>
      <w:r w:rsidR="00AC14B1">
        <w:rPr>
          <w:lang w:val="ru-RU"/>
        </w:rPr>
        <w:t>у</w:t>
      </w:r>
      <w:r w:rsidR="00F6392B">
        <w:rPr>
          <w:lang w:val="ru-RU"/>
        </w:rPr>
        <w:t>.</w:t>
      </w:r>
      <w:r w:rsidR="00F6392B" w:rsidRPr="009D5DDA">
        <w:rPr>
          <w:noProof/>
          <w:lang w:val="ru-RU"/>
        </w:rPr>
        <w:t xml:space="preserve"> </w:t>
      </w:r>
      <w:r w:rsidR="00F6392B">
        <w:rPr>
          <w:lang w:val="ru-RU"/>
        </w:rPr>
        <w:t xml:space="preserve">Многие представители политических организаций коренных и местных общин </w:t>
      </w:r>
      <w:r w:rsidR="00AC14B1">
        <w:rPr>
          <w:lang w:val="ru-RU"/>
        </w:rPr>
        <w:t xml:space="preserve">говорят о необходимости внесения изменений в процессы разработки политики </w:t>
      </w:r>
      <w:r>
        <w:rPr>
          <w:lang w:val="ru-RU"/>
        </w:rPr>
        <w:t>путем</w:t>
      </w:r>
      <w:r w:rsidR="00F6392B">
        <w:rPr>
          <w:lang w:val="ru-RU"/>
        </w:rPr>
        <w:t xml:space="preserve"> </w:t>
      </w:r>
      <w:r w:rsidR="00AC14B1">
        <w:rPr>
          <w:lang w:val="ru-RU"/>
        </w:rPr>
        <w:t xml:space="preserve">объединения </w:t>
      </w:r>
      <w:r w:rsidR="00F6392B">
        <w:rPr>
          <w:lang w:val="ru-RU"/>
        </w:rPr>
        <w:t>все</w:t>
      </w:r>
      <w:r w:rsidR="00265B03">
        <w:rPr>
          <w:lang w:val="ru-RU"/>
        </w:rPr>
        <w:t>го</w:t>
      </w:r>
      <w:r w:rsidR="00F6392B">
        <w:rPr>
          <w:lang w:val="ru-RU"/>
        </w:rPr>
        <w:t xml:space="preserve"> </w:t>
      </w:r>
      <w:r w:rsidR="00AC14B1">
        <w:rPr>
          <w:lang w:val="ru-RU"/>
        </w:rPr>
        <w:t>раз</w:t>
      </w:r>
      <w:r w:rsidR="00265B03">
        <w:rPr>
          <w:lang w:val="ru-RU"/>
        </w:rPr>
        <w:t>нообразия</w:t>
      </w:r>
      <w:r w:rsidR="00AC14B1">
        <w:rPr>
          <w:lang w:val="ru-RU"/>
        </w:rPr>
        <w:t xml:space="preserve"> </w:t>
      </w:r>
      <w:r w:rsidR="00F6392B">
        <w:rPr>
          <w:lang w:val="ru-RU"/>
        </w:rPr>
        <w:t>факторов, объясняющих устойчивое развитие</w:t>
      </w:r>
      <w:r w:rsidR="00AC14B1">
        <w:rPr>
          <w:lang w:val="ru-RU"/>
        </w:rPr>
        <w:t>,</w:t>
      </w:r>
      <w:r w:rsidR="00F6392B">
        <w:rPr>
          <w:lang w:val="ru-RU"/>
        </w:rPr>
        <w:t xml:space="preserve"> с </w:t>
      </w:r>
      <w:r w:rsidR="00AC14B1">
        <w:rPr>
          <w:lang w:val="ru-RU"/>
        </w:rPr>
        <w:t xml:space="preserve">вопросами </w:t>
      </w:r>
      <w:r w:rsidR="00F6392B">
        <w:rPr>
          <w:lang w:val="ru-RU"/>
        </w:rPr>
        <w:t>равенства, и повышения значимости механизмов общественного участия.</w:t>
      </w:r>
    </w:p>
    <w:p w:rsidR="00F6392B" w:rsidRDefault="00F6392B" w:rsidP="005C6715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Коренные и местные общины по-прежнему заинтересованы в развитии, </w:t>
      </w:r>
      <w:r w:rsidR="00265B03">
        <w:rPr>
          <w:lang w:val="ru-RU"/>
        </w:rPr>
        <w:t>однако</w:t>
      </w:r>
      <w:r>
        <w:rPr>
          <w:lang w:val="ru-RU"/>
        </w:rPr>
        <w:t xml:space="preserve"> они </w:t>
      </w:r>
      <w:r w:rsidR="00265B03">
        <w:rPr>
          <w:lang w:val="ru-RU"/>
        </w:rPr>
        <w:t xml:space="preserve">стремятся к </w:t>
      </w:r>
      <w:r>
        <w:rPr>
          <w:lang w:val="ru-RU"/>
        </w:rPr>
        <w:t>пересмотр</w:t>
      </w:r>
      <w:r w:rsidR="00265B03">
        <w:rPr>
          <w:lang w:val="ru-RU"/>
        </w:rPr>
        <w:t>у</w:t>
      </w:r>
      <w:r>
        <w:rPr>
          <w:lang w:val="ru-RU"/>
        </w:rPr>
        <w:t xml:space="preserve"> модел</w:t>
      </w:r>
      <w:r w:rsidR="00265B03">
        <w:rPr>
          <w:lang w:val="ru-RU"/>
        </w:rPr>
        <w:t>ей</w:t>
      </w:r>
      <w:r>
        <w:rPr>
          <w:lang w:val="ru-RU"/>
        </w:rPr>
        <w:t xml:space="preserve"> развития, с тем чтобы </w:t>
      </w:r>
      <w:r w:rsidR="00265B03">
        <w:rPr>
          <w:lang w:val="ru-RU"/>
        </w:rPr>
        <w:t xml:space="preserve">сделать их </w:t>
      </w:r>
      <w:r>
        <w:rPr>
          <w:lang w:val="ru-RU"/>
        </w:rPr>
        <w:t>устойчивыми и социально ориентированными.</w:t>
      </w:r>
      <w:r w:rsidR="00816BAA">
        <w:rPr>
          <w:lang w:val="ru-RU"/>
        </w:rPr>
        <w:t xml:space="preserve"> </w:t>
      </w:r>
      <w:r>
        <w:rPr>
          <w:lang w:val="ru-RU"/>
        </w:rPr>
        <w:t xml:space="preserve">Также нужно подчеркнуть, что коренные общины, будучи отдельными народами, имеют свои собственные </w:t>
      </w:r>
      <w:r w:rsidR="002801AE">
        <w:rPr>
          <w:lang w:val="ru-RU"/>
        </w:rPr>
        <w:t>понятия</w:t>
      </w:r>
      <w:r>
        <w:rPr>
          <w:lang w:val="ru-RU"/>
        </w:rPr>
        <w:t xml:space="preserve"> развития, основанные на их собственных ценностях, ожиданиях, потребностях и приоритетах, и что эти </w:t>
      </w:r>
      <w:r w:rsidR="002801AE">
        <w:rPr>
          <w:lang w:val="ru-RU"/>
        </w:rPr>
        <w:t xml:space="preserve">понятия </w:t>
      </w:r>
      <w:r>
        <w:rPr>
          <w:lang w:val="ru-RU"/>
        </w:rPr>
        <w:t xml:space="preserve">зачастую отличаются от тех, </w:t>
      </w:r>
      <w:r w:rsidR="002801AE">
        <w:rPr>
          <w:lang w:val="ru-RU"/>
        </w:rPr>
        <w:t xml:space="preserve">на </w:t>
      </w:r>
      <w:r>
        <w:rPr>
          <w:lang w:val="ru-RU"/>
        </w:rPr>
        <w:t>которы</w:t>
      </w:r>
      <w:r w:rsidR="002801AE">
        <w:rPr>
          <w:lang w:val="ru-RU"/>
        </w:rPr>
        <w:t>е ориентируется</w:t>
      </w:r>
      <w:r>
        <w:rPr>
          <w:lang w:val="ru-RU"/>
        </w:rPr>
        <w:t xml:space="preserve"> основная часть населения</w:t>
      </w:r>
      <w:r w:rsidR="002801AE">
        <w:rPr>
          <w:lang w:val="ru-RU"/>
        </w:rPr>
        <w:t xml:space="preserve"> страны</w:t>
      </w:r>
      <w:r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 xml:space="preserve">Их системы ценностей, основанные на тесной взаимосвязи с традиционными ресурсами (в отношении как средств к существованию, так и </w:t>
      </w:r>
      <w:r w:rsidR="002801AE">
        <w:rPr>
          <w:lang w:val="ru-RU"/>
        </w:rPr>
        <w:t>духовных потребностей</w:t>
      </w:r>
      <w:r>
        <w:rPr>
          <w:lang w:val="ru-RU"/>
        </w:rPr>
        <w:t>)</w:t>
      </w:r>
      <w:r w:rsidR="00CA7731">
        <w:rPr>
          <w:lang w:val="ru-RU"/>
        </w:rPr>
        <w:t xml:space="preserve">, предполагают ключевую роль </w:t>
      </w:r>
      <w:r>
        <w:rPr>
          <w:lang w:val="ru-RU"/>
        </w:rPr>
        <w:t>коренны</w:t>
      </w:r>
      <w:r w:rsidR="00CA7731">
        <w:rPr>
          <w:lang w:val="ru-RU"/>
        </w:rPr>
        <w:t xml:space="preserve">х народов </w:t>
      </w:r>
      <w:r>
        <w:rPr>
          <w:lang w:val="ru-RU"/>
        </w:rPr>
        <w:t xml:space="preserve">в </w:t>
      </w:r>
      <w:r w:rsidR="00CA7731">
        <w:rPr>
          <w:lang w:val="ru-RU"/>
        </w:rPr>
        <w:t>управлении</w:t>
      </w:r>
      <w:r>
        <w:rPr>
          <w:lang w:val="ru-RU"/>
        </w:rPr>
        <w:t xml:space="preserve"> природны</w:t>
      </w:r>
      <w:r w:rsidR="00CA7731">
        <w:rPr>
          <w:lang w:val="ru-RU"/>
        </w:rPr>
        <w:t>ми</w:t>
      </w:r>
      <w:r>
        <w:rPr>
          <w:lang w:val="ru-RU"/>
        </w:rPr>
        <w:t xml:space="preserve"> ресурс</w:t>
      </w:r>
      <w:r w:rsidR="00CA7731">
        <w:rPr>
          <w:lang w:val="ru-RU"/>
        </w:rPr>
        <w:t>ами и биоразнообразием</w:t>
      </w:r>
      <w:r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Коренные народы также являются хранителями необычайно ценных, разнообразных и привязанных к определенной местности систем знаний.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Технологии коренных народов, их управление землями и ресурсами, системы власти, политические и правовые системы, лекарств</w:t>
      </w:r>
      <w:r w:rsidR="00CA7731">
        <w:rPr>
          <w:lang w:val="ru-RU"/>
        </w:rPr>
        <w:t>енные средства</w:t>
      </w:r>
      <w:r>
        <w:rPr>
          <w:lang w:val="ru-RU"/>
        </w:rPr>
        <w:t>, сельскохозяйственные культуры, искусство и музыка являются ценным вкладом в мировое наследие.</w:t>
      </w:r>
      <w:r w:rsidRPr="009D5DDA">
        <w:rPr>
          <w:noProof/>
          <w:lang w:val="ru-RU"/>
        </w:rPr>
        <w:t xml:space="preserve"> </w:t>
      </w:r>
      <w:r w:rsidR="00CA7731">
        <w:rPr>
          <w:noProof/>
          <w:lang w:val="ru-RU"/>
        </w:rPr>
        <w:t>Такое б</w:t>
      </w:r>
      <w:r>
        <w:rPr>
          <w:lang w:val="ru-RU"/>
        </w:rPr>
        <w:t xml:space="preserve">огатое культурное разнообразие представляет </w:t>
      </w:r>
      <w:r w:rsidR="00CA7731">
        <w:rPr>
          <w:lang w:val="ru-RU"/>
        </w:rPr>
        <w:t>особую</w:t>
      </w:r>
      <w:r>
        <w:rPr>
          <w:lang w:val="ru-RU"/>
        </w:rPr>
        <w:t xml:space="preserve"> ценность в мире, </w:t>
      </w:r>
      <w:r w:rsidR="00CA7731">
        <w:rPr>
          <w:lang w:val="ru-RU"/>
        </w:rPr>
        <w:t xml:space="preserve">находящемся под угрозой </w:t>
      </w:r>
      <w:r>
        <w:rPr>
          <w:lang w:val="ru-RU"/>
        </w:rPr>
        <w:t>гомогенизаци</w:t>
      </w:r>
      <w:r w:rsidR="00CA7731">
        <w:rPr>
          <w:lang w:val="ru-RU"/>
        </w:rPr>
        <w:t>и</w:t>
      </w:r>
      <w:r>
        <w:rPr>
          <w:lang w:val="ru-RU"/>
        </w:rPr>
        <w:t xml:space="preserve"> систем культурных ценностей.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 xml:space="preserve">Как было признано в декларации Всемирного саммита по устойчивому развитию, это богатство знаний и практики закрепляет за коренными народами </w:t>
      </w:r>
      <w:r w:rsidR="00CA7731">
        <w:rPr>
          <w:lang w:val="ru-RU"/>
        </w:rPr>
        <w:t>жизненно</w:t>
      </w:r>
      <w:r>
        <w:rPr>
          <w:lang w:val="ru-RU"/>
        </w:rPr>
        <w:t xml:space="preserve"> важную роль в устойчивом развитии всего человечества.</w:t>
      </w:r>
      <w:r w:rsidRPr="009D5DDA">
        <w:rPr>
          <w:noProof/>
          <w:lang w:val="ru-RU"/>
        </w:rPr>
        <w:t xml:space="preserve"> </w:t>
      </w:r>
      <w:r w:rsidR="005C6715">
        <w:rPr>
          <w:noProof/>
          <w:lang w:val="ru-RU"/>
        </w:rPr>
        <w:br/>
      </w:r>
    </w:p>
    <w:p w:rsidR="00F6392B" w:rsidRDefault="00F6392B">
      <w:pPr>
        <w:pStyle w:val="3"/>
        <w:spacing w:before="0" w:after="0"/>
        <w:rPr>
          <w:lang w:val="ru-RU"/>
        </w:rPr>
      </w:pPr>
      <w:r>
        <w:rPr>
          <w:lang w:val="ru-RU"/>
        </w:rPr>
        <w:t xml:space="preserve"> </w:t>
      </w:r>
      <w:r w:rsidRPr="00AA716A">
        <w:rPr>
          <w:lang w:val="ru-RU"/>
        </w:rPr>
        <w:t>3.</w:t>
      </w:r>
      <w:r w:rsidRPr="00AA716A">
        <w:rPr>
          <w:lang w:val="ru-RU"/>
        </w:rPr>
        <w:tab/>
        <w:t>Политика/программы в области просвещения, подготовки кадров и обеспечения занятости</w:t>
      </w:r>
      <w:r w:rsidR="005C6715">
        <w:rPr>
          <w:lang w:val="ru-RU"/>
        </w:rPr>
        <w:br/>
      </w:r>
    </w:p>
    <w:p w:rsidR="00F6392B" w:rsidRDefault="00F6392B">
      <w:pPr>
        <w:pStyle w:val="Para1"/>
        <w:tabs>
          <w:tab w:val="clear" w:pos="360"/>
        </w:tabs>
        <w:spacing w:before="0" w:after="0"/>
        <w:rPr>
          <w:lang w:val="ru-RU"/>
        </w:rPr>
      </w:pPr>
      <w:r>
        <w:rPr>
          <w:lang w:val="ru-RU"/>
        </w:rPr>
        <w:t xml:space="preserve">Образование в учебных заведениях, системы государственного и частного образования рассматривались </w:t>
      </w:r>
      <w:r w:rsidR="00CA7731">
        <w:rPr>
          <w:lang w:val="ru-RU"/>
        </w:rPr>
        <w:t xml:space="preserve">в региональных докладах </w:t>
      </w:r>
      <w:r>
        <w:rPr>
          <w:lang w:val="ru-RU"/>
        </w:rPr>
        <w:t xml:space="preserve">как главное препятствие для накопления и использования традиционных знаний и в то же время как возможное решение для обеспечения накопления, </w:t>
      </w:r>
      <w:r w:rsidR="00CA7731">
        <w:rPr>
          <w:lang w:val="ru-RU"/>
        </w:rPr>
        <w:t xml:space="preserve">признания </w:t>
      </w:r>
      <w:r>
        <w:rPr>
          <w:lang w:val="ru-RU"/>
        </w:rPr>
        <w:t>ценности и передачи традиционных знаний.</w:t>
      </w:r>
      <w:r w:rsidR="009D5DDA">
        <w:rPr>
          <w:lang w:val="ru-RU"/>
        </w:rPr>
        <w:t xml:space="preserve"> </w:t>
      </w:r>
    </w:p>
    <w:p w:rsidR="00F6392B" w:rsidRDefault="00F6392B" w:rsidP="00AA716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Системы образования </w:t>
      </w:r>
      <w:r w:rsidR="00632DCB">
        <w:rPr>
          <w:lang w:val="ru-RU"/>
        </w:rPr>
        <w:t>нередко</w:t>
      </w:r>
      <w:r>
        <w:rPr>
          <w:lang w:val="ru-RU"/>
        </w:rPr>
        <w:t xml:space="preserve"> считаются препятствием для накопления и использования традиционных знаний</w:t>
      </w:r>
      <w:r w:rsidRPr="009D5DDA">
        <w:rPr>
          <w:lang w:val="ru-RU"/>
        </w:rPr>
        <w:t xml:space="preserve"> </w:t>
      </w:r>
      <w:r>
        <w:rPr>
          <w:lang w:val="ru-RU"/>
        </w:rPr>
        <w:t>главным образом из</w:t>
      </w:r>
      <w:r w:rsidRPr="009D5DDA">
        <w:rPr>
          <w:lang w:val="ru-RU"/>
        </w:rPr>
        <w:t>-</w:t>
      </w:r>
      <w:r>
        <w:rPr>
          <w:lang w:val="ru-RU"/>
        </w:rPr>
        <w:t xml:space="preserve">за </w:t>
      </w:r>
      <w:r w:rsidR="00754AAA">
        <w:rPr>
          <w:lang w:val="ru-RU"/>
        </w:rPr>
        <w:t xml:space="preserve">их сохраняющейся культурной исключительности и исторического опыта навязывания систем образования в качестве </w:t>
      </w:r>
      <w:r>
        <w:rPr>
          <w:lang w:val="ru-RU"/>
        </w:rPr>
        <w:t>средств ассимиляции</w:t>
      </w:r>
      <w:r w:rsidRPr="009D5DDA">
        <w:rPr>
          <w:lang w:val="ru-RU"/>
        </w:rPr>
        <w:t>.</w:t>
      </w:r>
      <w:r w:rsidR="00816BAA">
        <w:rPr>
          <w:lang w:val="ru-RU"/>
        </w:rPr>
        <w:t xml:space="preserve"> </w:t>
      </w:r>
      <w:r>
        <w:rPr>
          <w:lang w:val="ru-RU"/>
        </w:rPr>
        <w:t xml:space="preserve">Политика и программы разрабатывались и продолжают разрабатываться другими </w:t>
      </w:r>
      <w:r w:rsidR="00754AAA">
        <w:rPr>
          <w:lang w:val="ru-RU"/>
        </w:rPr>
        <w:t xml:space="preserve">сторонами </w:t>
      </w:r>
      <w:r>
        <w:rPr>
          <w:lang w:val="ru-RU"/>
        </w:rPr>
        <w:t xml:space="preserve">и </w:t>
      </w:r>
      <w:r w:rsidR="00754AAA">
        <w:rPr>
          <w:lang w:val="ru-RU"/>
        </w:rPr>
        <w:t xml:space="preserve">по большей части </w:t>
      </w:r>
      <w:r>
        <w:rPr>
          <w:lang w:val="ru-RU"/>
        </w:rPr>
        <w:t>навязываются коренным и местным общинам</w:t>
      </w:r>
      <w:r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 xml:space="preserve">В прошлом они </w:t>
      </w:r>
      <w:r w:rsidR="00754AAA">
        <w:rPr>
          <w:lang w:val="ru-RU"/>
        </w:rPr>
        <w:t xml:space="preserve">нередко </w:t>
      </w:r>
      <w:r>
        <w:rPr>
          <w:lang w:val="ru-RU"/>
        </w:rPr>
        <w:t>использовались для того, чтобы ассимилировать д</w:t>
      </w:r>
      <w:r w:rsidR="00754AAA">
        <w:rPr>
          <w:lang w:val="ru-RU"/>
        </w:rPr>
        <w:t>етей коренного населения и/или отдалить</w:t>
      </w:r>
      <w:r>
        <w:rPr>
          <w:lang w:val="ru-RU"/>
        </w:rPr>
        <w:t xml:space="preserve"> </w:t>
      </w:r>
      <w:r w:rsidR="00754AAA">
        <w:rPr>
          <w:lang w:val="ru-RU"/>
        </w:rPr>
        <w:t xml:space="preserve">этих детей </w:t>
      </w:r>
      <w:r>
        <w:rPr>
          <w:lang w:val="ru-RU"/>
        </w:rPr>
        <w:t xml:space="preserve">от </w:t>
      </w:r>
      <w:r w:rsidR="00754AAA">
        <w:rPr>
          <w:lang w:val="ru-RU"/>
        </w:rPr>
        <w:t xml:space="preserve">их </w:t>
      </w:r>
      <w:r>
        <w:rPr>
          <w:lang w:val="ru-RU"/>
        </w:rPr>
        <w:t>семей и культур</w:t>
      </w:r>
      <w:r w:rsidR="00754AAA" w:rsidRPr="00ED402C">
        <w:rPr>
          <w:rStyle w:val="a6"/>
          <w:vertAlign w:val="superscript"/>
        </w:rPr>
        <w:footnoteReference w:id="5"/>
      </w:r>
      <w:r w:rsidR="00754AAA" w:rsidRPr="00ED402C">
        <w:rPr>
          <w:sz w:val="18"/>
          <w:szCs w:val="18"/>
          <w:vertAlign w:val="superscript"/>
          <w:lang w:val="ru-RU"/>
        </w:rPr>
        <w:t>/</w:t>
      </w:r>
      <w:r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</w:p>
    <w:p w:rsidR="00F6392B" w:rsidRDefault="00F6392B" w:rsidP="00AA716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Однако системы образования также определяются как потенциальные механизмы и меры для содействия накоплению и использованию традиционных знаний, если коренные и местные общины участвуют в разработке и реализации программы обучения, с тем чтобы</w:t>
      </w:r>
      <w:r w:rsidR="00FA3B43">
        <w:rPr>
          <w:lang w:val="ru-RU"/>
        </w:rPr>
        <w:t xml:space="preserve"> с должным</w:t>
      </w:r>
      <w:r>
        <w:rPr>
          <w:lang w:val="ru-RU"/>
        </w:rPr>
        <w:t xml:space="preserve"> </w:t>
      </w:r>
      <w:r w:rsidR="00FA3B43">
        <w:rPr>
          <w:lang w:val="ru-RU"/>
        </w:rPr>
        <w:t>вниманием</w:t>
      </w:r>
      <w:r>
        <w:rPr>
          <w:lang w:val="ru-RU"/>
        </w:rPr>
        <w:t xml:space="preserve"> задействовать традиционные знания и носителей знаний.</w:t>
      </w:r>
    </w:p>
    <w:p w:rsidR="00F6392B" w:rsidRPr="009D5DDA" w:rsidRDefault="00FA3B43" w:rsidP="00AA716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Правительства </w:t>
      </w:r>
      <w:r w:rsidR="00F6392B">
        <w:rPr>
          <w:lang w:val="ru-RU"/>
        </w:rPr>
        <w:t>многих развивающихся ст</w:t>
      </w:r>
      <w:r>
        <w:rPr>
          <w:lang w:val="ru-RU"/>
        </w:rPr>
        <w:t xml:space="preserve">ран </w:t>
      </w:r>
      <w:r w:rsidR="00F6392B">
        <w:rPr>
          <w:lang w:val="ru-RU"/>
        </w:rPr>
        <w:t xml:space="preserve">под международным давлением и согласно международным согласованным целевым задачам, таким как Цели развития на тысячелетие, установили целевые задачи, в соответствии с которыми все дети должны пройти через системы официального образования, и </w:t>
      </w:r>
      <w:r>
        <w:rPr>
          <w:lang w:val="ru-RU"/>
        </w:rPr>
        <w:t>в настоящее время серьезно</w:t>
      </w:r>
      <w:r w:rsidR="00F6392B">
        <w:rPr>
          <w:lang w:val="ru-RU"/>
        </w:rPr>
        <w:t xml:space="preserve"> стимулируют системы официального образования.</w:t>
      </w:r>
      <w:r w:rsidR="00816BAA">
        <w:rPr>
          <w:lang w:val="ru-RU"/>
        </w:rPr>
        <w:t xml:space="preserve"> </w:t>
      </w:r>
      <w:r w:rsidR="00564682">
        <w:rPr>
          <w:lang w:val="ru-RU"/>
        </w:rPr>
        <w:t>В этой связи</w:t>
      </w:r>
      <w:r w:rsidR="00F6392B">
        <w:rPr>
          <w:lang w:val="ru-RU"/>
        </w:rPr>
        <w:t xml:space="preserve"> сейчас важнее, чем когда бы то ни было, </w:t>
      </w:r>
      <w:r w:rsidR="00F07A32">
        <w:rPr>
          <w:lang w:val="ru-RU"/>
        </w:rPr>
        <w:t xml:space="preserve">в корне пересмотреть </w:t>
      </w:r>
      <w:r w:rsidR="00F6392B">
        <w:rPr>
          <w:lang w:val="ru-RU"/>
        </w:rPr>
        <w:t xml:space="preserve">системы официального образования, которые </w:t>
      </w:r>
      <w:r w:rsidR="00832D77">
        <w:rPr>
          <w:lang w:val="ru-RU"/>
        </w:rPr>
        <w:t xml:space="preserve">всегда </w:t>
      </w:r>
      <w:r w:rsidR="00F6392B">
        <w:rPr>
          <w:lang w:val="ru-RU"/>
        </w:rPr>
        <w:t>против</w:t>
      </w:r>
      <w:r w:rsidR="00832D77">
        <w:rPr>
          <w:lang w:val="ru-RU"/>
        </w:rPr>
        <w:t>остояли</w:t>
      </w:r>
      <w:r w:rsidR="00F6392B">
        <w:rPr>
          <w:lang w:val="ru-RU"/>
        </w:rPr>
        <w:t xml:space="preserve"> традиционны</w:t>
      </w:r>
      <w:r w:rsidR="00832D77">
        <w:rPr>
          <w:lang w:val="ru-RU"/>
        </w:rPr>
        <w:t>м</w:t>
      </w:r>
      <w:r w:rsidR="00F6392B">
        <w:rPr>
          <w:lang w:val="ru-RU"/>
        </w:rPr>
        <w:t xml:space="preserve"> знани</w:t>
      </w:r>
      <w:r w:rsidR="00832D77">
        <w:rPr>
          <w:lang w:val="ru-RU"/>
        </w:rPr>
        <w:t>ям</w:t>
      </w:r>
      <w:r w:rsidR="00F6392B">
        <w:rPr>
          <w:lang w:val="ru-RU"/>
        </w:rPr>
        <w:t xml:space="preserve"> и культур</w:t>
      </w:r>
      <w:r w:rsidR="00832D77">
        <w:rPr>
          <w:lang w:val="ru-RU"/>
        </w:rPr>
        <w:t>ам</w:t>
      </w:r>
      <w:r w:rsidR="00F6392B">
        <w:rPr>
          <w:lang w:val="ru-RU"/>
        </w:rPr>
        <w:t xml:space="preserve"> коренных народов, </w:t>
      </w:r>
      <w:r w:rsidR="00832D77">
        <w:rPr>
          <w:lang w:val="ru-RU"/>
        </w:rPr>
        <w:t xml:space="preserve">с тем чтобы </w:t>
      </w:r>
      <w:r w:rsidR="00F6392B">
        <w:rPr>
          <w:lang w:val="ru-RU"/>
        </w:rPr>
        <w:t>включ</w:t>
      </w:r>
      <w:r w:rsidR="00832D77">
        <w:rPr>
          <w:lang w:val="ru-RU"/>
        </w:rPr>
        <w:t>ить в этим системы всех</w:t>
      </w:r>
      <w:r w:rsidR="00F6392B">
        <w:rPr>
          <w:lang w:val="ru-RU"/>
        </w:rPr>
        <w:t>, для кого они предназначены, даже самых маргинализованных народов.</w:t>
      </w:r>
      <w:r w:rsidR="00816BAA">
        <w:rPr>
          <w:lang w:val="ru-RU"/>
        </w:rPr>
        <w:t xml:space="preserve"> </w:t>
      </w:r>
    </w:p>
    <w:p w:rsidR="00F6392B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В частности</w:t>
      </w:r>
      <w:r w:rsidRPr="009D5DDA">
        <w:rPr>
          <w:lang w:val="ru-RU"/>
        </w:rPr>
        <w:t xml:space="preserve">, </w:t>
      </w:r>
      <w:r>
        <w:rPr>
          <w:lang w:val="ru-RU"/>
        </w:rPr>
        <w:t>коренные и местные общины выразили потребность в сохранении</w:t>
      </w:r>
      <w:r w:rsidRPr="009D5DDA">
        <w:rPr>
          <w:lang w:val="ru-RU"/>
        </w:rPr>
        <w:t xml:space="preserve">, </w:t>
      </w:r>
      <w:r>
        <w:rPr>
          <w:lang w:val="ru-RU"/>
        </w:rPr>
        <w:t>использовании и восстановлении языков коренных народов в качестве главного средства передачи культуры и знаний</w:t>
      </w:r>
      <w:r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В некоторых регионах</w:t>
      </w:r>
      <w:r w:rsidRPr="009D5DDA">
        <w:rPr>
          <w:lang w:val="ru-RU"/>
        </w:rPr>
        <w:t xml:space="preserve">, </w:t>
      </w:r>
      <w:r>
        <w:rPr>
          <w:lang w:val="ru-RU"/>
        </w:rPr>
        <w:t>например</w:t>
      </w:r>
      <w:r w:rsidRPr="009D5DDA">
        <w:rPr>
          <w:lang w:val="ru-RU"/>
        </w:rPr>
        <w:t xml:space="preserve">, </w:t>
      </w:r>
      <w:r>
        <w:rPr>
          <w:lang w:val="ru-RU"/>
        </w:rPr>
        <w:t>в Латинской Америке</w:t>
      </w:r>
      <w:r w:rsidRPr="009D5DDA">
        <w:rPr>
          <w:lang w:val="ru-RU"/>
        </w:rPr>
        <w:t xml:space="preserve">, </w:t>
      </w:r>
      <w:r>
        <w:rPr>
          <w:lang w:val="ru-RU"/>
        </w:rPr>
        <w:t xml:space="preserve">также </w:t>
      </w:r>
      <w:r w:rsidR="00832D77">
        <w:rPr>
          <w:lang w:val="ru-RU"/>
        </w:rPr>
        <w:t>была выражена</w:t>
      </w:r>
      <w:r>
        <w:rPr>
          <w:lang w:val="ru-RU"/>
        </w:rPr>
        <w:t xml:space="preserve"> обеспокоенность по поводу того</w:t>
      </w:r>
      <w:r w:rsidRPr="009D5DDA">
        <w:rPr>
          <w:lang w:val="ru-RU"/>
        </w:rPr>
        <w:t xml:space="preserve">, </w:t>
      </w:r>
      <w:r>
        <w:rPr>
          <w:lang w:val="ru-RU"/>
        </w:rPr>
        <w:t>что двуязычные программы в рамках Конвенции были использованы многими правительствами в целях ассимиляции</w:t>
      </w:r>
      <w:r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 xml:space="preserve">Однако </w:t>
      </w:r>
      <w:r w:rsidR="00832D77">
        <w:rPr>
          <w:lang w:val="ru-RU"/>
        </w:rPr>
        <w:t>неудавшаяся реализация</w:t>
      </w:r>
      <w:r>
        <w:rPr>
          <w:lang w:val="ru-RU"/>
        </w:rPr>
        <w:t xml:space="preserve"> </w:t>
      </w:r>
      <w:r w:rsidR="00832D77">
        <w:rPr>
          <w:lang w:val="ru-RU"/>
        </w:rPr>
        <w:t xml:space="preserve">стандартных </w:t>
      </w:r>
      <w:r>
        <w:rPr>
          <w:lang w:val="ru-RU"/>
        </w:rPr>
        <w:t xml:space="preserve">двуязычных программ обучения </w:t>
      </w:r>
      <w:r w:rsidR="00832D77">
        <w:rPr>
          <w:lang w:val="ru-RU"/>
        </w:rPr>
        <w:t xml:space="preserve">в Латинской Америке </w:t>
      </w:r>
      <w:r>
        <w:rPr>
          <w:lang w:val="ru-RU"/>
        </w:rPr>
        <w:t>и давление организаций коренных народов в Боливии</w:t>
      </w:r>
      <w:r w:rsidRPr="009D5DDA">
        <w:rPr>
          <w:lang w:val="ru-RU"/>
        </w:rPr>
        <w:t xml:space="preserve">, </w:t>
      </w:r>
      <w:r>
        <w:rPr>
          <w:lang w:val="ru-RU"/>
        </w:rPr>
        <w:t>Мексике и Эквадоре</w:t>
      </w:r>
      <w:r w:rsidRPr="009D5DDA">
        <w:rPr>
          <w:lang w:val="ru-RU"/>
        </w:rPr>
        <w:t xml:space="preserve"> </w:t>
      </w:r>
      <w:r>
        <w:rPr>
          <w:lang w:val="ru-RU"/>
        </w:rPr>
        <w:t>привели</w:t>
      </w:r>
      <w:r w:rsidR="00832D77">
        <w:rPr>
          <w:lang w:val="ru-RU"/>
        </w:rPr>
        <w:t>,</w:t>
      </w:r>
      <w:r>
        <w:rPr>
          <w:lang w:val="ru-RU"/>
        </w:rPr>
        <w:t xml:space="preserve"> </w:t>
      </w:r>
      <w:r w:rsidR="00832D77">
        <w:rPr>
          <w:lang w:val="ru-RU"/>
        </w:rPr>
        <w:t xml:space="preserve">например, </w:t>
      </w:r>
      <w:r>
        <w:rPr>
          <w:lang w:val="ru-RU"/>
        </w:rPr>
        <w:t xml:space="preserve">к признанию </w:t>
      </w:r>
      <w:r w:rsidR="00832D77">
        <w:rPr>
          <w:lang w:val="ru-RU"/>
        </w:rPr>
        <w:t>существенной роли</w:t>
      </w:r>
      <w:r>
        <w:rPr>
          <w:lang w:val="ru-RU"/>
        </w:rPr>
        <w:t xml:space="preserve"> прав коренных народов в области образования и культуры</w:t>
      </w:r>
      <w:r w:rsidRPr="009D5DDA">
        <w:rPr>
          <w:lang w:val="ru-RU"/>
        </w:rPr>
        <w:t xml:space="preserve">, </w:t>
      </w:r>
      <w:r>
        <w:rPr>
          <w:lang w:val="ru-RU"/>
        </w:rPr>
        <w:t xml:space="preserve">в результате чего был осуществлен переход к </w:t>
      </w:r>
      <w:r w:rsidR="00A15E05">
        <w:rPr>
          <w:lang w:val="ru-RU"/>
        </w:rPr>
        <w:t>мульти</w:t>
      </w:r>
      <w:r>
        <w:rPr>
          <w:lang w:val="ru-RU"/>
        </w:rPr>
        <w:t>культурному подходу к обучению (</w:t>
      </w:r>
      <w:r w:rsidR="00832D77">
        <w:t>Comboni</w:t>
      </w:r>
      <w:r w:rsidR="00832D77" w:rsidRPr="00A15E05">
        <w:rPr>
          <w:lang w:val="ru-RU"/>
        </w:rPr>
        <w:t xml:space="preserve"> </w:t>
      </w:r>
      <w:r w:rsidR="00832D77">
        <w:t>and</w:t>
      </w:r>
      <w:r w:rsidR="00832D77" w:rsidRPr="00832D77">
        <w:rPr>
          <w:lang w:val="ru-RU"/>
        </w:rPr>
        <w:t xml:space="preserve"> </w:t>
      </w:r>
      <w:r w:rsidR="00832D77">
        <w:t>Juarez</w:t>
      </w:r>
      <w:r w:rsidR="00832D77" w:rsidRPr="00832D77">
        <w:rPr>
          <w:lang w:val="ru-RU"/>
        </w:rPr>
        <w:t>, 2001</w:t>
      </w:r>
      <w:r>
        <w:rPr>
          <w:lang w:val="ru-RU"/>
        </w:rPr>
        <w:t xml:space="preserve">); так возникли </w:t>
      </w:r>
      <w:r w:rsidR="00A15E05">
        <w:rPr>
          <w:lang w:val="ru-RU"/>
        </w:rPr>
        <w:t>мульти</w:t>
      </w:r>
      <w:r w:rsidR="00832D77">
        <w:rPr>
          <w:lang w:val="ru-RU"/>
        </w:rPr>
        <w:t xml:space="preserve">- и </w:t>
      </w:r>
      <w:r>
        <w:rPr>
          <w:lang w:val="ru-RU"/>
        </w:rPr>
        <w:t>межкультурные подходы к обучению коренных народов, основанные на их активном участии в планировании и разработке подобных программ.</w:t>
      </w:r>
    </w:p>
    <w:p w:rsidR="00F6392B" w:rsidRDefault="00F6392B">
      <w:pPr>
        <w:pStyle w:val="Heading3multiline"/>
        <w:rPr>
          <w:lang w:val="ru-RU"/>
        </w:rPr>
      </w:pPr>
      <w:r>
        <w:rPr>
          <w:lang w:val="ru-RU"/>
        </w:rPr>
        <w:t>4.</w:t>
      </w:r>
      <w:r>
        <w:rPr>
          <w:lang w:val="ru-RU"/>
        </w:rPr>
        <w:tab/>
      </w:r>
      <w:r w:rsidRPr="00E31906">
        <w:rPr>
          <w:lang w:val="ru-RU"/>
        </w:rPr>
        <w:t>Национальные программы модернизации, осуществляемой посредством разработки, передачи и внедрения новых технологий</w:t>
      </w:r>
      <w:r>
        <w:rPr>
          <w:lang w:val="ru-RU"/>
        </w:rPr>
        <w:t xml:space="preserve"> </w:t>
      </w:r>
    </w:p>
    <w:p w:rsidR="00F6392B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Все регионы сообщали о том</w:t>
      </w:r>
      <w:r w:rsidRPr="009D5DDA">
        <w:rPr>
          <w:lang w:val="ru-RU"/>
        </w:rPr>
        <w:t xml:space="preserve">, </w:t>
      </w:r>
      <w:r>
        <w:rPr>
          <w:lang w:val="ru-RU"/>
        </w:rPr>
        <w:t>что быстрая модернизация представляет</w:t>
      </w:r>
      <w:r w:rsidR="00A15E05">
        <w:rPr>
          <w:lang w:val="ru-RU"/>
        </w:rPr>
        <w:t xml:space="preserve"> собой</w:t>
      </w:r>
      <w:r>
        <w:rPr>
          <w:lang w:val="ru-RU"/>
        </w:rPr>
        <w:t xml:space="preserve"> реальную проблему для всего общества</w:t>
      </w:r>
      <w:r w:rsidRPr="009D5DDA">
        <w:rPr>
          <w:lang w:val="ru-RU"/>
        </w:rPr>
        <w:t xml:space="preserve">, </w:t>
      </w:r>
      <w:r>
        <w:rPr>
          <w:lang w:val="ru-RU"/>
        </w:rPr>
        <w:t>но особенно много трудностей она вызывает в отношении традиционных элементов государства</w:t>
      </w:r>
      <w:r w:rsidRPr="009D5DDA">
        <w:rPr>
          <w:lang w:val="ru-RU"/>
        </w:rPr>
        <w:t xml:space="preserve">, </w:t>
      </w:r>
      <w:r>
        <w:rPr>
          <w:lang w:val="ru-RU"/>
        </w:rPr>
        <w:t>в том числе коренных и местных общин</w:t>
      </w:r>
      <w:r w:rsidR="00A15E05" w:rsidRPr="00A35A76">
        <w:rPr>
          <w:rStyle w:val="a6"/>
          <w:vertAlign w:val="superscript"/>
        </w:rPr>
        <w:footnoteReference w:id="6"/>
      </w:r>
      <w:r w:rsidR="00A15E05" w:rsidRPr="00A35A76">
        <w:rPr>
          <w:sz w:val="18"/>
          <w:szCs w:val="18"/>
          <w:vertAlign w:val="superscript"/>
          <w:lang w:val="ru-RU"/>
        </w:rPr>
        <w:t>/</w:t>
      </w:r>
      <w:r w:rsidRPr="009D5DDA">
        <w:rPr>
          <w:lang w:val="ru-RU"/>
        </w:rPr>
        <w:t xml:space="preserve">. </w:t>
      </w:r>
      <w:r>
        <w:rPr>
          <w:lang w:val="ru-RU"/>
        </w:rPr>
        <w:t xml:space="preserve">Как отмечалось выше, в разделе 2, </w:t>
      </w:r>
      <w:r w:rsidR="007B7994">
        <w:rPr>
          <w:lang w:val="ru-RU"/>
        </w:rPr>
        <w:t xml:space="preserve">в </w:t>
      </w:r>
      <w:r>
        <w:rPr>
          <w:lang w:val="ru-RU"/>
        </w:rPr>
        <w:t>отно</w:t>
      </w:r>
      <w:r w:rsidR="007B7994">
        <w:rPr>
          <w:lang w:val="ru-RU"/>
        </w:rPr>
        <w:t>шении</w:t>
      </w:r>
      <w:r>
        <w:rPr>
          <w:lang w:val="ru-RU"/>
        </w:rPr>
        <w:t xml:space="preserve"> «развития» важно</w:t>
      </w:r>
      <w:r w:rsidR="009C54FF">
        <w:rPr>
          <w:lang w:val="ru-RU"/>
        </w:rPr>
        <w:t xml:space="preserve"> задействовать </w:t>
      </w:r>
      <w:r>
        <w:rPr>
          <w:lang w:val="ru-RU"/>
        </w:rPr>
        <w:t>коренные и местные общины в политик</w:t>
      </w:r>
      <w:r w:rsidR="009C54FF">
        <w:rPr>
          <w:lang w:val="ru-RU"/>
        </w:rPr>
        <w:t>у и программы</w:t>
      </w:r>
      <w:r>
        <w:rPr>
          <w:lang w:val="ru-RU"/>
        </w:rPr>
        <w:t>, связанны</w:t>
      </w:r>
      <w:r w:rsidR="009C54FF">
        <w:rPr>
          <w:lang w:val="ru-RU"/>
        </w:rPr>
        <w:t>е</w:t>
      </w:r>
      <w:r>
        <w:rPr>
          <w:lang w:val="ru-RU"/>
        </w:rPr>
        <w:t xml:space="preserve"> с модернизацией, чтобы </w:t>
      </w:r>
      <w:r w:rsidR="00AF6612">
        <w:rPr>
          <w:lang w:val="ru-RU"/>
        </w:rPr>
        <w:t xml:space="preserve">такое изменение </w:t>
      </w:r>
      <w:r w:rsidR="00E31906">
        <w:rPr>
          <w:lang w:val="ru-RU"/>
        </w:rPr>
        <w:t xml:space="preserve">можно было </w:t>
      </w:r>
      <w:r w:rsidR="009C54FF">
        <w:rPr>
          <w:lang w:val="ru-RU"/>
        </w:rPr>
        <w:t>измер</w:t>
      </w:r>
      <w:r w:rsidR="00E31906">
        <w:rPr>
          <w:lang w:val="ru-RU"/>
        </w:rPr>
        <w:t>ить</w:t>
      </w:r>
      <w:r>
        <w:rPr>
          <w:lang w:val="ru-RU"/>
        </w:rPr>
        <w:t>,</w:t>
      </w:r>
      <w:r w:rsidR="009D5DDA">
        <w:rPr>
          <w:lang w:val="ru-RU"/>
        </w:rPr>
        <w:t xml:space="preserve"> </w:t>
      </w:r>
      <w:r w:rsidR="009C54FF">
        <w:rPr>
          <w:lang w:val="ru-RU"/>
        </w:rPr>
        <w:t>проконтролирова</w:t>
      </w:r>
      <w:r w:rsidR="00E31906">
        <w:rPr>
          <w:lang w:val="ru-RU"/>
        </w:rPr>
        <w:t>ть</w:t>
      </w:r>
      <w:r w:rsidR="009C54FF">
        <w:rPr>
          <w:lang w:val="ru-RU"/>
        </w:rPr>
        <w:t xml:space="preserve"> </w:t>
      </w:r>
      <w:r>
        <w:rPr>
          <w:lang w:val="ru-RU"/>
        </w:rPr>
        <w:t>и не счита</w:t>
      </w:r>
      <w:r w:rsidR="00E31906">
        <w:rPr>
          <w:lang w:val="ru-RU"/>
        </w:rPr>
        <w:t>ть его</w:t>
      </w:r>
      <w:r>
        <w:rPr>
          <w:lang w:val="ru-RU"/>
        </w:rPr>
        <w:t xml:space="preserve"> навязанн</w:t>
      </w:r>
      <w:r w:rsidR="00AF6612">
        <w:rPr>
          <w:lang w:val="ru-RU"/>
        </w:rPr>
        <w:t>ым</w:t>
      </w:r>
      <w:r>
        <w:rPr>
          <w:lang w:val="ru-RU"/>
        </w:rPr>
        <w:t xml:space="preserve"> беспомощному населению «для их же пользы».</w:t>
      </w:r>
      <w:r w:rsidR="009D5DDA">
        <w:rPr>
          <w:noProof/>
        </w:rPr>
        <w:t xml:space="preserve"> </w:t>
      </w:r>
    </w:p>
    <w:p w:rsidR="00F6392B" w:rsidRDefault="00F6392B" w:rsidP="005C6715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Многие регионы, и особенно Азия, выразили обеспокоенность по поводу утраты традиционных форм сельского хозяйства из-за быстрой навязанной или принудительной модернизации сельскохозяйственных методов, принуждающей коренные и местные общины отказываться от традиционно </w:t>
      </w:r>
      <w:r w:rsidR="00AF6612">
        <w:rPr>
          <w:lang w:val="ru-RU"/>
        </w:rPr>
        <w:t>различных</w:t>
      </w:r>
      <w:r>
        <w:rPr>
          <w:lang w:val="ru-RU"/>
        </w:rPr>
        <w:t xml:space="preserve"> практики и систем сельского хозяйства.</w:t>
      </w:r>
      <w:r w:rsidR="009D5DDA">
        <w:rPr>
          <w:noProof/>
          <w:lang w:val="ru-RU"/>
        </w:rPr>
        <w:t xml:space="preserve"> </w:t>
      </w:r>
      <w:r w:rsidR="00B246C0">
        <w:rPr>
          <w:noProof/>
          <w:lang w:val="ru-RU"/>
        </w:rPr>
        <w:t>Представители м</w:t>
      </w:r>
      <w:r>
        <w:rPr>
          <w:lang w:val="ru-RU"/>
        </w:rPr>
        <w:t>ноги</w:t>
      </w:r>
      <w:r w:rsidR="00B246C0">
        <w:rPr>
          <w:lang w:val="ru-RU"/>
        </w:rPr>
        <w:t>х</w:t>
      </w:r>
      <w:r>
        <w:rPr>
          <w:lang w:val="ru-RU"/>
        </w:rPr>
        <w:t xml:space="preserve"> коренны</w:t>
      </w:r>
      <w:r w:rsidR="00B246C0">
        <w:rPr>
          <w:lang w:val="ru-RU"/>
        </w:rPr>
        <w:t>х</w:t>
      </w:r>
      <w:r>
        <w:rPr>
          <w:lang w:val="ru-RU"/>
        </w:rPr>
        <w:t xml:space="preserve"> и местны</w:t>
      </w:r>
      <w:r w:rsidR="00B246C0">
        <w:rPr>
          <w:lang w:val="ru-RU"/>
        </w:rPr>
        <w:t xml:space="preserve">х общин </w:t>
      </w:r>
      <w:r>
        <w:rPr>
          <w:lang w:val="ru-RU"/>
        </w:rPr>
        <w:t>отмечали, что новы</w:t>
      </w:r>
      <w:r w:rsidR="00B246C0">
        <w:rPr>
          <w:lang w:val="ru-RU"/>
        </w:rPr>
        <w:t>е,</w:t>
      </w:r>
      <w:r>
        <w:rPr>
          <w:lang w:val="ru-RU"/>
        </w:rPr>
        <w:t xml:space="preserve"> так называемы</w:t>
      </w:r>
      <w:r w:rsidR="00B246C0">
        <w:rPr>
          <w:lang w:val="ru-RU"/>
        </w:rPr>
        <w:t>е</w:t>
      </w:r>
      <w:r>
        <w:rPr>
          <w:lang w:val="ru-RU"/>
        </w:rPr>
        <w:t xml:space="preserve"> высокоурожайны</w:t>
      </w:r>
      <w:r w:rsidR="00B246C0">
        <w:rPr>
          <w:lang w:val="ru-RU"/>
        </w:rPr>
        <w:t>е,</w:t>
      </w:r>
      <w:r>
        <w:rPr>
          <w:lang w:val="ru-RU"/>
        </w:rPr>
        <w:t xml:space="preserve"> культур</w:t>
      </w:r>
      <w:r w:rsidR="00B246C0">
        <w:rPr>
          <w:lang w:val="ru-RU"/>
        </w:rPr>
        <w:t>ы</w:t>
      </w:r>
      <w:r>
        <w:rPr>
          <w:lang w:val="ru-RU"/>
        </w:rPr>
        <w:t xml:space="preserve"> </w:t>
      </w:r>
      <w:r w:rsidR="00B246C0">
        <w:rPr>
          <w:lang w:val="ru-RU"/>
        </w:rPr>
        <w:t xml:space="preserve">являются также высокозатратными культурами, поскольку </w:t>
      </w:r>
      <w:r>
        <w:rPr>
          <w:lang w:val="ru-RU"/>
        </w:rPr>
        <w:t>часто требу</w:t>
      </w:r>
      <w:r w:rsidR="00B246C0">
        <w:rPr>
          <w:lang w:val="ru-RU"/>
        </w:rPr>
        <w:t>ю</w:t>
      </w:r>
      <w:r>
        <w:rPr>
          <w:lang w:val="ru-RU"/>
        </w:rPr>
        <w:t>т</w:t>
      </w:r>
      <w:r w:rsidR="00B246C0">
        <w:rPr>
          <w:lang w:val="ru-RU"/>
        </w:rPr>
        <w:t xml:space="preserve"> </w:t>
      </w:r>
      <w:r w:rsidR="0025274D">
        <w:rPr>
          <w:lang w:val="ru-RU"/>
        </w:rPr>
        <w:t>закупок</w:t>
      </w:r>
      <w:r w:rsidR="00B246C0">
        <w:rPr>
          <w:lang w:val="ru-RU"/>
        </w:rPr>
        <w:t xml:space="preserve"> гибридного семенного фонда </w:t>
      </w:r>
      <w:r w:rsidR="0025274D">
        <w:rPr>
          <w:lang w:val="ru-RU"/>
        </w:rPr>
        <w:t>в международных корпорациях</w:t>
      </w:r>
      <w:r>
        <w:rPr>
          <w:lang w:val="ru-RU"/>
        </w:rPr>
        <w:t xml:space="preserve">, а затем </w:t>
      </w:r>
      <w:r w:rsidR="0025274D">
        <w:rPr>
          <w:lang w:val="ru-RU"/>
        </w:rPr>
        <w:t xml:space="preserve">приобретения </w:t>
      </w:r>
      <w:r>
        <w:rPr>
          <w:lang w:val="ru-RU"/>
        </w:rPr>
        <w:t>и использова</w:t>
      </w:r>
      <w:r w:rsidR="00B246C0">
        <w:rPr>
          <w:lang w:val="ru-RU"/>
        </w:rPr>
        <w:t>ния</w:t>
      </w:r>
      <w:r>
        <w:rPr>
          <w:lang w:val="ru-RU"/>
        </w:rPr>
        <w:t xml:space="preserve"> искусственны</w:t>
      </w:r>
      <w:r w:rsidR="00B246C0">
        <w:rPr>
          <w:lang w:val="ru-RU"/>
        </w:rPr>
        <w:t>х</w:t>
      </w:r>
      <w:r>
        <w:rPr>
          <w:lang w:val="ru-RU"/>
        </w:rPr>
        <w:t xml:space="preserve"> удобрени</w:t>
      </w:r>
      <w:r w:rsidR="00B246C0">
        <w:rPr>
          <w:lang w:val="ru-RU"/>
        </w:rPr>
        <w:t xml:space="preserve">й и пестицидов </w:t>
      </w:r>
      <w:r>
        <w:rPr>
          <w:lang w:val="ru-RU"/>
        </w:rPr>
        <w:t>для обеспечения достаточного урожая.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 xml:space="preserve">В таких </w:t>
      </w:r>
      <w:r w:rsidR="00AF6612">
        <w:rPr>
          <w:lang w:val="ru-RU"/>
        </w:rPr>
        <w:t>регионах</w:t>
      </w:r>
      <w:r>
        <w:rPr>
          <w:lang w:val="ru-RU"/>
        </w:rPr>
        <w:t xml:space="preserve">, как Юго-Восточная Азия или Китай </w:t>
      </w:r>
      <w:r w:rsidR="006D392C">
        <w:rPr>
          <w:lang w:val="ru-RU"/>
        </w:rPr>
        <w:t>было отмечено</w:t>
      </w:r>
      <w:r>
        <w:rPr>
          <w:lang w:val="ru-RU"/>
        </w:rPr>
        <w:t>, что использование искусственных удобрений и пестицидов серьезно подорвал</w:t>
      </w:r>
      <w:r w:rsidR="007347E4">
        <w:rPr>
          <w:lang w:val="ru-RU"/>
        </w:rPr>
        <w:t>о</w:t>
      </w:r>
      <w:r>
        <w:rPr>
          <w:lang w:val="ru-RU"/>
        </w:rPr>
        <w:t xml:space="preserve"> дополняющие друг друга </w:t>
      </w:r>
      <w:r w:rsidR="0025274D" w:rsidRPr="0025274D">
        <w:rPr>
          <w:lang w:val="ru-RU"/>
        </w:rPr>
        <w:t xml:space="preserve">традиционные </w:t>
      </w:r>
      <w:r>
        <w:rPr>
          <w:lang w:val="ru-RU"/>
        </w:rPr>
        <w:t>мероприятия по выращиванию риса и рыбы, что повлияло на традиционное питание, образ жизни и традиционные знания.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 xml:space="preserve">Также сообщалось, </w:t>
      </w:r>
      <w:r w:rsidR="0025274D">
        <w:rPr>
          <w:lang w:val="ru-RU"/>
        </w:rPr>
        <w:t>в частности,</w:t>
      </w:r>
      <w:r>
        <w:rPr>
          <w:lang w:val="ru-RU"/>
        </w:rPr>
        <w:t xml:space="preserve"> в региональном докладе по Латинской Америке, что новые технологии, применяемые в современном сельском хозяйстве, повлияли на коренные и местные общины и их естественную окружающую среду, вызвав деградацию почв и воды, принудительную миграцию, временн</w:t>
      </w:r>
      <w:r w:rsidR="0025274D">
        <w:rPr>
          <w:lang w:val="ru-RU"/>
        </w:rPr>
        <w:t>ые</w:t>
      </w:r>
      <w:r>
        <w:rPr>
          <w:lang w:val="ru-RU"/>
        </w:rPr>
        <w:t xml:space="preserve"> сельскохозяйственн</w:t>
      </w:r>
      <w:r w:rsidR="0025274D">
        <w:rPr>
          <w:lang w:val="ru-RU"/>
        </w:rPr>
        <w:t>ые</w:t>
      </w:r>
      <w:r>
        <w:rPr>
          <w:lang w:val="ru-RU"/>
        </w:rPr>
        <w:t xml:space="preserve"> работ</w:t>
      </w:r>
      <w:r w:rsidR="0025274D">
        <w:rPr>
          <w:lang w:val="ru-RU"/>
        </w:rPr>
        <w:t>ы</w:t>
      </w:r>
      <w:r>
        <w:rPr>
          <w:lang w:val="ru-RU"/>
        </w:rPr>
        <w:t xml:space="preserve"> в несправедливых условиях (особенно для женщин), нарушение традиционных сельскохозяйственных систем и утрату сельскохозяйственного биоразнообразия и традиционной практики.</w:t>
      </w:r>
      <w:r w:rsidRPr="009D5DDA">
        <w:rPr>
          <w:noProof/>
          <w:lang w:val="ru-RU"/>
        </w:rPr>
        <w:t xml:space="preserve"> </w:t>
      </w:r>
      <w:r w:rsidR="0025274D">
        <w:rPr>
          <w:lang w:val="ru-RU"/>
        </w:rPr>
        <w:t>Малоимущие</w:t>
      </w:r>
      <w:r>
        <w:rPr>
          <w:lang w:val="ru-RU"/>
        </w:rPr>
        <w:t xml:space="preserve"> фермеры не имеют ни доступа к новым технологиям, ни соответствующей инфраструктуры для выхода на рынок.</w:t>
      </w:r>
      <w:r w:rsidRPr="009D5DDA">
        <w:rPr>
          <w:noProof/>
          <w:lang w:val="ru-RU"/>
        </w:rPr>
        <w:t xml:space="preserve"> </w:t>
      </w:r>
    </w:p>
    <w:p w:rsidR="00F6392B" w:rsidRDefault="00F6392B" w:rsidP="005C6715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Было отмечено, что некоторые страны Латинской Америки и Карибского бассейна </w:t>
      </w:r>
      <w:r w:rsidR="000752D9">
        <w:rPr>
          <w:lang w:val="ru-RU"/>
        </w:rPr>
        <w:t xml:space="preserve">достигли значительного прогресса </w:t>
      </w:r>
      <w:r>
        <w:rPr>
          <w:lang w:val="ru-RU"/>
        </w:rPr>
        <w:t xml:space="preserve">в разработке правовых и организационных систем для биологической безопасности, особенно в рамках Картахенского протокола по биологической безопасности, </w:t>
      </w:r>
      <w:r w:rsidR="000752D9">
        <w:rPr>
          <w:lang w:val="ru-RU"/>
        </w:rPr>
        <w:t xml:space="preserve">однако </w:t>
      </w:r>
      <w:r>
        <w:rPr>
          <w:lang w:val="ru-RU"/>
        </w:rPr>
        <w:t xml:space="preserve">их технический и научный потенциал для выявления и предотвращения воздействий новых биотехнологий </w:t>
      </w:r>
      <w:r w:rsidR="000752D9">
        <w:rPr>
          <w:lang w:val="ru-RU"/>
        </w:rPr>
        <w:t xml:space="preserve">по-прежнему крайне </w:t>
      </w:r>
      <w:r>
        <w:rPr>
          <w:lang w:val="ru-RU"/>
        </w:rPr>
        <w:t>ограничен.</w:t>
      </w:r>
      <w:r w:rsidR="00816BAA">
        <w:rPr>
          <w:lang w:val="ru-RU"/>
        </w:rPr>
        <w:t xml:space="preserve"> </w:t>
      </w:r>
      <w:r>
        <w:rPr>
          <w:lang w:val="ru-RU"/>
        </w:rPr>
        <w:t>Нормы биологической безопасности, принятые в регионе, большей частью не включают соображений, связанных с культурным влиянием.</w:t>
      </w:r>
      <w:r w:rsidR="00816BAA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3776AD">
        <w:rPr>
          <w:lang w:val="ru-RU"/>
        </w:rPr>
        <w:t xml:space="preserve">целом, в регионе недостаточно </w:t>
      </w:r>
      <w:r>
        <w:rPr>
          <w:lang w:val="ru-RU"/>
        </w:rPr>
        <w:t>эффективных мер для защиты прав фермеров и предупредительных мер относительно генетически измененных семян.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Подобные проблемы, связанные с сельскохозяйственной деятельностью, заставили коренные и местные общины подвергнуть сомнению ценность таких форм модернизации.</w:t>
      </w:r>
    </w:p>
    <w:p w:rsidR="00F6392B" w:rsidRDefault="00BA5B99" w:rsidP="005C6715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Кроме того,</w:t>
      </w:r>
      <w:r w:rsidR="00F6392B">
        <w:rPr>
          <w:lang w:val="ru-RU"/>
        </w:rPr>
        <w:t xml:space="preserve"> коренные и местные общины по-прежнему скептически настроены </w:t>
      </w:r>
      <w:r w:rsidR="00E31906">
        <w:rPr>
          <w:lang w:val="ru-RU"/>
        </w:rPr>
        <w:t xml:space="preserve">по </w:t>
      </w:r>
      <w:r w:rsidR="00F6392B">
        <w:rPr>
          <w:lang w:val="ru-RU"/>
        </w:rPr>
        <w:t>отношени</w:t>
      </w:r>
      <w:r w:rsidR="00E31906">
        <w:rPr>
          <w:lang w:val="ru-RU"/>
        </w:rPr>
        <w:t>ю</w:t>
      </w:r>
      <w:r w:rsidR="005A166C">
        <w:rPr>
          <w:lang w:val="ru-RU"/>
        </w:rPr>
        <w:t xml:space="preserve"> к</w:t>
      </w:r>
      <w:r w:rsidR="00F6392B">
        <w:rPr>
          <w:lang w:val="ru-RU"/>
        </w:rPr>
        <w:t xml:space="preserve"> таки</w:t>
      </w:r>
      <w:r w:rsidR="005A166C">
        <w:rPr>
          <w:lang w:val="ru-RU"/>
        </w:rPr>
        <w:t>м</w:t>
      </w:r>
      <w:r w:rsidR="00F6392B">
        <w:rPr>
          <w:lang w:val="ru-RU"/>
        </w:rPr>
        <w:t xml:space="preserve"> вид</w:t>
      </w:r>
      <w:r w:rsidR="005A166C">
        <w:rPr>
          <w:lang w:val="ru-RU"/>
        </w:rPr>
        <w:t>ам</w:t>
      </w:r>
      <w:r w:rsidR="00F6392B">
        <w:rPr>
          <w:lang w:val="ru-RU"/>
        </w:rPr>
        <w:t xml:space="preserve"> модернизации, как </w:t>
      </w:r>
      <w:r w:rsidR="00520731">
        <w:rPr>
          <w:lang w:val="ru-RU"/>
        </w:rPr>
        <w:t xml:space="preserve">вмешательство </w:t>
      </w:r>
      <w:r w:rsidR="00F6392B">
        <w:rPr>
          <w:lang w:val="ru-RU"/>
        </w:rPr>
        <w:t>средств массовой информации, которые, как правило, не интересуются ни ими, ни их ценностями.</w:t>
      </w:r>
      <w:r w:rsidR="009D5DDA">
        <w:rPr>
          <w:noProof/>
          <w:lang w:val="ru-RU"/>
        </w:rPr>
        <w:t xml:space="preserve"> </w:t>
      </w:r>
      <w:r w:rsidR="00934FFB">
        <w:rPr>
          <w:noProof/>
          <w:lang w:val="ru-RU"/>
        </w:rPr>
        <w:t>В наихудшем случае</w:t>
      </w:r>
      <w:r w:rsidR="00F6392B">
        <w:rPr>
          <w:lang w:val="ru-RU"/>
        </w:rPr>
        <w:t xml:space="preserve"> коренны</w:t>
      </w:r>
      <w:r w:rsidR="00934FFB">
        <w:rPr>
          <w:lang w:val="ru-RU"/>
        </w:rPr>
        <w:t>е</w:t>
      </w:r>
      <w:r w:rsidR="00F6392B">
        <w:rPr>
          <w:lang w:val="ru-RU"/>
        </w:rPr>
        <w:t xml:space="preserve"> и местны</w:t>
      </w:r>
      <w:r w:rsidR="00934FFB">
        <w:rPr>
          <w:lang w:val="ru-RU"/>
        </w:rPr>
        <w:t>е</w:t>
      </w:r>
      <w:r w:rsidR="00F6392B">
        <w:rPr>
          <w:lang w:val="ru-RU"/>
        </w:rPr>
        <w:t xml:space="preserve"> общин</w:t>
      </w:r>
      <w:r w:rsidR="00934FFB">
        <w:rPr>
          <w:lang w:val="ru-RU"/>
        </w:rPr>
        <w:t>ы становятся свидетелями того</w:t>
      </w:r>
      <w:r w:rsidR="00F6392B">
        <w:rPr>
          <w:lang w:val="ru-RU"/>
        </w:rPr>
        <w:t xml:space="preserve">, как средства массовой информации </w:t>
      </w:r>
      <w:r w:rsidR="002640E6">
        <w:rPr>
          <w:lang w:val="ru-RU"/>
        </w:rPr>
        <w:t>представляют их в неверном свете</w:t>
      </w:r>
      <w:r w:rsidR="00F6392B">
        <w:rPr>
          <w:lang w:val="ru-RU"/>
        </w:rPr>
        <w:t xml:space="preserve">, </w:t>
      </w:r>
      <w:r w:rsidR="00934FFB">
        <w:rPr>
          <w:lang w:val="ru-RU"/>
        </w:rPr>
        <w:t>а также, следуя стереотипам</w:t>
      </w:r>
      <w:r w:rsidR="00F6392B">
        <w:rPr>
          <w:lang w:val="ru-RU"/>
        </w:rPr>
        <w:t xml:space="preserve">, </w:t>
      </w:r>
      <w:r w:rsidR="00934FFB">
        <w:rPr>
          <w:lang w:val="ru-RU"/>
        </w:rPr>
        <w:t xml:space="preserve">часто изображают их </w:t>
      </w:r>
      <w:r w:rsidR="00F6392B">
        <w:rPr>
          <w:lang w:val="ru-RU"/>
        </w:rPr>
        <w:t xml:space="preserve">отсталыми и даже действующими </w:t>
      </w:r>
      <w:r w:rsidR="00934FFB">
        <w:rPr>
          <w:lang w:val="ru-RU"/>
        </w:rPr>
        <w:t>вопреки</w:t>
      </w:r>
      <w:r w:rsidR="00F6392B">
        <w:rPr>
          <w:lang w:val="ru-RU"/>
        </w:rPr>
        <w:t xml:space="preserve"> национальны</w:t>
      </w:r>
      <w:r w:rsidR="00934FFB">
        <w:rPr>
          <w:lang w:val="ru-RU"/>
        </w:rPr>
        <w:t>м интересам</w:t>
      </w:r>
      <w:r w:rsid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934FFB">
        <w:rPr>
          <w:noProof/>
          <w:lang w:val="ru-RU"/>
        </w:rPr>
        <w:t xml:space="preserve">Кроме того, </w:t>
      </w:r>
      <w:r w:rsidR="00F6392B">
        <w:rPr>
          <w:lang w:val="ru-RU"/>
        </w:rPr>
        <w:t xml:space="preserve">они выразили обеспокоенность </w:t>
      </w:r>
      <w:r w:rsidR="00934FFB">
        <w:rPr>
          <w:lang w:val="ru-RU"/>
        </w:rPr>
        <w:t xml:space="preserve">в </w:t>
      </w:r>
      <w:r w:rsidR="005A166C">
        <w:rPr>
          <w:lang w:val="ru-RU"/>
        </w:rPr>
        <w:t>связи с тем</w:t>
      </w:r>
      <w:r w:rsidR="00F6392B">
        <w:rPr>
          <w:lang w:val="ru-RU"/>
        </w:rPr>
        <w:t xml:space="preserve">, что средства массовой информации </w:t>
      </w:r>
      <w:r w:rsidR="00934FFB">
        <w:rPr>
          <w:lang w:val="ru-RU"/>
        </w:rPr>
        <w:t>стоят на стороне</w:t>
      </w:r>
      <w:r w:rsidR="00F6392B">
        <w:rPr>
          <w:lang w:val="ru-RU"/>
        </w:rPr>
        <w:t xml:space="preserve"> гомогенизированн</w:t>
      </w:r>
      <w:r w:rsidR="00934FFB">
        <w:rPr>
          <w:lang w:val="ru-RU"/>
        </w:rPr>
        <w:t>ой</w:t>
      </w:r>
      <w:r w:rsidR="00F6392B">
        <w:rPr>
          <w:lang w:val="ru-RU"/>
        </w:rPr>
        <w:t xml:space="preserve"> глобальн</w:t>
      </w:r>
      <w:r w:rsidR="00934FFB">
        <w:rPr>
          <w:lang w:val="ru-RU"/>
        </w:rPr>
        <w:t>ой</w:t>
      </w:r>
      <w:r w:rsidR="00F6392B">
        <w:rPr>
          <w:lang w:val="ru-RU"/>
        </w:rPr>
        <w:t xml:space="preserve"> культур</w:t>
      </w:r>
      <w:r w:rsidR="00934FFB">
        <w:rPr>
          <w:lang w:val="ru-RU"/>
        </w:rPr>
        <w:t>ы</w:t>
      </w:r>
      <w:r w:rsidR="00F6392B">
        <w:rPr>
          <w:lang w:val="ru-RU"/>
        </w:rPr>
        <w:t xml:space="preserve"> и западны</w:t>
      </w:r>
      <w:r w:rsidR="00934FFB">
        <w:rPr>
          <w:lang w:val="ru-RU"/>
        </w:rPr>
        <w:t>х ценностей</w:t>
      </w:r>
      <w:r w:rsidR="00F6392B">
        <w:rPr>
          <w:lang w:val="ru-RU"/>
        </w:rPr>
        <w:t xml:space="preserve">, </w:t>
      </w:r>
      <w:r w:rsidR="00934FFB">
        <w:rPr>
          <w:lang w:val="ru-RU"/>
        </w:rPr>
        <w:t xml:space="preserve">а не </w:t>
      </w:r>
      <w:r w:rsidR="00F6392B">
        <w:rPr>
          <w:lang w:val="ru-RU"/>
        </w:rPr>
        <w:t>культурно</w:t>
      </w:r>
      <w:r w:rsidR="00934FFB">
        <w:rPr>
          <w:lang w:val="ru-RU"/>
        </w:rPr>
        <w:t>го</w:t>
      </w:r>
      <w:r w:rsidR="00F6392B">
        <w:rPr>
          <w:lang w:val="ru-RU"/>
        </w:rPr>
        <w:t xml:space="preserve"> разнообрази</w:t>
      </w:r>
      <w:r w:rsidR="00934FFB">
        <w:rPr>
          <w:lang w:val="ru-RU"/>
        </w:rPr>
        <w:t>я</w:t>
      </w:r>
      <w:r w:rsidR="00F6392B">
        <w:rPr>
          <w:lang w:val="ru-RU"/>
        </w:rPr>
        <w:t xml:space="preserve"> и плюрализм</w:t>
      </w:r>
      <w:r w:rsidR="00934FFB">
        <w:rPr>
          <w:lang w:val="ru-RU"/>
        </w:rPr>
        <w:t>а</w:t>
      </w:r>
      <w:r w:rsidR="00F6392B">
        <w:rPr>
          <w:lang w:val="ru-RU"/>
        </w:rPr>
        <w:t>, что более характерно для плюралистических обществ и действительно подрывает традиционные ценн</w:t>
      </w:r>
      <w:r w:rsidR="00934FFB">
        <w:rPr>
          <w:lang w:val="ru-RU"/>
        </w:rPr>
        <w:t>ости коренных и местных общин, а также</w:t>
      </w:r>
      <w:r w:rsidR="00F6392B">
        <w:rPr>
          <w:lang w:val="ru-RU"/>
        </w:rPr>
        <w:t xml:space="preserve"> выставляет в </w:t>
      </w:r>
      <w:r w:rsidR="00934FFB">
        <w:rPr>
          <w:lang w:val="ru-RU"/>
        </w:rPr>
        <w:t xml:space="preserve">негативном </w:t>
      </w:r>
      <w:r w:rsidR="00F6392B">
        <w:rPr>
          <w:lang w:val="ru-RU"/>
        </w:rPr>
        <w:t>свете традиционные знания.</w:t>
      </w:r>
      <w:r w:rsidR="009D5DDA">
        <w:rPr>
          <w:noProof/>
          <w:lang w:val="ru-RU"/>
        </w:rPr>
        <w:t xml:space="preserve"> </w:t>
      </w:r>
      <w:r w:rsidR="00F6392B">
        <w:rPr>
          <w:lang w:val="ru-RU"/>
        </w:rPr>
        <w:t xml:space="preserve">В некоторых региональных докладах, например, в докладе </w:t>
      </w:r>
      <w:r w:rsidR="00934FFB">
        <w:rPr>
          <w:lang w:val="ru-RU"/>
        </w:rPr>
        <w:t>по Северной Америке</w:t>
      </w:r>
      <w:r w:rsidR="00F6392B">
        <w:rPr>
          <w:lang w:val="ru-RU"/>
        </w:rPr>
        <w:t xml:space="preserve">, средства массовой информации были обвинены в том, что они способствуют </w:t>
      </w:r>
      <w:r w:rsidR="00934FFB">
        <w:rPr>
          <w:lang w:val="ru-RU"/>
        </w:rPr>
        <w:t>отчуждению</w:t>
      </w:r>
      <w:r w:rsidR="00F6392B">
        <w:rPr>
          <w:lang w:val="ru-RU"/>
        </w:rPr>
        <w:t xml:space="preserve"> молодежи коренных народов от своих семей и культур, навязывают поверхностную поп-культуру и </w:t>
      </w:r>
      <w:r w:rsidR="00934FFB">
        <w:rPr>
          <w:lang w:val="ru-RU"/>
        </w:rPr>
        <w:t xml:space="preserve">пропагандируют </w:t>
      </w:r>
      <w:r w:rsidR="00F6392B">
        <w:rPr>
          <w:lang w:val="ru-RU"/>
        </w:rPr>
        <w:t>неустойчивый (а зачастую и неудовлетворимый) потребительский интерес.</w:t>
      </w:r>
      <w:r w:rsidR="009D5DDA">
        <w:rPr>
          <w:noProof/>
          <w:lang w:val="ru-RU"/>
        </w:rPr>
        <w:t xml:space="preserve"> </w:t>
      </w:r>
    </w:p>
    <w:p w:rsidR="00F6392B" w:rsidRPr="001056AC" w:rsidRDefault="00F6392B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Модернизация и многие ее формы должны осуществляться </w:t>
      </w:r>
      <w:r w:rsidR="001056AC">
        <w:rPr>
          <w:lang w:val="ru-RU"/>
        </w:rPr>
        <w:t>при условии</w:t>
      </w:r>
      <w:r>
        <w:rPr>
          <w:lang w:val="ru-RU"/>
        </w:rPr>
        <w:t xml:space="preserve"> получения предварительно</w:t>
      </w:r>
      <w:r w:rsidR="008E02B2">
        <w:rPr>
          <w:lang w:val="ru-RU"/>
        </w:rPr>
        <w:t>го</w:t>
      </w:r>
      <w:r>
        <w:rPr>
          <w:lang w:val="ru-RU"/>
        </w:rPr>
        <w:t xml:space="preserve"> обоснованного согласия коренных и местных общин, активно участвующих в процессах принятия решений</w:t>
      </w:r>
      <w:r w:rsidR="00934FFB">
        <w:rPr>
          <w:lang w:val="ru-RU"/>
        </w:rPr>
        <w:t>,</w:t>
      </w:r>
      <w:r>
        <w:rPr>
          <w:lang w:val="ru-RU"/>
        </w:rPr>
        <w:t xml:space="preserve"> и структур этих общин.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Модернизация не должна рассматриваться как замена старых обычаев и традиционных знаний</w:t>
      </w:r>
      <w:r w:rsidR="00934FFB">
        <w:rPr>
          <w:lang w:val="ru-RU"/>
        </w:rPr>
        <w:t>;</w:t>
      </w:r>
      <w:r>
        <w:rPr>
          <w:lang w:val="ru-RU"/>
        </w:rPr>
        <w:t xml:space="preserve"> напротив, они должны быть тесно взаимосвязаны </w:t>
      </w:r>
      <w:r w:rsidRPr="001056AC">
        <w:rPr>
          <w:lang w:val="ru-RU"/>
        </w:rPr>
        <w:t xml:space="preserve">и дополнять друг друга. </w:t>
      </w:r>
    </w:p>
    <w:p w:rsidR="00F6392B" w:rsidRPr="009D5DDA" w:rsidRDefault="00F6392B">
      <w:pPr>
        <w:pStyle w:val="Heading3multiline"/>
        <w:rPr>
          <w:lang w:val="ru-RU"/>
        </w:rPr>
      </w:pPr>
      <w:r w:rsidRPr="001056AC">
        <w:rPr>
          <w:lang w:val="ru-RU"/>
        </w:rPr>
        <w:t>5.</w:t>
      </w:r>
      <w:r w:rsidRPr="001056AC">
        <w:rPr>
          <w:lang w:val="ru-RU"/>
        </w:rPr>
        <w:tab/>
      </w:r>
      <w:r w:rsidR="00934FFB" w:rsidRPr="001056AC">
        <w:rPr>
          <w:lang w:val="ru-RU"/>
        </w:rPr>
        <w:t>Определение</w:t>
      </w:r>
      <w:r w:rsidRPr="001056AC">
        <w:rPr>
          <w:lang w:val="ru-RU"/>
        </w:rPr>
        <w:t xml:space="preserve"> мероприятий, мер, политики, а также законодательных и административных процедур, которые могут препятствовать уважению, сохранению и поддержанию традиционных знаний в области биоразнообразия</w:t>
      </w:r>
    </w:p>
    <w:p w:rsidR="00F6392B" w:rsidRPr="009D5DDA" w:rsidRDefault="00090EB4" w:rsidP="005C6715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Среди прочего, т</w:t>
      </w:r>
      <w:r w:rsidR="00F6392B">
        <w:rPr>
          <w:lang w:val="ru-RU"/>
        </w:rPr>
        <w:t xml:space="preserve">рансграничные и </w:t>
      </w:r>
      <w:r w:rsidR="00B823C2" w:rsidRPr="00BD40A6">
        <w:rPr>
          <w:lang w:val="ru-RU"/>
        </w:rPr>
        <w:t>транс</w:t>
      </w:r>
      <w:r w:rsidR="005C6715" w:rsidRPr="00BD40A6">
        <w:rPr>
          <w:lang w:val="ru-RU"/>
        </w:rPr>
        <w:t>юрисдикционные</w:t>
      </w:r>
      <w:r w:rsidR="00B823C2">
        <w:rPr>
          <w:lang w:val="ru-RU"/>
        </w:rPr>
        <w:t xml:space="preserve"> аспекты </w:t>
      </w:r>
      <w:r w:rsidR="00F6392B">
        <w:rPr>
          <w:lang w:val="ru-RU"/>
        </w:rPr>
        <w:t xml:space="preserve">традиционных знаний представляют </w:t>
      </w:r>
      <w:r>
        <w:rPr>
          <w:lang w:val="ru-RU"/>
        </w:rPr>
        <w:t xml:space="preserve">собой реальную проблему, препятствующую </w:t>
      </w:r>
      <w:r w:rsidR="00F6392B">
        <w:rPr>
          <w:lang w:val="ru-RU"/>
        </w:rPr>
        <w:t>работ</w:t>
      </w:r>
      <w:r>
        <w:rPr>
          <w:lang w:val="ru-RU"/>
        </w:rPr>
        <w:t>е</w:t>
      </w:r>
      <w:r w:rsidR="00F6392B">
        <w:rPr>
          <w:lang w:val="ru-RU"/>
        </w:rPr>
        <w:t xml:space="preserve"> с традиционными знаниями на национальном уровне</w:t>
      </w:r>
      <w:r w:rsidR="00F6392B" w:rsidRPr="009D5DDA">
        <w:rPr>
          <w:lang w:val="ru-RU"/>
        </w:rPr>
        <w:t>.</w:t>
      </w:r>
      <w:r w:rsidR="00816BAA">
        <w:rPr>
          <w:noProof/>
          <w:lang w:val="ru-RU"/>
        </w:rPr>
        <w:t xml:space="preserve"> </w:t>
      </w:r>
      <w:r w:rsidR="00F6392B">
        <w:rPr>
          <w:lang w:val="ru-RU"/>
        </w:rPr>
        <w:t>Н</w:t>
      </w:r>
      <w:r>
        <w:rPr>
          <w:lang w:val="ru-RU"/>
        </w:rPr>
        <w:t>апример, н</w:t>
      </w:r>
      <w:r w:rsidR="00F6392B">
        <w:rPr>
          <w:lang w:val="ru-RU"/>
        </w:rPr>
        <w:t>екоторые поселения коренных народов</w:t>
      </w:r>
      <w:r w:rsidR="009D5DDA">
        <w:rPr>
          <w:lang w:val="ru-RU"/>
        </w:rPr>
        <w:t xml:space="preserve"> </w:t>
      </w:r>
      <w:r w:rsidR="00F6392B">
        <w:rPr>
          <w:lang w:val="ru-RU"/>
        </w:rPr>
        <w:t>располагаются на территории разделенных современными границами государств и делят между собой экосистемы и связанные с ними традиционные знания</w:t>
      </w:r>
      <w:r w:rsidR="00F6392B"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Другие</w:t>
      </w:r>
      <w:r w:rsidR="00F6392B">
        <w:rPr>
          <w:lang w:val="ru-RU"/>
        </w:rPr>
        <w:t xml:space="preserve"> коренные общины сталкиваются с несанкционированным использованием</w:t>
      </w:r>
      <w:r>
        <w:rPr>
          <w:lang w:val="ru-RU"/>
        </w:rPr>
        <w:t xml:space="preserve"> со стороны зарубежных организаций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>почти не имея при этом возможности возмещения ущерба в рамках национальной правовой системы</w:t>
      </w:r>
      <w:r w:rsidR="00F6392B" w:rsidRPr="009D5DDA">
        <w:rPr>
          <w:lang w:val="ru-RU"/>
        </w:rPr>
        <w:t>.</w:t>
      </w:r>
      <w:r w:rsidR="00816BAA">
        <w:rPr>
          <w:lang w:val="ru-RU"/>
        </w:rPr>
        <w:t xml:space="preserve"> </w:t>
      </w:r>
      <w:r w:rsidR="00F6392B">
        <w:rPr>
          <w:lang w:val="ru-RU"/>
        </w:rPr>
        <w:t xml:space="preserve">Во многих региональных докладах также поднимался </w:t>
      </w:r>
      <w:r>
        <w:rPr>
          <w:lang w:val="ru-RU"/>
        </w:rPr>
        <w:t xml:space="preserve">на национальный уровень </w:t>
      </w:r>
      <w:r w:rsidR="00F6392B">
        <w:rPr>
          <w:lang w:val="ru-RU"/>
        </w:rPr>
        <w:t>вопрос о деградации земель и акваторий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>традиционно занимаемых или используемых коренными и местными общинами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 xml:space="preserve">наряду с </w:t>
      </w:r>
      <w:r>
        <w:rPr>
          <w:lang w:val="ru-RU"/>
        </w:rPr>
        <w:t>защитой</w:t>
      </w:r>
      <w:r w:rsidR="00F6392B" w:rsidRPr="009D5DDA">
        <w:rPr>
          <w:lang w:val="ru-RU"/>
        </w:rPr>
        <w:t xml:space="preserve"> </w:t>
      </w:r>
      <w:r>
        <w:rPr>
          <w:lang w:val="ru-RU"/>
        </w:rPr>
        <w:t>землевладения</w:t>
      </w:r>
      <w:r w:rsidR="00F6392B"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</w:p>
    <w:p w:rsidR="00F6392B" w:rsidRPr="009D5DDA" w:rsidRDefault="00090EB4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Несмотря на то что </w:t>
      </w:r>
      <w:r w:rsidR="00F6392B">
        <w:rPr>
          <w:lang w:val="ru-RU"/>
        </w:rPr>
        <w:t>утрата языков коренных народов происходит на местном уровне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 xml:space="preserve">она </w:t>
      </w:r>
      <w:r>
        <w:rPr>
          <w:lang w:val="ru-RU"/>
        </w:rPr>
        <w:t>часто является</w:t>
      </w:r>
      <w:r w:rsidR="00F6392B">
        <w:rPr>
          <w:lang w:val="ru-RU"/>
        </w:rPr>
        <w:t xml:space="preserve"> </w:t>
      </w:r>
      <w:r>
        <w:rPr>
          <w:lang w:val="ru-RU"/>
        </w:rPr>
        <w:t>следствием</w:t>
      </w:r>
      <w:r w:rsidR="00F6392B">
        <w:rPr>
          <w:lang w:val="ru-RU"/>
        </w:rPr>
        <w:t xml:space="preserve"> национальной политики ассимиляции или интеграции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>при которой языки коренных народов не ценятся надлежащим образом</w:t>
      </w:r>
      <w:r w:rsidR="00F6392B" w:rsidRPr="009D5DDA">
        <w:rPr>
          <w:lang w:val="ru-RU"/>
        </w:rPr>
        <w:t xml:space="preserve"> </w:t>
      </w:r>
      <w:r w:rsidR="00F6392B">
        <w:rPr>
          <w:lang w:val="ru-RU"/>
        </w:rPr>
        <w:t xml:space="preserve">или становятся </w:t>
      </w:r>
      <w:r>
        <w:rPr>
          <w:lang w:val="ru-RU"/>
        </w:rPr>
        <w:t>побочным</w:t>
      </w:r>
      <w:r w:rsidR="00F6392B">
        <w:rPr>
          <w:lang w:val="ru-RU"/>
        </w:rPr>
        <w:t xml:space="preserve"> результатом предоставления услуг</w:t>
      </w:r>
      <w:r w:rsidR="009D5DDA">
        <w:rPr>
          <w:lang w:val="ru-RU"/>
        </w:rPr>
        <w:t xml:space="preserve"> </w:t>
      </w:r>
      <w:r w:rsidR="00F6392B">
        <w:rPr>
          <w:lang w:val="ru-RU"/>
        </w:rPr>
        <w:t>государственными службами только на основном языке</w:t>
      </w:r>
      <w:r w:rsidR="00F6392B" w:rsidRPr="009D5DDA">
        <w:rPr>
          <w:lang w:val="ru-RU"/>
        </w:rPr>
        <w:t>.</w:t>
      </w:r>
      <w:r w:rsidR="00816BAA">
        <w:rPr>
          <w:lang w:val="ru-RU"/>
        </w:rPr>
        <w:t xml:space="preserve"> </w:t>
      </w:r>
      <w:r w:rsidR="00F6392B">
        <w:rPr>
          <w:lang w:val="ru-RU"/>
        </w:rPr>
        <w:t xml:space="preserve">Предоставление услуг государственными службами </w:t>
      </w:r>
      <w:r>
        <w:rPr>
          <w:lang w:val="ru-RU"/>
        </w:rPr>
        <w:t xml:space="preserve">посредством </w:t>
      </w:r>
      <w:r w:rsidR="00F6392B" w:rsidRPr="00090EB4">
        <w:rPr>
          <w:lang w:val="ru-RU"/>
        </w:rPr>
        <w:t>(</w:t>
      </w:r>
      <w:r>
        <w:rPr>
          <w:lang w:val="ru-RU"/>
        </w:rPr>
        <w:t>введенных</w:t>
      </w:r>
      <w:r w:rsidR="00F6392B" w:rsidRPr="00090EB4">
        <w:rPr>
          <w:lang w:val="ru-RU"/>
        </w:rPr>
        <w:t>)</w:t>
      </w:r>
      <w:r w:rsidR="00F6392B" w:rsidRPr="009D5DDA">
        <w:rPr>
          <w:lang w:val="ru-RU"/>
        </w:rPr>
        <w:t xml:space="preserve"> </w:t>
      </w:r>
      <w:r w:rsidR="00F6392B">
        <w:rPr>
          <w:lang w:val="ru-RU"/>
        </w:rPr>
        <w:t>религиозны</w:t>
      </w:r>
      <w:r>
        <w:rPr>
          <w:lang w:val="ru-RU"/>
        </w:rPr>
        <w:t>х организаций</w:t>
      </w:r>
      <w:r w:rsidR="00F6392B" w:rsidRPr="009D5DDA">
        <w:rPr>
          <w:lang w:val="ru-RU"/>
        </w:rPr>
        <w:t xml:space="preserve"> </w:t>
      </w:r>
      <w:r w:rsidR="00F6392B">
        <w:rPr>
          <w:lang w:val="ru-RU"/>
        </w:rPr>
        <w:t>также рассматривается как опасное для традиционных ценностей и связанных с ними знаний</w:t>
      </w:r>
      <w:r w:rsidR="00F6392B" w:rsidRPr="009D5DDA">
        <w:rPr>
          <w:lang w:val="ru-RU"/>
        </w:rPr>
        <w:t>.</w:t>
      </w:r>
    </w:p>
    <w:p w:rsidR="00F6392B" w:rsidRPr="009D5DDA" w:rsidRDefault="00F6392B" w:rsidP="005C6715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Во многих докладах</w:t>
      </w:r>
      <w:r w:rsidRPr="009D5DDA">
        <w:rPr>
          <w:lang w:val="ru-RU"/>
        </w:rPr>
        <w:t xml:space="preserve">, </w:t>
      </w:r>
      <w:r>
        <w:rPr>
          <w:lang w:val="ru-RU"/>
        </w:rPr>
        <w:t xml:space="preserve">особенно </w:t>
      </w:r>
      <w:r w:rsidR="00090EB4">
        <w:rPr>
          <w:lang w:val="ru-RU"/>
        </w:rPr>
        <w:t xml:space="preserve">в </w:t>
      </w:r>
      <w:r>
        <w:rPr>
          <w:lang w:val="ru-RU"/>
        </w:rPr>
        <w:t>Азиатском и Африканском региональных докладах</w:t>
      </w:r>
      <w:r w:rsidRPr="009D5DDA">
        <w:rPr>
          <w:lang w:val="ru-RU"/>
        </w:rPr>
        <w:t xml:space="preserve">, </w:t>
      </w:r>
      <w:r>
        <w:rPr>
          <w:lang w:val="ru-RU"/>
        </w:rPr>
        <w:t>отмечалось</w:t>
      </w:r>
      <w:r w:rsidRPr="009D5DDA">
        <w:rPr>
          <w:lang w:val="ru-RU"/>
        </w:rPr>
        <w:t xml:space="preserve">, </w:t>
      </w:r>
      <w:r>
        <w:rPr>
          <w:lang w:val="ru-RU"/>
        </w:rPr>
        <w:t>что конфликты и милитаризация сделали невозможными применение и передачу традиционных знаний</w:t>
      </w:r>
      <w:r w:rsidRPr="009D5DDA">
        <w:rPr>
          <w:lang w:val="ru-RU"/>
        </w:rPr>
        <w:t xml:space="preserve">, </w:t>
      </w:r>
      <w:r>
        <w:rPr>
          <w:lang w:val="ru-RU"/>
        </w:rPr>
        <w:t>так как предпосылками для этого являются мир и безопасность</w:t>
      </w:r>
      <w:r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В Арктике и на Гавайях коренные общины также отметили</w:t>
      </w:r>
      <w:r w:rsidRPr="009D5DDA">
        <w:rPr>
          <w:lang w:val="ru-RU"/>
        </w:rPr>
        <w:t xml:space="preserve">, </w:t>
      </w:r>
      <w:r>
        <w:rPr>
          <w:lang w:val="ru-RU"/>
        </w:rPr>
        <w:t xml:space="preserve">что </w:t>
      </w:r>
      <w:r w:rsidR="00090EB4" w:rsidRPr="00090EB4">
        <w:rPr>
          <w:lang w:val="ru-RU"/>
        </w:rPr>
        <w:t>военные мероприятия</w:t>
      </w:r>
      <w:r w:rsidR="00090EB4">
        <w:rPr>
          <w:lang w:val="ru-RU"/>
        </w:rPr>
        <w:t xml:space="preserve"> </w:t>
      </w:r>
      <w:r>
        <w:rPr>
          <w:lang w:val="ru-RU"/>
        </w:rPr>
        <w:t>низк</w:t>
      </w:r>
      <w:r w:rsidR="00090EB4">
        <w:rPr>
          <w:lang w:val="ru-RU"/>
        </w:rPr>
        <w:t>ого уров</w:t>
      </w:r>
      <w:r>
        <w:rPr>
          <w:lang w:val="ru-RU"/>
        </w:rPr>
        <w:t>н</w:t>
      </w:r>
      <w:r w:rsidR="00090EB4">
        <w:rPr>
          <w:lang w:val="ru-RU"/>
        </w:rPr>
        <w:t xml:space="preserve">я, такие как развертывание </w:t>
      </w:r>
      <w:r>
        <w:rPr>
          <w:lang w:val="ru-RU"/>
        </w:rPr>
        <w:t>военных баз</w:t>
      </w:r>
      <w:r w:rsidR="00090EB4">
        <w:rPr>
          <w:lang w:val="ru-RU"/>
        </w:rPr>
        <w:t xml:space="preserve"> и</w:t>
      </w:r>
      <w:r w:rsidRPr="009D5DDA">
        <w:rPr>
          <w:lang w:val="ru-RU"/>
        </w:rPr>
        <w:t xml:space="preserve"> </w:t>
      </w:r>
      <w:r w:rsidR="00090EB4">
        <w:rPr>
          <w:lang w:val="ru-RU"/>
        </w:rPr>
        <w:t>учебных полигонов, а также летные действия</w:t>
      </w:r>
      <w:r w:rsidR="00090EB4" w:rsidRPr="00090EB4">
        <w:rPr>
          <w:lang w:val="ru-RU"/>
        </w:rPr>
        <w:t xml:space="preserve"> на малых высотах</w:t>
      </w:r>
      <w:r w:rsidR="00090EB4">
        <w:rPr>
          <w:lang w:val="ru-RU"/>
        </w:rPr>
        <w:t xml:space="preserve"> </w:t>
      </w:r>
      <w:r>
        <w:rPr>
          <w:lang w:val="ru-RU"/>
        </w:rPr>
        <w:t>также отрицательно влияют на традиционную практику и связанные с ней знания</w:t>
      </w:r>
      <w:r w:rsidRPr="009D5DDA">
        <w:rPr>
          <w:lang w:val="ru-RU"/>
        </w:rPr>
        <w:t>.</w:t>
      </w:r>
      <w:r w:rsidR="00816BAA">
        <w:rPr>
          <w:lang w:val="ru-RU"/>
        </w:rPr>
        <w:t xml:space="preserve"> </w:t>
      </w:r>
    </w:p>
    <w:p w:rsidR="00F6392B" w:rsidRPr="009D5DDA" w:rsidRDefault="00990737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При том </w:t>
      </w:r>
      <w:r w:rsidR="00E924A0">
        <w:rPr>
          <w:lang w:val="ru-RU"/>
        </w:rPr>
        <w:t>что</w:t>
      </w:r>
      <w:r w:rsidR="00F6392B">
        <w:rPr>
          <w:lang w:val="ru-RU"/>
        </w:rPr>
        <w:t xml:space="preserve"> </w:t>
      </w:r>
      <w:r>
        <w:rPr>
          <w:lang w:val="ru-RU"/>
        </w:rPr>
        <w:t xml:space="preserve">борьба с распространением </w:t>
      </w:r>
      <w:r w:rsidR="00F6392B">
        <w:rPr>
          <w:lang w:val="ru-RU"/>
        </w:rPr>
        <w:t>ВИЧ</w:t>
      </w:r>
      <w:r w:rsidR="00F6392B" w:rsidRPr="009D5DDA">
        <w:rPr>
          <w:lang w:val="ru-RU"/>
        </w:rPr>
        <w:t>/</w:t>
      </w:r>
      <w:r w:rsidR="00F6392B">
        <w:rPr>
          <w:lang w:val="ru-RU"/>
        </w:rPr>
        <w:t>СПИД</w:t>
      </w:r>
      <w:r>
        <w:rPr>
          <w:lang w:val="ru-RU"/>
        </w:rPr>
        <w:t>а в местных проблемных условиях имеет более масштабный характер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 xml:space="preserve">национальная политика определенных стран и </w:t>
      </w:r>
      <w:r>
        <w:rPr>
          <w:lang w:val="ru-RU"/>
        </w:rPr>
        <w:t xml:space="preserve">их </w:t>
      </w:r>
      <w:r w:rsidR="00F6392B">
        <w:rPr>
          <w:lang w:val="ru-RU"/>
        </w:rPr>
        <w:t>отношение к ВИЧ</w:t>
      </w:r>
      <w:r w:rsidR="00F6392B" w:rsidRPr="009D5DDA">
        <w:rPr>
          <w:lang w:val="ru-RU"/>
        </w:rPr>
        <w:t>/</w:t>
      </w:r>
      <w:r w:rsidR="00F6392B">
        <w:rPr>
          <w:lang w:val="ru-RU"/>
        </w:rPr>
        <w:t>СПИДу наряду с международн</w:t>
      </w:r>
      <w:r>
        <w:rPr>
          <w:lang w:val="ru-RU"/>
        </w:rPr>
        <w:t>ым</w:t>
      </w:r>
      <w:r w:rsidR="00F6392B">
        <w:rPr>
          <w:lang w:val="ru-RU"/>
        </w:rPr>
        <w:t xml:space="preserve"> финансирование</w:t>
      </w:r>
      <w:r>
        <w:rPr>
          <w:lang w:val="ru-RU"/>
        </w:rPr>
        <w:t>м,</w:t>
      </w:r>
      <w:r w:rsidR="00F6392B">
        <w:rPr>
          <w:lang w:val="ru-RU"/>
        </w:rPr>
        <w:t xml:space="preserve"> тесно связан</w:t>
      </w:r>
      <w:r>
        <w:rPr>
          <w:lang w:val="ru-RU"/>
        </w:rPr>
        <w:t>ным</w:t>
      </w:r>
      <w:r w:rsidR="00F6392B">
        <w:rPr>
          <w:lang w:val="ru-RU"/>
        </w:rPr>
        <w:t xml:space="preserve"> с заранее да</w:t>
      </w:r>
      <w:r>
        <w:rPr>
          <w:lang w:val="ru-RU"/>
        </w:rPr>
        <w:t xml:space="preserve">нными политическими директивами, и </w:t>
      </w:r>
      <w:r w:rsidR="00F6392B">
        <w:rPr>
          <w:lang w:val="ru-RU"/>
        </w:rPr>
        <w:t>патент</w:t>
      </w:r>
      <w:r>
        <w:rPr>
          <w:lang w:val="ru-RU"/>
        </w:rPr>
        <w:t>ами, что</w:t>
      </w:r>
      <w:r w:rsidR="00F6392B">
        <w:rPr>
          <w:lang w:val="ru-RU"/>
        </w:rPr>
        <w:t xml:space="preserve"> </w:t>
      </w:r>
      <w:r>
        <w:rPr>
          <w:lang w:val="ru-RU"/>
        </w:rPr>
        <w:t xml:space="preserve">в совокупности привело к </w:t>
      </w:r>
      <w:r w:rsidR="00F6392B">
        <w:rPr>
          <w:lang w:val="ru-RU"/>
        </w:rPr>
        <w:t>сни</w:t>
      </w:r>
      <w:r>
        <w:rPr>
          <w:lang w:val="ru-RU"/>
        </w:rPr>
        <w:t xml:space="preserve">жению </w:t>
      </w:r>
      <w:r w:rsidR="00F6392B">
        <w:rPr>
          <w:lang w:val="ru-RU"/>
        </w:rPr>
        <w:t>доступност</w:t>
      </w:r>
      <w:r>
        <w:rPr>
          <w:lang w:val="ru-RU"/>
        </w:rPr>
        <w:t>и</w:t>
      </w:r>
      <w:r w:rsidR="00F6392B">
        <w:rPr>
          <w:lang w:val="ru-RU"/>
        </w:rPr>
        <w:t xml:space="preserve"> лекарственных средств</w:t>
      </w:r>
      <w:r w:rsidR="00F6392B" w:rsidRPr="009D5DDA">
        <w:rPr>
          <w:lang w:val="ru-RU"/>
        </w:rPr>
        <w:t xml:space="preserve">, </w:t>
      </w:r>
      <w:r>
        <w:rPr>
          <w:lang w:val="ru-RU"/>
        </w:rPr>
        <w:t>были определены</w:t>
      </w:r>
      <w:r w:rsidR="00F6392B">
        <w:rPr>
          <w:lang w:val="ru-RU"/>
        </w:rPr>
        <w:t xml:space="preserve"> как неэффективные в борьбе против пандемии</w:t>
      </w:r>
      <w:r w:rsidR="00F6392B"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F6392B">
        <w:rPr>
          <w:lang w:val="ru-RU"/>
        </w:rPr>
        <w:t>На национальном уровне политика в области здравоохранения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>гарантирующая доступность медико</w:t>
      </w:r>
      <w:r w:rsidR="00F6392B" w:rsidRPr="009D5DDA">
        <w:rPr>
          <w:lang w:val="ru-RU"/>
        </w:rPr>
        <w:t>-</w:t>
      </w:r>
      <w:r w:rsidR="00F6392B">
        <w:rPr>
          <w:lang w:val="ru-RU"/>
        </w:rPr>
        <w:t>санитарного обслуживания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>включая первичную медицинскую помощь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>его соответствие в культурном отношении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>включение в него традиционных знаний и привлечение традиционных целителей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>рассматривалась как основной элемент сохранения традиционных знаний</w:t>
      </w:r>
      <w:r w:rsidR="00F6392B" w:rsidRPr="009D5DDA">
        <w:rPr>
          <w:lang w:val="ru-RU"/>
        </w:rPr>
        <w:t>.</w:t>
      </w:r>
      <w:r w:rsidR="00F6392B" w:rsidRPr="009D5DDA">
        <w:rPr>
          <w:noProof/>
          <w:lang w:val="ru-RU"/>
        </w:rPr>
        <w:t xml:space="preserve"> </w:t>
      </w:r>
    </w:p>
    <w:p w:rsidR="00F6392B" w:rsidRPr="009D5DDA" w:rsidRDefault="00990737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Несмотря на то что в</w:t>
      </w:r>
      <w:r w:rsidR="00B31366">
        <w:rPr>
          <w:lang w:val="ru-RU"/>
        </w:rPr>
        <w:t xml:space="preserve"> большинстве</w:t>
      </w:r>
      <w:r>
        <w:rPr>
          <w:lang w:val="ru-RU"/>
        </w:rPr>
        <w:t xml:space="preserve"> регион</w:t>
      </w:r>
      <w:r w:rsidR="00B31366">
        <w:rPr>
          <w:lang w:val="ru-RU"/>
        </w:rPr>
        <w:t>ов</w:t>
      </w:r>
      <w:r>
        <w:rPr>
          <w:lang w:val="ru-RU"/>
        </w:rPr>
        <w:t xml:space="preserve"> открытые проявления</w:t>
      </w:r>
      <w:r w:rsidR="00F6392B">
        <w:rPr>
          <w:lang w:val="ru-RU"/>
        </w:rPr>
        <w:t xml:space="preserve"> </w:t>
      </w:r>
      <w:r>
        <w:rPr>
          <w:lang w:val="ru-RU"/>
        </w:rPr>
        <w:t xml:space="preserve">колонизации уже </w:t>
      </w:r>
      <w:r w:rsidR="00F6392B">
        <w:rPr>
          <w:lang w:val="ru-RU"/>
        </w:rPr>
        <w:t xml:space="preserve">давно </w:t>
      </w:r>
      <w:r>
        <w:rPr>
          <w:lang w:val="ru-RU"/>
        </w:rPr>
        <w:t>ушли в прошлое</w:t>
      </w:r>
      <w:r w:rsidR="00F6392B" w:rsidRPr="009D5DDA">
        <w:rPr>
          <w:lang w:val="ru-RU"/>
        </w:rPr>
        <w:t xml:space="preserve">, </w:t>
      </w:r>
      <w:r w:rsidR="00B31366">
        <w:rPr>
          <w:lang w:val="ru-RU"/>
        </w:rPr>
        <w:t>некоторые «остаточные»</w:t>
      </w:r>
      <w:r w:rsidR="00F6392B">
        <w:rPr>
          <w:lang w:val="ru-RU"/>
        </w:rPr>
        <w:t xml:space="preserve"> структуры и </w:t>
      </w:r>
      <w:r w:rsidR="00B31366">
        <w:rPr>
          <w:lang w:val="ru-RU"/>
        </w:rPr>
        <w:t xml:space="preserve">социальные установки </w:t>
      </w:r>
      <w:r w:rsidR="00F6392B">
        <w:rPr>
          <w:lang w:val="ru-RU"/>
        </w:rPr>
        <w:t>продолжают влиять на системы традиционных знаний и разрушать их</w:t>
      </w:r>
      <w:r w:rsidR="00F6392B"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F6392B">
        <w:rPr>
          <w:lang w:val="ru-RU"/>
        </w:rPr>
        <w:t xml:space="preserve">В некоторых докладах </w:t>
      </w:r>
      <w:r w:rsidR="00114BBA">
        <w:rPr>
          <w:lang w:val="ru-RU"/>
        </w:rPr>
        <w:t>утверждалось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>что колонизация превратилась в неоколонизацию или глобализацию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 xml:space="preserve">а роль новых колонизаторов </w:t>
      </w:r>
      <w:r w:rsidR="00D44A8D">
        <w:rPr>
          <w:lang w:val="ru-RU"/>
        </w:rPr>
        <w:t xml:space="preserve">перешла к </w:t>
      </w:r>
      <w:r w:rsidR="00F6392B">
        <w:rPr>
          <w:lang w:val="ru-RU"/>
        </w:rPr>
        <w:t>международны</w:t>
      </w:r>
      <w:r w:rsidR="00D44A8D">
        <w:rPr>
          <w:lang w:val="ru-RU"/>
        </w:rPr>
        <w:t>м корпорациям</w:t>
      </w:r>
      <w:r w:rsidR="00F6392B"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</w:p>
    <w:p w:rsidR="00F6392B" w:rsidRPr="009D5DDA" w:rsidRDefault="00F6392B" w:rsidP="005C6715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Многие общины сообщали</w:t>
      </w:r>
      <w:r w:rsidR="00D44A8D">
        <w:rPr>
          <w:lang w:val="ru-RU"/>
        </w:rPr>
        <w:t xml:space="preserve"> о том</w:t>
      </w:r>
      <w:r w:rsidRPr="009D5DDA">
        <w:rPr>
          <w:lang w:val="ru-RU"/>
        </w:rPr>
        <w:t xml:space="preserve">, </w:t>
      </w:r>
      <w:r>
        <w:rPr>
          <w:lang w:val="ru-RU"/>
        </w:rPr>
        <w:t>что неустойчивое использование их окружающей среды зачастую осуществлялось по причине крайней нищеты</w:t>
      </w:r>
      <w:r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 xml:space="preserve">Нищета </w:t>
      </w:r>
      <w:r w:rsidR="00D44A8D">
        <w:rPr>
          <w:lang w:val="ru-RU"/>
        </w:rPr>
        <w:t xml:space="preserve">влечет за собой разнообразные </w:t>
      </w:r>
      <w:r>
        <w:rPr>
          <w:lang w:val="ru-RU"/>
        </w:rPr>
        <w:t>угроз</w:t>
      </w:r>
      <w:r w:rsidR="00D44A8D">
        <w:rPr>
          <w:lang w:val="ru-RU"/>
        </w:rPr>
        <w:t>ы</w:t>
      </w:r>
      <w:r>
        <w:rPr>
          <w:lang w:val="ru-RU"/>
        </w:rPr>
        <w:t xml:space="preserve"> поддержани</w:t>
      </w:r>
      <w:r w:rsidR="00D44A8D">
        <w:rPr>
          <w:lang w:val="ru-RU"/>
        </w:rPr>
        <w:t>ю</w:t>
      </w:r>
      <w:r>
        <w:rPr>
          <w:lang w:val="ru-RU"/>
        </w:rPr>
        <w:t xml:space="preserve"> и сохранени</w:t>
      </w:r>
      <w:r w:rsidR="00D44A8D">
        <w:rPr>
          <w:lang w:val="ru-RU"/>
        </w:rPr>
        <w:t>ю</w:t>
      </w:r>
      <w:r>
        <w:rPr>
          <w:lang w:val="ru-RU"/>
        </w:rPr>
        <w:t xml:space="preserve"> традиционных знаний</w:t>
      </w:r>
      <w:r w:rsidR="00D44A8D">
        <w:rPr>
          <w:lang w:val="ru-RU"/>
        </w:rPr>
        <w:t xml:space="preserve">: происходит воздействие </w:t>
      </w:r>
      <w:r>
        <w:rPr>
          <w:lang w:val="ru-RU"/>
        </w:rPr>
        <w:t>на традиционную экономику</w:t>
      </w:r>
      <w:r w:rsidRPr="009D5DDA">
        <w:rPr>
          <w:lang w:val="ru-RU"/>
        </w:rPr>
        <w:t xml:space="preserve">, </w:t>
      </w:r>
      <w:r>
        <w:rPr>
          <w:lang w:val="ru-RU"/>
        </w:rPr>
        <w:t>сниж</w:t>
      </w:r>
      <w:r w:rsidR="00D44A8D">
        <w:rPr>
          <w:lang w:val="ru-RU"/>
        </w:rPr>
        <w:t>ение</w:t>
      </w:r>
      <w:r>
        <w:rPr>
          <w:lang w:val="ru-RU"/>
        </w:rPr>
        <w:t xml:space="preserve"> возможности отдельных лиц </w:t>
      </w:r>
      <w:r w:rsidR="00D44A8D">
        <w:rPr>
          <w:lang w:val="ru-RU"/>
        </w:rPr>
        <w:t xml:space="preserve">осуществлять повседневную </w:t>
      </w:r>
      <w:r>
        <w:rPr>
          <w:lang w:val="ru-RU"/>
        </w:rPr>
        <w:t>деятельность</w:t>
      </w:r>
      <w:r w:rsidRPr="009D5DDA">
        <w:rPr>
          <w:lang w:val="ru-RU"/>
        </w:rPr>
        <w:t xml:space="preserve">, </w:t>
      </w:r>
      <w:r w:rsidR="00D44A8D">
        <w:rPr>
          <w:lang w:val="ru-RU"/>
        </w:rPr>
        <w:t xml:space="preserve">изменение </w:t>
      </w:r>
      <w:r>
        <w:rPr>
          <w:lang w:val="ru-RU"/>
        </w:rPr>
        <w:t xml:space="preserve">структуры семей </w:t>
      </w:r>
      <w:r w:rsidR="00D44A8D">
        <w:rPr>
          <w:lang w:val="ru-RU"/>
        </w:rPr>
        <w:t xml:space="preserve">вследствие </w:t>
      </w:r>
      <w:r>
        <w:rPr>
          <w:lang w:val="ru-RU"/>
        </w:rPr>
        <w:t>миграции</w:t>
      </w:r>
      <w:r w:rsidRPr="009D5DDA">
        <w:rPr>
          <w:lang w:val="ru-RU"/>
        </w:rPr>
        <w:t xml:space="preserve">, </w:t>
      </w:r>
      <w:r w:rsidR="00260B77">
        <w:rPr>
          <w:lang w:val="ru-RU"/>
        </w:rPr>
        <w:t xml:space="preserve">ухудшение </w:t>
      </w:r>
      <w:r>
        <w:rPr>
          <w:lang w:val="ru-RU"/>
        </w:rPr>
        <w:t>природны</w:t>
      </w:r>
      <w:r w:rsidR="00260B77">
        <w:rPr>
          <w:lang w:val="ru-RU"/>
        </w:rPr>
        <w:t>х систем</w:t>
      </w:r>
      <w:r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 xml:space="preserve">Нищета и </w:t>
      </w:r>
      <w:r w:rsidR="00BB0E70">
        <w:rPr>
          <w:lang w:val="ru-RU"/>
        </w:rPr>
        <w:t>лишения</w:t>
      </w:r>
      <w:r>
        <w:rPr>
          <w:lang w:val="ru-RU"/>
        </w:rPr>
        <w:t xml:space="preserve"> несовместимы со здоровой культурой и традиционными знаниями</w:t>
      </w:r>
      <w:r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</w:p>
    <w:p w:rsidR="00F6392B" w:rsidRPr="009D5DDA" w:rsidRDefault="00E577C4" w:rsidP="005C6715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Помимо этого, в частности, в Африканском региональном докладе было отмечено, что усилия многих стран по сохранению нередко осуществлялись без привлечения коренных и местных сообществ, </w:t>
      </w:r>
      <w:r w:rsidR="008D59FE">
        <w:rPr>
          <w:lang w:val="ru-RU"/>
        </w:rPr>
        <w:t xml:space="preserve">при </w:t>
      </w:r>
      <w:r w:rsidR="00431758">
        <w:rPr>
          <w:lang w:val="ru-RU"/>
        </w:rPr>
        <w:t xml:space="preserve">этом им было отказано </w:t>
      </w:r>
      <w:r>
        <w:rPr>
          <w:lang w:val="ru-RU"/>
        </w:rPr>
        <w:t xml:space="preserve">в доступе к традиционным ресурсам </w:t>
      </w:r>
      <w:r w:rsidR="00431758">
        <w:rPr>
          <w:lang w:val="ru-RU"/>
        </w:rPr>
        <w:t>и они были лишены товаров и услуг,</w:t>
      </w:r>
      <w:r w:rsidR="00431758" w:rsidRPr="00431758">
        <w:rPr>
          <w:lang w:val="ru-RU"/>
        </w:rPr>
        <w:t xml:space="preserve"> </w:t>
      </w:r>
      <w:r w:rsidR="00431758">
        <w:rPr>
          <w:lang w:val="ru-RU"/>
        </w:rPr>
        <w:t>необходимых им в качестве средств к существованию</w:t>
      </w:r>
      <w:r w:rsidRPr="00BD40A6">
        <w:rPr>
          <w:rStyle w:val="a6"/>
          <w:vertAlign w:val="superscript"/>
        </w:rPr>
        <w:footnoteReference w:id="7"/>
      </w:r>
      <w:r w:rsidRPr="00BD40A6">
        <w:rPr>
          <w:sz w:val="18"/>
          <w:szCs w:val="18"/>
          <w:vertAlign w:val="superscript"/>
          <w:lang w:val="ru-RU"/>
        </w:rPr>
        <w:t>/</w:t>
      </w:r>
      <w:r w:rsidR="00431758">
        <w:rPr>
          <w:lang w:val="ru-RU"/>
        </w:rPr>
        <w:t>.</w:t>
      </w:r>
      <w:r>
        <w:rPr>
          <w:lang w:val="ru-RU"/>
        </w:rPr>
        <w:t xml:space="preserve"> Б</w:t>
      </w:r>
      <w:r w:rsidR="00F6392B">
        <w:rPr>
          <w:lang w:val="ru-RU"/>
        </w:rPr>
        <w:t xml:space="preserve">ыло </w:t>
      </w:r>
      <w:r>
        <w:rPr>
          <w:lang w:val="ru-RU"/>
        </w:rPr>
        <w:t xml:space="preserve">также </w:t>
      </w:r>
      <w:r w:rsidR="00F6392B">
        <w:rPr>
          <w:lang w:val="ru-RU"/>
        </w:rPr>
        <w:t>отмечено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>что именно коренные и местные общины</w:t>
      </w:r>
      <w:r w:rsidR="00F6392B" w:rsidRPr="009D5DDA">
        <w:rPr>
          <w:lang w:val="ru-RU"/>
        </w:rPr>
        <w:t xml:space="preserve"> (</w:t>
      </w:r>
      <w:r w:rsidR="000F08AD">
        <w:rPr>
          <w:lang w:val="ru-RU"/>
        </w:rPr>
        <w:t xml:space="preserve">по крайней мере </w:t>
      </w:r>
      <w:r w:rsidR="00F6392B">
        <w:rPr>
          <w:lang w:val="ru-RU"/>
        </w:rPr>
        <w:t>те</w:t>
      </w:r>
      <w:r w:rsidR="000F08AD">
        <w:rPr>
          <w:lang w:val="ru-RU"/>
        </w:rPr>
        <w:t xml:space="preserve"> из них, </w:t>
      </w:r>
      <w:r w:rsidR="00F6392B">
        <w:rPr>
          <w:lang w:val="ru-RU"/>
        </w:rPr>
        <w:t>которые</w:t>
      </w:r>
      <w:r w:rsidR="00F6392B" w:rsidRPr="009D5DDA">
        <w:rPr>
          <w:lang w:val="ru-RU"/>
        </w:rPr>
        <w:t xml:space="preserve"> </w:t>
      </w:r>
      <w:r w:rsidR="00F6392B">
        <w:rPr>
          <w:lang w:val="ru-RU"/>
        </w:rPr>
        <w:t xml:space="preserve">могли себе </w:t>
      </w:r>
      <w:r w:rsidR="000F08AD">
        <w:rPr>
          <w:lang w:val="ru-RU"/>
        </w:rPr>
        <w:t xml:space="preserve">это </w:t>
      </w:r>
      <w:r w:rsidR="00F6392B">
        <w:rPr>
          <w:lang w:val="ru-RU"/>
        </w:rPr>
        <w:t>позволить</w:t>
      </w:r>
      <w:r w:rsidR="00F6392B" w:rsidRPr="009D5DDA">
        <w:rPr>
          <w:lang w:val="ru-RU"/>
        </w:rPr>
        <w:t xml:space="preserve">) </w:t>
      </w:r>
      <w:r w:rsidR="00F6392B">
        <w:rPr>
          <w:lang w:val="ru-RU"/>
        </w:rPr>
        <w:t>несли на себе всю нагрузку</w:t>
      </w:r>
      <w:r w:rsidR="00F6392B" w:rsidRPr="009D5DDA">
        <w:rPr>
          <w:lang w:val="ru-RU"/>
        </w:rPr>
        <w:t xml:space="preserve"> (</w:t>
      </w:r>
      <w:r w:rsidR="00F6392B">
        <w:rPr>
          <w:lang w:val="ru-RU"/>
        </w:rPr>
        <w:t>затраты</w:t>
      </w:r>
      <w:r w:rsidR="00F6392B" w:rsidRPr="009D5DDA">
        <w:rPr>
          <w:lang w:val="ru-RU"/>
        </w:rPr>
        <w:t xml:space="preserve">), </w:t>
      </w:r>
      <w:r w:rsidR="00F6392B">
        <w:rPr>
          <w:lang w:val="ru-RU"/>
        </w:rPr>
        <w:t xml:space="preserve">связанную с </w:t>
      </w:r>
      <w:r w:rsidR="000F08AD">
        <w:rPr>
          <w:lang w:val="ru-RU"/>
        </w:rPr>
        <w:t xml:space="preserve">усилиями </w:t>
      </w:r>
      <w:r w:rsidR="00F6392B">
        <w:rPr>
          <w:lang w:val="ru-RU"/>
        </w:rPr>
        <w:t>по сохранению</w:t>
      </w:r>
      <w:r w:rsidR="00F6392B"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F6392B">
        <w:rPr>
          <w:lang w:val="ru-RU"/>
        </w:rPr>
        <w:t>Политика</w:t>
      </w:r>
      <w:r w:rsidR="00F6392B" w:rsidRPr="009D5DDA">
        <w:rPr>
          <w:lang w:val="ru-RU"/>
        </w:rPr>
        <w:t xml:space="preserve">, </w:t>
      </w:r>
      <w:r w:rsidR="000F08AD">
        <w:rPr>
          <w:lang w:val="ru-RU"/>
        </w:rPr>
        <w:t>оказыва</w:t>
      </w:r>
      <w:r w:rsidR="00787455">
        <w:rPr>
          <w:lang w:val="ru-RU"/>
        </w:rPr>
        <w:t>ющая</w:t>
      </w:r>
      <w:r w:rsidR="000F08AD">
        <w:rPr>
          <w:lang w:val="ru-RU"/>
        </w:rPr>
        <w:t xml:space="preserve"> такое</w:t>
      </w:r>
      <w:r w:rsidR="00F6392B">
        <w:rPr>
          <w:lang w:val="ru-RU"/>
        </w:rPr>
        <w:t xml:space="preserve"> </w:t>
      </w:r>
      <w:r w:rsidR="00787455">
        <w:rPr>
          <w:lang w:val="ru-RU"/>
        </w:rPr>
        <w:t>серьезное воздействие</w:t>
      </w:r>
      <w:r w:rsidR="00F6392B">
        <w:rPr>
          <w:lang w:val="ru-RU"/>
        </w:rPr>
        <w:t xml:space="preserve"> на средства коренных и местных общин к существованию и отчужда</w:t>
      </w:r>
      <w:r w:rsidR="00787455">
        <w:rPr>
          <w:lang w:val="ru-RU"/>
        </w:rPr>
        <w:t xml:space="preserve">ющая </w:t>
      </w:r>
      <w:r w:rsidR="00F6392B">
        <w:rPr>
          <w:lang w:val="ru-RU"/>
        </w:rPr>
        <w:t>их от земель и акваторий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>которые они традиционно занимали или использовали</w:t>
      </w:r>
      <w:r w:rsidR="00F6392B" w:rsidRPr="009D5DDA">
        <w:rPr>
          <w:lang w:val="ru-RU"/>
        </w:rPr>
        <w:t xml:space="preserve">, </w:t>
      </w:r>
      <w:r w:rsidR="00BB0E70">
        <w:rPr>
          <w:lang w:val="ru-RU"/>
        </w:rPr>
        <w:t>также весьма существенно влияет</w:t>
      </w:r>
      <w:r w:rsidR="00F6392B">
        <w:rPr>
          <w:lang w:val="ru-RU"/>
        </w:rPr>
        <w:t xml:space="preserve"> на накопление</w:t>
      </w:r>
      <w:r w:rsidR="00F6392B" w:rsidRPr="009D5DDA">
        <w:rPr>
          <w:lang w:val="ru-RU"/>
        </w:rPr>
        <w:t xml:space="preserve">, </w:t>
      </w:r>
      <w:r w:rsidR="00F6392B">
        <w:rPr>
          <w:lang w:val="ru-RU"/>
        </w:rPr>
        <w:t>использование и передачу традиционных знаний</w:t>
      </w:r>
      <w:r w:rsidR="00F6392B" w:rsidRPr="009D5DDA">
        <w:rPr>
          <w:lang w:val="ru-RU"/>
        </w:rPr>
        <w:t>.</w:t>
      </w:r>
      <w:r w:rsidR="00F6392B" w:rsidRPr="009D5DDA">
        <w:rPr>
          <w:noProof/>
          <w:lang w:val="ru-RU"/>
        </w:rPr>
        <w:t xml:space="preserve"> </w:t>
      </w:r>
    </w:p>
    <w:p w:rsidR="00F6392B" w:rsidRPr="009D5DDA" w:rsidRDefault="00F6392B" w:rsidP="005C6715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Во многих странах до сих пор </w:t>
      </w:r>
      <w:r w:rsidR="00730903">
        <w:rPr>
          <w:lang w:val="ru-RU"/>
        </w:rPr>
        <w:t>наблюдаются</w:t>
      </w:r>
      <w:r>
        <w:rPr>
          <w:lang w:val="ru-RU"/>
        </w:rPr>
        <w:t xml:space="preserve"> сложн</w:t>
      </w:r>
      <w:r w:rsidR="00730903">
        <w:rPr>
          <w:lang w:val="ru-RU"/>
        </w:rPr>
        <w:t>ости во</w:t>
      </w:r>
      <w:r>
        <w:rPr>
          <w:lang w:val="ru-RU"/>
        </w:rPr>
        <w:t xml:space="preserve"> взаимоотношения</w:t>
      </w:r>
      <w:r w:rsidR="00730903">
        <w:rPr>
          <w:lang w:val="ru-RU"/>
        </w:rPr>
        <w:t>х</w:t>
      </w:r>
      <w:r>
        <w:rPr>
          <w:lang w:val="ru-RU"/>
        </w:rPr>
        <w:t xml:space="preserve"> между общинами и охраняемыми районами</w:t>
      </w:r>
      <w:r w:rsidRPr="009D5DDA">
        <w:rPr>
          <w:lang w:val="ru-RU"/>
        </w:rPr>
        <w:t xml:space="preserve">, </w:t>
      </w:r>
      <w:r>
        <w:rPr>
          <w:lang w:val="ru-RU"/>
        </w:rPr>
        <w:t>возникающие в результате ограничений</w:t>
      </w:r>
      <w:r w:rsidRPr="009D5DDA">
        <w:rPr>
          <w:lang w:val="ru-RU"/>
        </w:rPr>
        <w:t xml:space="preserve">, </w:t>
      </w:r>
      <w:r>
        <w:rPr>
          <w:lang w:val="ru-RU"/>
        </w:rPr>
        <w:t>наложенных на использование ресурсов в охраняемых районах</w:t>
      </w:r>
      <w:r w:rsidRPr="009D5DDA">
        <w:rPr>
          <w:lang w:val="ru-RU"/>
        </w:rPr>
        <w:t xml:space="preserve">, </w:t>
      </w:r>
      <w:r>
        <w:rPr>
          <w:lang w:val="ru-RU"/>
        </w:rPr>
        <w:t>а также</w:t>
      </w:r>
      <w:r w:rsidR="009D5DDA">
        <w:rPr>
          <w:lang w:val="ru-RU"/>
        </w:rPr>
        <w:t xml:space="preserve"> </w:t>
      </w:r>
      <w:r>
        <w:rPr>
          <w:lang w:val="ru-RU"/>
        </w:rPr>
        <w:t>из</w:t>
      </w:r>
      <w:r w:rsidRPr="009D5DDA">
        <w:rPr>
          <w:lang w:val="ru-RU"/>
        </w:rPr>
        <w:t>-</w:t>
      </w:r>
      <w:r>
        <w:rPr>
          <w:lang w:val="ru-RU"/>
        </w:rPr>
        <w:t>за отсутствия официального признания прав на землю и ресурсы в таких районах</w:t>
      </w:r>
      <w:r w:rsidRPr="009D5DDA">
        <w:rPr>
          <w:lang w:val="ru-RU"/>
        </w:rPr>
        <w:t>.</w:t>
      </w:r>
      <w:r w:rsidR="009D5DDA">
        <w:rPr>
          <w:lang w:val="ru-RU"/>
        </w:rPr>
        <w:t xml:space="preserve"> </w:t>
      </w:r>
      <w:r w:rsidR="00262C08">
        <w:rPr>
          <w:lang w:val="ru-RU"/>
        </w:rPr>
        <w:t>Однако эта</w:t>
      </w:r>
      <w:r>
        <w:rPr>
          <w:lang w:val="ru-RU"/>
        </w:rPr>
        <w:t xml:space="preserve"> ситуация меняется</w:t>
      </w:r>
      <w:r w:rsidRPr="009D5DDA">
        <w:rPr>
          <w:lang w:val="ru-RU"/>
        </w:rPr>
        <w:t>.</w:t>
      </w:r>
      <w:r w:rsidRPr="009D5DDA">
        <w:rPr>
          <w:noProof/>
          <w:lang w:val="ru-RU"/>
        </w:rPr>
        <w:t xml:space="preserve"> </w:t>
      </w:r>
      <w:r w:rsidR="00262C08">
        <w:rPr>
          <w:noProof/>
          <w:lang w:val="ru-RU"/>
        </w:rPr>
        <w:t>Т</w:t>
      </w:r>
      <w:r w:rsidR="00262C08">
        <w:rPr>
          <w:lang w:val="ru-RU"/>
        </w:rPr>
        <w:t>акие права, равно как и роль коренных и местных общин в сохранении биоразнообразия и управлении охраняемыми районами, начинают признаваться в</w:t>
      </w:r>
      <w:r>
        <w:rPr>
          <w:lang w:val="ru-RU"/>
        </w:rPr>
        <w:t xml:space="preserve"> некоторых закон</w:t>
      </w:r>
      <w:r w:rsidR="00262C08">
        <w:rPr>
          <w:lang w:val="ru-RU"/>
        </w:rPr>
        <w:t>одательных акт</w:t>
      </w:r>
      <w:r w:rsidR="001056AC">
        <w:rPr>
          <w:lang w:val="ru-RU"/>
        </w:rPr>
        <w:t>ах</w:t>
      </w:r>
      <w:r w:rsidR="00262C08">
        <w:rPr>
          <w:lang w:val="ru-RU"/>
        </w:rPr>
        <w:t xml:space="preserve"> национального уровня</w:t>
      </w:r>
      <w:r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Опыт совместного управления охраняемыми районами все еще ограничен</w:t>
      </w:r>
      <w:r w:rsidRPr="009D5DDA">
        <w:rPr>
          <w:lang w:val="ru-RU"/>
        </w:rPr>
        <w:t xml:space="preserve">, </w:t>
      </w:r>
      <w:r>
        <w:rPr>
          <w:lang w:val="ru-RU"/>
        </w:rPr>
        <w:t xml:space="preserve">но он быстро </w:t>
      </w:r>
      <w:r w:rsidR="00160819">
        <w:rPr>
          <w:lang w:val="ru-RU"/>
        </w:rPr>
        <w:t>растет,</w:t>
      </w:r>
      <w:r w:rsidRPr="009D5DDA">
        <w:rPr>
          <w:lang w:val="ru-RU"/>
        </w:rPr>
        <w:t xml:space="preserve"> </w:t>
      </w:r>
      <w:r>
        <w:rPr>
          <w:lang w:val="ru-RU"/>
        </w:rPr>
        <w:t xml:space="preserve">уроки </w:t>
      </w:r>
      <w:r w:rsidR="00160819">
        <w:rPr>
          <w:lang w:val="ru-RU"/>
        </w:rPr>
        <w:t xml:space="preserve">приобретаются </w:t>
      </w:r>
      <w:r>
        <w:rPr>
          <w:lang w:val="ru-RU"/>
        </w:rPr>
        <w:t xml:space="preserve">и </w:t>
      </w:r>
      <w:r w:rsidR="00160819">
        <w:rPr>
          <w:lang w:val="ru-RU"/>
        </w:rPr>
        <w:t>их результаты распространяются</w:t>
      </w:r>
      <w:r w:rsidRPr="009D5DDA">
        <w:rPr>
          <w:lang w:val="ru-RU"/>
        </w:rPr>
        <w:t>.</w:t>
      </w:r>
      <w:r w:rsidRPr="009D5DDA">
        <w:rPr>
          <w:noProof/>
          <w:lang w:val="ru-RU"/>
        </w:rPr>
        <w:t xml:space="preserve"> </w:t>
      </w:r>
      <w:r w:rsidR="00160819">
        <w:rPr>
          <w:lang w:val="ru-RU"/>
        </w:rPr>
        <w:t xml:space="preserve">Программа работы, посвященная </w:t>
      </w:r>
      <w:r>
        <w:rPr>
          <w:lang w:val="ru-RU"/>
        </w:rPr>
        <w:t>охраняемы</w:t>
      </w:r>
      <w:r w:rsidR="00160819">
        <w:rPr>
          <w:lang w:val="ru-RU"/>
        </w:rPr>
        <w:t>м</w:t>
      </w:r>
      <w:r>
        <w:rPr>
          <w:lang w:val="ru-RU"/>
        </w:rPr>
        <w:t xml:space="preserve"> район</w:t>
      </w:r>
      <w:r w:rsidR="00160819">
        <w:rPr>
          <w:lang w:val="ru-RU"/>
        </w:rPr>
        <w:t>ам</w:t>
      </w:r>
      <w:r>
        <w:rPr>
          <w:lang w:val="ru-RU"/>
        </w:rPr>
        <w:t xml:space="preserve"> в рамках Конвенции о биологическом разнообразии</w:t>
      </w:r>
      <w:r w:rsidR="00160819">
        <w:rPr>
          <w:lang w:val="ru-RU"/>
        </w:rPr>
        <w:t>,</w:t>
      </w:r>
      <w:r>
        <w:rPr>
          <w:lang w:val="ru-RU"/>
        </w:rPr>
        <w:t xml:space="preserve"> открывает нов</w:t>
      </w:r>
      <w:r w:rsidR="00160819">
        <w:rPr>
          <w:lang w:val="ru-RU"/>
        </w:rPr>
        <w:t>ую эпоху</w:t>
      </w:r>
      <w:r>
        <w:rPr>
          <w:lang w:val="ru-RU"/>
        </w:rPr>
        <w:t xml:space="preserve"> управлени</w:t>
      </w:r>
      <w:r w:rsidR="00160819">
        <w:rPr>
          <w:lang w:val="ru-RU"/>
        </w:rPr>
        <w:t>я</w:t>
      </w:r>
      <w:r>
        <w:rPr>
          <w:lang w:val="ru-RU"/>
        </w:rPr>
        <w:t xml:space="preserve"> охраняемыми районами </w:t>
      </w:r>
      <w:r w:rsidR="00160819">
        <w:rPr>
          <w:lang w:val="ru-RU"/>
        </w:rPr>
        <w:t xml:space="preserve">с позиции </w:t>
      </w:r>
      <w:r>
        <w:rPr>
          <w:lang w:val="ru-RU"/>
        </w:rPr>
        <w:t>коренных и местных общин</w:t>
      </w:r>
      <w:r w:rsidRPr="009D5DDA">
        <w:rPr>
          <w:lang w:val="ru-RU"/>
        </w:rPr>
        <w:t>.</w:t>
      </w:r>
      <w:r w:rsidR="009D5DDA">
        <w:rPr>
          <w:lang w:val="ru-RU"/>
        </w:rPr>
        <w:t xml:space="preserve"> </w:t>
      </w:r>
    </w:p>
    <w:p w:rsidR="00F6392B" w:rsidRPr="009D5DDA" w:rsidRDefault="00F6392B" w:rsidP="005C6715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Потенциальное культурное и экономическое воздействие на био</w:t>
      </w:r>
      <w:r w:rsidR="00F85720">
        <w:rPr>
          <w:lang w:val="ru-RU"/>
        </w:rPr>
        <w:t xml:space="preserve">изыскательскую деятельность </w:t>
      </w:r>
      <w:r>
        <w:rPr>
          <w:lang w:val="ru-RU"/>
        </w:rPr>
        <w:t>на национальном уровне еще не предусмотрено законодательством</w:t>
      </w:r>
      <w:r w:rsidRPr="009D5DDA">
        <w:rPr>
          <w:lang w:val="ru-RU"/>
        </w:rPr>
        <w:t xml:space="preserve">; </w:t>
      </w:r>
      <w:r w:rsidR="00CF1F20">
        <w:rPr>
          <w:lang w:val="ru-RU"/>
        </w:rPr>
        <w:t>оно может выражаться</w:t>
      </w:r>
      <w:r w:rsidRPr="009D5DDA">
        <w:rPr>
          <w:lang w:val="ru-RU"/>
        </w:rPr>
        <w:t xml:space="preserve">, </w:t>
      </w:r>
      <w:r>
        <w:rPr>
          <w:lang w:val="ru-RU"/>
        </w:rPr>
        <w:t>например</w:t>
      </w:r>
      <w:r w:rsidRPr="009D5DDA">
        <w:rPr>
          <w:lang w:val="ru-RU"/>
        </w:rPr>
        <w:t xml:space="preserve">, </w:t>
      </w:r>
      <w:r w:rsidR="00CF1F20">
        <w:rPr>
          <w:lang w:val="ru-RU"/>
        </w:rPr>
        <w:t xml:space="preserve">в </w:t>
      </w:r>
      <w:r>
        <w:rPr>
          <w:lang w:val="ru-RU"/>
        </w:rPr>
        <w:t>разрушени</w:t>
      </w:r>
      <w:r w:rsidR="00CF1F20">
        <w:rPr>
          <w:lang w:val="ru-RU"/>
        </w:rPr>
        <w:t>и</w:t>
      </w:r>
      <w:r>
        <w:rPr>
          <w:lang w:val="ru-RU"/>
        </w:rPr>
        <w:t xml:space="preserve"> культурных укладов</w:t>
      </w:r>
      <w:r w:rsidRPr="009D5DDA">
        <w:rPr>
          <w:lang w:val="ru-RU"/>
        </w:rPr>
        <w:t xml:space="preserve">, </w:t>
      </w:r>
      <w:r>
        <w:rPr>
          <w:lang w:val="ru-RU"/>
        </w:rPr>
        <w:t>отсутстви</w:t>
      </w:r>
      <w:r w:rsidR="00CF1F20">
        <w:rPr>
          <w:lang w:val="ru-RU"/>
        </w:rPr>
        <w:t>и</w:t>
      </w:r>
      <w:r>
        <w:rPr>
          <w:lang w:val="ru-RU"/>
        </w:rPr>
        <w:t xml:space="preserve"> мотивации к поддержке и накоплению традиционных знаний</w:t>
      </w:r>
      <w:r w:rsidRPr="009D5DDA">
        <w:rPr>
          <w:lang w:val="ru-RU"/>
        </w:rPr>
        <w:t xml:space="preserve">, </w:t>
      </w:r>
      <w:r>
        <w:rPr>
          <w:lang w:val="ru-RU"/>
        </w:rPr>
        <w:t>а также потенциально</w:t>
      </w:r>
      <w:r w:rsidR="00CF1F20">
        <w:rPr>
          <w:lang w:val="ru-RU"/>
        </w:rPr>
        <w:t>м</w:t>
      </w:r>
      <w:r>
        <w:rPr>
          <w:lang w:val="ru-RU"/>
        </w:rPr>
        <w:t xml:space="preserve"> воздействи</w:t>
      </w:r>
      <w:r w:rsidR="00CF1F20">
        <w:rPr>
          <w:lang w:val="ru-RU"/>
        </w:rPr>
        <w:t>и</w:t>
      </w:r>
      <w:r>
        <w:rPr>
          <w:lang w:val="ru-RU"/>
        </w:rPr>
        <w:t xml:space="preserve"> режимов интеллектуальной собственности на накопление традиционных знаний</w:t>
      </w:r>
      <w:r w:rsidRPr="009D5DDA">
        <w:rPr>
          <w:lang w:val="ru-RU"/>
        </w:rPr>
        <w:t>.</w:t>
      </w:r>
      <w:r w:rsidRPr="009D5DDA">
        <w:rPr>
          <w:noProof/>
          <w:lang w:val="ru-RU"/>
        </w:rPr>
        <w:t xml:space="preserve"> </w:t>
      </w:r>
      <w:r>
        <w:rPr>
          <w:lang w:val="ru-RU"/>
        </w:rPr>
        <w:t xml:space="preserve">Эта проблема </w:t>
      </w:r>
      <w:r w:rsidR="00CF1F20">
        <w:rPr>
          <w:lang w:val="ru-RU"/>
        </w:rPr>
        <w:t xml:space="preserve">будет обсуждена </w:t>
      </w:r>
      <w:r>
        <w:rPr>
          <w:lang w:val="ru-RU"/>
        </w:rPr>
        <w:t>на переговорах о доступе к знаниям</w:t>
      </w:r>
      <w:r w:rsidRPr="009D5DDA">
        <w:rPr>
          <w:lang w:val="ru-RU"/>
        </w:rPr>
        <w:t xml:space="preserve">, </w:t>
      </w:r>
      <w:r>
        <w:rPr>
          <w:lang w:val="ru-RU"/>
        </w:rPr>
        <w:t>связанным с генетическими ресурсами</w:t>
      </w:r>
      <w:r w:rsidRPr="009D5DDA">
        <w:rPr>
          <w:lang w:val="ru-RU"/>
        </w:rPr>
        <w:t>.</w:t>
      </w:r>
      <w:r w:rsidRPr="009D5DDA">
        <w:rPr>
          <w:noProof/>
          <w:lang w:val="ru-RU"/>
        </w:rPr>
        <w:t xml:space="preserve"> </w:t>
      </w:r>
    </w:p>
    <w:p w:rsidR="00F6392B" w:rsidRPr="009D5DDA" w:rsidRDefault="00F6392B" w:rsidP="005C6715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Также было отмечено</w:t>
      </w:r>
      <w:r w:rsidRPr="009D5DDA">
        <w:rPr>
          <w:lang w:val="ru-RU"/>
        </w:rPr>
        <w:t xml:space="preserve">, </w:t>
      </w:r>
      <w:r>
        <w:rPr>
          <w:lang w:val="ru-RU"/>
        </w:rPr>
        <w:t>что на национальном уровне в политике торговли не учитывались интересы и потребности коренных и местных общин</w:t>
      </w:r>
      <w:r w:rsidRPr="009D5DDA">
        <w:rPr>
          <w:lang w:val="ru-RU"/>
        </w:rPr>
        <w:t>.</w:t>
      </w:r>
      <w:r w:rsidRPr="009D5DDA">
        <w:rPr>
          <w:noProof/>
          <w:lang w:val="ru-RU"/>
        </w:rPr>
        <w:t xml:space="preserve"> </w:t>
      </w:r>
      <w:r>
        <w:rPr>
          <w:lang w:val="ru-RU"/>
        </w:rPr>
        <w:t>Это верно для двусторонних и многосторонних торговых соглашений</w:t>
      </w:r>
      <w:r w:rsidRPr="009D5DDA">
        <w:rPr>
          <w:lang w:val="ru-RU"/>
        </w:rPr>
        <w:t xml:space="preserve">, </w:t>
      </w:r>
      <w:r>
        <w:rPr>
          <w:lang w:val="ru-RU"/>
        </w:rPr>
        <w:t>о некоторых из которых сообщается</w:t>
      </w:r>
      <w:r w:rsidRPr="009D5DDA">
        <w:rPr>
          <w:lang w:val="ru-RU"/>
        </w:rPr>
        <w:t xml:space="preserve">, </w:t>
      </w:r>
      <w:r>
        <w:rPr>
          <w:lang w:val="ru-RU"/>
        </w:rPr>
        <w:t>что они навязывают новую идеологическую</w:t>
      </w:r>
      <w:r w:rsidRPr="009D5DDA">
        <w:rPr>
          <w:lang w:val="ru-RU"/>
        </w:rPr>
        <w:t xml:space="preserve">, </w:t>
      </w:r>
      <w:r>
        <w:rPr>
          <w:lang w:val="ru-RU"/>
        </w:rPr>
        <w:t>правовую и политическую структуру</w:t>
      </w:r>
      <w:r w:rsidRPr="009D5DDA">
        <w:rPr>
          <w:lang w:val="ru-RU"/>
        </w:rPr>
        <w:t xml:space="preserve">, </w:t>
      </w:r>
      <w:r>
        <w:rPr>
          <w:lang w:val="ru-RU"/>
        </w:rPr>
        <w:t>которая определит отношения между транснациональным капиталом</w:t>
      </w:r>
      <w:r w:rsidRPr="009D5DDA">
        <w:rPr>
          <w:lang w:val="ru-RU"/>
        </w:rPr>
        <w:t xml:space="preserve">, </w:t>
      </w:r>
      <w:r>
        <w:rPr>
          <w:lang w:val="ru-RU"/>
        </w:rPr>
        <w:t>государствами и их населением</w:t>
      </w:r>
      <w:r w:rsidRPr="009D5DDA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>Сложность политики и соглашений в области торговли и исключение групп и организаций коренных народов</w:t>
      </w:r>
      <w:r w:rsidRPr="009D5DDA">
        <w:rPr>
          <w:lang w:val="ru-RU"/>
        </w:rPr>
        <w:t xml:space="preserve">, </w:t>
      </w:r>
      <w:r>
        <w:rPr>
          <w:lang w:val="ru-RU"/>
        </w:rPr>
        <w:t>которые могут выступать от своего имени</w:t>
      </w:r>
      <w:r w:rsidRPr="009D5DDA">
        <w:rPr>
          <w:lang w:val="ru-RU"/>
        </w:rPr>
        <w:t xml:space="preserve">, </w:t>
      </w:r>
      <w:r>
        <w:rPr>
          <w:lang w:val="ru-RU"/>
        </w:rPr>
        <w:t>затрудняет для коренных общин внесение своего вклада или</w:t>
      </w:r>
      <w:r w:rsidR="009D5DDA">
        <w:rPr>
          <w:lang w:val="ru-RU"/>
        </w:rPr>
        <w:t xml:space="preserve"> </w:t>
      </w:r>
      <w:r>
        <w:rPr>
          <w:lang w:val="ru-RU"/>
        </w:rPr>
        <w:t>понимание всех положений</w:t>
      </w:r>
      <w:r w:rsidRPr="009D5DDA">
        <w:rPr>
          <w:lang w:val="ru-RU"/>
        </w:rPr>
        <w:t xml:space="preserve">. </w:t>
      </w:r>
    </w:p>
    <w:p w:rsidR="00F6392B" w:rsidRPr="00F6392B" w:rsidRDefault="0024367E" w:rsidP="005E0634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В последнее время</w:t>
      </w:r>
      <w:r w:rsidR="00F6392B" w:rsidRPr="00F6392B">
        <w:rPr>
          <w:lang w:val="ru-RU"/>
        </w:rPr>
        <w:t xml:space="preserve"> </w:t>
      </w:r>
      <w:r>
        <w:rPr>
          <w:lang w:val="ru-RU"/>
        </w:rPr>
        <w:t>безопасность земель коренных и местных общин в целом</w:t>
      </w:r>
      <w:r w:rsidR="00114BBA">
        <w:rPr>
          <w:lang w:val="ru-RU"/>
        </w:rPr>
        <w:t xml:space="preserve"> </w:t>
      </w:r>
      <w:r>
        <w:rPr>
          <w:lang w:val="ru-RU"/>
        </w:rPr>
        <w:t>повысилась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 xml:space="preserve">но </w:t>
      </w:r>
      <w:r>
        <w:rPr>
          <w:lang w:val="ru-RU"/>
        </w:rPr>
        <w:t>еще не достигла удовлетворительного уровня</w:t>
      </w:r>
      <w:r w:rsidR="00F6392B"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554089">
        <w:rPr>
          <w:noProof/>
          <w:lang w:val="ru-RU"/>
        </w:rPr>
        <w:t>В большинстве развитых и развивающихся стран п</w:t>
      </w:r>
      <w:r w:rsidR="00F6392B">
        <w:rPr>
          <w:lang w:val="ru-RU"/>
        </w:rPr>
        <w:t xml:space="preserve">роцессы регулирования и распределения прав владения </w:t>
      </w:r>
      <w:r w:rsidR="00554089">
        <w:rPr>
          <w:lang w:val="ru-RU"/>
        </w:rPr>
        <w:t xml:space="preserve">еще </w:t>
      </w:r>
      <w:r w:rsidR="00F6392B">
        <w:rPr>
          <w:lang w:val="ru-RU"/>
        </w:rPr>
        <w:t>не завершены</w:t>
      </w:r>
      <w:r w:rsidR="00F6392B" w:rsidRPr="00F6392B">
        <w:rPr>
          <w:lang w:val="ru-RU"/>
        </w:rPr>
        <w:t>.</w:t>
      </w:r>
      <w:r w:rsidR="00816BAA">
        <w:rPr>
          <w:lang w:val="ru-RU"/>
        </w:rPr>
        <w:t xml:space="preserve"> </w:t>
      </w:r>
      <w:r w:rsidR="00554089">
        <w:rPr>
          <w:lang w:val="ru-RU"/>
        </w:rPr>
        <w:t xml:space="preserve">Во многих случаях </w:t>
      </w:r>
      <w:r w:rsidR="00F6392B">
        <w:rPr>
          <w:lang w:val="ru-RU"/>
        </w:rPr>
        <w:t>конфликт</w:t>
      </w:r>
      <w:r w:rsidR="00554089">
        <w:rPr>
          <w:lang w:val="ru-RU"/>
        </w:rPr>
        <w:t>ы, связанные с</w:t>
      </w:r>
      <w:r w:rsidR="00F6392B">
        <w:rPr>
          <w:lang w:val="ru-RU"/>
        </w:rPr>
        <w:t xml:space="preserve"> землевладени</w:t>
      </w:r>
      <w:r w:rsidR="00554089">
        <w:rPr>
          <w:lang w:val="ru-RU"/>
        </w:rPr>
        <w:t>ем, не были должным образом рассмотрены, а</w:t>
      </w:r>
      <w:r w:rsidR="00F6392B">
        <w:rPr>
          <w:lang w:val="ru-RU"/>
        </w:rPr>
        <w:t xml:space="preserve"> варианты </w:t>
      </w:r>
      <w:r w:rsidR="00554089">
        <w:rPr>
          <w:lang w:val="ru-RU"/>
        </w:rPr>
        <w:t xml:space="preserve">разрешения </w:t>
      </w:r>
      <w:r w:rsidR="00F6392B">
        <w:rPr>
          <w:lang w:val="ru-RU"/>
        </w:rPr>
        <w:t xml:space="preserve">претензий на традиционные территории не </w:t>
      </w:r>
      <w:r w:rsidR="00554089">
        <w:rPr>
          <w:lang w:val="ru-RU"/>
        </w:rPr>
        <w:t>во всех случаях были подвергнуты подробному</w:t>
      </w:r>
      <w:r w:rsidR="00F6392B">
        <w:rPr>
          <w:lang w:val="ru-RU"/>
        </w:rPr>
        <w:t xml:space="preserve"> обсуждени</w:t>
      </w:r>
      <w:r w:rsidR="00554089">
        <w:rPr>
          <w:lang w:val="ru-RU"/>
        </w:rPr>
        <w:t>ю</w:t>
      </w:r>
      <w:r w:rsidR="00F6392B">
        <w:rPr>
          <w:lang w:val="ru-RU"/>
        </w:rPr>
        <w:t xml:space="preserve"> и анализ</w:t>
      </w:r>
      <w:r w:rsidR="00554089">
        <w:rPr>
          <w:lang w:val="ru-RU"/>
        </w:rPr>
        <w:t>у</w:t>
      </w:r>
      <w:r w:rsidR="00F6392B"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9643A0">
        <w:rPr>
          <w:noProof/>
          <w:lang w:val="ru-RU"/>
        </w:rPr>
        <w:t>Н</w:t>
      </w:r>
      <w:r w:rsidR="00F6392B">
        <w:rPr>
          <w:lang w:val="ru-RU"/>
        </w:rPr>
        <w:t xml:space="preserve">ациональные учреждения </w:t>
      </w:r>
      <w:r w:rsidR="009643A0">
        <w:rPr>
          <w:lang w:val="ru-RU"/>
        </w:rPr>
        <w:t xml:space="preserve">большинства стран </w:t>
      </w:r>
      <w:r w:rsidR="00F6392B">
        <w:rPr>
          <w:lang w:val="ru-RU"/>
        </w:rPr>
        <w:t>обладают очень низким потенциалом</w:t>
      </w:r>
      <w:r w:rsidR="00534B33">
        <w:rPr>
          <w:lang w:val="ru-RU"/>
        </w:rPr>
        <w:t xml:space="preserve"> рассмотрения и </w:t>
      </w:r>
      <w:r w:rsidR="00F6392B">
        <w:rPr>
          <w:lang w:val="ru-RU"/>
        </w:rPr>
        <w:t xml:space="preserve">разрешения </w:t>
      </w:r>
      <w:r w:rsidR="009643A0">
        <w:rPr>
          <w:lang w:val="ru-RU"/>
        </w:rPr>
        <w:t>земельных конфликтов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 xml:space="preserve">и </w:t>
      </w:r>
      <w:r w:rsidR="009643A0">
        <w:rPr>
          <w:lang w:val="ru-RU"/>
        </w:rPr>
        <w:t xml:space="preserve">не относятся </w:t>
      </w:r>
      <w:r w:rsidR="00F6392B">
        <w:rPr>
          <w:lang w:val="ru-RU"/>
        </w:rPr>
        <w:t>к вопросам по земельным ресурсам как к межсекторальной теме</w:t>
      </w:r>
      <w:r w:rsidR="00F6392B" w:rsidRPr="00F6392B">
        <w:rPr>
          <w:lang w:val="ru-RU"/>
        </w:rPr>
        <w:t>.</w:t>
      </w:r>
      <w:r w:rsidR="00F6392B" w:rsidRPr="00F6392B">
        <w:rPr>
          <w:noProof/>
          <w:lang w:val="ru-RU"/>
        </w:rPr>
        <w:t xml:space="preserve"> </w:t>
      </w:r>
      <w:r w:rsidR="00F6392B">
        <w:rPr>
          <w:lang w:val="ru-RU"/>
        </w:rPr>
        <w:t>Подход к земельным правам слишком узок и не подразумевает включения вопросов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связанных с традиционными знаниями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в земельную политику и наоборот</w:t>
      </w:r>
      <w:r w:rsidR="00F6392B"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 w:rsidR="00F6392B">
        <w:rPr>
          <w:lang w:val="ru-RU"/>
        </w:rPr>
        <w:t>В частности</w:t>
      </w:r>
      <w:r w:rsidR="00F6392B" w:rsidRPr="00F6392B">
        <w:rPr>
          <w:lang w:val="ru-RU"/>
        </w:rPr>
        <w:t xml:space="preserve">, </w:t>
      </w:r>
      <w:r w:rsidR="00534B33">
        <w:rPr>
          <w:lang w:val="ru-RU"/>
        </w:rPr>
        <w:t>идеологические перемены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произошедшие недавно в некоторых развитых странах</w:t>
      </w:r>
      <w:r w:rsidR="00F6392B" w:rsidRPr="00F6392B">
        <w:rPr>
          <w:lang w:val="ru-RU"/>
        </w:rPr>
        <w:t xml:space="preserve">, </w:t>
      </w:r>
      <w:r w:rsidR="00534B33">
        <w:rPr>
          <w:lang w:val="ru-RU"/>
        </w:rPr>
        <w:t>касающиеся</w:t>
      </w:r>
      <w:r w:rsidR="00F6392B">
        <w:rPr>
          <w:lang w:val="ru-RU"/>
        </w:rPr>
        <w:t xml:space="preserve"> вариантов приватизации земель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находящихся в коллективном владении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рассматривались как разрушающие базы земельных ресурсов</w:t>
      </w:r>
      <w:r w:rsidR="00F6392B" w:rsidRPr="00F6392B">
        <w:rPr>
          <w:lang w:val="ru-RU"/>
        </w:rPr>
        <w:t xml:space="preserve"> </w:t>
      </w:r>
      <w:r w:rsidR="00F6392B">
        <w:rPr>
          <w:lang w:val="ru-RU"/>
        </w:rPr>
        <w:t>общин и их традиционные знания</w:t>
      </w:r>
      <w:r w:rsidR="00534B33">
        <w:rPr>
          <w:lang w:val="ru-RU"/>
        </w:rPr>
        <w:t xml:space="preserve"> в долгосрочной перспективе</w:t>
      </w:r>
      <w:r w:rsidR="00F6392B" w:rsidRPr="00F6392B">
        <w:rPr>
          <w:lang w:val="ru-RU"/>
        </w:rPr>
        <w:t>.</w:t>
      </w:r>
      <w:r w:rsidR="00F6392B" w:rsidRPr="00F6392B">
        <w:rPr>
          <w:noProof/>
          <w:lang w:val="ru-RU"/>
        </w:rPr>
        <w:t xml:space="preserve"> </w:t>
      </w:r>
      <w:r w:rsidR="00CD1DA3">
        <w:rPr>
          <w:noProof/>
          <w:lang w:val="ru-RU"/>
        </w:rPr>
        <w:t>О</w:t>
      </w:r>
      <w:r w:rsidR="00F6392B">
        <w:rPr>
          <w:lang w:val="ru-RU"/>
        </w:rPr>
        <w:t xml:space="preserve">тношение </w:t>
      </w:r>
      <w:r w:rsidR="00CD1DA3">
        <w:rPr>
          <w:lang w:val="ru-RU"/>
        </w:rPr>
        <w:t>между</w:t>
      </w:r>
      <w:r w:rsidR="00F6392B">
        <w:rPr>
          <w:lang w:val="ru-RU"/>
        </w:rPr>
        <w:t xml:space="preserve"> землям</w:t>
      </w:r>
      <w:r w:rsidR="00CD1DA3">
        <w:rPr>
          <w:lang w:val="ru-RU"/>
        </w:rPr>
        <w:t>и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культур</w:t>
      </w:r>
      <w:r w:rsidR="00CD1DA3">
        <w:rPr>
          <w:lang w:val="ru-RU"/>
        </w:rPr>
        <w:t>ой</w:t>
      </w:r>
      <w:r w:rsidR="00F6392B">
        <w:rPr>
          <w:lang w:val="ru-RU"/>
        </w:rPr>
        <w:t xml:space="preserve"> и традиционным</w:t>
      </w:r>
      <w:r w:rsidR="00CD1DA3">
        <w:rPr>
          <w:lang w:val="ru-RU"/>
        </w:rPr>
        <w:t>и</w:t>
      </w:r>
      <w:r w:rsidR="00F6392B">
        <w:rPr>
          <w:lang w:val="ru-RU"/>
        </w:rPr>
        <w:t xml:space="preserve"> знаниям</w:t>
      </w:r>
      <w:r w:rsidR="00CD1DA3">
        <w:rPr>
          <w:lang w:val="ru-RU"/>
        </w:rPr>
        <w:t>и</w:t>
      </w:r>
      <w:r w:rsidR="00F6392B">
        <w:rPr>
          <w:lang w:val="ru-RU"/>
        </w:rPr>
        <w:t xml:space="preserve"> не получило ни </w:t>
      </w:r>
      <w:r w:rsidR="00CD1DA3">
        <w:rPr>
          <w:lang w:val="ru-RU"/>
        </w:rPr>
        <w:t xml:space="preserve">четкого </w:t>
      </w:r>
      <w:r w:rsidR="00F6392B">
        <w:rPr>
          <w:lang w:val="ru-RU"/>
        </w:rPr>
        <w:t>толкования</w:t>
      </w:r>
      <w:r w:rsidR="00F6392B" w:rsidRPr="00F6392B">
        <w:rPr>
          <w:lang w:val="ru-RU"/>
        </w:rPr>
        <w:t xml:space="preserve">, </w:t>
      </w:r>
      <w:r w:rsidR="00F6392B">
        <w:rPr>
          <w:lang w:val="ru-RU"/>
        </w:rPr>
        <w:t>ни</w:t>
      </w:r>
      <w:r w:rsidR="00C74A29">
        <w:rPr>
          <w:lang w:val="ru-RU"/>
        </w:rPr>
        <w:t xml:space="preserve"> </w:t>
      </w:r>
      <w:r w:rsidR="003C5040">
        <w:rPr>
          <w:lang w:val="ru-RU"/>
        </w:rPr>
        <w:t>подробного рассмотрения</w:t>
      </w:r>
      <w:r w:rsidR="00C74A29">
        <w:rPr>
          <w:lang w:val="ru-RU"/>
        </w:rPr>
        <w:t xml:space="preserve"> в</w:t>
      </w:r>
      <w:r w:rsidR="00F6392B">
        <w:rPr>
          <w:lang w:val="ru-RU"/>
        </w:rPr>
        <w:t xml:space="preserve"> национальной политик</w:t>
      </w:r>
      <w:r w:rsidR="00C74A29">
        <w:rPr>
          <w:lang w:val="ru-RU"/>
        </w:rPr>
        <w:t>е и законодательстве</w:t>
      </w:r>
      <w:r w:rsidR="00F6392B" w:rsidRPr="00F6392B">
        <w:rPr>
          <w:lang w:val="ru-RU"/>
        </w:rPr>
        <w:t>.</w:t>
      </w:r>
    </w:p>
    <w:p w:rsidR="00F6392B" w:rsidRPr="00F6392B" w:rsidRDefault="00F6392B" w:rsidP="005C6715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Изучение добывающей деятельности</w:t>
      </w:r>
      <w:r w:rsidR="009D5DDA">
        <w:rPr>
          <w:lang w:val="ru-RU"/>
        </w:rPr>
        <w:t xml:space="preserve"> </w:t>
      </w:r>
      <w:r>
        <w:rPr>
          <w:lang w:val="ru-RU"/>
        </w:rPr>
        <w:t>и влияния на коренные и местные общины показало</w:t>
      </w:r>
      <w:r w:rsidRPr="00F6392B">
        <w:rPr>
          <w:lang w:val="ru-RU"/>
        </w:rPr>
        <w:t xml:space="preserve">, </w:t>
      </w:r>
      <w:r>
        <w:rPr>
          <w:lang w:val="ru-RU"/>
        </w:rPr>
        <w:t>что они приносят очень небольшую прямую прибыль</w:t>
      </w:r>
      <w:r w:rsidRPr="00F6392B">
        <w:rPr>
          <w:lang w:val="ru-RU"/>
        </w:rPr>
        <w:t>.</w:t>
      </w:r>
      <w:r w:rsidR="009D5DDA">
        <w:rPr>
          <w:noProof/>
          <w:lang w:val="ru-RU"/>
        </w:rPr>
        <w:t xml:space="preserve"> </w:t>
      </w:r>
      <w:r>
        <w:rPr>
          <w:lang w:val="ru-RU"/>
        </w:rPr>
        <w:t xml:space="preserve">Существует </w:t>
      </w:r>
      <w:r w:rsidR="0094582D">
        <w:rPr>
          <w:lang w:val="ru-RU"/>
        </w:rPr>
        <w:t xml:space="preserve">весьма ограниченный набор </w:t>
      </w:r>
      <w:r>
        <w:rPr>
          <w:lang w:val="ru-RU"/>
        </w:rPr>
        <w:t xml:space="preserve">стандартов или механизмов для оценки процессов получения консультаций и гарантирования справедливости соглашений </w:t>
      </w:r>
      <w:r w:rsidR="0094582D">
        <w:rPr>
          <w:lang w:val="ru-RU"/>
        </w:rPr>
        <w:t xml:space="preserve">об </w:t>
      </w:r>
      <w:r>
        <w:rPr>
          <w:lang w:val="ru-RU"/>
        </w:rPr>
        <w:t>использовани</w:t>
      </w:r>
      <w:r w:rsidR="0094582D">
        <w:rPr>
          <w:lang w:val="ru-RU"/>
        </w:rPr>
        <w:t>и</w:t>
      </w:r>
      <w:r>
        <w:rPr>
          <w:lang w:val="ru-RU"/>
        </w:rPr>
        <w:t xml:space="preserve"> земель коренных и местных общин для промышленных разработок</w:t>
      </w:r>
      <w:r w:rsidRPr="00F6392B">
        <w:rPr>
          <w:lang w:val="ru-RU"/>
        </w:rPr>
        <w:t>.</w:t>
      </w:r>
      <w:r w:rsidRPr="00F6392B">
        <w:rPr>
          <w:noProof/>
          <w:lang w:val="ru-RU"/>
        </w:rPr>
        <w:t xml:space="preserve"> </w:t>
      </w:r>
      <w:r>
        <w:rPr>
          <w:lang w:val="ru-RU"/>
        </w:rPr>
        <w:t>Не</w:t>
      </w:r>
      <w:r w:rsidR="0094582D">
        <w:rPr>
          <w:lang w:val="ru-RU"/>
        </w:rPr>
        <w:t>т</w:t>
      </w:r>
      <w:r>
        <w:rPr>
          <w:lang w:val="ru-RU"/>
        </w:rPr>
        <w:t xml:space="preserve"> никаких особых соображений в области оценки экологическ</w:t>
      </w:r>
      <w:r w:rsidR="0094582D">
        <w:rPr>
          <w:lang w:val="ru-RU"/>
        </w:rPr>
        <w:t xml:space="preserve">их последствий </w:t>
      </w:r>
      <w:r>
        <w:rPr>
          <w:lang w:val="ru-RU"/>
        </w:rPr>
        <w:t xml:space="preserve">относительно потенциального </w:t>
      </w:r>
      <w:r w:rsidR="0094582D">
        <w:rPr>
          <w:lang w:val="ru-RU"/>
        </w:rPr>
        <w:t xml:space="preserve">влияния такой </w:t>
      </w:r>
      <w:r>
        <w:rPr>
          <w:lang w:val="ru-RU"/>
        </w:rPr>
        <w:t>деятельности на традиционные знания</w:t>
      </w:r>
      <w:r w:rsidRPr="00F6392B">
        <w:rPr>
          <w:lang w:val="ru-RU"/>
        </w:rPr>
        <w:t>.</w:t>
      </w:r>
    </w:p>
    <w:p w:rsidR="00F6392B" w:rsidRPr="00F6392B" w:rsidRDefault="00F6392B" w:rsidP="005C6715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Политика и законодательство </w:t>
      </w:r>
      <w:r w:rsidR="00872369">
        <w:rPr>
          <w:lang w:val="ru-RU"/>
        </w:rPr>
        <w:t>в отношении</w:t>
      </w:r>
      <w:r>
        <w:rPr>
          <w:lang w:val="ru-RU"/>
        </w:rPr>
        <w:t xml:space="preserve"> лесов</w:t>
      </w:r>
      <w:r w:rsidRPr="00F6392B">
        <w:rPr>
          <w:lang w:val="ru-RU"/>
        </w:rPr>
        <w:t xml:space="preserve">, </w:t>
      </w:r>
      <w:r>
        <w:rPr>
          <w:lang w:val="ru-RU"/>
        </w:rPr>
        <w:t>как правило</w:t>
      </w:r>
      <w:r w:rsidRPr="00F6392B">
        <w:rPr>
          <w:lang w:val="ru-RU"/>
        </w:rPr>
        <w:t xml:space="preserve">, </w:t>
      </w:r>
      <w:r>
        <w:rPr>
          <w:lang w:val="ru-RU"/>
        </w:rPr>
        <w:t>разрабатывал</w:t>
      </w:r>
      <w:r w:rsidR="00872369">
        <w:rPr>
          <w:lang w:val="ru-RU"/>
        </w:rPr>
        <w:t>и</w:t>
      </w:r>
      <w:r>
        <w:rPr>
          <w:lang w:val="ru-RU"/>
        </w:rPr>
        <w:t>сь без участия коренных и местных общин или при</w:t>
      </w:r>
      <w:r w:rsidR="009D5DDA">
        <w:rPr>
          <w:lang w:val="ru-RU"/>
        </w:rPr>
        <w:t xml:space="preserve"> </w:t>
      </w:r>
      <w:r>
        <w:rPr>
          <w:lang w:val="ru-RU"/>
        </w:rPr>
        <w:t>незначительном их участии</w:t>
      </w:r>
      <w:r w:rsidRPr="00F6392B">
        <w:rPr>
          <w:lang w:val="ru-RU"/>
        </w:rPr>
        <w:t>.</w:t>
      </w:r>
      <w:r w:rsidRPr="00F6392B">
        <w:rPr>
          <w:noProof/>
          <w:lang w:val="ru-RU"/>
        </w:rPr>
        <w:t xml:space="preserve"> </w:t>
      </w:r>
      <w:r>
        <w:rPr>
          <w:lang w:val="ru-RU"/>
        </w:rPr>
        <w:t>Очень немногие страны включи</w:t>
      </w:r>
      <w:r w:rsidR="00F85720">
        <w:rPr>
          <w:lang w:val="ru-RU"/>
        </w:rPr>
        <w:t>л</w:t>
      </w:r>
      <w:r>
        <w:rPr>
          <w:lang w:val="ru-RU"/>
        </w:rPr>
        <w:t>и положения о</w:t>
      </w:r>
      <w:r w:rsidR="00F85720">
        <w:rPr>
          <w:lang w:val="ru-RU"/>
        </w:rPr>
        <w:t xml:space="preserve"> традиционных знаниях</w:t>
      </w:r>
      <w:r w:rsidRPr="00F6392B">
        <w:rPr>
          <w:lang w:val="ru-RU"/>
        </w:rPr>
        <w:t xml:space="preserve">, </w:t>
      </w:r>
      <w:r>
        <w:rPr>
          <w:lang w:val="ru-RU"/>
        </w:rPr>
        <w:t>связанных с лесами</w:t>
      </w:r>
      <w:r w:rsidRPr="00F6392B">
        <w:rPr>
          <w:lang w:val="ru-RU"/>
        </w:rPr>
        <w:t xml:space="preserve">, </w:t>
      </w:r>
      <w:r>
        <w:rPr>
          <w:lang w:val="ru-RU"/>
        </w:rPr>
        <w:t xml:space="preserve">в свою политику </w:t>
      </w:r>
      <w:r w:rsidR="00F85720">
        <w:rPr>
          <w:lang w:val="ru-RU"/>
        </w:rPr>
        <w:t>в отношении</w:t>
      </w:r>
      <w:r>
        <w:rPr>
          <w:lang w:val="ru-RU"/>
        </w:rPr>
        <w:t xml:space="preserve"> лесов</w:t>
      </w:r>
      <w:r w:rsidRPr="00F6392B">
        <w:rPr>
          <w:lang w:val="ru-RU"/>
        </w:rPr>
        <w:t>.</w:t>
      </w:r>
      <w:r w:rsidRPr="00F6392B">
        <w:rPr>
          <w:noProof/>
          <w:lang w:val="ru-RU"/>
        </w:rPr>
        <w:t xml:space="preserve"> </w:t>
      </w:r>
      <w:r>
        <w:rPr>
          <w:lang w:val="ru-RU"/>
        </w:rPr>
        <w:t xml:space="preserve">Существуют острые проблемы </w:t>
      </w:r>
      <w:r w:rsidR="00D17CA5">
        <w:rPr>
          <w:lang w:val="ru-RU"/>
        </w:rPr>
        <w:t>распространения</w:t>
      </w:r>
      <w:r>
        <w:rPr>
          <w:lang w:val="ru-RU"/>
        </w:rPr>
        <w:t xml:space="preserve"> концессий на лесозаготовку на традиционны</w:t>
      </w:r>
      <w:r w:rsidR="00D17CA5">
        <w:rPr>
          <w:lang w:val="ru-RU"/>
        </w:rPr>
        <w:t>е территории</w:t>
      </w:r>
      <w:r w:rsidRPr="00F6392B">
        <w:rPr>
          <w:lang w:val="ru-RU"/>
        </w:rPr>
        <w:t xml:space="preserve">, </w:t>
      </w:r>
      <w:r>
        <w:rPr>
          <w:lang w:val="ru-RU"/>
        </w:rPr>
        <w:t>а также проблемы незаконной рубки леса на землях коренных и местных общин</w:t>
      </w:r>
      <w:r w:rsidRPr="00F6392B">
        <w:rPr>
          <w:lang w:val="ru-RU"/>
        </w:rPr>
        <w:t>.</w:t>
      </w:r>
    </w:p>
    <w:p w:rsidR="00114BBA" w:rsidRDefault="00114BBA" w:rsidP="00114BBA">
      <w:pPr>
        <w:pStyle w:val="3"/>
        <w:rPr>
          <w:i w:val="0"/>
          <w:lang w:val="ru-RU"/>
        </w:rPr>
      </w:pPr>
      <w:r w:rsidRPr="00114BBA">
        <w:rPr>
          <w:lang w:val="ru-RU"/>
        </w:rPr>
        <w:t>6.</w:t>
      </w:r>
      <w:r w:rsidRPr="00114BBA">
        <w:rPr>
          <w:lang w:val="ru-RU"/>
        </w:rPr>
        <w:tab/>
        <w:t>Другие соображения</w:t>
      </w:r>
    </w:p>
    <w:p w:rsidR="00114BBA" w:rsidRDefault="00114BBA" w:rsidP="00114BBA">
      <w:pPr>
        <w:pStyle w:val="9"/>
        <w:rPr>
          <w:b/>
          <w:lang w:val="ru-RU"/>
        </w:rPr>
      </w:pPr>
      <w:r>
        <w:rPr>
          <w:lang w:val="ru-RU"/>
        </w:rPr>
        <w:t>Законы и нормативные положения о доступе к генетическим ресурсам для защиты традиционных знаний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Некоторые страны располагают развитой системой законодательных и консультативных процессов для защиты традиционных знаний. Однако правовая база для доступа к генетическим ресурсам и ее связь с традиционными знаниями до сих пор остается неполной, а главные вопросы остаются нерешенными, как то: роль реестров, процедуры предоставления предварительного обоснованного согласия и совместное использование выгод.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Современные </w:t>
      </w:r>
      <w:r w:rsidR="00770E6C">
        <w:rPr>
          <w:lang w:val="ru-RU"/>
        </w:rPr>
        <w:t>обсуждения</w:t>
      </w:r>
      <w:r>
        <w:rPr>
          <w:lang w:val="ru-RU"/>
        </w:rPr>
        <w:t xml:space="preserve"> </w:t>
      </w:r>
      <w:r w:rsidR="00AB0676">
        <w:rPr>
          <w:lang w:val="ru-RU"/>
        </w:rPr>
        <w:t>вопросов охраны</w:t>
      </w:r>
      <w:r>
        <w:rPr>
          <w:lang w:val="ru-RU"/>
        </w:rPr>
        <w:t xml:space="preserve"> и использовани</w:t>
      </w:r>
      <w:r w:rsidR="00770E6C">
        <w:rPr>
          <w:lang w:val="ru-RU"/>
        </w:rPr>
        <w:t>я</w:t>
      </w:r>
      <w:r>
        <w:rPr>
          <w:lang w:val="ru-RU"/>
        </w:rPr>
        <w:t xml:space="preserve"> традиционных знаний в первую очередь сосредоточены на мерах правовой защит</w:t>
      </w:r>
      <w:r w:rsidR="00AB0676">
        <w:rPr>
          <w:lang w:val="ru-RU"/>
        </w:rPr>
        <w:t xml:space="preserve">ы и совместного </w:t>
      </w:r>
      <w:r>
        <w:rPr>
          <w:lang w:val="ru-RU"/>
        </w:rPr>
        <w:t>использовани</w:t>
      </w:r>
      <w:r w:rsidR="00AB0676">
        <w:rPr>
          <w:lang w:val="ru-RU"/>
        </w:rPr>
        <w:t>я</w:t>
      </w:r>
      <w:r>
        <w:rPr>
          <w:lang w:val="ru-RU"/>
        </w:rPr>
        <w:t xml:space="preserve"> выгод в контексте коммерческого </w:t>
      </w:r>
      <w:r w:rsidR="00AB0676">
        <w:rPr>
          <w:lang w:val="ru-RU"/>
        </w:rPr>
        <w:t xml:space="preserve">применения </w:t>
      </w:r>
      <w:r>
        <w:rPr>
          <w:lang w:val="ru-RU"/>
        </w:rPr>
        <w:t xml:space="preserve">традиционных знаний, </w:t>
      </w:r>
      <w:r w:rsidR="00770E6C">
        <w:rPr>
          <w:lang w:val="ru-RU"/>
        </w:rPr>
        <w:t xml:space="preserve">однако </w:t>
      </w:r>
      <w:r>
        <w:rPr>
          <w:lang w:val="ru-RU"/>
        </w:rPr>
        <w:t xml:space="preserve">недостаточно внимания уделяется сохранению таких знаний с точки зрения культуры и применительно к сохранению биоразнообразия вне коммерческой деятельности. </w:t>
      </w:r>
    </w:p>
    <w:p w:rsidR="00114BBA" w:rsidRDefault="00114BBA" w:rsidP="00114BBA">
      <w:pPr>
        <w:pStyle w:val="9"/>
        <w:rPr>
          <w:b/>
          <w:lang w:val="ru-RU"/>
        </w:rPr>
      </w:pPr>
      <w:r>
        <w:rPr>
          <w:lang w:val="ru-RU"/>
        </w:rPr>
        <w:t xml:space="preserve">Законы, регулирующие права интеллектуальной собственности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Режимы прав интеллектуальной собственности </w:t>
      </w:r>
      <w:r w:rsidR="00C4671D">
        <w:rPr>
          <w:lang w:val="ru-RU"/>
        </w:rPr>
        <w:t>по-прежнему</w:t>
      </w:r>
      <w:r>
        <w:rPr>
          <w:lang w:val="ru-RU"/>
        </w:rPr>
        <w:t xml:space="preserve"> не способны преобразовать ее характер для придания традиционным знаниям того же уровня </w:t>
      </w:r>
      <w:r w:rsidR="00C4671D">
        <w:rPr>
          <w:lang w:val="ru-RU"/>
        </w:rPr>
        <w:t>охраны</w:t>
      </w:r>
      <w:r>
        <w:rPr>
          <w:lang w:val="ru-RU"/>
        </w:rPr>
        <w:t xml:space="preserve">, который обеспечен для нововведений и изобретений некоренных </w:t>
      </w:r>
      <w:r w:rsidR="00C4671D">
        <w:rPr>
          <w:lang w:val="ru-RU"/>
        </w:rPr>
        <w:t>обществ. В отношении вопрос</w:t>
      </w:r>
      <w:r w:rsidR="00752437">
        <w:rPr>
          <w:lang w:val="ru-RU"/>
        </w:rPr>
        <w:t>ов</w:t>
      </w:r>
      <w:r w:rsidR="00C4671D">
        <w:rPr>
          <w:lang w:val="ru-RU"/>
        </w:rPr>
        <w:t>, связанны</w:t>
      </w:r>
      <w:r w:rsidR="00752437">
        <w:rPr>
          <w:lang w:val="ru-RU"/>
        </w:rPr>
        <w:t>х</w:t>
      </w:r>
      <w:r w:rsidR="00C4671D">
        <w:rPr>
          <w:lang w:val="ru-RU"/>
        </w:rPr>
        <w:t xml:space="preserve"> с правами интеллектуальной собственности</w:t>
      </w:r>
      <w:r w:rsidR="00752437">
        <w:rPr>
          <w:lang w:val="ru-RU"/>
        </w:rPr>
        <w:t>, с</w:t>
      </w:r>
      <w:r w:rsidR="00C4671D">
        <w:rPr>
          <w:lang w:val="ru-RU"/>
        </w:rPr>
        <w:t>уществует четкая граница</w:t>
      </w:r>
      <w:r>
        <w:rPr>
          <w:lang w:val="ru-RU"/>
        </w:rPr>
        <w:t xml:space="preserve"> между интересами коренных и местных общин, с одной стороны, и </w:t>
      </w:r>
      <w:r w:rsidR="00C4671D">
        <w:rPr>
          <w:lang w:val="ru-RU"/>
        </w:rPr>
        <w:t xml:space="preserve">позицией </w:t>
      </w:r>
      <w:r>
        <w:rPr>
          <w:lang w:val="ru-RU"/>
        </w:rPr>
        <w:t>корпорац</w:t>
      </w:r>
      <w:r w:rsidR="00752437">
        <w:rPr>
          <w:lang w:val="ru-RU"/>
        </w:rPr>
        <w:t>ий и правительств, с другой</w:t>
      </w:r>
      <w:r>
        <w:rPr>
          <w:lang w:val="ru-RU"/>
        </w:rPr>
        <w:t xml:space="preserve">. </w:t>
      </w:r>
    </w:p>
    <w:p w:rsidR="00114BBA" w:rsidRDefault="00114BBA" w:rsidP="00114BBA">
      <w:pPr>
        <w:pStyle w:val="9"/>
        <w:rPr>
          <w:lang w:val="ru-RU"/>
        </w:rPr>
      </w:pPr>
      <w:r>
        <w:rPr>
          <w:lang w:val="ru-RU"/>
        </w:rPr>
        <w:t>Участие, консультации и предварительное обоснованное согласие</w:t>
      </w:r>
    </w:p>
    <w:p w:rsidR="00114BBA" w:rsidRDefault="001A4DE7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Несмотря на то что м</w:t>
      </w:r>
      <w:r w:rsidR="00114BBA">
        <w:rPr>
          <w:lang w:val="ru-RU"/>
        </w:rPr>
        <w:t>ноги</w:t>
      </w:r>
      <w:r>
        <w:rPr>
          <w:lang w:val="ru-RU"/>
        </w:rPr>
        <w:t>е</w:t>
      </w:r>
      <w:r w:rsidR="00114BBA">
        <w:rPr>
          <w:lang w:val="ru-RU"/>
        </w:rPr>
        <w:t xml:space="preserve"> </w:t>
      </w:r>
      <w:r>
        <w:rPr>
          <w:lang w:val="ru-RU"/>
        </w:rPr>
        <w:t>страны</w:t>
      </w:r>
      <w:r w:rsidR="00114BBA">
        <w:rPr>
          <w:lang w:val="ru-RU"/>
        </w:rPr>
        <w:t xml:space="preserve"> достиг</w:t>
      </w:r>
      <w:r>
        <w:rPr>
          <w:lang w:val="ru-RU"/>
        </w:rPr>
        <w:t>ли</w:t>
      </w:r>
      <w:r w:rsidR="00114BBA">
        <w:rPr>
          <w:lang w:val="ru-RU"/>
        </w:rPr>
        <w:t xml:space="preserve"> прогресс</w:t>
      </w:r>
      <w:r>
        <w:rPr>
          <w:lang w:val="ru-RU"/>
        </w:rPr>
        <w:t>а в</w:t>
      </w:r>
      <w:r w:rsidR="00114BBA">
        <w:rPr>
          <w:lang w:val="ru-RU"/>
        </w:rPr>
        <w:t xml:space="preserve"> формировани</w:t>
      </w:r>
      <w:r>
        <w:rPr>
          <w:lang w:val="ru-RU"/>
        </w:rPr>
        <w:t>и</w:t>
      </w:r>
      <w:r w:rsidR="00114BBA">
        <w:rPr>
          <w:lang w:val="ru-RU"/>
        </w:rPr>
        <w:t xml:space="preserve"> процессов участия коренных и местных общин </w:t>
      </w:r>
      <w:r>
        <w:rPr>
          <w:lang w:val="ru-RU"/>
        </w:rPr>
        <w:t xml:space="preserve">в рассмотрении вопросов </w:t>
      </w:r>
      <w:r w:rsidR="00114BBA">
        <w:rPr>
          <w:lang w:val="ru-RU"/>
        </w:rPr>
        <w:t>биоразнообразия</w:t>
      </w:r>
      <w:r>
        <w:rPr>
          <w:lang w:val="ru-RU"/>
        </w:rPr>
        <w:t xml:space="preserve">, </w:t>
      </w:r>
      <w:r w:rsidR="00114BBA">
        <w:rPr>
          <w:lang w:val="ru-RU"/>
        </w:rPr>
        <w:t>эффективной правовой базы</w:t>
      </w:r>
      <w:r>
        <w:rPr>
          <w:lang w:val="ru-RU"/>
        </w:rPr>
        <w:t xml:space="preserve"> для этого по-прежнему не существует</w:t>
      </w:r>
      <w:r w:rsidR="00114BBA">
        <w:rPr>
          <w:lang w:val="ru-RU"/>
        </w:rPr>
        <w:t>, а функциональные механизмы зачастую слабы. Большинство проблем, связанных с процессами участия и консу</w:t>
      </w:r>
      <w:r w:rsidR="002D6654">
        <w:rPr>
          <w:lang w:val="ru-RU"/>
        </w:rPr>
        <w:t>льтаций</w:t>
      </w:r>
      <w:r w:rsidR="00114BBA">
        <w:rPr>
          <w:lang w:val="ru-RU"/>
        </w:rPr>
        <w:t xml:space="preserve">, сопряжены с неадекватными </w:t>
      </w:r>
      <w:r w:rsidR="002D6654">
        <w:rPr>
          <w:lang w:val="ru-RU"/>
        </w:rPr>
        <w:t>временными рамками</w:t>
      </w:r>
      <w:r w:rsidR="00114BBA">
        <w:rPr>
          <w:lang w:val="ru-RU"/>
        </w:rPr>
        <w:t xml:space="preserve">, неясными возможностями влияния на результаты, отсутствием </w:t>
      </w:r>
      <w:r w:rsidR="002D6654">
        <w:rPr>
          <w:lang w:val="ru-RU"/>
        </w:rPr>
        <w:t xml:space="preserve">необходимой </w:t>
      </w:r>
      <w:r w:rsidR="00114BBA">
        <w:rPr>
          <w:lang w:val="ru-RU"/>
        </w:rPr>
        <w:t xml:space="preserve">информации и недостаточной готовностью правительственных </w:t>
      </w:r>
      <w:r w:rsidR="002D6654">
        <w:rPr>
          <w:lang w:val="ru-RU"/>
        </w:rPr>
        <w:t>учреждений</w:t>
      </w:r>
      <w:r w:rsidR="00114BBA">
        <w:rPr>
          <w:lang w:val="ru-RU"/>
        </w:rPr>
        <w:t xml:space="preserve"> </w:t>
      </w:r>
      <w:r w:rsidR="002D6654">
        <w:rPr>
          <w:lang w:val="ru-RU"/>
        </w:rPr>
        <w:t xml:space="preserve">предоставлять </w:t>
      </w:r>
      <w:r w:rsidR="00114BBA">
        <w:rPr>
          <w:lang w:val="ru-RU"/>
        </w:rPr>
        <w:t xml:space="preserve">возможности для действительного вовлечения в процесс принятия решений. </w:t>
      </w:r>
    </w:p>
    <w:p w:rsidR="00114BBA" w:rsidRDefault="00114BBA" w:rsidP="00114BBA">
      <w:pPr>
        <w:pStyle w:val="3"/>
        <w:rPr>
          <w:lang w:val="ru-RU"/>
        </w:rPr>
      </w:pPr>
      <w:r>
        <w:rPr>
          <w:lang w:val="ru-RU"/>
        </w:rPr>
        <w:t>7.</w:t>
      </w:r>
      <w:r>
        <w:rPr>
          <w:lang w:val="ru-RU"/>
        </w:rPr>
        <w:tab/>
        <w:t>Выводы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В обзоре национальных процессов, которые могут угрожать поддержанию, сохранению и применению традиционных знаний коренных и местных общин, </w:t>
      </w:r>
      <w:r w:rsidR="002D6654">
        <w:rPr>
          <w:lang w:val="ru-RU"/>
        </w:rPr>
        <w:t>указывается на очевидное</w:t>
      </w:r>
      <w:r>
        <w:rPr>
          <w:lang w:val="ru-RU"/>
        </w:rPr>
        <w:t xml:space="preserve"> вытеснени</w:t>
      </w:r>
      <w:r w:rsidR="002D6654">
        <w:rPr>
          <w:lang w:val="ru-RU"/>
        </w:rPr>
        <w:t>е</w:t>
      </w:r>
      <w:r>
        <w:rPr>
          <w:lang w:val="ru-RU"/>
        </w:rPr>
        <w:t xml:space="preserve"> коренных народов из современных национальных государств. Участие коренных и местных общин в решении всех </w:t>
      </w:r>
      <w:r w:rsidR="002D6654">
        <w:rPr>
          <w:lang w:val="ru-RU"/>
        </w:rPr>
        <w:t xml:space="preserve">вопросов, </w:t>
      </w:r>
      <w:r>
        <w:rPr>
          <w:lang w:val="ru-RU"/>
        </w:rPr>
        <w:t xml:space="preserve">затрагивающих их </w:t>
      </w:r>
      <w:r w:rsidR="002D6654">
        <w:rPr>
          <w:lang w:val="ru-RU"/>
        </w:rPr>
        <w:t>интересы</w:t>
      </w:r>
      <w:r>
        <w:rPr>
          <w:lang w:val="ru-RU"/>
        </w:rPr>
        <w:t xml:space="preserve">, наряду с созданием потенциала обеспечили бы основу для улучшения результатов относительно </w:t>
      </w:r>
      <w:r w:rsidR="00150130">
        <w:rPr>
          <w:lang w:val="ru-RU"/>
        </w:rPr>
        <w:t>лишения полномочий коренных и местных общин</w:t>
      </w:r>
      <w:r>
        <w:rPr>
          <w:lang w:val="ru-RU"/>
        </w:rPr>
        <w:t>, их неблагоприятного общественного положения и</w:t>
      </w:r>
      <w:r w:rsidR="00150130">
        <w:rPr>
          <w:lang w:val="ru-RU"/>
        </w:rPr>
        <w:t>,</w:t>
      </w:r>
      <w:r>
        <w:rPr>
          <w:lang w:val="ru-RU"/>
        </w:rPr>
        <w:t xml:space="preserve"> в </w:t>
      </w:r>
      <w:r w:rsidR="00150130">
        <w:rPr>
          <w:lang w:val="ru-RU"/>
        </w:rPr>
        <w:t>особенности</w:t>
      </w:r>
      <w:r>
        <w:rPr>
          <w:lang w:val="ru-RU"/>
        </w:rPr>
        <w:t xml:space="preserve">, таких вопросов, как поддержание, сохранение и применение их традиционных знаний.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В частности, включение традиционных знаний в национальн</w:t>
      </w:r>
      <w:r w:rsidR="00150130">
        <w:rPr>
          <w:lang w:val="ru-RU"/>
        </w:rPr>
        <w:t>ые</w:t>
      </w:r>
      <w:r>
        <w:rPr>
          <w:lang w:val="ru-RU"/>
        </w:rPr>
        <w:t xml:space="preserve"> программы и политику </w:t>
      </w:r>
      <w:r w:rsidR="00150130">
        <w:rPr>
          <w:lang w:val="ru-RU"/>
        </w:rPr>
        <w:t xml:space="preserve">в сфере </w:t>
      </w:r>
      <w:r>
        <w:rPr>
          <w:lang w:val="ru-RU"/>
        </w:rPr>
        <w:t xml:space="preserve">образования и здравоохранения, а также </w:t>
      </w:r>
      <w:r w:rsidR="00150130">
        <w:rPr>
          <w:lang w:val="ru-RU"/>
        </w:rPr>
        <w:t xml:space="preserve">их </w:t>
      </w:r>
      <w:r>
        <w:rPr>
          <w:lang w:val="ru-RU"/>
        </w:rPr>
        <w:t>использование в управлении охраняемыми территориями и заповедниками</w:t>
      </w:r>
      <w:r w:rsidR="00150130">
        <w:rPr>
          <w:lang w:val="ru-RU"/>
        </w:rPr>
        <w:t xml:space="preserve"> при условии</w:t>
      </w:r>
      <w:r>
        <w:rPr>
          <w:lang w:val="ru-RU"/>
        </w:rPr>
        <w:t xml:space="preserve"> </w:t>
      </w:r>
      <w:r w:rsidR="00150130">
        <w:rPr>
          <w:lang w:val="ru-RU"/>
        </w:rPr>
        <w:t xml:space="preserve">получения </w:t>
      </w:r>
      <w:r>
        <w:rPr>
          <w:lang w:val="ru-RU"/>
        </w:rPr>
        <w:t>предварительного обоснованного согласия носителей знаний и их вовлечении в процесс, дают реальные возможности для сохранения таких знаний на благо общества в целом.</w:t>
      </w:r>
    </w:p>
    <w:p w:rsidR="00114BBA" w:rsidRDefault="00114BBA" w:rsidP="00114BBA">
      <w:pPr>
        <w:pStyle w:val="Para1"/>
        <w:tabs>
          <w:tab w:val="clear" w:pos="360"/>
        </w:tabs>
        <w:rPr>
          <w:u w:val="single"/>
          <w:lang w:val="ru-RU"/>
        </w:rPr>
      </w:pPr>
      <w:r>
        <w:rPr>
          <w:lang w:val="ru-RU"/>
        </w:rPr>
        <w:t xml:space="preserve">В силу своей уникальной привязанности к традиционно занимаемым и используемым ими землям и акваториям члены коренных и местных общин рассматривают переселение лишь в качестве крайней меры. Традиционные знания самым тесным образом связаны с этими землями и акваториями, и коренным и местным общинам необходимо оставаться в условиях </w:t>
      </w:r>
      <w:r w:rsidRPr="00150130">
        <w:rPr>
          <w:lang w:val="ru-RU"/>
        </w:rPr>
        <w:t>in situ</w:t>
      </w:r>
      <w:r>
        <w:rPr>
          <w:lang w:val="ru-RU"/>
        </w:rPr>
        <w:t>, для того чтобы получить полномочия для применения своих традиционных знаний в отношении сохранения и устойчивого использования биологического разнообразия. Таким образом, важно, чтобы эти земли и акватории оставались жизнеспособными для</w:t>
      </w:r>
      <w:r w:rsidR="00150130">
        <w:rPr>
          <w:lang w:val="ru-RU"/>
        </w:rPr>
        <w:t xml:space="preserve"> использования</w:t>
      </w:r>
      <w:r>
        <w:rPr>
          <w:lang w:val="ru-RU"/>
        </w:rPr>
        <w:t xml:space="preserve"> коренны</w:t>
      </w:r>
      <w:r w:rsidR="00150130">
        <w:rPr>
          <w:lang w:val="ru-RU"/>
        </w:rPr>
        <w:t>ми</w:t>
      </w:r>
      <w:r>
        <w:rPr>
          <w:lang w:val="ru-RU"/>
        </w:rPr>
        <w:t xml:space="preserve"> и местны</w:t>
      </w:r>
      <w:r w:rsidR="00150130">
        <w:rPr>
          <w:lang w:val="ru-RU"/>
        </w:rPr>
        <w:t>ми</w:t>
      </w:r>
      <w:r>
        <w:rPr>
          <w:lang w:val="ru-RU"/>
        </w:rPr>
        <w:t xml:space="preserve"> общин</w:t>
      </w:r>
      <w:r w:rsidR="00150130">
        <w:rPr>
          <w:lang w:val="ru-RU"/>
        </w:rPr>
        <w:t>ами</w:t>
      </w:r>
      <w:r>
        <w:rPr>
          <w:lang w:val="ru-RU"/>
        </w:rPr>
        <w:t>. Жизнеспособность связана с вопросами собственности, контроля, доступа,</w:t>
      </w:r>
      <w:r w:rsidR="00150130">
        <w:rPr>
          <w:lang w:val="ru-RU"/>
        </w:rPr>
        <w:t xml:space="preserve"> с правом на культурно приемлемы</w:t>
      </w:r>
      <w:r>
        <w:rPr>
          <w:lang w:val="ru-RU"/>
        </w:rPr>
        <w:t xml:space="preserve">е </w:t>
      </w:r>
      <w:r w:rsidR="00150130">
        <w:rPr>
          <w:lang w:val="ru-RU"/>
        </w:rPr>
        <w:t xml:space="preserve">пути </w:t>
      </w:r>
      <w:r>
        <w:rPr>
          <w:lang w:val="ru-RU"/>
        </w:rPr>
        <w:t>развити</w:t>
      </w:r>
      <w:r w:rsidR="00150130">
        <w:rPr>
          <w:lang w:val="ru-RU"/>
        </w:rPr>
        <w:t>я</w:t>
      </w:r>
      <w:r>
        <w:rPr>
          <w:lang w:val="ru-RU"/>
        </w:rPr>
        <w:t xml:space="preserve"> (устойчивое развитие) и с поиском возможностей. Правительства </w:t>
      </w:r>
      <w:r w:rsidR="00150130">
        <w:rPr>
          <w:lang w:val="ru-RU"/>
        </w:rPr>
        <w:t>располагают большими</w:t>
      </w:r>
      <w:r>
        <w:rPr>
          <w:lang w:val="ru-RU"/>
        </w:rPr>
        <w:t xml:space="preserve"> в</w:t>
      </w:r>
      <w:r w:rsidR="00150130">
        <w:rPr>
          <w:lang w:val="ru-RU"/>
        </w:rPr>
        <w:t xml:space="preserve">озможностями </w:t>
      </w:r>
      <w:r>
        <w:rPr>
          <w:lang w:val="ru-RU"/>
        </w:rPr>
        <w:t>для обеспечения включения традиционных знаний в соответствующую национальную политику и программы и для сохранения на благо коренных и местных общин жизнеспособности традиционно занимаемых и используемых ими земель и акваторий.</w:t>
      </w:r>
    </w:p>
    <w:p w:rsidR="00114BBA" w:rsidRDefault="00114BBA" w:rsidP="00114BBA">
      <w:pPr>
        <w:pStyle w:val="Heading2multiline"/>
        <w:numPr>
          <w:ilvl w:val="0"/>
          <w:numId w:val="24"/>
        </w:numPr>
        <w:rPr>
          <w:lang w:val="ru-RU"/>
        </w:rPr>
      </w:pPr>
      <w:r>
        <w:rPr>
          <w:lang w:val="ru-RU"/>
        </w:rPr>
        <w:t xml:space="preserve">Определение на уровне местной общины процессов, которые могут </w:t>
      </w:r>
      <w:r w:rsidR="00150130">
        <w:rPr>
          <w:lang w:val="ru-RU"/>
        </w:rPr>
        <w:t>представлять угрозу</w:t>
      </w:r>
      <w:r>
        <w:rPr>
          <w:lang w:val="ru-RU"/>
        </w:rPr>
        <w:t xml:space="preserve"> поддержанию, сохранению и применению традиционных знаний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Ряд факторов, которые могут </w:t>
      </w:r>
      <w:r w:rsidR="00150130">
        <w:rPr>
          <w:lang w:val="ru-RU"/>
        </w:rPr>
        <w:t xml:space="preserve">представлять угрозу </w:t>
      </w:r>
      <w:r>
        <w:rPr>
          <w:lang w:val="ru-RU"/>
        </w:rPr>
        <w:t>поддержанию традиционных знаний, также имеют место на уровне местной общины, нарушая процесс</w:t>
      </w:r>
      <w:r w:rsidR="00150130">
        <w:rPr>
          <w:lang w:val="ru-RU"/>
        </w:rPr>
        <w:t>ы</w:t>
      </w:r>
      <w:r>
        <w:rPr>
          <w:lang w:val="ru-RU"/>
        </w:rPr>
        <w:t xml:space="preserve"> передачи из поколения в поколение языков, культурных традиций и навыков. </w:t>
      </w:r>
      <w:r w:rsidR="00150130">
        <w:rPr>
          <w:lang w:val="ru-RU"/>
        </w:rPr>
        <w:t>В разных странах з</w:t>
      </w:r>
      <w:r>
        <w:rPr>
          <w:lang w:val="ru-RU"/>
        </w:rPr>
        <w:t>начимость эти</w:t>
      </w:r>
      <w:r w:rsidR="00EE64F9">
        <w:rPr>
          <w:lang w:val="ru-RU"/>
        </w:rPr>
        <w:t>х факторов может быть различной</w:t>
      </w:r>
      <w:r>
        <w:rPr>
          <w:lang w:val="ru-RU"/>
        </w:rPr>
        <w:t>, но обычно они включают в себя изменения в характере расселения</w:t>
      </w:r>
      <w:r w:rsidR="00307FC2">
        <w:rPr>
          <w:lang w:val="ru-RU"/>
        </w:rPr>
        <w:t>,</w:t>
      </w:r>
      <w:r>
        <w:rPr>
          <w:lang w:val="ru-RU"/>
        </w:rPr>
        <w:t xml:space="preserve"> изменения демографических </w:t>
      </w:r>
      <w:r w:rsidR="00307FC2">
        <w:rPr>
          <w:lang w:val="ru-RU"/>
        </w:rPr>
        <w:t xml:space="preserve">показателей </w:t>
      </w:r>
      <w:r>
        <w:rPr>
          <w:lang w:val="ru-RU"/>
        </w:rPr>
        <w:t xml:space="preserve">(особенно в возрастной структуре населения), переселение молодежи в города в поисках возможностей получения работы, образования и изменения образа жизни; внедрение новых технологий, </w:t>
      </w:r>
      <w:r w:rsidR="00307FC2">
        <w:rPr>
          <w:lang w:val="ru-RU"/>
        </w:rPr>
        <w:t>продуктов питания</w:t>
      </w:r>
      <w:r>
        <w:rPr>
          <w:lang w:val="ru-RU"/>
        </w:rPr>
        <w:t xml:space="preserve"> и лекарственных средств, делающее людей менее зависимыми от традиционного уклада жизни; низкий уровень средней продолжительности жизни, вызванный изменениями в образе жизни и </w:t>
      </w:r>
      <w:r w:rsidR="00307FC2">
        <w:rPr>
          <w:lang w:val="ru-RU"/>
        </w:rPr>
        <w:t xml:space="preserve">такими </w:t>
      </w:r>
      <w:r>
        <w:rPr>
          <w:lang w:val="ru-RU"/>
        </w:rPr>
        <w:t>новыми эпидемиями</w:t>
      </w:r>
      <w:r w:rsidR="00307FC2">
        <w:rPr>
          <w:lang w:val="ru-RU"/>
        </w:rPr>
        <w:t>, как ВИЧ/СПИД,</w:t>
      </w:r>
      <w:r>
        <w:rPr>
          <w:lang w:val="ru-RU"/>
        </w:rPr>
        <w:t xml:space="preserve"> а также </w:t>
      </w:r>
      <w:r w:rsidR="00307FC2">
        <w:rPr>
          <w:lang w:val="ru-RU"/>
        </w:rPr>
        <w:t xml:space="preserve">множество </w:t>
      </w:r>
      <w:r>
        <w:rPr>
          <w:lang w:val="ru-RU"/>
        </w:rPr>
        <w:t xml:space="preserve">новых культурных влияний, распространяемых при помощи современных средств массовой информации. Многие коренные и местные общины, несмотря на имеющуюся у них </w:t>
      </w:r>
      <w:r w:rsidR="00307FC2">
        <w:rPr>
          <w:lang w:val="ru-RU"/>
        </w:rPr>
        <w:t xml:space="preserve">надежную </w:t>
      </w:r>
      <w:r>
        <w:rPr>
          <w:lang w:val="ru-RU"/>
        </w:rPr>
        <w:t xml:space="preserve">базу природных ресурсов и традиционные знания, </w:t>
      </w:r>
      <w:r w:rsidR="00307FC2">
        <w:rPr>
          <w:lang w:val="ru-RU"/>
        </w:rPr>
        <w:t xml:space="preserve">позволяющие </w:t>
      </w:r>
      <w:r>
        <w:rPr>
          <w:lang w:val="ru-RU"/>
        </w:rPr>
        <w:t>сохранять и устойчиво использовать</w:t>
      </w:r>
      <w:r w:rsidR="00307FC2">
        <w:rPr>
          <w:lang w:val="ru-RU"/>
        </w:rPr>
        <w:t xml:space="preserve"> эту базу</w:t>
      </w:r>
      <w:r>
        <w:rPr>
          <w:lang w:val="ru-RU"/>
        </w:rPr>
        <w:t xml:space="preserve">, тем не менее могут не обладать достаточной способностью для развития этого достояния на благо своих общин в условиях сегодняшней экономики. В некоторых случаях данная ситуация способствовала развитию этих активов внешними заинтересованными сторонами в ущерб общинам и привела к </w:t>
      </w:r>
      <w:r w:rsidR="00307FC2">
        <w:rPr>
          <w:lang w:val="ru-RU"/>
        </w:rPr>
        <w:t xml:space="preserve">усугублению </w:t>
      </w:r>
      <w:r>
        <w:rPr>
          <w:lang w:val="ru-RU"/>
        </w:rPr>
        <w:t xml:space="preserve">их маргинализации. </w:t>
      </w:r>
    </w:p>
    <w:p w:rsidR="00114BBA" w:rsidRDefault="00307FC2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Консультантам, с</w:t>
      </w:r>
      <w:r w:rsidR="00114BBA">
        <w:rPr>
          <w:lang w:val="ru-RU"/>
        </w:rPr>
        <w:t xml:space="preserve">огласно кругу их полномочий, было поручено заняться рассмотрением этих вопросов в следующем порядке: </w:t>
      </w:r>
    </w:p>
    <w:p w:rsidR="00114BBA" w:rsidRDefault="00114BBA" w:rsidP="00E5361D">
      <w:pPr>
        <w:pStyle w:val="Para2"/>
        <w:numPr>
          <w:ilvl w:val="0"/>
          <w:numId w:val="31"/>
        </w:numPr>
        <w:rPr>
          <w:lang w:val="ru-RU"/>
        </w:rPr>
      </w:pPr>
      <w:r>
        <w:rPr>
          <w:lang w:val="ru-RU"/>
        </w:rPr>
        <w:t>территориальные факторы и факторы</w:t>
      </w:r>
      <w:r w:rsidR="00307FC2">
        <w:rPr>
          <w:lang w:val="ru-RU"/>
        </w:rPr>
        <w:t xml:space="preserve"> влияния</w:t>
      </w:r>
      <w:r>
        <w:rPr>
          <w:lang w:val="ru-RU"/>
        </w:rPr>
        <w:t xml:space="preserve"> на общинные земли; </w:t>
      </w:r>
    </w:p>
    <w:p w:rsidR="00114BBA" w:rsidRDefault="00114BBA" w:rsidP="00114BBA">
      <w:pPr>
        <w:pStyle w:val="Para2"/>
        <w:numPr>
          <w:ilvl w:val="0"/>
          <w:numId w:val="31"/>
        </w:numPr>
        <w:rPr>
          <w:lang w:val="ru-RU"/>
        </w:rPr>
      </w:pPr>
      <w:r>
        <w:rPr>
          <w:lang w:val="ru-RU"/>
        </w:rPr>
        <w:t>культурные факторы;</w:t>
      </w:r>
    </w:p>
    <w:p w:rsidR="00114BBA" w:rsidRDefault="00114BBA" w:rsidP="00114BBA">
      <w:pPr>
        <w:pStyle w:val="Para2"/>
        <w:numPr>
          <w:ilvl w:val="0"/>
          <w:numId w:val="31"/>
        </w:numPr>
        <w:rPr>
          <w:lang w:val="ru-RU"/>
        </w:rPr>
      </w:pPr>
      <w:r>
        <w:rPr>
          <w:lang w:val="ru-RU"/>
        </w:rPr>
        <w:t xml:space="preserve">экономические факторы (в том числе связь между бедностью и нагрузкой на экосистему); </w:t>
      </w:r>
    </w:p>
    <w:p w:rsidR="00114BBA" w:rsidRDefault="00114BBA" w:rsidP="00114BBA">
      <w:pPr>
        <w:pStyle w:val="Para2"/>
        <w:numPr>
          <w:ilvl w:val="0"/>
          <w:numId w:val="31"/>
        </w:numPr>
        <w:rPr>
          <w:lang w:val="ru-RU"/>
        </w:rPr>
      </w:pPr>
      <w:r>
        <w:rPr>
          <w:lang w:val="ru-RU"/>
        </w:rPr>
        <w:t>социальные факторы (в том числе демогр</w:t>
      </w:r>
      <w:r w:rsidR="00307FC2">
        <w:rPr>
          <w:lang w:val="ru-RU"/>
        </w:rPr>
        <w:t>афические, гендерные и семейные</w:t>
      </w:r>
      <w:r>
        <w:rPr>
          <w:lang w:val="ru-RU"/>
        </w:rPr>
        <w:t>);</w:t>
      </w:r>
    </w:p>
    <w:p w:rsidR="00114BBA" w:rsidRDefault="00114BBA" w:rsidP="00114BBA">
      <w:pPr>
        <w:pStyle w:val="Para2"/>
        <w:numPr>
          <w:ilvl w:val="0"/>
          <w:numId w:val="31"/>
        </w:numPr>
        <w:rPr>
          <w:lang w:val="ru-RU"/>
        </w:rPr>
      </w:pPr>
      <w:r>
        <w:rPr>
          <w:lang w:val="ru-RU"/>
        </w:rPr>
        <w:t>ограничения применения обычного права в отношении управления, сохранения и устойчивого использования биологического разнообразия;</w:t>
      </w:r>
    </w:p>
    <w:p w:rsidR="00114BBA" w:rsidRDefault="00114BBA" w:rsidP="00114BBA">
      <w:pPr>
        <w:pStyle w:val="Para2"/>
        <w:numPr>
          <w:ilvl w:val="0"/>
          <w:numId w:val="31"/>
        </w:numPr>
        <w:rPr>
          <w:lang w:val="ru-RU"/>
        </w:rPr>
      </w:pPr>
      <w:r>
        <w:rPr>
          <w:lang w:val="ru-RU"/>
        </w:rPr>
        <w:t xml:space="preserve">отсутствие потенциала по </w:t>
      </w:r>
      <w:r w:rsidR="00CE51B8">
        <w:rPr>
          <w:lang w:val="ru-RU"/>
        </w:rPr>
        <w:t>управлению</w:t>
      </w:r>
      <w:r>
        <w:rPr>
          <w:lang w:val="ru-RU"/>
        </w:rPr>
        <w:t xml:space="preserve"> существующим</w:t>
      </w:r>
      <w:r w:rsidR="00CE51B8">
        <w:rPr>
          <w:lang w:val="ru-RU"/>
        </w:rPr>
        <w:t>и</w:t>
      </w:r>
      <w:r>
        <w:rPr>
          <w:lang w:val="ru-RU"/>
        </w:rPr>
        <w:t xml:space="preserve"> угрозам</w:t>
      </w:r>
      <w:r w:rsidR="00CE51B8">
        <w:rPr>
          <w:lang w:val="ru-RU"/>
        </w:rPr>
        <w:t>и</w:t>
      </w:r>
      <w:r>
        <w:rPr>
          <w:lang w:val="ru-RU"/>
        </w:rPr>
        <w:t xml:space="preserve"> биол</w:t>
      </w:r>
      <w:r w:rsidR="00CE51B8">
        <w:rPr>
          <w:lang w:val="ru-RU"/>
        </w:rPr>
        <w:t xml:space="preserve">огическому разнообразию в </w:t>
      </w:r>
      <w:r>
        <w:rPr>
          <w:lang w:val="ru-RU"/>
        </w:rPr>
        <w:t>результат</w:t>
      </w:r>
      <w:r w:rsidR="00CE51B8">
        <w:rPr>
          <w:lang w:val="ru-RU"/>
        </w:rPr>
        <w:t>е</w:t>
      </w:r>
      <w:r>
        <w:rPr>
          <w:lang w:val="ru-RU"/>
        </w:rPr>
        <w:t xml:space="preserve"> развития, нерационального использования и социально-экономического давления</w:t>
      </w:r>
      <w:r w:rsidR="00CE51B8">
        <w:rPr>
          <w:lang w:val="ru-RU"/>
        </w:rPr>
        <w:t xml:space="preserve"> </w:t>
      </w:r>
      <w:r>
        <w:rPr>
          <w:lang w:val="ru-RU"/>
        </w:rPr>
        <w:t xml:space="preserve">из-за пределов общины; </w:t>
      </w:r>
    </w:p>
    <w:p w:rsidR="00114BBA" w:rsidRDefault="00114BBA" w:rsidP="00114BBA">
      <w:pPr>
        <w:pStyle w:val="Para2"/>
        <w:numPr>
          <w:ilvl w:val="0"/>
          <w:numId w:val="31"/>
        </w:numPr>
        <w:rPr>
          <w:lang w:val="ru-RU"/>
        </w:rPr>
      </w:pPr>
      <w:r>
        <w:rPr>
          <w:lang w:val="ru-RU"/>
        </w:rPr>
        <w:t>воздействие ВИЧ/СПИД</w:t>
      </w:r>
      <w:r w:rsidR="005F4322">
        <w:rPr>
          <w:lang w:val="ru-RU"/>
        </w:rPr>
        <w:t>а</w:t>
      </w:r>
      <w:r>
        <w:rPr>
          <w:lang w:val="ru-RU"/>
        </w:rPr>
        <w:t xml:space="preserve"> на </w:t>
      </w:r>
      <w:r w:rsidR="005F4322">
        <w:rPr>
          <w:lang w:val="ru-RU"/>
        </w:rPr>
        <w:t>поддержание</w:t>
      </w:r>
      <w:r>
        <w:rPr>
          <w:lang w:val="ru-RU"/>
        </w:rPr>
        <w:t xml:space="preserve"> систем традиционных знаний; </w:t>
      </w:r>
    </w:p>
    <w:p w:rsidR="00114BBA" w:rsidRDefault="00114BBA" w:rsidP="00114BBA">
      <w:pPr>
        <w:pStyle w:val="Para2"/>
        <w:numPr>
          <w:ilvl w:val="0"/>
          <w:numId w:val="31"/>
        </w:numPr>
        <w:rPr>
          <w:lang w:val="ru-RU"/>
        </w:rPr>
      </w:pPr>
      <w:r>
        <w:rPr>
          <w:lang w:val="ru-RU"/>
        </w:rPr>
        <w:t>воздействие государственных религий на традиционные знания и практику.</w:t>
      </w:r>
    </w:p>
    <w:p w:rsidR="00114BBA" w:rsidRDefault="00114BBA" w:rsidP="00114BBA">
      <w:pPr>
        <w:pStyle w:val="3"/>
        <w:rPr>
          <w:lang w:val="ru-RU"/>
        </w:rPr>
      </w:pPr>
      <w:r>
        <w:rPr>
          <w:lang w:val="ru-RU"/>
        </w:rPr>
        <w:t>1.</w:t>
      </w:r>
      <w:r>
        <w:rPr>
          <w:lang w:val="ru-RU"/>
        </w:rPr>
        <w:tab/>
        <w:t>Общи</w:t>
      </w:r>
      <w:r w:rsidR="005F4322">
        <w:rPr>
          <w:lang w:val="ru-RU"/>
        </w:rPr>
        <w:t>е комментарии:</w:t>
      </w:r>
      <w:r>
        <w:rPr>
          <w:lang w:val="ru-RU"/>
        </w:rPr>
        <w:t xml:space="preserve"> местные препятствия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Многие вопросы, поднятые на национальном и местном уровне, тесно переплетены между собой, и</w:t>
      </w:r>
      <w:r w:rsidR="005F4322">
        <w:rPr>
          <w:lang w:val="ru-RU"/>
        </w:rPr>
        <w:t>,</w:t>
      </w:r>
      <w:r>
        <w:rPr>
          <w:lang w:val="ru-RU"/>
        </w:rPr>
        <w:t xml:space="preserve"> по сути, граница между местным и национальным и даже международным аспектом является</w:t>
      </w:r>
      <w:r w:rsidR="005F4322">
        <w:rPr>
          <w:lang w:val="ru-RU"/>
        </w:rPr>
        <w:t xml:space="preserve"> по большому счету произвольной</w:t>
      </w:r>
      <w:r>
        <w:rPr>
          <w:lang w:val="ru-RU"/>
        </w:rPr>
        <w:t xml:space="preserve">, </w:t>
      </w:r>
      <w:r w:rsidR="005F4322">
        <w:rPr>
          <w:lang w:val="ru-RU"/>
        </w:rPr>
        <w:t xml:space="preserve">нередко </w:t>
      </w:r>
      <w:r>
        <w:rPr>
          <w:lang w:val="ru-RU"/>
        </w:rPr>
        <w:t>основанн</w:t>
      </w:r>
      <w:r w:rsidR="005F4322">
        <w:rPr>
          <w:lang w:val="ru-RU"/>
        </w:rPr>
        <w:t>ой</w:t>
      </w:r>
      <w:r>
        <w:rPr>
          <w:lang w:val="ru-RU"/>
        </w:rPr>
        <w:t xml:space="preserve"> на уровне политики или точке зрения. Многие из местных факторов, обсуждаемых ниже, </w:t>
      </w:r>
      <w:r w:rsidR="005F4322">
        <w:rPr>
          <w:lang w:val="ru-RU"/>
        </w:rPr>
        <w:t xml:space="preserve">в действительности </w:t>
      </w:r>
      <w:r>
        <w:rPr>
          <w:lang w:val="ru-RU"/>
        </w:rPr>
        <w:t>являются результатом международных и национальных договоренностей, навязанных коренным и местным общинам.</w:t>
      </w:r>
    </w:p>
    <w:p w:rsidR="00114BBA" w:rsidRDefault="00114BBA" w:rsidP="00114BBA">
      <w:pPr>
        <w:pStyle w:val="3"/>
        <w:numPr>
          <w:ilvl w:val="1"/>
          <w:numId w:val="24"/>
        </w:numPr>
        <w:rPr>
          <w:lang w:val="ru-RU"/>
        </w:rPr>
      </w:pPr>
      <w:r>
        <w:rPr>
          <w:lang w:val="ru-RU"/>
        </w:rPr>
        <w:t>Территориальные факторы и факторы</w:t>
      </w:r>
      <w:r w:rsidR="005F4322">
        <w:rPr>
          <w:lang w:val="ru-RU"/>
        </w:rPr>
        <w:t xml:space="preserve"> влияния</w:t>
      </w:r>
      <w:r>
        <w:rPr>
          <w:lang w:val="ru-RU"/>
        </w:rPr>
        <w:t xml:space="preserve"> на общинные земли </w:t>
      </w:r>
    </w:p>
    <w:p w:rsidR="00114BBA" w:rsidRDefault="00AC25DD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Во всех региональных докладах указывается на то, что к</w:t>
      </w:r>
      <w:r w:rsidR="00114BBA">
        <w:rPr>
          <w:lang w:val="ru-RU"/>
        </w:rPr>
        <w:t xml:space="preserve">оренные и местные общины испытывают неопределенность </w:t>
      </w:r>
      <w:r>
        <w:rPr>
          <w:lang w:val="ru-RU"/>
        </w:rPr>
        <w:t xml:space="preserve">в </w:t>
      </w:r>
      <w:r w:rsidR="00114BBA">
        <w:rPr>
          <w:lang w:val="ru-RU"/>
        </w:rPr>
        <w:t>отно</w:t>
      </w:r>
      <w:r>
        <w:rPr>
          <w:lang w:val="ru-RU"/>
        </w:rPr>
        <w:t>шении</w:t>
      </w:r>
      <w:r w:rsidR="00114BBA">
        <w:rPr>
          <w:lang w:val="ru-RU"/>
        </w:rPr>
        <w:t xml:space="preserve"> </w:t>
      </w:r>
      <w:r>
        <w:rPr>
          <w:lang w:val="ru-RU"/>
        </w:rPr>
        <w:t>своего права на землепользование.</w:t>
      </w:r>
      <w:r w:rsidR="00114BBA">
        <w:rPr>
          <w:lang w:val="ru-RU"/>
        </w:rPr>
        <w:t xml:space="preserve"> Концепция коллективных прав на земли и акватории, и</w:t>
      </w:r>
      <w:r>
        <w:rPr>
          <w:lang w:val="ru-RU"/>
        </w:rPr>
        <w:t xml:space="preserve"> собственно</w:t>
      </w:r>
      <w:r w:rsidR="00114BBA">
        <w:rPr>
          <w:lang w:val="ru-RU"/>
        </w:rPr>
        <w:t xml:space="preserve"> сама природа взаимосвязи коренных и местных общин со своими землями и акваториями, не нашл</w:t>
      </w:r>
      <w:r>
        <w:rPr>
          <w:lang w:val="ru-RU"/>
        </w:rPr>
        <w:t>и</w:t>
      </w:r>
      <w:r w:rsidR="00114BBA">
        <w:rPr>
          <w:lang w:val="ru-RU"/>
        </w:rPr>
        <w:t xml:space="preserve"> адекватного отражения и не был</w:t>
      </w:r>
      <w:r>
        <w:rPr>
          <w:lang w:val="ru-RU"/>
        </w:rPr>
        <w:t>и</w:t>
      </w:r>
      <w:r w:rsidR="00114BBA">
        <w:rPr>
          <w:lang w:val="ru-RU"/>
        </w:rPr>
        <w:t xml:space="preserve"> включен</w:t>
      </w:r>
      <w:r>
        <w:rPr>
          <w:lang w:val="ru-RU"/>
        </w:rPr>
        <w:t>ы</w:t>
      </w:r>
      <w:r w:rsidR="00114BBA">
        <w:rPr>
          <w:lang w:val="ru-RU"/>
        </w:rPr>
        <w:t xml:space="preserve"> в современные формы землевладения. </w:t>
      </w:r>
      <w:r>
        <w:rPr>
          <w:lang w:val="ru-RU"/>
        </w:rPr>
        <w:t xml:space="preserve">При том что небольшое число </w:t>
      </w:r>
      <w:r w:rsidR="00114BBA">
        <w:rPr>
          <w:lang w:val="ru-RU"/>
        </w:rPr>
        <w:t>государств разработал</w:t>
      </w:r>
      <w:r>
        <w:rPr>
          <w:lang w:val="ru-RU"/>
        </w:rPr>
        <w:t>о</w:t>
      </w:r>
      <w:r w:rsidR="00114BBA">
        <w:rPr>
          <w:lang w:val="ru-RU"/>
        </w:rPr>
        <w:t xml:space="preserve"> законодатель</w:t>
      </w:r>
      <w:r>
        <w:rPr>
          <w:lang w:val="ru-RU"/>
        </w:rPr>
        <w:t>ные акты</w:t>
      </w:r>
      <w:r w:rsidR="00114BBA">
        <w:rPr>
          <w:lang w:val="ru-RU"/>
        </w:rPr>
        <w:t xml:space="preserve"> или другие механизмы, касающиеся прав на землю, зачастую он</w:t>
      </w:r>
      <w:r>
        <w:rPr>
          <w:lang w:val="ru-RU"/>
        </w:rPr>
        <w:t>и</w:t>
      </w:r>
      <w:r w:rsidR="00114BBA">
        <w:rPr>
          <w:lang w:val="ru-RU"/>
        </w:rPr>
        <w:t xml:space="preserve"> применим</w:t>
      </w:r>
      <w:r>
        <w:rPr>
          <w:lang w:val="ru-RU"/>
        </w:rPr>
        <w:t>ы</w:t>
      </w:r>
      <w:r w:rsidR="00114BBA">
        <w:rPr>
          <w:lang w:val="ru-RU"/>
        </w:rPr>
        <w:t xml:space="preserve"> лишь на том остатке традиционных территорий коренных и местных общин, который еще не был востребован другими элементами общества. В результате процессов колонизации коренные народы зачастую вытеснялись со своих исконных земель и акваторий и имели лишь небольшой шанс на возвращение.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Существует ряд механизмов, в силу которых </w:t>
      </w:r>
      <w:r w:rsidR="008D6298">
        <w:rPr>
          <w:lang w:val="ru-RU"/>
        </w:rPr>
        <w:t>отчуждение традиционных земель по-прежнему имеет место</w:t>
      </w:r>
      <w:r>
        <w:rPr>
          <w:lang w:val="ru-RU"/>
        </w:rPr>
        <w:t xml:space="preserve">. Например, создание охраняемых территорий в наземных и морских районах без должного признания </w:t>
      </w:r>
      <w:r w:rsidR="008D6298">
        <w:rPr>
          <w:lang w:val="ru-RU"/>
        </w:rPr>
        <w:t>потребностей доступа к традиционным</w:t>
      </w:r>
      <w:r>
        <w:rPr>
          <w:lang w:val="ru-RU"/>
        </w:rPr>
        <w:t xml:space="preserve"> земл</w:t>
      </w:r>
      <w:r w:rsidR="008D6298">
        <w:rPr>
          <w:lang w:val="ru-RU"/>
        </w:rPr>
        <w:t>ям</w:t>
      </w:r>
      <w:r>
        <w:rPr>
          <w:lang w:val="ru-RU"/>
        </w:rPr>
        <w:t xml:space="preserve"> было приведено в качестве важного вопроса в докладе Азии / Австралии, </w:t>
      </w:r>
      <w:r w:rsidR="008D6298">
        <w:rPr>
          <w:lang w:val="ru-RU"/>
        </w:rPr>
        <w:t xml:space="preserve">а также в </w:t>
      </w:r>
      <w:r>
        <w:rPr>
          <w:lang w:val="ru-RU"/>
        </w:rPr>
        <w:t xml:space="preserve">Африканском </w:t>
      </w:r>
      <w:r w:rsidR="008D6298">
        <w:rPr>
          <w:lang w:val="ru-RU"/>
        </w:rPr>
        <w:t>и Латиноамериканском докладах</w:t>
      </w:r>
      <w:r>
        <w:rPr>
          <w:lang w:val="ru-RU"/>
        </w:rPr>
        <w:t xml:space="preserve">. В результате создания некоторых из этих парков </w:t>
      </w:r>
      <w:r w:rsidR="008D6298">
        <w:rPr>
          <w:lang w:val="ru-RU"/>
        </w:rPr>
        <w:t xml:space="preserve">даже </w:t>
      </w:r>
      <w:r>
        <w:rPr>
          <w:lang w:val="ru-RU"/>
        </w:rPr>
        <w:t>произошло насильственное выселение народов и общин с их земель.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Предоставление земли третьим сторонам, таким как транс- и </w:t>
      </w:r>
      <w:r w:rsidR="008D6298">
        <w:rPr>
          <w:lang w:val="ru-RU"/>
        </w:rPr>
        <w:t>много</w:t>
      </w:r>
      <w:r>
        <w:rPr>
          <w:lang w:val="ru-RU"/>
        </w:rPr>
        <w:t>национальны</w:t>
      </w:r>
      <w:r w:rsidR="008D6298">
        <w:rPr>
          <w:lang w:val="ru-RU"/>
        </w:rPr>
        <w:t>е</w:t>
      </w:r>
      <w:r>
        <w:rPr>
          <w:lang w:val="ru-RU"/>
        </w:rPr>
        <w:t xml:space="preserve"> корпораци</w:t>
      </w:r>
      <w:r w:rsidR="008D6298">
        <w:rPr>
          <w:lang w:val="ru-RU"/>
        </w:rPr>
        <w:t>и,</w:t>
      </w:r>
      <w:r>
        <w:rPr>
          <w:lang w:val="ru-RU"/>
        </w:rPr>
        <w:t xml:space="preserve"> в целях эксплуатации ресурсов, </w:t>
      </w:r>
      <w:r w:rsidR="008D6298">
        <w:rPr>
          <w:lang w:val="ru-RU"/>
        </w:rPr>
        <w:t xml:space="preserve">например, для </w:t>
      </w:r>
      <w:r>
        <w:rPr>
          <w:lang w:val="ru-RU"/>
        </w:rPr>
        <w:t>лесозаготовки, добыч</w:t>
      </w:r>
      <w:r w:rsidR="008D6298">
        <w:rPr>
          <w:lang w:val="ru-RU"/>
        </w:rPr>
        <w:t>и</w:t>
      </w:r>
      <w:r>
        <w:rPr>
          <w:lang w:val="ru-RU"/>
        </w:rPr>
        <w:t xml:space="preserve"> полезных ископаемых, возведени</w:t>
      </w:r>
      <w:r w:rsidR="008D6298">
        <w:rPr>
          <w:lang w:val="ru-RU"/>
        </w:rPr>
        <w:t>я</w:t>
      </w:r>
      <w:r>
        <w:rPr>
          <w:lang w:val="ru-RU"/>
        </w:rPr>
        <w:t xml:space="preserve"> крупных дамб, </w:t>
      </w:r>
      <w:r w:rsidR="008D6298">
        <w:rPr>
          <w:lang w:val="ru-RU"/>
        </w:rPr>
        <w:t xml:space="preserve">осуществления </w:t>
      </w:r>
      <w:r>
        <w:rPr>
          <w:lang w:val="ru-RU"/>
        </w:rPr>
        <w:t>сельскохозяйственны</w:t>
      </w:r>
      <w:r w:rsidR="008D6298">
        <w:rPr>
          <w:lang w:val="ru-RU"/>
        </w:rPr>
        <w:t>х</w:t>
      </w:r>
      <w:r>
        <w:rPr>
          <w:lang w:val="ru-RU"/>
        </w:rPr>
        <w:t xml:space="preserve"> или промышленны</w:t>
      </w:r>
      <w:r w:rsidR="008D6298">
        <w:rPr>
          <w:lang w:val="ru-RU"/>
        </w:rPr>
        <w:t>х проектов</w:t>
      </w:r>
      <w:r>
        <w:rPr>
          <w:lang w:val="ru-RU"/>
        </w:rPr>
        <w:t>, также продолжает оставаться источником с</w:t>
      </w:r>
      <w:r w:rsidR="0011357A">
        <w:rPr>
          <w:lang w:val="ru-RU"/>
        </w:rPr>
        <w:t>ущественной утраты земли и прав</w:t>
      </w:r>
      <w:r>
        <w:rPr>
          <w:lang w:val="ru-RU"/>
        </w:rPr>
        <w:t>.</w:t>
      </w:r>
    </w:p>
    <w:p w:rsidR="00114BBA" w:rsidRDefault="0011357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Расширение </w:t>
      </w:r>
      <w:r w:rsidR="00114BBA">
        <w:rPr>
          <w:lang w:val="ru-RU"/>
        </w:rPr>
        <w:t xml:space="preserve">городских территорий и приватизация </w:t>
      </w:r>
      <w:r>
        <w:rPr>
          <w:lang w:val="ru-RU"/>
        </w:rPr>
        <w:t>участков традиционных земель,</w:t>
      </w:r>
      <w:r w:rsidR="00114BBA">
        <w:rPr>
          <w:lang w:val="ru-RU"/>
        </w:rPr>
        <w:t xml:space="preserve"> а также развитие инфраструктуры, которая оказывает воздействие на земли, например, </w:t>
      </w:r>
      <w:r>
        <w:rPr>
          <w:lang w:val="ru-RU"/>
        </w:rPr>
        <w:t>строительство дорог</w:t>
      </w:r>
      <w:r w:rsidR="00114BBA">
        <w:rPr>
          <w:lang w:val="ru-RU"/>
        </w:rPr>
        <w:t xml:space="preserve">, также являются </w:t>
      </w:r>
      <w:r w:rsidR="005A4FDB">
        <w:rPr>
          <w:lang w:val="ru-RU"/>
        </w:rPr>
        <w:t xml:space="preserve">существенным </w:t>
      </w:r>
      <w:r w:rsidR="00114BBA">
        <w:rPr>
          <w:lang w:val="ru-RU"/>
        </w:rPr>
        <w:t xml:space="preserve">источником отчуждения </w:t>
      </w:r>
      <w:r w:rsidR="005A4FDB">
        <w:rPr>
          <w:lang w:val="ru-RU"/>
        </w:rPr>
        <w:t>традиционных земель и акваторий местных и коренных народов</w:t>
      </w:r>
      <w:r w:rsidR="00114BBA">
        <w:rPr>
          <w:lang w:val="ru-RU"/>
        </w:rPr>
        <w:t>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В случаях</w:t>
      </w:r>
      <w:r w:rsidR="005A4FDB">
        <w:rPr>
          <w:lang w:val="ru-RU"/>
        </w:rPr>
        <w:t xml:space="preserve"> признания </w:t>
      </w:r>
      <w:r>
        <w:rPr>
          <w:lang w:val="ru-RU"/>
        </w:rPr>
        <w:t>земельны</w:t>
      </w:r>
      <w:r w:rsidR="005A4FDB">
        <w:rPr>
          <w:lang w:val="ru-RU"/>
        </w:rPr>
        <w:t>х</w:t>
      </w:r>
      <w:r>
        <w:rPr>
          <w:lang w:val="ru-RU"/>
        </w:rPr>
        <w:t xml:space="preserve"> прав коренных</w:t>
      </w:r>
      <w:r w:rsidR="005A4FDB">
        <w:rPr>
          <w:lang w:val="ru-RU"/>
        </w:rPr>
        <w:t xml:space="preserve"> народов органы </w:t>
      </w:r>
      <w:r>
        <w:rPr>
          <w:lang w:val="ru-RU"/>
        </w:rPr>
        <w:t>власти зачастую оказываются неспособными защитить эти права. Такая ненадежная система землепользования затрудняет управление природными ресурсами традиционными методами и сохранение соответствующих знаний. Например, некоторые страны Латинской Америки признали за коренными народами право на их территори</w:t>
      </w:r>
      <w:r w:rsidR="005A4FDB">
        <w:rPr>
          <w:lang w:val="ru-RU"/>
        </w:rPr>
        <w:t>и</w:t>
      </w:r>
      <w:r>
        <w:rPr>
          <w:lang w:val="ru-RU"/>
        </w:rPr>
        <w:t xml:space="preserve"> благодаря таким концепциям, как </w:t>
      </w:r>
      <w:r w:rsidR="005A4FDB">
        <w:rPr>
          <w:lang w:val="ru-RU"/>
        </w:rPr>
        <w:t>«Границы территорий»</w:t>
      </w:r>
      <w:r>
        <w:rPr>
          <w:lang w:val="ru-RU"/>
        </w:rPr>
        <w:t xml:space="preserve"> в Эквадоре или </w:t>
      </w:r>
      <w:r w:rsidR="005A4FDB">
        <w:rPr>
          <w:lang w:val="ru-RU"/>
        </w:rPr>
        <w:t>«</w:t>
      </w:r>
      <w:r>
        <w:rPr>
          <w:lang w:val="ru-RU"/>
        </w:rPr>
        <w:t>Территориальные единицы</w:t>
      </w:r>
      <w:r w:rsidR="005A4FDB">
        <w:rPr>
          <w:lang w:val="ru-RU"/>
        </w:rPr>
        <w:t>»</w:t>
      </w:r>
      <w:r>
        <w:rPr>
          <w:lang w:val="ru-RU"/>
        </w:rPr>
        <w:t xml:space="preserve"> в Колумбии. Однако само название не гара</w:t>
      </w:r>
      <w:r w:rsidR="005A4FDB">
        <w:rPr>
          <w:lang w:val="ru-RU"/>
        </w:rPr>
        <w:t>нтирует неприкосновенности земель</w:t>
      </w:r>
      <w:r>
        <w:rPr>
          <w:lang w:val="ru-RU"/>
        </w:rPr>
        <w:t xml:space="preserve">, о чем наглядно свидетельствует </w:t>
      </w:r>
      <w:r w:rsidR="005A4FDB">
        <w:rPr>
          <w:lang w:val="ru-RU"/>
        </w:rPr>
        <w:t xml:space="preserve">факт </w:t>
      </w:r>
      <w:r>
        <w:rPr>
          <w:lang w:val="ru-RU"/>
        </w:rPr>
        <w:t>неоднократн</w:t>
      </w:r>
      <w:r w:rsidR="005A4FDB">
        <w:rPr>
          <w:lang w:val="ru-RU"/>
        </w:rPr>
        <w:t>ого</w:t>
      </w:r>
      <w:r>
        <w:rPr>
          <w:lang w:val="ru-RU"/>
        </w:rPr>
        <w:t xml:space="preserve"> предоставления прав частной собственности на эти традиционные территории. В Боливии </w:t>
      </w:r>
      <w:r w:rsidR="00FA7D99">
        <w:rPr>
          <w:lang w:val="ru-RU"/>
        </w:rPr>
        <w:t xml:space="preserve">в недавнем прошлом </w:t>
      </w:r>
      <w:r w:rsidR="005A4FDB">
        <w:rPr>
          <w:lang w:val="ru-RU"/>
        </w:rPr>
        <w:t xml:space="preserve">права на традиционные территории </w:t>
      </w:r>
      <w:r>
        <w:rPr>
          <w:lang w:val="ru-RU"/>
        </w:rPr>
        <w:t>были</w:t>
      </w:r>
      <w:r w:rsidR="00E5361D">
        <w:rPr>
          <w:lang w:val="ru-RU"/>
        </w:rPr>
        <w:t xml:space="preserve"> </w:t>
      </w:r>
      <w:r>
        <w:rPr>
          <w:lang w:val="ru-RU"/>
        </w:rPr>
        <w:t>закреплены благодаря принятию мер и конституционных прав, однако некоторые традиционные земли продолжают удерживаться незаконным образом.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Биоизыскательская деятельность является областью, представляющей особое беспокойство, в том смысле, что она эксплуатирует знания, нововведения и практику, которые находятся в распоряжении коренных народов и местных общин. Обычно </w:t>
      </w:r>
      <w:r w:rsidR="00FA7D99">
        <w:rPr>
          <w:lang w:val="ru-RU"/>
        </w:rPr>
        <w:t xml:space="preserve">такая деятельность осуществляется </w:t>
      </w:r>
      <w:r>
        <w:rPr>
          <w:lang w:val="ru-RU"/>
        </w:rPr>
        <w:t xml:space="preserve">без </w:t>
      </w:r>
      <w:r w:rsidR="00FA7D99">
        <w:rPr>
          <w:lang w:val="ru-RU"/>
        </w:rPr>
        <w:t xml:space="preserve">должных </w:t>
      </w:r>
      <w:r>
        <w:rPr>
          <w:lang w:val="ru-RU"/>
        </w:rPr>
        <w:t xml:space="preserve">договоренностей о предварительном обоснованном согласии и совместном использовании выгод. Наряду с отказом в экономической выгоде для общин необоснованные права интеллектуальной собственности, предоставленные </w:t>
      </w:r>
      <w:r w:rsidR="00322754">
        <w:rPr>
          <w:lang w:val="ru-RU"/>
        </w:rPr>
        <w:t xml:space="preserve">в рамках </w:t>
      </w:r>
      <w:r>
        <w:rPr>
          <w:lang w:val="ru-RU"/>
        </w:rPr>
        <w:t xml:space="preserve">биоизыскательской деятельности, могут как следствие лишить общины их прав на принадлежащие им земли и помешать им использовать и контролировать свои собственные знания.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Большая часть традиционных знаний в общинах относится к достижению </w:t>
      </w:r>
      <w:r w:rsidR="00322754">
        <w:rPr>
          <w:lang w:val="ru-RU"/>
        </w:rPr>
        <w:t xml:space="preserve">баланса </w:t>
      </w:r>
      <w:r>
        <w:rPr>
          <w:lang w:val="ru-RU"/>
        </w:rPr>
        <w:t>между нуждами общины и нуждами природы. Однако на смену многим животным и растениям, являвши</w:t>
      </w:r>
      <w:r w:rsidR="00322754">
        <w:rPr>
          <w:lang w:val="ru-RU"/>
        </w:rPr>
        <w:t>м</w:t>
      </w:r>
      <w:r>
        <w:rPr>
          <w:lang w:val="ru-RU"/>
        </w:rPr>
        <w:t xml:space="preserve">ся предметом традиционного промысла, пришло крупномасштабное монокультурное сельское хозяйство и фермерство. С </w:t>
      </w:r>
      <w:r w:rsidR="00322754">
        <w:rPr>
          <w:lang w:val="ru-RU"/>
        </w:rPr>
        <w:t>исчезновением</w:t>
      </w:r>
      <w:r>
        <w:rPr>
          <w:lang w:val="ru-RU"/>
        </w:rPr>
        <w:t xml:space="preserve"> этих видов хозяйства и биологических видов происходит утрата связанных с ними традиционных знаний. Этот факт приводится в качестве проблемы во всех докладах.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Милитаризация и вооруженные конфликты </w:t>
      </w:r>
      <w:r w:rsidR="00A83200">
        <w:rPr>
          <w:lang w:val="ru-RU"/>
        </w:rPr>
        <w:t xml:space="preserve">всегда </w:t>
      </w:r>
      <w:r>
        <w:rPr>
          <w:lang w:val="ru-RU"/>
        </w:rPr>
        <w:t xml:space="preserve">являлись </w:t>
      </w:r>
      <w:r w:rsidR="00A83200">
        <w:rPr>
          <w:lang w:val="ru-RU"/>
        </w:rPr>
        <w:t xml:space="preserve">причиной </w:t>
      </w:r>
      <w:r>
        <w:rPr>
          <w:lang w:val="ru-RU"/>
        </w:rPr>
        <w:t>утраты земли для местных и коренных общин и п</w:t>
      </w:r>
      <w:r w:rsidR="00A83200">
        <w:rPr>
          <w:lang w:val="ru-RU"/>
        </w:rPr>
        <w:t>родолжают выполнять эту роль в ряде регионов</w:t>
      </w:r>
      <w:r>
        <w:rPr>
          <w:lang w:val="ru-RU"/>
        </w:rPr>
        <w:t xml:space="preserve"> мира. Например, в Колумбии </w:t>
      </w:r>
      <w:r w:rsidR="00A83200">
        <w:rPr>
          <w:lang w:val="ru-RU"/>
        </w:rPr>
        <w:t xml:space="preserve">с 1985 года были вытеснены со своих земель </w:t>
      </w:r>
      <w:r>
        <w:rPr>
          <w:lang w:val="ru-RU"/>
        </w:rPr>
        <w:t xml:space="preserve">свыше трех миллионов человек (в большинстве своем коренное и местное население); в Перу </w:t>
      </w:r>
      <w:r w:rsidR="00A83200">
        <w:rPr>
          <w:lang w:val="ru-RU"/>
        </w:rPr>
        <w:t xml:space="preserve">в период с 1980 по 2000 год были насильственно переселены </w:t>
      </w:r>
      <w:r>
        <w:rPr>
          <w:lang w:val="ru-RU"/>
        </w:rPr>
        <w:t>около 600 тысяч человек, и менее 10% из них вернулись в свои исконные поселения. В Колумбии с начала 1990-х годов наркоплантаторы и наркоторговцы захватили</w:t>
      </w:r>
      <w:r w:rsidR="00A83200">
        <w:rPr>
          <w:lang w:val="ru-RU"/>
        </w:rPr>
        <w:t>,</w:t>
      </w:r>
      <w:r>
        <w:rPr>
          <w:lang w:val="ru-RU"/>
        </w:rPr>
        <w:t xml:space="preserve"> по разным оценкам</w:t>
      </w:r>
      <w:r w:rsidR="00A83200">
        <w:rPr>
          <w:lang w:val="ru-RU"/>
        </w:rPr>
        <w:t>,</w:t>
      </w:r>
      <w:r>
        <w:rPr>
          <w:lang w:val="ru-RU"/>
        </w:rPr>
        <w:t xml:space="preserve"> от трех до четырех миллионов гектаров сельскохозяйственных угодий.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Отсутствие учета существующего землепользования коренных и местных общин также подрывает способность общин к продолжению ведения традиционного хозяйства и сохранению традиционных знаний. Так, например, </w:t>
      </w:r>
      <w:r w:rsidR="00A83200">
        <w:rPr>
          <w:lang w:val="ru-RU"/>
        </w:rPr>
        <w:t>в начале 1990-х годов официальный уровень безработицы среди</w:t>
      </w:r>
      <w:r>
        <w:rPr>
          <w:lang w:val="ru-RU"/>
        </w:rPr>
        <w:t xml:space="preserve"> алгонкинов Барьерного озера в Канаде </w:t>
      </w:r>
      <w:r w:rsidR="00A83200">
        <w:rPr>
          <w:lang w:val="ru-RU"/>
        </w:rPr>
        <w:t xml:space="preserve">составлял </w:t>
      </w:r>
      <w:r>
        <w:rPr>
          <w:lang w:val="ru-RU"/>
        </w:rPr>
        <w:t>90 процентов, несмотря на то что каждый год через общину численностью 450 человек проходил</w:t>
      </w:r>
      <w:r w:rsidR="00657F37">
        <w:rPr>
          <w:lang w:val="ru-RU"/>
        </w:rPr>
        <w:t>и товары</w:t>
      </w:r>
      <w:r>
        <w:rPr>
          <w:lang w:val="ru-RU"/>
        </w:rPr>
        <w:t>, получаемы</w:t>
      </w:r>
      <w:r w:rsidR="00657F37">
        <w:rPr>
          <w:lang w:val="ru-RU"/>
        </w:rPr>
        <w:t>е</w:t>
      </w:r>
      <w:r>
        <w:rPr>
          <w:lang w:val="ru-RU"/>
        </w:rPr>
        <w:t xml:space="preserve"> от использования земли, на сумму 575 245 долларов США.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Отсутствие системы самоуправления и возможности влиять на процесс принятия решений по вопросам землепользования и землеустройства губительно для устойчивого развития и сохранения традиционных знаний общины. Например, несмотря на наличие законодательства о самоуправлении в США, федеральное </w:t>
      </w:r>
      <w:r w:rsidR="00657F37">
        <w:rPr>
          <w:lang w:val="ru-RU"/>
        </w:rPr>
        <w:t>п</w:t>
      </w:r>
      <w:r>
        <w:rPr>
          <w:lang w:val="ru-RU"/>
        </w:rPr>
        <w:t xml:space="preserve">равительство продолжает сосредотачивать в своих руках </w:t>
      </w:r>
      <w:r w:rsidR="00657F37">
        <w:rPr>
          <w:lang w:val="ru-RU"/>
        </w:rPr>
        <w:t>широкие</w:t>
      </w:r>
      <w:r>
        <w:rPr>
          <w:lang w:val="ru-RU"/>
        </w:rPr>
        <w:t>, неограниченные полномочия. То же самое справедливо и в отношении Канады, где лишь немногие</w:t>
      </w:r>
      <w:r w:rsidR="00657F37">
        <w:rPr>
          <w:lang w:val="ru-RU"/>
        </w:rPr>
        <w:t xml:space="preserve"> </w:t>
      </w:r>
      <w:r>
        <w:rPr>
          <w:lang w:val="ru-RU"/>
        </w:rPr>
        <w:t xml:space="preserve">коренные общины обладают признанным правом на самоуправление. С общинами редко консультируются по вопросам выбора сельскохозяйственных культур для посадки, возможности направить реки в другие русла, или выбора мест для строительства нового поселения или фабрики. Они также отстранены от принятия решений в частном секторе по вопросам </w:t>
      </w:r>
      <w:r w:rsidR="00657F37">
        <w:rPr>
          <w:lang w:val="ru-RU"/>
        </w:rPr>
        <w:t xml:space="preserve">добычи природных ресурсов на </w:t>
      </w:r>
      <w:r>
        <w:rPr>
          <w:lang w:val="ru-RU"/>
        </w:rPr>
        <w:t xml:space="preserve">их территориях. Кроме того, </w:t>
      </w:r>
      <w:r w:rsidR="002B3B05">
        <w:rPr>
          <w:lang w:val="ru-RU"/>
        </w:rPr>
        <w:t xml:space="preserve">в Северной Америке атмосфера </w:t>
      </w:r>
      <w:r>
        <w:rPr>
          <w:lang w:val="ru-RU"/>
        </w:rPr>
        <w:t>бюрократи</w:t>
      </w:r>
      <w:r w:rsidR="002B3B05">
        <w:rPr>
          <w:lang w:val="ru-RU"/>
        </w:rPr>
        <w:t>зма вокруг земель, контролируемых федеральными органами власти и</w:t>
      </w:r>
      <w:r w:rsidR="00657F37">
        <w:rPr>
          <w:lang w:val="ru-RU"/>
        </w:rPr>
        <w:t xml:space="preserve"> </w:t>
      </w:r>
      <w:r>
        <w:rPr>
          <w:lang w:val="ru-RU"/>
        </w:rPr>
        <w:t>предназнач</w:t>
      </w:r>
      <w:r w:rsidR="002B3B05">
        <w:rPr>
          <w:lang w:val="ru-RU"/>
        </w:rPr>
        <w:t>енных для коренных общин</w:t>
      </w:r>
      <w:r>
        <w:rPr>
          <w:lang w:val="ru-RU"/>
        </w:rPr>
        <w:t xml:space="preserve">, продолжает оставаться серьезным барьером на пути к </w:t>
      </w:r>
      <w:r w:rsidR="0016699A">
        <w:rPr>
          <w:lang w:val="ru-RU"/>
        </w:rPr>
        <w:t>накоплению</w:t>
      </w:r>
      <w:r>
        <w:rPr>
          <w:lang w:val="ru-RU"/>
        </w:rPr>
        <w:t xml:space="preserve"> и использованию традиционных знаний, поскольку у общин </w:t>
      </w:r>
      <w:r w:rsidR="000923C2">
        <w:rPr>
          <w:lang w:val="ru-RU"/>
        </w:rPr>
        <w:t xml:space="preserve">практически </w:t>
      </w:r>
      <w:r>
        <w:rPr>
          <w:lang w:val="ru-RU"/>
        </w:rPr>
        <w:t xml:space="preserve">не остается иного выбора </w:t>
      </w:r>
      <w:r w:rsidR="00DA28DE">
        <w:rPr>
          <w:lang w:val="ru-RU"/>
        </w:rPr>
        <w:t>помимо</w:t>
      </w:r>
      <w:r>
        <w:rPr>
          <w:lang w:val="ru-RU"/>
        </w:rPr>
        <w:t xml:space="preserve"> завис</w:t>
      </w:r>
      <w:r w:rsidR="00DA28DE">
        <w:rPr>
          <w:lang w:val="ru-RU"/>
        </w:rPr>
        <w:t>имости</w:t>
      </w:r>
      <w:r>
        <w:rPr>
          <w:lang w:val="ru-RU"/>
        </w:rPr>
        <w:t xml:space="preserve"> от правительственной помощи или внешних инвесторов (которые зачастую предлагают культурно неприемлемые формы экономики)</w:t>
      </w:r>
      <w:r w:rsidR="00DA28DE">
        <w:rPr>
          <w:lang w:val="ru-RU"/>
        </w:rPr>
        <w:t xml:space="preserve">, </w:t>
      </w:r>
      <w:r w:rsidR="005E0634">
        <w:rPr>
          <w:lang w:val="ru-RU"/>
        </w:rPr>
        <w:t xml:space="preserve">что необходимо им для </w:t>
      </w:r>
      <w:r w:rsidR="00DA28DE">
        <w:rPr>
          <w:lang w:val="ru-RU"/>
        </w:rPr>
        <w:t>выживания</w:t>
      </w:r>
      <w:r>
        <w:rPr>
          <w:lang w:val="ru-RU"/>
        </w:rPr>
        <w:t xml:space="preserve">. Эта зависимость подрывает способность общины защищать и практиковать свои традиционные знания. </w:t>
      </w:r>
    </w:p>
    <w:p w:rsidR="00114BBA" w:rsidRDefault="00114BBA" w:rsidP="00114BBA">
      <w:pPr>
        <w:pStyle w:val="3"/>
        <w:rPr>
          <w:lang w:val="ru-RU"/>
        </w:rPr>
      </w:pPr>
      <w:r>
        <w:rPr>
          <w:lang w:val="ru-RU"/>
        </w:rPr>
        <w:t>3.</w:t>
      </w:r>
      <w:r>
        <w:rPr>
          <w:lang w:val="ru-RU"/>
        </w:rPr>
        <w:tab/>
        <w:t>Культурные факторы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Со времен колонизации местным и коренным общинам приходилось </w:t>
      </w:r>
      <w:r w:rsidR="00DA28DE">
        <w:rPr>
          <w:lang w:val="ru-RU"/>
        </w:rPr>
        <w:t xml:space="preserve">постоянно </w:t>
      </w:r>
      <w:r>
        <w:rPr>
          <w:lang w:val="ru-RU"/>
        </w:rPr>
        <w:t xml:space="preserve">иметь дело с попытками их ассимиляции и политикой интеграции, которые пагубно сказываются на их культурной целостности и </w:t>
      </w:r>
      <w:r w:rsidR="005E0634">
        <w:rPr>
          <w:lang w:val="ru-RU"/>
        </w:rPr>
        <w:t xml:space="preserve">снижают </w:t>
      </w:r>
      <w:r>
        <w:rPr>
          <w:lang w:val="ru-RU"/>
        </w:rPr>
        <w:t>их способность использовать и сохранять свои традиционные знания.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Глобализация привела к беспрецедентному увеличению числа контактов между народами и их ценностями, идеями и образами жизни. Усилившееся проникновение западных средств массовой информации, многонациональных компаний и Интернета в местные и коренные общины угрожает культурной жизнеспособности этих общин по нескольким аспектам, в том числе </w:t>
      </w:r>
      <w:r w:rsidR="005E0634">
        <w:rPr>
          <w:lang w:val="ru-RU"/>
        </w:rPr>
        <w:t>в</w:t>
      </w:r>
      <w:r>
        <w:rPr>
          <w:lang w:val="ru-RU"/>
        </w:rPr>
        <w:t xml:space="preserve">виду растущей тенденции к </w:t>
      </w:r>
      <w:r w:rsidR="005E0634">
        <w:rPr>
          <w:lang w:val="ru-RU"/>
        </w:rPr>
        <w:t>принятию западных идеалов</w:t>
      </w:r>
      <w:r>
        <w:rPr>
          <w:lang w:val="ru-RU"/>
        </w:rPr>
        <w:t xml:space="preserve">, возрастающих ценностей индивидуализма, гомогенизации </w:t>
      </w:r>
      <w:r w:rsidR="005E0634">
        <w:rPr>
          <w:lang w:val="ru-RU"/>
        </w:rPr>
        <w:t xml:space="preserve">образа </w:t>
      </w:r>
      <w:r>
        <w:rPr>
          <w:lang w:val="ru-RU"/>
        </w:rPr>
        <w:t xml:space="preserve">жизни, культуры и мировоззрений, </w:t>
      </w:r>
      <w:r w:rsidR="005E0634">
        <w:rPr>
          <w:lang w:val="ru-RU"/>
        </w:rPr>
        <w:t>сдвига</w:t>
      </w:r>
      <w:r>
        <w:rPr>
          <w:lang w:val="ru-RU"/>
        </w:rPr>
        <w:t xml:space="preserve"> моделей потребления от обычных и традиционных товаров и услуг в сторону проповеду</w:t>
      </w:r>
      <w:r w:rsidR="005E0634">
        <w:rPr>
          <w:lang w:val="ru-RU"/>
        </w:rPr>
        <w:t>емых</w:t>
      </w:r>
      <w:r>
        <w:rPr>
          <w:lang w:val="ru-RU"/>
        </w:rPr>
        <w:t xml:space="preserve"> Западом, </w:t>
      </w:r>
      <w:r w:rsidR="00827746">
        <w:rPr>
          <w:lang w:val="ru-RU"/>
        </w:rPr>
        <w:t xml:space="preserve">а также </w:t>
      </w:r>
      <w:r>
        <w:rPr>
          <w:lang w:val="ru-RU"/>
        </w:rPr>
        <w:t xml:space="preserve">растущего потребительского отношения. Глобализация привела к ускорению инвестиционных потоков, которые оказывают </w:t>
      </w:r>
      <w:r w:rsidR="00420D66">
        <w:rPr>
          <w:lang w:val="ru-RU"/>
        </w:rPr>
        <w:t>значительное</w:t>
      </w:r>
      <w:r>
        <w:rPr>
          <w:lang w:val="ru-RU"/>
        </w:rPr>
        <w:t xml:space="preserve"> воздействие на источники существования многих коренных и местных общин. </w:t>
      </w:r>
      <w:r w:rsidR="00420D66">
        <w:rPr>
          <w:lang w:val="ru-RU"/>
        </w:rPr>
        <w:t>Например</w:t>
      </w:r>
      <w:r>
        <w:rPr>
          <w:lang w:val="ru-RU"/>
        </w:rPr>
        <w:t xml:space="preserve">, </w:t>
      </w:r>
      <w:r w:rsidR="00420D66">
        <w:rPr>
          <w:lang w:val="ru-RU"/>
        </w:rPr>
        <w:t xml:space="preserve">за период с 1990 по 1997 год </w:t>
      </w:r>
      <w:r>
        <w:rPr>
          <w:lang w:val="ru-RU"/>
        </w:rPr>
        <w:t xml:space="preserve">инвестиции в геологоразведочные работы и разработку месторождений полезных ископаемых в Африке </w:t>
      </w:r>
      <w:r w:rsidR="00420D66">
        <w:rPr>
          <w:lang w:val="ru-RU"/>
        </w:rPr>
        <w:t>увеличились вдвое</w:t>
      </w:r>
      <w:r>
        <w:rPr>
          <w:lang w:val="ru-RU"/>
        </w:rPr>
        <w:t xml:space="preserve">. </w:t>
      </w:r>
      <w:r w:rsidR="009D5E91">
        <w:rPr>
          <w:lang w:val="ru-RU"/>
        </w:rPr>
        <w:t>Ввиду того что</w:t>
      </w:r>
      <w:r>
        <w:rPr>
          <w:lang w:val="ru-RU"/>
        </w:rPr>
        <w:t xml:space="preserve"> </w:t>
      </w:r>
      <w:r w:rsidR="009D5E91">
        <w:rPr>
          <w:lang w:val="ru-RU"/>
        </w:rPr>
        <w:t xml:space="preserve">на землях коренных и местных общин расположено </w:t>
      </w:r>
      <w:r>
        <w:rPr>
          <w:lang w:val="ru-RU"/>
        </w:rPr>
        <w:t>такое большое количе</w:t>
      </w:r>
      <w:r w:rsidR="009D5E91">
        <w:rPr>
          <w:lang w:val="ru-RU"/>
        </w:rPr>
        <w:t>ство мировых природных ресурсов</w:t>
      </w:r>
      <w:r>
        <w:rPr>
          <w:lang w:val="ru-RU"/>
        </w:rPr>
        <w:t>, глобальное распространение инвестиций и выживание местных и коренных общин неразрывно связаны между собой.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Во всех докладах содерж</w:t>
      </w:r>
      <w:r w:rsidR="00CC16F6">
        <w:rPr>
          <w:lang w:val="ru-RU"/>
        </w:rPr>
        <w:t>ится обеспокоенность в связи с неуважительным отношением</w:t>
      </w:r>
      <w:r>
        <w:rPr>
          <w:lang w:val="ru-RU"/>
        </w:rPr>
        <w:t xml:space="preserve"> к традиционным знаниями и местным и коренным культурам. Данный факт проявил себя в </w:t>
      </w:r>
      <w:r w:rsidR="00CC16F6">
        <w:rPr>
          <w:lang w:val="ru-RU"/>
        </w:rPr>
        <w:t xml:space="preserve">игнорировании школьными программами </w:t>
      </w:r>
      <w:r>
        <w:rPr>
          <w:lang w:val="ru-RU"/>
        </w:rPr>
        <w:t>истории, закон</w:t>
      </w:r>
      <w:r w:rsidR="00CC16F6">
        <w:rPr>
          <w:lang w:val="ru-RU"/>
        </w:rPr>
        <w:t>ов и знани</w:t>
      </w:r>
      <w:r w:rsidR="00F454D3">
        <w:rPr>
          <w:lang w:val="ru-RU"/>
        </w:rPr>
        <w:t>й</w:t>
      </w:r>
      <w:r w:rsidR="00CC16F6">
        <w:rPr>
          <w:lang w:val="ru-RU"/>
        </w:rPr>
        <w:t xml:space="preserve"> местных общин</w:t>
      </w:r>
      <w:r>
        <w:rPr>
          <w:lang w:val="ru-RU"/>
        </w:rPr>
        <w:t xml:space="preserve">, в переходе от изустной </w:t>
      </w:r>
      <w:r w:rsidR="00F454D3">
        <w:rPr>
          <w:lang w:val="ru-RU"/>
        </w:rPr>
        <w:t xml:space="preserve">культуре </w:t>
      </w:r>
      <w:r>
        <w:rPr>
          <w:lang w:val="ru-RU"/>
        </w:rPr>
        <w:t>к п</w:t>
      </w:r>
      <w:r w:rsidR="00F454D3">
        <w:rPr>
          <w:lang w:val="ru-RU"/>
        </w:rPr>
        <w:t>исьменной</w:t>
      </w:r>
      <w:r>
        <w:rPr>
          <w:lang w:val="ru-RU"/>
        </w:rPr>
        <w:t xml:space="preserve">, </w:t>
      </w:r>
      <w:r w:rsidR="00F454D3">
        <w:rPr>
          <w:lang w:val="ru-RU"/>
        </w:rPr>
        <w:t xml:space="preserve">а также </w:t>
      </w:r>
      <w:r>
        <w:rPr>
          <w:lang w:val="ru-RU"/>
        </w:rPr>
        <w:t xml:space="preserve">в неспособности или нежелании многих представителей старшего поколения делиться своими знаниями, равно как и в повсеместной дискриминации, расизме и культурном безразличии общества в целом. </w:t>
      </w:r>
      <w:r w:rsidR="00F454D3">
        <w:rPr>
          <w:lang w:val="ru-RU"/>
        </w:rPr>
        <w:t>Такое</w:t>
      </w:r>
      <w:r>
        <w:rPr>
          <w:lang w:val="ru-RU"/>
        </w:rPr>
        <w:t xml:space="preserve"> неуважение </w:t>
      </w:r>
      <w:r w:rsidR="00F847CA">
        <w:rPr>
          <w:lang w:val="ru-RU"/>
        </w:rPr>
        <w:t xml:space="preserve">также </w:t>
      </w:r>
      <w:r>
        <w:rPr>
          <w:lang w:val="ru-RU"/>
        </w:rPr>
        <w:t xml:space="preserve">привело к политике </w:t>
      </w:r>
      <w:r w:rsidR="002B3B05">
        <w:rPr>
          <w:lang w:val="ru-RU"/>
        </w:rPr>
        <w:t xml:space="preserve">ассимиляции </w:t>
      </w:r>
      <w:r>
        <w:rPr>
          <w:lang w:val="ru-RU"/>
        </w:rPr>
        <w:t xml:space="preserve">по отношению к этим общинам, которые зачастую рассматриваются как нецивилизованные и отсталые. </w:t>
      </w:r>
      <w:r w:rsidR="00F454D3">
        <w:rPr>
          <w:lang w:val="ru-RU"/>
        </w:rPr>
        <w:t>В совокупности э</w:t>
      </w:r>
      <w:r>
        <w:rPr>
          <w:lang w:val="ru-RU"/>
        </w:rPr>
        <w:t xml:space="preserve">ти факторы оказывают колоссальное социальное давление на общины, вынуждая их соответствовать норме, насаждаемой извне. Ассимиляция вынуждает коренные и местные общины отказаться от своей культуры и культурных традиций в пользу тех, которые практикуются этническим большинством или правящими элитами.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Существует распространенное мнение, отказывающее местным знаниям в их праве на место в главенствующей идеологии и рассматривающее «объективную» западную науку как нечто </w:t>
      </w:r>
      <w:r w:rsidR="00C87C50">
        <w:rPr>
          <w:lang w:val="ru-RU"/>
        </w:rPr>
        <w:t>первостепенное</w:t>
      </w:r>
      <w:r>
        <w:rPr>
          <w:lang w:val="ru-RU"/>
        </w:rPr>
        <w:t xml:space="preserve">. Получившие западное образование ученые в большинстве своем отвергают местные знания, которые они не могут или не желают понимать, поскольку </w:t>
      </w:r>
      <w:r w:rsidR="00C87C50">
        <w:rPr>
          <w:lang w:val="ru-RU"/>
        </w:rPr>
        <w:t>эти знания</w:t>
      </w:r>
      <w:r>
        <w:rPr>
          <w:lang w:val="ru-RU"/>
        </w:rPr>
        <w:t xml:space="preserve"> зачастую не вписываются в их формальные модели и ставят под сомнение истинность общепринятых теорий. Проекты, в которых делается попытка взять на вооружение традиционные знания, часто рассматриваются как антинаучные и неприемлемые. Такое отношение прочно укоренилось как на индивидуальном, так и на коллективном уровне.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В Тихоокеанском регионе, как и в других регионах, </w:t>
      </w:r>
      <w:r w:rsidR="00C87C50">
        <w:rPr>
          <w:lang w:val="ru-RU"/>
        </w:rPr>
        <w:t>все большее признание получает тот факт</w:t>
      </w:r>
      <w:r>
        <w:rPr>
          <w:lang w:val="ru-RU"/>
        </w:rPr>
        <w:t xml:space="preserve">, что традиционные ценности и практика укрепляют сплоченность и самобытность, и что в число выгод входит совместное использование ресурсов и помощи. Тем не менее культура часто имеет низкий приоритет для международных финансовых доноров, которые недооценивают </w:t>
      </w:r>
      <w:r w:rsidR="003177C0">
        <w:rPr>
          <w:lang w:val="ru-RU"/>
        </w:rPr>
        <w:t xml:space="preserve">ее </w:t>
      </w:r>
      <w:r>
        <w:rPr>
          <w:lang w:val="ru-RU"/>
        </w:rPr>
        <w:t>центральную роль</w:t>
      </w:r>
      <w:r w:rsidR="001014D9">
        <w:rPr>
          <w:lang w:val="ru-RU"/>
        </w:rPr>
        <w:t xml:space="preserve"> в развитии, а также </w:t>
      </w:r>
      <w:r>
        <w:rPr>
          <w:lang w:val="ru-RU"/>
        </w:rPr>
        <w:t>экономическом и социальном благосостоянии. Кроме того, правительства не включают культуру в политику национального развития</w:t>
      </w:r>
      <w:r w:rsidR="003177C0">
        <w:rPr>
          <w:lang w:val="ru-RU"/>
        </w:rPr>
        <w:t>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Наряду с утратой биоразнообразия и подрывом основ традиционных культур, в настоящее время мир переживает</w:t>
      </w:r>
      <w:r w:rsidR="003177C0">
        <w:rPr>
          <w:lang w:val="ru-RU"/>
        </w:rPr>
        <w:t xml:space="preserve"> третий</w:t>
      </w:r>
      <w:r>
        <w:rPr>
          <w:lang w:val="ru-RU"/>
        </w:rPr>
        <w:t xml:space="preserve"> кризис</w:t>
      </w:r>
      <w:r w:rsidR="003177C0">
        <w:rPr>
          <w:lang w:val="ru-RU"/>
        </w:rPr>
        <w:t>, связанный с вымиранием</w:t>
      </w:r>
      <w:r>
        <w:rPr>
          <w:lang w:val="ru-RU"/>
        </w:rPr>
        <w:t xml:space="preserve">: кризис разнообразия национальных языков. Сокращение лингвистического разнообразия способствует утрате традиционных знаний. Коренные и местные общины развивают системы знаний благодаря традиции изобретательства и развивают языки, посредством которых они передают свои знания. Народ, утративший свою языковую и культурную самобытность, может потерять существенный элемент социального процесса, который традиционно учит уважению к природе и пониманию природной среды и ее явлений. </w:t>
      </w:r>
      <w:r w:rsidR="003177C0">
        <w:rPr>
          <w:lang w:val="ru-RU"/>
        </w:rPr>
        <w:t>О масштабе этого кризиса свидетельствуют д</w:t>
      </w:r>
      <w:r>
        <w:rPr>
          <w:lang w:val="ru-RU"/>
        </w:rPr>
        <w:t>анные, полученные в Северной Америке</w:t>
      </w:r>
      <w:r w:rsidR="003177C0">
        <w:rPr>
          <w:lang w:val="ru-RU"/>
        </w:rPr>
        <w:t>.</w:t>
      </w:r>
      <w:r>
        <w:rPr>
          <w:lang w:val="ru-RU"/>
        </w:rPr>
        <w:t xml:space="preserve"> </w:t>
      </w:r>
      <w:r w:rsidR="00562024">
        <w:rPr>
          <w:lang w:val="ru-RU"/>
        </w:rPr>
        <w:t>По с</w:t>
      </w:r>
      <w:r>
        <w:rPr>
          <w:lang w:val="ru-RU"/>
        </w:rPr>
        <w:t>ущес</w:t>
      </w:r>
      <w:r w:rsidR="00562024">
        <w:rPr>
          <w:lang w:val="ru-RU"/>
        </w:rPr>
        <w:t>твующим оценкам</w:t>
      </w:r>
      <w:r>
        <w:rPr>
          <w:lang w:val="ru-RU"/>
        </w:rPr>
        <w:t xml:space="preserve">, во время первого контакта европейцев с североамериканскими аборигенами в Северной Америке насчитывалось свыше 300 языков. Почти треть из них к сегодняшнему дню прекратила свое существование, </w:t>
      </w:r>
      <w:r w:rsidR="00562024">
        <w:rPr>
          <w:lang w:val="ru-RU"/>
        </w:rPr>
        <w:t>а</w:t>
      </w:r>
      <w:r>
        <w:rPr>
          <w:lang w:val="ru-RU"/>
        </w:rPr>
        <w:t xml:space="preserve"> многие другие находятся под угрозой исчезновения. Для почти двух третей из 216 коренных языков, выявленных в Северной Америке, количество </w:t>
      </w:r>
      <w:r w:rsidR="00562024">
        <w:rPr>
          <w:lang w:val="ru-RU"/>
        </w:rPr>
        <w:t xml:space="preserve">носителей </w:t>
      </w:r>
      <w:r>
        <w:rPr>
          <w:lang w:val="ru-RU"/>
        </w:rPr>
        <w:t xml:space="preserve">составляет не более 500 человек, что вероятнее всего окажется недостаточным для сохранения этих языков.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Непродуманная система туризма часто приводит к тому, что общины страдают от </w:t>
      </w:r>
      <w:r w:rsidR="00077621">
        <w:rPr>
          <w:lang w:val="ru-RU"/>
        </w:rPr>
        <w:t>наплыва</w:t>
      </w:r>
      <w:r>
        <w:rPr>
          <w:lang w:val="ru-RU"/>
        </w:rPr>
        <w:t xml:space="preserve"> иностранных гостей. Туристы приносят с собой свою культуру, традиции и мировоззрение, которые подрывают местную культуру. Взаимодействия между членами общины и туристами нередко ведут к культурному разложению, </w:t>
      </w:r>
      <w:r w:rsidR="00077621">
        <w:rPr>
          <w:lang w:val="ru-RU"/>
        </w:rPr>
        <w:t xml:space="preserve">поскольку </w:t>
      </w:r>
      <w:r>
        <w:rPr>
          <w:lang w:val="ru-RU"/>
        </w:rPr>
        <w:t>многие члены общины, в особенности молод</w:t>
      </w:r>
      <w:r w:rsidR="005E238D">
        <w:rPr>
          <w:lang w:val="ru-RU"/>
        </w:rPr>
        <w:t>ежь,</w:t>
      </w:r>
      <w:r>
        <w:rPr>
          <w:lang w:val="ru-RU"/>
        </w:rPr>
        <w:t xml:space="preserve"> имитируют и перенимают манеры своих гостей. Уязвимость также вынуждает коренные и местные общины продавать свои цен</w:t>
      </w:r>
      <w:r w:rsidR="00EA7A21">
        <w:rPr>
          <w:lang w:val="ru-RU"/>
        </w:rPr>
        <w:t>ные</w:t>
      </w:r>
      <w:r>
        <w:rPr>
          <w:lang w:val="ru-RU"/>
        </w:rPr>
        <w:t xml:space="preserve"> и важные в культурном отношении предметы искусства за небольшую сумму, результатом чего является изъятие коренного искусства из общин. Более того, туризм часто помещает местные и коренные культуры в особое пространство, способствующее такому их изображению, которое диктует система взглядов и знаний, принятая в доминирующей культуре. Вследствие этого происходит </w:t>
      </w:r>
      <w:r w:rsidR="00BA4C73">
        <w:rPr>
          <w:lang w:val="ru-RU"/>
        </w:rPr>
        <w:t>от</w:t>
      </w:r>
      <w:r>
        <w:rPr>
          <w:lang w:val="ru-RU"/>
        </w:rPr>
        <w:t>рыв традиционных культур от их эволюционно обусловленного временного измерения и процессов самовосстановления</w:t>
      </w:r>
      <w:r w:rsidR="00421D52">
        <w:rPr>
          <w:lang w:val="ru-RU"/>
        </w:rPr>
        <w:t>.</w:t>
      </w:r>
      <w:r>
        <w:rPr>
          <w:lang w:val="ru-RU"/>
        </w:rPr>
        <w:t xml:space="preserve"> </w:t>
      </w:r>
      <w:r w:rsidR="00421D52">
        <w:rPr>
          <w:lang w:val="ru-RU"/>
        </w:rPr>
        <w:t>К</w:t>
      </w:r>
      <w:r>
        <w:rPr>
          <w:lang w:val="ru-RU"/>
        </w:rPr>
        <w:t>ультур</w:t>
      </w:r>
      <w:r w:rsidR="00421D52">
        <w:rPr>
          <w:lang w:val="ru-RU"/>
        </w:rPr>
        <w:t>ы помещают</w:t>
      </w:r>
      <w:r>
        <w:rPr>
          <w:lang w:val="ru-RU"/>
        </w:rPr>
        <w:t xml:space="preserve"> в прошлое</w:t>
      </w:r>
      <w:r w:rsidR="00421D52">
        <w:rPr>
          <w:lang w:val="ru-RU"/>
        </w:rPr>
        <w:t>,</w:t>
      </w:r>
      <w:r>
        <w:rPr>
          <w:lang w:val="ru-RU"/>
        </w:rPr>
        <w:t xml:space="preserve"> вместо того чтобы дать им возможность самостоятельно определять свое </w:t>
      </w:r>
      <w:r w:rsidR="00D05705">
        <w:rPr>
          <w:lang w:val="ru-RU"/>
        </w:rPr>
        <w:t xml:space="preserve">существование </w:t>
      </w:r>
      <w:r>
        <w:rPr>
          <w:lang w:val="ru-RU"/>
        </w:rPr>
        <w:t xml:space="preserve">в соответствии с настоящим.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Местные и коренные общины часто оказываются</w:t>
      </w:r>
      <w:r w:rsidR="007F106E">
        <w:rPr>
          <w:lang w:val="ru-RU"/>
        </w:rPr>
        <w:t xml:space="preserve"> на полпути</w:t>
      </w:r>
      <w:r>
        <w:rPr>
          <w:lang w:val="ru-RU"/>
        </w:rPr>
        <w:t xml:space="preserve"> между традиционным и современным обществом. В некоторых случаях людям бывает нелегко справиться с требованиями и обязанностями, предъявляемыми им традиционным обществом, и с запросами и ожиданиями развивающегося современного общества. Это создает проблему двойной лояльности. Многие люди испытывают затруднения, пытаясь по-прежнему осознавать свою принадлежность к </w:t>
      </w:r>
      <w:r w:rsidR="007F106E">
        <w:rPr>
          <w:lang w:val="ru-RU"/>
        </w:rPr>
        <w:t xml:space="preserve">сельской </w:t>
      </w:r>
      <w:r>
        <w:rPr>
          <w:lang w:val="ru-RU"/>
        </w:rPr>
        <w:t xml:space="preserve">жизни и одновременно становиться членами современных общественных институтов. Одним из примеров такой ситуации является </w:t>
      </w:r>
      <w:r w:rsidR="00C67CBB">
        <w:rPr>
          <w:lang w:val="ru-RU"/>
        </w:rPr>
        <w:t>появление</w:t>
      </w:r>
      <w:r>
        <w:rPr>
          <w:lang w:val="ru-RU"/>
        </w:rPr>
        <w:t xml:space="preserve"> новых технологий и инструментов. Члены общин часто </w:t>
      </w:r>
      <w:r w:rsidR="00C67CBB">
        <w:rPr>
          <w:lang w:val="ru-RU"/>
        </w:rPr>
        <w:t>оказываются перед дилеммой</w:t>
      </w:r>
      <w:r>
        <w:rPr>
          <w:lang w:val="ru-RU"/>
        </w:rPr>
        <w:t xml:space="preserve">: использовать ли новые технологии и потерять свои традиционные знания, либо использовать традиционные методы и не иметь возможности конкурировать в экономическом плане.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Наконец, в нескольких докладах был поднят вопрос о том пагубном влиянии, которое оказывают на культурные традиции и физическую целостность коренных общин незаконная добыча полезных ископаемых, торговля людьми, наркоторговля и вооруженные конфликты. Этот вопрос особенно остро стоит в Бразилии, Колумбии, Венесуэле и Перу. Все эти факторы заставили коренные и местные общины пересмотреть свою стратегию выживания и изменить свои культурные модели и традиционные системы управления ресурсами. Кроме того, в Африке </w:t>
      </w:r>
      <w:r w:rsidR="00CD08BF">
        <w:rPr>
          <w:lang w:val="ru-RU"/>
        </w:rPr>
        <w:t>вопросы обладания ресурсами</w:t>
      </w:r>
      <w:r>
        <w:rPr>
          <w:lang w:val="ru-RU"/>
        </w:rPr>
        <w:t xml:space="preserve">, </w:t>
      </w:r>
      <w:r w:rsidR="00CD08BF">
        <w:rPr>
          <w:lang w:val="ru-RU"/>
        </w:rPr>
        <w:t xml:space="preserve">их эксплуатации </w:t>
      </w:r>
      <w:r>
        <w:rPr>
          <w:lang w:val="ru-RU"/>
        </w:rPr>
        <w:t>и распределени</w:t>
      </w:r>
      <w:r w:rsidR="00CD08BF">
        <w:rPr>
          <w:lang w:val="ru-RU"/>
        </w:rPr>
        <w:t>я</w:t>
      </w:r>
      <w:r>
        <w:rPr>
          <w:lang w:val="ru-RU"/>
        </w:rPr>
        <w:t xml:space="preserve"> также часто</w:t>
      </w:r>
      <w:r w:rsidR="00CD08BF">
        <w:rPr>
          <w:lang w:val="ru-RU"/>
        </w:rPr>
        <w:t xml:space="preserve"> являлись причиной и предметом </w:t>
      </w:r>
      <w:r>
        <w:rPr>
          <w:lang w:val="ru-RU"/>
        </w:rPr>
        <w:t>граждански</w:t>
      </w:r>
      <w:r w:rsidR="00CD08BF">
        <w:rPr>
          <w:lang w:val="ru-RU"/>
        </w:rPr>
        <w:t>х конфликтов и войн</w:t>
      </w:r>
      <w:r>
        <w:rPr>
          <w:lang w:val="ru-RU"/>
        </w:rPr>
        <w:t xml:space="preserve">. Война зачастую приводит к фактическому распаду общества. Такая ситуация может вынудить людей искать убежища в своих жилищах, что в свою очередь приведет к сокращению участия в обычной повседневной деятельности общины и создаст угрозу для использования и передачи традиционных знаний. </w:t>
      </w:r>
    </w:p>
    <w:p w:rsidR="00114BBA" w:rsidRDefault="00114BBA" w:rsidP="00114BBA">
      <w:pPr>
        <w:pStyle w:val="3"/>
        <w:rPr>
          <w:lang w:val="ru-RU"/>
        </w:rPr>
      </w:pPr>
      <w:r>
        <w:rPr>
          <w:lang w:val="ru-RU"/>
        </w:rPr>
        <w:t>4.</w:t>
      </w:r>
      <w:r>
        <w:rPr>
          <w:lang w:val="ru-RU"/>
        </w:rPr>
        <w:tab/>
        <w:t>Экономические факторы (в том числе связь между бедностью и нагрузкой на экосистему)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Традиционные знания и биоразнообразие не могут быть сохранены, если не будет решена проблема крайней нищеты в коренных и местных общинах. В некоторых докладах говорится о том, как бедность </w:t>
      </w:r>
      <w:r w:rsidR="00CD08BF">
        <w:rPr>
          <w:lang w:val="ru-RU"/>
        </w:rPr>
        <w:t>провоцирует</w:t>
      </w:r>
      <w:r>
        <w:rPr>
          <w:lang w:val="ru-RU"/>
        </w:rPr>
        <w:t xml:space="preserve"> пользователей биоразнообразия использова</w:t>
      </w:r>
      <w:r w:rsidR="00CD08BF">
        <w:rPr>
          <w:lang w:val="ru-RU"/>
        </w:rPr>
        <w:t>ть</w:t>
      </w:r>
      <w:r>
        <w:rPr>
          <w:lang w:val="ru-RU"/>
        </w:rPr>
        <w:t xml:space="preserve"> </w:t>
      </w:r>
      <w:r w:rsidR="00B7594A">
        <w:rPr>
          <w:lang w:val="ru-RU"/>
        </w:rPr>
        <w:t xml:space="preserve">настолько </w:t>
      </w:r>
      <w:r>
        <w:rPr>
          <w:lang w:val="ru-RU"/>
        </w:rPr>
        <w:t>больш</w:t>
      </w:r>
      <w:r w:rsidR="00CD08BF">
        <w:rPr>
          <w:lang w:val="ru-RU"/>
        </w:rPr>
        <w:t>ие</w:t>
      </w:r>
      <w:r>
        <w:rPr>
          <w:lang w:val="ru-RU"/>
        </w:rPr>
        <w:t xml:space="preserve"> объем</w:t>
      </w:r>
      <w:r w:rsidR="00CD08BF">
        <w:rPr>
          <w:lang w:val="ru-RU"/>
        </w:rPr>
        <w:t>ы</w:t>
      </w:r>
      <w:r w:rsidR="00B7594A">
        <w:rPr>
          <w:lang w:val="ru-RU"/>
        </w:rPr>
        <w:t xml:space="preserve"> ресурсов на своих территориях</w:t>
      </w:r>
      <w:r>
        <w:rPr>
          <w:lang w:val="ru-RU"/>
        </w:rPr>
        <w:t xml:space="preserve">, что это угрожает устойчивости. Гнет нищеты создает огромное напряжение в структуре общества и культурных институтах, которое может привести к нарушению целостности общин и их способности практиковать культурные традиции и </w:t>
      </w:r>
      <w:r w:rsidR="00B7594A">
        <w:rPr>
          <w:lang w:val="ru-RU"/>
        </w:rPr>
        <w:t>проявления</w:t>
      </w:r>
      <w:r>
        <w:rPr>
          <w:lang w:val="ru-RU"/>
        </w:rPr>
        <w:t xml:space="preserve">. Кроме того, бедность вынуждает коренные и местные общины переселяться с территорий, на которых практикуются их традиционные знания, и </w:t>
      </w:r>
      <w:r w:rsidR="00B7594A">
        <w:rPr>
          <w:lang w:val="ru-RU"/>
        </w:rPr>
        <w:t xml:space="preserve">исключает </w:t>
      </w:r>
      <w:r>
        <w:rPr>
          <w:lang w:val="ru-RU"/>
        </w:rPr>
        <w:t xml:space="preserve">их из культурного и духовного контекста. Возросший уровень бедности среди коренных и местных общин может быть проиллюстрирован североамериканской статистикой, свидетельствующей о том, что в Канаде </w:t>
      </w:r>
      <w:r w:rsidR="00B7594A">
        <w:rPr>
          <w:lang w:val="ru-RU"/>
        </w:rPr>
        <w:t xml:space="preserve">доход </w:t>
      </w:r>
      <w:r>
        <w:rPr>
          <w:lang w:val="ru-RU"/>
        </w:rPr>
        <w:t>«зарегистрированны</w:t>
      </w:r>
      <w:r w:rsidR="00B7594A">
        <w:rPr>
          <w:lang w:val="ru-RU"/>
        </w:rPr>
        <w:t>х индейцев</w:t>
      </w:r>
      <w:r>
        <w:rPr>
          <w:lang w:val="ru-RU"/>
        </w:rPr>
        <w:t xml:space="preserve">» </w:t>
      </w:r>
      <w:r w:rsidR="00B7594A">
        <w:rPr>
          <w:lang w:val="ru-RU"/>
        </w:rPr>
        <w:t xml:space="preserve">составляет </w:t>
      </w:r>
      <w:r>
        <w:rPr>
          <w:lang w:val="ru-RU"/>
        </w:rPr>
        <w:t>менее половины средн</w:t>
      </w:r>
      <w:r w:rsidR="00B7594A">
        <w:rPr>
          <w:lang w:val="ru-RU"/>
        </w:rPr>
        <w:t>его показателя</w:t>
      </w:r>
      <w:r>
        <w:rPr>
          <w:lang w:val="ru-RU"/>
        </w:rPr>
        <w:t>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Местные и коренные общины</w:t>
      </w:r>
      <w:r w:rsidR="00CD08BF">
        <w:rPr>
          <w:lang w:val="ru-RU"/>
        </w:rPr>
        <w:t>,</w:t>
      </w:r>
      <w:r>
        <w:rPr>
          <w:lang w:val="ru-RU"/>
        </w:rPr>
        <w:t xml:space="preserve"> как правило</w:t>
      </w:r>
      <w:r w:rsidR="00CD08BF">
        <w:rPr>
          <w:lang w:val="ru-RU"/>
        </w:rPr>
        <w:t>, имеют</w:t>
      </w:r>
      <w:r>
        <w:rPr>
          <w:lang w:val="ru-RU"/>
        </w:rPr>
        <w:t xml:space="preserve"> ограниченны</w:t>
      </w:r>
      <w:r w:rsidR="00B7594A">
        <w:rPr>
          <w:lang w:val="ru-RU"/>
        </w:rPr>
        <w:t>е возможности вывода</w:t>
      </w:r>
      <w:r w:rsidR="00E5361D">
        <w:rPr>
          <w:lang w:val="ru-RU"/>
        </w:rPr>
        <w:t xml:space="preserve"> </w:t>
      </w:r>
      <w:r>
        <w:rPr>
          <w:lang w:val="ru-RU"/>
        </w:rPr>
        <w:t>на рынок своих товаров и услуг</w:t>
      </w:r>
      <w:r w:rsidR="00B7594A">
        <w:rPr>
          <w:lang w:val="ru-RU"/>
        </w:rPr>
        <w:t xml:space="preserve">, что </w:t>
      </w:r>
      <w:r>
        <w:rPr>
          <w:lang w:val="ru-RU"/>
        </w:rPr>
        <w:t xml:space="preserve">часто </w:t>
      </w:r>
      <w:r w:rsidR="00B7594A">
        <w:rPr>
          <w:lang w:val="ru-RU"/>
        </w:rPr>
        <w:t xml:space="preserve">объясняется </w:t>
      </w:r>
      <w:r>
        <w:rPr>
          <w:lang w:val="ru-RU"/>
        </w:rPr>
        <w:t>географической изоляци</w:t>
      </w:r>
      <w:r w:rsidR="00B7594A">
        <w:rPr>
          <w:lang w:val="ru-RU"/>
        </w:rPr>
        <w:t>ей</w:t>
      </w:r>
      <w:r>
        <w:rPr>
          <w:lang w:val="ru-RU"/>
        </w:rPr>
        <w:t xml:space="preserve"> общины, мал</w:t>
      </w:r>
      <w:r w:rsidR="00B7594A">
        <w:rPr>
          <w:lang w:val="ru-RU"/>
        </w:rPr>
        <w:t>ым</w:t>
      </w:r>
      <w:r>
        <w:rPr>
          <w:lang w:val="ru-RU"/>
        </w:rPr>
        <w:t xml:space="preserve"> размер</w:t>
      </w:r>
      <w:r w:rsidR="00B7594A">
        <w:rPr>
          <w:lang w:val="ru-RU"/>
        </w:rPr>
        <w:t>ом</w:t>
      </w:r>
      <w:r>
        <w:rPr>
          <w:lang w:val="ru-RU"/>
        </w:rPr>
        <w:t xml:space="preserve"> ее хозяйства и/или отсутстви</w:t>
      </w:r>
      <w:r w:rsidR="00B7594A">
        <w:rPr>
          <w:lang w:val="ru-RU"/>
        </w:rPr>
        <w:t>ем</w:t>
      </w:r>
      <w:r>
        <w:rPr>
          <w:lang w:val="ru-RU"/>
        </w:rPr>
        <w:t xml:space="preserve"> у общины навыков и капитала, </w:t>
      </w:r>
      <w:r w:rsidR="00B7594A">
        <w:rPr>
          <w:lang w:val="ru-RU"/>
        </w:rPr>
        <w:t xml:space="preserve">необходимых </w:t>
      </w:r>
      <w:r>
        <w:rPr>
          <w:lang w:val="ru-RU"/>
        </w:rPr>
        <w:t xml:space="preserve">для развития взаимодействия с внешними рынками. В Африканском докладе </w:t>
      </w:r>
      <w:r w:rsidR="00597578">
        <w:rPr>
          <w:lang w:val="ru-RU"/>
        </w:rPr>
        <w:t>указывается</w:t>
      </w:r>
      <w:r>
        <w:rPr>
          <w:lang w:val="ru-RU"/>
        </w:rPr>
        <w:t xml:space="preserve">, что члены общины нередко не понимают истинной экономической ценности своих товаров и услуг, чем часто злоупотребляют третьи стороны.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Интеграция традиционных экономик во внешние рынки часто происходит без надлежащих механизмов, обеспечивающих такое вхождение в рыночные отношения, которое бы не ставило под угрозу их традиции. Следовательно, экономическое развитие происходит за счет традиционных моделей распределения продукции и труда, а также законов общинной собственности/</w:t>
      </w:r>
      <w:r w:rsidR="00367EB6">
        <w:rPr>
          <w:lang w:val="ru-RU"/>
        </w:rPr>
        <w:t>хранения</w:t>
      </w:r>
      <w:r>
        <w:rPr>
          <w:lang w:val="ru-RU"/>
        </w:rPr>
        <w:t>, взаим</w:t>
      </w:r>
      <w:r w:rsidR="00367EB6">
        <w:rPr>
          <w:lang w:val="ru-RU"/>
        </w:rPr>
        <w:t>озаместимости</w:t>
      </w:r>
      <w:r>
        <w:rPr>
          <w:lang w:val="ru-RU"/>
        </w:rPr>
        <w:t xml:space="preserve">, перераспределения и устойчивого </w:t>
      </w:r>
      <w:r w:rsidR="00367EB6">
        <w:rPr>
          <w:lang w:val="ru-RU"/>
        </w:rPr>
        <w:t>использования</w:t>
      </w:r>
      <w:r>
        <w:rPr>
          <w:lang w:val="ru-RU"/>
        </w:rPr>
        <w:t xml:space="preserve">. Коммерческие процессы не привели к формированию мотивации к сохранению природных ресурсов, равно как и не создали факторов, которые бы препятствовали применению неустойчивых методов. В исследованиях приводятся примеры того, как традиционные сообщества в Перу и Колумбии претерпевают изменения в худшую сторону, так как общины вынуждены пренебрегать своими традиционными ритуалами в охотничьем промысле, в результате чего происходит хищническое истребление некоторых видов животных, </w:t>
      </w:r>
      <w:r w:rsidR="00A45A7C">
        <w:rPr>
          <w:lang w:val="ru-RU"/>
        </w:rPr>
        <w:t xml:space="preserve">имеющих </w:t>
      </w:r>
      <w:r>
        <w:rPr>
          <w:lang w:val="ru-RU"/>
        </w:rPr>
        <w:t>высок</w:t>
      </w:r>
      <w:r w:rsidR="00A45A7C">
        <w:rPr>
          <w:lang w:val="ru-RU"/>
        </w:rPr>
        <w:t>ую коммерческую ценность</w:t>
      </w:r>
      <w:r>
        <w:rPr>
          <w:lang w:val="ru-RU"/>
        </w:rPr>
        <w:t xml:space="preserve">.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Эксплуатация природных ресурсов третьими сторонами была и остается центральн</w:t>
      </w:r>
      <w:r w:rsidR="00FF1F4C">
        <w:rPr>
          <w:lang w:val="ru-RU"/>
        </w:rPr>
        <w:t>ым элементом</w:t>
      </w:r>
      <w:r>
        <w:rPr>
          <w:lang w:val="ru-RU"/>
        </w:rPr>
        <w:t xml:space="preserve"> взаимоотношений между коренными и местными общинами и их колониальными властями. Это ограничивает возможность местных и коренных общин </w:t>
      </w:r>
      <w:r w:rsidR="00FF1F4C">
        <w:rPr>
          <w:lang w:val="ru-RU"/>
        </w:rPr>
        <w:t xml:space="preserve">осуществлять </w:t>
      </w:r>
      <w:r>
        <w:rPr>
          <w:lang w:val="ru-RU"/>
        </w:rPr>
        <w:t>устойчивое экономическо</w:t>
      </w:r>
      <w:r w:rsidR="00FF1F4C">
        <w:rPr>
          <w:lang w:val="ru-RU"/>
        </w:rPr>
        <w:t>е</w:t>
      </w:r>
      <w:r>
        <w:rPr>
          <w:lang w:val="ru-RU"/>
        </w:rPr>
        <w:t xml:space="preserve"> развитие своих ресурсов в соответствии со своими традиционными знаниями и обычным правом. Например, островные страны Тихого океана часто </w:t>
      </w:r>
      <w:r w:rsidR="00FF1F4C">
        <w:rPr>
          <w:lang w:val="ru-RU"/>
        </w:rPr>
        <w:t xml:space="preserve">составляли </w:t>
      </w:r>
      <w:r>
        <w:rPr>
          <w:lang w:val="ru-RU"/>
        </w:rPr>
        <w:t xml:space="preserve">один крупный источник эксплуатации ресурсов при колониальной администрации. </w:t>
      </w:r>
      <w:r w:rsidR="00FF1F4C">
        <w:rPr>
          <w:lang w:val="ru-RU"/>
        </w:rPr>
        <w:t>В частности, к</w:t>
      </w:r>
      <w:r>
        <w:rPr>
          <w:lang w:val="ru-RU"/>
        </w:rPr>
        <w:t xml:space="preserve">абальный договор, обязывающий коренных жителей Фиджи обрабатывать плантации сахарного тростника на своей родной земле, оставил тяжелое общественное, культурное и экономическое наследие, обнаружившее себя в государственных переворотах 1987 года. Жители Банабы и Науру </w:t>
      </w:r>
      <w:r w:rsidR="004D1BBA">
        <w:rPr>
          <w:lang w:val="ru-RU"/>
        </w:rPr>
        <w:t xml:space="preserve">наблюдают за тем, </w:t>
      </w:r>
      <w:r>
        <w:rPr>
          <w:lang w:val="ru-RU"/>
        </w:rPr>
        <w:t xml:space="preserve">как </w:t>
      </w:r>
      <w:r w:rsidR="00FF1F4C">
        <w:rPr>
          <w:lang w:val="ru-RU"/>
        </w:rPr>
        <w:t xml:space="preserve">на </w:t>
      </w:r>
      <w:r>
        <w:rPr>
          <w:lang w:val="ru-RU"/>
        </w:rPr>
        <w:t>их острова</w:t>
      </w:r>
      <w:r w:rsidR="00FF1F4C">
        <w:rPr>
          <w:lang w:val="ru-RU"/>
        </w:rPr>
        <w:t>х ведутся раскопки</w:t>
      </w:r>
      <w:r>
        <w:rPr>
          <w:lang w:val="ru-RU"/>
        </w:rPr>
        <w:t xml:space="preserve"> в поисках фосфатов, как растут при этом запасы наличности, а местность тем времене</w:t>
      </w:r>
      <w:r w:rsidR="004D1BBA">
        <w:rPr>
          <w:lang w:val="ru-RU"/>
        </w:rPr>
        <w:t>м приобретает лунный ландшафт, а места</w:t>
      </w:r>
      <w:r>
        <w:rPr>
          <w:lang w:val="ru-RU"/>
        </w:rPr>
        <w:t xml:space="preserve"> для жилья</w:t>
      </w:r>
      <w:r w:rsidR="004D1BBA">
        <w:rPr>
          <w:lang w:val="ru-RU"/>
        </w:rPr>
        <w:t xml:space="preserve"> остается все меньше</w:t>
      </w:r>
      <w:r>
        <w:rPr>
          <w:lang w:val="ru-RU"/>
        </w:rPr>
        <w:t xml:space="preserve">.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Отмена традиционных прав на землю и ресурсы местных и коренных общин, </w:t>
      </w:r>
      <w:r w:rsidR="0045336A">
        <w:rPr>
          <w:lang w:val="ru-RU"/>
        </w:rPr>
        <w:t xml:space="preserve">как и </w:t>
      </w:r>
      <w:r>
        <w:rPr>
          <w:lang w:val="ru-RU"/>
        </w:rPr>
        <w:t xml:space="preserve">насильственное переселение людей с их земель в изолированные общины также препятствует устойчивому развитию этих общин на основе принадлежащих им земель, законов о ресурсах и традиций. Такая ситуация до сих пор преобладала в Австралии, где статус аборигена отождествляется с предоставлением многочисленных декларированных прав на землю, а не с истинной заинтересованностью в ней, что зачастую исключает какое-либо право на экономическую выгоду от землевладения. В этих случаях общины больше не имеют возможности </w:t>
      </w:r>
      <w:r w:rsidR="0045336A">
        <w:rPr>
          <w:lang w:val="ru-RU"/>
        </w:rPr>
        <w:t xml:space="preserve">получить </w:t>
      </w:r>
      <w:r>
        <w:rPr>
          <w:lang w:val="ru-RU"/>
        </w:rPr>
        <w:t>какую бы то ни было реальную</w:t>
      </w:r>
      <w:r w:rsidR="0045336A">
        <w:rPr>
          <w:lang w:val="ru-RU"/>
        </w:rPr>
        <w:t xml:space="preserve"> пользу</w:t>
      </w:r>
      <w:r>
        <w:rPr>
          <w:lang w:val="ru-RU"/>
        </w:rPr>
        <w:t xml:space="preserve"> или экономическую </w:t>
      </w:r>
      <w:r w:rsidR="0045336A">
        <w:rPr>
          <w:lang w:val="ru-RU"/>
        </w:rPr>
        <w:t>выгоду</w:t>
      </w:r>
      <w:r>
        <w:rPr>
          <w:lang w:val="ru-RU"/>
        </w:rPr>
        <w:t xml:space="preserve"> из своих земель, вследствие чего они оказываются втянутыми в порочный круг нищеты</w:t>
      </w:r>
    </w:p>
    <w:p w:rsidR="00114BBA" w:rsidRDefault="00114BBA" w:rsidP="00114BBA">
      <w:pPr>
        <w:pStyle w:val="3"/>
        <w:rPr>
          <w:lang w:val="ru-RU"/>
        </w:rPr>
      </w:pPr>
      <w:r>
        <w:rPr>
          <w:lang w:val="ru-RU"/>
        </w:rPr>
        <w:t>5.</w:t>
      </w:r>
      <w:r>
        <w:rPr>
          <w:lang w:val="ru-RU"/>
        </w:rPr>
        <w:tab/>
        <w:t>Социальные факторы (в том числе демогр</w:t>
      </w:r>
      <w:r w:rsidR="005F4322">
        <w:rPr>
          <w:lang w:val="ru-RU"/>
        </w:rPr>
        <w:t>афические, гендерные и семейные</w:t>
      </w:r>
      <w:r>
        <w:rPr>
          <w:lang w:val="ru-RU"/>
        </w:rPr>
        <w:t>)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Коренные и местные общины </w:t>
      </w:r>
      <w:r w:rsidR="007D004A">
        <w:rPr>
          <w:lang w:val="ru-RU"/>
        </w:rPr>
        <w:t xml:space="preserve">повсеместно </w:t>
      </w:r>
      <w:r>
        <w:rPr>
          <w:lang w:val="ru-RU"/>
        </w:rPr>
        <w:t>переживают изменения в семейной структуре, переходя от больш</w:t>
      </w:r>
      <w:r w:rsidR="007D004A">
        <w:rPr>
          <w:lang w:val="ru-RU"/>
        </w:rPr>
        <w:t>их</w:t>
      </w:r>
      <w:r>
        <w:rPr>
          <w:lang w:val="ru-RU"/>
        </w:rPr>
        <w:t xml:space="preserve"> сем</w:t>
      </w:r>
      <w:r w:rsidR="007D004A">
        <w:rPr>
          <w:lang w:val="ru-RU"/>
        </w:rPr>
        <w:t>ей</w:t>
      </w:r>
      <w:r>
        <w:rPr>
          <w:lang w:val="ru-RU"/>
        </w:rPr>
        <w:t xml:space="preserve"> к семьям, </w:t>
      </w:r>
      <w:r w:rsidR="0045336A">
        <w:rPr>
          <w:lang w:val="ru-RU"/>
        </w:rPr>
        <w:t xml:space="preserve">состоящим только из родителей и детей, </w:t>
      </w:r>
      <w:r>
        <w:rPr>
          <w:lang w:val="ru-RU"/>
        </w:rPr>
        <w:t>тем самым ослабляя связи между поколением дедов (являющ</w:t>
      </w:r>
      <w:r w:rsidR="0045336A">
        <w:rPr>
          <w:lang w:val="ru-RU"/>
        </w:rPr>
        <w:t>им</w:t>
      </w:r>
      <w:r>
        <w:rPr>
          <w:lang w:val="ru-RU"/>
        </w:rPr>
        <w:t xml:space="preserve">ся носителем основных знаний) и поколением внуков. </w:t>
      </w:r>
      <w:r w:rsidR="007D004A">
        <w:rPr>
          <w:lang w:val="ru-RU"/>
        </w:rPr>
        <w:t xml:space="preserve">Заболеваемость </w:t>
      </w:r>
      <w:r>
        <w:rPr>
          <w:lang w:val="ru-RU"/>
        </w:rPr>
        <w:t>ВИЧ/СПИД</w:t>
      </w:r>
      <w:r w:rsidR="007D004A">
        <w:rPr>
          <w:lang w:val="ru-RU"/>
        </w:rPr>
        <w:t>ом</w:t>
      </w:r>
      <w:r>
        <w:rPr>
          <w:lang w:val="ru-RU"/>
        </w:rPr>
        <w:t xml:space="preserve"> в Африке также оказывает существенное воздействие на структуру африканской семьи в том смысле, что в связи с </w:t>
      </w:r>
      <w:r w:rsidR="007D004A">
        <w:rPr>
          <w:lang w:val="ru-RU"/>
        </w:rPr>
        <w:t xml:space="preserve">этим </w:t>
      </w:r>
      <w:r>
        <w:rPr>
          <w:lang w:val="ru-RU"/>
        </w:rPr>
        <w:t xml:space="preserve">возросло число сирот в деревнях и городских центрах, и многие семьи остались на </w:t>
      </w:r>
      <w:r w:rsidR="00D5620D">
        <w:rPr>
          <w:lang w:val="ru-RU"/>
        </w:rPr>
        <w:t xml:space="preserve">попечении </w:t>
      </w:r>
      <w:r w:rsidR="007D004A">
        <w:rPr>
          <w:lang w:val="ru-RU"/>
        </w:rPr>
        <w:t>с</w:t>
      </w:r>
      <w:r>
        <w:rPr>
          <w:lang w:val="ru-RU"/>
        </w:rPr>
        <w:t xml:space="preserve">тарейшин.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Высокий уровень урбанизации оказал разрушительное воздействие на традиционную семью, общину и культурные институты. В надежде на лучшую жизнь в городских центрах молодые люди и семьи переезжают в городские районы в поисках работы, </w:t>
      </w:r>
      <w:r w:rsidR="00461B94">
        <w:rPr>
          <w:lang w:val="ru-RU"/>
        </w:rPr>
        <w:t>получения</w:t>
      </w:r>
      <w:r>
        <w:rPr>
          <w:lang w:val="ru-RU"/>
        </w:rPr>
        <w:t xml:space="preserve"> образования </w:t>
      </w:r>
      <w:r w:rsidR="00461B94">
        <w:rPr>
          <w:lang w:val="ru-RU"/>
        </w:rPr>
        <w:t xml:space="preserve">в учебных заведениях </w:t>
      </w:r>
      <w:r>
        <w:rPr>
          <w:lang w:val="ru-RU"/>
        </w:rPr>
        <w:t xml:space="preserve">и других возможностей, отсутствующих в сельских районах. Урбанизация происходит не только в пределах стран, но и между странами. Например, основной статьей экспорта Тихоокеанских островов являются людские ресурсы. </w:t>
      </w:r>
      <w:r w:rsidR="00461B94">
        <w:rPr>
          <w:lang w:val="ru-RU"/>
        </w:rPr>
        <w:t>Э</w:t>
      </w:r>
      <w:r>
        <w:rPr>
          <w:lang w:val="ru-RU"/>
        </w:rPr>
        <w:t>то</w:t>
      </w:r>
      <w:r w:rsidR="00461B94">
        <w:rPr>
          <w:lang w:val="ru-RU"/>
        </w:rPr>
        <w:t xml:space="preserve"> приводит к сокращению</w:t>
      </w:r>
      <w:r>
        <w:rPr>
          <w:lang w:val="ru-RU"/>
        </w:rPr>
        <w:t xml:space="preserve"> численности населения трудоспособного возраста в небольших сообществах. </w:t>
      </w:r>
      <w:r w:rsidR="00AF2832">
        <w:rPr>
          <w:lang w:val="ru-RU"/>
        </w:rPr>
        <w:t xml:space="preserve">В городских условиях их </w:t>
      </w:r>
      <w:r>
        <w:rPr>
          <w:lang w:val="ru-RU"/>
        </w:rPr>
        <w:t>знания ок</w:t>
      </w:r>
      <w:r w:rsidR="00AF2832">
        <w:rPr>
          <w:lang w:val="ru-RU"/>
        </w:rPr>
        <w:t>азываются менее востребованными</w:t>
      </w:r>
      <w:r>
        <w:rPr>
          <w:lang w:val="ru-RU"/>
        </w:rPr>
        <w:t xml:space="preserve">, вследствие чего происходит утрата ценных традиционных знаний.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Угроза традиционным общественным институт</w:t>
      </w:r>
      <w:r w:rsidR="00BF7782">
        <w:rPr>
          <w:lang w:val="ru-RU"/>
        </w:rPr>
        <w:t>ам</w:t>
      </w:r>
      <w:r>
        <w:rPr>
          <w:lang w:val="ru-RU"/>
        </w:rPr>
        <w:t xml:space="preserve"> и знаниям возникает и в том случае, когда традиционно кочевые или полукочевые общины переходят ко все более осе</w:t>
      </w:r>
      <w:r w:rsidR="00A33F35">
        <w:rPr>
          <w:lang w:val="ru-RU"/>
        </w:rPr>
        <w:t>длому образу жизни. Например, Гренландия</w:t>
      </w:r>
      <w:r>
        <w:rPr>
          <w:lang w:val="ru-RU"/>
        </w:rPr>
        <w:t xml:space="preserve"> переживает процесс ускоренной модернизации, что приводит к переселению многих общин в Нуук и другие населенные пункты. Многие из этих общин с трудом адаптируются к новому образу жиз</w:t>
      </w:r>
      <w:r w:rsidR="00A33F35">
        <w:rPr>
          <w:lang w:val="ru-RU"/>
        </w:rPr>
        <w:t xml:space="preserve">ни, новым способам производства, а также иерархическим </w:t>
      </w:r>
      <w:r>
        <w:rPr>
          <w:lang w:val="ru-RU"/>
        </w:rPr>
        <w:t xml:space="preserve">административным, языковым и образовательным требованиям и условиям. </w:t>
      </w:r>
      <w:r w:rsidR="00A33F35">
        <w:rPr>
          <w:lang w:val="ru-RU"/>
        </w:rPr>
        <w:t>Происходит фрагментация традиционной социальной организации</w:t>
      </w:r>
      <w:r>
        <w:rPr>
          <w:lang w:val="ru-RU"/>
        </w:rPr>
        <w:t>, основанн</w:t>
      </w:r>
      <w:r w:rsidR="00A33F35">
        <w:rPr>
          <w:lang w:val="ru-RU"/>
        </w:rPr>
        <w:t>ой</w:t>
      </w:r>
      <w:r>
        <w:rPr>
          <w:lang w:val="ru-RU"/>
        </w:rPr>
        <w:t xml:space="preserve"> на родстве и семейственности,</w:t>
      </w:r>
      <w:r w:rsidR="00E5361D">
        <w:rPr>
          <w:lang w:val="ru-RU"/>
        </w:rPr>
        <w:t xml:space="preserve"> </w:t>
      </w:r>
      <w:r>
        <w:rPr>
          <w:lang w:val="ru-RU"/>
        </w:rPr>
        <w:t>что ведет к социальной дифференциации и существенной утрате традиционных знаний.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Изменяющаяся численность населения представляет собой еще одну угрозу выживанию культуры и традиционных знаний. </w:t>
      </w:r>
      <w:r w:rsidR="007D6802">
        <w:rPr>
          <w:lang w:val="ru-RU"/>
        </w:rPr>
        <w:t>Постоянно растущее насе</w:t>
      </w:r>
      <w:r>
        <w:rPr>
          <w:lang w:val="ru-RU"/>
        </w:rPr>
        <w:t>лени</w:t>
      </w:r>
      <w:r w:rsidR="007D6802">
        <w:rPr>
          <w:lang w:val="ru-RU"/>
        </w:rPr>
        <w:t>е Африки, которое</w:t>
      </w:r>
      <w:r w:rsidR="007D6802">
        <w:rPr>
          <w:lang w:val="ru-RU"/>
        </w:rPr>
        <w:br/>
        <w:t>к 2035 году должно увеличиться вдвое</w:t>
      </w:r>
      <w:r>
        <w:rPr>
          <w:lang w:val="ru-RU"/>
        </w:rPr>
        <w:t xml:space="preserve">, предъявляет всевозрастающие требования к сокращающимся природным ресурсам и земельным угодьям. </w:t>
      </w:r>
      <w:r w:rsidR="007D6802">
        <w:rPr>
          <w:lang w:val="ru-RU"/>
        </w:rPr>
        <w:t>В</w:t>
      </w:r>
      <w:r>
        <w:rPr>
          <w:lang w:val="ru-RU"/>
        </w:rPr>
        <w:t xml:space="preserve"> свою очередь</w:t>
      </w:r>
      <w:r w:rsidR="007D6802">
        <w:rPr>
          <w:lang w:val="ru-RU"/>
        </w:rPr>
        <w:t>, это</w:t>
      </w:r>
      <w:r>
        <w:rPr>
          <w:lang w:val="ru-RU"/>
        </w:rPr>
        <w:t xml:space="preserve"> приводит к неуклонному сокращению территорий, на которых проживают и практикуют свои традиционные знания коренные и местные общины. В Северной Америке наблюдается более быстрый рост населения коренных общин по сравнению с остальным населением. </w:t>
      </w:r>
      <w:r w:rsidR="00580AA9">
        <w:rPr>
          <w:lang w:val="ru-RU"/>
        </w:rPr>
        <w:t>Э</w:t>
      </w:r>
      <w:r>
        <w:rPr>
          <w:lang w:val="ru-RU"/>
        </w:rPr>
        <w:t>то создает проблему, поскольку никто не занимается обучением молодежи традиционным знаниям в той степени, которая бы позволила этим знаниям сохраниться на протяжении еще одного</w:t>
      </w:r>
      <w:r w:rsidR="005F4322">
        <w:rPr>
          <w:lang w:val="ru-RU"/>
        </w:rPr>
        <w:t xml:space="preserve"> или </w:t>
      </w:r>
      <w:r>
        <w:rPr>
          <w:lang w:val="ru-RU"/>
        </w:rPr>
        <w:t xml:space="preserve">двух поколений. </w:t>
      </w:r>
    </w:p>
    <w:p w:rsidR="00114BBA" w:rsidRDefault="005F4322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Половая принадлежность </w:t>
      </w:r>
      <w:r w:rsidR="00114BBA">
        <w:rPr>
          <w:lang w:val="ru-RU"/>
        </w:rPr>
        <w:t xml:space="preserve">является немаловажным фактором, воздействующим на </w:t>
      </w:r>
      <w:r w:rsidR="00580AA9">
        <w:rPr>
          <w:lang w:val="ru-RU"/>
        </w:rPr>
        <w:t xml:space="preserve">характер </w:t>
      </w:r>
      <w:r w:rsidR="00114BBA">
        <w:rPr>
          <w:lang w:val="ru-RU"/>
        </w:rPr>
        <w:t>традиционны</w:t>
      </w:r>
      <w:r w:rsidR="00580AA9">
        <w:rPr>
          <w:lang w:val="ru-RU"/>
        </w:rPr>
        <w:t>х знаний</w:t>
      </w:r>
      <w:r w:rsidR="00114BBA">
        <w:rPr>
          <w:lang w:val="ru-RU"/>
        </w:rPr>
        <w:t xml:space="preserve">. </w:t>
      </w:r>
      <w:r w:rsidR="00580AA9">
        <w:rPr>
          <w:lang w:val="ru-RU"/>
        </w:rPr>
        <w:t>В большинстве коренных и местных общин за приготовление и распределение пищи и за обеспечение здоровья семьи и общины в краткосрочной и долгосрочной перспективе т</w:t>
      </w:r>
      <w:r w:rsidR="00114BBA">
        <w:rPr>
          <w:lang w:val="ru-RU"/>
        </w:rPr>
        <w:t xml:space="preserve">радиционно </w:t>
      </w:r>
      <w:r w:rsidR="00580AA9">
        <w:rPr>
          <w:lang w:val="ru-RU"/>
        </w:rPr>
        <w:t>отвечают</w:t>
      </w:r>
      <w:r w:rsidR="00E5361D">
        <w:rPr>
          <w:lang w:val="ru-RU"/>
        </w:rPr>
        <w:t xml:space="preserve"> </w:t>
      </w:r>
      <w:r w:rsidR="00114BBA">
        <w:rPr>
          <w:lang w:val="ru-RU"/>
        </w:rPr>
        <w:t xml:space="preserve">в первую очередь </w:t>
      </w:r>
      <w:r w:rsidR="00580AA9">
        <w:rPr>
          <w:lang w:val="ru-RU"/>
        </w:rPr>
        <w:t>женщины</w:t>
      </w:r>
      <w:r w:rsidR="00114BBA">
        <w:rPr>
          <w:lang w:val="ru-RU"/>
        </w:rPr>
        <w:t>. Таким образом, аборигенные женщины весьма компетентны в вопросах биоразнообразия и связей между традиционными знаниями и сохранением культурных и духовных ценностей. Изменения этих функций, а также отсутствие в настоящее время признания роли женщин в сохранении знаний ставят под угрозу использование и устойчивость традиционных знаний. Например, исследование, проведенное с целью выясн</w:t>
      </w:r>
      <w:r w:rsidR="00511707">
        <w:rPr>
          <w:lang w:val="ru-RU"/>
        </w:rPr>
        <w:t>ения</w:t>
      </w:r>
      <w:r w:rsidR="00114BBA">
        <w:rPr>
          <w:lang w:val="ru-RU"/>
        </w:rPr>
        <w:t xml:space="preserve"> знани</w:t>
      </w:r>
      <w:r w:rsidR="00511707">
        <w:rPr>
          <w:lang w:val="ru-RU"/>
        </w:rPr>
        <w:t>й</w:t>
      </w:r>
      <w:r w:rsidR="00114BBA">
        <w:rPr>
          <w:lang w:val="ru-RU"/>
        </w:rPr>
        <w:t xml:space="preserve"> женщин</w:t>
      </w:r>
      <w:r w:rsidR="00511707">
        <w:rPr>
          <w:lang w:val="ru-RU"/>
        </w:rPr>
        <w:t>,</w:t>
      </w:r>
      <w:r w:rsidR="00114BBA">
        <w:rPr>
          <w:lang w:val="ru-RU"/>
        </w:rPr>
        <w:t xml:space="preserve"> ведущих натуральное хозяйство общин на Аляске</w:t>
      </w:r>
      <w:r w:rsidR="00511707">
        <w:rPr>
          <w:lang w:val="ru-RU"/>
        </w:rPr>
        <w:t>,</w:t>
      </w:r>
      <w:r w:rsidR="00114BBA">
        <w:rPr>
          <w:lang w:val="ru-RU"/>
        </w:rPr>
        <w:t xml:space="preserve"> об изменениях </w:t>
      </w:r>
      <w:r w:rsidR="00DC273A" w:rsidRPr="00DC273A">
        <w:rPr>
          <w:lang w:val="ru-RU"/>
        </w:rPr>
        <w:t>в промысле</w:t>
      </w:r>
      <w:r w:rsidR="00114BBA" w:rsidRPr="00DC273A">
        <w:rPr>
          <w:lang w:val="ru-RU"/>
        </w:rPr>
        <w:t xml:space="preserve"> горбуши</w:t>
      </w:r>
      <w:r w:rsidR="00511707">
        <w:rPr>
          <w:lang w:val="ru-RU"/>
        </w:rPr>
        <w:t>,</w:t>
      </w:r>
      <w:r w:rsidR="00114BBA">
        <w:rPr>
          <w:lang w:val="ru-RU"/>
        </w:rPr>
        <w:t xml:space="preserve"> выявило различия в знаниях и опыте мужчин и женщин относительно рыбного промысла и экосистемы, на которой он основывается. </w:t>
      </w:r>
      <w:r w:rsidR="000F2111">
        <w:rPr>
          <w:lang w:val="ru-RU"/>
        </w:rPr>
        <w:t>Так</w:t>
      </w:r>
      <w:r w:rsidR="00114BBA">
        <w:rPr>
          <w:lang w:val="ru-RU"/>
        </w:rPr>
        <w:t xml:space="preserve">, женщины гораздо более способны к определению изменений, происходящих в </w:t>
      </w:r>
      <w:r w:rsidR="00DC273A">
        <w:rPr>
          <w:lang w:val="ru-RU"/>
        </w:rPr>
        <w:t>этой сфере</w:t>
      </w:r>
      <w:r w:rsidR="00114BBA">
        <w:rPr>
          <w:lang w:val="ru-RU"/>
        </w:rPr>
        <w:t xml:space="preserve"> из года в год. Отсутствие признания этих дифференцированных </w:t>
      </w:r>
      <w:r>
        <w:rPr>
          <w:lang w:val="ru-RU"/>
        </w:rPr>
        <w:t xml:space="preserve">по половой принадлежности </w:t>
      </w:r>
      <w:r w:rsidR="00114BBA">
        <w:rPr>
          <w:lang w:val="ru-RU"/>
        </w:rPr>
        <w:t>ролей в накоплении и использовании знаний представляет собой серьезную угрозу сохранени</w:t>
      </w:r>
      <w:r w:rsidR="00DC273A">
        <w:rPr>
          <w:lang w:val="ru-RU"/>
        </w:rPr>
        <w:t>ю</w:t>
      </w:r>
      <w:r w:rsidR="00114BBA">
        <w:rPr>
          <w:lang w:val="ru-RU"/>
        </w:rPr>
        <w:t xml:space="preserve"> традиц</w:t>
      </w:r>
      <w:r w:rsidR="00DC273A">
        <w:rPr>
          <w:lang w:val="ru-RU"/>
        </w:rPr>
        <w:t>ионных знаний. Если роль женщин</w:t>
      </w:r>
      <w:r w:rsidR="00114BBA">
        <w:rPr>
          <w:lang w:val="ru-RU"/>
        </w:rPr>
        <w:t xml:space="preserve"> как основн</w:t>
      </w:r>
      <w:r w:rsidR="00DC273A">
        <w:rPr>
          <w:lang w:val="ru-RU"/>
        </w:rPr>
        <w:t>ых</w:t>
      </w:r>
      <w:r w:rsidR="00114BBA">
        <w:rPr>
          <w:lang w:val="ru-RU"/>
        </w:rPr>
        <w:t xml:space="preserve"> носител</w:t>
      </w:r>
      <w:r w:rsidR="00DC273A">
        <w:rPr>
          <w:lang w:val="ru-RU"/>
        </w:rPr>
        <w:t>ей</w:t>
      </w:r>
      <w:r w:rsidR="00114BBA">
        <w:rPr>
          <w:lang w:val="ru-RU"/>
        </w:rPr>
        <w:t xml:space="preserve"> традиционных знаний намеренно умаляется или </w:t>
      </w:r>
      <w:r w:rsidR="00DC273A">
        <w:rPr>
          <w:lang w:val="ru-RU"/>
        </w:rPr>
        <w:t xml:space="preserve">их </w:t>
      </w:r>
      <w:r w:rsidR="00114BBA">
        <w:rPr>
          <w:lang w:val="ru-RU"/>
        </w:rPr>
        <w:t xml:space="preserve">вклад в общую копилку знаний, общественных и культурных ценностей не получает заслуженного признания, тогда не только упускается из виду, но и рискует быть утраченным целый пласт традиционной системы.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Отсутствие полноценного питания является еще одним фактором, способствующим утрате традиционных знаний. В Африканском докладе обсуждается конкретная проблема выбора между недоеданием для тех, кто уезжает из сельских районов в город</w:t>
      </w:r>
      <w:r w:rsidR="00AF0769">
        <w:rPr>
          <w:lang w:val="ru-RU"/>
        </w:rPr>
        <w:t>,</w:t>
      </w:r>
      <w:r>
        <w:rPr>
          <w:lang w:val="ru-RU"/>
        </w:rPr>
        <w:t xml:space="preserve"> и тех, кого отчуждают от земли и ресурсов (тем самым сокращая возможность использовать и сохранять традиционные знания). Традиционные продукты питания, которыми располагают сельские общины, часто </w:t>
      </w:r>
      <w:r w:rsidR="00AF0769">
        <w:rPr>
          <w:lang w:val="ru-RU"/>
        </w:rPr>
        <w:t xml:space="preserve">содержат </w:t>
      </w:r>
      <w:r>
        <w:rPr>
          <w:lang w:val="ru-RU"/>
        </w:rPr>
        <w:t xml:space="preserve">все питательные вещества, необходимые для поддержания здоровья. В городских условиях </w:t>
      </w:r>
      <w:r w:rsidR="00AF0769">
        <w:rPr>
          <w:lang w:val="ru-RU"/>
        </w:rPr>
        <w:t xml:space="preserve">переселенцы могут не найти таких </w:t>
      </w:r>
      <w:r>
        <w:rPr>
          <w:lang w:val="ru-RU"/>
        </w:rPr>
        <w:t xml:space="preserve">продуктов </w:t>
      </w:r>
      <w:r w:rsidR="00AF0769">
        <w:rPr>
          <w:lang w:val="ru-RU"/>
        </w:rPr>
        <w:t>питания</w:t>
      </w:r>
      <w:r>
        <w:rPr>
          <w:lang w:val="ru-RU"/>
        </w:rPr>
        <w:t xml:space="preserve">, и </w:t>
      </w:r>
      <w:r w:rsidR="00AF0769">
        <w:rPr>
          <w:lang w:val="ru-RU"/>
        </w:rPr>
        <w:t>им,</w:t>
      </w:r>
      <w:r>
        <w:rPr>
          <w:lang w:val="ru-RU"/>
        </w:rPr>
        <w:t xml:space="preserve"> возможно</w:t>
      </w:r>
      <w:r w:rsidR="00AF0769">
        <w:rPr>
          <w:lang w:val="ru-RU"/>
        </w:rPr>
        <w:t>,</w:t>
      </w:r>
      <w:r>
        <w:rPr>
          <w:lang w:val="ru-RU"/>
        </w:rPr>
        <w:t xml:space="preserve"> придется довольствоваться </w:t>
      </w:r>
      <w:r w:rsidR="00AF0769">
        <w:rPr>
          <w:lang w:val="ru-RU"/>
        </w:rPr>
        <w:t>другой пищей</w:t>
      </w:r>
      <w:r>
        <w:rPr>
          <w:lang w:val="ru-RU"/>
        </w:rPr>
        <w:t>, котор</w:t>
      </w:r>
      <w:r w:rsidR="00AF0769">
        <w:rPr>
          <w:lang w:val="ru-RU"/>
        </w:rPr>
        <w:t>ая</w:t>
      </w:r>
      <w:r>
        <w:rPr>
          <w:lang w:val="ru-RU"/>
        </w:rPr>
        <w:t xml:space="preserve"> </w:t>
      </w:r>
      <w:r w:rsidR="00AF0769">
        <w:rPr>
          <w:lang w:val="ru-RU"/>
        </w:rPr>
        <w:t xml:space="preserve">может </w:t>
      </w:r>
      <w:r>
        <w:rPr>
          <w:lang w:val="ru-RU"/>
        </w:rPr>
        <w:t xml:space="preserve">не иметь достаточной питательной ценности (особенно более дешевые пищевые полуфабрикаты). </w:t>
      </w:r>
      <w:r w:rsidR="00E9673A">
        <w:rPr>
          <w:lang w:val="ru-RU"/>
        </w:rPr>
        <w:t xml:space="preserve">Это приводит к росту заболеваемости, особенно </w:t>
      </w:r>
      <w:r>
        <w:rPr>
          <w:lang w:val="ru-RU"/>
        </w:rPr>
        <w:t xml:space="preserve">диабетом, сердечно-сосудистыми </w:t>
      </w:r>
      <w:r w:rsidR="00E9673A">
        <w:rPr>
          <w:lang w:val="ru-RU"/>
        </w:rPr>
        <w:t xml:space="preserve">болезнями </w:t>
      </w:r>
      <w:r>
        <w:rPr>
          <w:lang w:val="ru-RU"/>
        </w:rPr>
        <w:t xml:space="preserve">и ожирением.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Нищета, маргинализация и отчуждение от традиционного образа жизни привели</w:t>
      </w:r>
      <w:r w:rsidR="00AF0769">
        <w:rPr>
          <w:lang w:val="ru-RU"/>
        </w:rPr>
        <w:t>,</w:t>
      </w:r>
      <w:r>
        <w:rPr>
          <w:lang w:val="ru-RU"/>
        </w:rPr>
        <w:t xml:space="preserve"> </w:t>
      </w:r>
      <w:r w:rsidR="00A75B0F">
        <w:rPr>
          <w:lang w:val="ru-RU"/>
        </w:rPr>
        <w:t>помимо прочего</w:t>
      </w:r>
      <w:r w:rsidR="00AF0769">
        <w:rPr>
          <w:lang w:val="ru-RU"/>
        </w:rPr>
        <w:t>,</w:t>
      </w:r>
      <w:r>
        <w:rPr>
          <w:lang w:val="ru-RU"/>
        </w:rPr>
        <w:t xml:space="preserve"> к </w:t>
      </w:r>
      <w:r w:rsidR="00A75B0F">
        <w:rPr>
          <w:lang w:val="ru-RU"/>
        </w:rPr>
        <w:t xml:space="preserve">возникновению </w:t>
      </w:r>
      <w:r>
        <w:rPr>
          <w:lang w:val="ru-RU"/>
        </w:rPr>
        <w:t>ряд</w:t>
      </w:r>
      <w:r w:rsidR="00A75B0F">
        <w:rPr>
          <w:lang w:val="ru-RU"/>
        </w:rPr>
        <w:t>а</w:t>
      </w:r>
      <w:r>
        <w:rPr>
          <w:lang w:val="ru-RU"/>
        </w:rPr>
        <w:t xml:space="preserve"> других социальных и медицинских проблем. Для коренных и местных общин во многих случаях характерен более высокий уровень числа самоубийств, депресси</w:t>
      </w:r>
      <w:r w:rsidR="0010223C">
        <w:rPr>
          <w:lang w:val="ru-RU"/>
        </w:rPr>
        <w:t>вных состояний</w:t>
      </w:r>
      <w:r w:rsidR="00351E98">
        <w:rPr>
          <w:lang w:val="ru-RU"/>
        </w:rPr>
        <w:t xml:space="preserve"> и</w:t>
      </w:r>
      <w:r>
        <w:rPr>
          <w:lang w:val="ru-RU"/>
        </w:rPr>
        <w:t xml:space="preserve"> </w:t>
      </w:r>
      <w:r w:rsidR="00351E98">
        <w:rPr>
          <w:lang w:val="ru-RU"/>
        </w:rPr>
        <w:t>правонарушений</w:t>
      </w:r>
      <w:r>
        <w:rPr>
          <w:lang w:val="ru-RU"/>
        </w:rPr>
        <w:t xml:space="preserve">, а также более низкая средняя продолжительность жизни. Проблемы низкой продолжительности жизни в сочетании с высокой детской смертностью и низкой рождаемостью продолжают усугубляться во многих регионах, </w:t>
      </w:r>
      <w:r w:rsidR="00AB7153">
        <w:rPr>
          <w:lang w:val="ru-RU"/>
        </w:rPr>
        <w:t>например, в</w:t>
      </w:r>
      <w:r>
        <w:rPr>
          <w:lang w:val="ru-RU"/>
        </w:rPr>
        <w:t xml:space="preserve"> российск</w:t>
      </w:r>
      <w:r w:rsidR="00AB7153">
        <w:rPr>
          <w:lang w:val="ru-RU"/>
        </w:rPr>
        <w:t>ой Арктике</w:t>
      </w:r>
      <w:r>
        <w:rPr>
          <w:lang w:val="ru-RU"/>
        </w:rPr>
        <w:t>.</w:t>
      </w:r>
    </w:p>
    <w:p w:rsidR="00114BBA" w:rsidRDefault="00114BBA" w:rsidP="00114BBA">
      <w:pPr>
        <w:pStyle w:val="Heading3multiline"/>
        <w:rPr>
          <w:lang w:val="ru-RU"/>
        </w:rPr>
      </w:pPr>
      <w:r>
        <w:rPr>
          <w:lang w:val="ru-RU"/>
        </w:rPr>
        <w:t>6.</w:t>
      </w:r>
      <w:r>
        <w:rPr>
          <w:lang w:val="ru-RU"/>
        </w:rPr>
        <w:tab/>
        <w:t>Ограничения применения обычного права в отношении управления, сохранения и устойчивого использования биологического разнообразия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Ограничения практического применения обычного права в коренных и местных сообществах также является фактором, способствующим утрате традиционных знаний. Например, </w:t>
      </w:r>
      <w:r w:rsidR="004706C7">
        <w:rPr>
          <w:lang w:val="ru-RU"/>
        </w:rPr>
        <w:t>с недавним принятием Акта о береговой полосе и морском дне (</w:t>
      </w:r>
      <w:smartTag w:uri="urn:schemas-microsoft-com:office:smarttags" w:element="metricconverter">
        <w:smartTagPr>
          <w:attr w:name="ProductID" w:val="2004 г"/>
        </w:smartTagPr>
        <w:r w:rsidR="004706C7">
          <w:rPr>
            <w:lang w:val="ru-RU"/>
          </w:rPr>
          <w:t>2004 г</w:t>
        </w:r>
      </w:smartTag>
      <w:r w:rsidR="004706C7">
        <w:rPr>
          <w:lang w:val="ru-RU"/>
        </w:rPr>
        <w:t xml:space="preserve">.), исключающего всякую возможность установления традиционного права владения аборигенами маори береговой полосой и морским дном и не предусматривающего права на компенсацию, становится очевидным, что </w:t>
      </w:r>
      <w:r>
        <w:rPr>
          <w:lang w:val="ru-RU"/>
        </w:rPr>
        <w:t>правительств</w:t>
      </w:r>
      <w:r w:rsidR="004706C7">
        <w:rPr>
          <w:lang w:val="ru-RU"/>
        </w:rPr>
        <w:t>о</w:t>
      </w:r>
      <w:r>
        <w:rPr>
          <w:lang w:val="ru-RU"/>
        </w:rPr>
        <w:t xml:space="preserve"> Новой Зеландии </w:t>
      </w:r>
      <w:r w:rsidR="004706C7">
        <w:rPr>
          <w:lang w:val="ru-RU"/>
        </w:rPr>
        <w:t xml:space="preserve">способно </w:t>
      </w:r>
      <w:r>
        <w:rPr>
          <w:lang w:val="ru-RU"/>
        </w:rPr>
        <w:t>огран</w:t>
      </w:r>
      <w:r w:rsidR="004706C7">
        <w:rPr>
          <w:lang w:val="ru-RU"/>
        </w:rPr>
        <w:t>ичить применение обычного права</w:t>
      </w:r>
      <w:r>
        <w:rPr>
          <w:lang w:val="ru-RU"/>
        </w:rPr>
        <w:t>. Без традиционного права на землю добыча морепродуктов и моллюсков, а также устойчивое управление морскими ресурсами в соответствии с обычным правом и традиционными знаниями</w:t>
      </w:r>
      <w:r w:rsidR="004706C7">
        <w:rPr>
          <w:lang w:val="ru-RU"/>
        </w:rPr>
        <w:t xml:space="preserve"> могут стать незаконными</w:t>
      </w:r>
      <w:r>
        <w:rPr>
          <w:lang w:val="ru-RU"/>
        </w:rPr>
        <w:t>. Традиционн</w:t>
      </w:r>
      <w:r w:rsidR="0046423D">
        <w:rPr>
          <w:lang w:val="ru-RU"/>
        </w:rPr>
        <w:t>ой</w:t>
      </w:r>
      <w:r>
        <w:rPr>
          <w:lang w:val="ru-RU"/>
        </w:rPr>
        <w:t xml:space="preserve"> систем</w:t>
      </w:r>
      <w:r w:rsidR="0046423D">
        <w:rPr>
          <w:lang w:val="ru-RU"/>
        </w:rPr>
        <w:t>е</w:t>
      </w:r>
      <w:r>
        <w:rPr>
          <w:lang w:val="ru-RU"/>
        </w:rPr>
        <w:t xml:space="preserve"> управления и обычно</w:t>
      </w:r>
      <w:r w:rsidR="0046423D">
        <w:rPr>
          <w:lang w:val="ru-RU"/>
        </w:rPr>
        <w:t>му</w:t>
      </w:r>
      <w:r>
        <w:rPr>
          <w:lang w:val="ru-RU"/>
        </w:rPr>
        <w:t xml:space="preserve"> прав</w:t>
      </w:r>
      <w:r w:rsidR="0046423D">
        <w:rPr>
          <w:lang w:val="ru-RU"/>
        </w:rPr>
        <w:t>у также наносится ущерб и</w:t>
      </w:r>
      <w:r>
        <w:rPr>
          <w:lang w:val="ru-RU"/>
        </w:rPr>
        <w:t xml:space="preserve"> в тех случаях, когда на национальном и</w:t>
      </w:r>
      <w:r w:rsidR="00E932F5">
        <w:rPr>
          <w:lang w:val="ru-RU"/>
        </w:rPr>
        <w:t>ли</w:t>
      </w:r>
      <w:r>
        <w:rPr>
          <w:lang w:val="ru-RU"/>
        </w:rPr>
        <w:t xml:space="preserve"> провинциальном уровне выдаются разрешения на доступ к ресурсам и их эксплуатацию, что ведет к обострению конфликтов между национальным законодательством и традиционными правами и практикой.</w:t>
      </w:r>
    </w:p>
    <w:p w:rsidR="00114BBA" w:rsidRDefault="00114BBA" w:rsidP="00114BBA">
      <w:pPr>
        <w:pStyle w:val="Heading3multiline"/>
        <w:rPr>
          <w:lang w:val="ru-RU"/>
        </w:rPr>
      </w:pPr>
      <w:r>
        <w:rPr>
          <w:lang w:val="ru-RU"/>
        </w:rPr>
        <w:t>7.</w:t>
      </w:r>
      <w:r>
        <w:rPr>
          <w:lang w:val="ru-RU"/>
        </w:rPr>
        <w:tab/>
        <w:t xml:space="preserve">Отсутствие потенциала по </w:t>
      </w:r>
      <w:r w:rsidR="005F4322">
        <w:rPr>
          <w:lang w:val="ru-RU"/>
        </w:rPr>
        <w:t>управлению</w:t>
      </w:r>
      <w:r>
        <w:rPr>
          <w:lang w:val="ru-RU"/>
        </w:rPr>
        <w:t xml:space="preserve"> существующим</w:t>
      </w:r>
      <w:r w:rsidR="005F4322">
        <w:rPr>
          <w:lang w:val="ru-RU"/>
        </w:rPr>
        <w:t>и</w:t>
      </w:r>
      <w:r>
        <w:rPr>
          <w:lang w:val="ru-RU"/>
        </w:rPr>
        <w:t xml:space="preserve"> угрозам</w:t>
      </w:r>
      <w:r w:rsidR="005F4322">
        <w:rPr>
          <w:lang w:val="ru-RU"/>
        </w:rPr>
        <w:t>и</w:t>
      </w:r>
      <w:r>
        <w:rPr>
          <w:lang w:val="ru-RU"/>
        </w:rPr>
        <w:t xml:space="preserve"> биологическому разнообразию</w:t>
      </w:r>
      <w:r w:rsidR="005F4322">
        <w:rPr>
          <w:lang w:val="ru-RU"/>
        </w:rPr>
        <w:t xml:space="preserve"> в</w:t>
      </w:r>
      <w:r>
        <w:rPr>
          <w:lang w:val="ru-RU"/>
        </w:rPr>
        <w:t xml:space="preserve"> результат</w:t>
      </w:r>
      <w:r w:rsidR="005F4322">
        <w:rPr>
          <w:lang w:val="ru-RU"/>
        </w:rPr>
        <w:t>е</w:t>
      </w:r>
      <w:r>
        <w:rPr>
          <w:lang w:val="ru-RU"/>
        </w:rPr>
        <w:t xml:space="preserve"> развития, нерационального использования и социально-экономического давления из-за пределов общины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Многие общины оказываются неспособными защитить свои традиционные знания в силу серьезной нехватки потенциала. Ограниченность потенциала особенно заметна в некоторых областях, таких как отсутствие эффективного управления, базовой инфраструктуры, ограниченный людской, финансовый и общественный капитал, нехватка исследовательских инициатив со стороны коренных общин или отсутствие местных </w:t>
      </w:r>
      <w:r w:rsidR="00F07F95">
        <w:rPr>
          <w:lang w:val="ru-RU"/>
        </w:rPr>
        <w:t xml:space="preserve">специалистов для работы </w:t>
      </w:r>
      <w:r>
        <w:rPr>
          <w:lang w:val="ru-RU"/>
        </w:rPr>
        <w:t>с угрозами для окружающей среды на местном уровне. Коренные народы, не способные к самоуправлению, вынуждены полагаться на помощь посторонних лиц в решении своих проблем. Эти посторонние лица часто безразлично относятся к проблемам традиционных знаний, либо не знают об их существовании, и</w:t>
      </w:r>
      <w:r w:rsidR="00D77191">
        <w:rPr>
          <w:lang w:val="ru-RU"/>
        </w:rPr>
        <w:t>,</w:t>
      </w:r>
      <w:r>
        <w:rPr>
          <w:lang w:val="ru-RU"/>
        </w:rPr>
        <w:t xml:space="preserve"> таким образом</w:t>
      </w:r>
      <w:r w:rsidR="00D77191">
        <w:rPr>
          <w:lang w:val="ru-RU"/>
        </w:rPr>
        <w:t>,</w:t>
      </w:r>
      <w:r>
        <w:rPr>
          <w:lang w:val="ru-RU"/>
        </w:rPr>
        <w:t xml:space="preserve"> традиционные знания не включаются в процессы решения проблем и/или в рамки развития.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Местные и коренные общины обладают довольно слабым потенциалом по использованию экономических, научных и традиционных знаний для мониторинга, оценки и прогнозирования экологических, социальных и экономических рисков и последствий изменения климата. Этот потенциал имеет первостепенную важность для разработки и осуществления жизнеспособных и устойчивых национальных программ. Проблема особенно остро стоит в Арктике, где общины </w:t>
      </w:r>
      <w:r w:rsidR="00563C04">
        <w:rPr>
          <w:lang w:val="ru-RU"/>
        </w:rPr>
        <w:t xml:space="preserve">наделены небольшими полномочиями </w:t>
      </w:r>
      <w:r>
        <w:rPr>
          <w:lang w:val="ru-RU"/>
        </w:rPr>
        <w:t xml:space="preserve">в отношении возрастающего уровня стойких органических загрязнителей в окружающей среде или растущего содержания парниковых газов в атмосфере, которые </w:t>
      </w:r>
      <w:r w:rsidR="00563C04">
        <w:rPr>
          <w:lang w:val="ru-RU"/>
        </w:rPr>
        <w:t xml:space="preserve">оказывают разрушительное влияние на </w:t>
      </w:r>
      <w:r>
        <w:rPr>
          <w:lang w:val="ru-RU"/>
        </w:rPr>
        <w:t>их среду и образ жизни.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Коренные и местные общины также часто подвергаются маргинализации и отстраняются от планирования и управления </w:t>
      </w:r>
      <w:r w:rsidR="00563C04">
        <w:rPr>
          <w:lang w:val="ru-RU"/>
        </w:rPr>
        <w:t>ресурсами, которые они используют</w:t>
      </w:r>
      <w:r>
        <w:rPr>
          <w:lang w:val="ru-RU"/>
        </w:rPr>
        <w:t>. Примером может служит</w:t>
      </w:r>
      <w:r w:rsidR="00603CA8">
        <w:rPr>
          <w:lang w:val="ru-RU"/>
        </w:rPr>
        <w:t>ь</w:t>
      </w:r>
      <w:r>
        <w:rPr>
          <w:lang w:val="ru-RU"/>
        </w:rPr>
        <w:t xml:space="preserve"> отсутствие контроля большинства коренных и местных общин над интродукцией инвазивных видов на их территорию. Другим частным примером является заповедник Джа в Камеруне, который управляется государством, несмотря на то что </w:t>
      </w:r>
      <w:r w:rsidR="004D0D22">
        <w:rPr>
          <w:lang w:val="ru-RU"/>
        </w:rPr>
        <w:t xml:space="preserve">расположен </w:t>
      </w:r>
      <w:r>
        <w:rPr>
          <w:lang w:val="ru-RU"/>
        </w:rPr>
        <w:t xml:space="preserve">на традиционных территориях коренных общин. </w:t>
      </w:r>
      <w:r w:rsidR="004D0D22">
        <w:rPr>
          <w:lang w:val="ru-RU"/>
        </w:rPr>
        <w:t xml:space="preserve">На протяжении </w:t>
      </w:r>
      <w:r>
        <w:rPr>
          <w:lang w:val="ru-RU"/>
        </w:rPr>
        <w:t xml:space="preserve">10 лет </w:t>
      </w:r>
      <w:r w:rsidR="004D0D22">
        <w:rPr>
          <w:lang w:val="ru-RU"/>
        </w:rPr>
        <w:t xml:space="preserve">с момента </w:t>
      </w:r>
      <w:r>
        <w:rPr>
          <w:lang w:val="ru-RU"/>
        </w:rPr>
        <w:t xml:space="preserve">создания </w:t>
      </w:r>
      <w:r w:rsidR="004D0D22">
        <w:rPr>
          <w:lang w:val="ru-RU"/>
        </w:rPr>
        <w:t xml:space="preserve">заповедника Джа </w:t>
      </w:r>
      <w:r>
        <w:rPr>
          <w:lang w:val="ru-RU"/>
        </w:rPr>
        <w:t xml:space="preserve">общины не </w:t>
      </w:r>
      <w:r w:rsidR="004D0D22">
        <w:rPr>
          <w:lang w:val="ru-RU"/>
        </w:rPr>
        <w:t xml:space="preserve">принимают участия </w:t>
      </w:r>
      <w:r>
        <w:rPr>
          <w:lang w:val="ru-RU"/>
        </w:rPr>
        <w:t xml:space="preserve">в планировании </w:t>
      </w:r>
      <w:r w:rsidR="004D0D22">
        <w:rPr>
          <w:lang w:val="ru-RU"/>
        </w:rPr>
        <w:t xml:space="preserve">его работы </w:t>
      </w:r>
      <w:r>
        <w:rPr>
          <w:lang w:val="ru-RU"/>
        </w:rPr>
        <w:t xml:space="preserve">и </w:t>
      </w:r>
      <w:r w:rsidR="004D0D22">
        <w:rPr>
          <w:lang w:val="ru-RU"/>
        </w:rPr>
        <w:t xml:space="preserve">практически </w:t>
      </w:r>
      <w:r>
        <w:rPr>
          <w:lang w:val="ru-RU"/>
        </w:rPr>
        <w:t>не играют</w:t>
      </w:r>
      <w:r w:rsidR="004D0D22">
        <w:rPr>
          <w:lang w:val="ru-RU"/>
        </w:rPr>
        <w:t xml:space="preserve"> </w:t>
      </w:r>
      <w:r>
        <w:rPr>
          <w:lang w:val="ru-RU"/>
        </w:rPr>
        <w:t xml:space="preserve">роли в его управлении. Такой подход </w:t>
      </w:r>
      <w:r w:rsidR="00D02EC0">
        <w:rPr>
          <w:lang w:val="ru-RU"/>
        </w:rPr>
        <w:t xml:space="preserve">к управлению </w:t>
      </w:r>
      <w:r>
        <w:rPr>
          <w:lang w:val="ru-RU"/>
        </w:rPr>
        <w:t xml:space="preserve">зачастую приводит к серьезным последствиям для местных и коренных общин, </w:t>
      </w:r>
      <w:r w:rsidR="00B53080">
        <w:rPr>
          <w:lang w:val="ru-RU"/>
        </w:rPr>
        <w:t>например</w:t>
      </w:r>
      <w:r>
        <w:rPr>
          <w:lang w:val="ru-RU"/>
        </w:rPr>
        <w:t xml:space="preserve">, </w:t>
      </w:r>
      <w:r w:rsidR="00B53080">
        <w:rPr>
          <w:lang w:val="ru-RU"/>
        </w:rPr>
        <w:t>к</w:t>
      </w:r>
      <w:r>
        <w:rPr>
          <w:lang w:val="ru-RU"/>
        </w:rPr>
        <w:t xml:space="preserve"> </w:t>
      </w:r>
      <w:r w:rsidR="00B53080">
        <w:rPr>
          <w:lang w:val="ru-RU"/>
        </w:rPr>
        <w:t xml:space="preserve">настойчивому </w:t>
      </w:r>
      <w:r>
        <w:rPr>
          <w:lang w:val="ru-RU"/>
        </w:rPr>
        <w:t>преследовани</w:t>
      </w:r>
      <w:r w:rsidR="00B53080">
        <w:rPr>
          <w:lang w:val="ru-RU"/>
        </w:rPr>
        <w:t>ю</w:t>
      </w:r>
      <w:r>
        <w:rPr>
          <w:lang w:val="ru-RU"/>
        </w:rPr>
        <w:t xml:space="preserve"> общин экологической охраной за </w:t>
      </w:r>
      <w:r w:rsidR="00B53080">
        <w:rPr>
          <w:lang w:val="ru-RU"/>
        </w:rPr>
        <w:t xml:space="preserve">их охотничий промысел, который </w:t>
      </w:r>
      <w:r>
        <w:rPr>
          <w:lang w:val="ru-RU"/>
        </w:rPr>
        <w:t>явля</w:t>
      </w:r>
      <w:r w:rsidR="00B53080">
        <w:rPr>
          <w:lang w:val="ru-RU"/>
        </w:rPr>
        <w:t>ется</w:t>
      </w:r>
      <w:r>
        <w:rPr>
          <w:lang w:val="ru-RU"/>
        </w:rPr>
        <w:t xml:space="preserve"> д</w:t>
      </w:r>
      <w:r w:rsidR="00B53080">
        <w:rPr>
          <w:lang w:val="ru-RU"/>
        </w:rPr>
        <w:t>ля них источником существования</w:t>
      </w:r>
      <w:r>
        <w:rPr>
          <w:lang w:val="ru-RU"/>
        </w:rPr>
        <w:t xml:space="preserve">, даже если он ведется в отношении неохраняемых видов далеко за пределами заповедника.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Некоторые аналитики указывают на тот факт, что даже </w:t>
      </w:r>
      <w:r w:rsidR="00B53080">
        <w:rPr>
          <w:lang w:val="ru-RU"/>
        </w:rPr>
        <w:t xml:space="preserve">в том случае, если проводятся </w:t>
      </w:r>
      <w:r>
        <w:rPr>
          <w:lang w:val="ru-RU"/>
        </w:rPr>
        <w:t>усили</w:t>
      </w:r>
      <w:r w:rsidR="00B53080">
        <w:rPr>
          <w:lang w:val="ru-RU"/>
        </w:rPr>
        <w:t>я</w:t>
      </w:r>
      <w:r>
        <w:rPr>
          <w:lang w:val="ru-RU"/>
        </w:rPr>
        <w:t xml:space="preserve"> по наращиванию потенциала этих общин</w:t>
      </w:r>
      <w:r w:rsidR="00B53080">
        <w:rPr>
          <w:lang w:val="ru-RU"/>
        </w:rPr>
        <w:t>,</w:t>
      </w:r>
      <w:r>
        <w:rPr>
          <w:lang w:val="ru-RU"/>
        </w:rPr>
        <w:t xml:space="preserve"> </w:t>
      </w:r>
      <w:r w:rsidR="00B53080">
        <w:rPr>
          <w:lang w:val="ru-RU"/>
        </w:rPr>
        <w:t xml:space="preserve">темпы </w:t>
      </w:r>
      <w:r>
        <w:rPr>
          <w:lang w:val="ru-RU"/>
        </w:rPr>
        <w:t>происходя</w:t>
      </w:r>
      <w:r w:rsidR="00B53080">
        <w:rPr>
          <w:lang w:val="ru-RU"/>
        </w:rPr>
        <w:t>щих изменений намного превосходя</w:t>
      </w:r>
      <w:r>
        <w:rPr>
          <w:lang w:val="ru-RU"/>
        </w:rPr>
        <w:t>т растущ</w:t>
      </w:r>
      <w:r w:rsidR="00B53080">
        <w:rPr>
          <w:lang w:val="ru-RU"/>
        </w:rPr>
        <w:t>ий потенциал</w:t>
      </w:r>
      <w:r>
        <w:rPr>
          <w:lang w:val="ru-RU"/>
        </w:rPr>
        <w:t xml:space="preserve"> коренных и местных общин </w:t>
      </w:r>
      <w:r w:rsidR="00B53080">
        <w:rPr>
          <w:lang w:val="ru-RU"/>
        </w:rPr>
        <w:t xml:space="preserve">в отношении </w:t>
      </w:r>
      <w:r>
        <w:rPr>
          <w:lang w:val="ru-RU"/>
        </w:rPr>
        <w:t>реагировани</w:t>
      </w:r>
      <w:r w:rsidR="00B53080">
        <w:rPr>
          <w:lang w:val="ru-RU"/>
        </w:rPr>
        <w:t>я</w:t>
      </w:r>
      <w:r>
        <w:rPr>
          <w:lang w:val="ru-RU"/>
        </w:rPr>
        <w:t xml:space="preserve"> и адаптации их традиционных систем управления к этим </w:t>
      </w:r>
      <w:r w:rsidR="00B53080">
        <w:rPr>
          <w:lang w:val="ru-RU"/>
        </w:rPr>
        <w:t>изменениям</w:t>
      </w:r>
      <w:r>
        <w:rPr>
          <w:lang w:val="ru-RU"/>
        </w:rPr>
        <w:t xml:space="preserve">. Если не будет найден баланс между </w:t>
      </w:r>
      <w:r w:rsidR="00B53080">
        <w:rPr>
          <w:lang w:val="ru-RU"/>
        </w:rPr>
        <w:t xml:space="preserve">темпами осуществляемых </w:t>
      </w:r>
      <w:r>
        <w:rPr>
          <w:lang w:val="ru-RU"/>
        </w:rPr>
        <w:t>изменений и способностью реагировать на эти изменения, традиционные системы и знания будут безвозвратно утрачены.</w:t>
      </w:r>
    </w:p>
    <w:p w:rsidR="00114BBA" w:rsidRDefault="00114BBA" w:rsidP="00114BBA">
      <w:pPr>
        <w:pStyle w:val="3"/>
        <w:rPr>
          <w:lang w:val="ru-RU"/>
        </w:rPr>
      </w:pPr>
      <w:r>
        <w:rPr>
          <w:lang w:val="ru-RU"/>
        </w:rPr>
        <w:t>8.</w:t>
      </w:r>
      <w:r>
        <w:rPr>
          <w:lang w:val="ru-RU"/>
        </w:rPr>
        <w:tab/>
        <w:t>Воздействие ВИЧ/СПИД</w:t>
      </w:r>
      <w:r w:rsidR="005F4322">
        <w:rPr>
          <w:lang w:val="ru-RU"/>
        </w:rPr>
        <w:t>а</w:t>
      </w:r>
      <w:r>
        <w:rPr>
          <w:lang w:val="ru-RU"/>
        </w:rPr>
        <w:t xml:space="preserve"> на </w:t>
      </w:r>
      <w:r w:rsidR="005F4322">
        <w:rPr>
          <w:lang w:val="ru-RU"/>
        </w:rPr>
        <w:t>поддержание</w:t>
      </w:r>
      <w:r>
        <w:rPr>
          <w:lang w:val="ru-RU"/>
        </w:rPr>
        <w:t xml:space="preserve"> систем традиционных знаний</w:t>
      </w:r>
    </w:p>
    <w:p w:rsidR="00114BBA" w:rsidRDefault="00114BBA" w:rsidP="00114BBA">
      <w:pPr>
        <w:pStyle w:val="Para1"/>
        <w:spacing w:before="0" w:after="0"/>
        <w:rPr>
          <w:lang w:val="ru-RU"/>
        </w:rPr>
      </w:pPr>
      <w:r>
        <w:rPr>
          <w:lang w:val="ru-RU"/>
        </w:rPr>
        <w:t xml:space="preserve">Самое сильное воздействие </w:t>
      </w:r>
      <w:r w:rsidR="007A7B1A">
        <w:rPr>
          <w:lang w:val="ru-RU"/>
        </w:rPr>
        <w:t xml:space="preserve">ВИЧ/СПИДа </w:t>
      </w:r>
      <w:r>
        <w:rPr>
          <w:lang w:val="ru-RU"/>
        </w:rPr>
        <w:t xml:space="preserve">на сохранение систем традиционных знаний </w:t>
      </w:r>
      <w:r w:rsidR="007A7B1A">
        <w:rPr>
          <w:lang w:val="ru-RU"/>
        </w:rPr>
        <w:t>отмечается</w:t>
      </w:r>
      <w:r>
        <w:rPr>
          <w:lang w:val="ru-RU"/>
        </w:rPr>
        <w:t xml:space="preserve"> в Африке. Тогда как население Африки составляет всего лишь 13 процентов от численности населения всего </w:t>
      </w:r>
      <w:r w:rsidR="007A7B1A" w:rsidRPr="00F201CC">
        <w:rPr>
          <w:lang w:val="ru-RU"/>
        </w:rPr>
        <w:t>З</w:t>
      </w:r>
      <w:r>
        <w:rPr>
          <w:lang w:val="ru-RU"/>
        </w:rPr>
        <w:t xml:space="preserve">емного шара, свыше 50 процентов людей, инфицированных ВИЧ, живут на этом континенте. </w:t>
      </w:r>
      <w:r w:rsidR="007A7B1A">
        <w:rPr>
          <w:lang w:val="ru-RU"/>
        </w:rPr>
        <w:t xml:space="preserve">В настоящее время </w:t>
      </w:r>
      <w:r>
        <w:rPr>
          <w:lang w:val="ru-RU"/>
        </w:rPr>
        <w:t xml:space="preserve">ВИЧ/СПИД </w:t>
      </w:r>
      <w:r w:rsidR="007A7B1A">
        <w:rPr>
          <w:lang w:val="ru-RU"/>
        </w:rPr>
        <w:t xml:space="preserve">является </w:t>
      </w:r>
      <w:r>
        <w:rPr>
          <w:lang w:val="ru-RU"/>
        </w:rPr>
        <w:t xml:space="preserve">основной причиной смертности в Африке. </w:t>
      </w:r>
      <w:r w:rsidR="007A7B1A">
        <w:rPr>
          <w:lang w:val="ru-RU"/>
        </w:rPr>
        <w:t>Например, в</w:t>
      </w:r>
      <w:r>
        <w:rPr>
          <w:lang w:val="ru-RU"/>
        </w:rPr>
        <w:t xml:space="preserve"> Зимбабве </w:t>
      </w:r>
      <w:r w:rsidR="009C68EC">
        <w:rPr>
          <w:lang w:val="ru-RU"/>
        </w:rPr>
        <w:t>ВИЧ</w:t>
      </w:r>
      <w:r>
        <w:rPr>
          <w:lang w:val="ru-RU"/>
        </w:rPr>
        <w:t xml:space="preserve"> </w:t>
      </w:r>
      <w:r w:rsidR="009C68EC">
        <w:rPr>
          <w:lang w:val="ru-RU"/>
        </w:rPr>
        <w:t xml:space="preserve">заражено более </w:t>
      </w:r>
      <w:r>
        <w:rPr>
          <w:lang w:val="ru-RU"/>
        </w:rPr>
        <w:t xml:space="preserve">четверти взрослого населения, </w:t>
      </w:r>
      <w:r w:rsidR="009C68EC">
        <w:rPr>
          <w:lang w:val="ru-RU"/>
        </w:rPr>
        <w:t xml:space="preserve">но при этом для лечения каждого больного </w:t>
      </w:r>
      <w:r>
        <w:rPr>
          <w:lang w:val="ru-RU"/>
        </w:rPr>
        <w:t xml:space="preserve">страна имеет в своем распоряжении менее 40 долларов США. ВИЧ сводит на нет саму возможность стран и правительств добиваться устойчивого развития. </w:t>
      </w:r>
      <w:r w:rsidR="002E29ED">
        <w:rPr>
          <w:lang w:val="ru-RU"/>
        </w:rPr>
        <w:t xml:space="preserve">Эта проблема </w:t>
      </w:r>
      <w:r>
        <w:rPr>
          <w:lang w:val="ru-RU"/>
        </w:rPr>
        <w:t xml:space="preserve">подрывает социальную и культурную целостность </w:t>
      </w:r>
      <w:r w:rsidR="002E29ED">
        <w:rPr>
          <w:lang w:val="ru-RU"/>
        </w:rPr>
        <w:t xml:space="preserve">во многих сельских общинах, и собственно инфицированность ВИЧ </w:t>
      </w:r>
      <w:r>
        <w:rPr>
          <w:lang w:val="ru-RU"/>
        </w:rPr>
        <w:t xml:space="preserve">негативно влияет на передачу традиционных знаний </w:t>
      </w:r>
      <w:r w:rsidR="002E29ED">
        <w:rPr>
          <w:lang w:val="ru-RU"/>
        </w:rPr>
        <w:t>в целом</w:t>
      </w:r>
      <w:r>
        <w:rPr>
          <w:lang w:val="ru-RU"/>
        </w:rPr>
        <w:t>. ВИЧ также представляет собой серьезную проблему в странах Карибского бассейна. Этот регион занимает второе место по числу инфицированных в мире, где ВИЧ является ведущей причиной смерти ср</w:t>
      </w:r>
      <w:r w:rsidR="002E29ED">
        <w:rPr>
          <w:lang w:val="ru-RU"/>
        </w:rPr>
        <w:t xml:space="preserve">еди взрослого населения, причем наибольший процент инфицированных отмечается </w:t>
      </w:r>
      <w:r>
        <w:rPr>
          <w:lang w:val="ru-RU"/>
        </w:rPr>
        <w:t xml:space="preserve">на Гаити и Ямайке. В странах, находящихся в большой зависимости от туризма, заболеваемость инфекцией также высока, как например, в Барбадосе, на Бермудах и в Доминиканской Республике.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В </w:t>
      </w:r>
      <w:r w:rsidR="00C60F02">
        <w:rPr>
          <w:lang w:val="ru-RU"/>
        </w:rPr>
        <w:t xml:space="preserve">остальных </w:t>
      </w:r>
      <w:r w:rsidR="002E29ED">
        <w:rPr>
          <w:lang w:val="ru-RU"/>
        </w:rPr>
        <w:t>районах</w:t>
      </w:r>
      <w:r>
        <w:rPr>
          <w:lang w:val="ru-RU"/>
        </w:rPr>
        <w:t xml:space="preserve"> Латинской Америки этническая дискриминация привела к серьезному неравенству в оказании медицинской помощи, в основном для коренных и местных сообществ, в результате чего отмечаются случаи таких редких для нашего времени заболеваний, как туберкулез, гепатит </w:t>
      </w:r>
      <w:r>
        <w:rPr>
          <w:lang w:val="en-US"/>
        </w:rPr>
        <w:t>B</w:t>
      </w:r>
      <w:r>
        <w:rPr>
          <w:lang w:val="ru-RU"/>
        </w:rPr>
        <w:t xml:space="preserve"> и холера. Например, в Венесуэле половина индейцев яномами, живущих в Амазонии, заражена гепатитом </w:t>
      </w:r>
      <w:r>
        <w:rPr>
          <w:lang w:val="en-US"/>
        </w:rPr>
        <w:t>B</w:t>
      </w:r>
      <w:r>
        <w:rPr>
          <w:lang w:val="ru-RU"/>
        </w:rPr>
        <w:t xml:space="preserve">, стоящим на третьем месте по </w:t>
      </w:r>
      <w:r w:rsidR="00C60F02">
        <w:rPr>
          <w:lang w:val="ru-RU"/>
        </w:rPr>
        <w:t xml:space="preserve">числу </w:t>
      </w:r>
      <w:r>
        <w:rPr>
          <w:lang w:val="ru-RU"/>
        </w:rPr>
        <w:t>смертельных исходов после недоедания и малярии.</w:t>
      </w:r>
    </w:p>
    <w:p w:rsidR="00114BBA" w:rsidRDefault="00C60F02" w:rsidP="00164465">
      <w:pPr>
        <w:pStyle w:val="Para1"/>
        <w:rPr>
          <w:lang w:val="ru-RU"/>
        </w:rPr>
      </w:pPr>
      <w:r>
        <w:rPr>
          <w:lang w:val="ru-RU"/>
        </w:rPr>
        <w:t xml:space="preserve">В большинстве районов Тихоокеанского региона инфицированность </w:t>
      </w:r>
      <w:r w:rsidR="00114BBA">
        <w:rPr>
          <w:lang w:val="ru-RU"/>
        </w:rPr>
        <w:t xml:space="preserve">ВИЧ остается на низком уровне, но обнаруживает признаки </w:t>
      </w:r>
      <w:r w:rsidR="00921856">
        <w:rPr>
          <w:lang w:val="ru-RU"/>
        </w:rPr>
        <w:t>роста</w:t>
      </w:r>
      <w:r w:rsidR="00114BBA">
        <w:rPr>
          <w:lang w:val="ru-RU"/>
        </w:rPr>
        <w:t>. Основным причинным фактором, связанным с кардинальным изменением состояния здоровья, является отказ о</w:t>
      </w:r>
      <w:r w:rsidR="00921856">
        <w:rPr>
          <w:lang w:val="ru-RU"/>
        </w:rPr>
        <w:t xml:space="preserve">т традиционного режима питания </w:t>
      </w:r>
      <w:r w:rsidR="00114BBA">
        <w:rPr>
          <w:lang w:val="ru-RU"/>
        </w:rPr>
        <w:t xml:space="preserve">в сочетании с более оседлым образом жизни и повсеместным употреблением табака. Переход от </w:t>
      </w:r>
      <w:r w:rsidR="00164465">
        <w:rPr>
          <w:lang w:val="ru-RU"/>
        </w:rPr>
        <w:t>активной повседневной деятельности</w:t>
      </w:r>
      <w:r w:rsidR="00422FA0">
        <w:rPr>
          <w:lang w:val="ru-RU"/>
        </w:rPr>
        <w:t>, характерно</w:t>
      </w:r>
      <w:r w:rsidR="00164465">
        <w:rPr>
          <w:lang w:val="ru-RU"/>
        </w:rPr>
        <w:t>й</w:t>
      </w:r>
      <w:r w:rsidR="00422FA0">
        <w:rPr>
          <w:lang w:val="ru-RU"/>
        </w:rPr>
        <w:t xml:space="preserve"> для сельских жителей,</w:t>
      </w:r>
      <w:r w:rsidR="00114BBA">
        <w:rPr>
          <w:lang w:val="ru-RU"/>
        </w:rPr>
        <w:t xml:space="preserve"> к </w:t>
      </w:r>
      <w:r w:rsidR="00164465">
        <w:rPr>
          <w:lang w:val="ru-RU"/>
        </w:rPr>
        <w:t xml:space="preserve">малоподвижному </w:t>
      </w:r>
      <w:r w:rsidR="0041425A">
        <w:rPr>
          <w:lang w:val="ru-RU"/>
        </w:rPr>
        <w:t>образу жизни офисных служащих</w:t>
      </w:r>
      <w:r w:rsidR="00114BBA">
        <w:rPr>
          <w:lang w:val="ru-RU"/>
        </w:rPr>
        <w:t xml:space="preserve"> наряду с </w:t>
      </w:r>
      <w:r w:rsidR="0041425A">
        <w:rPr>
          <w:lang w:val="ru-RU"/>
        </w:rPr>
        <w:t>беспорядочным употреблением нетрадиционной пищи</w:t>
      </w:r>
      <w:r w:rsidR="00114BBA">
        <w:rPr>
          <w:lang w:val="ru-RU"/>
        </w:rPr>
        <w:t xml:space="preserve"> привел к общему увеличению случаев ожирения и других обусловленных образом жизни заболеваний среди населения.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Эпидемия ВИЧ/СПИД</w:t>
      </w:r>
      <w:r w:rsidR="00CF21D4">
        <w:rPr>
          <w:lang w:val="ru-RU"/>
        </w:rPr>
        <w:t>а</w:t>
      </w:r>
      <w:r>
        <w:rPr>
          <w:lang w:val="ru-RU"/>
        </w:rPr>
        <w:t xml:space="preserve"> является наиболее поздней эпидемией, поразившей коренные народы Северной Америки. До СПИДа здесь свирепствовали оспа, грипп, корь, полиомиелит и туберкулез. </w:t>
      </w:r>
      <w:r w:rsidR="007C45F5">
        <w:rPr>
          <w:lang w:val="ru-RU"/>
        </w:rPr>
        <w:t>Э</w:t>
      </w:r>
      <w:r>
        <w:rPr>
          <w:lang w:val="ru-RU"/>
        </w:rPr>
        <w:t>ти болезн</w:t>
      </w:r>
      <w:r w:rsidR="007C45F5">
        <w:rPr>
          <w:lang w:val="ru-RU"/>
        </w:rPr>
        <w:t xml:space="preserve">и стали причиной смерти </w:t>
      </w:r>
      <w:r>
        <w:rPr>
          <w:lang w:val="ru-RU"/>
        </w:rPr>
        <w:t>миллион</w:t>
      </w:r>
      <w:r w:rsidR="007C45F5">
        <w:rPr>
          <w:lang w:val="ru-RU"/>
        </w:rPr>
        <w:t>ов</w:t>
      </w:r>
      <w:r>
        <w:rPr>
          <w:lang w:val="ru-RU"/>
        </w:rPr>
        <w:t xml:space="preserve"> представителей коренных народов. Наибольший вред был нанесен задолго до </w:t>
      </w:r>
      <w:r w:rsidR="0079546B">
        <w:rPr>
          <w:lang w:val="ru-RU"/>
        </w:rPr>
        <w:t xml:space="preserve">появления </w:t>
      </w:r>
      <w:r>
        <w:rPr>
          <w:lang w:val="ru-RU"/>
        </w:rPr>
        <w:t>ВИЧ/СПИД</w:t>
      </w:r>
      <w:r w:rsidR="0079546B">
        <w:rPr>
          <w:lang w:val="ru-RU"/>
        </w:rPr>
        <w:t>а</w:t>
      </w:r>
      <w:r>
        <w:rPr>
          <w:lang w:val="ru-RU"/>
        </w:rPr>
        <w:t xml:space="preserve">. Сегодня коренные народы Северной Америки продолжают страдать от высокого уровня заболеваемости. </w:t>
      </w:r>
      <w:r w:rsidR="0079546B">
        <w:rPr>
          <w:lang w:val="ru-RU"/>
        </w:rPr>
        <w:t>Среди коренных народов, в особенности среди живущих в резервациях,</w:t>
      </w:r>
      <w:r>
        <w:rPr>
          <w:lang w:val="ru-RU"/>
        </w:rPr>
        <w:t xml:space="preserve"> наблюдается более низкая средняя продолжительность жизни и более высокая заболеваемо</w:t>
      </w:r>
      <w:r w:rsidR="003177C0">
        <w:rPr>
          <w:lang w:val="ru-RU"/>
        </w:rPr>
        <w:t>сть диабетом, туберкулезом, ВИЧ/</w:t>
      </w:r>
      <w:r>
        <w:rPr>
          <w:lang w:val="ru-RU"/>
        </w:rPr>
        <w:t>СПИД</w:t>
      </w:r>
      <w:r w:rsidR="00CF21D4">
        <w:rPr>
          <w:lang w:val="ru-RU"/>
        </w:rPr>
        <w:t>ом</w:t>
      </w:r>
      <w:r>
        <w:rPr>
          <w:lang w:val="ru-RU"/>
        </w:rPr>
        <w:t xml:space="preserve">, </w:t>
      </w:r>
      <w:r w:rsidR="000804CF">
        <w:rPr>
          <w:lang w:val="ru-RU"/>
        </w:rPr>
        <w:t>а также</w:t>
      </w:r>
      <w:r>
        <w:rPr>
          <w:lang w:val="ru-RU"/>
        </w:rPr>
        <w:t xml:space="preserve"> нарушениями органов речи, зрения и опорно-двигательного аппарата. Суицид, наркомания, токсикомания и алкоголизм, </w:t>
      </w:r>
      <w:r w:rsidR="000804CF">
        <w:rPr>
          <w:lang w:val="ru-RU"/>
        </w:rPr>
        <w:t>нападения,</w:t>
      </w:r>
      <w:r>
        <w:rPr>
          <w:lang w:val="ru-RU"/>
        </w:rPr>
        <w:t xml:space="preserve"> </w:t>
      </w:r>
      <w:r w:rsidR="000804CF">
        <w:rPr>
          <w:lang w:val="ru-RU"/>
        </w:rPr>
        <w:t>половые преступления</w:t>
      </w:r>
      <w:r>
        <w:rPr>
          <w:lang w:val="ru-RU"/>
        </w:rPr>
        <w:t xml:space="preserve"> и </w:t>
      </w:r>
      <w:r w:rsidR="000804CF">
        <w:rPr>
          <w:lang w:val="ru-RU"/>
        </w:rPr>
        <w:t xml:space="preserve">случаи </w:t>
      </w:r>
      <w:r>
        <w:rPr>
          <w:lang w:val="ru-RU"/>
        </w:rPr>
        <w:t>насили</w:t>
      </w:r>
      <w:r w:rsidR="000804CF">
        <w:rPr>
          <w:lang w:val="ru-RU"/>
        </w:rPr>
        <w:t>я</w:t>
      </w:r>
      <w:r>
        <w:rPr>
          <w:lang w:val="ru-RU"/>
        </w:rPr>
        <w:t xml:space="preserve"> также более характерны для коренных общин.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ВИЧ</w:t>
      </w:r>
      <w:r w:rsidR="003177C0">
        <w:rPr>
          <w:lang w:val="ru-RU"/>
        </w:rPr>
        <w:t>/</w:t>
      </w:r>
      <w:r>
        <w:rPr>
          <w:lang w:val="ru-RU"/>
        </w:rPr>
        <w:t>СПИД и другие проблемы здравоохранения в коренных и местных общинах</w:t>
      </w:r>
      <w:r w:rsidR="000804CF">
        <w:rPr>
          <w:lang w:val="ru-RU"/>
        </w:rPr>
        <w:t xml:space="preserve"> оказывают негативное воздействие </w:t>
      </w:r>
      <w:r>
        <w:rPr>
          <w:lang w:val="ru-RU"/>
        </w:rPr>
        <w:t>на индивидуальную и коллективную способность к использованию традиционных знаний.</w:t>
      </w:r>
      <w:r w:rsidR="000804CF">
        <w:rPr>
          <w:lang w:val="ru-RU"/>
        </w:rPr>
        <w:t xml:space="preserve"> Однако</w:t>
      </w:r>
      <w:r>
        <w:rPr>
          <w:lang w:val="ru-RU"/>
        </w:rPr>
        <w:t xml:space="preserve"> болезнь и слабое здоровье сами </w:t>
      </w:r>
      <w:r w:rsidR="000804CF">
        <w:rPr>
          <w:lang w:val="ru-RU"/>
        </w:rPr>
        <w:t xml:space="preserve">по себе </w:t>
      </w:r>
      <w:r>
        <w:rPr>
          <w:lang w:val="ru-RU"/>
        </w:rPr>
        <w:t>являются результатом неспособности применять традиционные знания</w:t>
      </w:r>
      <w:r w:rsidR="000804CF">
        <w:rPr>
          <w:lang w:val="ru-RU"/>
        </w:rPr>
        <w:t xml:space="preserve"> и</w:t>
      </w:r>
      <w:r>
        <w:rPr>
          <w:lang w:val="ru-RU"/>
        </w:rPr>
        <w:t xml:space="preserve"> тем самым образу</w:t>
      </w:r>
      <w:r w:rsidR="000804CF">
        <w:rPr>
          <w:lang w:val="ru-RU"/>
        </w:rPr>
        <w:t>ют</w:t>
      </w:r>
      <w:r>
        <w:rPr>
          <w:lang w:val="ru-RU"/>
        </w:rPr>
        <w:t xml:space="preserve"> замкнутый круг. Большинство случаев </w:t>
      </w:r>
      <w:r w:rsidR="000804CF">
        <w:rPr>
          <w:lang w:val="ru-RU"/>
        </w:rPr>
        <w:t xml:space="preserve">слабого здоровья </w:t>
      </w:r>
      <w:r>
        <w:rPr>
          <w:lang w:val="ru-RU"/>
        </w:rPr>
        <w:t xml:space="preserve">среди </w:t>
      </w:r>
      <w:r w:rsidR="000804CF">
        <w:rPr>
          <w:lang w:val="ru-RU"/>
        </w:rPr>
        <w:t xml:space="preserve">представителей </w:t>
      </w:r>
      <w:r>
        <w:rPr>
          <w:lang w:val="ru-RU"/>
        </w:rPr>
        <w:t xml:space="preserve">коренных общин приписывается бедности и отчаянию вследствие общего отсутствия способности влиять на свое окружение.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В целом было предпринято </w:t>
      </w:r>
      <w:r w:rsidR="000804CF">
        <w:rPr>
          <w:lang w:val="ru-RU"/>
        </w:rPr>
        <w:t>слишком</w:t>
      </w:r>
      <w:r>
        <w:rPr>
          <w:lang w:val="ru-RU"/>
        </w:rPr>
        <w:t xml:space="preserve"> мало усилий </w:t>
      </w:r>
      <w:r w:rsidR="00A61398">
        <w:rPr>
          <w:lang w:val="ru-RU"/>
        </w:rPr>
        <w:t>по раз</w:t>
      </w:r>
      <w:r>
        <w:rPr>
          <w:lang w:val="ru-RU"/>
        </w:rPr>
        <w:t>работк</w:t>
      </w:r>
      <w:r w:rsidR="00A61398">
        <w:rPr>
          <w:lang w:val="ru-RU"/>
        </w:rPr>
        <w:t>е</w:t>
      </w:r>
      <w:r>
        <w:rPr>
          <w:lang w:val="ru-RU"/>
        </w:rPr>
        <w:t xml:space="preserve"> программ здравоохранения</w:t>
      </w:r>
      <w:r w:rsidR="009D69A6">
        <w:rPr>
          <w:lang w:val="ru-RU"/>
        </w:rPr>
        <w:t>, ориентированных на</w:t>
      </w:r>
      <w:r>
        <w:rPr>
          <w:lang w:val="ru-RU"/>
        </w:rPr>
        <w:t xml:space="preserve"> коренны</w:t>
      </w:r>
      <w:r w:rsidR="009D69A6">
        <w:rPr>
          <w:lang w:val="ru-RU"/>
        </w:rPr>
        <w:t>е народы</w:t>
      </w:r>
      <w:r>
        <w:rPr>
          <w:lang w:val="ru-RU"/>
        </w:rPr>
        <w:t xml:space="preserve">. </w:t>
      </w:r>
      <w:r w:rsidR="00555B35">
        <w:rPr>
          <w:lang w:val="ru-RU"/>
        </w:rPr>
        <w:t>П</w:t>
      </w:r>
      <w:r>
        <w:rPr>
          <w:lang w:val="ru-RU"/>
        </w:rPr>
        <w:t xml:space="preserve">равительству </w:t>
      </w:r>
      <w:r w:rsidR="00555B35">
        <w:rPr>
          <w:lang w:val="ru-RU"/>
        </w:rPr>
        <w:t xml:space="preserve">до сих пор </w:t>
      </w:r>
      <w:r>
        <w:rPr>
          <w:lang w:val="ru-RU"/>
        </w:rPr>
        <w:t xml:space="preserve">не удалось адаптировать системы здравоохранения к нуждам коренных народов ввиду того, что не учитывались их культурные особенности. Необходимость в такого рода разработке </w:t>
      </w:r>
      <w:r w:rsidR="00CD6E62">
        <w:rPr>
          <w:lang w:val="ru-RU"/>
        </w:rPr>
        <w:t>очевидна</w:t>
      </w:r>
      <w:r>
        <w:rPr>
          <w:lang w:val="ru-RU"/>
        </w:rPr>
        <w:t xml:space="preserve">, а ее выгоды подтверждены документально. Проблемы неполноценного питания поражают те коренные и местные общины, которые преобразовали свою естественную среду и утратили традиционный источник пропитания, тогда как у сравнительно более изолированных общин </w:t>
      </w:r>
      <w:r w:rsidR="00CD6E62">
        <w:rPr>
          <w:lang w:val="ru-RU"/>
        </w:rPr>
        <w:t>ситуация</w:t>
      </w:r>
      <w:r>
        <w:rPr>
          <w:lang w:val="ru-RU"/>
        </w:rPr>
        <w:t xml:space="preserve"> с питанием намного лучше. </w:t>
      </w:r>
    </w:p>
    <w:p w:rsidR="00114BBA" w:rsidRDefault="00114BBA" w:rsidP="00114BBA">
      <w:pPr>
        <w:pStyle w:val="3"/>
        <w:rPr>
          <w:lang w:val="ru-RU"/>
        </w:rPr>
      </w:pPr>
      <w:r>
        <w:rPr>
          <w:lang w:val="ru-RU"/>
        </w:rPr>
        <w:t>9.</w:t>
      </w:r>
      <w:r>
        <w:rPr>
          <w:lang w:val="ru-RU"/>
        </w:rPr>
        <w:tab/>
        <w:t>Воздействие государственных религий на традиционные знания и практику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Религия была и остается одной из главных движущих сил подрыва традиционных знаний, нововведений и практики местных и коренных общин во всем колонизированном мире. </w:t>
      </w:r>
      <w:r w:rsidR="0049584E">
        <w:rPr>
          <w:lang w:val="ru-RU"/>
        </w:rPr>
        <w:t>Конфессии, н</w:t>
      </w:r>
      <w:r>
        <w:rPr>
          <w:lang w:val="ru-RU"/>
        </w:rPr>
        <w:t>асаждаемые извне</w:t>
      </w:r>
      <w:r w:rsidR="0049584E">
        <w:rPr>
          <w:lang w:val="ru-RU"/>
        </w:rPr>
        <w:t>,</w:t>
      </w:r>
      <w:r>
        <w:rPr>
          <w:lang w:val="ru-RU"/>
        </w:rPr>
        <w:t xml:space="preserve"> сыграли в историческом плане роль фундамента для колониализма и ассимиляции с помощью насильственных миссионерских программ, ставивших перед собой цель отлучения коренных народов и местных общин от их систем верований и традиционных знаний.</w:t>
      </w:r>
    </w:p>
    <w:p w:rsidR="00114BBA" w:rsidRDefault="00464608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Например, в</w:t>
      </w:r>
      <w:r w:rsidR="00114BBA">
        <w:rPr>
          <w:lang w:val="ru-RU"/>
        </w:rPr>
        <w:t xml:space="preserve"> Австралии одним из главных последствий воздействия государственной религии было то, что обозначается т</w:t>
      </w:r>
      <w:r w:rsidR="00A03A66">
        <w:rPr>
          <w:lang w:val="ru-RU"/>
        </w:rPr>
        <w:t>ермином «украденные поколения» —</w:t>
      </w:r>
      <w:r w:rsidR="00114BBA">
        <w:rPr>
          <w:lang w:val="ru-RU"/>
        </w:rPr>
        <w:t xml:space="preserve"> санкционированное государством отлучение аборигенных детей от их родителей и помещение в христианские миссии, где они содержались в тяжелых условиях и часто подвергались жестокому обращению. В это время (приблизительно до 1970 года) коренные общины Австралии переживали настоящее бедствие, когда государство и христианская церковь стали соучастниками создания системы, цель которой состояла в том, чтобы ассимилировать аборигенных детей в белое общество и отлучить их от родной культуры и языка, а также разрушить системы их традиционных знаний. В регионе по-прежнему остается значительное количество миссионеров, и по-прежнему делается попытка оправдать колониальную практику и ассимиляционные процессы, основанные на идеях крупных государственных религий, а также обращение народов и общин, придерживающихся «низшей»</w:t>
      </w:r>
      <w:r w:rsidR="00A03A66">
        <w:rPr>
          <w:lang w:val="ru-RU"/>
        </w:rPr>
        <w:t>,</w:t>
      </w:r>
      <w:r w:rsidR="00114BBA">
        <w:rPr>
          <w:lang w:val="ru-RU"/>
        </w:rPr>
        <w:t xml:space="preserve"> или «богохульной»</w:t>
      </w:r>
      <w:r w:rsidR="00A03A66">
        <w:rPr>
          <w:lang w:val="ru-RU"/>
        </w:rPr>
        <w:t>,</w:t>
      </w:r>
      <w:r w:rsidR="00114BBA">
        <w:rPr>
          <w:lang w:val="ru-RU"/>
        </w:rPr>
        <w:t xml:space="preserve"> системы верований и образа жизни, в такую систему, которая соответствует убеждениям колонизаторов или оккупационных сил. </w:t>
      </w:r>
      <w:r w:rsidR="0049584E">
        <w:rPr>
          <w:lang w:val="ru-RU"/>
        </w:rPr>
        <w:t xml:space="preserve">Схожую историю имеют </w:t>
      </w:r>
      <w:r w:rsidR="00A03A66">
        <w:rPr>
          <w:lang w:val="ru-RU"/>
        </w:rPr>
        <w:t>школы-интернаты в Канаде и США</w:t>
      </w:r>
      <w:r w:rsidR="00114BBA">
        <w:rPr>
          <w:lang w:val="ru-RU"/>
        </w:rPr>
        <w:t>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Коренные народы Африки также испытывают воздействие государственных религий, как христианской, так и исламской, а коренные верования имеют выраженную тенденцию «уходить в подполье», тогда как общины могут перенимать внешние атрибуты на</w:t>
      </w:r>
      <w:r w:rsidR="00A03A66">
        <w:rPr>
          <w:lang w:val="ru-RU"/>
        </w:rPr>
        <w:t>вязываемых религий, в том числе</w:t>
      </w:r>
      <w:r>
        <w:rPr>
          <w:lang w:val="ru-RU"/>
        </w:rPr>
        <w:t xml:space="preserve"> такие вещи как личные имена, с целью избежать дискриминации со стороны господствующего общества.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Меры, направленные на прекращение воздействий религиозных групп на коренные народы, носят разрозненный и </w:t>
      </w:r>
      <w:r w:rsidR="00FC1D2C">
        <w:rPr>
          <w:lang w:val="ru-RU"/>
        </w:rPr>
        <w:t>неэффективный характер. По сути</w:t>
      </w:r>
      <w:r>
        <w:rPr>
          <w:lang w:val="ru-RU"/>
        </w:rPr>
        <w:t xml:space="preserve">, религиозные институты, такие как католическая церковь и современные секты, </w:t>
      </w:r>
      <w:r w:rsidR="00FC1D2C">
        <w:rPr>
          <w:lang w:val="ru-RU"/>
        </w:rPr>
        <w:t xml:space="preserve">организованные в США, </w:t>
      </w:r>
      <w:r>
        <w:rPr>
          <w:lang w:val="ru-RU"/>
        </w:rPr>
        <w:t>обычно пользуются открытой поддержкой со стороны правительств и господствующих элит. Например, перуанский закон 1974 года о коренных общинах содержит статью, запрещающую обращение в иную веру на исконных землях, но конкретные положения, которые бы гарантировали ее соблюдение, так и не были разработаны. По</w:t>
      </w:r>
      <w:r w:rsidR="00FC1D2C">
        <w:rPr>
          <w:lang w:val="ru-RU"/>
        </w:rPr>
        <w:t xml:space="preserve"> прошествии</w:t>
      </w:r>
      <w:r>
        <w:rPr>
          <w:lang w:val="ru-RU"/>
        </w:rPr>
        <w:t xml:space="preserve"> нескольк</w:t>
      </w:r>
      <w:r w:rsidR="00FC1D2C">
        <w:rPr>
          <w:lang w:val="ru-RU"/>
        </w:rPr>
        <w:t xml:space="preserve">их столетий религиозного гнета </w:t>
      </w:r>
      <w:r>
        <w:rPr>
          <w:lang w:val="ru-RU"/>
        </w:rPr>
        <w:t>коренные и местные общины в большинстве своем прин</w:t>
      </w:r>
      <w:r w:rsidR="00FC1D2C">
        <w:rPr>
          <w:lang w:val="ru-RU"/>
        </w:rPr>
        <w:t xml:space="preserve">яли католицизм и другие религии; </w:t>
      </w:r>
      <w:r>
        <w:rPr>
          <w:lang w:val="ru-RU"/>
        </w:rPr>
        <w:t xml:space="preserve">таким образом, вероятность возрождения исконной аборигенной духовности во многих случаях весьма невелика. </w:t>
      </w:r>
    </w:p>
    <w:p w:rsidR="00114BBA" w:rsidRDefault="00114BBA" w:rsidP="00114BBA">
      <w:pPr>
        <w:pStyle w:val="3"/>
        <w:rPr>
          <w:lang w:val="en-US"/>
        </w:rPr>
      </w:pPr>
      <w:r>
        <w:t>10.</w:t>
      </w:r>
      <w:r>
        <w:tab/>
      </w:r>
      <w:r>
        <w:rPr>
          <w:lang w:val="ru-RU"/>
        </w:rPr>
        <w:t>Выводы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Следующий этап сводного доклада о положении дел и тенденциях в области знаний, нововведений и практики коренных и местных общин, имеющих значение для сохранения и устойчивого использования биологического разнообразия</w:t>
      </w:r>
      <w:r w:rsidR="00FC1D2C">
        <w:rPr>
          <w:lang w:val="ru-RU"/>
        </w:rPr>
        <w:t>,</w:t>
      </w:r>
      <w:r>
        <w:rPr>
          <w:lang w:val="ru-RU"/>
        </w:rPr>
        <w:t xml:space="preserve"> будет сосредоточен на механизмах и мерах по устранению первопричин упадка традиционных знаний, нововведений и практики. В этом отношении полезно рассмотреть инициативы по </w:t>
      </w:r>
      <w:r w:rsidR="00FC1D2C">
        <w:rPr>
          <w:lang w:val="ru-RU"/>
        </w:rPr>
        <w:t xml:space="preserve">охране </w:t>
      </w:r>
      <w:r>
        <w:rPr>
          <w:lang w:val="ru-RU"/>
        </w:rPr>
        <w:t xml:space="preserve">и использованию традиционных знаний, которые </w:t>
      </w:r>
      <w:r w:rsidR="00FC1D2C">
        <w:rPr>
          <w:lang w:val="ru-RU"/>
        </w:rPr>
        <w:t xml:space="preserve">были успешно </w:t>
      </w:r>
      <w:r>
        <w:rPr>
          <w:lang w:val="ru-RU"/>
        </w:rPr>
        <w:t>примен</w:t>
      </w:r>
      <w:r w:rsidR="00FC1D2C">
        <w:rPr>
          <w:lang w:val="ru-RU"/>
        </w:rPr>
        <w:t>ены</w:t>
      </w:r>
      <w:r>
        <w:rPr>
          <w:lang w:val="ru-RU"/>
        </w:rPr>
        <w:t xml:space="preserve"> на практике. Это позволит выявить проекты, </w:t>
      </w:r>
      <w:r w:rsidR="00FC1D2C">
        <w:rPr>
          <w:lang w:val="ru-RU"/>
        </w:rPr>
        <w:t xml:space="preserve">которые необходимо </w:t>
      </w:r>
      <w:r>
        <w:rPr>
          <w:lang w:val="ru-RU"/>
        </w:rPr>
        <w:t>укреп</w:t>
      </w:r>
      <w:r w:rsidR="00FC1D2C">
        <w:rPr>
          <w:lang w:val="ru-RU"/>
        </w:rPr>
        <w:t xml:space="preserve">ить и </w:t>
      </w:r>
      <w:r w:rsidR="00A756FD">
        <w:rPr>
          <w:lang w:val="ru-RU"/>
        </w:rPr>
        <w:t xml:space="preserve">в отношении </w:t>
      </w:r>
      <w:r w:rsidR="00FC1D2C">
        <w:rPr>
          <w:lang w:val="ru-RU"/>
        </w:rPr>
        <w:t xml:space="preserve">которых </w:t>
      </w:r>
      <w:r>
        <w:rPr>
          <w:lang w:val="ru-RU"/>
        </w:rPr>
        <w:t xml:space="preserve">создание потенциала будет особенно полезным. </w:t>
      </w:r>
    </w:p>
    <w:p w:rsidR="00114BBA" w:rsidRDefault="004A79E9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В ряде областей, существующих н</w:t>
      </w:r>
      <w:r w:rsidR="00114BBA">
        <w:rPr>
          <w:lang w:val="ru-RU"/>
        </w:rPr>
        <w:t>а местном уровне</w:t>
      </w:r>
      <w:r>
        <w:rPr>
          <w:lang w:val="ru-RU"/>
        </w:rPr>
        <w:t xml:space="preserve">, могут быть применены </w:t>
      </w:r>
      <w:r w:rsidR="00114BBA">
        <w:rPr>
          <w:lang w:val="ru-RU"/>
        </w:rPr>
        <w:t xml:space="preserve">определенного рода </w:t>
      </w:r>
      <w:r>
        <w:rPr>
          <w:lang w:val="ru-RU"/>
        </w:rPr>
        <w:t xml:space="preserve">инициативы, которые </w:t>
      </w:r>
      <w:r w:rsidR="00114BBA">
        <w:rPr>
          <w:lang w:val="ru-RU"/>
        </w:rPr>
        <w:t>дают особый повод для оптимизма. Вот лишь некоторые из них:</w:t>
      </w:r>
    </w:p>
    <w:p w:rsidR="004A79E9" w:rsidRDefault="00114BBA" w:rsidP="00E5361D">
      <w:pPr>
        <w:pStyle w:val="Para2"/>
        <w:numPr>
          <w:ilvl w:val="0"/>
          <w:numId w:val="32"/>
        </w:numPr>
        <w:rPr>
          <w:lang w:val="ru-RU"/>
        </w:rPr>
      </w:pPr>
      <w:r>
        <w:rPr>
          <w:lang w:val="ru-RU"/>
        </w:rPr>
        <w:t>инициативы по развитию народной медицины;</w:t>
      </w:r>
    </w:p>
    <w:p w:rsidR="004A79E9" w:rsidRDefault="00114BBA" w:rsidP="00114BBA">
      <w:pPr>
        <w:pStyle w:val="Para2"/>
        <w:numPr>
          <w:ilvl w:val="0"/>
          <w:numId w:val="32"/>
        </w:numPr>
        <w:rPr>
          <w:lang w:val="ru-RU"/>
        </w:rPr>
      </w:pPr>
      <w:r>
        <w:rPr>
          <w:lang w:val="ru-RU"/>
        </w:rPr>
        <w:t xml:space="preserve">создание более благоприятных возможностей для изучения и использования языков коренных народов; </w:t>
      </w:r>
    </w:p>
    <w:p w:rsidR="004A79E9" w:rsidRDefault="00114BBA" w:rsidP="00114BBA">
      <w:pPr>
        <w:pStyle w:val="Para2"/>
        <w:numPr>
          <w:ilvl w:val="0"/>
          <w:numId w:val="32"/>
        </w:numPr>
        <w:rPr>
          <w:lang w:val="ru-RU"/>
        </w:rPr>
      </w:pPr>
      <w:r>
        <w:rPr>
          <w:lang w:val="ru-RU"/>
        </w:rPr>
        <w:t>политика в области туризма</w:t>
      </w:r>
      <w:r w:rsidR="004A79E9">
        <w:rPr>
          <w:lang w:val="ru-RU"/>
        </w:rPr>
        <w:t>, приемлемая с точки зрения культуры</w:t>
      </w:r>
      <w:r>
        <w:rPr>
          <w:lang w:val="ru-RU"/>
        </w:rPr>
        <w:t xml:space="preserve">; </w:t>
      </w:r>
    </w:p>
    <w:p w:rsidR="004A79E9" w:rsidRDefault="00114BBA" w:rsidP="00114BBA">
      <w:pPr>
        <w:pStyle w:val="Para2"/>
        <w:numPr>
          <w:ilvl w:val="0"/>
          <w:numId w:val="32"/>
        </w:numPr>
        <w:rPr>
          <w:lang w:val="ru-RU"/>
        </w:rPr>
      </w:pPr>
      <w:r>
        <w:rPr>
          <w:lang w:val="ru-RU"/>
        </w:rPr>
        <w:t>проекты по исследованию окружающей среды и сбор данных на основе традиционных методологий;</w:t>
      </w:r>
    </w:p>
    <w:p w:rsidR="004A79E9" w:rsidRDefault="00114BBA" w:rsidP="00114BBA">
      <w:pPr>
        <w:pStyle w:val="Para2"/>
        <w:numPr>
          <w:ilvl w:val="0"/>
          <w:numId w:val="32"/>
        </w:numPr>
        <w:rPr>
          <w:lang w:val="ru-RU"/>
        </w:rPr>
      </w:pPr>
      <w:r>
        <w:rPr>
          <w:lang w:val="ru-RU"/>
        </w:rPr>
        <w:t>построение подходящих в культурном плане деловых структур в пределах общин (таких как кооперативы);</w:t>
      </w:r>
    </w:p>
    <w:p w:rsidR="004A79E9" w:rsidRDefault="00114BBA" w:rsidP="00114BBA">
      <w:pPr>
        <w:pStyle w:val="Para2"/>
        <w:numPr>
          <w:ilvl w:val="0"/>
          <w:numId w:val="32"/>
        </w:numPr>
        <w:rPr>
          <w:lang w:val="ru-RU"/>
        </w:rPr>
      </w:pPr>
      <w:r>
        <w:rPr>
          <w:lang w:val="ru-RU"/>
        </w:rPr>
        <w:t>развитие технологий (</w:t>
      </w:r>
      <w:r w:rsidR="004A79E9">
        <w:rPr>
          <w:lang w:val="ru-RU"/>
        </w:rPr>
        <w:t>например,</w:t>
      </w:r>
      <w:r>
        <w:rPr>
          <w:lang w:val="ru-RU"/>
        </w:rPr>
        <w:t xml:space="preserve"> сельскохозяйственные инструменты), базирующихся на традиционных методах сбора урожая;</w:t>
      </w:r>
    </w:p>
    <w:p w:rsidR="004A79E9" w:rsidRDefault="00114BBA" w:rsidP="00114BBA">
      <w:pPr>
        <w:pStyle w:val="Para2"/>
        <w:numPr>
          <w:ilvl w:val="0"/>
          <w:numId w:val="32"/>
        </w:numPr>
        <w:rPr>
          <w:lang w:val="ru-RU"/>
        </w:rPr>
      </w:pPr>
      <w:r>
        <w:rPr>
          <w:lang w:val="ru-RU"/>
        </w:rPr>
        <w:t xml:space="preserve">восстановление традиционных духовных/религиозных институтов (таких как культ </w:t>
      </w:r>
      <w:r w:rsidR="004A79E9" w:rsidRPr="00F17D30">
        <w:rPr>
          <w:lang w:val="ru-RU"/>
        </w:rPr>
        <w:t>Ганиодаё</w:t>
      </w:r>
      <w:r>
        <w:rPr>
          <w:lang w:val="ru-RU"/>
        </w:rPr>
        <w:t>);</w:t>
      </w:r>
    </w:p>
    <w:p w:rsidR="004A79E9" w:rsidRDefault="00114BBA" w:rsidP="00114BBA">
      <w:pPr>
        <w:pStyle w:val="Para2"/>
        <w:numPr>
          <w:ilvl w:val="0"/>
          <w:numId w:val="32"/>
        </w:numPr>
        <w:rPr>
          <w:lang w:val="ru-RU"/>
        </w:rPr>
      </w:pPr>
      <w:r>
        <w:rPr>
          <w:lang w:val="ru-RU"/>
        </w:rPr>
        <w:t xml:space="preserve">создание средств массовой информации, таких как радио, газеты и </w:t>
      </w:r>
      <w:r w:rsidR="004A79E9">
        <w:rPr>
          <w:lang w:val="ru-RU"/>
        </w:rPr>
        <w:t>телецентры</w:t>
      </w:r>
      <w:r>
        <w:rPr>
          <w:lang w:val="ru-RU"/>
        </w:rPr>
        <w:t>, контролируемы</w:t>
      </w:r>
      <w:r w:rsidR="004A79E9">
        <w:rPr>
          <w:lang w:val="ru-RU"/>
        </w:rPr>
        <w:t>х</w:t>
      </w:r>
      <w:r>
        <w:rPr>
          <w:lang w:val="ru-RU"/>
        </w:rPr>
        <w:t xml:space="preserve"> коренными общинами и содержащи</w:t>
      </w:r>
      <w:r w:rsidR="004A79E9">
        <w:rPr>
          <w:lang w:val="ru-RU"/>
        </w:rPr>
        <w:t>х</w:t>
      </w:r>
      <w:r>
        <w:rPr>
          <w:lang w:val="ru-RU"/>
        </w:rPr>
        <w:t xml:space="preserve"> материал на языке коренных народов;</w:t>
      </w:r>
    </w:p>
    <w:p w:rsidR="004A79E9" w:rsidRDefault="00114BBA" w:rsidP="00114BBA">
      <w:pPr>
        <w:pStyle w:val="Para2"/>
        <w:numPr>
          <w:ilvl w:val="0"/>
          <w:numId w:val="32"/>
        </w:numPr>
        <w:rPr>
          <w:lang w:val="ru-RU"/>
        </w:rPr>
      </w:pPr>
      <w:r>
        <w:rPr>
          <w:lang w:val="ru-RU"/>
        </w:rPr>
        <w:t>создание охраняемых территорий, контролируемых коренными и местными общинами;</w:t>
      </w:r>
    </w:p>
    <w:p w:rsidR="004A79E9" w:rsidRDefault="00114BBA" w:rsidP="00114BBA">
      <w:pPr>
        <w:pStyle w:val="Para2"/>
        <w:numPr>
          <w:ilvl w:val="0"/>
          <w:numId w:val="32"/>
        </w:numPr>
        <w:rPr>
          <w:lang w:val="ru-RU"/>
        </w:rPr>
      </w:pPr>
      <w:r>
        <w:rPr>
          <w:lang w:val="ru-RU"/>
        </w:rPr>
        <w:t xml:space="preserve">инициативы по укреплению связей между молодежью и старшим поколением; </w:t>
      </w:r>
    </w:p>
    <w:p w:rsidR="004A79E9" w:rsidRDefault="00114BBA" w:rsidP="00114BBA">
      <w:pPr>
        <w:pStyle w:val="Para2"/>
        <w:numPr>
          <w:ilvl w:val="0"/>
          <w:numId w:val="32"/>
        </w:numPr>
        <w:rPr>
          <w:lang w:val="ru-RU"/>
        </w:rPr>
      </w:pPr>
      <w:r>
        <w:rPr>
          <w:lang w:val="ru-RU"/>
        </w:rPr>
        <w:t>содействие созданию коммерческих предприятий, предлагающих традиционную продукцию и услуги;</w:t>
      </w:r>
    </w:p>
    <w:p w:rsidR="00114BBA" w:rsidRDefault="00114BBA" w:rsidP="00114BBA">
      <w:pPr>
        <w:pStyle w:val="Para2"/>
        <w:numPr>
          <w:ilvl w:val="0"/>
          <w:numId w:val="32"/>
        </w:numPr>
        <w:rPr>
          <w:lang w:val="ru-RU"/>
        </w:rPr>
      </w:pPr>
      <w:r>
        <w:rPr>
          <w:lang w:val="ru-RU"/>
        </w:rPr>
        <w:t xml:space="preserve">укрепление позиции институтов, сохраняющих традиции сбора и распределения </w:t>
      </w:r>
      <w:r w:rsidR="004A79E9">
        <w:rPr>
          <w:lang w:val="ru-RU"/>
        </w:rPr>
        <w:t>продуктов питания</w:t>
      </w:r>
      <w:r>
        <w:rPr>
          <w:lang w:val="ru-RU"/>
        </w:rPr>
        <w:t xml:space="preserve"> и других ресурсов.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Из всех </w:t>
      </w:r>
      <w:r w:rsidR="005D4ADE">
        <w:rPr>
          <w:lang w:val="ru-RU"/>
        </w:rPr>
        <w:t>видов</w:t>
      </w:r>
      <w:r>
        <w:rPr>
          <w:lang w:val="ru-RU"/>
        </w:rPr>
        <w:t xml:space="preserve"> механизмов и мер, используемых для </w:t>
      </w:r>
      <w:r w:rsidR="005D4ADE">
        <w:rPr>
          <w:lang w:val="ru-RU"/>
        </w:rPr>
        <w:t>популяризации</w:t>
      </w:r>
      <w:r>
        <w:rPr>
          <w:lang w:val="ru-RU"/>
        </w:rPr>
        <w:t xml:space="preserve"> традиционных знаний, а также обеспечения культурного, социального </w:t>
      </w:r>
      <w:r w:rsidR="005D4ADE">
        <w:rPr>
          <w:lang w:val="ru-RU"/>
        </w:rPr>
        <w:t>и экономического благосостояния</w:t>
      </w:r>
      <w:r>
        <w:rPr>
          <w:lang w:val="ru-RU"/>
        </w:rPr>
        <w:t xml:space="preserve"> наиболее значимым, по всей видимости, является создание потенциала. Оно включает в себя серьезную приверженность построению образовательного, правительственного, управленческого и профессионального капитала коренных и местных общин. Также важным является наращивание мощности, инфраструктуры и потенциала коренных и местных институтов, таких как структуры управления, исследовательские организации, экономические структуры, системы здравоохранения и образования.</w:t>
      </w:r>
    </w:p>
    <w:p w:rsidR="00114BBA" w:rsidRPr="00114BBA" w:rsidRDefault="00114BBA" w:rsidP="00114BBA">
      <w:pPr>
        <w:pStyle w:val="Heading2multiline"/>
        <w:rPr>
          <w:lang w:val="ru-RU"/>
        </w:rPr>
      </w:pPr>
      <w:r>
        <w:rPr>
          <w:lang w:val="ru-RU"/>
        </w:rPr>
        <w:t xml:space="preserve"> </w:t>
      </w:r>
      <w:r>
        <w:t>C</w:t>
      </w:r>
      <w:r>
        <w:rPr>
          <w:lang w:val="ru-RU"/>
        </w:rPr>
        <w:t>.</w:t>
      </w:r>
      <w:r>
        <w:rPr>
          <w:lang w:val="ru-RU"/>
        </w:rPr>
        <w:tab/>
        <w:t xml:space="preserve">Определение на международном уровне процессов, которые могут </w:t>
      </w:r>
      <w:r w:rsidR="005D4ADE">
        <w:rPr>
          <w:lang w:val="ru-RU"/>
        </w:rPr>
        <w:t xml:space="preserve">представлять угрозу </w:t>
      </w:r>
      <w:r>
        <w:rPr>
          <w:lang w:val="ru-RU"/>
        </w:rPr>
        <w:t xml:space="preserve">поддержанию, сохранению и применению традиционных знаний </w:t>
      </w:r>
    </w:p>
    <w:p w:rsidR="00114BBA" w:rsidRDefault="00895457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В ходе проведения </w:t>
      </w:r>
      <w:r w:rsidR="00114BBA">
        <w:rPr>
          <w:lang w:val="ru-RU"/>
        </w:rPr>
        <w:t>консультаций и региональных семинаров с коренными и местными общинами повсеместно подчеркивалось, что при рассмотрении процессов как на местно</w:t>
      </w:r>
      <w:r>
        <w:rPr>
          <w:lang w:val="ru-RU"/>
        </w:rPr>
        <w:t>м, так и на национальном уровне необходимо</w:t>
      </w:r>
      <w:r w:rsidR="00114BBA">
        <w:rPr>
          <w:lang w:val="ru-RU"/>
        </w:rPr>
        <w:t xml:space="preserve"> принимать во внимание международный аспект. Международные аспекты также учитывались и при составлении региональных докладов. Далее представлен краткий обзор, касающийся международных процессов, которые могут </w:t>
      </w:r>
      <w:r>
        <w:rPr>
          <w:lang w:val="ru-RU"/>
        </w:rPr>
        <w:t xml:space="preserve">представлять угрозу </w:t>
      </w:r>
      <w:r w:rsidR="00114BBA">
        <w:rPr>
          <w:lang w:val="ru-RU"/>
        </w:rPr>
        <w:t xml:space="preserve">поддержанию, сохранению и применению традиционных знаний.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В частности</w:t>
      </w:r>
      <w:r w:rsidR="00895457">
        <w:rPr>
          <w:lang w:val="ru-RU"/>
        </w:rPr>
        <w:t>,</w:t>
      </w:r>
      <w:r>
        <w:rPr>
          <w:lang w:val="ru-RU"/>
        </w:rPr>
        <w:t xml:space="preserve"> было решено, что </w:t>
      </w:r>
      <w:r w:rsidR="00895457">
        <w:rPr>
          <w:lang w:val="ru-RU"/>
        </w:rPr>
        <w:t xml:space="preserve">в устранении препятствий на пути к </w:t>
      </w:r>
      <w:r w:rsidR="00021651">
        <w:rPr>
          <w:lang w:val="ru-RU"/>
        </w:rPr>
        <w:t>накоплению</w:t>
      </w:r>
      <w:r w:rsidR="00895457">
        <w:rPr>
          <w:lang w:val="ru-RU"/>
        </w:rPr>
        <w:t xml:space="preserve"> и использованию традиционных знаний </w:t>
      </w:r>
      <w:r>
        <w:rPr>
          <w:lang w:val="ru-RU"/>
        </w:rPr>
        <w:t>следующие вопросы</w:t>
      </w:r>
      <w:r w:rsidR="00895457">
        <w:rPr>
          <w:lang w:val="ru-RU"/>
        </w:rPr>
        <w:t xml:space="preserve"> должны иметь международное значение</w:t>
      </w:r>
      <w:r>
        <w:rPr>
          <w:lang w:val="ru-RU"/>
        </w:rPr>
        <w:t xml:space="preserve">: </w:t>
      </w:r>
    </w:p>
    <w:p w:rsidR="00114BBA" w:rsidRDefault="00114BBA" w:rsidP="000C677F">
      <w:pPr>
        <w:pStyle w:val="Para2"/>
        <w:numPr>
          <w:ilvl w:val="0"/>
          <w:numId w:val="44"/>
        </w:numPr>
        <w:rPr>
          <w:lang w:val="ru-RU"/>
        </w:rPr>
      </w:pPr>
      <w:r>
        <w:rPr>
          <w:lang w:val="ru-RU"/>
        </w:rPr>
        <w:t>изменение климата;</w:t>
      </w:r>
    </w:p>
    <w:p w:rsidR="00114BBA" w:rsidRDefault="00114BBA" w:rsidP="00114BBA">
      <w:pPr>
        <w:pStyle w:val="Para2"/>
        <w:numPr>
          <w:ilvl w:val="0"/>
          <w:numId w:val="44"/>
        </w:numPr>
        <w:rPr>
          <w:lang w:val="ru-RU"/>
        </w:rPr>
      </w:pPr>
      <w:r>
        <w:rPr>
          <w:lang w:val="ru-RU"/>
        </w:rPr>
        <w:t>глобализация;</w:t>
      </w:r>
    </w:p>
    <w:p w:rsidR="00114BBA" w:rsidRDefault="00114BBA" w:rsidP="00114BBA">
      <w:pPr>
        <w:pStyle w:val="Para2"/>
        <w:numPr>
          <w:ilvl w:val="0"/>
          <w:numId w:val="44"/>
        </w:numPr>
        <w:rPr>
          <w:lang w:val="ru-RU"/>
        </w:rPr>
      </w:pPr>
      <w:r>
        <w:rPr>
          <w:lang w:val="ru-RU"/>
        </w:rPr>
        <w:t>остаточное влияние колонизации;</w:t>
      </w:r>
    </w:p>
    <w:p w:rsidR="00114BBA" w:rsidRDefault="00114BBA" w:rsidP="00114BBA">
      <w:pPr>
        <w:pStyle w:val="Para2"/>
        <w:numPr>
          <w:ilvl w:val="0"/>
          <w:numId w:val="44"/>
        </w:numPr>
        <w:rPr>
          <w:lang w:val="ru-RU"/>
        </w:rPr>
      </w:pPr>
      <w:r>
        <w:rPr>
          <w:lang w:val="ru-RU"/>
        </w:rPr>
        <w:t>конфликты и милитаризация;</w:t>
      </w:r>
    </w:p>
    <w:p w:rsidR="00114BBA" w:rsidRDefault="00114BBA" w:rsidP="00114BBA">
      <w:pPr>
        <w:pStyle w:val="Para2"/>
        <w:numPr>
          <w:ilvl w:val="0"/>
          <w:numId w:val="44"/>
        </w:numPr>
        <w:rPr>
          <w:lang w:val="ru-RU"/>
        </w:rPr>
      </w:pPr>
      <w:r>
        <w:rPr>
          <w:lang w:val="ru-RU"/>
        </w:rPr>
        <w:t>ВИЧ/СПИД;</w:t>
      </w:r>
    </w:p>
    <w:p w:rsidR="00114BBA" w:rsidRDefault="00114BBA" w:rsidP="00114BBA">
      <w:pPr>
        <w:pStyle w:val="Para2"/>
        <w:numPr>
          <w:ilvl w:val="0"/>
          <w:numId w:val="44"/>
        </w:numPr>
        <w:rPr>
          <w:lang w:val="ru-RU"/>
        </w:rPr>
      </w:pPr>
      <w:r>
        <w:rPr>
          <w:lang w:val="ru-RU"/>
        </w:rPr>
        <w:t xml:space="preserve">Цели развития на тысячелетие; </w:t>
      </w:r>
    </w:p>
    <w:p w:rsidR="00114BBA" w:rsidRDefault="00114BBA" w:rsidP="00114BBA">
      <w:pPr>
        <w:pStyle w:val="Para2"/>
        <w:numPr>
          <w:ilvl w:val="0"/>
          <w:numId w:val="44"/>
        </w:numPr>
        <w:rPr>
          <w:lang w:val="ru-RU"/>
        </w:rPr>
      </w:pPr>
      <w:r>
        <w:rPr>
          <w:lang w:val="ru-RU"/>
        </w:rPr>
        <w:t>международный закон об интеллектуальной собственности;</w:t>
      </w:r>
    </w:p>
    <w:p w:rsidR="00114BBA" w:rsidRPr="00F17D30" w:rsidRDefault="00114BBA" w:rsidP="00114BBA">
      <w:pPr>
        <w:pStyle w:val="Para2"/>
        <w:numPr>
          <w:ilvl w:val="0"/>
          <w:numId w:val="44"/>
        </w:numPr>
        <w:rPr>
          <w:lang w:val="ru-RU"/>
        </w:rPr>
      </w:pPr>
      <w:r w:rsidRPr="00F17D30">
        <w:rPr>
          <w:lang w:val="ru-RU"/>
        </w:rPr>
        <w:t>международное развитие и помощь продовольствием</w:t>
      </w:r>
      <w:r w:rsidR="00F17D30" w:rsidRPr="00F17D30">
        <w:rPr>
          <w:lang w:val="ru-RU"/>
        </w:rPr>
        <w:t xml:space="preserve"> </w:t>
      </w:r>
      <w:r w:rsidRPr="00F17D30">
        <w:rPr>
          <w:lang w:val="ru-RU"/>
        </w:rPr>
        <w:t>и;</w:t>
      </w:r>
    </w:p>
    <w:p w:rsidR="00114BBA" w:rsidRDefault="00114BBA" w:rsidP="00114BBA">
      <w:pPr>
        <w:pStyle w:val="Para2"/>
        <w:numPr>
          <w:ilvl w:val="0"/>
          <w:numId w:val="44"/>
        </w:numPr>
        <w:rPr>
          <w:lang w:val="ru-RU"/>
        </w:rPr>
      </w:pPr>
      <w:r>
        <w:rPr>
          <w:lang w:val="ru-RU"/>
        </w:rPr>
        <w:t>участие коренных народов в международных процессах.</w:t>
      </w:r>
    </w:p>
    <w:p w:rsidR="00114BBA" w:rsidRDefault="00114BBA" w:rsidP="00114BBA">
      <w:pPr>
        <w:pStyle w:val="9"/>
        <w:rPr>
          <w:lang w:val="ru-RU"/>
        </w:rPr>
      </w:pPr>
      <w:r>
        <w:rPr>
          <w:lang w:val="ru-RU"/>
        </w:rPr>
        <w:t>Изменение климата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 w:rsidRPr="00287084">
        <w:rPr>
          <w:lang w:val="ru-RU"/>
        </w:rPr>
        <w:t>Во всех докладах изменение климата рассматривалось как растущая угроза сохранению</w:t>
      </w:r>
      <w:r>
        <w:rPr>
          <w:lang w:val="ru-RU"/>
        </w:rPr>
        <w:t xml:space="preserve"> традиционных знаний. Эта угроза особенно актуальна для общин, проживающих на малых островах (в частности, в Тихоокеанском регионе), в Арктическом регионе и в высокогорных районах. В действительности, многие общины уже </w:t>
      </w:r>
      <w:r w:rsidR="00287084">
        <w:rPr>
          <w:lang w:val="ru-RU"/>
        </w:rPr>
        <w:t xml:space="preserve">сейчас </w:t>
      </w:r>
      <w:r>
        <w:rPr>
          <w:lang w:val="ru-RU"/>
        </w:rPr>
        <w:t xml:space="preserve">вынуждены переселяться или отказываться от своих традиционных видов деятельности из-за таяния </w:t>
      </w:r>
      <w:r w:rsidR="00287084">
        <w:rPr>
          <w:lang w:val="ru-RU"/>
        </w:rPr>
        <w:t>льдов, повышения уровня моря</w:t>
      </w:r>
      <w:r>
        <w:rPr>
          <w:lang w:val="ru-RU"/>
        </w:rPr>
        <w:t xml:space="preserve">, таяния ледников и возросшего числа природных катаклизмов. Например, жители селения Латеу на острове Тегуа в Вануату </w:t>
      </w:r>
      <w:r w:rsidR="00287084">
        <w:rPr>
          <w:lang w:val="ru-RU"/>
        </w:rPr>
        <w:t>начали</w:t>
      </w:r>
      <w:r>
        <w:rPr>
          <w:lang w:val="ru-RU"/>
        </w:rPr>
        <w:t xml:space="preserve"> разбирать свои деревянные жилища и переселяться примерно на </w:t>
      </w:r>
      <w:smartTag w:uri="urn:schemas-microsoft-com:office:smarttags" w:element="metricconverter">
        <w:smartTagPr>
          <w:attr w:name="ProductID" w:val="600 метров"/>
        </w:smartTagPr>
        <w:r>
          <w:rPr>
            <w:lang w:val="ru-RU"/>
          </w:rPr>
          <w:t>600 метров</w:t>
        </w:r>
      </w:smartTag>
      <w:r>
        <w:rPr>
          <w:lang w:val="ru-RU"/>
        </w:rPr>
        <w:t xml:space="preserve"> вглубь суши, а кокосовые пальмы, растущие на берегу, уже стоят в воде. </w:t>
      </w:r>
      <w:r w:rsidR="00287084">
        <w:rPr>
          <w:lang w:val="ru-RU"/>
        </w:rPr>
        <w:t>Принимая во внимание то</w:t>
      </w:r>
      <w:r>
        <w:rPr>
          <w:lang w:val="ru-RU"/>
        </w:rPr>
        <w:t xml:space="preserve">, что </w:t>
      </w:r>
      <w:r w:rsidR="00287084">
        <w:rPr>
          <w:lang w:val="ru-RU"/>
        </w:rPr>
        <w:t xml:space="preserve">в подобной ситуации оказались </w:t>
      </w:r>
      <w:r>
        <w:rPr>
          <w:lang w:val="ru-RU"/>
        </w:rPr>
        <w:t>общин</w:t>
      </w:r>
      <w:r w:rsidR="00287084">
        <w:rPr>
          <w:lang w:val="ru-RU"/>
        </w:rPr>
        <w:t>ы</w:t>
      </w:r>
      <w:r>
        <w:rPr>
          <w:lang w:val="ru-RU"/>
        </w:rPr>
        <w:t xml:space="preserve"> </w:t>
      </w:r>
      <w:r w:rsidR="00287084">
        <w:rPr>
          <w:lang w:val="ru-RU"/>
        </w:rPr>
        <w:t>по всему миру</w:t>
      </w:r>
      <w:r>
        <w:rPr>
          <w:lang w:val="ru-RU"/>
        </w:rPr>
        <w:t xml:space="preserve">, </w:t>
      </w:r>
      <w:r w:rsidR="00B92049">
        <w:rPr>
          <w:lang w:val="ru-RU"/>
        </w:rPr>
        <w:t xml:space="preserve">а </w:t>
      </w:r>
      <w:r>
        <w:rPr>
          <w:lang w:val="ru-RU"/>
        </w:rPr>
        <w:t xml:space="preserve">общины и государства, </w:t>
      </w:r>
      <w:r w:rsidR="00287084">
        <w:rPr>
          <w:lang w:val="ru-RU"/>
        </w:rPr>
        <w:t xml:space="preserve">наиболее подверженные </w:t>
      </w:r>
      <w:r>
        <w:rPr>
          <w:lang w:val="ru-RU"/>
        </w:rPr>
        <w:t>воздействи</w:t>
      </w:r>
      <w:r w:rsidR="00287084">
        <w:rPr>
          <w:lang w:val="ru-RU"/>
        </w:rPr>
        <w:t>ю</w:t>
      </w:r>
      <w:r>
        <w:rPr>
          <w:lang w:val="ru-RU"/>
        </w:rPr>
        <w:t xml:space="preserve"> изменения клим</w:t>
      </w:r>
      <w:r w:rsidR="00B92049">
        <w:rPr>
          <w:lang w:val="ru-RU"/>
        </w:rPr>
        <w:t>ата, редко являются его виновниками</w:t>
      </w:r>
      <w:r>
        <w:rPr>
          <w:lang w:val="ru-RU"/>
        </w:rPr>
        <w:t>, эта проблема должна решаться на международном уровне.</w:t>
      </w:r>
    </w:p>
    <w:p w:rsidR="00114BBA" w:rsidRDefault="00114BBA" w:rsidP="00114BBA">
      <w:pPr>
        <w:pStyle w:val="9"/>
      </w:pPr>
      <w:r>
        <w:rPr>
          <w:lang w:val="ru-RU"/>
        </w:rPr>
        <w:t>Глобализация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Глобализация экономик оказывает </w:t>
      </w:r>
      <w:r w:rsidR="00B92049">
        <w:rPr>
          <w:lang w:val="ru-RU"/>
        </w:rPr>
        <w:t>значительное</w:t>
      </w:r>
      <w:r>
        <w:rPr>
          <w:lang w:val="ru-RU"/>
        </w:rPr>
        <w:t xml:space="preserve"> воздействие на политику, экономику и культуру на местном, национальном и международном уровн</w:t>
      </w:r>
      <w:r w:rsidR="00B92049">
        <w:rPr>
          <w:lang w:val="ru-RU"/>
        </w:rPr>
        <w:t>ях</w:t>
      </w:r>
      <w:r>
        <w:rPr>
          <w:lang w:val="ru-RU"/>
        </w:rPr>
        <w:t xml:space="preserve">. </w:t>
      </w:r>
      <w:r w:rsidR="00B92049">
        <w:rPr>
          <w:lang w:val="ru-RU"/>
        </w:rPr>
        <w:t>Получение общинами новой продукции и услуг в рамках с</w:t>
      </w:r>
      <w:r>
        <w:rPr>
          <w:lang w:val="ru-RU"/>
        </w:rPr>
        <w:t>вободн</w:t>
      </w:r>
      <w:r w:rsidR="00B92049">
        <w:rPr>
          <w:lang w:val="ru-RU"/>
        </w:rPr>
        <w:t>ой</w:t>
      </w:r>
      <w:r>
        <w:rPr>
          <w:lang w:val="ru-RU"/>
        </w:rPr>
        <w:t xml:space="preserve"> торговл</w:t>
      </w:r>
      <w:r w:rsidR="00B92049">
        <w:rPr>
          <w:lang w:val="ru-RU"/>
        </w:rPr>
        <w:t>и</w:t>
      </w:r>
      <w:r>
        <w:rPr>
          <w:lang w:val="ru-RU"/>
        </w:rPr>
        <w:t xml:space="preserve"> представляет угрозу традиционным знаниям, что может привести к изменениям в образе жизни общин и к отказу от традиционной практики и продуктов питания. По мере </w:t>
      </w:r>
      <w:r w:rsidR="00B92049">
        <w:rPr>
          <w:lang w:val="ru-RU"/>
        </w:rPr>
        <w:t xml:space="preserve">развития </w:t>
      </w:r>
      <w:r>
        <w:rPr>
          <w:lang w:val="ru-RU"/>
        </w:rPr>
        <w:t>свободной торговли процессы принятия решений, затрагивающих доступ к рынку</w:t>
      </w:r>
      <w:r w:rsidR="00B92049">
        <w:rPr>
          <w:lang w:val="ru-RU"/>
        </w:rPr>
        <w:t>, а также</w:t>
      </w:r>
      <w:r>
        <w:rPr>
          <w:lang w:val="ru-RU"/>
        </w:rPr>
        <w:t xml:space="preserve"> использование и </w:t>
      </w:r>
      <w:r w:rsidR="00B92049">
        <w:rPr>
          <w:lang w:val="ru-RU"/>
        </w:rPr>
        <w:t xml:space="preserve">охрану </w:t>
      </w:r>
      <w:r>
        <w:rPr>
          <w:lang w:val="ru-RU"/>
        </w:rPr>
        <w:t xml:space="preserve">большого числа ресурсов, все чаще происходят на международном уровне. </w:t>
      </w:r>
      <w:r w:rsidR="00400EB9">
        <w:rPr>
          <w:lang w:val="ru-RU"/>
        </w:rPr>
        <w:t>К</w:t>
      </w:r>
      <w:r>
        <w:rPr>
          <w:lang w:val="ru-RU"/>
        </w:rPr>
        <w:t>оренные и местные общины</w:t>
      </w:r>
      <w:r w:rsidR="00400EB9">
        <w:rPr>
          <w:lang w:val="ru-RU"/>
        </w:rPr>
        <w:t xml:space="preserve">, </w:t>
      </w:r>
      <w:r w:rsidR="0051061A">
        <w:rPr>
          <w:lang w:val="ru-RU"/>
        </w:rPr>
        <w:t>лишен</w:t>
      </w:r>
      <w:r w:rsidR="00400EB9">
        <w:rPr>
          <w:lang w:val="ru-RU"/>
        </w:rPr>
        <w:t>н</w:t>
      </w:r>
      <w:r w:rsidR="0051061A">
        <w:rPr>
          <w:lang w:val="ru-RU"/>
        </w:rPr>
        <w:t>ы</w:t>
      </w:r>
      <w:r w:rsidR="00400EB9">
        <w:rPr>
          <w:lang w:val="ru-RU"/>
        </w:rPr>
        <w:t>е</w:t>
      </w:r>
      <w:r>
        <w:rPr>
          <w:lang w:val="ru-RU"/>
        </w:rPr>
        <w:t xml:space="preserve"> либо огра</w:t>
      </w:r>
      <w:r w:rsidR="0051061A">
        <w:rPr>
          <w:lang w:val="ru-RU"/>
        </w:rPr>
        <w:t>ничен</w:t>
      </w:r>
      <w:r w:rsidR="00C47D6B">
        <w:rPr>
          <w:lang w:val="ru-RU"/>
        </w:rPr>
        <w:t>н</w:t>
      </w:r>
      <w:r w:rsidR="0051061A">
        <w:rPr>
          <w:lang w:val="ru-RU"/>
        </w:rPr>
        <w:t>ы</w:t>
      </w:r>
      <w:r w:rsidR="00C47D6B">
        <w:rPr>
          <w:lang w:val="ru-RU"/>
        </w:rPr>
        <w:t>е</w:t>
      </w:r>
      <w:r w:rsidR="0051061A">
        <w:rPr>
          <w:lang w:val="ru-RU"/>
        </w:rPr>
        <w:t xml:space="preserve"> в</w:t>
      </w:r>
      <w:r>
        <w:rPr>
          <w:lang w:val="ru-RU"/>
        </w:rPr>
        <w:t xml:space="preserve"> прав</w:t>
      </w:r>
      <w:r w:rsidR="0051061A">
        <w:rPr>
          <w:lang w:val="ru-RU"/>
        </w:rPr>
        <w:t>е</w:t>
      </w:r>
      <w:r>
        <w:rPr>
          <w:lang w:val="ru-RU"/>
        </w:rPr>
        <w:t xml:space="preserve"> голоса во многих международных форумах, </w:t>
      </w:r>
      <w:r w:rsidR="00400EB9">
        <w:rPr>
          <w:lang w:val="ru-RU"/>
        </w:rPr>
        <w:t xml:space="preserve">имеют </w:t>
      </w:r>
      <w:r>
        <w:rPr>
          <w:lang w:val="ru-RU"/>
        </w:rPr>
        <w:t xml:space="preserve">все меньше </w:t>
      </w:r>
      <w:r w:rsidR="0051061A">
        <w:rPr>
          <w:lang w:val="ru-RU"/>
        </w:rPr>
        <w:t xml:space="preserve">возможностей для </w:t>
      </w:r>
      <w:r>
        <w:rPr>
          <w:lang w:val="ru-RU"/>
        </w:rPr>
        <w:t xml:space="preserve">контроля над своими ресурсами и экономикой. </w:t>
      </w:r>
      <w:r w:rsidR="00C47D6B">
        <w:rPr>
          <w:lang w:val="ru-RU"/>
        </w:rPr>
        <w:t>В</w:t>
      </w:r>
      <w:r>
        <w:rPr>
          <w:lang w:val="ru-RU"/>
        </w:rPr>
        <w:t xml:space="preserve"> свою очередь</w:t>
      </w:r>
      <w:r w:rsidR="00C47D6B">
        <w:rPr>
          <w:lang w:val="ru-RU"/>
        </w:rPr>
        <w:t>, это</w:t>
      </w:r>
      <w:r>
        <w:rPr>
          <w:lang w:val="ru-RU"/>
        </w:rPr>
        <w:t xml:space="preserve"> ставит под угрозу способность общины к </w:t>
      </w:r>
      <w:r w:rsidR="00C47D6B">
        <w:rPr>
          <w:lang w:val="ru-RU"/>
        </w:rPr>
        <w:t>накоплению</w:t>
      </w:r>
      <w:r>
        <w:rPr>
          <w:lang w:val="ru-RU"/>
        </w:rPr>
        <w:t xml:space="preserve"> и использованию своих традиционных знаний. В Североамериканском докладе было отмечено, что </w:t>
      </w:r>
      <w:r w:rsidR="00C47D6B">
        <w:rPr>
          <w:lang w:val="ru-RU"/>
        </w:rPr>
        <w:t xml:space="preserve">в рамках </w:t>
      </w:r>
      <w:r>
        <w:rPr>
          <w:lang w:val="ru-RU"/>
        </w:rPr>
        <w:t>Североамериканско</w:t>
      </w:r>
      <w:r w:rsidR="00C47D6B">
        <w:rPr>
          <w:lang w:val="ru-RU"/>
        </w:rPr>
        <w:t>го</w:t>
      </w:r>
      <w:r>
        <w:rPr>
          <w:lang w:val="ru-RU"/>
        </w:rPr>
        <w:t xml:space="preserve"> соглашени</w:t>
      </w:r>
      <w:r w:rsidR="00C47D6B">
        <w:rPr>
          <w:lang w:val="ru-RU"/>
        </w:rPr>
        <w:t>я</w:t>
      </w:r>
      <w:r>
        <w:rPr>
          <w:lang w:val="ru-RU"/>
        </w:rPr>
        <w:t xml:space="preserve"> о свободной торговле нередко </w:t>
      </w:r>
      <w:r w:rsidR="00C47D6B">
        <w:rPr>
          <w:lang w:val="ru-RU"/>
        </w:rPr>
        <w:t>систематически ущемляю</w:t>
      </w:r>
      <w:r>
        <w:rPr>
          <w:lang w:val="ru-RU"/>
        </w:rPr>
        <w:t>т</w:t>
      </w:r>
      <w:r w:rsidR="00C47D6B">
        <w:rPr>
          <w:lang w:val="ru-RU"/>
        </w:rPr>
        <w:t>ся</w:t>
      </w:r>
      <w:r>
        <w:rPr>
          <w:lang w:val="ru-RU"/>
        </w:rPr>
        <w:t xml:space="preserve"> мнения и интересы коренных народов. </w:t>
      </w:r>
    </w:p>
    <w:p w:rsidR="00114BBA" w:rsidRDefault="00114BBA" w:rsidP="00114BBA">
      <w:pPr>
        <w:pStyle w:val="9"/>
        <w:rPr>
          <w:lang w:val="ru-RU"/>
        </w:rPr>
      </w:pPr>
      <w:r>
        <w:rPr>
          <w:lang w:val="ru-RU"/>
        </w:rPr>
        <w:t>Остаточное влияние колонизации</w:t>
      </w:r>
    </w:p>
    <w:p w:rsidR="00114BBA" w:rsidRDefault="00685725" w:rsidP="00114BBA">
      <w:pPr>
        <w:pStyle w:val="Para1"/>
        <w:spacing w:before="0" w:after="0"/>
        <w:rPr>
          <w:u w:val="single"/>
          <w:lang w:val="ru-RU"/>
        </w:rPr>
      </w:pPr>
      <w:r>
        <w:rPr>
          <w:lang w:val="ru-RU"/>
        </w:rPr>
        <w:t>Во м</w:t>
      </w:r>
      <w:r w:rsidR="00114BBA">
        <w:rPr>
          <w:lang w:val="ru-RU"/>
        </w:rPr>
        <w:t>ноги</w:t>
      </w:r>
      <w:r>
        <w:rPr>
          <w:lang w:val="ru-RU"/>
        </w:rPr>
        <w:t>х</w:t>
      </w:r>
      <w:r w:rsidR="00114BBA">
        <w:rPr>
          <w:lang w:val="ru-RU"/>
        </w:rPr>
        <w:t xml:space="preserve"> региональных доклад</w:t>
      </w:r>
      <w:r>
        <w:rPr>
          <w:lang w:val="ru-RU"/>
        </w:rPr>
        <w:t>ах</w:t>
      </w:r>
      <w:r w:rsidR="00114BBA">
        <w:rPr>
          <w:lang w:val="ru-RU"/>
        </w:rPr>
        <w:t xml:space="preserve"> остаточное влияние колонизации </w:t>
      </w:r>
      <w:r w:rsidR="00FB2F16">
        <w:rPr>
          <w:lang w:val="ru-RU"/>
        </w:rPr>
        <w:t xml:space="preserve">рассматривается </w:t>
      </w:r>
      <w:r w:rsidR="00114BBA">
        <w:rPr>
          <w:lang w:val="ru-RU"/>
        </w:rPr>
        <w:t xml:space="preserve">в качестве существенного препятствия на пути </w:t>
      </w:r>
      <w:r w:rsidR="00FB2F16">
        <w:rPr>
          <w:lang w:val="ru-RU"/>
        </w:rPr>
        <w:t xml:space="preserve">накопления </w:t>
      </w:r>
      <w:r w:rsidR="00114BBA">
        <w:rPr>
          <w:lang w:val="ru-RU"/>
        </w:rPr>
        <w:t xml:space="preserve">и использования традиционных знаний. </w:t>
      </w:r>
      <w:r w:rsidR="00FB2F16">
        <w:rPr>
          <w:lang w:val="ru-RU"/>
        </w:rPr>
        <w:t xml:space="preserve">Несмотря на то что </w:t>
      </w:r>
      <w:r w:rsidR="00114BBA">
        <w:rPr>
          <w:lang w:val="ru-RU"/>
        </w:rPr>
        <w:t xml:space="preserve">колонизация в классическом смысле </w:t>
      </w:r>
      <w:r w:rsidR="00FB2F16">
        <w:rPr>
          <w:lang w:val="ru-RU"/>
        </w:rPr>
        <w:t xml:space="preserve">этого </w:t>
      </w:r>
      <w:r w:rsidR="00114BBA">
        <w:rPr>
          <w:lang w:val="ru-RU"/>
        </w:rPr>
        <w:t>слова</w:t>
      </w:r>
      <w:r w:rsidR="00EE4D0D">
        <w:rPr>
          <w:lang w:val="ru-RU"/>
        </w:rPr>
        <w:t>, пожалуй,</w:t>
      </w:r>
      <w:r w:rsidR="00FB2F16">
        <w:rPr>
          <w:lang w:val="ru-RU"/>
        </w:rPr>
        <w:t xml:space="preserve"> осталась в прошлом</w:t>
      </w:r>
      <w:r w:rsidR="00114BBA">
        <w:rPr>
          <w:lang w:val="ru-RU"/>
        </w:rPr>
        <w:t xml:space="preserve">, </w:t>
      </w:r>
      <w:r w:rsidR="00B76FB7">
        <w:rPr>
          <w:lang w:val="ru-RU"/>
        </w:rPr>
        <w:t xml:space="preserve">ее </w:t>
      </w:r>
      <w:r w:rsidR="00114BBA">
        <w:rPr>
          <w:lang w:val="ru-RU"/>
        </w:rPr>
        <w:t xml:space="preserve">наследие продолжает существовать и зачастую влияет на тех, кто находится у власти. </w:t>
      </w:r>
      <w:r w:rsidR="00460227">
        <w:rPr>
          <w:lang w:val="ru-RU"/>
        </w:rPr>
        <w:t>Пережитки колониальной эпохи</w:t>
      </w:r>
      <w:r w:rsidR="00114BBA">
        <w:rPr>
          <w:lang w:val="ru-RU"/>
        </w:rPr>
        <w:t xml:space="preserve"> иногда влияют и на отношение коренных народов к самим себе, приводя к неуверенности и низкой самооценке, а также к </w:t>
      </w:r>
      <w:r w:rsidR="009F5AC7">
        <w:rPr>
          <w:lang w:val="ru-RU"/>
        </w:rPr>
        <w:t>непризнанию</w:t>
      </w:r>
      <w:r w:rsidR="00114BBA">
        <w:rPr>
          <w:lang w:val="ru-RU"/>
        </w:rPr>
        <w:t xml:space="preserve"> обычно</w:t>
      </w:r>
      <w:r w:rsidR="00975D1D">
        <w:rPr>
          <w:lang w:val="ru-RU"/>
        </w:rPr>
        <w:t>го</w:t>
      </w:r>
      <w:r w:rsidR="00114BBA">
        <w:rPr>
          <w:lang w:val="ru-RU"/>
        </w:rPr>
        <w:t xml:space="preserve"> прав</w:t>
      </w:r>
      <w:r w:rsidR="00975D1D">
        <w:rPr>
          <w:lang w:val="ru-RU"/>
        </w:rPr>
        <w:t>а</w:t>
      </w:r>
      <w:r w:rsidR="00114BBA">
        <w:rPr>
          <w:lang w:val="ru-RU"/>
        </w:rPr>
        <w:t xml:space="preserve"> и систем</w:t>
      </w:r>
      <w:r w:rsidR="00975D1D">
        <w:rPr>
          <w:lang w:val="ru-RU"/>
        </w:rPr>
        <w:t>ы</w:t>
      </w:r>
      <w:r w:rsidR="00114BBA">
        <w:rPr>
          <w:lang w:val="ru-RU"/>
        </w:rPr>
        <w:t xml:space="preserve"> собственных знаний. Кроме того, многие из общественных структур остаются по своей сути колониальными, например, учебные заведения и </w:t>
      </w:r>
      <w:r w:rsidR="00843E8B">
        <w:rPr>
          <w:lang w:val="ru-RU"/>
        </w:rPr>
        <w:t>системы</w:t>
      </w:r>
      <w:r w:rsidR="00E5361D">
        <w:rPr>
          <w:lang w:val="ru-RU"/>
        </w:rPr>
        <w:t xml:space="preserve"> </w:t>
      </w:r>
      <w:r w:rsidR="00114BBA">
        <w:rPr>
          <w:lang w:val="ru-RU"/>
        </w:rPr>
        <w:t xml:space="preserve">здравоохранения, которые ценят знания господствующих обществ выше, чем другие системы знаний. В конечном </w:t>
      </w:r>
      <w:r w:rsidR="00FB2F16">
        <w:rPr>
          <w:lang w:val="ru-RU"/>
        </w:rPr>
        <w:t>счете</w:t>
      </w:r>
      <w:r w:rsidR="00114BBA">
        <w:rPr>
          <w:lang w:val="ru-RU"/>
        </w:rPr>
        <w:t xml:space="preserve">, для минимизации остаточного влияния колонизации необходимо добиться серьезного пересмотра существующих взглядов </w:t>
      </w:r>
      <w:r w:rsidR="00843E8B">
        <w:rPr>
          <w:lang w:val="ru-RU"/>
        </w:rPr>
        <w:t xml:space="preserve">в сфере </w:t>
      </w:r>
      <w:r w:rsidR="00114BBA">
        <w:rPr>
          <w:lang w:val="ru-RU"/>
        </w:rPr>
        <w:t>общественного образования, мер по примирению и по борьбе с дискриминацией, а также по</w:t>
      </w:r>
      <w:r w:rsidR="00843E8B">
        <w:rPr>
          <w:lang w:val="ru-RU"/>
        </w:rPr>
        <w:t>литики и программ по вовлечению</w:t>
      </w:r>
      <w:r w:rsidR="00114BBA">
        <w:rPr>
          <w:lang w:val="ru-RU"/>
        </w:rPr>
        <w:t>.</w:t>
      </w:r>
    </w:p>
    <w:p w:rsidR="00114BBA" w:rsidRDefault="00114BBA" w:rsidP="00114BBA">
      <w:pPr>
        <w:pStyle w:val="9"/>
        <w:rPr>
          <w:lang w:val="ru-RU"/>
        </w:rPr>
      </w:pPr>
      <w:r>
        <w:rPr>
          <w:lang w:val="ru-RU"/>
        </w:rPr>
        <w:t>Конфликты и милитаризация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В региональных докладах отмечалось, что </w:t>
      </w:r>
      <w:r w:rsidR="00EB2A1F">
        <w:rPr>
          <w:lang w:val="ru-RU"/>
        </w:rPr>
        <w:t xml:space="preserve">в разных регионах </w:t>
      </w:r>
      <w:r>
        <w:rPr>
          <w:lang w:val="ru-RU"/>
        </w:rPr>
        <w:t>конфликты и милитаризация</w:t>
      </w:r>
      <w:r w:rsidR="00EB2A1F">
        <w:rPr>
          <w:lang w:val="ru-RU"/>
        </w:rPr>
        <w:t xml:space="preserve"> принимают разные формы</w:t>
      </w:r>
      <w:r>
        <w:rPr>
          <w:lang w:val="ru-RU"/>
        </w:rPr>
        <w:t xml:space="preserve">. В некоторых регионах, таких как Гавайи и Арктика, присутствие военных баз и даже полеты </w:t>
      </w:r>
      <w:r w:rsidR="00EB2A1F">
        <w:rPr>
          <w:lang w:val="ru-RU"/>
        </w:rPr>
        <w:t xml:space="preserve">воздушных судов </w:t>
      </w:r>
      <w:r>
        <w:rPr>
          <w:lang w:val="ru-RU"/>
        </w:rPr>
        <w:t xml:space="preserve">на малых высотах рассматриваются как </w:t>
      </w:r>
      <w:r w:rsidR="00EB2A1F">
        <w:rPr>
          <w:lang w:val="ru-RU"/>
        </w:rPr>
        <w:t>препятствующи</w:t>
      </w:r>
      <w:r>
        <w:rPr>
          <w:lang w:val="ru-RU"/>
        </w:rPr>
        <w:t xml:space="preserve">е </w:t>
      </w:r>
      <w:r w:rsidR="00EB2A1F">
        <w:rPr>
          <w:lang w:val="ru-RU"/>
        </w:rPr>
        <w:t xml:space="preserve">накоплению </w:t>
      </w:r>
      <w:r>
        <w:rPr>
          <w:lang w:val="ru-RU"/>
        </w:rPr>
        <w:t xml:space="preserve">и использованию традиционных знаний. В своей </w:t>
      </w:r>
      <w:r w:rsidR="00A474B7">
        <w:rPr>
          <w:lang w:val="ru-RU"/>
        </w:rPr>
        <w:t xml:space="preserve">наиболее </w:t>
      </w:r>
      <w:r>
        <w:rPr>
          <w:lang w:val="ru-RU"/>
        </w:rPr>
        <w:t xml:space="preserve">выраженной форме насильственные конфликты между этническими группами и войны представляют собой чрезвычайно разрушительный фактор для использования и </w:t>
      </w:r>
      <w:r w:rsidR="006D320B">
        <w:rPr>
          <w:lang w:val="ru-RU"/>
        </w:rPr>
        <w:t>накопления</w:t>
      </w:r>
      <w:r>
        <w:rPr>
          <w:lang w:val="ru-RU"/>
        </w:rPr>
        <w:t xml:space="preserve"> традиционных знаний. Было отмечено, что в Африканском регионе руандийские батуа (коренное племя пигмеев) </w:t>
      </w:r>
      <w:r w:rsidR="008F4CF5">
        <w:rPr>
          <w:lang w:val="ru-RU"/>
        </w:rPr>
        <w:t xml:space="preserve">невольно </w:t>
      </w:r>
      <w:r>
        <w:rPr>
          <w:lang w:val="ru-RU"/>
        </w:rPr>
        <w:t xml:space="preserve">оказались втянутыми в конфликт между другими этническими группами и </w:t>
      </w:r>
      <w:r w:rsidR="008F4CF5">
        <w:rPr>
          <w:lang w:val="ru-RU"/>
        </w:rPr>
        <w:t>в результате этого жестоко пострадали</w:t>
      </w:r>
      <w:r>
        <w:rPr>
          <w:lang w:val="ru-RU"/>
        </w:rPr>
        <w:t xml:space="preserve">. Во многих региональных докладах подчеркивалось, что мир является непременным условием </w:t>
      </w:r>
      <w:r w:rsidR="008F4CF5">
        <w:rPr>
          <w:lang w:val="ru-RU"/>
        </w:rPr>
        <w:t>накопления</w:t>
      </w:r>
      <w:r>
        <w:rPr>
          <w:lang w:val="ru-RU"/>
        </w:rPr>
        <w:t xml:space="preserve"> и использования традиционных знаний. </w:t>
      </w:r>
    </w:p>
    <w:p w:rsidR="00114BBA" w:rsidRDefault="00114BBA" w:rsidP="00114BBA">
      <w:pPr>
        <w:pStyle w:val="9"/>
      </w:pPr>
      <w:r>
        <w:rPr>
          <w:lang w:val="ru-RU"/>
        </w:rPr>
        <w:t>ВИЧ</w:t>
      </w:r>
      <w:r>
        <w:t>/</w:t>
      </w:r>
      <w:r>
        <w:rPr>
          <w:lang w:val="ru-RU"/>
        </w:rPr>
        <w:t>СПИД</w:t>
      </w:r>
    </w:p>
    <w:p w:rsidR="00114BBA" w:rsidRDefault="008F4CF5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Несмотря на то что проблема </w:t>
      </w:r>
      <w:r w:rsidR="00114BBA">
        <w:rPr>
          <w:lang w:val="ru-RU"/>
        </w:rPr>
        <w:t>ВИЧ/СПИД</w:t>
      </w:r>
      <w:r w:rsidR="004B5AEB">
        <w:rPr>
          <w:lang w:val="ru-RU"/>
        </w:rPr>
        <w:t>а</w:t>
      </w:r>
      <w:r w:rsidR="00114BBA">
        <w:rPr>
          <w:lang w:val="ru-RU"/>
        </w:rPr>
        <w:t xml:space="preserve"> </w:t>
      </w:r>
      <w:r>
        <w:rPr>
          <w:lang w:val="ru-RU"/>
        </w:rPr>
        <w:t>рассматривалась на</w:t>
      </w:r>
      <w:r w:rsidR="004B5AEB">
        <w:rPr>
          <w:lang w:val="ru-RU"/>
        </w:rPr>
        <w:t xml:space="preserve"> </w:t>
      </w:r>
      <w:r w:rsidR="00114BBA">
        <w:rPr>
          <w:lang w:val="ru-RU"/>
        </w:rPr>
        <w:t>местно</w:t>
      </w:r>
      <w:r>
        <w:rPr>
          <w:lang w:val="ru-RU"/>
        </w:rPr>
        <w:t>м</w:t>
      </w:r>
      <w:r w:rsidR="00114BBA">
        <w:rPr>
          <w:lang w:val="ru-RU"/>
        </w:rPr>
        <w:t xml:space="preserve"> и национально</w:t>
      </w:r>
      <w:r>
        <w:rPr>
          <w:lang w:val="ru-RU"/>
        </w:rPr>
        <w:t>м</w:t>
      </w:r>
      <w:r w:rsidR="004B5AEB">
        <w:rPr>
          <w:lang w:val="ru-RU"/>
        </w:rPr>
        <w:t xml:space="preserve"> </w:t>
      </w:r>
      <w:r>
        <w:rPr>
          <w:lang w:val="ru-RU"/>
        </w:rPr>
        <w:t>уровне</w:t>
      </w:r>
      <w:r w:rsidR="00114BBA">
        <w:rPr>
          <w:lang w:val="ru-RU"/>
        </w:rPr>
        <w:t xml:space="preserve">, </w:t>
      </w:r>
      <w:r w:rsidR="00051337">
        <w:rPr>
          <w:lang w:val="ru-RU"/>
        </w:rPr>
        <w:t xml:space="preserve">она также включает </w:t>
      </w:r>
      <w:r w:rsidR="00114BBA">
        <w:rPr>
          <w:lang w:val="ru-RU"/>
        </w:rPr>
        <w:t xml:space="preserve">некоторые международные аспекты. </w:t>
      </w:r>
      <w:r w:rsidR="008F5EBC">
        <w:rPr>
          <w:lang w:val="ru-RU"/>
        </w:rPr>
        <w:t>В</w:t>
      </w:r>
      <w:r w:rsidR="00114BBA">
        <w:rPr>
          <w:lang w:val="ru-RU"/>
        </w:rPr>
        <w:t xml:space="preserve"> качестве международных аспектов </w:t>
      </w:r>
      <w:r w:rsidR="008F5EBC">
        <w:rPr>
          <w:lang w:val="ru-RU"/>
        </w:rPr>
        <w:t xml:space="preserve">проблемы </w:t>
      </w:r>
      <w:r w:rsidR="00114BBA">
        <w:rPr>
          <w:lang w:val="ru-RU"/>
        </w:rPr>
        <w:t>ВИЧ/СПИД</w:t>
      </w:r>
      <w:r w:rsidR="008F5EBC">
        <w:rPr>
          <w:lang w:val="ru-RU"/>
        </w:rPr>
        <w:t>а, безусловно, рассматривали</w:t>
      </w:r>
      <w:r w:rsidR="00114BBA">
        <w:rPr>
          <w:lang w:val="ru-RU"/>
        </w:rPr>
        <w:t>сь</w:t>
      </w:r>
      <w:r w:rsidR="008F5EBC">
        <w:rPr>
          <w:lang w:val="ru-RU"/>
        </w:rPr>
        <w:t>:</w:t>
      </w:r>
      <w:r w:rsidR="00114BBA">
        <w:rPr>
          <w:lang w:val="ru-RU"/>
        </w:rPr>
        <w:t xml:space="preserve"> использование патентов, ограничивающих производство жизненно необходимых лекарств, необходимость </w:t>
      </w:r>
      <w:r w:rsidR="008F5EBC">
        <w:rPr>
          <w:lang w:val="ru-RU"/>
        </w:rPr>
        <w:t>наличия</w:t>
      </w:r>
      <w:r w:rsidR="00114BBA">
        <w:rPr>
          <w:lang w:val="ru-RU"/>
        </w:rPr>
        <w:t xml:space="preserve"> не</w:t>
      </w:r>
      <w:r w:rsidR="008F5EBC">
        <w:rPr>
          <w:lang w:val="ru-RU"/>
        </w:rPr>
        <w:t>брендовых</w:t>
      </w:r>
      <w:r w:rsidR="00114BBA">
        <w:rPr>
          <w:lang w:val="ru-RU"/>
        </w:rPr>
        <w:t xml:space="preserve"> и доступных </w:t>
      </w:r>
      <w:r w:rsidR="008F5EBC">
        <w:rPr>
          <w:lang w:val="ru-RU"/>
        </w:rPr>
        <w:t xml:space="preserve">медицинских </w:t>
      </w:r>
      <w:r w:rsidR="00114BBA">
        <w:rPr>
          <w:lang w:val="ru-RU"/>
        </w:rPr>
        <w:t xml:space="preserve">препаратов, </w:t>
      </w:r>
      <w:r w:rsidR="008F5EBC">
        <w:rPr>
          <w:lang w:val="ru-RU"/>
        </w:rPr>
        <w:t>а также, в конечном счете, создание вакцины</w:t>
      </w:r>
      <w:r w:rsidR="00114BBA">
        <w:rPr>
          <w:lang w:val="ru-RU"/>
        </w:rPr>
        <w:t xml:space="preserve">. </w:t>
      </w:r>
    </w:p>
    <w:p w:rsidR="00114BBA" w:rsidRDefault="00114BBA" w:rsidP="00114BBA">
      <w:pPr>
        <w:pStyle w:val="9"/>
      </w:pPr>
      <w:r>
        <w:rPr>
          <w:lang w:val="ru-RU"/>
        </w:rPr>
        <w:t>Цели развития на тысячелетие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Когда </w:t>
      </w:r>
      <w:r w:rsidR="008F5EBC">
        <w:rPr>
          <w:lang w:val="ru-RU"/>
        </w:rPr>
        <w:t>в сентябре 2000 года г</w:t>
      </w:r>
      <w:r>
        <w:rPr>
          <w:lang w:val="ru-RU"/>
        </w:rPr>
        <w:t xml:space="preserve">лавы государств приняли </w:t>
      </w:r>
      <w:r w:rsidR="008F5EBC">
        <w:rPr>
          <w:lang w:val="ru-RU"/>
        </w:rPr>
        <w:t>«</w:t>
      </w:r>
      <w:r>
        <w:rPr>
          <w:lang w:val="ru-RU"/>
        </w:rPr>
        <w:t>Деклараци</w:t>
      </w:r>
      <w:r w:rsidR="008F5EBC">
        <w:rPr>
          <w:lang w:val="ru-RU"/>
        </w:rPr>
        <w:t>ю</w:t>
      </w:r>
      <w:r>
        <w:rPr>
          <w:lang w:val="ru-RU"/>
        </w:rPr>
        <w:t xml:space="preserve"> тысячелети</w:t>
      </w:r>
      <w:r w:rsidR="008F5EBC">
        <w:rPr>
          <w:lang w:val="ru-RU"/>
        </w:rPr>
        <w:t>я»</w:t>
      </w:r>
      <w:r>
        <w:rPr>
          <w:lang w:val="ru-RU"/>
        </w:rPr>
        <w:t xml:space="preserve">, они </w:t>
      </w:r>
      <w:r w:rsidR="008F5EBC">
        <w:rPr>
          <w:lang w:val="ru-RU"/>
        </w:rPr>
        <w:t xml:space="preserve">тем самым </w:t>
      </w:r>
      <w:r>
        <w:rPr>
          <w:lang w:val="ru-RU"/>
        </w:rPr>
        <w:t xml:space="preserve">выразили приверженность своих стран глобальным усилиям по сокращению бедности в городских и сельских районах, улучшению здоровья и борьбе за мир, права человека и экологическую устойчивость. Однако в первоначальную концептуализацию Целей развития на тысячелетие не были </w:t>
      </w:r>
      <w:r w:rsidR="008F5EBC">
        <w:rPr>
          <w:lang w:val="ru-RU"/>
        </w:rPr>
        <w:t>включены</w:t>
      </w:r>
      <w:r>
        <w:rPr>
          <w:lang w:val="ru-RU"/>
        </w:rPr>
        <w:t xml:space="preserve"> представители коренных народов, которые и </w:t>
      </w:r>
      <w:r w:rsidR="008F5EBC">
        <w:rPr>
          <w:lang w:val="ru-RU"/>
        </w:rPr>
        <w:t>сейчас</w:t>
      </w:r>
      <w:r>
        <w:rPr>
          <w:lang w:val="ru-RU"/>
        </w:rPr>
        <w:t xml:space="preserve"> в большинстве своем отстранены от разработки стратегий и индикаторов, а также от наблюдения за развитием и сообщения о результатах достижения Целей. </w:t>
      </w:r>
      <w:r w:rsidR="008F5EBC">
        <w:rPr>
          <w:lang w:val="ru-RU"/>
        </w:rPr>
        <w:t>В</w:t>
      </w:r>
      <w:r>
        <w:rPr>
          <w:lang w:val="ru-RU"/>
        </w:rPr>
        <w:t>следствие</w:t>
      </w:r>
      <w:r w:rsidR="008F5EBC">
        <w:rPr>
          <w:lang w:val="ru-RU"/>
        </w:rPr>
        <w:t xml:space="preserve"> этого</w:t>
      </w:r>
      <w:r>
        <w:rPr>
          <w:lang w:val="ru-RU"/>
        </w:rPr>
        <w:t xml:space="preserve"> осведомленность коренных народов о Целях развития на тысячелетие и их понимание остается на весьма низком уровне, что усугубляет их непричастность к текущим процессам.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>Это упущение может привести к тому, что коренным народам будет отказано в совместном использовании выгод от осуществления Целей развития на тысячелетие, и в сущности может негативно отразиться на их общинах. Более того, если коренны</w:t>
      </w:r>
      <w:r w:rsidR="001E162E">
        <w:rPr>
          <w:lang w:val="ru-RU"/>
        </w:rPr>
        <w:t>м</w:t>
      </w:r>
      <w:r>
        <w:rPr>
          <w:lang w:val="ru-RU"/>
        </w:rPr>
        <w:t xml:space="preserve"> и местны</w:t>
      </w:r>
      <w:r w:rsidR="001E162E">
        <w:rPr>
          <w:lang w:val="ru-RU"/>
        </w:rPr>
        <w:t>м</w:t>
      </w:r>
      <w:r>
        <w:rPr>
          <w:lang w:val="ru-RU"/>
        </w:rPr>
        <w:t xml:space="preserve"> общин</w:t>
      </w:r>
      <w:r w:rsidR="001E162E">
        <w:rPr>
          <w:lang w:val="ru-RU"/>
        </w:rPr>
        <w:t>ам</w:t>
      </w:r>
      <w:r>
        <w:rPr>
          <w:lang w:val="ru-RU"/>
        </w:rPr>
        <w:t xml:space="preserve"> </w:t>
      </w:r>
      <w:r w:rsidR="001E162E">
        <w:rPr>
          <w:lang w:val="ru-RU"/>
        </w:rPr>
        <w:t>п</w:t>
      </w:r>
      <w:r>
        <w:rPr>
          <w:lang w:val="ru-RU"/>
        </w:rPr>
        <w:t>о всем</w:t>
      </w:r>
      <w:r w:rsidR="001E162E">
        <w:rPr>
          <w:lang w:val="ru-RU"/>
        </w:rPr>
        <w:t>у миру не будет оказано содействие</w:t>
      </w:r>
      <w:r>
        <w:rPr>
          <w:lang w:val="ru-RU"/>
        </w:rPr>
        <w:t xml:space="preserve">, и они не извлекут выгоду из Целей развития на тысячелетие, общие усилия достичь </w:t>
      </w:r>
      <w:r w:rsidR="001E162E">
        <w:rPr>
          <w:lang w:val="ru-RU"/>
        </w:rPr>
        <w:t xml:space="preserve">этих Целей </w:t>
      </w:r>
      <w:r>
        <w:rPr>
          <w:lang w:val="ru-RU"/>
        </w:rPr>
        <w:t xml:space="preserve">к 2015 году </w:t>
      </w:r>
      <w:r w:rsidR="001E162E">
        <w:rPr>
          <w:lang w:val="ru-RU"/>
        </w:rPr>
        <w:t xml:space="preserve">во многих странах, вероятнее всего, </w:t>
      </w:r>
      <w:r>
        <w:rPr>
          <w:lang w:val="ru-RU"/>
        </w:rPr>
        <w:t xml:space="preserve">обречены на провал. В частности, по мере того как страны </w:t>
      </w:r>
      <w:r w:rsidR="001E162E">
        <w:rPr>
          <w:lang w:val="ru-RU"/>
        </w:rPr>
        <w:t xml:space="preserve">увеличивают темпы </w:t>
      </w:r>
      <w:r>
        <w:rPr>
          <w:lang w:val="ru-RU"/>
        </w:rPr>
        <w:t>свое</w:t>
      </w:r>
      <w:r w:rsidR="001E162E">
        <w:rPr>
          <w:lang w:val="ru-RU"/>
        </w:rPr>
        <w:t>го</w:t>
      </w:r>
      <w:r>
        <w:rPr>
          <w:lang w:val="ru-RU"/>
        </w:rPr>
        <w:t xml:space="preserve"> развити</w:t>
      </w:r>
      <w:r w:rsidR="001E162E">
        <w:rPr>
          <w:lang w:val="ru-RU"/>
        </w:rPr>
        <w:t>я</w:t>
      </w:r>
      <w:r>
        <w:rPr>
          <w:lang w:val="ru-RU"/>
        </w:rPr>
        <w:t xml:space="preserve"> в попытке помочь своему населению выбраться из бедности, коренные и местные общины опасаются, что на их плечи может лечь вся тяжесть ускоренного развития, так как оно, возможно, буде</w:t>
      </w:r>
      <w:r w:rsidR="00AC7460">
        <w:rPr>
          <w:lang w:val="ru-RU"/>
        </w:rPr>
        <w:t xml:space="preserve">т </w:t>
      </w:r>
      <w:r w:rsidR="00690AF7">
        <w:rPr>
          <w:lang w:val="ru-RU"/>
        </w:rPr>
        <w:t>осуществляться</w:t>
      </w:r>
      <w:r w:rsidR="00AC7460">
        <w:rPr>
          <w:lang w:val="ru-RU"/>
        </w:rPr>
        <w:t xml:space="preserve"> за счет их земель, </w:t>
      </w:r>
      <w:r>
        <w:rPr>
          <w:lang w:val="ru-RU"/>
        </w:rPr>
        <w:t>акваторий и ресурсов.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Кроме того, существует обеспокоенность, </w:t>
      </w:r>
      <w:r w:rsidR="00690AF7">
        <w:rPr>
          <w:lang w:val="ru-RU"/>
        </w:rPr>
        <w:t xml:space="preserve">связанная с тем, </w:t>
      </w:r>
      <w:r>
        <w:rPr>
          <w:lang w:val="ru-RU"/>
        </w:rPr>
        <w:t xml:space="preserve">что в некоторых странах коренные народы могут быть умышленно исключены из усилий по достижению Целей развития на тысячелетие, поскольку </w:t>
      </w:r>
      <w:r w:rsidR="0089202E">
        <w:rPr>
          <w:lang w:val="ru-RU"/>
        </w:rPr>
        <w:t xml:space="preserve">удаленные места проживания этих народов затрудняют доступ к ним и </w:t>
      </w:r>
      <w:r w:rsidR="001045A0">
        <w:rPr>
          <w:lang w:val="ru-RU"/>
        </w:rPr>
        <w:t xml:space="preserve">возможность </w:t>
      </w:r>
      <w:r w:rsidR="0089202E">
        <w:rPr>
          <w:lang w:val="ru-RU"/>
        </w:rPr>
        <w:t>повышения</w:t>
      </w:r>
      <w:r w:rsidR="0089202E" w:rsidRPr="0089202E">
        <w:rPr>
          <w:lang w:val="ru-RU"/>
        </w:rPr>
        <w:t xml:space="preserve"> </w:t>
      </w:r>
      <w:r w:rsidR="001045A0">
        <w:rPr>
          <w:lang w:val="ru-RU"/>
        </w:rPr>
        <w:t xml:space="preserve">их </w:t>
      </w:r>
      <w:r w:rsidR="0089202E" w:rsidRPr="0089202E">
        <w:rPr>
          <w:lang w:val="ru-RU"/>
        </w:rPr>
        <w:t>благосостояни</w:t>
      </w:r>
      <w:r w:rsidR="0089202E">
        <w:rPr>
          <w:lang w:val="ru-RU"/>
        </w:rPr>
        <w:t>я до уровня других групп</w:t>
      </w:r>
      <w:r>
        <w:rPr>
          <w:lang w:val="ru-RU"/>
        </w:rPr>
        <w:t>. Еще одним поводом для беспокойства остается то, что такие достойные цели как «борьба с крайней нищетой» и «начальное образование</w:t>
      </w:r>
      <w:r w:rsidR="001045A0">
        <w:rPr>
          <w:lang w:val="ru-RU"/>
        </w:rPr>
        <w:t xml:space="preserve"> для всех</w:t>
      </w:r>
      <w:r>
        <w:rPr>
          <w:lang w:val="ru-RU"/>
        </w:rPr>
        <w:t xml:space="preserve">» могут сработать против </w:t>
      </w:r>
      <w:r w:rsidR="001045A0">
        <w:rPr>
          <w:lang w:val="ru-RU"/>
        </w:rPr>
        <w:t>у</w:t>
      </w:r>
      <w:r>
        <w:rPr>
          <w:lang w:val="ru-RU"/>
        </w:rPr>
        <w:t xml:space="preserve">стремлений коренных народов, если коренные общины не будут в полной мере вовлечены в интерпретацию и реализацию этих целей. Например, борьба с нищетой, ставящая общины в зависимость от продовольственной помощи, будет </w:t>
      </w:r>
      <w:r w:rsidR="0091177D">
        <w:rPr>
          <w:lang w:val="ru-RU"/>
        </w:rPr>
        <w:t xml:space="preserve">препятствовать </w:t>
      </w:r>
      <w:r w:rsidR="001045A0">
        <w:rPr>
          <w:lang w:val="ru-RU"/>
        </w:rPr>
        <w:t>накоплени</w:t>
      </w:r>
      <w:r w:rsidR="0091177D">
        <w:rPr>
          <w:lang w:val="ru-RU"/>
        </w:rPr>
        <w:t>ю</w:t>
      </w:r>
      <w:r>
        <w:rPr>
          <w:lang w:val="ru-RU"/>
        </w:rPr>
        <w:t xml:space="preserve"> и использовани</w:t>
      </w:r>
      <w:r w:rsidR="0091177D">
        <w:rPr>
          <w:lang w:val="ru-RU"/>
        </w:rPr>
        <w:t>ю</w:t>
      </w:r>
      <w:r>
        <w:rPr>
          <w:lang w:val="ru-RU"/>
        </w:rPr>
        <w:t xml:space="preserve"> традиционных знаний. </w:t>
      </w:r>
      <w:r w:rsidR="00FD448D">
        <w:rPr>
          <w:lang w:val="ru-RU"/>
        </w:rPr>
        <w:t>Поставки г</w:t>
      </w:r>
      <w:r>
        <w:rPr>
          <w:lang w:val="ru-RU"/>
        </w:rPr>
        <w:t>енетически модифицированны</w:t>
      </w:r>
      <w:r w:rsidR="00FD448D">
        <w:rPr>
          <w:lang w:val="ru-RU"/>
        </w:rPr>
        <w:t>х семян</w:t>
      </w:r>
      <w:r>
        <w:rPr>
          <w:lang w:val="ru-RU"/>
        </w:rPr>
        <w:t xml:space="preserve">, </w:t>
      </w:r>
      <w:r w:rsidR="00FD448D">
        <w:rPr>
          <w:lang w:val="ru-RU"/>
        </w:rPr>
        <w:t xml:space="preserve">осуществляемые </w:t>
      </w:r>
      <w:r>
        <w:rPr>
          <w:lang w:val="ru-RU"/>
        </w:rPr>
        <w:t>в рамках помощи продовольствием, могут привести к проблем</w:t>
      </w:r>
      <w:r w:rsidR="00FD448D">
        <w:rPr>
          <w:lang w:val="ru-RU"/>
        </w:rPr>
        <w:t>е</w:t>
      </w:r>
      <w:r>
        <w:rPr>
          <w:lang w:val="ru-RU"/>
        </w:rPr>
        <w:t xml:space="preserve"> </w:t>
      </w:r>
      <w:r w:rsidR="00FD448D">
        <w:rPr>
          <w:lang w:val="ru-RU"/>
        </w:rPr>
        <w:t>местного загрязнения</w:t>
      </w:r>
      <w:r>
        <w:rPr>
          <w:lang w:val="ru-RU"/>
        </w:rPr>
        <w:t xml:space="preserve">, если общины будут сохранять часть продовольственных поставок для пересева культур. </w:t>
      </w:r>
      <w:r w:rsidR="00FD448D">
        <w:rPr>
          <w:lang w:val="ru-RU"/>
        </w:rPr>
        <w:t>Аналогичным образом</w:t>
      </w:r>
      <w:r>
        <w:rPr>
          <w:lang w:val="ru-RU"/>
        </w:rPr>
        <w:t xml:space="preserve">, начальное школьное образование, внедряемое в коренных и местных общинах по общей программе без учета местных особенностей, будет также </w:t>
      </w:r>
      <w:r w:rsidR="00FD448D">
        <w:rPr>
          <w:lang w:val="ru-RU"/>
        </w:rPr>
        <w:t xml:space="preserve">противодействовать накоплению </w:t>
      </w:r>
      <w:r>
        <w:rPr>
          <w:lang w:val="ru-RU"/>
        </w:rPr>
        <w:t>и использовани</w:t>
      </w:r>
      <w:r w:rsidR="00FD448D">
        <w:rPr>
          <w:lang w:val="ru-RU"/>
        </w:rPr>
        <w:t>ю</w:t>
      </w:r>
      <w:r>
        <w:rPr>
          <w:lang w:val="ru-RU"/>
        </w:rPr>
        <w:t xml:space="preserve"> традиционных знаний. </w:t>
      </w:r>
    </w:p>
    <w:p w:rsidR="00114BBA" w:rsidRDefault="00114BBA" w:rsidP="00114BBA">
      <w:pPr>
        <w:pStyle w:val="Para1"/>
        <w:tabs>
          <w:tab w:val="clear" w:pos="360"/>
        </w:tabs>
        <w:rPr>
          <w:lang w:val="ru-RU"/>
        </w:rPr>
      </w:pPr>
      <w:r>
        <w:rPr>
          <w:lang w:val="ru-RU"/>
        </w:rPr>
        <w:t xml:space="preserve"> Такова, в общих чертах, двойная задача, стоящая перед Целями развития на тысячелетие в связи с коренными и местными общинами</w:t>
      </w:r>
      <w:r w:rsidR="00257689">
        <w:rPr>
          <w:lang w:val="ru-RU"/>
        </w:rPr>
        <w:t>:</w:t>
      </w:r>
      <w:r>
        <w:rPr>
          <w:lang w:val="ru-RU"/>
        </w:rPr>
        <w:t xml:space="preserve"> с одной стороны, они имеют право на полное включение и получение выгод от глобаль</w:t>
      </w:r>
      <w:r w:rsidR="00257689">
        <w:rPr>
          <w:lang w:val="ru-RU"/>
        </w:rPr>
        <w:t xml:space="preserve">ных усилий по достижению Целей, в то время как </w:t>
      </w:r>
      <w:r>
        <w:rPr>
          <w:lang w:val="ru-RU"/>
        </w:rPr>
        <w:t>с другой</w:t>
      </w:r>
      <w:r w:rsidR="00257689">
        <w:rPr>
          <w:lang w:val="ru-RU"/>
        </w:rPr>
        <w:t xml:space="preserve"> стороны</w:t>
      </w:r>
      <w:r>
        <w:rPr>
          <w:lang w:val="ru-RU"/>
        </w:rPr>
        <w:t>, необходимо считаться с их правами на определение своего собственного пути и приоритетов развития</w:t>
      </w:r>
      <w:r w:rsidR="00257689">
        <w:rPr>
          <w:lang w:val="ru-RU"/>
        </w:rPr>
        <w:t xml:space="preserve"> для обеспечения того,</w:t>
      </w:r>
      <w:r>
        <w:rPr>
          <w:lang w:val="ru-RU"/>
        </w:rPr>
        <w:t xml:space="preserve"> чтобы Цели способствовали полной реализации и у</w:t>
      </w:r>
      <w:r w:rsidR="00257689">
        <w:rPr>
          <w:lang w:val="ru-RU"/>
        </w:rPr>
        <w:t xml:space="preserve">силению потенциала этих народов, а также накоплению </w:t>
      </w:r>
      <w:r>
        <w:rPr>
          <w:lang w:val="ru-RU"/>
        </w:rPr>
        <w:t xml:space="preserve">и использованию ими своей системы традиционных знаний. </w:t>
      </w:r>
    </w:p>
    <w:p w:rsidR="00114BBA" w:rsidRDefault="00114BBA" w:rsidP="00114BBA">
      <w:pPr>
        <w:pStyle w:val="9"/>
        <w:rPr>
          <w:lang w:val="ru-RU"/>
        </w:rPr>
      </w:pPr>
      <w:r>
        <w:rPr>
          <w:lang w:val="ru-RU"/>
        </w:rPr>
        <w:t>Участие коренных народов в международных процессах</w:t>
      </w:r>
    </w:p>
    <w:p w:rsidR="00114BBA" w:rsidRDefault="00E14521" w:rsidP="00114BBA">
      <w:pPr>
        <w:pStyle w:val="Para1"/>
        <w:spacing w:before="0" w:after="0"/>
        <w:rPr>
          <w:lang w:val="ru-RU"/>
        </w:rPr>
      </w:pPr>
      <w:r>
        <w:rPr>
          <w:lang w:val="ru-RU"/>
        </w:rPr>
        <w:t>Несмотря на то что</w:t>
      </w:r>
      <w:r w:rsidR="00114BBA">
        <w:rPr>
          <w:lang w:val="ru-RU"/>
        </w:rPr>
        <w:t xml:space="preserve"> ситуация с участием коренных народов в международных процессах </w:t>
      </w:r>
      <w:r>
        <w:rPr>
          <w:lang w:val="ru-RU"/>
        </w:rPr>
        <w:t>в последнее время значительно улучшилась</w:t>
      </w:r>
      <w:r w:rsidR="00114BBA">
        <w:rPr>
          <w:lang w:val="ru-RU"/>
        </w:rPr>
        <w:t xml:space="preserve">, коренные общины продолжают выражать обеспокоенность </w:t>
      </w:r>
      <w:r>
        <w:rPr>
          <w:lang w:val="ru-RU"/>
        </w:rPr>
        <w:t xml:space="preserve">в связи с </w:t>
      </w:r>
      <w:r w:rsidR="00114BBA">
        <w:rPr>
          <w:lang w:val="ru-RU"/>
        </w:rPr>
        <w:t>тем, что уровень их вовлечения и способность быть вовлеченными продолжают оставаться крайне ограниченными. Участники региональных заседаний из числа коренных и местных общин часто приводили методы работы Рабочей группы по осуществлению статьи 8</w:t>
      </w:r>
      <w:r w:rsidR="00E5361D">
        <w:rPr>
          <w:lang w:val="ru-RU"/>
        </w:rPr>
        <w:t xml:space="preserve"> </w:t>
      </w:r>
      <w:r w:rsidR="00E5361D">
        <w:rPr>
          <w:lang w:val="en-US"/>
        </w:rPr>
        <w:t>j</w:t>
      </w:r>
      <w:r w:rsidR="00E5361D" w:rsidRPr="00E5361D">
        <w:rPr>
          <w:lang w:val="ru-RU"/>
        </w:rPr>
        <w:t>)</w:t>
      </w:r>
      <w:r w:rsidR="00114BBA">
        <w:rPr>
          <w:lang w:val="ru-RU"/>
        </w:rPr>
        <w:t xml:space="preserve"> в качестве примера для подражания в области передовой практики для других субъектов международного права, и в то же время высказывались о необходимости своего более полного вовлечения в другие сферы Конвенции, а также в другие </w:t>
      </w:r>
      <w:r>
        <w:rPr>
          <w:lang w:val="ru-RU"/>
        </w:rPr>
        <w:t>важные</w:t>
      </w:r>
      <w:r w:rsidR="00114BBA">
        <w:rPr>
          <w:lang w:val="ru-RU"/>
        </w:rPr>
        <w:t xml:space="preserve"> глобальные дискуссии, касающиеся таких вопросов, как изменение климата и устойчивое развитие.</w:t>
      </w:r>
    </w:p>
    <w:p w:rsidR="00114BBA" w:rsidRDefault="00114BBA" w:rsidP="00114BBA">
      <w:pPr>
        <w:pStyle w:val="a3"/>
        <w:spacing w:before="0" w:after="0"/>
        <w:rPr>
          <w:lang w:val="ru-RU"/>
        </w:rPr>
        <w:sectPr w:rsidR="00114BBA" w:rsidSect="00BF0D9C">
          <w:headerReference w:type="even" r:id="rId13"/>
          <w:headerReference w:type="default" r:id="rId14"/>
          <w:footerReference w:type="default" r:id="rId15"/>
          <w:type w:val="continuous"/>
          <w:pgSz w:w="12242" w:h="15842" w:code="1"/>
          <w:pgMar w:top="1021" w:right="1440" w:bottom="1134" w:left="1440" w:header="454" w:footer="720" w:gutter="0"/>
          <w:pgNumType w:start="1"/>
          <w:cols w:space="708"/>
          <w:docGrid w:linePitch="360"/>
        </w:sectPr>
      </w:pPr>
    </w:p>
    <w:p w:rsidR="00114BBA" w:rsidRDefault="00114BBA" w:rsidP="00114BBA">
      <w:pPr>
        <w:pStyle w:val="3"/>
        <w:rPr>
          <w:lang w:val="ru-RU"/>
        </w:rPr>
      </w:pPr>
      <w:r>
        <w:rPr>
          <w:lang w:val="ru-RU"/>
        </w:rPr>
        <w:t>Приложение</w:t>
      </w:r>
    </w:p>
    <w:p w:rsidR="00114BBA" w:rsidRDefault="00114BBA" w:rsidP="00114BBA">
      <w:pPr>
        <w:pStyle w:val="1"/>
        <w:rPr>
          <w:lang w:val="ru-RU"/>
        </w:rPr>
      </w:pPr>
      <w:r>
        <w:rPr>
          <w:lang w:val="ru-RU"/>
        </w:rPr>
        <w:t>МАТРИЦА ОБЩИХ ВОПРОСОв</w:t>
      </w:r>
      <w:r w:rsidR="004B5AEB">
        <w:rPr>
          <w:lang w:val="ru-RU"/>
        </w:rPr>
        <w:t>:</w:t>
      </w:r>
      <w:r>
        <w:rPr>
          <w:lang w:val="ru-RU"/>
        </w:rPr>
        <w:t xml:space="preserve"> НАЦИОНАЛЬНЫЕ ПРОЦЕССЫ, КОТОРЫЕ МОГУТ </w:t>
      </w:r>
      <w:r w:rsidR="004B5AEB">
        <w:rPr>
          <w:lang w:val="ru-RU"/>
        </w:rPr>
        <w:t xml:space="preserve">ПРЕДСТАВЛЯТЬ </w:t>
      </w:r>
      <w:r>
        <w:rPr>
          <w:lang w:val="ru-RU"/>
        </w:rPr>
        <w:t>УГРО</w:t>
      </w:r>
      <w:r w:rsidR="004B5AEB">
        <w:rPr>
          <w:lang w:val="ru-RU"/>
        </w:rPr>
        <w:t>ЗУ</w:t>
      </w:r>
      <w:r>
        <w:rPr>
          <w:lang w:val="ru-RU"/>
        </w:rPr>
        <w:t xml:space="preserve"> ПОДДЕРЖАНИЮ, СОХРАНЕНИЮ И ПРИМЕНЕНИЮ ТРАДИЦИОННЫХ ЗНАНИЙ, НОВОВВЕДЕНИЙ И ПРАКТИКИ</w:t>
      </w:r>
      <w:r w:rsidR="004B5AEB">
        <w:rPr>
          <w:lang w:val="ru-RU"/>
        </w:rPr>
        <w:t>,</w:t>
      </w:r>
      <w:r>
        <w:rPr>
          <w:lang w:val="ru-RU"/>
        </w:rPr>
        <w:t xml:space="preserve"> И </w:t>
      </w:r>
      <w:r w:rsidR="00E14521">
        <w:rPr>
          <w:lang w:val="ru-RU"/>
        </w:rPr>
        <w:t>определение</w:t>
      </w:r>
      <w:r>
        <w:rPr>
          <w:lang w:val="ru-RU"/>
        </w:rPr>
        <w:t xml:space="preserve"> ПРОЦЕССОВ НА МЕСТНОМ УРОВНЕ, КОТОРЫЕ МОГУТ </w:t>
      </w:r>
      <w:r w:rsidR="004B5AEB">
        <w:rPr>
          <w:lang w:val="ru-RU"/>
        </w:rPr>
        <w:t xml:space="preserve">ПРЕДСТАВЛЯТЬ </w:t>
      </w:r>
      <w:r>
        <w:rPr>
          <w:lang w:val="ru-RU"/>
        </w:rPr>
        <w:t>УГРО</w:t>
      </w:r>
      <w:r w:rsidR="004B5AEB">
        <w:rPr>
          <w:lang w:val="ru-RU"/>
        </w:rPr>
        <w:t>ЗУ</w:t>
      </w:r>
      <w:r>
        <w:rPr>
          <w:lang w:val="ru-RU"/>
        </w:rPr>
        <w:t xml:space="preserve"> ПОДДЕРЖАНИЮ, СОХРАНЕНИЮ И ПРИМЕНЕНИЮ ТРАДИЦИОННЫХ ЗНАНИЙ, НОВОВВЕДЕНИЙ И ПРАКТИКИ (РЕШЕНИЕ </w:t>
      </w:r>
      <w:r>
        <w:rPr>
          <w:lang w:val="en-US"/>
        </w:rPr>
        <w:t>vi</w:t>
      </w:r>
      <w:r>
        <w:rPr>
          <w:lang w:val="ru-RU"/>
        </w:rPr>
        <w:t xml:space="preserve">/10, пРИЛОЖЕНИЕ </w:t>
      </w:r>
      <w:r>
        <w:t>i</w:t>
      </w:r>
      <w:r>
        <w:rPr>
          <w:lang w:val="ru-RU"/>
        </w:rPr>
        <w:t>)</w:t>
      </w:r>
    </w:p>
    <w:p w:rsidR="00114BBA" w:rsidRDefault="00114BBA" w:rsidP="00114BBA">
      <w:pPr>
        <w:rPr>
          <w:lang w:val="ru-RU"/>
        </w:rPr>
      </w:pPr>
      <w:r>
        <w:rPr>
          <w:i/>
          <w:lang w:val="ru-RU"/>
        </w:rPr>
        <w:t>Примечание</w:t>
      </w:r>
      <w:r w:rsidR="004B5AEB">
        <w:rPr>
          <w:i/>
          <w:lang w:val="ru-RU"/>
        </w:rPr>
        <w:t>.</w:t>
      </w:r>
      <w:r>
        <w:rPr>
          <w:lang w:val="ru-RU"/>
        </w:rPr>
        <w:t xml:space="preserve"> Данная матрица была заполнена Секретариатом согласно высокому (В), среднему (С) или низкому (Н) уровню приоритетности, который должен быть присвоен препятствию на местном, национальном или международном уровне. Уровень приоритетности </w:t>
      </w:r>
      <w:r w:rsidR="00AE6277">
        <w:rPr>
          <w:lang w:val="ru-RU"/>
        </w:rPr>
        <w:t xml:space="preserve">определялся на основании понимания </w:t>
      </w:r>
      <w:r>
        <w:rPr>
          <w:lang w:val="ru-RU"/>
        </w:rPr>
        <w:t>Секретариатом информации, содержащейся в региональных докладах второго этапа сводного доклада о положении дел и тенденциях в области знаний, нововведений и практики коренных и местных общин, имеющих значение для сохранения и устойчивого использования биологического разнообразия.</w:t>
      </w:r>
    </w:p>
    <w:p w:rsidR="00114BBA" w:rsidRDefault="00114BBA" w:rsidP="00114BBA">
      <w:pPr>
        <w:rPr>
          <w:lang w:val="ru-RU"/>
        </w:rPr>
      </w:pPr>
    </w:p>
    <w:tbl>
      <w:tblPr>
        <w:tblW w:w="1469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19"/>
        <w:gridCol w:w="1167"/>
        <w:gridCol w:w="17"/>
        <w:gridCol w:w="1103"/>
        <w:gridCol w:w="1246"/>
        <w:gridCol w:w="8"/>
        <w:gridCol w:w="1086"/>
        <w:gridCol w:w="174"/>
        <w:gridCol w:w="1169"/>
        <w:gridCol w:w="8"/>
        <w:gridCol w:w="1335"/>
        <w:gridCol w:w="8"/>
        <w:gridCol w:w="1072"/>
        <w:gridCol w:w="8"/>
        <w:gridCol w:w="2152"/>
        <w:gridCol w:w="8"/>
      </w:tblGrid>
      <w:tr w:rsidR="00114BBA">
        <w:trPr>
          <w:gridAfter w:val="1"/>
          <w:wAfter w:w="8" w:type="dxa"/>
          <w:tblHeader/>
        </w:trPr>
        <w:tc>
          <w:tcPr>
            <w:tcW w:w="4114" w:type="dxa"/>
          </w:tcPr>
          <w:p w:rsidR="00114BBA" w:rsidRDefault="00114BBA" w:rsidP="0070797B">
            <w:pPr>
              <w:autoSpaceDE w:val="0"/>
              <w:autoSpaceDN w:val="0"/>
              <w:adjustRightInd w:val="0"/>
              <w:jc w:val="left"/>
              <w:rPr>
                <w:b/>
                <w:lang w:val="ru-RU"/>
              </w:rPr>
            </w:pPr>
          </w:p>
          <w:p w:rsidR="00114BBA" w:rsidRDefault="00114BBA" w:rsidP="0070797B">
            <w:pPr>
              <w:pStyle w:val="H1"/>
              <w:keepLines w:val="0"/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lang w:val="ru-RU"/>
              </w:rPr>
            </w:pPr>
            <w:r>
              <w:rPr>
                <w:spacing w:val="0"/>
                <w:w w:val="100"/>
                <w:kern w:val="0"/>
                <w:lang w:val="ru-RU"/>
              </w:rPr>
              <w:t>Препятствия на пути коренных и местных сообществ на национальном, местном и международном уровне</w:t>
            </w:r>
            <w:r>
              <w:rPr>
                <w:lang w:val="ru-RU"/>
              </w:rPr>
              <w:t xml:space="preserve"> </w:t>
            </w:r>
          </w:p>
          <w:p w:rsidR="00114BBA" w:rsidRDefault="00114BBA" w:rsidP="0070797B">
            <w:pPr>
              <w:autoSpaceDE w:val="0"/>
              <w:autoSpaceDN w:val="0"/>
              <w:adjustRightInd w:val="0"/>
              <w:jc w:val="left"/>
              <w:rPr>
                <w:lang w:val="ru-RU"/>
              </w:rPr>
            </w:pPr>
          </w:p>
        </w:tc>
        <w:tc>
          <w:tcPr>
            <w:tcW w:w="1186" w:type="dxa"/>
            <w:gridSpan w:val="2"/>
          </w:tcPr>
          <w:p w:rsidR="00114BBA" w:rsidRDefault="00114BBA" w:rsidP="0070797B">
            <w:pPr>
              <w:autoSpaceDE w:val="0"/>
              <w:autoSpaceDN w:val="0"/>
              <w:adjustRightInd w:val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Африка </w:t>
            </w:r>
          </w:p>
        </w:tc>
        <w:tc>
          <w:tcPr>
            <w:tcW w:w="1120" w:type="dxa"/>
            <w:gridSpan w:val="2"/>
          </w:tcPr>
          <w:p w:rsidR="00114BBA" w:rsidRDefault="00114BBA" w:rsidP="0070797B">
            <w:pPr>
              <w:autoSpaceDE w:val="0"/>
              <w:autoSpaceDN w:val="0"/>
              <w:adjustRightInd w:val="0"/>
              <w:ind w:right="-567"/>
              <w:rPr>
                <w:lang w:val="ru-RU"/>
              </w:rPr>
            </w:pPr>
            <w:r>
              <w:rPr>
                <w:lang w:val="ru-RU"/>
              </w:rPr>
              <w:t>Азия</w:t>
            </w:r>
          </w:p>
        </w:tc>
        <w:tc>
          <w:tcPr>
            <w:tcW w:w="1246" w:type="dxa"/>
          </w:tcPr>
          <w:p w:rsidR="00114BBA" w:rsidRDefault="00114BBA" w:rsidP="0070797B">
            <w:pPr>
              <w:autoSpaceDE w:val="0"/>
              <w:autoSpaceDN w:val="0"/>
              <w:adjustRightInd w:val="0"/>
              <w:ind w:right="-567"/>
              <w:rPr>
                <w:lang w:val="ru-RU"/>
              </w:rPr>
            </w:pPr>
            <w:r>
              <w:rPr>
                <w:lang w:val="ru-RU"/>
              </w:rPr>
              <w:t>Австралия</w:t>
            </w:r>
          </w:p>
        </w:tc>
        <w:tc>
          <w:tcPr>
            <w:tcW w:w="1094" w:type="dxa"/>
            <w:gridSpan w:val="2"/>
          </w:tcPr>
          <w:p w:rsidR="00114BBA" w:rsidRDefault="00114BBA" w:rsidP="0070797B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Арктика</w:t>
            </w:r>
          </w:p>
        </w:tc>
        <w:tc>
          <w:tcPr>
            <w:tcW w:w="1343" w:type="dxa"/>
            <w:gridSpan w:val="2"/>
          </w:tcPr>
          <w:p w:rsidR="00114BBA" w:rsidRDefault="00114BBA" w:rsidP="0070797B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Латинская Америка</w:t>
            </w:r>
          </w:p>
        </w:tc>
        <w:tc>
          <w:tcPr>
            <w:tcW w:w="1343" w:type="dxa"/>
            <w:gridSpan w:val="2"/>
          </w:tcPr>
          <w:p w:rsidR="00114BBA" w:rsidRDefault="00114BBA" w:rsidP="0070797B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Северная Америка</w:t>
            </w:r>
          </w:p>
        </w:tc>
        <w:tc>
          <w:tcPr>
            <w:tcW w:w="1080" w:type="dxa"/>
            <w:gridSpan w:val="2"/>
          </w:tcPr>
          <w:p w:rsidR="00114BBA" w:rsidRDefault="00114BBA" w:rsidP="0070797B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Тихоокеанский регион</w:t>
            </w:r>
          </w:p>
        </w:tc>
        <w:tc>
          <w:tcPr>
            <w:tcW w:w="2160" w:type="dxa"/>
            <w:gridSpan w:val="2"/>
          </w:tcPr>
          <w:p w:rsidR="00114BBA" w:rsidRDefault="00114BBA" w:rsidP="0070797B">
            <w:pPr>
              <w:pStyle w:val="H1"/>
              <w:keepLines w:val="0"/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pacing w:val="0"/>
                <w:w w:val="100"/>
                <w:kern w:val="0"/>
                <w:lang w:val="ru-RU"/>
              </w:rPr>
            </w:pPr>
            <w:r>
              <w:rPr>
                <w:spacing w:val="0"/>
                <w:w w:val="100"/>
                <w:kern w:val="0"/>
                <w:lang w:val="ru-RU"/>
              </w:rPr>
              <w:t xml:space="preserve">ПРИМЕЧАНИЯ: </w:t>
            </w:r>
          </w:p>
          <w:p w:rsidR="00114BBA" w:rsidRDefault="00114BBA" w:rsidP="0070797B">
            <w:pPr>
              <w:pStyle w:val="H1"/>
              <w:keepLines w:val="0"/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pacing w:val="0"/>
                <w:w w:val="100"/>
                <w:kern w:val="0"/>
                <w:lang w:val="ru-RU"/>
              </w:rPr>
            </w:pPr>
          </w:p>
          <w:p w:rsidR="00114BBA" w:rsidRDefault="00114BBA" w:rsidP="0070797B">
            <w:pPr>
              <w:pStyle w:val="H1"/>
              <w:keepLines w:val="0"/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pacing w:val="0"/>
                <w:w w:val="100"/>
                <w:kern w:val="0"/>
                <w:lang w:val="ru-RU"/>
              </w:rPr>
            </w:pPr>
            <w:r>
              <w:rPr>
                <w:spacing w:val="0"/>
                <w:w w:val="100"/>
                <w:kern w:val="0"/>
                <w:lang w:val="ru-RU"/>
              </w:rPr>
              <w:t>Уровень препятствия</w:t>
            </w:r>
          </w:p>
        </w:tc>
      </w:tr>
      <w:tr w:rsidR="00114BBA">
        <w:trPr>
          <w:gridAfter w:val="1"/>
          <w:wAfter w:w="8" w:type="dxa"/>
          <w:cantSplit/>
        </w:trPr>
        <w:tc>
          <w:tcPr>
            <w:tcW w:w="14686" w:type="dxa"/>
            <w:gridSpan w:val="16"/>
          </w:tcPr>
          <w:p w:rsidR="00114BBA" w:rsidRDefault="00114BBA" w:rsidP="0070797B">
            <w:pPr>
              <w:autoSpaceDE w:val="0"/>
              <w:autoSpaceDN w:val="0"/>
              <w:adjustRightInd w:val="0"/>
              <w:jc w:val="left"/>
              <w:rPr>
                <w:lang w:val="ru-RU"/>
              </w:rPr>
            </w:pPr>
            <w:r>
              <w:rPr>
                <w:b/>
                <w:lang w:val="ru-RU"/>
              </w:rPr>
              <w:t>Территориальные факторы</w:t>
            </w:r>
          </w:p>
        </w:tc>
      </w:tr>
      <w:tr w:rsidR="00BF0D9C">
        <w:trPr>
          <w:gridAfter w:val="1"/>
          <w:wAfter w:w="8" w:type="dxa"/>
        </w:trPr>
        <w:tc>
          <w:tcPr>
            <w:tcW w:w="4114" w:type="dxa"/>
          </w:tcPr>
          <w:p w:rsidR="00BF0D9C" w:rsidRDefault="00BF0D9C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Деградация территорий </w:t>
            </w:r>
          </w:p>
        </w:tc>
        <w:tc>
          <w:tcPr>
            <w:tcW w:w="1186" w:type="dxa"/>
            <w:gridSpan w:val="2"/>
          </w:tcPr>
          <w:p w:rsidR="00BF0D9C" w:rsidRDefault="00BF0D9C" w:rsidP="00BB0DD6">
            <w:pPr>
              <w:autoSpaceDE w:val="0"/>
              <w:autoSpaceDN w:val="0"/>
              <w:adjustRightInd w:val="0"/>
              <w:jc w:val="left"/>
            </w:pPr>
            <w:r>
              <w:t>В</w:t>
            </w:r>
          </w:p>
        </w:tc>
        <w:tc>
          <w:tcPr>
            <w:tcW w:w="1120" w:type="dxa"/>
            <w:gridSpan w:val="2"/>
          </w:tcPr>
          <w:p w:rsidR="00BF0D9C" w:rsidRDefault="00BF0D9C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46" w:type="dxa"/>
          </w:tcPr>
          <w:p w:rsidR="00BF0D9C" w:rsidRDefault="00BF0D9C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094" w:type="dxa"/>
            <w:gridSpan w:val="2"/>
          </w:tcPr>
          <w:p w:rsidR="00BF0D9C" w:rsidRDefault="00BF0D9C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BF0D9C" w:rsidRDefault="00BF0D9C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BF0D9C" w:rsidRDefault="00BF0D9C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080" w:type="dxa"/>
            <w:gridSpan w:val="2"/>
          </w:tcPr>
          <w:p w:rsidR="00BF0D9C" w:rsidRDefault="00BF0D9C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2160" w:type="dxa"/>
            <w:gridSpan w:val="2"/>
          </w:tcPr>
          <w:p w:rsidR="00BF0D9C" w:rsidRDefault="00BF0D9C" w:rsidP="0070797B">
            <w:pPr>
              <w:autoSpaceDE w:val="0"/>
              <w:autoSpaceDN w:val="0"/>
              <w:adjustRightInd w:val="0"/>
              <w:jc w:val="left"/>
              <w:rPr>
                <w:lang w:val="ru-RU"/>
              </w:rPr>
            </w:pPr>
            <w:r>
              <w:rPr>
                <w:lang w:val="ru-RU"/>
              </w:rPr>
              <w:t>Национальный и местный</w:t>
            </w:r>
          </w:p>
        </w:tc>
      </w:tr>
      <w:tr w:rsidR="00BF0D9C">
        <w:trPr>
          <w:gridAfter w:val="1"/>
          <w:wAfter w:w="8" w:type="dxa"/>
        </w:trPr>
        <w:tc>
          <w:tcPr>
            <w:tcW w:w="4114" w:type="dxa"/>
          </w:tcPr>
          <w:p w:rsidR="00BF0D9C" w:rsidRDefault="00BF0D9C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Трансграничные/</w:t>
            </w:r>
            <w:r w:rsidRPr="000C677F">
              <w:rPr>
                <w:lang w:val="ru-RU"/>
              </w:rPr>
              <w:t>транс-юрисдикционные</w:t>
            </w:r>
            <w:r>
              <w:rPr>
                <w:lang w:val="ru-RU"/>
              </w:rPr>
              <w:t xml:space="preserve"> аспекты традиционных знаний </w:t>
            </w:r>
          </w:p>
        </w:tc>
        <w:tc>
          <w:tcPr>
            <w:tcW w:w="1186" w:type="dxa"/>
            <w:gridSpan w:val="2"/>
          </w:tcPr>
          <w:p w:rsidR="00BF0D9C" w:rsidRDefault="00BF0D9C" w:rsidP="00BB0DD6">
            <w:pPr>
              <w:autoSpaceDE w:val="0"/>
              <w:autoSpaceDN w:val="0"/>
              <w:adjustRightInd w:val="0"/>
              <w:jc w:val="left"/>
            </w:pPr>
            <w:r>
              <w:t>В</w:t>
            </w:r>
          </w:p>
        </w:tc>
        <w:tc>
          <w:tcPr>
            <w:tcW w:w="1120" w:type="dxa"/>
            <w:gridSpan w:val="2"/>
          </w:tcPr>
          <w:p w:rsidR="00BF0D9C" w:rsidRDefault="00BF0D9C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46" w:type="dxa"/>
          </w:tcPr>
          <w:p w:rsidR="00BF0D9C" w:rsidRDefault="00BF0D9C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094" w:type="dxa"/>
            <w:gridSpan w:val="2"/>
          </w:tcPr>
          <w:p w:rsidR="00BF0D9C" w:rsidRDefault="00BF0D9C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343" w:type="dxa"/>
            <w:gridSpan w:val="2"/>
          </w:tcPr>
          <w:p w:rsidR="00BF0D9C" w:rsidRDefault="00BF0D9C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BF0D9C" w:rsidRDefault="00BF0D9C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080" w:type="dxa"/>
            <w:gridSpan w:val="2"/>
          </w:tcPr>
          <w:p w:rsidR="00BF0D9C" w:rsidRDefault="00BF0D9C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2160" w:type="dxa"/>
            <w:gridSpan w:val="2"/>
          </w:tcPr>
          <w:p w:rsidR="00BF0D9C" w:rsidRDefault="00BF0D9C" w:rsidP="0070797B">
            <w:pPr>
              <w:autoSpaceDE w:val="0"/>
              <w:autoSpaceDN w:val="0"/>
              <w:adjustRightInd w:val="0"/>
              <w:jc w:val="left"/>
              <w:rPr>
                <w:lang w:val="ru-RU"/>
              </w:rPr>
            </w:pPr>
            <w:r>
              <w:rPr>
                <w:lang w:val="ru-RU"/>
              </w:rPr>
              <w:t>Национальный</w:t>
            </w:r>
          </w:p>
        </w:tc>
      </w:tr>
      <w:tr w:rsidR="00BF0D9C">
        <w:trPr>
          <w:gridAfter w:val="1"/>
          <w:wAfter w:w="8" w:type="dxa"/>
        </w:trPr>
        <w:tc>
          <w:tcPr>
            <w:tcW w:w="4114" w:type="dxa"/>
          </w:tcPr>
          <w:p w:rsidR="00BF0D9C" w:rsidRDefault="00BF0D9C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Изменение климата</w:t>
            </w:r>
          </w:p>
        </w:tc>
        <w:tc>
          <w:tcPr>
            <w:tcW w:w="1186" w:type="dxa"/>
            <w:gridSpan w:val="2"/>
          </w:tcPr>
          <w:p w:rsidR="00BF0D9C" w:rsidRDefault="00BF0D9C" w:rsidP="00BB0DD6">
            <w:pPr>
              <w:autoSpaceDE w:val="0"/>
              <w:autoSpaceDN w:val="0"/>
              <w:adjustRightInd w:val="0"/>
              <w:jc w:val="left"/>
            </w:pPr>
            <w:r>
              <w:t>В</w:t>
            </w:r>
          </w:p>
        </w:tc>
        <w:tc>
          <w:tcPr>
            <w:tcW w:w="1120" w:type="dxa"/>
            <w:gridSpan w:val="2"/>
          </w:tcPr>
          <w:p w:rsidR="00BF0D9C" w:rsidRDefault="00BF0D9C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46" w:type="dxa"/>
          </w:tcPr>
          <w:p w:rsidR="00BF0D9C" w:rsidRDefault="00BF0D9C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094" w:type="dxa"/>
            <w:gridSpan w:val="2"/>
          </w:tcPr>
          <w:p w:rsidR="00BF0D9C" w:rsidRDefault="00BF0D9C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BF0D9C" w:rsidRDefault="00BF0D9C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343" w:type="dxa"/>
            <w:gridSpan w:val="2"/>
          </w:tcPr>
          <w:p w:rsidR="00BF0D9C" w:rsidRDefault="00BF0D9C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080" w:type="dxa"/>
            <w:gridSpan w:val="2"/>
          </w:tcPr>
          <w:p w:rsidR="00BF0D9C" w:rsidRDefault="00BF0D9C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2160" w:type="dxa"/>
            <w:gridSpan w:val="2"/>
          </w:tcPr>
          <w:p w:rsidR="00BF0D9C" w:rsidRDefault="00BF0D9C" w:rsidP="0070797B">
            <w:pPr>
              <w:autoSpaceDE w:val="0"/>
              <w:autoSpaceDN w:val="0"/>
              <w:adjustRightInd w:val="0"/>
              <w:jc w:val="left"/>
              <w:rPr>
                <w:lang w:val="ru-RU"/>
              </w:rPr>
            </w:pPr>
            <w:r>
              <w:rPr>
                <w:lang w:val="ru-RU"/>
              </w:rPr>
              <w:t>Международный и национальный</w:t>
            </w:r>
          </w:p>
        </w:tc>
      </w:tr>
      <w:tr w:rsidR="00BF0D9C">
        <w:trPr>
          <w:gridAfter w:val="1"/>
          <w:wAfter w:w="8" w:type="dxa"/>
          <w:cantSplit/>
        </w:trPr>
        <w:tc>
          <w:tcPr>
            <w:tcW w:w="14686" w:type="dxa"/>
            <w:gridSpan w:val="16"/>
          </w:tcPr>
          <w:p w:rsidR="00BF0D9C" w:rsidRDefault="00BF0D9C" w:rsidP="0070797B">
            <w:pPr>
              <w:pStyle w:val="H1"/>
              <w:keepLines w:val="0"/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pacing w:val="0"/>
                <w:w w:val="100"/>
                <w:kern w:val="0"/>
                <w:lang w:val="ru-RU"/>
              </w:rPr>
            </w:pPr>
            <w:r>
              <w:rPr>
                <w:spacing w:val="0"/>
                <w:w w:val="100"/>
                <w:kern w:val="0"/>
                <w:lang w:val="ru-RU"/>
              </w:rPr>
              <w:t>Вопросы культуры</w:t>
            </w:r>
          </w:p>
        </w:tc>
      </w:tr>
      <w:tr w:rsidR="001F3D16">
        <w:trPr>
          <w:gridAfter w:val="1"/>
          <w:wAfter w:w="8" w:type="dxa"/>
        </w:trPr>
        <w:tc>
          <w:tcPr>
            <w:tcW w:w="4133" w:type="dxa"/>
            <w:gridSpan w:val="2"/>
          </w:tcPr>
          <w:p w:rsidR="001F3D16" w:rsidRDefault="001F3D16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Утрата коренных языков </w:t>
            </w:r>
          </w:p>
        </w:tc>
        <w:tc>
          <w:tcPr>
            <w:tcW w:w="118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103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46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9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8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2160" w:type="dxa"/>
            <w:gridSpan w:val="2"/>
          </w:tcPr>
          <w:p w:rsidR="001F3D16" w:rsidRDefault="001F3D16">
            <w:r w:rsidRPr="003F6CC4">
              <w:rPr>
                <w:lang w:val="ru-RU"/>
              </w:rPr>
              <w:t>Местный</w:t>
            </w:r>
          </w:p>
        </w:tc>
      </w:tr>
      <w:tr w:rsidR="001F3D16">
        <w:trPr>
          <w:gridAfter w:val="1"/>
          <w:wAfter w:w="8" w:type="dxa"/>
        </w:trPr>
        <w:tc>
          <w:tcPr>
            <w:tcW w:w="4133" w:type="dxa"/>
            <w:gridSpan w:val="2"/>
          </w:tcPr>
          <w:p w:rsidR="001F3D16" w:rsidRDefault="001F3D16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Насаждение религии и иностранные системы ценностей </w:t>
            </w:r>
          </w:p>
        </w:tc>
        <w:tc>
          <w:tcPr>
            <w:tcW w:w="118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103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246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9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8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2160" w:type="dxa"/>
            <w:gridSpan w:val="2"/>
          </w:tcPr>
          <w:p w:rsidR="001F3D16" w:rsidRDefault="001F3D16">
            <w:r w:rsidRPr="003F6CC4">
              <w:rPr>
                <w:lang w:val="ru-RU"/>
              </w:rPr>
              <w:t>Местный</w:t>
            </w:r>
          </w:p>
        </w:tc>
      </w:tr>
      <w:tr w:rsidR="004F25C5">
        <w:trPr>
          <w:gridAfter w:val="1"/>
          <w:wAfter w:w="8" w:type="dxa"/>
        </w:trPr>
        <w:tc>
          <w:tcPr>
            <w:tcW w:w="4133" w:type="dxa"/>
            <w:gridSpan w:val="2"/>
          </w:tcPr>
          <w:p w:rsidR="004F25C5" w:rsidRDefault="004F25C5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Продолжающаяся колонизация </w:t>
            </w:r>
          </w:p>
        </w:tc>
        <w:tc>
          <w:tcPr>
            <w:tcW w:w="1184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46" w:type="dxa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94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343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80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2160" w:type="dxa"/>
            <w:gridSpan w:val="2"/>
          </w:tcPr>
          <w:p w:rsidR="004F25C5" w:rsidRDefault="001F3D16" w:rsidP="0070797B">
            <w:pPr>
              <w:autoSpaceDE w:val="0"/>
              <w:autoSpaceDN w:val="0"/>
              <w:adjustRightInd w:val="0"/>
              <w:jc w:val="left"/>
              <w:rPr>
                <w:lang w:val="ru-RU"/>
              </w:rPr>
            </w:pPr>
            <w:r>
              <w:rPr>
                <w:lang w:val="ru-RU"/>
              </w:rPr>
              <w:t>Национальный и международный</w:t>
            </w:r>
          </w:p>
        </w:tc>
      </w:tr>
      <w:tr w:rsidR="001F3D16">
        <w:trPr>
          <w:gridAfter w:val="1"/>
          <w:wAfter w:w="8" w:type="dxa"/>
        </w:trPr>
        <w:tc>
          <w:tcPr>
            <w:tcW w:w="4133" w:type="dxa"/>
            <w:gridSpan w:val="2"/>
          </w:tcPr>
          <w:p w:rsidR="001F3D16" w:rsidRDefault="001F3D16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Ориентация на Запад / коммерциализация </w:t>
            </w:r>
          </w:p>
        </w:tc>
        <w:tc>
          <w:tcPr>
            <w:tcW w:w="118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46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9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8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2160" w:type="dxa"/>
            <w:gridSpan w:val="2"/>
          </w:tcPr>
          <w:p w:rsidR="001F3D16" w:rsidRDefault="001F3D16" w:rsidP="00BB0DD6">
            <w:r w:rsidRPr="003F6CC4">
              <w:rPr>
                <w:lang w:val="ru-RU"/>
              </w:rPr>
              <w:t>Местный</w:t>
            </w:r>
          </w:p>
        </w:tc>
      </w:tr>
      <w:tr w:rsidR="001F3D16">
        <w:trPr>
          <w:gridAfter w:val="1"/>
          <w:wAfter w:w="8" w:type="dxa"/>
        </w:trPr>
        <w:tc>
          <w:tcPr>
            <w:tcW w:w="4133" w:type="dxa"/>
            <w:gridSpan w:val="2"/>
          </w:tcPr>
          <w:p w:rsidR="001F3D16" w:rsidRDefault="001F3D16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Создание искусственного образа для нужд туризма </w:t>
            </w:r>
          </w:p>
        </w:tc>
        <w:tc>
          <w:tcPr>
            <w:tcW w:w="118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246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09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8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2160" w:type="dxa"/>
            <w:gridSpan w:val="2"/>
          </w:tcPr>
          <w:p w:rsidR="001F3D16" w:rsidRDefault="001F3D16" w:rsidP="00BB0DD6">
            <w:r w:rsidRPr="003F6CC4">
              <w:rPr>
                <w:lang w:val="ru-RU"/>
              </w:rPr>
              <w:t>Местный</w:t>
            </w:r>
          </w:p>
        </w:tc>
      </w:tr>
      <w:tr w:rsidR="004F25C5">
        <w:trPr>
          <w:gridAfter w:val="1"/>
          <w:wAfter w:w="8" w:type="dxa"/>
          <w:cantSplit/>
        </w:trPr>
        <w:tc>
          <w:tcPr>
            <w:tcW w:w="14686" w:type="dxa"/>
            <w:gridSpan w:val="16"/>
          </w:tcPr>
          <w:p w:rsidR="004F25C5" w:rsidRDefault="004F25C5" w:rsidP="0070797B">
            <w:pPr>
              <w:pStyle w:val="H1"/>
              <w:keepLines w:val="0"/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pacing w:val="0"/>
                <w:w w:val="100"/>
                <w:kern w:val="0"/>
                <w:lang w:val="ru-RU"/>
              </w:rPr>
            </w:pPr>
            <w:r>
              <w:rPr>
                <w:spacing w:val="0"/>
                <w:w w:val="100"/>
                <w:kern w:val="0"/>
                <w:lang w:val="ru-RU"/>
              </w:rPr>
              <w:t>Социальные факторы</w:t>
            </w:r>
          </w:p>
        </w:tc>
      </w:tr>
      <w:tr w:rsidR="004F25C5">
        <w:trPr>
          <w:gridAfter w:val="1"/>
          <w:wAfter w:w="8" w:type="dxa"/>
        </w:trPr>
        <w:tc>
          <w:tcPr>
            <w:tcW w:w="4133" w:type="dxa"/>
            <w:gridSpan w:val="2"/>
          </w:tcPr>
          <w:p w:rsidR="004F25C5" w:rsidRDefault="004F25C5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Конфликты / милитаризация </w:t>
            </w:r>
          </w:p>
        </w:tc>
        <w:tc>
          <w:tcPr>
            <w:tcW w:w="1184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46" w:type="dxa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Н</w:t>
            </w:r>
          </w:p>
        </w:tc>
        <w:tc>
          <w:tcPr>
            <w:tcW w:w="1094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343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Н</w:t>
            </w:r>
          </w:p>
        </w:tc>
        <w:tc>
          <w:tcPr>
            <w:tcW w:w="1080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2160" w:type="dxa"/>
            <w:gridSpan w:val="2"/>
          </w:tcPr>
          <w:p w:rsidR="004F25C5" w:rsidRDefault="001F3D16" w:rsidP="0070797B">
            <w:pPr>
              <w:autoSpaceDE w:val="0"/>
              <w:autoSpaceDN w:val="0"/>
              <w:adjustRightInd w:val="0"/>
              <w:jc w:val="left"/>
              <w:rPr>
                <w:lang w:val="ru-RU"/>
              </w:rPr>
            </w:pPr>
            <w:r>
              <w:rPr>
                <w:lang w:val="ru-RU"/>
              </w:rPr>
              <w:t>Национальный и международный</w:t>
            </w:r>
          </w:p>
        </w:tc>
      </w:tr>
      <w:tr w:rsidR="004F25C5">
        <w:trPr>
          <w:gridAfter w:val="1"/>
          <w:wAfter w:w="8" w:type="dxa"/>
        </w:trPr>
        <w:tc>
          <w:tcPr>
            <w:tcW w:w="4133" w:type="dxa"/>
            <w:gridSpan w:val="2"/>
          </w:tcPr>
          <w:p w:rsidR="004F25C5" w:rsidRDefault="004F25C5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Новые технологии </w:t>
            </w:r>
          </w:p>
        </w:tc>
        <w:tc>
          <w:tcPr>
            <w:tcW w:w="1184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46" w:type="dxa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94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80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2160" w:type="dxa"/>
            <w:gridSpan w:val="2"/>
          </w:tcPr>
          <w:p w:rsidR="004F25C5" w:rsidRDefault="001F3D16" w:rsidP="0070797B">
            <w:pPr>
              <w:autoSpaceDE w:val="0"/>
              <w:autoSpaceDN w:val="0"/>
              <w:adjustRightInd w:val="0"/>
              <w:jc w:val="left"/>
              <w:rPr>
                <w:lang w:val="ru-RU"/>
              </w:rPr>
            </w:pPr>
            <w:r>
              <w:rPr>
                <w:lang w:val="ru-RU"/>
              </w:rPr>
              <w:t>Национальный</w:t>
            </w:r>
          </w:p>
        </w:tc>
      </w:tr>
      <w:tr w:rsidR="001F3D16">
        <w:trPr>
          <w:gridAfter w:val="1"/>
          <w:wAfter w:w="8" w:type="dxa"/>
        </w:trPr>
        <w:tc>
          <w:tcPr>
            <w:tcW w:w="4133" w:type="dxa"/>
            <w:gridSpan w:val="2"/>
          </w:tcPr>
          <w:p w:rsidR="001F3D16" w:rsidRDefault="001F3D16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Средства к существованию и продовольственная безопасность </w:t>
            </w:r>
          </w:p>
        </w:tc>
        <w:tc>
          <w:tcPr>
            <w:tcW w:w="118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246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09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08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2160" w:type="dxa"/>
            <w:gridSpan w:val="2"/>
          </w:tcPr>
          <w:p w:rsidR="001F3D16" w:rsidRDefault="001F3D16">
            <w:r w:rsidRPr="002D4725">
              <w:rPr>
                <w:lang w:val="ru-RU"/>
              </w:rPr>
              <w:t>Местный</w:t>
            </w:r>
          </w:p>
        </w:tc>
      </w:tr>
      <w:tr w:rsidR="001F3D16">
        <w:trPr>
          <w:gridAfter w:val="1"/>
          <w:wAfter w:w="8" w:type="dxa"/>
        </w:trPr>
        <w:tc>
          <w:tcPr>
            <w:tcW w:w="4133" w:type="dxa"/>
            <w:gridSpan w:val="2"/>
          </w:tcPr>
          <w:p w:rsidR="001F3D16" w:rsidRPr="004F25C5" w:rsidRDefault="001F3D16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Нищета</w:t>
            </w:r>
            <w:r w:rsidRPr="004F25C5">
              <w:rPr>
                <w:lang w:val="ru-RU"/>
              </w:rPr>
              <w:t xml:space="preserve"> </w:t>
            </w:r>
          </w:p>
        </w:tc>
        <w:tc>
          <w:tcPr>
            <w:tcW w:w="118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46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9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8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2160" w:type="dxa"/>
            <w:gridSpan w:val="2"/>
          </w:tcPr>
          <w:p w:rsidR="001F3D16" w:rsidRDefault="001F3D16">
            <w:r w:rsidRPr="002D4725">
              <w:rPr>
                <w:lang w:val="ru-RU"/>
              </w:rPr>
              <w:t>Местный</w:t>
            </w:r>
          </w:p>
        </w:tc>
      </w:tr>
      <w:tr w:rsidR="001F3D16">
        <w:trPr>
          <w:gridAfter w:val="1"/>
          <w:wAfter w:w="8" w:type="dxa"/>
        </w:trPr>
        <w:tc>
          <w:tcPr>
            <w:tcW w:w="4133" w:type="dxa"/>
            <w:gridSpan w:val="2"/>
          </w:tcPr>
          <w:p w:rsidR="001F3D16" w:rsidRDefault="001F3D16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Статус аборигенных женщин </w:t>
            </w:r>
          </w:p>
        </w:tc>
        <w:tc>
          <w:tcPr>
            <w:tcW w:w="118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103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246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09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8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2160" w:type="dxa"/>
            <w:gridSpan w:val="2"/>
          </w:tcPr>
          <w:p w:rsidR="001F3D16" w:rsidRDefault="001F3D16">
            <w:r w:rsidRPr="00164232">
              <w:rPr>
                <w:lang w:val="ru-RU"/>
              </w:rPr>
              <w:t>Национальный и международный</w:t>
            </w:r>
          </w:p>
        </w:tc>
      </w:tr>
      <w:tr w:rsidR="001F3D16">
        <w:trPr>
          <w:gridAfter w:val="1"/>
          <w:wAfter w:w="8" w:type="dxa"/>
        </w:trPr>
        <w:tc>
          <w:tcPr>
            <w:tcW w:w="4133" w:type="dxa"/>
            <w:gridSpan w:val="2"/>
          </w:tcPr>
          <w:p w:rsidR="001F3D16" w:rsidRDefault="001F3D16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Вопросы здравоохранения, в том числе ВИЧ/СПИДа</w:t>
            </w:r>
          </w:p>
        </w:tc>
        <w:tc>
          <w:tcPr>
            <w:tcW w:w="118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46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9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8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2160" w:type="dxa"/>
            <w:gridSpan w:val="2"/>
          </w:tcPr>
          <w:p w:rsidR="001F3D16" w:rsidRDefault="001F3D16">
            <w:r w:rsidRPr="00164232">
              <w:rPr>
                <w:lang w:val="ru-RU"/>
              </w:rPr>
              <w:t>Национальный и международный</w:t>
            </w:r>
          </w:p>
        </w:tc>
      </w:tr>
      <w:tr w:rsidR="004F25C5">
        <w:trPr>
          <w:gridAfter w:val="1"/>
          <w:wAfter w:w="8" w:type="dxa"/>
        </w:trPr>
        <w:tc>
          <w:tcPr>
            <w:tcW w:w="4133" w:type="dxa"/>
            <w:gridSpan w:val="2"/>
          </w:tcPr>
          <w:p w:rsidR="004F25C5" w:rsidRDefault="004F25C5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Отсутствие потенциала, в том числе в области управления, исследований или руководства </w:t>
            </w:r>
          </w:p>
        </w:tc>
        <w:tc>
          <w:tcPr>
            <w:tcW w:w="1184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46" w:type="dxa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94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80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2160" w:type="dxa"/>
            <w:gridSpan w:val="2"/>
          </w:tcPr>
          <w:p w:rsidR="004F25C5" w:rsidRDefault="001F3D16" w:rsidP="0070797B">
            <w:pPr>
              <w:autoSpaceDE w:val="0"/>
              <w:autoSpaceDN w:val="0"/>
              <w:adjustRightInd w:val="0"/>
              <w:jc w:val="left"/>
              <w:rPr>
                <w:lang w:val="ru-RU"/>
              </w:rPr>
            </w:pPr>
            <w:r w:rsidRPr="002D4725">
              <w:rPr>
                <w:lang w:val="ru-RU"/>
              </w:rPr>
              <w:t>Местный</w:t>
            </w:r>
          </w:p>
        </w:tc>
      </w:tr>
      <w:tr w:rsidR="004F25C5">
        <w:trPr>
          <w:gridAfter w:val="1"/>
          <w:wAfter w:w="8" w:type="dxa"/>
        </w:trPr>
        <w:tc>
          <w:tcPr>
            <w:tcW w:w="4133" w:type="dxa"/>
            <w:gridSpan w:val="2"/>
          </w:tcPr>
          <w:p w:rsidR="004F25C5" w:rsidRDefault="004F25C5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Глобализация, в том числе ускоренные темпы развития торговли, свободная торговля, облегчение доступа к информации и гомогенизация культурных влияний </w:t>
            </w:r>
          </w:p>
        </w:tc>
        <w:tc>
          <w:tcPr>
            <w:tcW w:w="1184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46" w:type="dxa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94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80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2160" w:type="dxa"/>
            <w:gridSpan w:val="2"/>
          </w:tcPr>
          <w:p w:rsidR="004F25C5" w:rsidRDefault="001F3D16" w:rsidP="0070797B">
            <w:pPr>
              <w:autoSpaceDE w:val="0"/>
              <w:autoSpaceDN w:val="0"/>
              <w:adjustRightInd w:val="0"/>
              <w:jc w:val="left"/>
              <w:rPr>
                <w:lang w:val="ru-RU"/>
              </w:rPr>
            </w:pPr>
            <w:r w:rsidRPr="00164232">
              <w:rPr>
                <w:lang w:val="ru-RU"/>
              </w:rPr>
              <w:t>Национальный</w:t>
            </w:r>
            <w:r>
              <w:rPr>
                <w:lang w:val="ru-RU"/>
              </w:rPr>
              <w:t>, местный</w:t>
            </w:r>
            <w:r w:rsidRPr="00164232">
              <w:rPr>
                <w:lang w:val="ru-RU"/>
              </w:rPr>
              <w:t xml:space="preserve"> и международный</w:t>
            </w:r>
          </w:p>
        </w:tc>
      </w:tr>
      <w:tr w:rsidR="00114BBA">
        <w:trPr>
          <w:gridAfter w:val="1"/>
          <w:wAfter w:w="8" w:type="dxa"/>
          <w:cantSplit/>
        </w:trPr>
        <w:tc>
          <w:tcPr>
            <w:tcW w:w="14686" w:type="dxa"/>
            <w:gridSpan w:val="16"/>
            <w:tcBorders>
              <w:top w:val="nil"/>
            </w:tcBorders>
          </w:tcPr>
          <w:p w:rsidR="00114BBA" w:rsidRDefault="00114BBA" w:rsidP="0070797B">
            <w:pPr>
              <w:pStyle w:val="H1"/>
              <w:keepLines w:val="0"/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pacing w:val="0"/>
                <w:w w:val="100"/>
                <w:kern w:val="0"/>
                <w:lang w:val="ru-RU"/>
              </w:rPr>
            </w:pPr>
            <w:r>
              <w:rPr>
                <w:spacing w:val="0"/>
                <w:w w:val="100"/>
                <w:kern w:val="0"/>
                <w:lang w:val="ru-RU"/>
              </w:rPr>
              <w:t>Демографические факторы</w:t>
            </w:r>
          </w:p>
        </w:tc>
      </w:tr>
      <w:tr w:rsidR="004F25C5">
        <w:tc>
          <w:tcPr>
            <w:tcW w:w="4133" w:type="dxa"/>
            <w:gridSpan w:val="2"/>
          </w:tcPr>
          <w:p w:rsidR="004F25C5" w:rsidRDefault="004F25C5" w:rsidP="0070797B">
            <w:pPr>
              <w:pStyle w:val="H1"/>
              <w:keepLines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b w:val="0"/>
                <w:spacing w:val="0"/>
                <w:w w:val="100"/>
                <w:kern w:val="0"/>
                <w:lang w:val="ru-RU"/>
              </w:rPr>
            </w:pPr>
            <w:r>
              <w:rPr>
                <w:b w:val="0"/>
                <w:lang w:val="ru-RU"/>
              </w:rPr>
              <w:t xml:space="preserve">Рост численности населения </w:t>
            </w:r>
          </w:p>
        </w:tc>
        <w:tc>
          <w:tcPr>
            <w:tcW w:w="1184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54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Н</w:t>
            </w:r>
          </w:p>
        </w:tc>
        <w:tc>
          <w:tcPr>
            <w:tcW w:w="1260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Н</w:t>
            </w:r>
          </w:p>
        </w:tc>
        <w:tc>
          <w:tcPr>
            <w:tcW w:w="1177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343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Н</w:t>
            </w:r>
          </w:p>
        </w:tc>
        <w:tc>
          <w:tcPr>
            <w:tcW w:w="1080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2160" w:type="dxa"/>
            <w:gridSpan w:val="2"/>
          </w:tcPr>
          <w:p w:rsidR="004F25C5" w:rsidRDefault="001F3D16" w:rsidP="0070797B">
            <w:pPr>
              <w:autoSpaceDE w:val="0"/>
              <w:autoSpaceDN w:val="0"/>
              <w:adjustRightInd w:val="0"/>
              <w:jc w:val="left"/>
              <w:rPr>
                <w:lang w:val="ru-RU"/>
              </w:rPr>
            </w:pPr>
            <w:r w:rsidRPr="00164232">
              <w:rPr>
                <w:lang w:val="ru-RU"/>
              </w:rPr>
              <w:t>Национальный</w:t>
            </w:r>
            <w:r>
              <w:rPr>
                <w:lang w:val="ru-RU"/>
              </w:rPr>
              <w:t xml:space="preserve"> и местный</w:t>
            </w:r>
          </w:p>
        </w:tc>
      </w:tr>
      <w:tr w:rsidR="001F3D16" w:rsidRPr="00114BBA">
        <w:tc>
          <w:tcPr>
            <w:tcW w:w="4133" w:type="dxa"/>
            <w:gridSpan w:val="2"/>
          </w:tcPr>
          <w:p w:rsidR="001F3D16" w:rsidRPr="00114BBA" w:rsidRDefault="001F3D16" w:rsidP="0070797B">
            <w:pPr>
              <w:pStyle w:val="H1"/>
              <w:keepLines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Различные модели народонаселения по сравнению с большинством, в том числе увеличение доли молодого населения</w:t>
            </w:r>
          </w:p>
        </w:tc>
        <w:tc>
          <w:tcPr>
            <w:tcW w:w="118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25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26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177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08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2160" w:type="dxa"/>
            <w:gridSpan w:val="2"/>
          </w:tcPr>
          <w:p w:rsidR="001F3D16" w:rsidRDefault="001F3D16">
            <w:r w:rsidRPr="00AC37DE">
              <w:rPr>
                <w:lang w:val="ru-RU"/>
              </w:rPr>
              <w:t>Национальный и местный</w:t>
            </w:r>
          </w:p>
        </w:tc>
      </w:tr>
      <w:tr w:rsidR="001F3D16">
        <w:tc>
          <w:tcPr>
            <w:tcW w:w="4133" w:type="dxa"/>
            <w:gridSpan w:val="2"/>
          </w:tcPr>
          <w:p w:rsidR="001F3D16" w:rsidRDefault="001F3D16" w:rsidP="0070797B">
            <w:pPr>
              <w:pStyle w:val="H1"/>
              <w:keepLines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b w:val="0"/>
                <w:spacing w:val="0"/>
                <w:w w:val="100"/>
                <w:kern w:val="0"/>
                <w:lang w:val="ru-RU"/>
              </w:rPr>
            </w:pPr>
            <w:r>
              <w:rPr>
                <w:b w:val="0"/>
                <w:lang w:val="ru-RU"/>
              </w:rPr>
              <w:t xml:space="preserve">Увеличение темпов урбанизации, перемещения людских ресурсов и миграции </w:t>
            </w:r>
          </w:p>
        </w:tc>
        <w:tc>
          <w:tcPr>
            <w:tcW w:w="118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5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6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177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08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2160" w:type="dxa"/>
            <w:gridSpan w:val="2"/>
          </w:tcPr>
          <w:p w:rsidR="001F3D16" w:rsidRDefault="001F3D16">
            <w:r w:rsidRPr="00AC37DE">
              <w:rPr>
                <w:lang w:val="ru-RU"/>
              </w:rPr>
              <w:t>Национальный и местный</w:t>
            </w:r>
          </w:p>
        </w:tc>
      </w:tr>
      <w:tr w:rsidR="004F25C5">
        <w:trPr>
          <w:gridAfter w:val="1"/>
          <w:wAfter w:w="8" w:type="dxa"/>
          <w:cantSplit/>
        </w:trPr>
        <w:tc>
          <w:tcPr>
            <w:tcW w:w="14686" w:type="dxa"/>
            <w:gridSpan w:val="16"/>
          </w:tcPr>
          <w:p w:rsidR="004F25C5" w:rsidRDefault="004F25C5" w:rsidP="0070797B">
            <w:pPr>
              <w:pStyle w:val="H1"/>
              <w:keepLines w:val="0"/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pacing w:val="0"/>
                <w:w w:val="100"/>
                <w:kern w:val="0"/>
              </w:rPr>
            </w:pPr>
            <w:r>
              <w:rPr>
                <w:spacing w:val="0"/>
                <w:w w:val="100"/>
                <w:kern w:val="0"/>
                <w:lang w:val="ru-RU"/>
              </w:rPr>
              <w:t>Правовые</w:t>
            </w:r>
            <w:r>
              <w:rPr>
                <w:spacing w:val="0"/>
                <w:w w:val="100"/>
                <w:kern w:val="0"/>
              </w:rPr>
              <w:t xml:space="preserve"> </w:t>
            </w:r>
            <w:r>
              <w:rPr>
                <w:spacing w:val="0"/>
                <w:w w:val="100"/>
                <w:kern w:val="0"/>
                <w:lang w:val="ru-RU"/>
              </w:rPr>
              <w:t>вопросы</w:t>
            </w:r>
          </w:p>
        </w:tc>
      </w:tr>
      <w:tr w:rsidR="001F3D16">
        <w:tc>
          <w:tcPr>
            <w:tcW w:w="4133" w:type="dxa"/>
            <w:gridSpan w:val="2"/>
          </w:tcPr>
          <w:p w:rsidR="001F3D16" w:rsidRDefault="001F3D16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Отсутствие официального признания и уважения к традиционным знаниям </w:t>
            </w:r>
          </w:p>
        </w:tc>
        <w:tc>
          <w:tcPr>
            <w:tcW w:w="118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5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26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177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08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2160" w:type="dxa"/>
            <w:gridSpan w:val="2"/>
          </w:tcPr>
          <w:p w:rsidR="001F3D16" w:rsidRDefault="001F3D16">
            <w:r w:rsidRPr="00D815C1">
              <w:rPr>
                <w:lang w:val="ru-RU"/>
              </w:rPr>
              <w:t>Национальный и международный</w:t>
            </w:r>
          </w:p>
        </w:tc>
      </w:tr>
      <w:tr w:rsidR="001F3D16">
        <w:tc>
          <w:tcPr>
            <w:tcW w:w="4133" w:type="dxa"/>
            <w:gridSpan w:val="2"/>
          </w:tcPr>
          <w:p w:rsidR="001F3D16" w:rsidRDefault="001F3D16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Экономические вопросы, в том числе биоторговля, биоизыскательская деятельность и вопросы интеллектуальной собственности </w:t>
            </w:r>
          </w:p>
        </w:tc>
        <w:tc>
          <w:tcPr>
            <w:tcW w:w="118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5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26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177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08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2160" w:type="dxa"/>
            <w:gridSpan w:val="2"/>
          </w:tcPr>
          <w:p w:rsidR="001F3D16" w:rsidRDefault="001F3D16">
            <w:r w:rsidRPr="00D815C1">
              <w:rPr>
                <w:lang w:val="ru-RU"/>
              </w:rPr>
              <w:t>Национальный и международный</w:t>
            </w:r>
          </w:p>
        </w:tc>
      </w:tr>
      <w:tr w:rsidR="001F3D16">
        <w:tc>
          <w:tcPr>
            <w:tcW w:w="4133" w:type="dxa"/>
            <w:gridSpan w:val="2"/>
          </w:tcPr>
          <w:p w:rsidR="001F3D16" w:rsidRDefault="001F3D16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Отсутствие надежной системы землевладения </w:t>
            </w:r>
          </w:p>
        </w:tc>
        <w:tc>
          <w:tcPr>
            <w:tcW w:w="118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5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6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77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8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2160" w:type="dxa"/>
            <w:gridSpan w:val="2"/>
          </w:tcPr>
          <w:p w:rsidR="001F3D16" w:rsidRDefault="001F3D16">
            <w:r w:rsidRPr="00527758">
              <w:rPr>
                <w:lang w:val="ru-RU"/>
              </w:rPr>
              <w:t>Национальный и местный</w:t>
            </w:r>
          </w:p>
        </w:tc>
      </w:tr>
      <w:tr w:rsidR="001F3D16">
        <w:tc>
          <w:tcPr>
            <w:tcW w:w="4133" w:type="dxa"/>
            <w:gridSpan w:val="2"/>
          </w:tcPr>
          <w:p w:rsidR="001F3D16" w:rsidRDefault="001F3D16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Статус коренных народов, в том числе расизм/дискриминация</w:t>
            </w:r>
          </w:p>
        </w:tc>
        <w:tc>
          <w:tcPr>
            <w:tcW w:w="118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5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6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177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8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2160" w:type="dxa"/>
            <w:gridSpan w:val="2"/>
          </w:tcPr>
          <w:p w:rsidR="001F3D16" w:rsidRDefault="001F3D16">
            <w:r w:rsidRPr="00527758">
              <w:rPr>
                <w:lang w:val="ru-RU"/>
              </w:rPr>
              <w:t>Национальный и местный</w:t>
            </w:r>
          </w:p>
        </w:tc>
      </w:tr>
      <w:tr w:rsidR="004F25C5" w:rsidRPr="00114BBA">
        <w:tc>
          <w:tcPr>
            <w:tcW w:w="4133" w:type="dxa"/>
            <w:gridSpan w:val="2"/>
          </w:tcPr>
          <w:p w:rsidR="004F25C5" w:rsidRPr="00114BBA" w:rsidRDefault="004F25C5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Отсутствие признания и доступа к правам на (традиционные) ресурсы</w:t>
            </w:r>
          </w:p>
        </w:tc>
        <w:tc>
          <w:tcPr>
            <w:tcW w:w="1184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54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60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177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343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80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2160" w:type="dxa"/>
            <w:gridSpan w:val="2"/>
          </w:tcPr>
          <w:p w:rsidR="004F25C5" w:rsidRPr="00114BBA" w:rsidRDefault="001F3D16" w:rsidP="0070797B">
            <w:pPr>
              <w:autoSpaceDE w:val="0"/>
              <w:autoSpaceDN w:val="0"/>
              <w:adjustRightInd w:val="0"/>
              <w:jc w:val="left"/>
              <w:rPr>
                <w:lang w:val="ru-RU"/>
              </w:rPr>
            </w:pPr>
            <w:r w:rsidRPr="00527758">
              <w:rPr>
                <w:lang w:val="ru-RU"/>
              </w:rPr>
              <w:t>Национальный</w:t>
            </w:r>
          </w:p>
        </w:tc>
      </w:tr>
      <w:tr w:rsidR="004F25C5">
        <w:trPr>
          <w:gridAfter w:val="1"/>
          <w:wAfter w:w="8" w:type="dxa"/>
          <w:cantSplit/>
        </w:trPr>
        <w:tc>
          <w:tcPr>
            <w:tcW w:w="14686" w:type="dxa"/>
            <w:gridSpan w:val="16"/>
          </w:tcPr>
          <w:p w:rsidR="004F25C5" w:rsidRDefault="004F25C5" w:rsidP="0070797B">
            <w:pPr>
              <w:pStyle w:val="H1"/>
              <w:keepLines w:val="0"/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spacing w:val="0"/>
                <w:w w:val="100"/>
                <w:kern w:val="0"/>
                <w:lang w:val="ru-RU"/>
              </w:rPr>
            </w:pPr>
            <w:r>
              <w:rPr>
                <w:spacing w:val="0"/>
                <w:w w:val="100"/>
                <w:kern w:val="0"/>
                <w:lang w:val="ru-RU"/>
              </w:rPr>
              <w:t>Политика и программы</w:t>
            </w:r>
          </w:p>
        </w:tc>
      </w:tr>
      <w:tr w:rsidR="004F25C5">
        <w:tc>
          <w:tcPr>
            <w:tcW w:w="4133" w:type="dxa"/>
            <w:gridSpan w:val="2"/>
          </w:tcPr>
          <w:p w:rsidR="004F25C5" w:rsidRDefault="004F25C5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Насаждаемое «западное» образование </w:t>
            </w:r>
          </w:p>
        </w:tc>
        <w:tc>
          <w:tcPr>
            <w:tcW w:w="1184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103" w:type="dxa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54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60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77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80" w:type="dxa"/>
            <w:gridSpan w:val="2"/>
          </w:tcPr>
          <w:p w:rsidR="004F25C5" w:rsidRDefault="004F25C5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2160" w:type="dxa"/>
            <w:gridSpan w:val="2"/>
          </w:tcPr>
          <w:p w:rsidR="004F25C5" w:rsidRDefault="001F3D16" w:rsidP="0070797B">
            <w:pPr>
              <w:autoSpaceDE w:val="0"/>
              <w:autoSpaceDN w:val="0"/>
              <w:adjustRightInd w:val="0"/>
              <w:jc w:val="left"/>
              <w:rPr>
                <w:lang w:val="ru-RU"/>
              </w:rPr>
            </w:pPr>
            <w:r w:rsidRPr="00527758">
              <w:rPr>
                <w:lang w:val="ru-RU"/>
              </w:rPr>
              <w:t>Национальный</w:t>
            </w:r>
          </w:p>
        </w:tc>
      </w:tr>
      <w:tr w:rsidR="001F3D16" w:rsidRPr="00114BBA">
        <w:tc>
          <w:tcPr>
            <w:tcW w:w="4133" w:type="dxa"/>
            <w:gridSpan w:val="2"/>
          </w:tcPr>
          <w:p w:rsidR="001F3D16" w:rsidRPr="00114BBA" w:rsidRDefault="001F3D16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Продукты питания, внедряемые в рамках продовольственной помощи, и нетрадиционная пища</w:t>
            </w:r>
          </w:p>
        </w:tc>
        <w:tc>
          <w:tcPr>
            <w:tcW w:w="118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25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6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77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8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2160" w:type="dxa"/>
            <w:gridSpan w:val="2"/>
          </w:tcPr>
          <w:p w:rsidR="001F3D16" w:rsidRDefault="001F3D16">
            <w:r w:rsidRPr="00EB0AC9">
              <w:rPr>
                <w:lang w:val="ru-RU"/>
              </w:rPr>
              <w:t>Национальный и международный</w:t>
            </w:r>
          </w:p>
        </w:tc>
      </w:tr>
      <w:tr w:rsidR="001F3D16">
        <w:tc>
          <w:tcPr>
            <w:tcW w:w="4133" w:type="dxa"/>
            <w:gridSpan w:val="2"/>
          </w:tcPr>
          <w:p w:rsidR="001F3D16" w:rsidRDefault="001F3D16" w:rsidP="0070797B">
            <w:pPr>
              <w:numPr>
                <w:ilvl w:val="0"/>
                <w:numId w:val="1"/>
              </w:numPr>
              <w:jc w:val="left"/>
            </w:pPr>
            <w:r>
              <w:rPr>
                <w:lang w:val="ru-RU"/>
              </w:rPr>
              <w:t>Неприемлемое или неустойчивое развитие</w:t>
            </w:r>
          </w:p>
        </w:tc>
        <w:tc>
          <w:tcPr>
            <w:tcW w:w="118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5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126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77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8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2160" w:type="dxa"/>
            <w:gridSpan w:val="2"/>
          </w:tcPr>
          <w:p w:rsidR="001F3D16" w:rsidRDefault="001F3D16">
            <w:r w:rsidRPr="00EB0AC9">
              <w:rPr>
                <w:lang w:val="ru-RU"/>
              </w:rPr>
              <w:t>Национальный и международный</w:t>
            </w:r>
          </w:p>
        </w:tc>
      </w:tr>
      <w:tr w:rsidR="001F3D16">
        <w:tc>
          <w:tcPr>
            <w:tcW w:w="4133" w:type="dxa"/>
            <w:gridSpan w:val="2"/>
          </w:tcPr>
          <w:p w:rsidR="001F3D16" w:rsidRDefault="001F3D16" w:rsidP="0070797B">
            <w:pPr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Неучастие в процессе принятия решений</w:t>
            </w:r>
          </w:p>
        </w:tc>
        <w:tc>
          <w:tcPr>
            <w:tcW w:w="118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03" w:type="dxa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54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26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177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343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1080" w:type="dxa"/>
            <w:gridSpan w:val="2"/>
          </w:tcPr>
          <w:p w:rsidR="001F3D16" w:rsidRDefault="001F3D16" w:rsidP="00BB0DD6">
            <w:pPr>
              <w:autoSpaceDE w:val="0"/>
              <w:autoSpaceDN w:val="0"/>
              <w:adjustRightInd w:val="0"/>
            </w:pPr>
            <w:r>
              <w:t>В</w:t>
            </w:r>
          </w:p>
        </w:tc>
        <w:tc>
          <w:tcPr>
            <w:tcW w:w="2160" w:type="dxa"/>
            <w:gridSpan w:val="2"/>
          </w:tcPr>
          <w:p w:rsidR="001F3D16" w:rsidRDefault="001F3D16">
            <w:r w:rsidRPr="00EB0AC9">
              <w:rPr>
                <w:lang w:val="ru-RU"/>
              </w:rPr>
              <w:t>Национальный и международный</w:t>
            </w:r>
          </w:p>
        </w:tc>
      </w:tr>
    </w:tbl>
    <w:p w:rsidR="00114BBA" w:rsidRDefault="00114BBA" w:rsidP="00114BBA">
      <w:pPr>
        <w:pStyle w:val="9"/>
        <w:jc w:val="center"/>
      </w:pPr>
      <w:r>
        <w:t>-----</w:t>
      </w:r>
    </w:p>
    <w:p w:rsidR="00F6392B" w:rsidRDefault="00F6392B" w:rsidP="00BF0D9C">
      <w:pPr>
        <w:pStyle w:val="3"/>
        <w:jc w:val="both"/>
      </w:pPr>
      <w:bookmarkStart w:id="0" w:name="_GoBack"/>
      <w:bookmarkEnd w:id="0"/>
    </w:p>
    <w:sectPr w:rsidR="00F6392B" w:rsidSect="00BF0D9C">
      <w:footerReference w:type="even" r:id="rId16"/>
      <w:pgSz w:w="15842" w:h="12242" w:orient="landscape" w:code="1"/>
      <w:pgMar w:top="1440" w:right="1022" w:bottom="1440" w:left="1138" w:header="461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6C3" w:rsidRDefault="00C326C3">
      <w:r>
        <w:separator/>
      </w:r>
    </w:p>
  </w:endnote>
  <w:endnote w:type="continuationSeparator" w:id="0">
    <w:p w:rsidR="00C326C3" w:rsidRDefault="00C3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1CC" w:rsidRDefault="00F201CC">
    <w:pPr>
      <w:pStyle w:val="a4"/>
    </w:pPr>
    <w:r>
      <w:t>/…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1CC" w:rsidRDefault="00F201CC">
    <w:pPr>
      <w:pStyle w:val="a4"/>
      <w:rPr>
        <w:sz w:val="18"/>
        <w:szCs w:val="18"/>
      </w:rPr>
    </w:pPr>
    <w:r>
      <w:t>/…</w:t>
    </w:r>
  </w:p>
  <w:p w:rsidR="00F201CC" w:rsidRDefault="00DF7763">
    <w:pPr>
      <w:pStyle w:val="a4"/>
      <w:rPr>
        <w:sz w:val="18"/>
        <w:szCs w:val="18"/>
      </w:rPr>
    </w:pPr>
    <w:r>
      <w:rPr>
        <w:noProof/>
        <w:snapToGrid/>
        <w:sz w:val="18"/>
        <w:szCs w:val="18"/>
        <w:lang w:val="en-US" w:eastAsia="en-US" w:bidi="he-IL"/>
      </w:rPr>
      <w:pict>
        <v:rect id="_x0000_s2049" style="position:absolute;left:0;text-align:left;margin-left:0;margin-top:2.75pt;width:468pt;height:28.8pt;z-index:251657728" strokeweight="3pt">
          <v:textbox style="mso-next-textbox:#_x0000_s2049" inset="0,0,0,0">
            <w:txbxContent>
              <w:p w:rsidR="00BF0D9C" w:rsidRPr="00441207" w:rsidRDefault="00BF0D9C" w:rsidP="00BF0D9C">
                <w:pPr>
                  <w:pStyle w:val="31"/>
                  <w:jc w:val="left"/>
                  <w:rPr>
                    <w:sz w:val="16"/>
                    <w:szCs w:val="16"/>
                    <w:lang w:val="ru-RU"/>
                  </w:rPr>
                </w:pPr>
                <w:r w:rsidRPr="00441207">
                  <w:rPr>
                    <w:sz w:val="16"/>
                    <w:szCs w:val="16"/>
                    <w:lang w:val="ru-RU"/>
                  </w:rPr>
                  <w:t xml:space="preserve">Из соображений экономии настоящий документ напечатан в ограниченном количестве экземпляров. Просьба к делегатам приносить </w:t>
                </w:r>
                <w:r>
                  <w:rPr>
                    <w:sz w:val="16"/>
                    <w:szCs w:val="16"/>
                    <w:lang w:val="ru-RU"/>
                  </w:rPr>
                  <w:t xml:space="preserve">   </w:t>
                </w:r>
                <w:r w:rsidRPr="00441207">
                  <w:rPr>
                    <w:sz w:val="16"/>
                    <w:szCs w:val="16"/>
                    <w:lang w:val="ru-RU"/>
                  </w:rPr>
                  <w:t>свои копии документа на заседания и не запрашивать дополнительных копий.</w:t>
                </w:r>
              </w:p>
              <w:p w:rsidR="00BF0D9C" w:rsidRPr="00441207" w:rsidRDefault="00BF0D9C" w:rsidP="00BF0D9C">
                <w:pPr>
                  <w:spacing w:before="120" w:after="120"/>
                  <w:rPr>
                    <w:lang w:val="ru-RU"/>
                  </w:rPr>
                </w:pPr>
              </w:p>
            </w:txbxContent>
          </v:textbox>
        </v:rect>
      </w:pict>
    </w:r>
  </w:p>
  <w:p w:rsidR="00F201CC" w:rsidRDefault="00F201CC">
    <w:pPr>
      <w:pStyle w:val="a4"/>
      <w:rPr>
        <w:sz w:val="18"/>
        <w:szCs w:val="18"/>
      </w:rPr>
    </w:pPr>
  </w:p>
  <w:p w:rsidR="00F201CC" w:rsidRDefault="00F201C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1CC" w:rsidRDefault="00F201CC">
    <w:pPr>
      <w:pStyle w:val="a4"/>
      <w:rPr>
        <w:sz w:val="18"/>
      </w:rPr>
    </w:pPr>
    <w:r>
      <w:t>/…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1CC" w:rsidRDefault="00F201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6C3" w:rsidRDefault="00C326C3">
      <w:r>
        <w:separator/>
      </w:r>
    </w:p>
  </w:footnote>
  <w:footnote w:type="continuationSeparator" w:id="0">
    <w:p w:rsidR="00C326C3" w:rsidRDefault="00C326C3">
      <w:r>
        <w:continuationSeparator/>
      </w:r>
    </w:p>
  </w:footnote>
  <w:footnote w:id="1">
    <w:p w:rsidR="00F201CC" w:rsidRDefault="00F201CC" w:rsidP="005E6758">
      <w:pPr>
        <w:pStyle w:val="ab"/>
      </w:pPr>
      <w:r>
        <w:rPr>
          <w:rStyle w:val="a6"/>
          <w:u w:val="none"/>
        </w:rPr>
        <w:t>*</w:t>
      </w:r>
      <w:r>
        <w:t xml:space="preserve"> </w:t>
      </w:r>
      <w:r>
        <w:tab/>
        <w:t>UNEP/CBD/WG8J/4/1.</w:t>
      </w:r>
    </w:p>
  </w:footnote>
  <w:footnote w:id="2">
    <w:p w:rsidR="00F201CC" w:rsidRPr="00F71DC4" w:rsidRDefault="00F201CC" w:rsidP="00503AAE">
      <w:pPr>
        <w:pStyle w:val="ab"/>
        <w:rPr>
          <w:lang w:val="ru-RU"/>
        </w:rPr>
      </w:pPr>
      <w:r w:rsidRPr="00FA4E87">
        <w:rPr>
          <w:rStyle w:val="a6"/>
          <w:vertAlign w:val="superscript"/>
        </w:rPr>
        <w:footnoteRef/>
      </w:r>
      <w:r w:rsidRPr="00FA4E87">
        <w:rPr>
          <w:vertAlign w:val="superscript"/>
        </w:rPr>
        <w:t>/</w:t>
      </w:r>
      <w:r>
        <w:tab/>
        <w:t xml:space="preserve"> </w:t>
      </w:r>
      <w:r>
        <w:rPr>
          <w:lang w:val="ru-RU"/>
        </w:rPr>
        <w:t>Доклад</w:t>
      </w:r>
      <w:r w:rsidRPr="00503AAE">
        <w:rPr>
          <w:lang w:val="en-US"/>
        </w:rPr>
        <w:t xml:space="preserve"> </w:t>
      </w:r>
      <w:r>
        <w:rPr>
          <w:lang w:val="en-US"/>
        </w:rPr>
        <w:t xml:space="preserve">Langton, M. and Ma Rhea, Z. (2003). ‘Traditional Lifestyles and Biodiversity Use Regional Report: </w:t>
      </w:r>
      <w:smartTag w:uri="urn:schemas-microsoft-com:office:smarttags" w:element="country-region">
        <w:r>
          <w:rPr>
            <w:lang w:val="en-US"/>
          </w:rPr>
          <w:t>Australia</w:t>
        </w:r>
      </w:smartTag>
      <w:r>
        <w:rPr>
          <w:lang w:val="en-US"/>
        </w:rPr>
        <w:t xml:space="preserve">, Asia and the </w:t>
      </w:r>
      <w:smartTag w:uri="urn:schemas-microsoft-com:office:smarttags" w:element="place">
        <w:r>
          <w:rPr>
            <w:lang w:val="en-US"/>
          </w:rPr>
          <w:t>Middle East</w:t>
        </w:r>
      </w:smartTag>
      <w:r>
        <w:rPr>
          <w:lang w:val="en-US"/>
        </w:rPr>
        <w:t>. Composite Report on the Status and Trends Regarding the Knowledge, Innovations and Practices of indigenous and Local Communities Relevant to the Conservation and Sustainable Use of Biodiversity’ (</w:t>
      </w:r>
      <w:r>
        <w:rPr>
          <w:lang w:val="ru-RU"/>
        </w:rPr>
        <w:t>Региональный</w:t>
      </w:r>
      <w:r w:rsidRPr="00F71DC4">
        <w:rPr>
          <w:lang w:val="en-US"/>
        </w:rPr>
        <w:t xml:space="preserve"> </w:t>
      </w:r>
      <w:r>
        <w:rPr>
          <w:lang w:val="ru-RU"/>
        </w:rPr>
        <w:t>доклад</w:t>
      </w:r>
      <w:r w:rsidRPr="00F71DC4">
        <w:rPr>
          <w:lang w:val="en-US"/>
        </w:rPr>
        <w:t xml:space="preserve"> </w:t>
      </w:r>
      <w:r>
        <w:rPr>
          <w:lang w:val="ru-RU"/>
        </w:rPr>
        <w:t>о</w:t>
      </w:r>
      <w:r w:rsidRPr="00F71DC4">
        <w:rPr>
          <w:lang w:val="en-US"/>
        </w:rPr>
        <w:t xml:space="preserve"> </w:t>
      </w:r>
      <w:r>
        <w:rPr>
          <w:lang w:val="ru-RU"/>
        </w:rPr>
        <w:t>традиционном</w:t>
      </w:r>
      <w:r w:rsidRPr="00F71DC4">
        <w:rPr>
          <w:lang w:val="en-US"/>
        </w:rPr>
        <w:t xml:space="preserve"> </w:t>
      </w:r>
      <w:r>
        <w:rPr>
          <w:lang w:val="ru-RU"/>
        </w:rPr>
        <w:t>образе</w:t>
      </w:r>
      <w:r w:rsidRPr="00F71DC4">
        <w:rPr>
          <w:lang w:val="en-US"/>
        </w:rPr>
        <w:t xml:space="preserve"> </w:t>
      </w:r>
      <w:r>
        <w:rPr>
          <w:lang w:val="ru-RU"/>
        </w:rPr>
        <w:t>жизни</w:t>
      </w:r>
      <w:r w:rsidRPr="00F71DC4">
        <w:rPr>
          <w:lang w:val="en-US"/>
        </w:rPr>
        <w:t xml:space="preserve"> </w:t>
      </w:r>
      <w:r>
        <w:rPr>
          <w:lang w:val="ru-RU"/>
        </w:rPr>
        <w:t>и</w:t>
      </w:r>
      <w:r w:rsidRPr="00F71DC4">
        <w:rPr>
          <w:lang w:val="en-US"/>
        </w:rPr>
        <w:t xml:space="preserve"> </w:t>
      </w:r>
      <w:r>
        <w:rPr>
          <w:lang w:val="ru-RU"/>
        </w:rPr>
        <w:t>использовании</w:t>
      </w:r>
      <w:r w:rsidRPr="00F71DC4">
        <w:rPr>
          <w:lang w:val="en-US"/>
        </w:rPr>
        <w:t xml:space="preserve"> </w:t>
      </w:r>
      <w:r>
        <w:rPr>
          <w:lang w:val="ru-RU"/>
        </w:rPr>
        <w:t>биоразнообразия</w:t>
      </w:r>
      <w:r w:rsidRPr="00F71DC4">
        <w:rPr>
          <w:lang w:val="en-US"/>
        </w:rPr>
        <w:t xml:space="preserve">: </w:t>
      </w:r>
      <w:r>
        <w:rPr>
          <w:lang w:val="ru-RU"/>
        </w:rPr>
        <w:t>Австралия</w:t>
      </w:r>
      <w:r w:rsidRPr="00F71DC4">
        <w:rPr>
          <w:lang w:val="en-US"/>
        </w:rPr>
        <w:t xml:space="preserve">, </w:t>
      </w:r>
      <w:r>
        <w:rPr>
          <w:lang w:val="ru-RU"/>
        </w:rPr>
        <w:t>Азия</w:t>
      </w:r>
      <w:r w:rsidRPr="00F71DC4">
        <w:rPr>
          <w:lang w:val="en-US"/>
        </w:rPr>
        <w:t xml:space="preserve"> </w:t>
      </w:r>
      <w:r>
        <w:rPr>
          <w:lang w:val="ru-RU"/>
        </w:rPr>
        <w:t>и</w:t>
      </w:r>
      <w:r w:rsidRPr="00F71DC4">
        <w:rPr>
          <w:lang w:val="en-US"/>
        </w:rPr>
        <w:t xml:space="preserve"> </w:t>
      </w:r>
      <w:r>
        <w:rPr>
          <w:lang w:val="ru-RU"/>
        </w:rPr>
        <w:t>Ближний</w:t>
      </w:r>
      <w:r w:rsidRPr="00F71DC4">
        <w:rPr>
          <w:lang w:val="en-US"/>
        </w:rPr>
        <w:t xml:space="preserve"> </w:t>
      </w:r>
      <w:r>
        <w:rPr>
          <w:lang w:val="ru-RU"/>
        </w:rPr>
        <w:t>Восток</w:t>
      </w:r>
      <w:r w:rsidRPr="00F71DC4">
        <w:rPr>
          <w:lang w:val="en-US"/>
        </w:rPr>
        <w:t xml:space="preserve">. </w:t>
      </w:r>
      <w:r>
        <w:rPr>
          <w:lang w:val="ru-RU"/>
        </w:rPr>
        <w:t>Сводный</w:t>
      </w:r>
      <w:r w:rsidRPr="00F71DC4">
        <w:rPr>
          <w:lang w:val="ru-RU"/>
        </w:rPr>
        <w:t xml:space="preserve"> </w:t>
      </w:r>
      <w:r>
        <w:rPr>
          <w:lang w:val="ru-RU"/>
        </w:rPr>
        <w:t>доклад</w:t>
      </w:r>
      <w:r w:rsidRPr="00F71DC4">
        <w:rPr>
          <w:lang w:val="ru-RU"/>
        </w:rPr>
        <w:t xml:space="preserve"> </w:t>
      </w:r>
      <w:r>
        <w:rPr>
          <w:lang w:val="ru-RU"/>
        </w:rPr>
        <w:t>о</w:t>
      </w:r>
      <w:r w:rsidRPr="00F71DC4">
        <w:rPr>
          <w:lang w:val="ru-RU"/>
        </w:rPr>
        <w:t xml:space="preserve"> </w:t>
      </w:r>
      <w:r>
        <w:rPr>
          <w:lang w:val="ru-RU"/>
        </w:rPr>
        <w:t>положении</w:t>
      </w:r>
      <w:r w:rsidRPr="00F71DC4">
        <w:rPr>
          <w:lang w:val="ru-RU"/>
        </w:rPr>
        <w:t xml:space="preserve"> </w:t>
      </w:r>
      <w:r>
        <w:rPr>
          <w:lang w:val="ru-RU"/>
        </w:rPr>
        <w:t>дел</w:t>
      </w:r>
      <w:r w:rsidRPr="00F71DC4">
        <w:rPr>
          <w:lang w:val="ru-RU"/>
        </w:rPr>
        <w:t xml:space="preserve"> </w:t>
      </w:r>
      <w:r>
        <w:rPr>
          <w:lang w:val="ru-RU"/>
        </w:rPr>
        <w:t>и</w:t>
      </w:r>
      <w:r w:rsidRPr="00F71DC4">
        <w:rPr>
          <w:lang w:val="ru-RU"/>
        </w:rPr>
        <w:t xml:space="preserve"> </w:t>
      </w:r>
      <w:r>
        <w:rPr>
          <w:lang w:val="ru-RU"/>
        </w:rPr>
        <w:t>тенденциях</w:t>
      </w:r>
      <w:r w:rsidRPr="00F71DC4">
        <w:rPr>
          <w:lang w:val="ru-RU"/>
        </w:rPr>
        <w:t xml:space="preserve"> в области знаний, нововведений и практики коренных и местных общин, имеющих значение для сохранения и устойчивого использования биологического разнообразия), </w:t>
      </w:r>
      <w:r>
        <w:rPr>
          <w:lang w:val="ru-RU"/>
        </w:rPr>
        <w:t xml:space="preserve">доклад, подготовленный для Секретариата Конвенции о биологическом разнообразии, Монреаль </w:t>
      </w:r>
      <w:r w:rsidRPr="00F71DC4">
        <w:rPr>
          <w:lang w:val="ru-RU"/>
        </w:rPr>
        <w:t>(</w:t>
      </w:r>
      <w:r>
        <w:rPr>
          <w:lang w:val="en-US"/>
        </w:rPr>
        <w:t>UNEP</w:t>
      </w:r>
      <w:r w:rsidRPr="00F71DC4">
        <w:rPr>
          <w:lang w:val="ru-RU"/>
        </w:rPr>
        <w:t>/</w:t>
      </w:r>
      <w:r>
        <w:rPr>
          <w:lang w:val="en-US"/>
        </w:rPr>
        <w:t>CBD</w:t>
      </w:r>
      <w:r w:rsidRPr="00F71DC4">
        <w:rPr>
          <w:lang w:val="ru-RU"/>
        </w:rPr>
        <w:t>/</w:t>
      </w:r>
      <w:r>
        <w:rPr>
          <w:lang w:val="en-US"/>
        </w:rPr>
        <w:t>WG</w:t>
      </w:r>
      <w:r w:rsidRPr="00F71DC4">
        <w:rPr>
          <w:lang w:val="ru-RU"/>
        </w:rPr>
        <w:t>8</w:t>
      </w:r>
      <w:r>
        <w:rPr>
          <w:lang w:val="en-US"/>
        </w:rPr>
        <w:t>J</w:t>
      </w:r>
      <w:r w:rsidRPr="00F71DC4">
        <w:rPr>
          <w:lang w:val="ru-RU"/>
        </w:rPr>
        <w:t>/3/</w:t>
      </w:r>
      <w:r>
        <w:rPr>
          <w:lang w:val="en-US"/>
        </w:rPr>
        <w:t>INF</w:t>
      </w:r>
      <w:r w:rsidRPr="00F71DC4">
        <w:rPr>
          <w:lang w:val="ru-RU"/>
        </w:rPr>
        <w:t>/4).</w:t>
      </w:r>
    </w:p>
  </w:footnote>
  <w:footnote w:id="3">
    <w:p w:rsidR="00F201CC" w:rsidRPr="002563D8" w:rsidRDefault="00F201CC" w:rsidP="002563D8">
      <w:pPr>
        <w:pStyle w:val="ab"/>
        <w:rPr>
          <w:lang w:val="ru-RU"/>
        </w:rPr>
      </w:pPr>
      <w:r w:rsidRPr="00ED402C">
        <w:rPr>
          <w:rStyle w:val="a6"/>
          <w:vertAlign w:val="superscript"/>
        </w:rPr>
        <w:footnoteRef/>
      </w:r>
      <w:r w:rsidRPr="00ED402C">
        <w:rPr>
          <w:vertAlign w:val="superscript"/>
          <w:lang w:val="ru-RU"/>
        </w:rPr>
        <w:t>/</w:t>
      </w:r>
      <w:r w:rsidRPr="002563D8">
        <w:rPr>
          <w:lang w:val="ru-RU"/>
        </w:rPr>
        <w:tab/>
        <w:t>«</w:t>
      </w:r>
      <w:r>
        <w:rPr>
          <w:lang w:val="ru-RU"/>
        </w:rPr>
        <w:t>Демографические</w:t>
      </w:r>
      <w:r w:rsidRPr="002563D8">
        <w:rPr>
          <w:lang w:val="ru-RU"/>
        </w:rPr>
        <w:t xml:space="preserve"> </w:t>
      </w:r>
      <w:r>
        <w:rPr>
          <w:lang w:val="ru-RU"/>
        </w:rPr>
        <w:t>показатели</w:t>
      </w:r>
      <w:r w:rsidRPr="002563D8">
        <w:rPr>
          <w:lang w:val="ru-RU"/>
        </w:rPr>
        <w:t xml:space="preserve">» — </w:t>
      </w:r>
      <w:r>
        <w:rPr>
          <w:lang w:val="ru-RU"/>
        </w:rPr>
        <w:t>физические</w:t>
      </w:r>
      <w:r w:rsidRPr="002563D8">
        <w:rPr>
          <w:lang w:val="ru-RU"/>
        </w:rPr>
        <w:t xml:space="preserve"> </w:t>
      </w:r>
      <w:r>
        <w:rPr>
          <w:lang w:val="ru-RU"/>
        </w:rPr>
        <w:t>характеристики</w:t>
      </w:r>
      <w:r w:rsidRPr="002563D8">
        <w:rPr>
          <w:lang w:val="ru-RU"/>
        </w:rPr>
        <w:t xml:space="preserve"> </w:t>
      </w:r>
      <w:r>
        <w:rPr>
          <w:lang w:val="ru-RU"/>
        </w:rPr>
        <w:t>населения</w:t>
      </w:r>
      <w:r w:rsidRPr="002563D8">
        <w:rPr>
          <w:lang w:val="ru-RU"/>
        </w:rPr>
        <w:t xml:space="preserve">, </w:t>
      </w:r>
      <w:r>
        <w:rPr>
          <w:lang w:val="ru-RU"/>
        </w:rPr>
        <w:t>например</w:t>
      </w:r>
      <w:r w:rsidRPr="002563D8">
        <w:rPr>
          <w:lang w:val="ru-RU"/>
        </w:rPr>
        <w:t xml:space="preserve">, </w:t>
      </w:r>
      <w:r>
        <w:rPr>
          <w:lang w:val="ru-RU"/>
        </w:rPr>
        <w:t>возраст</w:t>
      </w:r>
      <w:r w:rsidRPr="002563D8">
        <w:rPr>
          <w:lang w:val="ru-RU"/>
        </w:rPr>
        <w:t xml:space="preserve">, </w:t>
      </w:r>
      <w:r>
        <w:rPr>
          <w:lang w:val="ru-RU"/>
        </w:rPr>
        <w:t>пол</w:t>
      </w:r>
      <w:r w:rsidRPr="002563D8">
        <w:rPr>
          <w:lang w:val="ru-RU"/>
        </w:rPr>
        <w:t xml:space="preserve">, </w:t>
      </w:r>
      <w:r>
        <w:rPr>
          <w:lang w:val="ru-RU"/>
        </w:rPr>
        <w:t>семейное положение, численность семьи, уровень образования, место проживания и род занятий</w:t>
      </w:r>
      <w:r w:rsidRPr="002563D8">
        <w:rPr>
          <w:lang w:val="ru-RU"/>
        </w:rPr>
        <w:t>.</w:t>
      </w:r>
    </w:p>
  </w:footnote>
  <w:footnote w:id="4">
    <w:p w:rsidR="00F201CC" w:rsidRPr="00ED402C" w:rsidRDefault="00F201CC" w:rsidP="005F165C">
      <w:pPr>
        <w:autoSpaceDE w:val="0"/>
        <w:autoSpaceDN w:val="0"/>
        <w:adjustRightInd w:val="0"/>
        <w:rPr>
          <w:sz w:val="18"/>
          <w:szCs w:val="18"/>
          <w:lang w:val="ru-RU"/>
        </w:rPr>
      </w:pPr>
      <w:r w:rsidRPr="00ED402C">
        <w:rPr>
          <w:rStyle w:val="a6"/>
          <w:sz w:val="20"/>
          <w:vertAlign w:val="superscript"/>
        </w:rPr>
        <w:footnoteRef/>
      </w:r>
      <w:r w:rsidRPr="005F165C">
        <w:rPr>
          <w:sz w:val="20"/>
          <w:lang w:val="ru-RU"/>
        </w:rPr>
        <w:t xml:space="preserve"> </w:t>
      </w:r>
      <w:r w:rsidR="00ED402C">
        <w:rPr>
          <w:sz w:val="20"/>
          <w:lang w:val="ru-RU"/>
        </w:rPr>
        <w:tab/>
      </w:r>
      <w:r w:rsidRPr="00F8538B">
        <w:rPr>
          <w:sz w:val="18"/>
          <w:szCs w:val="18"/>
          <w:lang w:val="ru-RU"/>
        </w:rPr>
        <w:t>Например, в Новой Зеландии средний возраст представителей этнической группы маори составляет 22 года, а трое из восьми представителей маори младше 15 лет.</w:t>
      </w:r>
    </w:p>
  </w:footnote>
  <w:footnote w:id="5">
    <w:p w:rsidR="00F201CC" w:rsidRDefault="00F201CC" w:rsidP="00754AAA">
      <w:pPr>
        <w:pStyle w:val="ab"/>
      </w:pPr>
      <w:r w:rsidRPr="00ED402C">
        <w:rPr>
          <w:rStyle w:val="a6"/>
          <w:vertAlign w:val="superscript"/>
        </w:rPr>
        <w:footnoteRef/>
      </w:r>
      <w:r w:rsidRPr="00ED402C">
        <w:rPr>
          <w:vertAlign w:val="superscript"/>
          <w:lang w:val="ru-RU"/>
        </w:rPr>
        <w:t>/</w:t>
      </w:r>
      <w:r w:rsidRPr="00FA3B43">
        <w:rPr>
          <w:lang w:val="ru-RU"/>
        </w:rPr>
        <w:tab/>
      </w:r>
      <w:r>
        <w:rPr>
          <w:lang w:val="ru-RU"/>
        </w:rPr>
        <w:t>Примером</w:t>
      </w:r>
      <w:r w:rsidRPr="00FA3B43">
        <w:rPr>
          <w:lang w:val="ru-RU"/>
        </w:rPr>
        <w:t xml:space="preserve"> </w:t>
      </w:r>
      <w:r>
        <w:rPr>
          <w:lang w:val="ru-RU"/>
        </w:rPr>
        <w:t>могут</w:t>
      </w:r>
      <w:r w:rsidRPr="00FA3B43">
        <w:rPr>
          <w:lang w:val="ru-RU"/>
        </w:rPr>
        <w:t xml:space="preserve"> </w:t>
      </w:r>
      <w:r>
        <w:rPr>
          <w:lang w:val="ru-RU"/>
        </w:rPr>
        <w:t>служить</w:t>
      </w:r>
      <w:r w:rsidRPr="00FA3B43">
        <w:rPr>
          <w:lang w:val="ru-RU"/>
        </w:rPr>
        <w:t xml:space="preserve"> </w:t>
      </w:r>
      <w:r>
        <w:rPr>
          <w:lang w:val="ru-RU"/>
        </w:rPr>
        <w:t>школы</w:t>
      </w:r>
      <w:r w:rsidRPr="00FA3B43">
        <w:rPr>
          <w:lang w:val="ru-RU"/>
        </w:rPr>
        <w:t>-</w:t>
      </w:r>
      <w:r>
        <w:rPr>
          <w:lang w:val="ru-RU"/>
        </w:rPr>
        <w:t>интернаты</w:t>
      </w:r>
      <w:r w:rsidRPr="00FA3B43">
        <w:rPr>
          <w:lang w:val="ru-RU"/>
        </w:rPr>
        <w:t xml:space="preserve">, </w:t>
      </w:r>
      <w:r>
        <w:rPr>
          <w:lang w:val="ru-RU"/>
        </w:rPr>
        <w:t>услуги</w:t>
      </w:r>
      <w:r w:rsidRPr="00FA3B43">
        <w:rPr>
          <w:lang w:val="ru-RU"/>
        </w:rPr>
        <w:t xml:space="preserve"> </w:t>
      </w:r>
      <w:r>
        <w:rPr>
          <w:lang w:val="ru-RU"/>
        </w:rPr>
        <w:t>которых</w:t>
      </w:r>
      <w:r w:rsidRPr="00FA3B43">
        <w:rPr>
          <w:lang w:val="ru-RU"/>
        </w:rPr>
        <w:t xml:space="preserve"> </w:t>
      </w:r>
      <w:r>
        <w:rPr>
          <w:lang w:val="ru-RU"/>
        </w:rPr>
        <w:t>навязывались</w:t>
      </w:r>
      <w:r w:rsidRPr="00FA3B43">
        <w:rPr>
          <w:lang w:val="ru-RU"/>
        </w:rPr>
        <w:t xml:space="preserve"> </w:t>
      </w:r>
      <w:r>
        <w:rPr>
          <w:lang w:val="ru-RU"/>
        </w:rPr>
        <w:t>коренному населению Северной</w:t>
      </w:r>
      <w:r w:rsidRPr="00FA3B43">
        <w:rPr>
          <w:lang w:val="en-US"/>
        </w:rPr>
        <w:t xml:space="preserve"> </w:t>
      </w:r>
      <w:r>
        <w:rPr>
          <w:lang w:val="ru-RU"/>
        </w:rPr>
        <w:t>Америки</w:t>
      </w:r>
      <w:r w:rsidRPr="00FA3B43">
        <w:rPr>
          <w:lang w:val="en-US"/>
        </w:rPr>
        <w:t xml:space="preserve"> </w:t>
      </w:r>
      <w:r>
        <w:rPr>
          <w:lang w:val="ru-RU"/>
        </w:rPr>
        <w:t>вплоть</w:t>
      </w:r>
      <w:r w:rsidRPr="00FA3B43">
        <w:rPr>
          <w:lang w:val="en-US"/>
        </w:rPr>
        <w:t xml:space="preserve"> </w:t>
      </w:r>
      <w:r>
        <w:rPr>
          <w:lang w:val="ru-RU"/>
        </w:rPr>
        <w:t>до</w:t>
      </w:r>
      <w:r w:rsidRPr="00FA3B43">
        <w:rPr>
          <w:lang w:val="en-US"/>
        </w:rPr>
        <w:t xml:space="preserve"> </w:t>
      </w:r>
      <w:r>
        <w:t>1960</w:t>
      </w:r>
      <w:r>
        <w:rPr>
          <w:lang w:val="ru-RU"/>
        </w:rPr>
        <w:t>-х годов</w:t>
      </w:r>
      <w:r>
        <w:t>.</w:t>
      </w:r>
    </w:p>
  </w:footnote>
  <w:footnote w:id="6">
    <w:p w:rsidR="00F201CC" w:rsidRPr="007B7994" w:rsidRDefault="00F201CC" w:rsidP="00A15E05">
      <w:pPr>
        <w:pStyle w:val="ab"/>
        <w:rPr>
          <w:lang w:val="ru-RU"/>
        </w:rPr>
      </w:pPr>
      <w:r w:rsidRPr="00A35A76">
        <w:rPr>
          <w:rStyle w:val="a6"/>
          <w:vertAlign w:val="superscript"/>
        </w:rPr>
        <w:footnoteRef/>
      </w:r>
      <w:r w:rsidRPr="00A35A76">
        <w:rPr>
          <w:vertAlign w:val="superscript"/>
          <w:lang w:val="ru-RU"/>
        </w:rPr>
        <w:t>/</w:t>
      </w:r>
      <w:r w:rsidRPr="00A15E05">
        <w:rPr>
          <w:lang w:val="ru-RU"/>
        </w:rPr>
        <w:tab/>
      </w:r>
      <w:r>
        <w:rPr>
          <w:lang w:val="ru-RU"/>
        </w:rPr>
        <w:t xml:space="preserve">Государство Палау оказалось в условиях стремительной модернизации. В настоящее время население страны насчитывает всего 20 тыс. человек, однако из них только 13 тыс. человек являются коренными жителями. Остальные 7 тыс. человек — иностранные рабочие или служащие. Такая смешанность населения предоставляет Палау ценную возможность получить представление о других культурах и жизненных укладах, но при этом </w:t>
      </w:r>
      <w:r w:rsidRPr="007B7994">
        <w:rPr>
          <w:i/>
          <w:lang w:val="ru-RU"/>
        </w:rPr>
        <w:t>«</w:t>
      </w:r>
      <w:r>
        <w:rPr>
          <w:i/>
          <w:lang w:val="ru-RU"/>
        </w:rPr>
        <w:t>делает сохранение наших традиций серьезной проблемой</w:t>
      </w:r>
      <w:r w:rsidRPr="007B7994">
        <w:rPr>
          <w:i/>
          <w:lang w:val="ru-RU"/>
        </w:rPr>
        <w:t>»</w:t>
      </w:r>
      <w:r>
        <w:rPr>
          <w:lang w:val="ru-RU"/>
        </w:rPr>
        <w:t xml:space="preserve"> </w:t>
      </w:r>
      <w:r w:rsidRPr="007B7994">
        <w:rPr>
          <w:lang w:val="ru-RU"/>
        </w:rPr>
        <w:t>(</w:t>
      </w:r>
      <w:r>
        <w:t>http</w:t>
      </w:r>
      <w:r w:rsidRPr="007B7994">
        <w:rPr>
          <w:lang w:val="ru-RU"/>
        </w:rPr>
        <w:t>://</w:t>
      </w:r>
      <w:r>
        <w:t>www</w:t>
      </w:r>
      <w:r w:rsidRPr="007B7994">
        <w:rPr>
          <w:lang w:val="ru-RU"/>
        </w:rPr>
        <w:t>.</w:t>
      </w:r>
      <w:r>
        <w:t>palau</w:t>
      </w:r>
      <w:r w:rsidRPr="007B7994">
        <w:rPr>
          <w:lang w:val="ru-RU"/>
        </w:rPr>
        <w:t>-</w:t>
      </w:r>
      <w:r>
        <w:t>pcs</w:t>
      </w:r>
      <w:r w:rsidRPr="007B7994">
        <w:rPr>
          <w:lang w:val="ru-RU"/>
        </w:rPr>
        <w:t>.</w:t>
      </w:r>
      <w:r>
        <w:t>org</w:t>
      </w:r>
      <w:r w:rsidRPr="007B7994">
        <w:rPr>
          <w:lang w:val="ru-RU"/>
        </w:rPr>
        <w:t>/).</w:t>
      </w:r>
    </w:p>
  </w:footnote>
  <w:footnote w:id="7">
    <w:p w:rsidR="00F201CC" w:rsidRPr="00BD40A6" w:rsidRDefault="00F201CC" w:rsidP="00E577C4">
      <w:pPr>
        <w:pStyle w:val="ab"/>
      </w:pPr>
      <w:r w:rsidRPr="00BD40A6">
        <w:rPr>
          <w:rStyle w:val="a6"/>
          <w:vertAlign w:val="superscript"/>
        </w:rPr>
        <w:footnoteRef/>
      </w:r>
      <w:r w:rsidRPr="00BD40A6">
        <w:rPr>
          <w:vertAlign w:val="superscript"/>
        </w:rPr>
        <w:t>/</w:t>
      </w:r>
      <w:r>
        <w:tab/>
      </w:r>
      <w:r w:rsidRPr="00BD40A6">
        <w:t xml:space="preserve"> (McNeely, 1988; </w:t>
      </w:r>
      <w:r w:rsidRPr="00BD40A6">
        <w:rPr>
          <w:rFonts w:eastAsia="MS Mincho"/>
        </w:rPr>
        <w:fldChar w:fldCharType="begin"/>
      </w:r>
      <w:r w:rsidRPr="00BD40A6">
        <w:rPr>
          <w:rFonts w:eastAsia="MS Mincho"/>
        </w:rPr>
        <w:instrText xml:space="preserve"> ADDIN EN.CITE &lt;EndNote&gt;&lt;Cite&gt;&lt;Author&gt;Balmford&lt;/Author&gt;&lt;Year&gt;2001&lt;/Year&gt;&lt;RecNum&gt;5109&lt;/RecNum&gt;&lt;IDText&gt;DDE, see lineked pdf file Balmford (Science 2001)&lt;/IDText&gt;&lt;record&gt;&lt;database name="Mac References (Jan 2005).enl" path="/Users/davidduthie/Desktop/Endnote Libraries/Master Libraries Folder/Mac References (Jan 2005).enl"&gt;Mac References (Jan 2005).enl&lt;/database&gt;&lt;source-app name="EndNote" version="8.0"&gt;EndNote&lt;/source-app&gt;&lt;rec-number&gt;5109&lt;/rec-number&gt;&lt;ref-type name="Journal Article"&gt;17&lt;/ref-type&gt;&lt;contributors&gt;&lt;authors&gt;&lt;author&gt;&lt;style face="normal" font="default" size="100%"&gt;Balmford, Andrew&lt;/style&gt;&lt;/author&gt;&lt;author&gt;&lt;style face="normal" font="default" size="100%"&gt;et al.&lt;/style&gt;&lt;/author&gt;&lt;/authors&gt;&lt;/contributors&gt;&lt;titles&gt;&lt;title&gt;&lt;style face="normal" font="default" size="100%"&gt;Conservation conflicts across Africa&lt;/style&gt;&lt;/title&gt;&lt;secondary-title&gt;&lt;style face="normal" font="default" size="100%"&gt;Science&lt;/style&gt;&lt;/secondary-title&gt;&lt;/titles&gt;&lt;periodical&gt;&lt;full-title&gt;&lt;style face="normal" font="default" size="100%"&gt;Science&lt;/style&gt;&lt;/full-title&gt;&lt;/periodical&gt;&lt;pages&gt;&lt;style face="normal" font="default" size="100%"&gt;2616-2619&lt;/style&gt;&lt;/pages&gt;&lt;volume&gt;&lt;style face="normal" font="default" size="100%"&gt;291&lt;/style&gt;&lt;/volume&gt;&lt;keywords&gt;&lt;keyword&gt;&lt;style face="normal" font="default" size="100%"&gt;Africa, protected area, land use conflict, hotspots, human population density&lt;/style&gt;&lt;/keyword&gt;&lt;/keywords&gt;&lt;dates&gt;&lt;year&gt;&lt;style face="normal" font="default" size="100%"&gt;2001&lt;/style&gt;&lt;/year&gt;&lt;/dates&gt;&lt;label&gt;&lt;style face="normal" font="default" size="100%"&gt;DDE, see lineked pdf file Balmford (Science 2001)&lt;/style&gt;&lt;/label&gt;&lt;urls&gt;&lt;/urls&gt;&lt;/record&gt;&lt;/Cite&gt;&lt;/EndNote&gt;</w:instrText>
      </w:r>
      <w:r w:rsidRPr="00BD40A6">
        <w:rPr>
          <w:rFonts w:eastAsia="MS Mincho"/>
        </w:rPr>
        <w:fldChar w:fldCharType="separate"/>
      </w:r>
      <w:r w:rsidRPr="00BD40A6">
        <w:rPr>
          <w:rFonts w:eastAsia="MS Mincho"/>
        </w:rPr>
        <w:t xml:space="preserve">Balmford </w:t>
      </w:r>
      <w:r w:rsidRPr="00BD40A6">
        <w:rPr>
          <w:rFonts w:eastAsia="MS Mincho"/>
          <w:i/>
        </w:rPr>
        <w:t>et al</w:t>
      </w:r>
      <w:r w:rsidRPr="00BD40A6">
        <w:rPr>
          <w:rFonts w:eastAsia="MS Mincho"/>
        </w:rPr>
        <w:t>. 2001, ACHPR, 2005, Gray, 1999)</w:t>
      </w:r>
      <w:r w:rsidRPr="00BD40A6">
        <w:rPr>
          <w:rFonts w:eastAsia="MS Mincho"/>
        </w:rPr>
        <w:fldChar w:fldCharType="end"/>
      </w:r>
      <w:r w:rsidRPr="00BD40A6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1CC" w:rsidRDefault="00F201CC">
    <w:pPr>
      <w:pStyle w:val="ad"/>
      <w:rPr>
        <w:rFonts w:ascii="MS Mincho" w:eastAsia="MS Mincho"/>
        <w:lang w:val="en-GB"/>
      </w:rPr>
    </w:pPr>
    <w:r>
      <w:rPr>
        <w:noProof/>
      </w:rPr>
      <w:t>UNEP/CBD/WG8J/4/4</w:t>
    </w:r>
  </w:p>
  <w:p w:rsidR="00F201CC" w:rsidRDefault="00F201CC">
    <w:pPr>
      <w:pStyle w:val="ac"/>
      <w:rPr>
        <w:rStyle w:val="a5"/>
      </w:rPr>
    </w:pPr>
    <w:r>
      <w:rPr>
        <w:noProof/>
        <w:lang w:val="ru-RU"/>
      </w:rPr>
      <w:t>Страница</w:t>
    </w:r>
    <w:r>
      <w:rPr>
        <w:noProof/>
      </w:rPr>
      <w:t xml:space="preserve"> </w:t>
    </w:r>
    <w:r>
      <w:rPr>
        <w:rStyle w:val="a5"/>
        <w:noProof/>
      </w:rPr>
      <w:fldChar w:fldCharType="begin"/>
    </w:r>
    <w:r>
      <w:rPr>
        <w:rStyle w:val="a5"/>
        <w:noProof/>
      </w:rPr>
      <w:instrText xml:space="preserve"> PAGE </w:instrText>
    </w:r>
    <w:r>
      <w:rPr>
        <w:rStyle w:val="a5"/>
        <w:noProof/>
      </w:rPr>
      <w:fldChar w:fldCharType="separate"/>
    </w:r>
    <w:r>
      <w:rPr>
        <w:rStyle w:val="a5"/>
        <w:noProof/>
      </w:rPr>
      <w:t>30</w:t>
    </w:r>
    <w:r>
      <w:rPr>
        <w:rStyle w:val="a5"/>
        <w:noProof/>
      </w:rPr>
      <w:fldChar w:fldCharType="end"/>
    </w:r>
  </w:p>
  <w:p w:rsidR="00F201CC" w:rsidRDefault="00F201C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1CC" w:rsidRDefault="00F201CC">
    <w:pPr>
      <w:pStyle w:val="ad"/>
      <w:rPr>
        <w:rFonts w:eastAsia="MS Mincho"/>
        <w:lang w:val="en-GB"/>
      </w:rPr>
    </w:pPr>
    <w:r>
      <w:rPr>
        <w:lang w:val="en-GB"/>
      </w:rPr>
      <w:t>UNEP/CBD/WG8J/4/4</w:t>
    </w:r>
  </w:p>
  <w:p w:rsidR="00F201CC" w:rsidRDefault="00F201CC">
    <w:pPr>
      <w:pStyle w:val="ac"/>
    </w:pPr>
    <w:r>
      <w:rPr>
        <w:lang w:val="ru-RU"/>
      </w:rPr>
      <w:t>Страница</w:t>
    </w:r>
    <w:r>
      <w:t xml:space="preserve">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D20452">
      <w:rPr>
        <w:rStyle w:val="a5"/>
        <w:noProof/>
      </w:rPr>
      <w:t>38</w:t>
    </w:r>
    <w:r>
      <w:rPr>
        <w:rStyle w:val="a5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1CC" w:rsidRDefault="00F201CC">
    <w:pPr>
      <w:pStyle w:val="ad"/>
      <w:ind w:left="7200"/>
      <w:rPr>
        <w:rFonts w:eastAsia="MS Mincho"/>
        <w:lang w:val="en-GB"/>
      </w:rPr>
    </w:pPr>
    <w:r>
      <w:rPr>
        <w:lang w:val="en-GB"/>
      </w:rPr>
      <w:t>UNEP/CBD/WG8J/4/4</w:t>
    </w:r>
  </w:p>
  <w:p w:rsidR="00F201CC" w:rsidRDefault="00F201CC">
    <w:pPr>
      <w:pStyle w:val="ac"/>
      <w:ind w:left="7200"/>
      <w:rPr>
        <w:rStyle w:val="a5"/>
        <w:lang w:val="ru-RU"/>
      </w:rPr>
    </w:pPr>
    <w:r>
      <w:rPr>
        <w:lang w:val="ru-RU"/>
      </w:rPr>
      <w:t xml:space="preserve">Страница </w:t>
    </w:r>
    <w:r>
      <w:rPr>
        <w:rStyle w:val="a5"/>
      </w:rPr>
      <w:fldChar w:fldCharType="begin"/>
    </w:r>
    <w:r>
      <w:rPr>
        <w:rStyle w:val="a5"/>
        <w:lang w:val="ru-RU"/>
      </w:rPr>
      <w:instrText xml:space="preserve"> </w:instrText>
    </w:r>
    <w:r>
      <w:rPr>
        <w:rStyle w:val="a5"/>
      </w:rPr>
      <w:instrText>PAGE</w:instrText>
    </w:r>
    <w:r>
      <w:rPr>
        <w:rStyle w:val="a5"/>
        <w:lang w:val="ru-RU"/>
      </w:rPr>
      <w:instrText xml:space="preserve"> </w:instrText>
    </w:r>
    <w:r>
      <w:rPr>
        <w:rStyle w:val="a5"/>
      </w:rPr>
      <w:fldChar w:fldCharType="separate"/>
    </w:r>
    <w:r w:rsidR="00D20452">
      <w:rPr>
        <w:rStyle w:val="a5"/>
        <w:noProof/>
      </w:rPr>
      <w:t>37</w:t>
    </w:r>
    <w:r>
      <w:rPr>
        <w:rStyle w:val="a5"/>
      </w:rPr>
      <w:fldChar w:fldCharType="end"/>
    </w:r>
  </w:p>
  <w:p w:rsidR="00F201CC" w:rsidRDefault="00F201CC">
    <w:pPr>
      <w:pStyle w:val="ac"/>
      <w:ind w:left="7020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53DA4A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9151AD0"/>
    <w:multiLevelType w:val="hybridMultilevel"/>
    <w:tmpl w:val="7BECA8BC"/>
    <w:lvl w:ilvl="0" w:tplc="FFFFFFFF">
      <w:start w:val="2"/>
      <w:numFmt w:val="upperLetter"/>
      <w:lvlText w:val="%1."/>
      <w:lvlJc w:val="left"/>
      <w:pPr>
        <w:tabs>
          <w:tab w:val="num" w:pos="1846"/>
        </w:tabs>
        <w:ind w:left="1846" w:hanging="57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2566"/>
        </w:tabs>
        <w:ind w:left="2566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>
    <w:nsid w:val="0F4C16B6"/>
    <w:multiLevelType w:val="hybridMultilevel"/>
    <w:tmpl w:val="0ED42344"/>
    <w:lvl w:ilvl="0" w:tplc="0B0E9B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054AFD"/>
    <w:multiLevelType w:val="multilevel"/>
    <w:tmpl w:val="EA426F10"/>
    <w:lvl w:ilvl="0">
      <w:start w:val="1"/>
      <w:numFmt w:val="lowerRoman"/>
      <w:lvlText w:val="(%1)"/>
      <w:lvlJc w:val="righ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A97430"/>
    <w:multiLevelType w:val="multilevel"/>
    <w:tmpl w:val="87869F86"/>
    <w:lvl w:ilvl="0">
      <w:start w:val="1"/>
      <w:numFmt w:val="lowerLetter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3456"/>
        </w:tabs>
        <w:ind w:left="345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5">
    <w:nsid w:val="1D160CF8"/>
    <w:multiLevelType w:val="multilevel"/>
    <w:tmpl w:val="C900BE56"/>
    <w:lvl w:ilvl="0">
      <w:start w:val="3"/>
      <w:numFmt w:val="decimal"/>
      <w:lvlText w:val="3.%1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A5610C"/>
    <w:multiLevelType w:val="multilevel"/>
    <w:tmpl w:val="AB845A0A"/>
    <w:lvl w:ilvl="0">
      <w:start w:val="1"/>
      <w:numFmt w:val="lowerLetter"/>
      <w:lvlText w:val=" 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3456"/>
        </w:tabs>
        <w:ind w:left="345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7">
    <w:nsid w:val="20DC4703"/>
    <w:multiLevelType w:val="multilevel"/>
    <w:tmpl w:val="0ED423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6744BA"/>
    <w:multiLevelType w:val="multilevel"/>
    <w:tmpl w:val="451CBAF2"/>
    <w:lvl w:ilvl="0">
      <w:start w:val="1"/>
      <w:numFmt w:val="lowerLetter"/>
      <w:lvlText w:val="(%1)"/>
      <w:lvlJc w:val="left"/>
      <w:pPr>
        <w:tabs>
          <w:tab w:val="num" w:pos="1080"/>
        </w:tabs>
        <w:ind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3456"/>
        </w:tabs>
        <w:ind w:left="345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9">
    <w:nsid w:val="2D5D0286"/>
    <w:multiLevelType w:val="hybridMultilevel"/>
    <w:tmpl w:val="216EEB4C"/>
    <w:lvl w:ilvl="0" w:tplc="14568F0C">
      <w:start w:val="1"/>
      <w:numFmt w:val="lowerRoman"/>
      <w:lvlText w:val=" %1)"/>
      <w:lvlJc w:val="righ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DB318A"/>
    <w:multiLevelType w:val="hybridMultilevel"/>
    <w:tmpl w:val="93FE007E"/>
    <w:lvl w:ilvl="0" w:tplc="7CF64D48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F0336B8"/>
    <w:multiLevelType w:val="multilevel"/>
    <w:tmpl w:val="679435F0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720"/>
        </w:tabs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2">
    <w:nsid w:val="37A50261"/>
    <w:multiLevelType w:val="multilevel"/>
    <w:tmpl w:val="243A12B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72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3">
    <w:nsid w:val="3AEB0B1E"/>
    <w:multiLevelType w:val="multilevel"/>
    <w:tmpl w:val="4EF6822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736"/>
        </w:tabs>
        <w:ind w:left="273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4">
    <w:nsid w:val="3C61044A"/>
    <w:multiLevelType w:val="multilevel"/>
    <w:tmpl w:val="87869F86"/>
    <w:lvl w:ilvl="0">
      <w:start w:val="1"/>
      <w:numFmt w:val="lowerLetter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3456"/>
        </w:tabs>
        <w:ind w:left="345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15">
    <w:nsid w:val="3CE43C91"/>
    <w:multiLevelType w:val="multilevel"/>
    <w:tmpl w:val="A99A02CA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E40E1A"/>
    <w:multiLevelType w:val="multilevel"/>
    <w:tmpl w:val="0FC45642"/>
    <w:lvl w:ilvl="0">
      <w:start w:val="1"/>
      <w:numFmt w:val="lowerLetter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3456"/>
        </w:tabs>
        <w:ind w:left="345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17">
    <w:nsid w:val="40C216AB"/>
    <w:multiLevelType w:val="multilevel"/>
    <w:tmpl w:val="EA426F10"/>
    <w:lvl w:ilvl="0">
      <w:start w:val="1"/>
      <w:numFmt w:val="lowerRoman"/>
      <w:lvlText w:val="(%1)"/>
      <w:lvlJc w:val="righ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CA60FC"/>
    <w:multiLevelType w:val="multilevel"/>
    <w:tmpl w:val="451CBAF2"/>
    <w:lvl w:ilvl="0">
      <w:start w:val="1"/>
      <w:numFmt w:val="lowerLetter"/>
      <w:lvlText w:val="(%1)"/>
      <w:lvlJc w:val="left"/>
      <w:pPr>
        <w:tabs>
          <w:tab w:val="num" w:pos="1080"/>
        </w:tabs>
        <w:ind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3456"/>
        </w:tabs>
        <w:ind w:left="345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19">
    <w:nsid w:val="44CC7FBB"/>
    <w:multiLevelType w:val="multilevel"/>
    <w:tmpl w:val="AB845A0A"/>
    <w:lvl w:ilvl="0">
      <w:start w:val="1"/>
      <w:numFmt w:val="lowerLetter"/>
      <w:lvlText w:val=" 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3456"/>
        </w:tabs>
        <w:ind w:left="345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20">
    <w:nsid w:val="48E4287B"/>
    <w:multiLevelType w:val="multilevel"/>
    <w:tmpl w:val="B18AAB6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</w:lvl>
    <w:lvl w:ilvl="2">
      <w:start w:val="1"/>
      <w:numFmt w:val="lowerRoman"/>
      <w:lvlText w:val="(%3)"/>
      <w:lvlJc w:val="righ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D3835DF"/>
    <w:multiLevelType w:val="multilevel"/>
    <w:tmpl w:val="451CBAF2"/>
    <w:lvl w:ilvl="0">
      <w:start w:val="1"/>
      <w:numFmt w:val="lowerLetter"/>
      <w:lvlText w:val="(%1)"/>
      <w:lvlJc w:val="left"/>
      <w:pPr>
        <w:tabs>
          <w:tab w:val="num" w:pos="1080"/>
        </w:tabs>
        <w:ind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3456"/>
        </w:tabs>
        <w:ind w:left="345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22">
    <w:nsid w:val="4E0442B4"/>
    <w:multiLevelType w:val="multilevel"/>
    <w:tmpl w:val="243A12B2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72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3">
    <w:nsid w:val="54120919"/>
    <w:multiLevelType w:val="multilevel"/>
    <w:tmpl w:val="033EA1F2"/>
    <w:lvl w:ilvl="0">
      <w:start w:val="1"/>
      <w:numFmt w:val="lowerLetter"/>
      <w:lvlText w:val=" 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3456"/>
        </w:tabs>
        <w:ind w:left="345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24">
    <w:nsid w:val="566E735A"/>
    <w:multiLevelType w:val="multilevel"/>
    <w:tmpl w:val="87869F86"/>
    <w:lvl w:ilvl="0">
      <w:start w:val="1"/>
      <w:numFmt w:val="lowerLetter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3456"/>
        </w:tabs>
        <w:ind w:left="345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25">
    <w:nsid w:val="583A749C"/>
    <w:multiLevelType w:val="hybridMultilevel"/>
    <w:tmpl w:val="F654B14C"/>
    <w:lvl w:ilvl="0" w:tplc="417A573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992B84"/>
    <w:multiLevelType w:val="hybridMultilevel"/>
    <w:tmpl w:val="4B265004"/>
    <w:lvl w:ilvl="0" w:tplc="E71CBA90">
      <w:start w:val="1"/>
      <w:numFmt w:val="lowerRoman"/>
      <w:lvlText w:val="(%1)"/>
      <w:lvlJc w:val="righ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D72D10"/>
    <w:multiLevelType w:val="hybridMultilevel"/>
    <w:tmpl w:val="EA7AF292"/>
    <w:lvl w:ilvl="0" w:tplc="FC2A6D10">
      <w:start w:val="1"/>
      <w:numFmt w:val="lowerRoman"/>
      <w:lvlText w:val=" %1)"/>
      <w:lvlJc w:val="righ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E46CB2"/>
    <w:multiLevelType w:val="multilevel"/>
    <w:tmpl w:val="FE549BE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72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9">
    <w:nsid w:val="5D4A19F6"/>
    <w:multiLevelType w:val="hybridMultilevel"/>
    <w:tmpl w:val="66DA1198"/>
    <w:lvl w:ilvl="0" w:tplc="DCDEE0BA">
      <w:start w:val="1"/>
      <w:numFmt w:val="lowerRoman"/>
      <w:lvlText w:val=" %1)"/>
      <w:lvlJc w:val="righ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4329DA"/>
    <w:multiLevelType w:val="multilevel"/>
    <w:tmpl w:val="4B265004"/>
    <w:lvl w:ilvl="0">
      <w:start w:val="1"/>
      <w:numFmt w:val="lowerRoman"/>
      <w:lvlText w:val="(%1)"/>
      <w:lvlJc w:val="righ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F67A97"/>
    <w:multiLevelType w:val="multilevel"/>
    <w:tmpl w:val="EA426F10"/>
    <w:lvl w:ilvl="0">
      <w:start w:val="1"/>
      <w:numFmt w:val="lowerRoman"/>
      <w:lvlText w:val="(%1)"/>
      <w:lvlJc w:val="righ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4F3C55"/>
    <w:multiLevelType w:val="hybridMultilevel"/>
    <w:tmpl w:val="9416A4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2"/>
  </w:num>
  <w:num w:numId="3">
    <w:abstractNumId w:val="5"/>
  </w:num>
  <w:num w:numId="4">
    <w:abstractNumId w:val="11"/>
  </w:num>
  <w:num w:numId="5">
    <w:abstractNumId w:val="10"/>
  </w:num>
  <w:num w:numId="6">
    <w:abstractNumId w:val="19"/>
  </w:num>
  <w:num w:numId="7">
    <w:abstractNumId w:val="13"/>
  </w:num>
  <w:num w:numId="8">
    <w:abstractNumId w:val="9"/>
  </w:num>
  <w:num w:numId="9">
    <w:abstractNumId w:val="20"/>
  </w:num>
  <w:num w:numId="10">
    <w:abstractNumId w:val="15"/>
  </w:num>
  <w:num w:numId="11">
    <w:abstractNumId w:val="0"/>
  </w:num>
  <w:num w:numId="12">
    <w:abstractNumId w:val="1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2"/>
  </w:num>
  <w:num w:numId="23">
    <w:abstractNumId w:val="22"/>
  </w:num>
  <w:num w:numId="24">
    <w:abstractNumId w:val="1"/>
  </w:num>
  <w:num w:numId="25">
    <w:abstractNumId w:val="9"/>
  </w:num>
  <w:num w:numId="26">
    <w:abstractNumId w:val="31"/>
  </w:num>
  <w:num w:numId="27">
    <w:abstractNumId w:val="26"/>
  </w:num>
  <w:num w:numId="28">
    <w:abstractNumId w:val="25"/>
  </w:num>
  <w:num w:numId="29">
    <w:abstractNumId w:val="18"/>
  </w:num>
  <w:num w:numId="30">
    <w:abstractNumId w:val="8"/>
  </w:num>
  <w:num w:numId="31">
    <w:abstractNumId w:val="24"/>
  </w:num>
  <w:num w:numId="32">
    <w:abstractNumId w:val="4"/>
  </w:num>
  <w:num w:numId="33">
    <w:abstractNumId w:val="21"/>
  </w:num>
  <w:num w:numId="34">
    <w:abstractNumId w:val="17"/>
  </w:num>
  <w:num w:numId="35">
    <w:abstractNumId w:val="27"/>
  </w:num>
  <w:num w:numId="36">
    <w:abstractNumId w:val="3"/>
  </w:num>
  <w:num w:numId="37">
    <w:abstractNumId w:val="30"/>
  </w:num>
  <w:num w:numId="38">
    <w:abstractNumId w:val="29"/>
  </w:num>
  <w:num w:numId="39">
    <w:abstractNumId w:val="6"/>
  </w:num>
  <w:num w:numId="40">
    <w:abstractNumId w:val="23"/>
  </w:num>
  <w:num w:numId="41">
    <w:abstractNumId w:val="28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16"/>
  </w:num>
  <w:num w:numId="45">
    <w:abstractNumId w:val="2"/>
  </w:num>
  <w:num w:numId="46">
    <w:abstractNumId w:val="12"/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92B"/>
    <w:rsid w:val="00003D5B"/>
    <w:rsid w:val="00004F61"/>
    <w:rsid w:val="00006EF4"/>
    <w:rsid w:val="00013FE1"/>
    <w:rsid w:val="000160EE"/>
    <w:rsid w:val="00017D8A"/>
    <w:rsid w:val="00021651"/>
    <w:rsid w:val="00032BD0"/>
    <w:rsid w:val="00037EC5"/>
    <w:rsid w:val="000428C6"/>
    <w:rsid w:val="00051337"/>
    <w:rsid w:val="00057EA6"/>
    <w:rsid w:val="000603F6"/>
    <w:rsid w:val="000734F3"/>
    <w:rsid w:val="000752D9"/>
    <w:rsid w:val="00077621"/>
    <w:rsid w:val="000804CF"/>
    <w:rsid w:val="00090EB4"/>
    <w:rsid w:val="000923C2"/>
    <w:rsid w:val="00097689"/>
    <w:rsid w:val="000B5946"/>
    <w:rsid w:val="000C541A"/>
    <w:rsid w:val="000C677F"/>
    <w:rsid w:val="000C7AED"/>
    <w:rsid w:val="000D05DF"/>
    <w:rsid w:val="000E0363"/>
    <w:rsid w:val="000E164E"/>
    <w:rsid w:val="000E1AE1"/>
    <w:rsid w:val="000E3FC6"/>
    <w:rsid w:val="000E7772"/>
    <w:rsid w:val="000E780F"/>
    <w:rsid w:val="000F08AD"/>
    <w:rsid w:val="000F2111"/>
    <w:rsid w:val="000F21DD"/>
    <w:rsid w:val="001014D9"/>
    <w:rsid w:val="0010223C"/>
    <w:rsid w:val="001045A0"/>
    <w:rsid w:val="00105012"/>
    <w:rsid w:val="001050CA"/>
    <w:rsid w:val="001056AC"/>
    <w:rsid w:val="0010731C"/>
    <w:rsid w:val="0010737D"/>
    <w:rsid w:val="00112DAF"/>
    <w:rsid w:val="0011334A"/>
    <w:rsid w:val="0011357A"/>
    <w:rsid w:val="00114BBA"/>
    <w:rsid w:val="00116EC8"/>
    <w:rsid w:val="0013147C"/>
    <w:rsid w:val="001431CB"/>
    <w:rsid w:val="00145717"/>
    <w:rsid w:val="00150130"/>
    <w:rsid w:val="00157493"/>
    <w:rsid w:val="001577B1"/>
    <w:rsid w:val="00160819"/>
    <w:rsid w:val="0016294A"/>
    <w:rsid w:val="00164465"/>
    <w:rsid w:val="00165157"/>
    <w:rsid w:val="0016699A"/>
    <w:rsid w:val="00181AEB"/>
    <w:rsid w:val="00183165"/>
    <w:rsid w:val="0019353E"/>
    <w:rsid w:val="00196117"/>
    <w:rsid w:val="00197631"/>
    <w:rsid w:val="001A4DE7"/>
    <w:rsid w:val="001B5024"/>
    <w:rsid w:val="001B5D83"/>
    <w:rsid w:val="001C77F1"/>
    <w:rsid w:val="001C7C82"/>
    <w:rsid w:val="001D61D6"/>
    <w:rsid w:val="001E162E"/>
    <w:rsid w:val="001E2B27"/>
    <w:rsid w:val="001F211B"/>
    <w:rsid w:val="001F367D"/>
    <w:rsid w:val="001F3D16"/>
    <w:rsid w:val="001F6FC2"/>
    <w:rsid w:val="00200283"/>
    <w:rsid w:val="00201335"/>
    <w:rsid w:val="00206E4E"/>
    <w:rsid w:val="00210D6D"/>
    <w:rsid w:val="0021625D"/>
    <w:rsid w:val="00220CE3"/>
    <w:rsid w:val="00222E74"/>
    <w:rsid w:val="00232E1A"/>
    <w:rsid w:val="00240099"/>
    <w:rsid w:val="002415DA"/>
    <w:rsid w:val="0024236B"/>
    <w:rsid w:val="00242C29"/>
    <w:rsid w:val="0024367E"/>
    <w:rsid w:val="002454AA"/>
    <w:rsid w:val="00250B0B"/>
    <w:rsid w:val="0025274D"/>
    <w:rsid w:val="0025424F"/>
    <w:rsid w:val="002563D8"/>
    <w:rsid w:val="00257689"/>
    <w:rsid w:val="00260B77"/>
    <w:rsid w:val="00262C08"/>
    <w:rsid w:val="002640E6"/>
    <w:rsid w:val="00265B03"/>
    <w:rsid w:val="00277B38"/>
    <w:rsid w:val="002801AE"/>
    <w:rsid w:val="00287084"/>
    <w:rsid w:val="00291DB9"/>
    <w:rsid w:val="002936CE"/>
    <w:rsid w:val="002B3B05"/>
    <w:rsid w:val="002D6654"/>
    <w:rsid w:val="002E29ED"/>
    <w:rsid w:val="002E6C7F"/>
    <w:rsid w:val="0030515B"/>
    <w:rsid w:val="00307FC2"/>
    <w:rsid w:val="003122FE"/>
    <w:rsid w:val="003177C0"/>
    <w:rsid w:val="00321C5A"/>
    <w:rsid w:val="00322754"/>
    <w:rsid w:val="0033426E"/>
    <w:rsid w:val="003352A3"/>
    <w:rsid w:val="00340901"/>
    <w:rsid w:val="00343388"/>
    <w:rsid w:val="00346949"/>
    <w:rsid w:val="00351E98"/>
    <w:rsid w:val="00367EB6"/>
    <w:rsid w:val="003716B8"/>
    <w:rsid w:val="00372AD2"/>
    <w:rsid w:val="003776AD"/>
    <w:rsid w:val="00377AA0"/>
    <w:rsid w:val="00386AE4"/>
    <w:rsid w:val="00387B8B"/>
    <w:rsid w:val="00396C2C"/>
    <w:rsid w:val="003A14B8"/>
    <w:rsid w:val="003A5AA7"/>
    <w:rsid w:val="003C0444"/>
    <w:rsid w:val="003C3061"/>
    <w:rsid w:val="003C4DC1"/>
    <w:rsid w:val="003C5040"/>
    <w:rsid w:val="003C6825"/>
    <w:rsid w:val="003C7DD2"/>
    <w:rsid w:val="003E0AB9"/>
    <w:rsid w:val="003F194C"/>
    <w:rsid w:val="003F6124"/>
    <w:rsid w:val="00400EB9"/>
    <w:rsid w:val="00412B4A"/>
    <w:rsid w:val="0041425A"/>
    <w:rsid w:val="00420D66"/>
    <w:rsid w:val="00421D52"/>
    <w:rsid w:val="00422FA0"/>
    <w:rsid w:val="00423B68"/>
    <w:rsid w:val="00431758"/>
    <w:rsid w:val="00445A1C"/>
    <w:rsid w:val="00450F6D"/>
    <w:rsid w:val="0045336A"/>
    <w:rsid w:val="00460227"/>
    <w:rsid w:val="00461B94"/>
    <w:rsid w:val="0046423D"/>
    <w:rsid w:val="00464608"/>
    <w:rsid w:val="0046544E"/>
    <w:rsid w:val="004706C7"/>
    <w:rsid w:val="00481595"/>
    <w:rsid w:val="004874B0"/>
    <w:rsid w:val="00493761"/>
    <w:rsid w:val="0049584E"/>
    <w:rsid w:val="004A62DA"/>
    <w:rsid w:val="004A79E9"/>
    <w:rsid w:val="004B3978"/>
    <w:rsid w:val="004B5AEB"/>
    <w:rsid w:val="004D0D22"/>
    <w:rsid w:val="004D1BBA"/>
    <w:rsid w:val="004E1047"/>
    <w:rsid w:val="004E5B1E"/>
    <w:rsid w:val="004F25C5"/>
    <w:rsid w:val="00503AAE"/>
    <w:rsid w:val="00506928"/>
    <w:rsid w:val="00507DC1"/>
    <w:rsid w:val="0051061A"/>
    <w:rsid w:val="00511707"/>
    <w:rsid w:val="00514CF9"/>
    <w:rsid w:val="00520731"/>
    <w:rsid w:val="005221FA"/>
    <w:rsid w:val="00533B68"/>
    <w:rsid w:val="00534B33"/>
    <w:rsid w:val="005412F8"/>
    <w:rsid w:val="0054164B"/>
    <w:rsid w:val="0054292B"/>
    <w:rsid w:val="00554089"/>
    <w:rsid w:val="00555B35"/>
    <w:rsid w:val="00561AE6"/>
    <w:rsid w:val="00562024"/>
    <w:rsid w:val="00562E92"/>
    <w:rsid w:val="00563C04"/>
    <w:rsid w:val="00564682"/>
    <w:rsid w:val="00580AA9"/>
    <w:rsid w:val="0059102B"/>
    <w:rsid w:val="00597578"/>
    <w:rsid w:val="005A166C"/>
    <w:rsid w:val="005A286F"/>
    <w:rsid w:val="005A3D27"/>
    <w:rsid w:val="005A4FDB"/>
    <w:rsid w:val="005B1653"/>
    <w:rsid w:val="005B5877"/>
    <w:rsid w:val="005B7E81"/>
    <w:rsid w:val="005C6715"/>
    <w:rsid w:val="005D4ADE"/>
    <w:rsid w:val="005E0634"/>
    <w:rsid w:val="005E238D"/>
    <w:rsid w:val="005E38B9"/>
    <w:rsid w:val="005E52F0"/>
    <w:rsid w:val="005E6758"/>
    <w:rsid w:val="005F165C"/>
    <w:rsid w:val="005F4322"/>
    <w:rsid w:val="00600676"/>
    <w:rsid w:val="00602A7F"/>
    <w:rsid w:val="006033E9"/>
    <w:rsid w:val="00603CA8"/>
    <w:rsid w:val="00612555"/>
    <w:rsid w:val="00617B36"/>
    <w:rsid w:val="00620021"/>
    <w:rsid w:val="00627D43"/>
    <w:rsid w:val="00632DCB"/>
    <w:rsid w:val="00636260"/>
    <w:rsid w:val="0065143E"/>
    <w:rsid w:val="00657F37"/>
    <w:rsid w:val="00660B55"/>
    <w:rsid w:val="0066156C"/>
    <w:rsid w:val="00662BD0"/>
    <w:rsid w:val="006817E5"/>
    <w:rsid w:val="00685725"/>
    <w:rsid w:val="00690AF7"/>
    <w:rsid w:val="00691CFA"/>
    <w:rsid w:val="0069282B"/>
    <w:rsid w:val="00695BFE"/>
    <w:rsid w:val="006A27BA"/>
    <w:rsid w:val="006A422B"/>
    <w:rsid w:val="006B05DB"/>
    <w:rsid w:val="006C22BC"/>
    <w:rsid w:val="006C351F"/>
    <w:rsid w:val="006D13C6"/>
    <w:rsid w:val="006D2751"/>
    <w:rsid w:val="006D320B"/>
    <w:rsid w:val="006D392C"/>
    <w:rsid w:val="006D40F4"/>
    <w:rsid w:val="006E0AAB"/>
    <w:rsid w:val="006E5F98"/>
    <w:rsid w:val="006E6D2E"/>
    <w:rsid w:val="006F2DDF"/>
    <w:rsid w:val="00706FDC"/>
    <w:rsid w:val="0070797B"/>
    <w:rsid w:val="007131C2"/>
    <w:rsid w:val="007205AC"/>
    <w:rsid w:val="00727DBD"/>
    <w:rsid w:val="00730903"/>
    <w:rsid w:val="007347E4"/>
    <w:rsid w:val="00752437"/>
    <w:rsid w:val="00753868"/>
    <w:rsid w:val="00754955"/>
    <w:rsid w:val="00754AAA"/>
    <w:rsid w:val="007575A7"/>
    <w:rsid w:val="007632AD"/>
    <w:rsid w:val="0076495E"/>
    <w:rsid w:val="00770E6C"/>
    <w:rsid w:val="0077545B"/>
    <w:rsid w:val="0077752F"/>
    <w:rsid w:val="0078434C"/>
    <w:rsid w:val="00787455"/>
    <w:rsid w:val="0079546B"/>
    <w:rsid w:val="007A144F"/>
    <w:rsid w:val="007A6050"/>
    <w:rsid w:val="007A7673"/>
    <w:rsid w:val="007A7B1A"/>
    <w:rsid w:val="007B7994"/>
    <w:rsid w:val="007C1C65"/>
    <w:rsid w:val="007C45F5"/>
    <w:rsid w:val="007D004A"/>
    <w:rsid w:val="007D5C3E"/>
    <w:rsid w:val="007D61FF"/>
    <w:rsid w:val="007D6802"/>
    <w:rsid w:val="007F106E"/>
    <w:rsid w:val="00800F5F"/>
    <w:rsid w:val="008142EB"/>
    <w:rsid w:val="00816BAA"/>
    <w:rsid w:val="008236C1"/>
    <w:rsid w:val="00827746"/>
    <w:rsid w:val="0083071E"/>
    <w:rsid w:val="00832D77"/>
    <w:rsid w:val="0084007D"/>
    <w:rsid w:val="00843E8B"/>
    <w:rsid w:val="00852631"/>
    <w:rsid w:val="008567A3"/>
    <w:rsid w:val="0086119C"/>
    <w:rsid w:val="00872369"/>
    <w:rsid w:val="00880DBE"/>
    <w:rsid w:val="0088293A"/>
    <w:rsid w:val="00890633"/>
    <w:rsid w:val="0089202E"/>
    <w:rsid w:val="00892F5F"/>
    <w:rsid w:val="00895457"/>
    <w:rsid w:val="008C4072"/>
    <w:rsid w:val="008D4331"/>
    <w:rsid w:val="008D4D6E"/>
    <w:rsid w:val="008D59FE"/>
    <w:rsid w:val="008D6298"/>
    <w:rsid w:val="008E02B2"/>
    <w:rsid w:val="008E2480"/>
    <w:rsid w:val="008E57E9"/>
    <w:rsid w:val="008E6084"/>
    <w:rsid w:val="008F161E"/>
    <w:rsid w:val="008F2CFB"/>
    <w:rsid w:val="008F4CF5"/>
    <w:rsid w:val="008F5EBC"/>
    <w:rsid w:val="00902797"/>
    <w:rsid w:val="00907963"/>
    <w:rsid w:val="0091177D"/>
    <w:rsid w:val="00914DBE"/>
    <w:rsid w:val="00921856"/>
    <w:rsid w:val="009336D4"/>
    <w:rsid w:val="00934FFB"/>
    <w:rsid w:val="00942546"/>
    <w:rsid w:val="0094582D"/>
    <w:rsid w:val="00951417"/>
    <w:rsid w:val="00953156"/>
    <w:rsid w:val="00963105"/>
    <w:rsid w:val="009643A0"/>
    <w:rsid w:val="00966E1F"/>
    <w:rsid w:val="009733D8"/>
    <w:rsid w:val="00975D1D"/>
    <w:rsid w:val="00980CA3"/>
    <w:rsid w:val="009861A3"/>
    <w:rsid w:val="00990737"/>
    <w:rsid w:val="00997C33"/>
    <w:rsid w:val="009B43C8"/>
    <w:rsid w:val="009B5092"/>
    <w:rsid w:val="009C096E"/>
    <w:rsid w:val="009C54FF"/>
    <w:rsid w:val="009C68EC"/>
    <w:rsid w:val="009D000A"/>
    <w:rsid w:val="009D587A"/>
    <w:rsid w:val="009D5DDA"/>
    <w:rsid w:val="009D5E91"/>
    <w:rsid w:val="009D69A6"/>
    <w:rsid w:val="009E62F0"/>
    <w:rsid w:val="009E6A2E"/>
    <w:rsid w:val="009F376B"/>
    <w:rsid w:val="009F3AC2"/>
    <w:rsid w:val="009F5AC7"/>
    <w:rsid w:val="00A03A66"/>
    <w:rsid w:val="00A15E05"/>
    <w:rsid w:val="00A242EC"/>
    <w:rsid w:val="00A25697"/>
    <w:rsid w:val="00A26AD3"/>
    <w:rsid w:val="00A33F35"/>
    <w:rsid w:val="00A35A76"/>
    <w:rsid w:val="00A45A7C"/>
    <w:rsid w:val="00A474B7"/>
    <w:rsid w:val="00A578E8"/>
    <w:rsid w:val="00A61398"/>
    <w:rsid w:val="00A7334F"/>
    <w:rsid w:val="00A756FD"/>
    <w:rsid w:val="00A75B0F"/>
    <w:rsid w:val="00A81BC5"/>
    <w:rsid w:val="00A83200"/>
    <w:rsid w:val="00A8590D"/>
    <w:rsid w:val="00AA0637"/>
    <w:rsid w:val="00AA716A"/>
    <w:rsid w:val="00AB0676"/>
    <w:rsid w:val="00AB0F86"/>
    <w:rsid w:val="00AB28C9"/>
    <w:rsid w:val="00AB7153"/>
    <w:rsid w:val="00AC0904"/>
    <w:rsid w:val="00AC14B1"/>
    <w:rsid w:val="00AC25DD"/>
    <w:rsid w:val="00AC7460"/>
    <w:rsid w:val="00AC7DAA"/>
    <w:rsid w:val="00AE1071"/>
    <w:rsid w:val="00AE22D9"/>
    <w:rsid w:val="00AE6277"/>
    <w:rsid w:val="00AE75F0"/>
    <w:rsid w:val="00AE7ECB"/>
    <w:rsid w:val="00AF0769"/>
    <w:rsid w:val="00AF19E7"/>
    <w:rsid w:val="00AF2832"/>
    <w:rsid w:val="00AF6612"/>
    <w:rsid w:val="00AF7098"/>
    <w:rsid w:val="00B15489"/>
    <w:rsid w:val="00B23E43"/>
    <w:rsid w:val="00B246C0"/>
    <w:rsid w:val="00B31366"/>
    <w:rsid w:val="00B508CC"/>
    <w:rsid w:val="00B53080"/>
    <w:rsid w:val="00B61EE1"/>
    <w:rsid w:val="00B6542D"/>
    <w:rsid w:val="00B70727"/>
    <w:rsid w:val="00B7594A"/>
    <w:rsid w:val="00B769A1"/>
    <w:rsid w:val="00B76FB7"/>
    <w:rsid w:val="00B823C2"/>
    <w:rsid w:val="00B92049"/>
    <w:rsid w:val="00B92B4A"/>
    <w:rsid w:val="00B95F02"/>
    <w:rsid w:val="00BA4C73"/>
    <w:rsid w:val="00BA56B7"/>
    <w:rsid w:val="00BA5B99"/>
    <w:rsid w:val="00BA6267"/>
    <w:rsid w:val="00BB0DD6"/>
    <w:rsid w:val="00BB0E70"/>
    <w:rsid w:val="00BB27A3"/>
    <w:rsid w:val="00BC3DA2"/>
    <w:rsid w:val="00BC6184"/>
    <w:rsid w:val="00BD40A6"/>
    <w:rsid w:val="00BE1161"/>
    <w:rsid w:val="00BF0D9C"/>
    <w:rsid w:val="00BF7782"/>
    <w:rsid w:val="00C326C3"/>
    <w:rsid w:val="00C40B99"/>
    <w:rsid w:val="00C4671D"/>
    <w:rsid w:val="00C47CDA"/>
    <w:rsid w:val="00C47D6B"/>
    <w:rsid w:val="00C60F02"/>
    <w:rsid w:val="00C67CBB"/>
    <w:rsid w:val="00C74A29"/>
    <w:rsid w:val="00C755DC"/>
    <w:rsid w:val="00C851A3"/>
    <w:rsid w:val="00C87C50"/>
    <w:rsid w:val="00CA5079"/>
    <w:rsid w:val="00CA59E3"/>
    <w:rsid w:val="00CA611E"/>
    <w:rsid w:val="00CA7731"/>
    <w:rsid w:val="00CB07D1"/>
    <w:rsid w:val="00CB179D"/>
    <w:rsid w:val="00CC026A"/>
    <w:rsid w:val="00CC16F6"/>
    <w:rsid w:val="00CC59E8"/>
    <w:rsid w:val="00CC78C5"/>
    <w:rsid w:val="00CD08BF"/>
    <w:rsid w:val="00CD1DA3"/>
    <w:rsid w:val="00CD6E62"/>
    <w:rsid w:val="00CE51B8"/>
    <w:rsid w:val="00CF1F20"/>
    <w:rsid w:val="00CF21D4"/>
    <w:rsid w:val="00D01BDE"/>
    <w:rsid w:val="00D02EC0"/>
    <w:rsid w:val="00D05705"/>
    <w:rsid w:val="00D05A67"/>
    <w:rsid w:val="00D101B5"/>
    <w:rsid w:val="00D111B6"/>
    <w:rsid w:val="00D125E2"/>
    <w:rsid w:val="00D136BE"/>
    <w:rsid w:val="00D15C34"/>
    <w:rsid w:val="00D17CA5"/>
    <w:rsid w:val="00D17CC9"/>
    <w:rsid w:val="00D20452"/>
    <w:rsid w:val="00D276AC"/>
    <w:rsid w:val="00D3327D"/>
    <w:rsid w:val="00D44333"/>
    <w:rsid w:val="00D449C3"/>
    <w:rsid w:val="00D44A8D"/>
    <w:rsid w:val="00D5620D"/>
    <w:rsid w:val="00D67762"/>
    <w:rsid w:val="00D75146"/>
    <w:rsid w:val="00D757E2"/>
    <w:rsid w:val="00D77191"/>
    <w:rsid w:val="00D81930"/>
    <w:rsid w:val="00D923AF"/>
    <w:rsid w:val="00DA28DE"/>
    <w:rsid w:val="00DA6D22"/>
    <w:rsid w:val="00DA6DB0"/>
    <w:rsid w:val="00DC273A"/>
    <w:rsid w:val="00DE1AC6"/>
    <w:rsid w:val="00DF7763"/>
    <w:rsid w:val="00E020BE"/>
    <w:rsid w:val="00E14521"/>
    <w:rsid w:val="00E163A8"/>
    <w:rsid w:val="00E31906"/>
    <w:rsid w:val="00E339AD"/>
    <w:rsid w:val="00E5069C"/>
    <w:rsid w:val="00E51B59"/>
    <w:rsid w:val="00E5361D"/>
    <w:rsid w:val="00E577C4"/>
    <w:rsid w:val="00E616F6"/>
    <w:rsid w:val="00E924A0"/>
    <w:rsid w:val="00E932F5"/>
    <w:rsid w:val="00E9673A"/>
    <w:rsid w:val="00EA068E"/>
    <w:rsid w:val="00EA0D72"/>
    <w:rsid w:val="00EA7A21"/>
    <w:rsid w:val="00EB00FF"/>
    <w:rsid w:val="00EB20B0"/>
    <w:rsid w:val="00EB2A1F"/>
    <w:rsid w:val="00EB386E"/>
    <w:rsid w:val="00EC1E8B"/>
    <w:rsid w:val="00EC5D25"/>
    <w:rsid w:val="00EC744D"/>
    <w:rsid w:val="00ED402C"/>
    <w:rsid w:val="00ED6C1A"/>
    <w:rsid w:val="00ED7744"/>
    <w:rsid w:val="00EE4D0D"/>
    <w:rsid w:val="00EE64F9"/>
    <w:rsid w:val="00EF1F16"/>
    <w:rsid w:val="00F01CC2"/>
    <w:rsid w:val="00F03CFF"/>
    <w:rsid w:val="00F04F35"/>
    <w:rsid w:val="00F07A32"/>
    <w:rsid w:val="00F07F95"/>
    <w:rsid w:val="00F11462"/>
    <w:rsid w:val="00F17D30"/>
    <w:rsid w:val="00F201CC"/>
    <w:rsid w:val="00F207AE"/>
    <w:rsid w:val="00F26A23"/>
    <w:rsid w:val="00F27D0B"/>
    <w:rsid w:val="00F3184C"/>
    <w:rsid w:val="00F422F3"/>
    <w:rsid w:val="00F426AB"/>
    <w:rsid w:val="00F445F4"/>
    <w:rsid w:val="00F454D3"/>
    <w:rsid w:val="00F575EB"/>
    <w:rsid w:val="00F62F2B"/>
    <w:rsid w:val="00F6392B"/>
    <w:rsid w:val="00F65404"/>
    <w:rsid w:val="00F66A8D"/>
    <w:rsid w:val="00F71DC4"/>
    <w:rsid w:val="00F847CA"/>
    <w:rsid w:val="00F8538B"/>
    <w:rsid w:val="00F85720"/>
    <w:rsid w:val="00F9484F"/>
    <w:rsid w:val="00F95432"/>
    <w:rsid w:val="00F95BB7"/>
    <w:rsid w:val="00FA0A10"/>
    <w:rsid w:val="00FA3B43"/>
    <w:rsid w:val="00FA4E87"/>
    <w:rsid w:val="00FA7D99"/>
    <w:rsid w:val="00FB2F16"/>
    <w:rsid w:val="00FC1D2C"/>
    <w:rsid w:val="00FC5ED3"/>
    <w:rsid w:val="00FC7A60"/>
    <w:rsid w:val="00FD448D"/>
    <w:rsid w:val="00FD6A83"/>
    <w:rsid w:val="00FF1345"/>
    <w:rsid w:val="00FF1F4C"/>
    <w:rsid w:val="00F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napToGrid w:val="0"/>
      <w:sz w:val="22"/>
      <w:szCs w:val="22"/>
      <w:lang w:val="en-GB"/>
    </w:rPr>
  </w:style>
  <w:style w:type="paragraph" w:styleId="1">
    <w:name w:val="heading 1"/>
    <w:basedOn w:val="a"/>
    <w:next w:val="2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bCs/>
      <w:caps/>
    </w:rPr>
  </w:style>
  <w:style w:type="paragraph" w:styleId="2">
    <w:name w:val="heading 2"/>
    <w:basedOn w:val="a"/>
    <w:next w:val="a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4">
    <w:name w:val="heading 4"/>
    <w:basedOn w:val="a"/>
    <w:qFormat/>
    <w:pPr>
      <w:keepNext/>
      <w:spacing w:before="120" w:after="120"/>
      <w:outlineLvl w:val="3"/>
    </w:pPr>
    <w:rPr>
      <w:rFonts w:eastAsia="Arial Unicode MS"/>
      <w:b/>
      <w:bCs/>
      <w:i/>
      <w:iCs/>
    </w:rPr>
  </w:style>
  <w:style w:type="paragraph" w:styleId="5">
    <w:name w:val="heading 5"/>
    <w:basedOn w:val="a"/>
    <w:next w:val="a"/>
    <w:qFormat/>
    <w:pPr>
      <w:keepNext/>
      <w:tabs>
        <w:tab w:val="num" w:pos="720"/>
      </w:tabs>
      <w:spacing w:before="120" w:after="120"/>
      <w:outlineLvl w:val="4"/>
    </w:pPr>
    <w:rPr>
      <w:i/>
      <w:iCs/>
      <w:lang w:val="en-CA"/>
    </w:rPr>
  </w:style>
  <w:style w:type="paragraph" w:styleId="6">
    <w:name w:val="heading 6"/>
    <w:basedOn w:val="a"/>
    <w:next w:val="a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b/>
      <w:bCs/>
      <w:sz w:val="32"/>
      <w:szCs w:val="32"/>
    </w:rPr>
  </w:style>
  <w:style w:type="paragraph" w:styleId="9">
    <w:name w:val="heading 9"/>
    <w:basedOn w:val="a"/>
    <w:next w:val="a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styleId="a4">
    <w:name w:val="footer"/>
    <w:basedOn w:val="a"/>
    <w:pPr>
      <w:tabs>
        <w:tab w:val="center" w:pos="4320"/>
        <w:tab w:val="right" w:pos="8640"/>
      </w:tabs>
      <w:ind w:firstLine="720"/>
      <w:jc w:val="right"/>
    </w:pPr>
  </w:style>
  <w:style w:type="character" w:styleId="a5">
    <w:name w:val="page number"/>
    <w:basedOn w:val="a0"/>
    <w:rPr>
      <w:rFonts w:ascii="Times New Roman" w:hAnsi="Times New Roman" w:cs="Times New Roman"/>
      <w:sz w:val="22"/>
      <w:szCs w:val="22"/>
    </w:rPr>
  </w:style>
  <w:style w:type="character" w:styleId="a6">
    <w:name w:val="footnote reference"/>
    <w:basedOn w:val="a0"/>
    <w:semiHidden/>
    <w:rPr>
      <w:sz w:val="18"/>
      <w:szCs w:val="18"/>
      <w:u w:val="single"/>
      <w:vertAlign w:val="baseline"/>
    </w:rPr>
  </w:style>
  <w:style w:type="paragraph" w:styleId="a7">
    <w:name w:val="Body Text"/>
    <w:basedOn w:val="a"/>
    <w:pPr>
      <w:spacing w:before="120" w:after="120"/>
      <w:ind w:firstLine="720"/>
    </w:pPr>
  </w:style>
  <w:style w:type="paragraph" w:styleId="a8">
    <w:name w:val="Title"/>
    <w:basedOn w:val="a"/>
    <w:qFormat/>
    <w:pPr>
      <w:keepNext/>
      <w:spacing w:before="240" w:after="120"/>
      <w:jc w:val="center"/>
      <w:outlineLvl w:val="0"/>
    </w:pPr>
    <w:rPr>
      <w:b/>
      <w:bCs/>
      <w:caps/>
      <w:kern w:val="28"/>
    </w:rPr>
  </w:style>
  <w:style w:type="paragraph" w:styleId="a9">
    <w:name w:val="Subtitle"/>
    <w:basedOn w:val="a"/>
    <w:qFormat/>
    <w:pPr>
      <w:tabs>
        <w:tab w:val="center" w:pos="9214"/>
      </w:tabs>
    </w:pPr>
    <w:rPr>
      <w:i/>
      <w:iCs/>
    </w:rPr>
  </w:style>
  <w:style w:type="paragraph" w:customStyle="1" w:styleId="Heading2multiline">
    <w:name w:val="Heading 2 (multiline)"/>
    <w:basedOn w:val="1"/>
    <w:next w:val="Para1"/>
    <w:pPr>
      <w:spacing w:before="120"/>
      <w:ind w:left="1843" w:right="998" w:hanging="567"/>
      <w:jc w:val="left"/>
    </w:pPr>
    <w:rPr>
      <w:i/>
      <w:iCs/>
      <w:caps w:val="0"/>
    </w:rPr>
  </w:style>
  <w:style w:type="paragraph" w:styleId="aa">
    <w:name w:val="Body Text Indent"/>
    <w:basedOn w:val="a"/>
    <w:pPr>
      <w:spacing w:before="120" w:after="120"/>
      <w:ind w:left="1440" w:hanging="720"/>
    </w:pPr>
  </w:style>
  <w:style w:type="paragraph" w:styleId="30">
    <w:name w:val="Body Text Indent 3"/>
    <w:basedOn w:val="a"/>
    <w:pPr>
      <w:spacing w:before="120" w:after="120"/>
      <w:ind w:left="720" w:right="720"/>
    </w:pPr>
  </w:style>
  <w:style w:type="paragraph" w:styleId="ab">
    <w:name w:val="footnote text"/>
    <w:basedOn w:val="a"/>
    <w:semiHidden/>
    <w:pPr>
      <w:keepLines/>
      <w:spacing w:after="60"/>
      <w:ind w:firstLine="720"/>
    </w:pPr>
    <w:rPr>
      <w:sz w:val="18"/>
      <w:szCs w:val="18"/>
    </w:rPr>
  </w:style>
  <w:style w:type="paragraph" w:customStyle="1" w:styleId="Cornernotation">
    <w:name w:val="Corner notation"/>
    <w:basedOn w:val="a"/>
    <w:pPr>
      <w:ind w:left="284" w:right="4398" w:hanging="284"/>
    </w:pPr>
  </w:style>
  <w:style w:type="paragraph" w:customStyle="1" w:styleId="Para1">
    <w:name w:val="Para1"/>
    <w:basedOn w:val="a"/>
    <w:pPr>
      <w:numPr>
        <w:numId w:val="19"/>
      </w:numPr>
      <w:spacing w:before="120" w:after="120"/>
    </w:pPr>
    <w:rPr>
      <w:snapToGrid/>
    </w:rPr>
  </w:style>
  <w:style w:type="paragraph" w:styleId="ac">
    <w:name w:val="header"/>
    <w:basedOn w:val="a"/>
    <w:pPr>
      <w:tabs>
        <w:tab w:val="center" w:pos="4320"/>
        <w:tab w:val="right" w:pos="8640"/>
      </w:tabs>
    </w:pPr>
  </w:style>
  <w:style w:type="paragraph" w:styleId="ad">
    <w:name w:val="Plain Text"/>
    <w:basedOn w:val="a"/>
    <w:rPr>
      <w:lang w:val="en-CA"/>
    </w:rPr>
  </w:style>
  <w:style w:type="paragraph" w:customStyle="1" w:styleId="heading2compositereport">
    <w:name w:val="heading 2 (composite report)"/>
    <w:basedOn w:val="a7"/>
    <w:pPr>
      <w:keepNext/>
      <w:spacing w:before="60" w:after="60"/>
    </w:pPr>
    <w:rPr>
      <w:b/>
      <w:bCs/>
      <w:i/>
      <w:iCs/>
    </w:rPr>
  </w:style>
  <w:style w:type="paragraph" w:styleId="31">
    <w:name w:val="Body Text 3"/>
    <w:basedOn w:val="a"/>
    <w:pPr>
      <w:spacing w:before="120" w:after="120"/>
    </w:pPr>
  </w:style>
  <w:style w:type="paragraph" w:customStyle="1" w:styleId="Para3">
    <w:name w:val="Para3"/>
    <w:basedOn w:val="a"/>
    <w:pPr>
      <w:tabs>
        <w:tab w:val="num" w:pos="1985"/>
      </w:tabs>
      <w:spacing w:before="80" w:after="80"/>
      <w:ind w:left="1985" w:hanging="567"/>
    </w:pPr>
  </w:style>
  <w:style w:type="paragraph" w:customStyle="1" w:styleId="H1">
    <w:name w:val="_ H_1"/>
    <w:basedOn w:val="a"/>
    <w:next w:val="a"/>
    <w:pPr>
      <w:keepNext/>
      <w:keepLines/>
      <w:suppressAutoHyphens/>
      <w:spacing w:line="270" w:lineRule="exact"/>
      <w:outlineLvl w:val="0"/>
    </w:pPr>
    <w:rPr>
      <w:b/>
      <w:bCs/>
      <w:spacing w:val="4"/>
      <w:w w:val="103"/>
      <w:kern w:val="14"/>
    </w:rPr>
  </w:style>
  <w:style w:type="character" w:styleId="ae">
    <w:name w:val="Hyperlink"/>
    <w:basedOn w:val="a0"/>
    <w:rPr>
      <w:color w:val="0000FF"/>
      <w:sz w:val="18"/>
      <w:szCs w:val="18"/>
      <w:u w:val="single"/>
    </w:rPr>
  </w:style>
  <w:style w:type="character" w:styleId="af">
    <w:name w:val="annotation reference"/>
    <w:basedOn w:val="a0"/>
    <w:semiHidden/>
    <w:rPr>
      <w:sz w:val="16"/>
      <w:szCs w:val="16"/>
    </w:rPr>
  </w:style>
  <w:style w:type="paragraph" w:customStyle="1" w:styleId="Para2">
    <w:name w:val="Para2"/>
    <w:basedOn w:val="a7"/>
    <w:pPr>
      <w:tabs>
        <w:tab w:val="num" w:pos="1080"/>
      </w:tabs>
      <w:autoSpaceDE w:val="0"/>
      <w:autoSpaceDN w:val="0"/>
    </w:pPr>
  </w:style>
  <w:style w:type="paragraph" w:styleId="20">
    <w:name w:val="Body Text Indent 2"/>
    <w:basedOn w:val="a"/>
    <w:pPr>
      <w:ind w:left="720"/>
    </w:pPr>
  </w:style>
  <w:style w:type="paragraph" w:styleId="af0">
    <w:name w:val="annotation text"/>
    <w:basedOn w:val="a"/>
    <w:semiHidden/>
    <w:rPr>
      <w:sz w:val="20"/>
      <w:szCs w:val="20"/>
    </w:rPr>
  </w:style>
  <w:style w:type="paragraph" w:customStyle="1" w:styleId="Activity">
    <w:name w:val="Activity"/>
    <w:basedOn w:val="Para1"/>
    <w:pPr>
      <w:numPr>
        <w:numId w:val="0"/>
      </w:numPr>
      <w:autoSpaceDE w:val="0"/>
      <w:autoSpaceDN w:val="0"/>
      <w:ind w:firstLine="720"/>
    </w:pPr>
    <w:rPr>
      <w:b/>
      <w:bCs/>
      <w:snapToGrid w:val="0"/>
    </w:rPr>
  </w:style>
  <w:style w:type="paragraph" w:customStyle="1" w:styleId="bodytextnoindent">
    <w:name w:val="body text (no indent)"/>
    <w:basedOn w:val="a"/>
    <w:pPr>
      <w:spacing w:before="120" w:after="120"/>
    </w:pPr>
  </w:style>
  <w:style w:type="paragraph" w:customStyle="1" w:styleId="Bodytextitalic">
    <w:name w:val="Body text italic"/>
    <w:basedOn w:val="a7"/>
    <w:rPr>
      <w:i/>
      <w:iCs/>
    </w:rPr>
  </w:style>
  <w:style w:type="character" w:customStyle="1" w:styleId="BulletList">
    <w:name w:val="Bullet List"/>
    <w:basedOn w:val="a0"/>
  </w:style>
  <w:style w:type="paragraph" w:customStyle="1" w:styleId="Diagram">
    <w:name w:val="Diagram"/>
    <w:basedOn w:val="a"/>
    <w:pPr>
      <w:spacing w:before="120" w:after="120"/>
      <w:jc w:val="left"/>
    </w:pPr>
    <w:rPr>
      <w:b/>
      <w:bCs/>
      <w:i/>
      <w:iCs/>
      <w:lang w:val="en-CA"/>
    </w:rPr>
  </w:style>
  <w:style w:type="character" w:customStyle="1" w:styleId="endnoterefe">
    <w:name w:val="endnote refe"/>
    <w:basedOn w:val="a0"/>
    <w:rPr>
      <w:rFonts w:ascii="Times New Roman" w:hAnsi="Times New Roman" w:cs="Times New Roman"/>
      <w:sz w:val="20"/>
      <w:szCs w:val="20"/>
      <w:vertAlign w:val="superscript"/>
      <w:lang w:val="en-US"/>
    </w:rPr>
  </w:style>
  <w:style w:type="character" w:styleId="af1">
    <w:name w:val="endnote reference"/>
    <w:basedOn w:val="a0"/>
    <w:semiHidden/>
    <w:rPr>
      <w:vertAlign w:val="superscript"/>
    </w:rPr>
  </w:style>
  <w:style w:type="paragraph" w:styleId="af2">
    <w:name w:val="endnote text"/>
    <w:basedOn w:val="a"/>
    <w:semiHidden/>
    <w:pPr>
      <w:widowControl w:val="0"/>
      <w:tabs>
        <w:tab w:val="left" w:pos="-720"/>
      </w:tabs>
      <w:suppressAutoHyphens/>
    </w:pPr>
  </w:style>
  <w:style w:type="character" w:styleId="af3">
    <w:name w:val="FollowedHyperlink"/>
    <w:basedOn w:val="a0"/>
    <w:rPr>
      <w:color w:val="800080"/>
      <w:u w:val="single"/>
    </w:rPr>
  </w:style>
  <w:style w:type="paragraph" w:customStyle="1" w:styleId="FOOTNOTETEX">
    <w:name w:val="FOOTNOTE TEX"/>
    <w:pPr>
      <w:widowControl w:val="0"/>
      <w:tabs>
        <w:tab w:val="left" w:pos="-720"/>
      </w:tabs>
      <w:suppressAutoHyphens/>
    </w:pPr>
    <w:rPr>
      <w:snapToGrid w:val="0"/>
      <w:lang w:val="en-US"/>
    </w:rPr>
  </w:style>
  <w:style w:type="paragraph" w:customStyle="1" w:styleId="Heading">
    <w:name w:val="Heading"/>
    <w:basedOn w:val="1"/>
    <w:next w:val="a"/>
    <w:rPr>
      <w:caps w:val="0"/>
    </w:rPr>
  </w:style>
  <w:style w:type="paragraph" w:customStyle="1" w:styleId="HEADING0">
    <w:name w:val="HEADING"/>
    <w:basedOn w:val="a"/>
    <w:pPr>
      <w:keepNext/>
      <w:tabs>
        <w:tab w:val="left" w:pos="426"/>
      </w:tabs>
      <w:spacing w:before="120" w:after="120"/>
      <w:jc w:val="center"/>
    </w:pPr>
    <w:rPr>
      <w:rFonts w:ascii="Times New Roman Bold" w:hAnsi="Times New Roman Bold"/>
      <w:b/>
      <w:bCs/>
      <w:caps/>
    </w:rPr>
  </w:style>
  <w:style w:type="paragraph" w:customStyle="1" w:styleId="Heading-plain">
    <w:name w:val="Heading - plain"/>
    <w:basedOn w:val="2"/>
    <w:next w:val="a7"/>
  </w:style>
  <w:style w:type="paragraph" w:customStyle="1" w:styleId="HEADINGNOTFORTOC">
    <w:name w:val="HEADING (NOT FOR TOC)"/>
    <w:basedOn w:val="1"/>
    <w:next w:val="2"/>
  </w:style>
  <w:style w:type="paragraph" w:customStyle="1" w:styleId="Heading1centred">
    <w:name w:val="Heading 1 (centred)"/>
    <w:basedOn w:val="1"/>
    <w:next w:val="Para1"/>
    <w:pPr>
      <w:ind w:left="283" w:right="403" w:hanging="283"/>
    </w:pPr>
  </w:style>
  <w:style w:type="paragraph" w:customStyle="1" w:styleId="Heading1longmultiline">
    <w:name w:val="Heading 1 (long multiline)"/>
    <w:basedOn w:val="1"/>
    <w:pPr>
      <w:ind w:left="1843" w:hanging="1134"/>
      <w:jc w:val="left"/>
    </w:pPr>
  </w:style>
  <w:style w:type="paragraph" w:customStyle="1" w:styleId="Heading1multiline">
    <w:name w:val="Heading 1 (multiline)"/>
    <w:basedOn w:val="1"/>
    <w:pPr>
      <w:ind w:left="1843" w:right="996" w:hanging="567"/>
      <w:jc w:val="left"/>
    </w:pPr>
  </w:style>
  <w:style w:type="paragraph" w:customStyle="1" w:styleId="Heading2-lines">
    <w:name w:val="Heading 2 - lines"/>
    <w:basedOn w:val="a"/>
    <w:next w:val="Para1"/>
    <w:pPr>
      <w:keepNext/>
      <w:spacing w:before="240" w:after="60"/>
      <w:ind w:left="1418" w:right="713" w:hanging="709"/>
      <w:jc w:val="center"/>
    </w:pPr>
    <w:rPr>
      <w:b/>
      <w:bCs/>
    </w:rPr>
  </w:style>
  <w:style w:type="paragraph" w:customStyle="1" w:styleId="Heading2-oneline">
    <w:name w:val="Heading 2 - one line"/>
    <w:basedOn w:val="a"/>
    <w:pPr>
      <w:keepNext/>
      <w:keepLines/>
      <w:spacing w:before="120" w:after="120"/>
      <w:ind w:right="6"/>
      <w:jc w:val="center"/>
    </w:pPr>
    <w:rPr>
      <w:i/>
      <w:iCs/>
    </w:rPr>
  </w:style>
  <w:style w:type="paragraph" w:customStyle="1" w:styleId="Heading2GTI">
    <w:name w:val="Heading 2 (GTI)"/>
    <w:basedOn w:val="5"/>
    <w:pPr>
      <w:ind w:left="720" w:hanging="720"/>
    </w:pPr>
    <w:rPr>
      <w:i w:val="0"/>
      <w:iC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2-center">
    <w:name w:val="Heading 2-center"/>
    <w:basedOn w:val="2"/>
    <w:pPr>
      <w:tabs>
        <w:tab w:val="left" w:pos="475"/>
        <w:tab w:val="num" w:pos="1004"/>
      </w:tabs>
      <w:spacing w:before="0" w:after="240" w:line="240" w:lineRule="exact"/>
      <w:ind w:left="1004" w:hanging="360"/>
    </w:pPr>
    <w:rPr>
      <w:b w:val="0"/>
      <w:bCs w:val="0"/>
      <w:i w:val="0"/>
      <w:iCs w:val="0"/>
      <w:u w:val="single"/>
    </w:rPr>
  </w:style>
  <w:style w:type="paragraph" w:customStyle="1" w:styleId="Heading3multiline">
    <w:name w:val="Heading 3 (multiline)"/>
    <w:basedOn w:val="3"/>
    <w:next w:val="Para1"/>
    <w:pPr>
      <w:ind w:left="1418" w:hanging="425"/>
      <w:jc w:val="left"/>
    </w:pPr>
  </w:style>
  <w:style w:type="paragraph" w:customStyle="1" w:styleId="headingdecisionsectionmultiline">
    <w:name w:val="heading decision section multiline"/>
    <w:basedOn w:val="Heading-plain"/>
    <w:pPr>
      <w:ind w:left="1724" w:right="720" w:hanging="284"/>
      <w:jc w:val="left"/>
    </w:pPr>
    <w:rPr>
      <w:b w:val="0"/>
      <w:bCs w:val="0"/>
      <w:i w:val="0"/>
      <w:iCs w:val="0"/>
    </w:rPr>
  </w:style>
  <w:style w:type="paragraph" w:customStyle="1" w:styleId="headingdecisionsectiononeline">
    <w:name w:val="heading decision section one line"/>
    <w:basedOn w:val="Heading-plain"/>
    <w:rPr>
      <w:b w:val="0"/>
      <w:bCs w:val="0"/>
      <w:i w:val="0"/>
      <w:iCs w:val="0"/>
    </w:rPr>
  </w:style>
  <w:style w:type="paragraph" w:customStyle="1" w:styleId="Heading4">
    <w:name w:val="Heading4"/>
    <w:basedOn w:val="a"/>
    <w:pPr>
      <w:tabs>
        <w:tab w:val="num" w:pos="720"/>
      </w:tabs>
      <w:ind w:left="720" w:hanging="720"/>
    </w:pPr>
    <w:rPr>
      <w:b/>
      <w:bCs/>
      <w:i/>
      <w:iCs/>
    </w:rPr>
  </w:style>
  <w:style w:type="paragraph" w:customStyle="1" w:styleId="Heading-plain0">
    <w:name w:val="Heading-plain"/>
    <w:basedOn w:val="a"/>
    <w:pPr>
      <w:spacing w:before="120" w:after="120"/>
      <w:jc w:val="center"/>
      <w:outlineLvl w:val="0"/>
    </w:pPr>
    <w:rPr>
      <w:i/>
      <w:iCs/>
    </w:rPr>
  </w:style>
  <w:style w:type="paragraph" w:customStyle="1" w:styleId="Heading-plainbold">
    <w:name w:val="Heading-plain bold"/>
    <w:basedOn w:val="a7"/>
    <w:pPr>
      <w:ind w:firstLine="0"/>
      <w:jc w:val="center"/>
    </w:pPr>
    <w:rPr>
      <w:b/>
      <w:bCs/>
      <w:i/>
      <w:iCs/>
    </w:rPr>
  </w:style>
  <w:style w:type="paragraph" w:customStyle="1" w:styleId="Heading-plainitalic">
    <w:name w:val="Heading-plain italic"/>
    <w:basedOn w:val="Heading-plainbold"/>
    <w:rPr>
      <w:b w:val="0"/>
      <w:bCs w:val="0"/>
    </w:rPr>
  </w:style>
  <w:style w:type="character" w:customStyle="1" w:styleId="10">
    <w:name w:val="Гіперпосилання1"/>
    <w:basedOn w:val="ae"/>
    <w:rPr>
      <w:color w:val="0000FF"/>
      <w:sz w:val="18"/>
      <w:szCs w:val="18"/>
      <w:u w:val="single"/>
    </w:rPr>
  </w:style>
  <w:style w:type="paragraph" w:styleId="21">
    <w:name w:val="List 2"/>
    <w:basedOn w:val="a"/>
    <w:pPr>
      <w:spacing w:before="60" w:after="60"/>
      <w:ind w:left="714" w:hanging="357"/>
      <w:jc w:val="left"/>
    </w:pPr>
  </w:style>
  <w:style w:type="paragraph" w:styleId="32">
    <w:name w:val="List 3"/>
    <w:basedOn w:val="a"/>
    <w:pPr>
      <w:spacing w:before="60" w:after="60"/>
      <w:ind w:left="1077" w:hanging="357"/>
      <w:jc w:val="left"/>
    </w:pPr>
    <w:rPr>
      <w:sz w:val="20"/>
      <w:szCs w:val="20"/>
    </w:rPr>
  </w:style>
  <w:style w:type="paragraph" w:customStyle="1" w:styleId="Para1alternative">
    <w:name w:val="Para1 (alternative)"/>
    <w:basedOn w:val="a"/>
    <w:pPr>
      <w:spacing w:before="240" w:after="120"/>
    </w:pPr>
    <w:rPr>
      <w:rFonts w:eastAsia="MS Mincho"/>
      <w:snapToGrid/>
    </w:rPr>
  </w:style>
  <w:style w:type="paragraph" w:customStyle="1" w:styleId="para20">
    <w:name w:val="para2"/>
    <w:basedOn w:val="a"/>
    <w:pPr>
      <w:spacing w:before="120" w:after="120"/>
    </w:pPr>
  </w:style>
  <w:style w:type="paragraph" w:customStyle="1" w:styleId="para4">
    <w:name w:val="para4"/>
    <w:basedOn w:val="a"/>
    <w:pPr>
      <w:tabs>
        <w:tab w:val="num" w:pos="1440"/>
        <w:tab w:val="num" w:pos="2160"/>
      </w:tabs>
      <w:overflowPunct w:val="0"/>
      <w:autoSpaceDE w:val="0"/>
      <w:autoSpaceDN w:val="0"/>
      <w:adjustRightInd w:val="0"/>
      <w:spacing w:after="120" w:line="240" w:lineRule="atLeast"/>
      <w:ind w:left="2160" w:hanging="720"/>
      <w:textAlignment w:val="baseline"/>
    </w:pPr>
    <w:rPr>
      <w:color w:val="000000"/>
      <w:sz w:val="20"/>
      <w:szCs w:val="20"/>
    </w:rPr>
  </w:style>
  <w:style w:type="paragraph" w:customStyle="1" w:styleId="Para-decision">
    <w:name w:val="Para-decision"/>
    <w:basedOn w:val="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240" w:line="240" w:lineRule="exact"/>
      <w:ind w:firstLine="720"/>
      <w:jc w:val="left"/>
      <w:textAlignment w:val="baseline"/>
    </w:pPr>
    <w:rPr>
      <w:color w:val="000000"/>
      <w:sz w:val="20"/>
      <w:szCs w:val="20"/>
    </w:rPr>
  </w:style>
  <w:style w:type="paragraph" w:customStyle="1" w:styleId="Paranum">
    <w:name w:val="Paranum"/>
    <w:basedOn w:val="Para1"/>
    <w:pPr>
      <w:numPr>
        <w:numId w:val="0"/>
      </w:numPr>
      <w:tabs>
        <w:tab w:val="num" w:pos="360"/>
      </w:tabs>
      <w:spacing w:line="240" w:lineRule="exact"/>
    </w:pPr>
    <w:rPr>
      <w:snapToGrid w:val="0"/>
      <w:lang w:val="en-US"/>
    </w:rPr>
  </w:style>
  <w:style w:type="character" w:customStyle="1" w:styleId="EmailStyle761">
    <w:name w:val="EmailStyle761"/>
    <w:basedOn w:val="a0"/>
    <w:rPr>
      <w:rFonts w:ascii="Times New Roman" w:hAnsi="Times New Roman" w:cs="Times New Roman"/>
      <w:color w:val="auto"/>
      <w:sz w:val="20"/>
      <w:szCs w:val="20"/>
    </w:rPr>
  </w:style>
  <w:style w:type="character" w:customStyle="1" w:styleId="EmailStyle771">
    <w:name w:val="EmailStyle771"/>
    <w:basedOn w:val="a0"/>
    <w:rPr>
      <w:rFonts w:ascii="Times New Roman" w:hAnsi="Times New Roman" w:cs="Times New Roman"/>
      <w:color w:val="auto"/>
      <w:sz w:val="20"/>
      <w:szCs w:val="20"/>
    </w:rPr>
  </w:style>
  <w:style w:type="paragraph" w:customStyle="1" w:styleId="Style1">
    <w:name w:val="Style1"/>
    <w:basedOn w:val="aa"/>
    <w:pPr>
      <w:tabs>
        <w:tab w:val="left" w:pos="-1440"/>
        <w:tab w:val="left" w:pos="-720"/>
        <w:tab w:val="left" w:pos="0"/>
        <w:tab w:val="left" w:pos="720"/>
        <w:tab w:val="num" w:pos="1080"/>
        <w:tab w:val="left" w:pos="1440"/>
      </w:tabs>
      <w:suppressAutoHyphens/>
      <w:ind w:left="0" w:firstLine="720"/>
    </w:pPr>
  </w:style>
  <w:style w:type="paragraph" w:customStyle="1" w:styleId="subhead">
    <w:name w:val="subhead"/>
    <w:basedOn w:val="a"/>
    <w:next w:val="Para1"/>
    <w:pPr>
      <w:spacing w:before="120" w:after="120"/>
      <w:jc w:val="center"/>
    </w:pPr>
    <w:rPr>
      <w:i/>
      <w:iCs/>
    </w:rPr>
  </w:style>
  <w:style w:type="paragraph" w:customStyle="1" w:styleId="Subhead1">
    <w:name w:val="Subhead1"/>
    <w:basedOn w:val="a"/>
    <w:pPr>
      <w:tabs>
        <w:tab w:val="left" w:pos="-1440"/>
        <w:tab w:val="left" w:pos="-720"/>
        <w:tab w:val="left" w:pos="0"/>
        <w:tab w:val="left" w:pos="1440"/>
        <w:tab w:val="right" w:leader="dot" w:pos="6293"/>
        <w:tab w:val="left" w:pos="6480"/>
        <w:tab w:val="left" w:pos="6703"/>
        <w:tab w:val="left" w:pos="8640"/>
      </w:tabs>
      <w:suppressAutoHyphens/>
      <w:overflowPunct w:val="0"/>
      <w:autoSpaceDE w:val="0"/>
      <w:autoSpaceDN w:val="0"/>
      <w:adjustRightInd w:val="0"/>
      <w:spacing w:before="120" w:after="240" w:line="240" w:lineRule="exact"/>
      <w:ind w:left="1355" w:right="607" w:hanging="720"/>
      <w:jc w:val="left"/>
      <w:textAlignment w:val="baseline"/>
    </w:pPr>
    <w:rPr>
      <w:sz w:val="20"/>
      <w:szCs w:val="20"/>
    </w:rPr>
  </w:style>
  <w:style w:type="paragraph" w:customStyle="1" w:styleId="Title-secondary">
    <w:name w:val="Title - secondary"/>
    <w:basedOn w:val="a8"/>
    <w:next w:val="2"/>
    <w:pPr>
      <w:spacing w:before="120"/>
    </w:pPr>
    <w:rPr>
      <w:caps w:val="0"/>
    </w:rPr>
  </w:style>
  <w:style w:type="paragraph" w:customStyle="1" w:styleId="Title-body">
    <w:name w:val="Title-body"/>
    <w:basedOn w:val="a"/>
    <w:pPr>
      <w:tabs>
        <w:tab w:val="right" w:pos="6095"/>
      </w:tabs>
      <w:jc w:val="center"/>
    </w:pPr>
    <w:rPr>
      <w:smallCaps/>
    </w:rPr>
  </w:style>
  <w:style w:type="paragraph" w:styleId="11">
    <w:name w:val="toc 1"/>
    <w:basedOn w:val="a"/>
    <w:next w:val="a"/>
    <w:autoRedefine/>
    <w:semiHidden/>
    <w:pPr>
      <w:ind w:left="720" w:right="1531" w:hanging="720"/>
    </w:pPr>
    <w:rPr>
      <w:caps/>
    </w:rPr>
  </w:style>
  <w:style w:type="paragraph" w:styleId="22">
    <w:name w:val="toc 2"/>
    <w:basedOn w:val="a"/>
    <w:next w:val="a"/>
    <w:autoRedefine/>
    <w:semiHidden/>
    <w:pPr>
      <w:tabs>
        <w:tab w:val="right" w:leader="dot" w:pos="9356"/>
      </w:tabs>
      <w:ind w:left="1440" w:right="1474" w:hanging="720"/>
    </w:pPr>
    <w:rPr>
      <w:noProof/>
      <w:lang w:val="ru-RU"/>
    </w:rPr>
  </w:style>
  <w:style w:type="paragraph" w:styleId="33">
    <w:name w:val="toc 3"/>
    <w:basedOn w:val="a"/>
    <w:next w:val="a"/>
    <w:autoRedefine/>
    <w:semiHidden/>
    <w:pPr>
      <w:ind w:left="2160" w:hanging="720"/>
    </w:pPr>
  </w:style>
  <w:style w:type="paragraph" w:styleId="40">
    <w:name w:val="toc 4"/>
    <w:basedOn w:val="a"/>
    <w:next w:val="a"/>
    <w:autoRedefine/>
    <w:semiHidden/>
    <w:pPr>
      <w:spacing w:before="120" w:after="120"/>
      <w:ind w:left="720"/>
      <w:jc w:val="left"/>
    </w:pPr>
    <w:rPr>
      <w:lang w:val="en-CA"/>
    </w:rPr>
  </w:style>
  <w:style w:type="paragraph" w:styleId="50">
    <w:name w:val="toc 5"/>
    <w:basedOn w:val="a"/>
    <w:next w:val="a"/>
    <w:autoRedefine/>
    <w:semiHidden/>
    <w:pPr>
      <w:spacing w:before="120" w:after="120"/>
      <w:ind w:left="960"/>
      <w:jc w:val="left"/>
    </w:pPr>
    <w:rPr>
      <w:lang w:val="en-CA"/>
    </w:rPr>
  </w:style>
  <w:style w:type="paragraph" w:styleId="60">
    <w:name w:val="toc 6"/>
    <w:basedOn w:val="a"/>
    <w:next w:val="a"/>
    <w:autoRedefine/>
    <w:semiHidden/>
    <w:pPr>
      <w:spacing w:before="120" w:after="120"/>
      <w:ind w:left="1200"/>
      <w:jc w:val="left"/>
    </w:pPr>
    <w:rPr>
      <w:lang w:val="en-CA"/>
    </w:rPr>
  </w:style>
  <w:style w:type="paragraph" w:styleId="70">
    <w:name w:val="toc 7"/>
    <w:basedOn w:val="a"/>
    <w:next w:val="a"/>
    <w:autoRedefine/>
    <w:semiHidden/>
    <w:pPr>
      <w:spacing w:before="120" w:after="120"/>
      <w:ind w:left="1440"/>
      <w:jc w:val="left"/>
    </w:pPr>
    <w:rPr>
      <w:lang w:val="en-CA"/>
    </w:rPr>
  </w:style>
  <w:style w:type="paragraph" w:styleId="80">
    <w:name w:val="toc 8"/>
    <w:basedOn w:val="a"/>
    <w:next w:val="a"/>
    <w:autoRedefine/>
    <w:semiHidden/>
    <w:pPr>
      <w:spacing w:before="120" w:after="120"/>
      <w:ind w:left="1680"/>
      <w:jc w:val="left"/>
    </w:pPr>
    <w:rPr>
      <w:lang w:val="en-CA"/>
    </w:rPr>
  </w:style>
  <w:style w:type="paragraph" w:styleId="90">
    <w:name w:val="toc 9"/>
    <w:basedOn w:val="a"/>
    <w:next w:val="a"/>
    <w:autoRedefine/>
    <w:semiHidden/>
    <w:pPr>
      <w:spacing w:before="120" w:after="120"/>
      <w:ind w:left="1920"/>
      <w:jc w:val="left"/>
    </w:pPr>
    <w:rPr>
      <w:lang w:val="en-CA"/>
    </w:rPr>
  </w:style>
  <w:style w:type="character" w:customStyle="1" w:styleId="underline">
    <w:name w:val="underline"/>
    <w:basedOn w:val="a0"/>
    <w:rPr>
      <w:rFonts w:ascii="Times New Roman" w:hAnsi="Times New Roman" w:cs="Times New Roman"/>
      <w:sz w:val="20"/>
      <w:szCs w:val="20"/>
      <w:u w:val="single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18467</Words>
  <Characters>105264</Characters>
  <Application>Microsoft Office Word</Application>
  <DocSecurity>0</DocSecurity>
  <Lines>877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 HOC OPEN-ENDED INTER-SESSIONAL WORKING GROUP ON ARTICLE 8(j) AND RELATED PROVISIONS OF THE CONVENTION ON BIOLOGICAL DIVERSITY</vt:lpstr>
    </vt:vector>
  </TitlesOfParts>
  <Company/>
  <LinksUpToDate>false</LinksUpToDate>
  <CharactersWithSpaces>123485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HOC OPEN-ENDED INTER-SESSIONAL WORKING GROUP ON ARTICLE 8(j) AND RELATED PROVISIONS OF THE CONVENTION ON BIOLOGICAL DIVERSITY</dc:title>
  <dc:subject>ARTICLE 8(j)</dc:subject>
  <dc:creator/>
  <cp:keywords>ARTICLE 8(j)</cp:keywords>
  <dc:description/>
  <cp:lastModifiedBy/>
  <cp:revision>1</cp:revision>
  <cp:lastPrinted>2006-01-06T08:06:00Z</cp:lastPrinted>
  <dcterms:created xsi:type="dcterms:W3CDTF">2014-08-01T15:05:00Z</dcterms:created>
  <dcterms:modified xsi:type="dcterms:W3CDTF">2014-08-01T15:05:00Z</dcterms:modified>
</cp:coreProperties>
</file>