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C0F" w:rsidRPr="00C91E3A" w:rsidRDefault="00897C0F" w:rsidP="00897C0F">
      <w:pPr>
        <w:pStyle w:val="af1"/>
        <w:spacing w:line="360" w:lineRule="auto"/>
        <w:rPr>
          <w:b w:val="0"/>
          <w:sz w:val="28"/>
          <w:szCs w:val="28"/>
        </w:rPr>
      </w:pPr>
      <w:r w:rsidRPr="00C91E3A">
        <w:rPr>
          <w:b w:val="0"/>
          <w:sz w:val="28"/>
          <w:szCs w:val="28"/>
        </w:rPr>
        <w:t>Федеральное агентство по образованию и науке Российской Федерации</w:t>
      </w:r>
    </w:p>
    <w:p w:rsidR="00897C0F" w:rsidRPr="00C91E3A" w:rsidRDefault="00897C0F" w:rsidP="00897C0F">
      <w:pPr>
        <w:jc w:val="center"/>
        <w:rPr>
          <w:rFonts w:ascii="Times New Roman" w:hAnsi="Times New Roman"/>
          <w:bCs/>
          <w:sz w:val="28"/>
          <w:szCs w:val="28"/>
        </w:rPr>
      </w:pPr>
      <w:r w:rsidRPr="00C91E3A">
        <w:rPr>
          <w:rFonts w:ascii="Times New Roman" w:hAnsi="Times New Roman"/>
          <w:bCs/>
          <w:sz w:val="28"/>
          <w:szCs w:val="28"/>
        </w:rPr>
        <w:t xml:space="preserve">Волгоградский филиал АНОО ВПО </w:t>
      </w:r>
    </w:p>
    <w:p w:rsidR="00897C0F" w:rsidRPr="00C91E3A" w:rsidRDefault="00897C0F" w:rsidP="00897C0F">
      <w:pPr>
        <w:jc w:val="center"/>
        <w:rPr>
          <w:rFonts w:ascii="Times New Roman" w:hAnsi="Times New Roman"/>
          <w:sz w:val="28"/>
          <w:szCs w:val="28"/>
        </w:rPr>
      </w:pPr>
      <w:r w:rsidRPr="00C91E3A">
        <w:rPr>
          <w:rFonts w:ascii="Times New Roman" w:hAnsi="Times New Roman"/>
          <w:bCs/>
          <w:sz w:val="28"/>
          <w:szCs w:val="28"/>
        </w:rPr>
        <w:t>Международный славянский институт</w:t>
      </w:r>
    </w:p>
    <w:p w:rsidR="00897C0F" w:rsidRPr="00C91E3A" w:rsidRDefault="00897C0F" w:rsidP="00897C0F">
      <w:pPr>
        <w:jc w:val="center"/>
        <w:rPr>
          <w:rFonts w:ascii="Times New Roman" w:hAnsi="Times New Roman"/>
          <w:sz w:val="28"/>
          <w:szCs w:val="28"/>
        </w:rPr>
      </w:pPr>
    </w:p>
    <w:p w:rsidR="00897C0F" w:rsidRPr="00C91E3A" w:rsidRDefault="00897C0F" w:rsidP="00897C0F">
      <w:pPr>
        <w:jc w:val="center"/>
        <w:rPr>
          <w:rFonts w:ascii="Times New Roman" w:hAnsi="Times New Roman"/>
          <w:sz w:val="28"/>
          <w:szCs w:val="28"/>
        </w:rPr>
      </w:pPr>
    </w:p>
    <w:p w:rsidR="00897C0F" w:rsidRPr="00C91E3A" w:rsidRDefault="00897C0F" w:rsidP="00897C0F">
      <w:pPr>
        <w:jc w:val="center"/>
        <w:rPr>
          <w:rFonts w:ascii="Times New Roman" w:hAnsi="Times New Roman"/>
          <w:sz w:val="28"/>
          <w:szCs w:val="28"/>
        </w:rPr>
      </w:pPr>
    </w:p>
    <w:p w:rsidR="00897C0F" w:rsidRPr="00C91E3A" w:rsidRDefault="00897C0F" w:rsidP="00897C0F">
      <w:pPr>
        <w:pStyle w:val="21"/>
        <w:spacing w:line="360" w:lineRule="auto"/>
        <w:jc w:val="center"/>
      </w:pPr>
      <w:r w:rsidRPr="00C91E3A">
        <w:t>К</w:t>
      </w:r>
      <w:r>
        <w:t>урсовая</w:t>
      </w:r>
      <w:r w:rsidRPr="00C91E3A">
        <w:t xml:space="preserve"> работа</w:t>
      </w:r>
    </w:p>
    <w:p w:rsidR="00897C0F" w:rsidRDefault="00897C0F" w:rsidP="00897C0F">
      <w:pPr>
        <w:pStyle w:val="21"/>
        <w:spacing w:line="360" w:lineRule="auto"/>
        <w:jc w:val="center"/>
      </w:pPr>
      <w:r w:rsidRPr="00C91E3A">
        <w:t>по дисциплине: «</w:t>
      </w:r>
      <w:r>
        <w:t>Налоги и налогообложение</w:t>
      </w:r>
      <w:r w:rsidRPr="00C91E3A">
        <w:t>»</w:t>
      </w:r>
    </w:p>
    <w:p w:rsidR="00897C0F" w:rsidRPr="00C91E3A" w:rsidRDefault="00897C0F" w:rsidP="00897C0F">
      <w:pPr>
        <w:pStyle w:val="21"/>
        <w:spacing w:line="360" w:lineRule="auto"/>
        <w:jc w:val="center"/>
      </w:pPr>
      <w:r>
        <w:t>на тему :</w:t>
      </w:r>
      <w:r w:rsidRPr="00897C0F">
        <w:t xml:space="preserve"> </w:t>
      </w:r>
      <w:r w:rsidRPr="00C91E3A">
        <w:t>«</w:t>
      </w:r>
      <w:r>
        <w:t>Налоговая система РФ: проблемы и перспективы развития</w:t>
      </w:r>
      <w:r w:rsidRPr="00C91E3A">
        <w:t>»</w:t>
      </w:r>
    </w:p>
    <w:p w:rsidR="00897C0F" w:rsidRPr="00C91E3A" w:rsidRDefault="00897C0F" w:rsidP="00897C0F">
      <w:pPr>
        <w:rPr>
          <w:rFonts w:ascii="Times New Roman" w:hAnsi="Times New Roman"/>
          <w:sz w:val="28"/>
          <w:szCs w:val="28"/>
        </w:rPr>
      </w:pPr>
    </w:p>
    <w:p w:rsidR="00897C0F" w:rsidRPr="00C91E3A" w:rsidRDefault="00897C0F" w:rsidP="00897C0F">
      <w:pPr>
        <w:rPr>
          <w:rFonts w:ascii="Times New Roman" w:hAnsi="Times New Roman"/>
          <w:sz w:val="28"/>
          <w:szCs w:val="28"/>
        </w:rPr>
      </w:pPr>
    </w:p>
    <w:p w:rsidR="00897C0F" w:rsidRPr="00C91E3A" w:rsidRDefault="00897C0F" w:rsidP="00897C0F">
      <w:pPr>
        <w:spacing w:line="240" w:lineRule="auto"/>
        <w:rPr>
          <w:rFonts w:ascii="Times New Roman" w:hAnsi="Times New Roman"/>
          <w:sz w:val="28"/>
          <w:szCs w:val="28"/>
        </w:rPr>
      </w:pPr>
    </w:p>
    <w:p w:rsidR="00897C0F" w:rsidRPr="00C91E3A" w:rsidRDefault="00897C0F" w:rsidP="00897C0F">
      <w:pPr>
        <w:spacing w:line="240" w:lineRule="auto"/>
        <w:ind w:left="6521"/>
        <w:rPr>
          <w:rFonts w:ascii="Times New Roman" w:hAnsi="Times New Roman"/>
          <w:sz w:val="28"/>
          <w:szCs w:val="28"/>
        </w:rPr>
      </w:pPr>
      <w:r w:rsidRPr="00C91E3A">
        <w:rPr>
          <w:rFonts w:ascii="Times New Roman" w:hAnsi="Times New Roman"/>
          <w:sz w:val="28"/>
          <w:szCs w:val="28"/>
        </w:rPr>
        <w:t xml:space="preserve">Выполнила: </w:t>
      </w:r>
    </w:p>
    <w:p w:rsidR="00897C0F" w:rsidRPr="00C91E3A" w:rsidRDefault="00897C0F" w:rsidP="00897C0F">
      <w:pPr>
        <w:spacing w:line="240" w:lineRule="auto"/>
        <w:ind w:left="6521"/>
        <w:rPr>
          <w:rFonts w:ascii="Times New Roman" w:hAnsi="Times New Roman"/>
          <w:sz w:val="28"/>
          <w:szCs w:val="28"/>
        </w:rPr>
      </w:pPr>
      <w:r w:rsidRPr="00C91E3A">
        <w:rPr>
          <w:rFonts w:ascii="Times New Roman" w:hAnsi="Times New Roman"/>
          <w:sz w:val="28"/>
          <w:szCs w:val="28"/>
        </w:rPr>
        <w:t>студентка гр. УБС-1-08</w:t>
      </w:r>
    </w:p>
    <w:p w:rsidR="00897C0F" w:rsidRPr="00C91E3A" w:rsidRDefault="00897C0F" w:rsidP="00897C0F">
      <w:pPr>
        <w:spacing w:line="240" w:lineRule="auto"/>
        <w:ind w:left="6521"/>
        <w:rPr>
          <w:rFonts w:ascii="Times New Roman" w:hAnsi="Times New Roman"/>
          <w:sz w:val="28"/>
          <w:szCs w:val="28"/>
        </w:rPr>
      </w:pPr>
      <w:r w:rsidRPr="00C91E3A">
        <w:rPr>
          <w:rFonts w:ascii="Times New Roman" w:hAnsi="Times New Roman"/>
          <w:sz w:val="28"/>
          <w:szCs w:val="28"/>
        </w:rPr>
        <w:t>Никулина О.А.</w:t>
      </w:r>
    </w:p>
    <w:p w:rsidR="00897C0F" w:rsidRPr="00C91E3A" w:rsidRDefault="00897C0F" w:rsidP="00897C0F">
      <w:pPr>
        <w:spacing w:line="240" w:lineRule="auto"/>
        <w:ind w:left="6521"/>
        <w:rPr>
          <w:rFonts w:ascii="Times New Roman" w:hAnsi="Times New Roman"/>
          <w:sz w:val="28"/>
          <w:szCs w:val="28"/>
        </w:rPr>
      </w:pPr>
      <w:r w:rsidRPr="00C91E3A">
        <w:rPr>
          <w:rFonts w:ascii="Times New Roman" w:hAnsi="Times New Roman"/>
          <w:sz w:val="28"/>
          <w:szCs w:val="28"/>
        </w:rPr>
        <w:t xml:space="preserve">Проверил:  </w:t>
      </w:r>
    </w:p>
    <w:p w:rsidR="00897C0F" w:rsidRPr="00C91E3A" w:rsidRDefault="00897C0F" w:rsidP="00897C0F">
      <w:pPr>
        <w:spacing w:line="240" w:lineRule="auto"/>
        <w:ind w:left="6521"/>
        <w:rPr>
          <w:rFonts w:ascii="Times New Roman" w:hAnsi="Times New Roman"/>
          <w:sz w:val="28"/>
          <w:szCs w:val="28"/>
        </w:rPr>
      </w:pPr>
      <w:r>
        <w:rPr>
          <w:rFonts w:ascii="Times New Roman" w:hAnsi="Times New Roman"/>
          <w:sz w:val="28"/>
          <w:szCs w:val="28"/>
        </w:rPr>
        <w:t>к.э.н.,с</w:t>
      </w:r>
      <w:r w:rsidRPr="00C91E3A">
        <w:rPr>
          <w:rFonts w:ascii="Times New Roman" w:hAnsi="Times New Roman"/>
          <w:sz w:val="28"/>
          <w:szCs w:val="28"/>
        </w:rPr>
        <w:t xml:space="preserve">т. преподаватель </w:t>
      </w:r>
      <w:r>
        <w:rPr>
          <w:rFonts w:ascii="Times New Roman" w:hAnsi="Times New Roman"/>
          <w:sz w:val="28"/>
          <w:szCs w:val="28"/>
        </w:rPr>
        <w:t>Волошина А.В</w:t>
      </w:r>
      <w:r w:rsidRPr="00C91E3A">
        <w:rPr>
          <w:rFonts w:ascii="Times New Roman" w:hAnsi="Times New Roman"/>
          <w:sz w:val="28"/>
          <w:szCs w:val="28"/>
        </w:rPr>
        <w:t>.</w:t>
      </w:r>
    </w:p>
    <w:p w:rsidR="00897C0F" w:rsidRPr="00C91E3A" w:rsidRDefault="00897C0F" w:rsidP="00897C0F">
      <w:pPr>
        <w:rPr>
          <w:rFonts w:ascii="Times New Roman" w:hAnsi="Times New Roman"/>
          <w:sz w:val="28"/>
          <w:szCs w:val="28"/>
        </w:rPr>
      </w:pPr>
    </w:p>
    <w:p w:rsidR="00897C0F" w:rsidRDefault="00897C0F" w:rsidP="00897C0F">
      <w:pPr>
        <w:rPr>
          <w:rFonts w:ascii="Times New Roman" w:hAnsi="Times New Roman"/>
          <w:sz w:val="28"/>
          <w:szCs w:val="28"/>
        </w:rPr>
      </w:pPr>
    </w:p>
    <w:p w:rsidR="00897C0F" w:rsidRDefault="00897C0F" w:rsidP="00897C0F">
      <w:pPr>
        <w:rPr>
          <w:rFonts w:ascii="Times New Roman" w:hAnsi="Times New Roman"/>
          <w:sz w:val="28"/>
          <w:szCs w:val="28"/>
        </w:rPr>
      </w:pPr>
    </w:p>
    <w:p w:rsidR="00897C0F" w:rsidRPr="00C91E3A" w:rsidRDefault="00897C0F" w:rsidP="00897C0F">
      <w:pPr>
        <w:rPr>
          <w:rFonts w:ascii="Times New Roman" w:hAnsi="Times New Roman"/>
          <w:sz w:val="28"/>
          <w:szCs w:val="28"/>
        </w:rPr>
      </w:pPr>
    </w:p>
    <w:p w:rsidR="00897C0F" w:rsidRPr="00C91E3A" w:rsidRDefault="00897C0F" w:rsidP="00897C0F">
      <w:pPr>
        <w:rPr>
          <w:rFonts w:ascii="Times New Roman" w:hAnsi="Times New Roman"/>
          <w:sz w:val="28"/>
          <w:szCs w:val="28"/>
        </w:rPr>
      </w:pPr>
    </w:p>
    <w:p w:rsidR="0054290B" w:rsidRDefault="00897C0F" w:rsidP="00897C0F">
      <w:pPr>
        <w:jc w:val="center"/>
        <w:rPr>
          <w:rFonts w:ascii="Times New Roman" w:hAnsi="Times New Roman"/>
          <w:bCs/>
          <w:iCs/>
          <w:sz w:val="28"/>
          <w:szCs w:val="28"/>
        </w:rPr>
      </w:pPr>
      <w:r w:rsidRPr="00C91E3A">
        <w:rPr>
          <w:rFonts w:ascii="Times New Roman" w:hAnsi="Times New Roman"/>
          <w:bCs/>
          <w:iCs/>
          <w:sz w:val="28"/>
          <w:szCs w:val="28"/>
        </w:rPr>
        <w:t>Волгоград 2010</w:t>
      </w:r>
    </w:p>
    <w:p w:rsidR="0054290B" w:rsidRDefault="0054290B">
      <w:pPr>
        <w:rPr>
          <w:rFonts w:ascii="Times New Roman" w:hAnsi="Times New Roman"/>
          <w:bCs/>
          <w:iCs/>
          <w:sz w:val="28"/>
          <w:szCs w:val="28"/>
        </w:rPr>
      </w:pPr>
      <w:r>
        <w:rPr>
          <w:rFonts w:ascii="Times New Roman" w:hAnsi="Times New Roman"/>
          <w:bCs/>
          <w:iCs/>
          <w:sz w:val="28"/>
          <w:szCs w:val="28"/>
        </w:rPr>
        <w:br w:type="page"/>
      </w:r>
    </w:p>
    <w:p w:rsidR="00897C0F" w:rsidRDefault="00897C0F" w:rsidP="00897C0F">
      <w:pPr>
        <w:jc w:val="center"/>
        <w:rPr>
          <w:rFonts w:ascii="Times New Roman" w:hAnsi="Times New Roman"/>
          <w:bCs/>
          <w:iCs/>
          <w:sz w:val="28"/>
          <w:szCs w:val="28"/>
        </w:rPr>
      </w:pPr>
    </w:p>
    <w:p w:rsidR="00AF26BC" w:rsidRPr="00E84876" w:rsidRDefault="00AF26BC">
      <w:pPr>
        <w:rPr>
          <w:rFonts w:ascii="Times New Roman" w:hAnsi="Times New Roman"/>
          <w:sz w:val="28"/>
          <w:szCs w:val="28"/>
        </w:rPr>
      </w:pPr>
    </w:p>
    <w:p w:rsidR="00AF26BC" w:rsidRPr="00E84876" w:rsidRDefault="00AF26BC">
      <w:pPr>
        <w:rPr>
          <w:rFonts w:ascii="Times New Roman" w:hAnsi="Times New Roman"/>
          <w:sz w:val="28"/>
          <w:szCs w:val="28"/>
        </w:rPr>
      </w:pPr>
      <w:r w:rsidRPr="00E84876">
        <w:rPr>
          <w:rFonts w:ascii="Times New Roman" w:hAnsi="Times New Roman"/>
          <w:sz w:val="28"/>
          <w:szCs w:val="28"/>
        </w:rPr>
        <w:t>Содержание</w:t>
      </w:r>
    </w:p>
    <w:p w:rsidR="0019259E" w:rsidRDefault="0019259E">
      <w:pPr>
        <w:pStyle w:val="ac"/>
      </w:pPr>
    </w:p>
    <w:p w:rsidR="0054290B" w:rsidRPr="0054290B" w:rsidRDefault="00594F1B" w:rsidP="0054290B">
      <w:pPr>
        <w:pStyle w:val="11"/>
        <w:tabs>
          <w:tab w:val="right" w:leader="dot" w:pos="9345"/>
        </w:tabs>
        <w:spacing w:after="0"/>
        <w:rPr>
          <w:rFonts w:ascii="Times New Roman" w:hAnsi="Times New Roman"/>
          <w:noProof/>
          <w:sz w:val="28"/>
          <w:szCs w:val="28"/>
        </w:rPr>
      </w:pPr>
      <w:r w:rsidRPr="0054290B">
        <w:rPr>
          <w:rFonts w:ascii="Times New Roman" w:hAnsi="Times New Roman"/>
          <w:sz w:val="28"/>
          <w:szCs w:val="28"/>
        </w:rPr>
        <w:fldChar w:fldCharType="begin"/>
      </w:r>
      <w:r w:rsidR="0019259E" w:rsidRPr="0054290B">
        <w:rPr>
          <w:rFonts w:ascii="Times New Roman" w:hAnsi="Times New Roman"/>
          <w:sz w:val="28"/>
          <w:szCs w:val="28"/>
        </w:rPr>
        <w:instrText xml:space="preserve"> TOC \o "1-3" \h \z \u </w:instrText>
      </w:r>
      <w:r w:rsidRPr="0054290B">
        <w:rPr>
          <w:rFonts w:ascii="Times New Roman" w:hAnsi="Times New Roman"/>
          <w:sz w:val="28"/>
          <w:szCs w:val="28"/>
        </w:rPr>
        <w:fldChar w:fldCharType="separate"/>
      </w:r>
      <w:hyperlink w:anchor="_Toc282535822" w:history="1">
        <w:r w:rsidR="0054290B" w:rsidRPr="0054290B">
          <w:rPr>
            <w:rStyle w:val="ad"/>
            <w:rFonts w:ascii="Times New Roman" w:hAnsi="Times New Roman"/>
            <w:noProof/>
            <w:spacing w:val="20"/>
            <w:sz w:val="28"/>
            <w:szCs w:val="28"/>
          </w:rPr>
          <w:t>Введение</w:t>
        </w:r>
        <w:r w:rsidR="0054290B" w:rsidRPr="0054290B">
          <w:rPr>
            <w:rFonts w:ascii="Times New Roman" w:hAnsi="Times New Roman"/>
            <w:noProof/>
            <w:webHidden/>
            <w:sz w:val="28"/>
            <w:szCs w:val="28"/>
          </w:rPr>
          <w:tab/>
        </w:r>
        <w:r w:rsidR="0054290B" w:rsidRPr="0054290B">
          <w:rPr>
            <w:rFonts w:ascii="Times New Roman" w:hAnsi="Times New Roman"/>
            <w:noProof/>
            <w:webHidden/>
            <w:sz w:val="28"/>
            <w:szCs w:val="28"/>
          </w:rPr>
          <w:fldChar w:fldCharType="begin"/>
        </w:r>
        <w:r w:rsidR="0054290B" w:rsidRPr="0054290B">
          <w:rPr>
            <w:rFonts w:ascii="Times New Roman" w:hAnsi="Times New Roman"/>
            <w:noProof/>
            <w:webHidden/>
            <w:sz w:val="28"/>
            <w:szCs w:val="28"/>
          </w:rPr>
          <w:instrText xml:space="preserve"> PAGEREF _Toc282535822 \h </w:instrText>
        </w:r>
        <w:r w:rsidR="0054290B" w:rsidRPr="0054290B">
          <w:rPr>
            <w:rFonts w:ascii="Times New Roman" w:hAnsi="Times New Roman"/>
            <w:noProof/>
            <w:webHidden/>
            <w:sz w:val="28"/>
            <w:szCs w:val="28"/>
          </w:rPr>
        </w:r>
        <w:r w:rsidR="0054290B" w:rsidRPr="0054290B">
          <w:rPr>
            <w:rFonts w:ascii="Times New Roman" w:hAnsi="Times New Roman"/>
            <w:noProof/>
            <w:webHidden/>
            <w:sz w:val="28"/>
            <w:szCs w:val="28"/>
          </w:rPr>
          <w:fldChar w:fldCharType="separate"/>
        </w:r>
        <w:r w:rsidR="0054290B" w:rsidRPr="0054290B">
          <w:rPr>
            <w:rFonts w:ascii="Times New Roman" w:hAnsi="Times New Roman"/>
            <w:noProof/>
            <w:webHidden/>
            <w:sz w:val="28"/>
            <w:szCs w:val="28"/>
          </w:rPr>
          <w:t>3</w:t>
        </w:r>
        <w:r w:rsidR="0054290B" w:rsidRPr="0054290B">
          <w:rPr>
            <w:rFonts w:ascii="Times New Roman" w:hAnsi="Times New Roman"/>
            <w:noProof/>
            <w:webHidden/>
            <w:sz w:val="28"/>
            <w:szCs w:val="28"/>
          </w:rPr>
          <w:fldChar w:fldCharType="end"/>
        </w:r>
      </w:hyperlink>
    </w:p>
    <w:p w:rsidR="0054290B" w:rsidRPr="0054290B" w:rsidRDefault="00944186" w:rsidP="0054290B">
      <w:pPr>
        <w:pStyle w:val="11"/>
        <w:tabs>
          <w:tab w:val="right" w:leader="dot" w:pos="9345"/>
        </w:tabs>
        <w:spacing w:after="0"/>
        <w:rPr>
          <w:rFonts w:ascii="Times New Roman" w:hAnsi="Times New Roman"/>
          <w:noProof/>
          <w:sz w:val="28"/>
          <w:szCs w:val="28"/>
        </w:rPr>
      </w:pPr>
      <w:hyperlink w:anchor="_Toc282535823" w:history="1">
        <w:r w:rsidR="0054290B" w:rsidRPr="0054290B">
          <w:rPr>
            <w:rStyle w:val="ad"/>
            <w:rFonts w:ascii="Times New Roman" w:hAnsi="Times New Roman"/>
            <w:noProof/>
            <w:sz w:val="28"/>
            <w:szCs w:val="28"/>
          </w:rPr>
          <w:t>Глава 1. Основы налоговой системы РФ</w:t>
        </w:r>
        <w:r w:rsidR="0054290B" w:rsidRPr="0054290B">
          <w:rPr>
            <w:rFonts w:ascii="Times New Roman" w:hAnsi="Times New Roman"/>
            <w:noProof/>
            <w:webHidden/>
            <w:sz w:val="28"/>
            <w:szCs w:val="28"/>
          </w:rPr>
          <w:tab/>
        </w:r>
        <w:r w:rsidR="0054290B" w:rsidRPr="0054290B">
          <w:rPr>
            <w:rFonts w:ascii="Times New Roman" w:hAnsi="Times New Roman"/>
            <w:noProof/>
            <w:webHidden/>
            <w:sz w:val="28"/>
            <w:szCs w:val="28"/>
          </w:rPr>
          <w:fldChar w:fldCharType="begin"/>
        </w:r>
        <w:r w:rsidR="0054290B" w:rsidRPr="0054290B">
          <w:rPr>
            <w:rFonts w:ascii="Times New Roman" w:hAnsi="Times New Roman"/>
            <w:noProof/>
            <w:webHidden/>
            <w:sz w:val="28"/>
            <w:szCs w:val="28"/>
          </w:rPr>
          <w:instrText xml:space="preserve"> PAGEREF _Toc282535823 \h </w:instrText>
        </w:r>
        <w:r w:rsidR="0054290B" w:rsidRPr="0054290B">
          <w:rPr>
            <w:rFonts w:ascii="Times New Roman" w:hAnsi="Times New Roman"/>
            <w:noProof/>
            <w:webHidden/>
            <w:sz w:val="28"/>
            <w:szCs w:val="28"/>
          </w:rPr>
        </w:r>
        <w:r w:rsidR="0054290B" w:rsidRPr="0054290B">
          <w:rPr>
            <w:rFonts w:ascii="Times New Roman" w:hAnsi="Times New Roman"/>
            <w:noProof/>
            <w:webHidden/>
            <w:sz w:val="28"/>
            <w:szCs w:val="28"/>
          </w:rPr>
          <w:fldChar w:fldCharType="separate"/>
        </w:r>
        <w:r w:rsidR="0054290B" w:rsidRPr="0054290B">
          <w:rPr>
            <w:rFonts w:ascii="Times New Roman" w:hAnsi="Times New Roman"/>
            <w:noProof/>
            <w:webHidden/>
            <w:sz w:val="28"/>
            <w:szCs w:val="28"/>
          </w:rPr>
          <w:t>5</w:t>
        </w:r>
        <w:r w:rsidR="0054290B" w:rsidRPr="0054290B">
          <w:rPr>
            <w:rFonts w:ascii="Times New Roman" w:hAnsi="Times New Roman"/>
            <w:noProof/>
            <w:webHidden/>
            <w:sz w:val="28"/>
            <w:szCs w:val="28"/>
          </w:rPr>
          <w:fldChar w:fldCharType="end"/>
        </w:r>
      </w:hyperlink>
    </w:p>
    <w:p w:rsidR="0054290B" w:rsidRPr="0054290B" w:rsidRDefault="00944186" w:rsidP="0054290B">
      <w:pPr>
        <w:pStyle w:val="11"/>
        <w:tabs>
          <w:tab w:val="right" w:leader="dot" w:pos="9345"/>
        </w:tabs>
        <w:spacing w:after="0"/>
        <w:rPr>
          <w:rFonts w:ascii="Times New Roman" w:hAnsi="Times New Roman"/>
          <w:noProof/>
          <w:sz w:val="28"/>
          <w:szCs w:val="28"/>
        </w:rPr>
      </w:pPr>
      <w:hyperlink w:anchor="_Toc282535824" w:history="1">
        <w:r w:rsidR="0054290B" w:rsidRPr="0054290B">
          <w:rPr>
            <w:rStyle w:val="ad"/>
            <w:rFonts w:ascii="Times New Roman" w:hAnsi="Times New Roman"/>
            <w:noProof/>
            <w:sz w:val="28"/>
            <w:szCs w:val="28"/>
          </w:rPr>
          <w:t>1.1. Сущность налогов и их роль в экономике государства</w:t>
        </w:r>
        <w:r w:rsidR="0054290B" w:rsidRPr="0054290B">
          <w:rPr>
            <w:rFonts w:ascii="Times New Roman" w:hAnsi="Times New Roman"/>
            <w:noProof/>
            <w:webHidden/>
            <w:sz w:val="28"/>
            <w:szCs w:val="28"/>
          </w:rPr>
          <w:tab/>
        </w:r>
        <w:r w:rsidR="0054290B" w:rsidRPr="0054290B">
          <w:rPr>
            <w:rFonts w:ascii="Times New Roman" w:hAnsi="Times New Roman"/>
            <w:noProof/>
            <w:webHidden/>
            <w:sz w:val="28"/>
            <w:szCs w:val="28"/>
          </w:rPr>
          <w:fldChar w:fldCharType="begin"/>
        </w:r>
        <w:r w:rsidR="0054290B" w:rsidRPr="0054290B">
          <w:rPr>
            <w:rFonts w:ascii="Times New Roman" w:hAnsi="Times New Roman"/>
            <w:noProof/>
            <w:webHidden/>
            <w:sz w:val="28"/>
            <w:szCs w:val="28"/>
          </w:rPr>
          <w:instrText xml:space="preserve"> PAGEREF _Toc282535824 \h </w:instrText>
        </w:r>
        <w:r w:rsidR="0054290B" w:rsidRPr="0054290B">
          <w:rPr>
            <w:rFonts w:ascii="Times New Roman" w:hAnsi="Times New Roman"/>
            <w:noProof/>
            <w:webHidden/>
            <w:sz w:val="28"/>
            <w:szCs w:val="28"/>
          </w:rPr>
        </w:r>
        <w:r w:rsidR="0054290B" w:rsidRPr="0054290B">
          <w:rPr>
            <w:rFonts w:ascii="Times New Roman" w:hAnsi="Times New Roman"/>
            <w:noProof/>
            <w:webHidden/>
            <w:sz w:val="28"/>
            <w:szCs w:val="28"/>
          </w:rPr>
          <w:fldChar w:fldCharType="separate"/>
        </w:r>
        <w:r w:rsidR="0054290B" w:rsidRPr="0054290B">
          <w:rPr>
            <w:rFonts w:ascii="Times New Roman" w:hAnsi="Times New Roman"/>
            <w:noProof/>
            <w:webHidden/>
            <w:sz w:val="28"/>
            <w:szCs w:val="28"/>
          </w:rPr>
          <w:t>5</w:t>
        </w:r>
        <w:r w:rsidR="0054290B" w:rsidRPr="0054290B">
          <w:rPr>
            <w:rFonts w:ascii="Times New Roman" w:hAnsi="Times New Roman"/>
            <w:noProof/>
            <w:webHidden/>
            <w:sz w:val="28"/>
            <w:szCs w:val="28"/>
          </w:rPr>
          <w:fldChar w:fldCharType="end"/>
        </w:r>
      </w:hyperlink>
    </w:p>
    <w:p w:rsidR="0054290B" w:rsidRPr="0054290B" w:rsidRDefault="00944186" w:rsidP="0054290B">
      <w:pPr>
        <w:pStyle w:val="25"/>
        <w:tabs>
          <w:tab w:val="right" w:leader="dot" w:pos="9345"/>
        </w:tabs>
        <w:spacing w:after="0"/>
        <w:ind w:left="0"/>
        <w:rPr>
          <w:rFonts w:ascii="Times New Roman" w:hAnsi="Times New Roman"/>
          <w:noProof/>
          <w:sz w:val="28"/>
          <w:szCs w:val="28"/>
        </w:rPr>
      </w:pPr>
      <w:hyperlink w:anchor="_Toc282535825" w:history="1">
        <w:r w:rsidR="0054290B" w:rsidRPr="0054290B">
          <w:rPr>
            <w:rStyle w:val="ad"/>
            <w:rFonts w:ascii="Times New Roman" w:hAnsi="Times New Roman"/>
            <w:noProof/>
            <w:sz w:val="28"/>
            <w:szCs w:val="28"/>
          </w:rPr>
          <w:t>1.2 Характеристика налоговой системы Российской Федерации</w:t>
        </w:r>
        <w:r w:rsidR="0054290B" w:rsidRPr="0054290B">
          <w:rPr>
            <w:rFonts w:ascii="Times New Roman" w:hAnsi="Times New Roman"/>
            <w:noProof/>
            <w:webHidden/>
            <w:sz w:val="28"/>
            <w:szCs w:val="28"/>
          </w:rPr>
          <w:tab/>
        </w:r>
        <w:r w:rsidR="0054290B" w:rsidRPr="0054290B">
          <w:rPr>
            <w:rFonts w:ascii="Times New Roman" w:hAnsi="Times New Roman"/>
            <w:noProof/>
            <w:webHidden/>
            <w:sz w:val="28"/>
            <w:szCs w:val="28"/>
          </w:rPr>
          <w:fldChar w:fldCharType="begin"/>
        </w:r>
        <w:r w:rsidR="0054290B" w:rsidRPr="0054290B">
          <w:rPr>
            <w:rFonts w:ascii="Times New Roman" w:hAnsi="Times New Roman"/>
            <w:noProof/>
            <w:webHidden/>
            <w:sz w:val="28"/>
            <w:szCs w:val="28"/>
          </w:rPr>
          <w:instrText xml:space="preserve"> PAGEREF _Toc282535825 \h </w:instrText>
        </w:r>
        <w:r w:rsidR="0054290B" w:rsidRPr="0054290B">
          <w:rPr>
            <w:rFonts w:ascii="Times New Roman" w:hAnsi="Times New Roman"/>
            <w:noProof/>
            <w:webHidden/>
            <w:sz w:val="28"/>
            <w:szCs w:val="28"/>
          </w:rPr>
        </w:r>
        <w:r w:rsidR="0054290B" w:rsidRPr="0054290B">
          <w:rPr>
            <w:rFonts w:ascii="Times New Roman" w:hAnsi="Times New Roman"/>
            <w:noProof/>
            <w:webHidden/>
            <w:sz w:val="28"/>
            <w:szCs w:val="28"/>
          </w:rPr>
          <w:fldChar w:fldCharType="separate"/>
        </w:r>
        <w:r w:rsidR="0054290B" w:rsidRPr="0054290B">
          <w:rPr>
            <w:rFonts w:ascii="Times New Roman" w:hAnsi="Times New Roman"/>
            <w:noProof/>
            <w:webHidden/>
            <w:sz w:val="28"/>
            <w:szCs w:val="28"/>
          </w:rPr>
          <w:t>7</w:t>
        </w:r>
        <w:r w:rsidR="0054290B" w:rsidRPr="0054290B">
          <w:rPr>
            <w:rFonts w:ascii="Times New Roman" w:hAnsi="Times New Roman"/>
            <w:noProof/>
            <w:webHidden/>
            <w:sz w:val="28"/>
            <w:szCs w:val="28"/>
          </w:rPr>
          <w:fldChar w:fldCharType="end"/>
        </w:r>
      </w:hyperlink>
    </w:p>
    <w:p w:rsidR="0054290B" w:rsidRPr="0054290B" w:rsidRDefault="00944186" w:rsidP="0054290B">
      <w:pPr>
        <w:pStyle w:val="25"/>
        <w:tabs>
          <w:tab w:val="right" w:leader="dot" w:pos="9345"/>
        </w:tabs>
        <w:spacing w:after="0"/>
        <w:ind w:left="0"/>
        <w:rPr>
          <w:rFonts w:ascii="Times New Roman" w:hAnsi="Times New Roman"/>
          <w:noProof/>
          <w:sz w:val="28"/>
          <w:szCs w:val="28"/>
        </w:rPr>
      </w:pPr>
      <w:hyperlink w:anchor="_Toc282535826" w:history="1">
        <w:r w:rsidR="0054290B" w:rsidRPr="0054290B">
          <w:rPr>
            <w:rStyle w:val="ad"/>
            <w:rFonts w:ascii="Times New Roman" w:hAnsi="Times New Roman"/>
            <w:noProof/>
            <w:sz w:val="28"/>
            <w:szCs w:val="28"/>
          </w:rPr>
          <w:t>1.3 Подходы к определению эффективности современной налоговой системы</w:t>
        </w:r>
        <w:r w:rsidR="0054290B" w:rsidRPr="0054290B">
          <w:rPr>
            <w:rFonts w:ascii="Times New Roman" w:hAnsi="Times New Roman"/>
            <w:noProof/>
            <w:webHidden/>
            <w:sz w:val="28"/>
            <w:szCs w:val="28"/>
          </w:rPr>
          <w:tab/>
        </w:r>
        <w:r w:rsidR="0054290B" w:rsidRPr="0054290B">
          <w:rPr>
            <w:rFonts w:ascii="Times New Roman" w:hAnsi="Times New Roman"/>
            <w:noProof/>
            <w:webHidden/>
            <w:sz w:val="28"/>
            <w:szCs w:val="28"/>
          </w:rPr>
          <w:fldChar w:fldCharType="begin"/>
        </w:r>
        <w:r w:rsidR="0054290B" w:rsidRPr="0054290B">
          <w:rPr>
            <w:rFonts w:ascii="Times New Roman" w:hAnsi="Times New Roman"/>
            <w:noProof/>
            <w:webHidden/>
            <w:sz w:val="28"/>
            <w:szCs w:val="28"/>
          </w:rPr>
          <w:instrText xml:space="preserve"> PAGEREF _Toc282535826 \h </w:instrText>
        </w:r>
        <w:r w:rsidR="0054290B" w:rsidRPr="0054290B">
          <w:rPr>
            <w:rFonts w:ascii="Times New Roman" w:hAnsi="Times New Roman"/>
            <w:noProof/>
            <w:webHidden/>
            <w:sz w:val="28"/>
            <w:szCs w:val="28"/>
          </w:rPr>
        </w:r>
        <w:r w:rsidR="0054290B" w:rsidRPr="0054290B">
          <w:rPr>
            <w:rFonts w:ascii="Times New Roman" w:hAnsi="Times New Roman"/>
            <w:noProof/>
            <w:webHidden/>
            <w:sz w:val="28"/>
            <w:szCs w:val="28"/>
          </w:rPr>
          <w:fldChar w:fldCharType="separate"/>
        </w:r>
        <w:r w:rsidR="0054290B" w:rsidRPr="0054290B">
          <w:rPr>
            <w:rFonts w:ascii="Times New Roman" w:hAnsi="Times New Roman"/>
            <w:noProof/>
            <w:webHidden/>
            <w:sz w:val="28"/>
            <w:szCs w:val="28"/>
          </w:rPr>
          <w:t>13</w:t>
        </w:r>
        <w:r w:rsidR="0054290B" w:rsidRPr="0054290B">
          <w:rPr>
            <w:rFonts w:ascii="Times New Roman" w:hAnsi="Times New Roman"/>
            <w:noProof/>
            <w:webHidden/>
            <w:sz w:val="28"/>
            <w:szCs w:val="28"/>
          </w:rPr>
          <w:fldChar w:fldCharType="end"/>
        </w:r>
      </w:hyperlink>
    </w:p>
    <w:p w:rsidR="0054290B" w:rsidRPr="0054290B" w:rsidRDefault="00944186" w:rsidP="0054290B">
      <w:pPr>
        <w:pStyle w:val="11"/>
        <w:tabs>
          <w:tab w:val="right" w:leader="dot" w:pos="9345"/>
        </w:tabs>
        <w:spacing w:after="0"/>
        <w:rPr>
          <w:rFonts w:ascii="Times New Roman" w:hAnsi="Times New Roman"/>
          <w:noProof/>
          <w:sz w:val="28"/>
          <w:szCs w:val="28"/>
        </w:rPr>
      </w:pPr>
      <w:hyperlink w:anchor="_Toc282535827" w:history="1">
        <w:r w:rsidR="0054290B" w:rsidRPr="0054290B">
          <w:rPr>
            <w:rStyle w:val="ad"/>
            <w:rFonts w:ascii="Times New Roman" w:hAnsi="Times New Roman"/>
            <w:noProof/>
            <w:sz w:val="28"/>
            <w:szCs w:val="28"/>
          </w:rPr>
          <w:t>Глава 2 Анализ налоговой системы РФ</w:t>
        </w:r>
        <w:r w:rsidR="0054290B" w:rsidRPr="0054290B">
          <w:rPr>
            <w:rFonts w:ascii="Times New Roman" w:hAnsi="Times New Roman"/>
            <w:noProof/>
            <w:webHidden/>
            <w:sz w:val="28"/>
            <w:szCs w:val="28"/>
          </w:rPr>
          <w:tab/>
        </w:r>
        <w:r w:rsidR="0054290B" w:rsidRPr="0054290B">
          <w:rPr>
            <w:rFonts w:ascii="Times New Roman" w:hAnsi="Times New Roman"/>
            <w:noProof/>
            <w:webHidden/>
            <w:sz w:val="28"/>
            <w:szCs w:val="28"/>
          </w:rPr>
          <w:fldChar w:fldCharType="begin"/>
        </w:r>
        <w:r w:rsidR="0054290B" w:rsidRPr="0054290B">
          <w:rPr>
            <w:rFonts w:ascii="Times New Roman" w:hAnsi="Times New Roman"/>
            <w:noProof/>
            <w:webHidden/>
            <w:sz w:val="28"/>
            <w:szCs w:val="28"/>
          </w:rPr>
          <w:instrText xml:space="preserve"> PAGEREF _Toc282535827 \h </w:instrText>
        </w:r>
        <w:r w:rsidR="0054290B" w:rsidRPr="0054290B">
          <w:rPr>
            <w:rFonts w:ascii="Times New Roman" w:hAnsi="Times New Roman"/>
            <w:noProof/>
            <w:webHidden/>
            <w:sz w:val="28"/>
            <w:szCs w:val="28"/>
          </w:rPr>
        </w:r>
        <w:r w:rsidR="0054290B" w:rsidRPr="0054290B">
          <w:rPr>
            <w:rFonts w:ascii="Times New Roman" w:hAnsi="Times New Roman"/>
            <w:noProof/>
            <w:webHidden/>
            <w:sz w:val="28"/>
            <w:szCs w:val="28"/>
          </w:rPr>
          <w:fldChar w:fldCharType="separate"/>
        </w:r>
        <w:r w:rsidR="0054290B" w:rsidRPr="0054290B">
          <w:rPr>
            <w:rFonts w:ascii="Times New Roman" w:hAnsi="Times New Roman"/>
            <w:noProof/>
            <w:webHidden/>
            <w:sz w:val="28"/>
            <w:szCs w:val="28"/>
          </w:rPr>
          <w:t>22</w:t>
        </w:r>
        <w:r w:rsidR="0054290B" w:rsidRPr="0054290B">
          <w:rPr>
            <w:rFonts w:ascii="Times New Roman" w:hAnsi="Times New Roman"/>
            <w:noProof/>
            <w:webHidden/>
            <w:sz w:val="28"/>
            <w:szCs w:val="28"/>
          </w:rPr>
          <w:fldChar w:fldCharType="end"/>
        </w:r>
      </w:hyperlink>
    </w:p>
    <w:p w:rsidR="0054290B" w:rsidRPr="0054290B" w:rsidRDefault="00944186" w:rsidP="0054290B">
      <w:pPr>
        <w:pStyle w:val="25"/>
        <w:tabs>
          <w:tab w:val="right" w:leader="dot" w:pos="9345"/>
        </w:tabs>
        <w:spacing w:after="0"/>
        <w:ind w:left="0"/>
        <w:rPr>
          <w:rFonts w:ascii="Times New Roman" w:hAnsi="Times New Roman"/>
          <w:noProof/>
          <w:sz w:val="28"/>
          <w:szCs w:val="28"/>
        </w:rPr>
      </w:pPr>
      <w:hyperlink w:anchor="_Toc282535828" w:history="1">
        <w:r w:rsidR="0054290B" w:rsidRPr="0054290B">
          <w:rPr>
            <w:rStyle w:val="ad"/>
            <w:rFonts w:ascii="Times New Roman" w:hAnsi="Times New Roman"/>
            <w:noProof/>
            <w:sz w:val="28"/>
            <w:szCs w:val="28"/>
          </w:rPr>
          <w:t>2.1 Недостатки налоговой системы РФ</w:t>
        </w:r>
        <w:r w:rsidR="0054290B" w:rsidRPr="0054290B">
          <w:rPr>
            <w:rFonts w:ascii="Times New Roman" w:hAnsi="Times New Roman"/>
            <w:noProof/>
            <w:webHidden/>
            <w:sz w:val="28"/>
            <w:szCs w:val="28"/>
          </w:rPr>
          <w:tab/>
        </w:r>
        <w:r w:rsidR="0054290B" w:rsidRPr="0054290B">
          <w:rPr>
            <w:rFonts w:ascii="Times New Roman" w:hAnsi="Times New Roman"/>
            <w:noProof/>
            <w:webHidden/>
            <w:sz w:val="28"/>
            <w:szCs w:val="28"/>
          </w:rPr>
          <w:fldChar w:fldCharType="begin"/>
        </w:r>
        <w:r w:rsidR="0054290B" w:rsidRPr="0054290B">
          <w:rPr>
            <w:rFonts w:ascii="Times New Roman" w:hAnsi="Times New Roman"/>
            <w:noProof/>
            <w:webHidden/>
            <w:sz w:val="28"/>
            <w:szCs w:val="28"/>
          </w:rPr>
          <w:instrText xml:space="preserve"> PAGEREF _Toc282535828 \h </w:instrText>
        </w:r>
        <w:r w:rsidR="0054290B" w:rsidRPr="0054290B">
          <w:rPr>
            <w:rFonts w:ascii="Times New Roman" w:hAnsi="Times New Roman"/>
            <w:noProof/>
            <w:webHidden/>
            <w:sz w:val="28"/>
            <w:szCs w:val="28"/>
          </w:rPr>
        </w:r>
        <w:r w:rsidR="0054290B" w:rsidRPr="0054290B">
          <w:rPr>
            <w:rFonts w:ascii="Times New Roman" w:hAnsi="Times New Roman"/>
            <w:noProof/>
            <w:webHidden/>
            <w:sz w:val="28"/>
            <w:szCs w:val="28"/>
          </w:rPr>
          <w:fldChar w:fldCharType="separate"/>
        </w:r>
        <w:r w:rsidR="0054290B" w:rsidRPr="0054290B">
          <w:rPr>
            <w:rFonts w:ascii="Times New Roman" w:hAnsi="Times New Roman"/>
            <w:noProof/>
            <w:webHidden/>
            <w:sz w:val="28"/>
            <w:szCs w:val="28"/>
          </w:rPr>
          <w:t>22</w:t>
        </w:r>
        <w:r w:rsidR="0054290B" w:rsidRPr="0054290B">
          <w:rPr>
            <w:rFonts w:ascii="Times New Roman" w:hAnsi="Times New Roman"/>
            <w:noProof/>
            <w:webHidden/>
            <w:sz w:val="28"/>
            <w:szCs w:val="28"/>
          </w:rPr>
          <w:fldChar w:fldCharType="end"/>
        </w:r>
      </w:hyperlink>
    </w:p>
    <w:p w:rsidR="0054290B" w:rsidRPr="0054290B" w:rsidRDefault="00944186" w:rsidP="0054290B">
      <w:pPr>
        <w:pStyle w:val="25"/>
        <w:tabs>
          <w:tab w:val="right" w:leader="dot" w:pos="9345"/>
        </w:tabs>
        <w:spacing w:after="0"/>
        <w:ind w:left="0"/>
        <w:rPr>
          <w:rFonts w:ascii="Times New Roman" w:hAnsi="Times New Roman"/>
          <w:noProof/>
          <w:sz w:val="28"/>
          <w:szCs w:val="28"/>
        </w:rPr>
      </w:pPr>
      <w:hyperlink w:anchor="_Toc282535829" w:history="1">
        <w:r w:rsidR="0054290B" w:rsidRPr="0054290B">
          <w:rPr>
            <w:rStyle w:val="ad"/>
            <w:rFonts w:ascii="Times New Roman" w:hAnsi="Times New Roman"/>
            <w:noProof/>
            <w:sz w:val="28"/>
            <w:szCs w:val="28"/>
          </w:rPr>
          <w:t>2.2 Пути совершенствования налоговой системы РФ</w:t>
        </w:r>
        <w:r w:rsidR="0054290B" w:rsidRPr="0054290B">
          <w:rPr>
            <w:rFonts w:ascii="Times New Roman" w:hAnsi="Times New Roman"/>
            <w:noProof/>
            <w:webHidden/>
            <w:sz w:val="28"/>
            <w:szCs w:val="28"/>
          </w:rPr>
          <w:tab/>
        </w:r>
        <w:r w:rsidR="0054290B" w:rsidRPr="0054290B">
          <w:rPr>
            <w:rFonts w:ascii="Times New Roman" w:hAnsi="Times New Roman"/>
            <w:noProof/>
            <w:webHidden/>
            <w:sz w:val="28"/>
            <w:szCs w:val="28"/>
          </w:rPr>
          <w:fldChar w:fldCharType="begin"/>
        </w:r>
        <w:r w:rsidR="0054290B" w:rsidRPr="0054290B">
          <w:rPr>
            <w:rFonts w:ascii="Times New Roman" w:hAnsi="Times New Roman"/>
            <w:noProof/>
            <w:webHidden/>
            <w:sz w:val="28"/>
            <w:szCs w:val="28"/>
          </w:rPr>
          <w:instrText xml:space="preserve"> PAGEREF _Toc282535829 \h </w:instrText>
        </w:r>
        <w:r w:rsidR="0054290B" w:rsidRPr="0054290B">
          <w:rPr>
            <w:rFonts w:ascii="Times New Roman" w:hAnsi="Times New Roman"/>
            <w:noProof/>
            <w:webHidden/>
            <w:sz w:val="28"/>
            <w:szCs w:val="28"/>
          </w:rPr>
        </w:r>
        <w:r w:rsidR="0054290B" w:rsidRPr="0054290B">
          <w:rPr>
            <w:rFonts w:ascii="Times New Roman" w:hAnsi="Times New Roman"/>
            <w:noProof/>
            <w:webHidden/>
            <w:sz w:val="28"/>
            <w:szCs w:val="28"/>
          </w:rPr>
          <w:fldChar w:fldCharType="separate"/>
        </w:r>
        <w:r w:rsidR="0054290B" w:rsidRPr="0054290B">
          <w:rPr>
            <w:rFonts w:ascii="Times New Roman" w:hAnsi="Times New Roman"/>
            <w:noProof/>
            <w:webHidden/>
            <w:sz w:val="28"/>
            <w:szCs w:val="28"/>
          </w:rPr>
          <w:t>25</w:t>
        </w:r>
        <w:r w:rsidR="0054290B" w:rsidRPr="0054290B">
          <w:rPr>
            <w:rFonts w:ascii="Times New Roman" w:hAnsi="Times New Roman"/>
            <w:noProof/>
            <w:webHidden/>
            <w:sz w:val="28"/>
            <w:szCs w:val="28"/>
          </w:rPr>
          <w:fldChar w:fldCharType="end"/>
        </w:r>
      </w:hyperlink>
    </w:p>
    <w:p w:rsidR="0054290B" w:rsidRPr="0054290B" w:rsidRDefault="00944186" w:rsidP="0054290B">
      <w:pPr>
        <w:pStyle w:val="25"/>
        <w:tabs>
          <w:tab w:val="right" w:leader="dot" w:pos="9345"/>
        </w:tabs>
        <w:spacing w:after="0"/>
        <w:ind w:left="0"/>
        <w:rPr>
          <w:rFonts w:ascii="Times New Roman" w:hAnsi="Times New Roman"/>
          <w:noProof/>
          <w:sz w:val="28"/>
          <w:szCs w:val="28"/>
        </w:rPr>
      </w:pPr>
      <w:hyperlink w:anchor="_Toc282535830" w:history="1">
        <w:r w:rsidR="0054290B" w:rsidRPr="0054290B">
          <w:rPr>
            <w:rStyle w:val="ad"/>
            <w:rFonts w:ascii="Times New Roman" w:hAnsi="Times New Roman"/>
            <w:noProof/>
            <w:sz w:val="28"/>
            <w:szCs w:val="28"/>
          </w:rPr>
          <w:t>Заключение</w:t>
        </w:r>
        <w:r w:rsidR="0054290B" w:rsidRPr="0054290B">
          <w:rPr>
            <w:rFonts w:ascii="Times New Roman" w:hAnsi="Times New Roman"/>
            <w:noProof/>
            <w:webHidden/>
            <w:sz w:val="28"/>
            <w:szCs w:val="28"/>
          </w:rPr>
          <w:tab/>
        </w:r>
        <w:r w:rsidR="0054290B" w:rsidRPr="0054290B">
          <w:rPr>
            <w:rFonts w:ascii="Times New Roman" w:hAnsi="Times New Roman"/>
            <w:noProof/>
            <w:webHidden/>
            <w:sz w:val="28"/>
            <w:szCs w:val="28"/>
          </w:rPr>
          <w:fldChar w:fldCharType="begin"/>
        </w:r>
        <w:r w:rsidR="0054290B" w:rsidRPr="0054290B">
          <w:rPr>
            <w:rFonts w:ascii="Times New Roman" w:hAnsi="Times New Roman"/>
            <w:noProof/>
            <w:webHidden/>
            <w:sz w:val="28"/>
            <w:szCs w:val="28"/>
          </w:rPr>
          <w:instrText xml:space="preserve"> PAGEREF _Toc282535830 \h </w:instrText>
        </w:r>
        <w:r w:rsidR="0054290B" w:rsidRPr="0054290B">
          <w:rPr>
            <w:rFonts w:ascii="Times New Roman" w:hAnsi="Times New Roman"/>
            <w:noProof/>
            <w:webHidden/>
            <w:sz w:val="28"/>
            <w:szCs w:val="28"/>
          </w:rPr>
        </w:r>
        <w:r w:rsidR="0054290B" w:rsidRPr="0054290B">
          <w:rPr>
            <w:rFonts w:ascii="Times New Roman" w:hAnsi="Times New Roman"/>
            <w:noProof/>
            <w:webHidden/>
            <w:sz w:val="28"/>
            <w:szCs w:val="28"/>
          </w:rPr>
          <w:fldChar w:fldCharType="separate"/>
        </w:r>
        <w:r w:rsidR="0054290B" w:rsidRPr="0054290B">
          <w:rPr>
            <w:rFonts w:ascii="Times New Roman" w:hAnsi="Times New Roman"/>
            <w:noProof/>
            <w:webHidden/>
            <w:sz w:val="28"/>
            <w:szCs w:val="28"/>
          </w:rPr>
          <w:t>28</w:t>
        </w:r>
        <w:r w:rsidR="0054290B" w:rsidRPr="0054290B">
          <w:rPr>
            <w:rFonts w:ascii="Times New Roman" w:hAnsi="Times New Roman"/>
            <w:noProof/>
            <w:webHidden/>
            <w:sz w:val="28"/>
            <w:szCs w:val="28"/>
          </w:rPr>
          <w:fldChar w:fldCharType="end"/>
        </w:r>
      </w:hyperlink>
    </w:p>
    <w:p w:rsidR="0054290B" w:rsidRPr="0054290B" w:rsidRDefault="00944186" w:rsidP="0054290B">
      <w:pPr>
        <w:pStyle w:val="11"/>
        <w:tabs>
          <w:tab w:val="right" w:leader="dot" w:pos="9345"/>
        </w:tabs>
        <w:spacing w:after="0"/>
        <w:rPr>
          <w:rFonts w:ascii="Times New Roman" w:hAnsi="Times New Roman"/>
          <w:noProof/>
          <w:sz w:val="28"/>
          <w:szCs w:val="28"/>
        </w:rPr>
      </w:pPr>
      <w:hyperlink w:anchor="_Toc282535831" w:history="1">
        <w:r w:rsidR="0054290B" w:rsidRPr="0054290B">
          <w:rPr>
            <w:rStyle w:val="ad"/>
            <w:rFonts w:ascii="Times New Roman" w:hAnsi="Times New Roman"/>
            <w:noProof/>
            <w:sz w:val="28"/>
            <w:szCs w:val="28"/>
          </w:rPr>
          <w:t>Список используемой литературы</w:t>
        </w:r>
        <w:r w:rsidR="0054290B" w:rsidRPr="0054290B">
          <w:rPr>
            <w:rFonts w:ascii="Times New Roman" w:hAnsi="Times New Roman"/>
            <w:noProof/>
            <w:webHidden/>
            <w:sz w:val="28"/>
            <w:szCs w:val="28"/>
          </w:rPr>
          <w:tab/>
        </w:r>
        <w:r w:rsidR="0054290B" w:rsidRPr="0054290B">
          <w:rPr>
            <w:rFonts w:ascii="Times New Roman" w:hAnsi="Times New Roman"/>
            <w:noProof/>
            <w:webHidden/>
            <w:sz w:val="28"/>
            <w:szCs w:val="28"/>
          </w:rPr>
          <w:fldChar w:fldCharType="begin"/>
        </w:r>
        <w:r w:rsidR="0054290B" w:rsidRPr="0054290B">
          <w:rPr>
            <w:rFonts w:ascii="Times New Roman" w:hAnsi="Times New Roman"/>
            <w:noProof/>
            <w:webHidden/>
            <w:sz w:val="28"/>
            <w:szCs w:val="28"/>
          </w:rPr>
          <w:instrText xml:space="preserve"> PAGEREF _Toc282535831 \h </w:instrText>
        </w:r>
        <w:r w:rsidR="0054290B" w:rsidRPr="0054290B">
          <w:rPr>
            <w:rFonts w:ascii="Times New Roman" w:hAnsi="Times New Roman"/>
            <w:noProof/>
            <w:webHidden/>
            <w:sz w:val="28"/>
            <w:szCs w:val="28"/>
          </w:rPr>
        </w:r>
        <w:r w:rsidR="0054290B" w:rsidRPr="0054290B">
          <w:rPr>
            <w:rFonts w:ascii="Times New Roman" w:hAnsi="Times New Roman"/>
            <w:noProof/>
            <w:webHidden/>
            <w:sz w:val="28"/>
            <w:szCs w:val="28"/>
          </w:rPr>
          <w:fldChar w:fldCharType="separate"/>
        </w:r>
        <w:r w:rsidR="0054290B" w:rsidRPr="0054290B">
          <w:rPr>
            <w:rFonts w:ascii="Times New Roman" w:hAnsi="Times New Roman"/>
            <w:noProof/>
            <w:webHidden/>
            <w:sz w:val="28"/>
            <w:szCs w:val="28"/>
          </w:rPr>
          <w:t>30</w:t>
        </w:r>
        <w:r w:rsidR="0054290B" w:rsidRPr="0054290B">
          <w:rPr>
            <w:rFonts w:ascii="Times New Roman" w:hAnsi="Times New Roman"/>
            <w:noProof/>
            <w:webHidden/>
            <w:sz w:val="28"/>
            <w:szCs w:val="28"/>
          </w:rPr>
          <w:fldChar w:fldCharType="end"/>
        </w:r>
      </w:hyperlink>
    </w:p>
    <w:p w:rsidR="0054290B" w:rsidRPr="0054290B" w:rsidRDefault="00944186" w:rsidP="0054290B">
      <w:pPr>
        <w:pStyle w:val="11"/>
        <w:tabs>
          <w:tab w:val="right" w:leader="dot" w:pos="9345"/>
        </w:tabs>
        <w:spacing w:after="0"/>
        <w:rPr>
          <w:rFonts w:ascii="Times New Roman" w:hAnsi="Times New Roman"/>
          <w:noProof/>
          <w:sz w:val="28"/>
          <w:szCs w:val="28"/>
        </w:rPr>
      </w:pPr>
      <w:hyperlink w:anchor="_Toc282535832" w:history="1">
        <w:r w:rsidR="0054290B" w:rsidRPr="0054290B">
          <w:rPr>
            <w:rStyle w:val="ad"/>
            <w:rFonts w:ascii="Times New Roman" w:hAnsi="Times New Roman"/>
            <w:noProof/>
            <w:sz w:val="28"/>
            <w:szCs w:val="28"/>
          </w:rPr>
          <w:t>Приложения</w:t>
        </w:r>
        <w:r w:rsidR="0054290B" w:rsidRPr="0054290B">
          <w:rPr>
            <w:rFonts w:ascii="Times New Roman" w:hAnsi="Times New Roman"/>
            <w:noProof/>
            <w:webHidden/>
            <w:sz w:val="28"/>
            <w:szCs w:val="28"/>
          </w:rPr>
          <w:tab/>
        </w:r>
        <w:r w:rsidR="0054290B" w:rsidRPr="0054290B">
          <w:rPr>
            <w:rFonts w:ascii="Times New Roman" w:hAnsi="Times New Roman"/>
            <w:noProof/>
            <w:webHidden/>
            <w:sz w:val="28"/>
            <w:szCs w:val="28"/>
          </w:rPr>
          <w:fldChar w:fldCharType="begin"/>
        </w:r>
        <w:r w:rsidR="0054290B" w:rsidRPr="0054290B">
          <w:rPr>
            <w:rFonts w:ascii="Times New Roman" w:hAnsi="Times New Roman"/>
            <w:noProof/>
            <w:webHidden/>
            <w:sz w:val="28"/>
            <w:szCs w:val="28"/>
          </w:rPr>
          <w:instrText xml:space="preserve"> PAGEREF _Toc282535832 \h </w:instrText>
        </w:r>
        <w:r w:rsidR="0054290B" w:rsidRPr="0054290B">
          <w:rPr>
            <w:rFonts w:ascii="Times New Roman" w:hAnsi="Times New Roman"/>
            <w:noProof/>
            <w:webHidden/>
            <w:sz w:val="28"/>
            <w:szCs w:val="28"/>
          </w:rPr>
        </w:r>
        <w:r w:rsidR="0054290B" w:rsidRPr="0054290B">
          <w:rPr>
            <w:rFonts w:ascii="Times New Roman" w:hAnsi="Times New Roman"/>
            <w:noProof/>
            <w:webHidden/>
            <w:sz w:val="28"/>
            <w:szCs w:val="28"/>
          </w:rPr>
          <w:fldChar w:fldCharType="separate"/>
        </w:r>
        <w:r w:rsidR="0054290B" w:rsidRPr="0054290B">
          <w:rPr>
            <w:rFonts w:ascii="Times New Roman" w:hAnsi="Times New Roman"/>
            <w:noProof/>
            <w:webHidden/>
            <w:sz w:val="28"/>
            <w:szCs w:val="28"/>
          </w:rPr>
          <w:t>31</w:t>
        </w:r>
        <w:r w:rsidR="0054290B" w:rsidRPr="0054290B">
          <w:rPr>
            <w:rFonts w:ascii="Times New Roman" w:hAnsi="Times New Roman"/>
            <w:noProof/>
            <w:webHidden/>
            <w:sz w:val="28"/>
            <w:szCs w:val="28"/>
          </w:rPr>
          <w:fldChar w:fldCharType="end"/>
        </w:r>
      </w:hyperlink>
    </w:p>
    <w:p w:rsidR="0019259E" w:rsidRPr="0054290B" w:rsidRDefault="00594F1B" w:rsidP="0054290B">
      <w:pPr>
        <w:rPr>
          <w:rFonts w:ascii="Times New Roman" w:hAnsi="Times New Roman"/>
          <w:sz w:val="28"/>
          <w:szCs w:val="28"/>
        </w:rPr>
      </w:pPr>
      <w:r w:rsidRPr="0054290B">
        <w:rPr>
          <w:rFonts w:ascii="Times New Roman" w:hAnsi="Times New Roman"/>
          <w:sz w:val="28"/>
          <w:szCs w:val="28"/>
        </w:rPr>
        <w:fldChar w:fldCharType="end"/>
      </w:r>
    </w:p>
    <w:p w:rsidR="00AF26BC" w:rsidRPr="00E84876" w:rsidRDefault="00AF26BC">
      <w:pPr>
        <w:rPr>
          <w:rFonts w:ascii="Times New Roman" w:hAnsi="Times New Roman"/>
          <w:sz w:val="28"/>
          <w:szCs w:val="28"/>
        </w:rPr>
      </w:pPr>
      <w:r w:rsidRPr="00E84876">
        <w:rPr>
          <w:rFonts w:ascii="Times New Roman" w:hAnsi="Times New Roman"/>
          <w:sz w:val="28"/>
          <w:szCs w:val="28"/>
        </w:rPr>
        <w:br w:type="page"/>
      </w:r>
    </w:p>
    <w:p w:rsidR="00AF26BC" w:rsidRPr="00472824" w:rsidRDefault="00AF26BC" w:rsidP="00E84876">
      <w:pPr>
        <w:pStyle w:val="1"/>
        <w:rPr>
          <w:bCs w:val="0"/>
          <w:caps w:val="0"/>
          <w:spacing w:val="20"/>
          <w:sz w:val="32"/>
          <w:szCs w:val="32"/>
        </w:rPr>
      </w:pPr>
      <w:bookmarkStart w:id="0" w:name="_Toc282535822"/>
      <w:r w:rsidRPr="00472824">
        <w:rPr>
          <w:bCs w:val="0"/>
          <w:caps w:val="0"/>
          <w:spacing w:val="20"/>
          <w:sz w:val="32"/>
          <w:szCs w:val="32"/>
        </w:rPr>
        <w:t>Введение</w:t>
      </w:r>
      <w:bookmarkEnd w:id="0"/>
    </w:p>
    <w:p w:rsidR="00AF26BC" w:rsidRPr="0019406C" w:rsidRDefault="00AF26BC" w:rsidP="00AF26BC">
      <w:pPr>
        <w:jc w:val="center"/>
        <w:rPr>
          <w:rFonts w:ascii="Times New Roman" w:hAnsi="Times New Roman"/>
          <w:b/>
          <w:bCs/>
          <w:spacing w:val="20"/>
          <w:sz w:val="28"/>
          <w:szCs w:val="28"/>
        </w:rPr>
      </w:pPr>
    </w:p>
    <w:p w:rsidR="00AF26BC" w:rsidRPr="0019406C" w:rsidRDefault="00AF26BC" w:rsidP="00AF26BC">
      <w:pPr>
        <w:pStyle w:val="21"/>
        <w:spacing w:line="360" w:lineRule="auto"/>
        <w:rPr>
          <w:b w:val="0"/>
          <w:bCs w:val="0"/>
          <w:spacing w:val="20"/>
        </w:rPr>
      </w:pPr>
      <w:r w:rsidRPr="0019406C">
        <w:rPr>
          <w:b w:val="0"/>
          <w:bCs w:val="0"/>
          <w:spacing w:val="20"/>
        </w:rPr>
        <w:t>Данная тема – «Налоговая система России» - сложна, интересна и в то же время важна, потому что одним из важнейших условий стабилизации финансовой системы любого государства является обеспечение устойчивого сбора налогов, надлежащей дисциплины налогоплательщиков.</w:t>
      </w:r>
    </w:p>
    <w:p w:rsidR="00AF26BC" w:rsidRPr="0019406C" w:rsidRDefault="00AF26BC" w:rsidP="00AF26BC">
      <w:pPr>
        <w:pStyle w:val="21"/>
        <w:spacing w:line="360" w:lineRule="auto"/>
        <w:rPr>
          <w:b w:val="0"/>
          <w:bCs w:val="0"/>
          <w:spacing w:val="20"/>
        </w:rPr>
      </w:pPr>
      <w:r w:rsidRPr="0019406C">
        <w:rPr>
          <w:b w:val="0"/>
          <w:bCs w:val="0"/>
          <w:spacing w:val="20"/>
        </w:rP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Экономические преобразования в современной России и реформирование отношений собственности существенно повлияли на реализацию государством своих экономических функций и закономерно обусловили реформирование системы налогов. На пути к рыночной экономике налоги становятся наиболее действенным инструментом регулирования новых экономических отношений. В частности, они призваны ограничивать стихийность рыночных процессов, воздействовать на формирование производственной и социальной инфраструктуры, укрощать инфляцию.</w:t>
      </w:r>
    </w:p>
    <w:p w:rsidR="00AF26BC" w:rsidRPr="0019406C" w:rsidRDefault="00AF26BC" w:rsidP="00AF26BC">
      <w:pPr>
        <w:pStyle w:val="21"/>
        <w:spacing w:line="360" w:lineRule="auto"/>
        <w:rPr>
          <w:b w:val="0"/>
          <w:bCs w:val="0"/>
          <w:spacing w:val="20"/>
        </w:rPr>
      </w:pPr>
      <w:r w:rsidRPr="0019406C">
        <w:rPr>
          <w:b w:val="0"/>
          <w:bCs w:val="0"/>
          <w:spacing w:val="20"/>
        </w:rPr>
        <w:t>Однако, как показывает опыт развития благополучных стран, успех национальной реформы, прежде всего, зависит от надёжности государственных гарантий свободы, обоснованности и стабильности правоотношений. Отсутствие или неэффективность таких гарантий, как правило, создаёт угрозу экономической безопасности государства, о реальности которой в условиях российской действительности свидетельствует кризис неплатежей, падение объёмов производства, инфляция и другое.</w:t>
      </w:r>
    </w:p>
    <w:p w:rsidR="00AF26BC" w:rsidRPr="0019406C" w:rsidRDefault="00AF26BC" w:rsidP="00AF26BC">
      <w:pPr>
        <w:pStyle w:val="21"/>
        <w:spacing w:line="360" w:lineRule="auto"/>
        <w:rPr>
          <w:b w:val="0"/>
          <w:bCs w:val="0"/>
          <w:spacing w:val="20"/>
        </w:rPr>
      </w:pPr>
      <w:r w:rsidRPr="0019406C">
        <w:rPr>
          <w:b w:val="0"/>
          <w:bCs w:val="0"/>
          <w:spacing w:val="20"/>
        </w:rPr>
        <w:t xml:space="preserve">Особенность реформирования экономики в России такова, что налоги и налоговая система не могут эффективно </w:t>
      </w:r>
      <w:r w:rsidRPr="0019406C">
        <w:rPr>
          <w:b w:val="0"/>
          <w:bCs w:val="0"/>
          <w:spacing w:val="20"/>
        </w:rPr>
        <w:lastRenderedPageBreak/>
        <w:t>функционировать без соответствующего правового обеспечения. При этом речь идет не только о защите бюджетных интересов, но и об обеспечении конституционных прав и законных интересов каждого налогоплательщика.</w:t>
      </w:r>
    </w:p>
    <w:p w:rsidR="00AF26BC" w:rsidRPr="0019406C" w:rsidRDefault="00AF26BC" w:rsidP="00AF26BC">
      <w:pPr>
        <w:pStyle w:val="21"/>
        <w:spacing w:line="360" w:lineRule="auto"/>
        <w:rPr>
          <w:b w:val="0"/>
          <w:bCs w:val="0"/>
          <w:spacing w:val="20"/>
        </w:rPr>
      </w:pPr>
      <w:r w:rsidRPr="0019406C">
        <w:rPr>
          <w:b w:val="0"/>
          <w:bCs w:val="0"/>
          <w:spacing w:val="20"/>
        </w:rPr>
        <w:t>Другая особенность экономической реформы в России заключается в повышении роли хозяйствующих субъектов и усиление государственного контроля за деятельностью предпринимательской сферы.</w:t>
      </w:r>
    </w:p>
    <w:p w:rsidR="00AF26BC" w:rsidRPr="0019406C" w:rsidRDefault="00AF26BC" w:rsidP="00AF26BC">
      <w:pPr>
        <w:pStyle w:val="21"/>
        <w:spacing w:line="360" w:lineRule="auto"/>
        <w:rPr>
          <w:b w:val="0"/>
          <w:bCs w:val="0"/>
          <w:spacing w:val="20"/>
        </w:rPr>
      </w:pPr>
      <w:r w:rsidRPr="0019406C">
        <w:rPr>
          <w:b w:val="0"/>
          <w:bCs w:val="0"/>
          <w:spacing w:val="20"/>
        </w:rPr>
        <w:t xml:space="preserve">Цель данной работы – раскрыть налоговую систему России, проблемы и перспективы развития. </w:t>
      </w:r>
    </w:p>
    <w:p w:rsidR="00AF26BC" w:rsidRPr="0019406C" w:rsidRDefault="00AF26BC">
      <w:pPr>
        <w:rPr>
          <w:rFonts w:ascii="Times New Roman" w:hAnsi="Times New Roman"/>
          <w:spacing w:val="20"/>
          <w:sz w:val="28"/>
          <w:szCs w:val="28"/>
        </w:rPr>
      </w:pPr>
      <w:r w:rsidRPr="0019406C">
        <w:rPr>
          <w:rFonts w:ascii="Times New Roman" w:hAnsi="Times New Roman"/>
          <w:b/>
          <w:bCs/>
          <w:spacing w:val="20"/>
        </w:rPr>
        <w:br w:type="page"/>
      </w:r>
    </w:p>
    <w:p w:rsidR="00472824" w:rsidRPr="00472824" w:rsidRDefault="00E05CFC" w:rsidP="00472824">
      <w:pPr>
        <w:pStyle w:val="1"/>
        <w:spacing w:line="480" w:lineRule="auto"/>
        <w:rPr>
          <w:caps w:val="0"/>
        </w:rPr>
      </w:pPr>
      <w:bookmarkStart w:id="1" w:name="_Toc263865077"/>
      <w:bookmarkStart w:id="2" w:name="_Toc282535823"/>
      <w:r w:rsidRPr="00472824">
        <w:rPr>
          <w:caps w:val="0"/>
        </w:rPr>
        <w:t>Глава 1. Основы налоговой системы РФ</w:t>
      </w:r>
      <w:bookmarkStart w:id="3" w:name="_Toc199571224"/>
      <w:bookmarkEnd w:id="1"/>
      <w:bookmarkEnd w:id="2"/>
    </w:p>
    <w:p w:rsidR="00E05CFC" w:rsidRPr="00472824" w:rsidRDefault="00E05CFC" w:rsidP="00472824">
      <w:pPr>
        <w:pStyle w:val="1"/>
        <w:spacing w:line="480" w:lineRule="auto"/>
        <w:rPr>
          <w:bCs w:val="0"/>
          <w:caps w:val="0"/>
          <w:color w:val="000000"/>
        </w:rPr>
      </w:pPr>
      <w:bookmarkStart w:id="4" w:name="_Toc282535824"/>
      <w:r w:rsidRPr="00472824">
        <w:rPr>
          <w:bCs w:val="0"/>
          <w:caps w:val="0"/>
          <w:color w:val="000000"/>
        </w:rPr>
        <w:t>1.1. Сущность налогов и их роль в экономике государства</w:t>
      </w:r>
      <w:bookmarkEnd w:id="3"/>
      <w:bookmarkEnd w:id="4"/>
    </w:p>
    <w:p w:rsidR="00E05CFC" w:rsidRPr="00472824" w:rsidRDefault="00E05CFC" w:rsidP="00226309">
      <w:pPr>
        <w:pStyle w:val="21"/>
        <w:tabs>
          <w:tab w:val="left" w:pos="1080"/>
        </w:tabs>
        <w:spacing w:line="360" w:lineRule="auto"/>
        <w:jc w:val="center"/>
      </w:pPr>
    </w:p>
    <w:p w:rsidR="00E05CFC" w:rsidRPr="0019406C" w:rsidRDefault="00E05CFC" w:rsidP="00E05CFC">
      <w:pPr>
        <w:pStyle w:val="31"/>
        <w:tabs>
          <w:tab w:val="left" w:pos="1080"/>
        </w:tabs>
        <w:spacing w:after="0"/>
        <w:ind w:left="0"/>
        <w:rPr>
          <w:rFonts w:ascii="Times New Roman" w:hAnsi="Times New Roman"/>
          <w:sz w:val="28"/>
          <w:szCs w:val="28"/>
        </w:rPr>
      </w:pPr>
      <w:r w:rsidRPr="0019406C">
        <w:rPr>
          <w:rFonts w:ascii="Times New Roman" w:hAnsi="Times New Roman"/>
          <w:sz w:val="28"/>
          <w:szCs w:val="28"/>
        </w:rPr>
        <w:t>Согласно действующему законодательству, доходы бюджетов формируются за счёт налоговых и неналоговых видов доходов, а так же за счёт безвозмездных и безвозвратных перечислений.Однако в настоящее время многие исследователи отмечают, что налоговым поступлениям принадлежит важнейшая роль в формировании бюджетов всех уровней. В связи с этим, уяснение понятия, признаков и классификации налогов приобретает всё большее не только теоретическое, но и практическое значение.</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Налоговый кодекс РФ определяет принципы построения налоговой системы, взимания налогов, сборов, пошлин и других платежей, а также права, обязанности и ответственность налогоплательщиков и налоговых органов.</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В широком смысле под налогами понимаются обязательные платежи в бюджет, осуществляемые юридическими и физическими лицами. Социально-экономическая сущность, внутреннее содержание налогов проявляется через их функции. Налоги выполняют три важнейшие функции:</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1. Обеспечение финансирования государственных расходов (фискальная функция);</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2.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3. Государственное регулирование экономики (регулирующая функция).</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 xml:space="preserve">Во всех государствах, при всех общественных формациях налоги в первую очередь выполняли фискальную функцию, т.е. обеспечивали </w:t>
      </w:r>
      <w:r w:rsidRPr="0019406C">
        <w:rPr>
          <w:rFonts w:ascii="Times New Roman" w:hAnsi="Times New Roman"/>
          <w:sz w:val="28"/>
          <w:szCs w:val="28"/>
        </w:rPr>
        <w:lastRenderedPageBreak/>
        <w:t>финансирование общественных расходов, прежде всего расходов государства.</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Все налоги содержат следующие элементы:</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 объект налога – это имущество или доход, подлежащие обложению;</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 субъект налога – это налогоплательщик, т.е. физическое или юридическое лицо;</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 источник налога – т.е. доход, из которого выплачивается налог;</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 ставка налога – величина налога с единицы объекта налога;</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 налоговая льгота – полное или частичное освобождение плательщика от налога.</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Налоги бывают двух видов. Первый вид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называют прямыми налогами.</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 xml:space="preserve">Второй вид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сделки с недвижимостью и ценными бумагами и другие. Это – косвенные налоги. Они частично или полностью переносятся на цену товара или услуги. </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 xml:space="preserve">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w:t>
      </w:r>
      <w:r w:rsidRPr="0019406C">
        <w:rPr>
          <w:rFonts w:ascii="Times New Roman" w:hAnsi="Times New Roman"/>
          <w:sz w:val="28"/>
          <w:szCs w:val="28"/>
        </w:rPr>
        <w:lastRenderedPageBreak/>
        <w:t>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E05CFC" w:rsidRPr="0019406C" w:rsidRDefault="00E05CFC" w:rsidP="00E05CFC">
      <w:pPr>
        <w:tabs>
          <w:tab w:val="left" w:pos="1080"/>
        </w:tabs>
        <w:rPr>
          <w:rFonts w:ascii="Times New Roman" w:hAnsi="Times New Roman"/>
          <w:sz w:val="28"/>
          <w:szCs w:val="28"/>
        </w:rPr>
      </w:pPr>
      <w:r w:rsidRPr="0019406C">
        <w:rPr>
          <w:rFonts w:ascii="Times New Roman" w:hAnsi="Times New Roman"/>
          <w:sz w:val="28"/>
          <w:szCs w:val="28"/>
        </w:rPr>
        <w:t xml:space="preserve">Налоговая система представляет собой совокупность налогов, взимаемых в государстве, формы и методы их построения, методы исчисления налогов и налоговый контроль. </w:t>
      </w:r>
    </w:p>
    <w:p w:rsidR="00E05CFC" w:rsidRPr="0019406C" w:rsidRDefault="00E05CFC" w:rsidP="00226309">
      <w:pPr>
        <w:suppressAutoHyphens/>
        <w:jc w:val="center"/>
        <w:rPr>
          <w:rFonts w:ascii="Times New Roman" w:hAnsi="Times New Roman"/>
          <w:sz w:val="28"/>
          <w:szCs w:val="28"/>
        </w:rPr>
      </w:pPr>
    </w:p>
    <w:p w:rsidR="00E05CFC" w:rsidRPr="00472824" w:rsidRDefault="00E05CFC" w:rsidP="00472824">
      <w:pPr>
        <w:pStyle w:val="2"/>
        <w:jc w:val="center"/>
        <w:rPr>
          <w:rFonts w:ascii="Times New Roman" w:hAnsi="Times New Roman"/>
          <w:color w:val="auto"/>
          <w:sz w:val="28"/>
          <w:szCs w:val="28"/>
        </w:rPr>
      </w:pPr>
      <w:bookmarkStart w:id="5" w:name="_Toc263865078"/>
      <w:bookmarkStart w:id="6" w:name="_Toc282535825"/>
      <w:r w:rsidRPr="00472824">
        <w:rPr>
          <w:rFonts w:ascii="Times New Roman" w:hAnsi="Times New Roman"/>
          <w:color w:val="auto"/>
          <w:sz w:val="28"/>
          <w:szCs w:val="28"/>
        </w:rPr>
        <w:t>1.2 Характеристика налоговой системы Российской Федерации</w:t>
      </w:r>
      <w:bookmarkEnd w:id="5"/>
      <w:bookmarkEnd w:id="6"/>
    </w:p>
    <w:p w:rsidR="00E05CFC" w:rsidRPr="0019406C" w:rsidRDefault="00E05CFC" w:rsidP="00E05CFC">
      <w:pPr>
        <w:pStyle w:val="a7"/>
        <w:suppressAutoHyphens/>
        <w:spacing w:before="0" w:beforeAutospacing="0" w:after="0" w:afterAutospacing="0" w:line="360" w:lineRule="auto"/>
        <w:rPr>
          <w:sz w:val="28"/>
          <w:szCs w:val="28"/>
        </w:rPr>
      </w:pP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Созданная в Российской Федерации налоговая система по своей общей структуре и по перечню налоговых платежей в основном соответствует системам налогообложения в странах с рыночной экономикой.</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Первая, общая часть НК регламентирует важнейшие положения налоговой системы России, в частности перечень действующих налогов и сборов в России, порядок их введения и отмены, а также весь комплекс вопросов взаимоотношений государства с налогоплательщиками и их агентами.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Это общая часть, которая регламентирует важнейшие положения налоговой системы России, в частности перечень действующих налогов и сборов в России, порядок их введения и отмены, а также весь комплекс вопросов взаимоотношений государства с налогоплательщиками и их агентами.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С 1 января 2001 года вступила в действие вторая часть Налогового кодекса, которая регламентирует вопросы конкретного применения основополагающих налогов. В настоящее время работа над второй частью Налогового кодекса практически завершена.</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Итак, дадим характеристику основных элементов налоговой системы Российской Федерации на современном этапе.</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lastRenderedPageBreak/>
        <w:t>Элементами, характеризующими налоговую систему как таковую, являются:</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1) виды налогов, законодательно принятые в государстве органами законодательной власти соответствующих территориальных образований.</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На территории нашей страны взимают три вида налогов: местные, региональные и федеральные.</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Федеральные налоги и сборы устанавливаются НК РФ и обязательны к уплате на всей территории Российской Федерации. В настоящее время к федеральным налогам и сборам относятся:</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налог на добавленную стоимость;</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акцизы;</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налог на доходы физических лиц;</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налог на прибыль организаций;</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налог на добычу полезных ископаемых;</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водный налог;</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сборы за пользование объектами животного мира и за пользование объектами водных биологических ресурсов;</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государственная пошлина.</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Региональными налогами признаются налоги, которые установлены НК РФ и законами субъектов РФ о налогах и сборах и обязательны к уплате на территориях соответствующих субъектов РФ. В настоящее время к региональным налогам относятся:</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налог на имущество организаций;</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налог на игорный бизнес;</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транспортный налог.</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Местными налогами признаются налоги, которые установлены НК РФ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В настоящее время к местным налогам относятся:</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lastRenderedPageBreak/>
        <w:t>- земельный налог;</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налог на имущество физических лиц.</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Специальные налоговые режимы:</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система налогообложения для сельскохозяйственных товаропроизводителей (единый сельскохозяйственный налог);</w:t>
      </w:r>
    </w:p>
    <w:p w:rsidR="00E05CFC" w:rsidRPr="0019406C" w:rsidRDefault="00E05CFC" w:rsidP="00E05CFC">
      <w:pPr>
        <w:suppressAutoHyphens/>
        <w:autoSpaceDE w:val="0"/>
        <w:autoSpaceDN w:val="0"/>
        <w:adjustRightInd w:val="0"/>
        <w:rPr>
          <w:rFonts w:ascii="Times New Roman" w:hAnsi="Times New Roman"/>
          <w:sz w:val="28"/>
          <w:szCs w:val="28"/>
        </w:rPr>
      </w:pPr>
      <w:r w:rsidRPr="0019406C">
        <w:rPr>
          <w:rFonts w:ascii="Times New Roman" w:hAnsi="Times New Roman"/>
          <w:sz w:val="28"/>
          <w:szCs w:val="28"/>
        </w:rPr>
        <w:t>- упрощенная система налогообложения;</w:t>
      </w:r>
    </w:p>
    <w:p w:rsidR="00E05CFC" w:rsidRPr="0019406C" w:rsidRDefault="00E05CFC" w:rsidP="00E05CFC">
      <w:pPr>
        <w:suppressAutoHyphens/>
        <w:autoSpaceDE w:val="0"/>
        <w:autoSpaceDN w:val="0"/>
        <w:adjustRightInd w:val="0"/>
        <w:rPr>
          <w:rFonts w:ascii="Times New Roman" w:hAnsi="Times New Roman"/>
          <w:sz w:val="28"/>
          <w:szCs w:val="28"/>
        </w:rPr>
      </w:pPr>
      <w:r w:rsidRPr="0019406C">
        <w:rPr>
          <w:rFonts w:ascii="Times New Roman" w:hAnsi="Times New Roman"/>
          <w:sz w:val="28"/>
          <w:szCs w:val="28"/>
        </w:rPr>
        <w:t>- система налогообложения в виде единого налога на вмененный доход для отдельных видов деятельности;</w:t>
      </w:r>
    </w:p>
    <w:p w:rsidR="00E05CFC" w:rsidRPr="0019406C" w:rsidRDefault="00E05CFC" w:rsidP="00E05CFC">
      <w:pPr>
        <w:suppressAutoHyphens/>
        <w:autoSpaceDE w:val="0"/>
        <w:autoSpaceDN w:val="0"/>
        <w:adjustRightInd w:val="0"/>
        <w:rPr>
          <w:rFonts w:ascii="Times New Roman" w:hAnsi="Times New Roman"/>
          <w:sz w:val="28"/>
          <w:szCs w:val="28"/>
        </w:rPr>
      </w:pPr>
      <w:r w:rsidRPr="0019406C">
        <w:rPr>
          <w:rFonts w:ascii="Times New Roman" w:hAnsi="Times New Roman"/>
          <w:sz w:val="28"/>
          <w:szCs w:val="28"/>
        </w:rPr>
        <w:t>- система налогообложения при выполнении соглашений о разделе продукции.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Федеральные, региональные и местные налоги и сборы отменяются только НК РФ. Не могут устанавливаться федеральные, региональные и местные налоги и сборы, не предусмотренные НК РФ.</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2) субъекты налога (налогоплательщики), уплачивающие налоги и сборы в соответствии с принятыми в государстве законами.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Субъектами налога в РФ являются организации (юридические лица) и граждане (физические лица), на которых в соответствии с законодательством возложена обязанность уплачивать налоги (сборы, пошлины). Налогоплательщики и плательщики сборов уплачивают налоги (сборы), в том числе в связи с перемещением товаров через таможенную границу в соответствии с налоговым законодательством.</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Налогоплательщики и плательщики сборов, в соответствии со статьей 21 НК РФ, имеют следующие права:</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получать по месту своего учета от налоговых органов бесплатную информацию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налоговой отчетности и разъяснения о порядке их заполнения;</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lastRenderedPageBreak/>
        <w:t>-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от финансовых органов в субъектах Российской Федерации и органов местного самоуправления - по вопросам применения соответственно законодательства субъектов Российской Федерации о налогах и сборах и нормативных правовых актов органов местного самоуправления о местных налогах и сборах;</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использовать налоговые льготы при наличии оснований и в порядке, установленном законодательством о налогах и сборах;</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получать отсрочку, рассрочку, налоговый кредит или инвестиционный налоговый кредит в порядке и на условиях, установленных НК РФ;</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на своевременный зачет или возврат сумм излишне уплаченных либо излишне взысканных налогов, пени, штрафов;</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представлять свои интересы в налоговых правоотношениях лично либо через своего представителя;</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присутствовать при проведении выездной налоговой проверки;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получать копии акта налоговой проверки и решений налоговых органов, а также налоговые уведомления и требования об уплате налогов;</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не выполнять неправомерные акты и требования налоговых органов, иных уполномоченных органов и их должностных лиц, не соответствующие НК РФ или иным федеральным законам;</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обжаловать в установленном порядке акты налоговых органов, иных уполномоченных органов и действия (бездействие) их должностных лиц;</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lastRenderedPageBreak/>
        <w:t>- требовать соблюдения налоговой тайны;</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 и другие права, установленные действующим налоговым законодательством.</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Налогоплательщики обязаны:</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уплачивать законно установленные налоги;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встать на учет в налоговых органах, если такая обязанность предусмотрена НК РФ;</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представлять налоговым органам и их должностным лицам в случаях, предусмотренных НК РФ, документы, необходимые для исчисления и уплаты налогов;</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предоставлять налоговому органу необходимую информацию и документы в случаях и порядке, предусмотренном НК РФ;</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xml:space="preserve">-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w:t>
      </w:r>
      <w:r w:rsidRPr="0019406C">
        <w:rPr>
          <w:sz w:val="28"/>
          <w:szCs w:val="28"/>
        </w:rPr>
        <w:lastRenderedPageBreak/>
        <w:t>(для организаций - также и произведенные расходы) и уплаченные (удержанные) налоги;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нести иные обязанности, предусмотренные законодательством о налогах и сборах.</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3) органы государственной власти и местного самоуправления как институты власти, которые наделены определенными правами по изъятию налогов с субъектов налога и установлению контроля за уплатой налогов налогоплательщиками.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4) законодательная база (Налоговый кодекс РФ, законы, постановления, распоряжения, инструкции) по налогообложению, правам, обязанностям и ответственности субъектов налога и институтов изъятия налогов и контроля за их уплатой налогоплательщиками.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В России общую линию налогового законодательства определяет Государственная Дума, Совет Федерации, Президент РФ и Правительство РФ. Государственная Дума рассматривает вопросы налогового законодательства и принимает законы о налогообложении, которые с одобрения Совета Федерации после подписи Президента РФ вступают в силу.</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Законодательные органы субъектов Федерации принимают законы о налогах и сборах и иные правовые акты в области налогообложения, но лишь в рамках Налогового Кодекса РФ, принятого Законодательным Собранием РФ.</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Законодательство РФ о налогах и сборах состоит из:</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Налогового кодекса РФ и принятых в соответствии с ним федеральных законов о налогах и сборах;</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законов о налогах и сборах субъектов РФ, принятых в соответствии с НК РФ;</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нормативных правовых актов органов муниципальных образований о местных налогах и сборах, принятых в соответствии с НК РФ.</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lastRenderedPageBreak/>
        <w:t>Основным документом, определяющим систему налогообложения, является Налоговый кодекс РФ, состоящий из двух частей.</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Первой частью НК РФ установлен порядок действия законов о налогах (сборах), изложены основные положения о налогах, права и обязанности участников налоговых отношений, определены основные понятия и определения по налогообложению, изложены принципы налогообложения, виды налоговых правонарушений и ответственность за их совершение.</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Вторая часть НК РФ посвящена раскрытию сущности видов налогов, а также раскрытию сути специальных налоговых режимов, действующих на территории РФ. НК РФ в целом определяет концептуальные подходы к регулированию процессов исчисления и изъятия налогов и сборов в РФ.</w:t>
      </w:r>
    </w:p>
    <w:p w:rsidR="00E05CFC" w:rsidRPr="0019406C" w:rsidRDefault="00E05CFC" w:rsidP="006D2E63">
      <w:pPr>
        <w:pStyle w:val="a7"/>
        <w:suppressAutoHyphens/>
        <w:spacing w:before="0" w:beforeAutospacing="0" w:after="0" w:afterAutospacing="0" w:line="360" w:lineRule="auto"/>
        <w:rPr>
          <w:sz w:val="28"/>
          <w:szCs w:val="28"/>
        </w:rPr>
      </w:pPr>
      <w:r w:rsidRPr="0019406C">
        <w:rPr>
          <w:sz w:val="28"/>
          <w:szCs w:val="28"/>
        </w:rPr>
        <w:t>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а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 Налоговые органы действуют в пределах своей компетенции и в соответствии с законодательством Российской Федерации</w:t>
      </w:r>
    </w:p>
    <w:p w:rsidR="00E05CFC" w:rsidRPr="00472824" w:rsidRDefault="00E05CFC" w:rsidP="00E84876">
      <w:pPr>
        <w:pStyle w:val="a8"/>
        <w:suppressAutoHyphens/>
        <w:spacing w:after="0" w:line="360" w:lineRule="auto"/>
        <w:jc w:val="both"/>
        <w:outlineLvl w:val="9"/>
        <w:rPr>
          <w:rFonts w:ascii="Times New Roman" w:hAnsi="Times New Roman" w:cs="Times New Roman"/>
          <w:b/>
          <w:sz w:val="28"/>
          <w:szCs w:val="28"/>
        </w:rPr>
      </w:pPr>
    </w:p>
    <w:p w:rsidR="00E05CFC" w:rsidRPr="00472824" w:rsidRDefault="00F0631E" w:rsidP="00472824">
      <w:pPr>
        <w:pStyle w:val="2"/>
        <w:jc w:val="center"/>
        <w:rPr>
          <w:rFonts w:ascii="Times New Roman" w:hAnsi="Times New Roman"/>
          <w:color w:val="auto"/>
          <w:sz w:val="28"/>
          <w:szCs w:val="28"/>
        </w:rPr>
      </w:pPr>
      <w:bookmarkStart w:id="7" w:name="_Toc263865079"/>
      <w:bookmarkStart w:id="8" w:name="_Toc282535826"/>
      <w:r w:rsidRPr="00472824">
        <w:rPr>
          <w:rFonts w:ascii="Times New Roman" w:hAnsi="Times New Roman"/>
          <w:color w:val="auto"/>
          <w:sz w:val="28"/>
          <w:szCs w:val="28"/>
        </w:rPr>
        <w:t>1</w:t>
      </w:r>
      <w:r w:rsidR="00E05CFC" w:rsidRPr="00472824">
        <w:rPr>
          <w:rFonts w:ascii="Times New Roman" w:hAnsi="Times New Roman"/>
          <w:color w:val="auto"/>
          <w:sz w:val="28"/>
          <w:szCs w:val="28"/>
        </w:rPr>
        <w:t>.3 Подходы к определению эффективности современной налоговой системы</w:t>
      </w:r>
      <w:bookmarkEnd w:id="7"/>
      <w:bookmarkEnd w:id="8"/>
    </w:p>
    <w:p w:rsidR="00E05CFC" w:rsidRPr="0019406C" w:rsidRDefault="00E05CFC" w:rsidP="00E05CFC">
      <w:pPr>
        <w:pStyle w:val="ConsNormal"/>
        <w:suppressAutoHyphens/>
        <w:spacing w:line="360" w:lineRule="auto"/>
        <w:ind w:right="0" w:firstLine="709"/>
        <w:rPr>
          <w:rFonts w:ascii="Times New Roman" w:hAnsi="Times New Roman" w:cs="Times New Roman"/>
          <w:sz w:val="28"/>
          <w:szCs w:val="28"/>
        </w:rPr>
      </w:pPr>
    </w:p>
    <w:p w:rsidR="00E05CFC" w:rsidRPr="0019406C" w:rsidRDefault="00E05CFC" w:rsidP="00E05CFC">
      <w:pPr>
        <w:pStyle w:val="ConsNormal"/>
        <w:suppressAutoHyphens/>
        <w:spacing w:line="360" w:lineRule="auto"/>
        <w:ind w:right="0" w:firstLine="709"/>
        <w:rPr>
          <w:rFonts w:ascii="Times New Roman" w:hAnsi="Times New Roman" w:cs="Times New Roman"/>
          <w:sz w:val="28"/>
          <w:szCs w:val="28"/>
        </w:rPr>
      </w:pPr>
      <w:r w:rsidRPr="0019406C">
        <w:rPr>
          <w:rFonts w:ascii="Times New Roman" w:hAnsi="Times New Roman" w:cs="Times New Roman"/>
          <w:sz w:val="28"/>
          <w:szCs w:val="28"/>
        </w:rPr>
        <w:t xml:space="preserve">По мнению многих ученых и практиков, современная налоговая система РФ, являясь наиболее важным механизмом регулирования экономики, не в полной мере соответствует условиям рыночных отношений </w:t>
      </w:r>
      <w:r w:rsidRPr="0019406C">
        <w:rPr>
          <w:rFonts w:ascii="Times New Roman" w:hAnsi="Times New Roman" w:cs="Times New Roman"/>
          <w:sz w:val="28"/>
          <w:szCs w:val="28"/>
        </w:rPr>
        <w:lastRenderedPageBreak/>
        <w:t>и является неэффективной и неэкономичной. Она является сложной и запутанной как по исчислению налогов, так и по документированию, составлению отчетности и компьютеризации.</w:t>
      </w:r>
    </w:p>
    <w:p w:rsidR="00E05CFC" w:rsidRPr="0019406C" w:rsidRDefault="00E05CFC" w:rsidP="00E05CFC">
      <w:pPr>
        <w:pStyle w:val="ConsNormal"/>
        <w:suppressAutoHyphens/>
        <w:spacing w:line="360" w:lineRule="auto"/>
        <w:ind w:right="0" w:firstLine="709"/>
        <w:rPr>
          <w:rFonts w:ascii="Times New Roman" w:hAnsi="Times New Roman" w:cs="Times New Roman"/>
          <w:sz w:val="28"/>
          <w:szCs w:val="28"/>
        </w:rPr>
      </w:pPr>
      <w:r w:rsidRPr="0019406C">
        <w:rPr>
          <w:rFonts w:ascii="Times New Roman" w:hAnsi="Times New Roman" w:cs="Times New Roman"/>
          <w:sz w:val="28"/>
          <w:szCs w:val="28"/>
        </w:rPr>
        <w:t>Множество льгот по видам налогов для различных групп субъектов налога, дополнений, поправок и изменений, вносимых в законодательство, приводит к усложнению обработки огромных потоков налоговой информации, усложняет процесс сбора и хранения информации, требует увеличения штатного состава налоговых служащих и иных контролирующих структур, увеличения расходов на их содержание, закупку и обслуживание аппаратуры, что делает налоговую систему неэкономичной. Наряду с низким уровнем социальной ответственности, большое налоговое бремя является основным мотивом ухода субъектов хозяйственной деятельности от уплаты налогов и сборов.</w:t>
      </w:r>
    </w:p>
    <w:p w:rsidR="00E05CFC" w:rsidRPr="0019406C" w:rsidRDefault="00E05CFC" w:rsidP="00E05CFC">
      <w:pPr>
        <w:pStyle w:val="ConsNormal"/>
        <w:suppressAutoHyphens/>
        <w:spacing w:line="360" w:lineRule="auto"/>
        <w:ind w:right="0" w:firstLine="709"/>
        <w:rPr>
          <w:rFonts w:ascii="Times New Roman" w:hAnsi="Times New Roman" w:cs="Times New Roman"/>
          <w:sz w:val="28"/>
          <w:szCs w:val="28"/>
        </w:rPr>
      </w:pPr>
      <w:r w:rsidRPr="0019406C">
        <w:rPr>
          <w:rFonts w:ascii="Times New Roman" w:hAnsi="Times New Roman" w:cs="Times New Roman"/>
          <w:sz w:val="28"/>
          <w:szCs w:val="28"/>
        </w:rPr>
        <w:t>Концентрация основных сумм налоговых платежей в федеральном бюджете и внебюджетных фондах, перераспределительный характер бюджетно-налоговой системы, не побуждают власти регионов к активной экономической политике, направленной на развитие, в т.ч. региональной инфраструктуры, не стимулирует процесс изъятия доходов у субъектов налога в пользу бюджета региона. Более того, само законодательство не способствует этому, поскольку множество субъектов налога– юридических лиц, производителей товаров, оплачивает налоги не по месту осуществления деятельности, а по месту регистрации.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Обобщив результаты исследований, проведенных отечественными учеными и специалистами, выделим ряд проблемных моментов в функционировании налоговой системы России: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xml:space="preserve">1) переоценивание роли налога на прибыль, от уплаты которого можно уклониться, зная особенности налогообложения, условия и механизм его исчисления и уплаты. В частности, в зависимости от вида и формы предприятия, политики руководства, механизма уплаты налога в организации создаются условия, при которых прибыль как таковая отсутствует, особенно </w:t>
      </w:r>
      <w:r w:rsidRPr="0019406C">
        <w:rPr>
          <w:sz w:val="28"/>
          <w:szCs w:val="28"/>
        </w:rPr>
        <w:lastRenderedPageBreak/>
        <w:t>когда руководство преследует цель обанкротить предприятие или уйти от налогообложения.</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2) сохранение целевых отчислений во внебюджетные фонды, формирование фондов, как и бюджетов, осуществляется за счет отдельных видов налогов и неналоговых поступлений, и в принципе их формирование производится из одних и тех же налоговых источников. Этого можно избежать, если в бюджете предусмотреть отдельные статьи, например, вместо пенсионного фонда в бюджете будет определенная статья, на счет которой законом предусматривается перечисление средств.</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3) экономически неоправданное решение о применении единой ставки налога на доходы физических лиц. В РФ доля подоходного налога в Консолидированном бюджете РФ колеблется на уровне 9,6-10,6 и более, в Федеральном бюджете – 0,5-1 %, региональных бюджетах – от 9,2 до 9,8 %, местных бюджетах – от 19 до 19,5 % от общей суммы налоговых поступлений в соответствующий уровень бюджета. Аналогичная картина присуща системам налогообложения государств СНГ и ряда зарубежных стран. В целом эта доля значительно превышает такие виды платежей, как платежи за пользование природными ресурсами, налоги на внешнюю торговлю и внешнеэкономические операции и сопоставима с акцизами.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xml:space="preserve">4) снижение роли налога на имущество физических и юридических лиц. Из анализа собираемости налогов в РФ следует, что нельзя принижать роль и значение данного вида налога в общем бюджете государства. На его долю приходится в среднем 6,7 % в общем Консолидированном бюджете РФ, 0,1-02 % в федеральном, 9 % в региональных и до 10 % в местных бюджетах относительно общих налоговых поступлений в соответствующий уровень бюджета. Немногим эта доля отчислений в сторону увеличения или уменьшения отличается в странах СНГ и ряде зарубежных стран. Несомненно, доля поступлений данного вида налога в бюджет соответствующего государства резко отличается от вида налогоплательщика: </w:t>
      </w:r>
      <w:r w:rsidRPr="0019406C">
        <w:rPr>
          <w:sz w:val="28"/>
          <w:szCs w:val="28"/>
        </w:rPr>
        <w:lastRenderedPageBreak/>
        <w:t>юридического или физического лица. Например, эта доля составляет 6-9 %, уплачиваемая юридическими лицами, и 0,1-0,3 % - физическими лицами.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5) в законодательстве недостаточно проработаны вопросы налогообложения природных ресурсов. В частности, в налоговом законодательстве РФ не проработан вопрос обложения налогом природной ренты, за счет которой предприниматели получают колоссальные прибыли. Хотя природные ресурсы и являются общим достоянием народа, но ввиду отсутствия закона о природной ренте народ не получает никакого дохода за счет эксплуатации природных богатств.</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6) необоснованно высокие размеры санкций за налоговые правонарушения. Например, несвоевременная постановка на учет в налогом органе влечет за собой штрафные санкции в размере от 5000 до 20000 рублей, непредставление налоговой декларации в налоговый орган в течение шести месяце по истечении установленного срока влечет взыскание штрафа в размере 30 % от суммы налога, подлежащей уплате на основании этой декларации, неуплата или неполная уплата сумм налога в результате занижения налоговой базы влечет взыскание штрафа в размере от 20 до 40 % от суммы неуплаты налога и так далее.</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7) необоснованное большое количество налогов и сборов – при этом многие налоги по своему назначению сходны, и их можно объединить в группы по сходным признакам или в конечном счете заменить одним налогом на доход и установить такой размер налоговой ставки, который не уменьшит общую сумму средств, поступающих в бюджет от налоговых сборов.</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8) взимание одновременно нескольких видов налогов с одного объекта налога. Например, с товара, продаваемого на рынке, взимается и НДС, и акциз. Их природа одна и та же, но налог взимается дважды, что противоречит принципу двойного налогообложения.</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9) необоснованность достаточно высоких налоговых ставок на отдельные виды налогов и сборов.</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lastRenderedPageBreak/>
        <w:t>10) необоснованность введения и взимания НДС со всех видов товаров, работ и услуг с достаточно большой налоговой ставкой в 18 %. Например, покупка изделий из драгоценных металлов не несет в себе абсолютно никакой добавленной стоимости.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11) бессистемность и поспешность внесения изменений, поправок, введения или отмены новых видов налогов и сборов характеризует налоговую систему России как нестабильную, что делает непредсказуемыми бюджеты, негативно сказывается на инвестициях в экономику и, следовательно, на развитии социально-экономического сектора и стабильности общества. Введение страхового налога на автотранспорт (ОСАГО) не дает средств в бюджет, а лишь порождает новый слой коррупционеров. Нестабильность налогового законодательства оказывает негативное воздействие на мотивацию деятельности потенциальных инвесторов, особенно иностранных. Кроме того, наблюдается нестыковка налогового и других видов законодательства, в частности Гражданского права. В связи с этим существует безусловный приоритет норм, установленных в налоговом законодательстве, над нормами, затрагивающими налоговые вопросы в иных законодательных актах Гражданского права. Отмена налога с продаж изъяла из бюджетов регионов миллиарды рублей, что отрицательно сказалось на обеспеченности граждан, но никоим образом не привело к снижению цен на рынке, как это предполагалось законодателями. Уменьшение налоговой ставки единого социального налога привело к отмене льгот, в том числе пенсионеров.</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xml:space="preserve">12) налоговая система является сложной, противоречивой, запутанной, отягченной большим числом налогов, сборов и платежей. Налоговая система страны характеризуется серьезной асимметричностью. Она не является нейтральной по отношению к различным категориям налогоплательщиков. Основную тяжесть налогового бремени несут юридические лица, в частности крупные предприятия, вследствие меньшей возможности уклонения от налогов, существующего порядка уплаты налогов, усиленного контроля </w:t>
      </w:r>
      <w:r w:rsidRPr="0019406C">
        <w:rPr>
          <w:sz w:val="28"/>
          <w:szCs w:val="28"/>
        </w:rPr>
        <w:lastRenderedPageBreak/>
        <w:t>налоговых органов. Налоговая система России является одной из самых громоздких в мире, что делает ее функционирование значительно дороже. Множественность взимаемых налогов, сложная методика определения налогооблагаемой базы, наличие многочисленных льгот не только удорожает стоимость бухгалтерского труда на предприятиях, но и требует все увеличивающегося числа работников налоговых органов, дополнительных расходов по компьютеризации их деятельности. Кроме того, сложное и постоянно меняющееся налоговое законодательство определенным образом дискриминирует права налогоплательщиков, так как при применении различных санкций за нарушение налогового законодательства не принимается во внимание умышленность того или иного нарушения закона (т.е. не делается различий между ошибкой или умышленным сокрытием или занижением налогооблагаемого дохода).</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13) налоговая система РФ не имеет национальной окраски, копирует западные модели, хотя и имеет свои отличительные особенности: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не обеспечивает максимально благоприятный налоговый режим для вложения инвестиций в экономику не только частных лиц, особенно российских инвесторов, но и государств-инвесторов в целом;</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не исключает из налогообложения капиталы, вложенные в производство, и реинвестируемую прибыль;</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стимулирует уход субъектов налога от налогового бремени, что приводит к снижению социальных платежей и пополнению внебюджетных фондов;</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из-за низких доходов большинства населения не происходит формирования среднего класса налогоплательщиков, что приводит к переводу налогов на производственную сферу и не способствует ее развитию;</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неправомерно и неравномерно распределяется налоговое бремя между законопослушными и уклоняющимися от уплаты налогов отдельными субъектами налога;</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lastRenderedPageBreak/>
        <w:t>- ежемесячная и ежеквартальная система уплаты налогов и сборов по большинству видов платежей приводит к "вымыванию" собственных оборотных средств предприятий, особенно мелких, не давая им возможность развиться;</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противоречивость, сложность и запутанность многочисленных инструкций, указаний и разъяснений налоговой и таможенных служб усложняет работу финансовых и бухгалтерских служб предприятий;</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отсутствие методик, программ и алгоритмов расчетов налогов сводит на нет процессы автоматизации планирования, сбора, обработки и хранения налоговой информации;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отсутствие четко обозначенной налоговой политики на всех уровнях власти, незавершенность и недостаточная продуманность налоговой реформы и налогового законодательства привели к проблемам объективного планирования налоговых доходов на всех уровнях бюджетной системы.</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Ряд положений российского законодательства противоречит методике определения налогооблагаемой базы, применяемой в странах с развитой рыночной экономикой. Основные различия касаются:</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неполного отнесения на себестоимость расходов по уплате процентов за банковский кредит (лишь в пределах учетной ставки), а также отнесения командировочных, представительских и некоторых других расходов на себестоимость в пределах норм, установленных правительством;</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применения норм амортизации, лимитированных государством и не соответствующих экономической жизни основных средств (т.е. учитывающих не только физический, но и моральный износ), что не позволяет обеспечить своевременное восстановление основных средств (применяемые в России нормы амортизации в два-три раза ниже норм, используемых в странах с развитой рыночной экономикой);</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 игнорирования инфляционного фактора при оценке производственных запасов и основных фондов для исчисления налогооблагаемой прибыли;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lastRenderedPageBreak/>
        <w:t>- отсутствия в российском законодательстве основной концепции, согласно которой налогообложению подлежит прибыль, полученная в течение всего срока существования юридического лица, что позволяет покрывать убытки за счет прибыли не только последующих, но и прошлых лет (с пересчетом налога, уплаченного в предыдущие годы).</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Особо следует остановиться на проблеме налогового администрирования, поскольку в данной области традиционно много нареканий со стороны российского и иностранного бизнеса. Правительство рассматривает проект, предусматривающий введение четкой регламентации полномочий и действий налоговиков, в том числе порядка проведения всех видов налоговых проверок, досудебного урегулирования налоговых споров, истребования документов, установления максимального срока проведения проверок и ограничения их числа в течение одного года. Принятие такого закона отвечало бы интересам развития экономики и снижения трансакционных издержек всех экономических агентов, поскольку предсказуемость действий налоговых органов ощутимо влияет на формирование бизнес-рисков в сфере хозяйственной деятельности.</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Налоговая система нашей страны до сих пор остается малоэффективной. Несущественные поправки и корректировки, которые в большом количестве из года в год вносятся в действующие инструкции и нормативы, не дают ожидаемого результата. До сих пор так и не устоялась связка "налогоплательщик-государство", которую принято называть налоговым администрированием. Она определяется взаимоотношением Министерства по налогам и сборам и Министерства финансов - с одной стороны, и налогоплательщиками – с другой.</w:t>
      </w:r>
    </w:p>
    <w:p w:rsidR="00E05CFC" w:rsidRPr="0019406C" w:rsidRDefault="00E05CFC" w:rsidP="00E05CFC">
      <w:pPr>
        <w:pStyle w:val="a7"/>
        <w:suppressAutoHyphens/>
        <w:spacing w:before="0" w:beforeAutospacing="0" w:after="0" w:afterAutospacing="0" w:line="360" w:lineRule="auto"/>
        <w:rPr>
          <w:sz w:val="28"/>
          <w:szCs w:val="28"/>
        </w:rPr>
      </w:pPr>
      <w:r w:rsidRPr="0019406C">
        <w:rPr>
          <w:sz w:val="28"/>
          <w:szCs w:val="28"/>
        </w:rPr>
        <w:t>Одной из главных проблем реформы отечественной налоговой системы является то, что в ней нет комплексности, изменения зачастую фрагментарны, не учитывают специфику российского хозяйства. При внесении изменений в налоговое законодательство не прогнозируются последствия, которых можно ждать в других секторах экономики.</w:t>
      </w:r>
    </w:p>
    <w:p w:rsidR="00A400B4" w:rsidRPr="0019406C" w:rsidRDefault="00E05CFC" w:rsidP="00E05CFC">
      <w:pPr>
        <w:pStyle w:val="a7"/>
        <w:suppressAutoHyphens/>
        <w:spacing w:before="0" w:beforeAutospacing="0" w:after="0" w:afterAutospacing="0" w:line="360" w:lineRule="auto"/>
        <w:rPr>
          <w:sz w:val="28"/>
          <w:szCs w:val="28"/>
        </w:rPr>
      </w:pPr>
      <w:r w:rsidRPr="0019406C">
        <w:rPr>
          <w:sz w:val="28"/>
          <w:szCs w:val="28"/>
        </w:rPr>
        <w:lastRenderedPageBreak/>
        <w:t>По мере развития рыночных отношений недостатки, присущие современной налоговой системе РФ, приводят к несоответствию происходящих в обществе и государстве изменений, уходу субъектов налога от уплаты или снижению налоговых платежей, несвоевременности выплат или выплате заработной платы через "черные кассы", углублению и расширению сети теневой экономики.</w:t>
      </w:r>
    </w:p>
    <w:p w:rsidR="00A400B4" w:rsidRPr="0019406C" w:rsidRDefault="00A400B4">
      <w:pPr>
        <w:rPr>
          <w:rFonts w:ascii="Times New Roman" w:hAnsi="Times New Roman"/>
          <w:sz w:val="28"/>
          <w:szCs w:val="28"/>
        </w:rPr>
      </w:pPr>
      <w:r w:rsidRPr="0019406C">
        <w:rPr>
          <w:rFonts w:ascii="Times New Roman" w:hAnsi="Times New Roman"/>
          <w:sz w:val="28"/>
          <w:szCs w:val="28"/>
        </w:rPr>
        <w:br w:type="page"/>
      </w:r>
    </w:p>
    <w:p w:rsidR="00A400B4" w:rsidRDefault="00A400B4" w:rsidP="00E5017A">
      <w:pPr>
        <w:pStyle w:val="1"/>
        <w:rPr>
          <w:bCs w:val="0"/>
          <w:caps w:val="0"/>
        </w:rPr>
      </w:pPr>
      <w:bookmarkStart w:id="9" w:name="_Toc282535827"/>
      <w:r w:rsidRPr="00472824">
        <w:rPr>
          <w:bCs w:val="0"/>
          <w:caps w:val="0"/>
        </w:rPr>
        <w:t xml:space="preserve">Глава 2 </w:t>
      </w:r>
      <w:r w:rsidR="002275EF">
        <w:rPr>
          <w:bCs w:val="0"/>
          <w:caps w:val="0"/>
        </w:rPr>
        <w:t>Анализ налоговой системы РФ</w:t>
      </w:r>
      <w:bookmarkEnd w:id="9"/>
    </w:p>
    <w:p w:rsidR="00D42D06" w:rsidRPr="00D42D06" w:rsidRDefault="00D42D06" w:rsidP="00D42D06"/>
    <w:p w:rsidR="002275EF" w:rsidRPr="00630C2D" w:rsidRDefault="00A400B4" w:rsidP="00E5017A">
      <w:pPr>
        <w:pStyle w:val="2"/>
        <w:tabs>
          <w:tab w:val="left" w:pos="1080"/>
        </w:tabs>
        <w:spacing w:before="0"/>
        <w:jc w:val="center"/>
        <w:rPr>
          <w:rFonts w:ascii="Times New Roman" w:hAnsi="Times New Roman"/>
          <w:bCs w:val="0"/>
          <w:color w:val="000000"/>
          <w:sz w:val="28"/>
          <w:szCs w:val="28"/>
        </w:rPr>
      </w:pPr>
      <w:bookmarkStart w:id="10" w:name="_Toc199571228"/>
      <w:bookmarkStart w:id="11" w:name="_Toc282535828"/>
      <w:r w:rsidRPr="00630C2D">
        <w:rPr>
          <w:rFonts w:ascii="Times New Roman" w:hAnsi="Times New Roman"/>
          <w:bCs w:val="0"/>
          <w:color w:val="000000"/>
          <w:sz w:val="28"/>
          <w:szCs w:val="28"/>
        </w:rPr>
        <w:t xml:space="preserve">2.1 </w:t>
      </w:r>
      <w:bookmarkEnd w:id="10"/>
      <w:r w:rsidR="002275EF" w:rsidRPr="00630C2D">
        <w:rPr>
          <w:rFonts w:ascii="Times New Roman" w:hAnsi="Times New Roman"/>
          <w:bCs w:val="0"/>
          <w:color w:val="000000"/>
          <w:sz w:val="28"/>
          <w:szCs w:val="28"/>
        </w:rPr>
        <w:t>Недостатки налоговой системы РФ</w:t>
      </w:r>
      <w:bookmarkEnd w:id="11"/>
    </w:p>
    <w:p w:rsidR="00E5017A" w:rsidRPr="00E5017A" w:rsidRDefault="00E5017A" w:rsidP="00E5017A"/>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Существующая налоговая система страны требует серьезного реформирования, т.к. не обеспечивает оптимального выполнения своих функций, т.е. с одной стороны она должна обеспечивать уровень сбора налогов, достаточный для покрытия основных расходов бюджетов, а с другой стороны налоговая система страны должна способствовать нормальному функционированию экономики государства, экономическому росту и развитию территорий</w:t>
      </w:r>
      <w:r w:rsidR="00E5017A" w:rsidRPr="00630C2D">
        <w:rPr>
          <w:rFonts w:ascii="Times New Roman" w:hAnsi="Times New Roman"/>
          <w:bCs/>
          <w:color w:val="000000"/>
          <w:sz w:val="28"/>
          <w:szCs w:val="28"/>
        </w:rPr>
        <w:t>.</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 xml:space="preserve">В сложившейся налоговой системе страны с экономической точки зрения можно выявить определенные недостатки, которые необходимо устранить или минимизировать </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Налоговой системе России присущ преимущественно фискальный характер, что затрудняет реализацию стимулирующей и регулирующей функций налогообложения. В первую очередь, это определяется высокой завышенной по сравнению с развитыми странами ставки налога на прибыль (35%) и налога на добавленную стоимость (18%), вследствие чего приоритетное направление по налоговым изъятиям в России приходится на обложение хозяйствующих субъектов (т.е. юридических лиц). В условиях рыночной экономики это анахронизм. Необходимо постепенно переносить основную тяжесть налогообложения на физических лиц, но этот процесс требует последовательной и целенаправленной политики в течение многих лет.</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Довольно высокий удельный вес по сравнению с зарубежными странами имеют косвенные налоги (налоги с оборота, продаж, различные сборы), а не прямых, причем доля косвенных налогов постепенно возрастает.</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lastRenderedPageBreak/>
        <w:t>Косвенные налоги и сборы в целом не способствуют стимулированию экономики и увеличению сбора налогов, скорее наоборот.</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Неоптимальная шкала ставок подоходного налога с физических лиц, т.к. разрыв между группами лиц с наименьшими и наивысшими доходами составляет 1:25, а в ставках налогообложения всего лишь 1:3. Поэтому основная налоговая нагрузка падает на малообеспеченные слои населения, а не на наиболее богатых</w:t>
      </w:r>
      <w:r w:rsidR="00E5017A" w:rsidRPr="00630C2D">
        <w:rPr>
          <w:rFonts w:ascii="Times New Roman" w:hAnsi="Times New Roman"/>
          <w:bCs/>
          <w:color w:val="000000"/>
          <w:sz w:val="28"/>
          <w:szCs w:val="28"/>
        </w:rPr>
        <w:t>.</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Недостаточно эффективный контроль за сбором налогов, что выражается в сокрытии доходов (т.е. большой доли теневой экономики), вследствие чего, по различным оценкам, бюджетная система РФ недополучает от 30 до 50% налогов. Особенно важное значение в этом направлении приобретает борьба за устранение неучтенного в налоговых целях наличного оборота денежных средств (т.н. "черный налог"), доля которого, по разным источникам, достигает 40% денежного оборота страны, вследствие чего расчеты между юридическими лицами не через расчетные счета приводят к недобору платежей в бюджет не менее чем на 20-25%.</w:t>
      </w:r>
    </w:p>
    <w:p w:rsidR="00E5017A"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Неэффективность существующих льгот. Сокращение налоговых льгот не только сделает налоговую систему более нейтральной по отношению к отдельным участникам экономической деятельности, не только поставит дополнительные барьеры перед злоупотреблениями и коррупцией, но и расширит налогооблагаемую базу. Но льготы, связанные со структурной перестройкой экономики, развитием малого предпринимательства и стимулированием инвестиций необходимо сохранить и даже расширить. В этих условиях льготы должны иметь временный и направленный характер, и, что важно, должны даваться участникам экономической деятельности, а не отдельным территориям</w:t>
      </w:r>
      <w:r w:rsidR="00E5017A" w:rsidRPr="00630C2D">
        <w:rPr>
          <w:rFonts w:ascii="Times New Roman" w:hAnsi="Times New Roman"/>
          <w:bCs/>
          <w:color w:val="000000"/>
          <w:sz w:val="28"/>
          <w:szCs w:val="28"/>
        </w:rPr>
        <w:t>.</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 xml:space="preserve">Усложненность налоговой системы РФ, т.к. на данный момент в России насчитывается вместе с местными налогами свыше 100 различных налогов и сборов. Требуется существенное упрощение налоговой системы страны, при существенном снижении общего числа налогов и сборов. Необходимо </w:t>
      </w:r>
      <w:r w:rsidRPr="00630C2D">
        <w:rPr>
          <w:rFonts w:ascii="Times New Roman" w:hAnsi="Times New Roman"/>
          <w:bCs/>
          <w:color w:val="000000"/>
          <w:sz w:val="28"/>
          <w:szCs w:val="28"/>
        </w:rPr>
        <w:lastRenderedPageBreak/>
        <w:t>отменить ряд "нерыночных" налогов, которые взимаются с выручки, а не с прибыли (это транспортный налог, сбор на содержание жилищного фонда и др.), а также ряд налогов с целевым назначением (налог на пользователей автомобильных дорог для развития дорожного хозяйства, целевые налоги на содержание милиции). Требуется объединение налогов, имеющих сходную налогооблагаемую базу (например, платежей за право пользования природными ресурсами, акцизов на минеральное сырье и платежей на воспроизводство минерально-сырьевой базы). Есть предложение вместо действующих сейчас имущественных налогов ввести единый налог на недвижимость. Следует отказаться от налогов-двойников, т.е. от одноименных налогов, поступающих в разные бюджеты (например, налог на прибыль. Более оправданным является наличие единых налогов с законодательным разделением долей, зачисляемых в федеральный и территориальные бюджеты. Должны быть отменены налоги, затраты на взимание которых превыш</w:t>
      </w:r>
      <w:r w:rsidR="00E5017A" w:rsidRPr="00630C2D">
        <w:rPr>
          <w:rFonts w:ascii="Times New Roman" w:hAnsi="Times New Roman"/>
          <w:bCs/>
          <w:color w:val="000000"/>
          <w:sz w:val="28"/>
          <w:szCs w:val="28"/>
        </w:rPr>
        <w:t>ают сумму собранных налогов.</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 xml:space="preserve">Постоянное изменение налогового законодательства и ставок налогообложения, что не способствует долгосрочному вложения капиталов и росту экономики. Необходимо законодательно установить стабильные (в течение нескольких лет) базовые нормативы ставок и отчислений от основных налогов (в первую очередь это федеральные регулирующие налоги: подоходный налог с физических лиц, налог на прибыль, налог на добавленную стоимость, </w:t>
      </w:r>
      <w:r w:rsidR="00E5017A" w:rsidRPr="00630C2D">
        <w:rPr>
          <w:rFonts w:ascii="Times New Roman" w:hAnsi="Times New Roman"/>
          <w:bCs/>
          <w:color w:val="000000"/>
          <w:sz w:val="28"/>
          <w:szCs w:val="28"/>
        </w:rPr>
        <w:t>а также на некоторые другие).</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 xml:space="preserve">Несовершенство законодательства, противоречивость и запутанность нормативной базы и процедур налогообложения, отсутствие оперативной связи исполнительной и законодательной властей, что выражается в первую очередь в затягивании окончательного принятия нового Налогового кодекса. По различным оценкам сейчас в России действует от 600 до 800 различных законов и иных нормативных актов, в той или иной степени затрагивающих налогообложение. Требуется их унификация и объединение в едином своде налоговых законов. Для эффективного взимания налогов на недвижимость </w:t>
      </w:r>
      <w:r w:rsidRPr="00630C2D">
        <w:rPr>
          <w:rFonts w:ascii="Times New Roman" w:hAnsi="Times New Roman"/>
          <w:bCs/>
          <w:color w:val="000000"/>
          <w:sz w:val="28"/>
          <w:szCs w:val="28"/>
        </w:rPr>
        <w:lastRenderedPageBreak/>
        <w:t>необходимо создание кадастра земли, кадастра недвижимости, автоматизированной системы управления недвижимостью и т.д.</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Большая доля в структуре сбора налогов раз</w:t>
      </w:r>
      <w:r w:rsidR="00E5017A" w:rsidRPr="00630C2D">
        <w:rPr>
          <w:rFonts w:ascii="Times New Roman" w:hAnsi="Times New Roman"/>
          <w:bCs/>
          <w:color w:val="000000"/>
          <w:sz w:val="28"/>
          <w:szCs w:val="28"/>
        </w:rPr>
        <w:t>личных видов зачетов.</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Одной из важных проблем в современной системе налогообложения является система налоговых ставок, которые определяют сумму налогового изъятия. Это относится к целому ряду налогов, в первую очередь к налогу на прибыль. Существует интересное предложение ввести (сначала в отдельных регионах) регрессивные ставки налога на прибыль, когда при увеличении суммы налогооблагаемой прибыли ставка налогообложения понижается. При таком методе понижающая регрессия ставок будет стимулировать не стремление уменьшить или скрыть налогооблагаемую базу, а показать ее в полном объеме, т.к. чем больше сумма получаемой прибыли, тем меньше ставка налога. Но это требует дополнительного усиления контроля со стороны налоговых органов, налоговой полиции.</w:t>
      </w:r>
    </w:p>
    <w:p w:rsidR="00E5017A" w:rsidRPr="00630C2D" w:rsidRDefault="00E5017A" w:rsidP="00E5017A">
      <w:pPr>
        <w:rPr>
          <w:rFonts w:ascii="Times New Roman" w:hAnsi="Times New Roman"/>
          <w:bCs/>
          <w:color w:val="000000"/>
          <w:sz w:val="28"/>
          <w:szCs w:val="28"/>
        </w:rPr>
      </w:pPr>
    </w:p>
    <w:p w:rsidR="002275EF" w:rsidRPr="00630C2D" w:rsidRDefault="001011A0" w:rsidP="00E5017A">
      <w:pPr>
        <w:pStyle w:val="2"/>
        <w:tabs>
          <w:tab w:val="left" w:pos="1080"/>
        </w:tabs>
        <w:spacing w:before="0"/>
        <w:jc w:val="center"/>
        <w:rPr>
          <w:rFonts w:ascii="Times New Roman" w:hAnsi="Times New Roman"/>
          <w:bCs w:val="0"/>
          <w:color w:val="000000"/>
          <w:sz w:val="28"/>
          <w:szCs w:val="28"/>
        </w:rPr>
      </w:pPr>
      <w:bookmarkStart w:id="12" w:name="_Toc282535829"/>
      <w:r w:rsidRPr="00630C2D">
        <w:rPr>
          <w:rFonts w:ascii="Times New Roman" w:hAnsi="Times New Roman"/>
          <w:bCs w:val="0"/>
          <w:color w:val="000000"/>
          <w:sz w:val="28"/>
          <w:szCs w:val="28"/>
        </w:rPr>
        <w:t>2</w:t>
      </w:r>
      <w:r w:rsidR="002275EF" w:rsidRPr="00630C2D">
        <w:rPr>
          <w:rFonts w:ascii="Times New Roman" w:hAnsi="Times New Roman"/>
          <w:bCs w:val="0"/>
          <w:color w:val="000000"/>
          <w:sz w:val="28"/>
          <w:szCs w:val="28"/>
        </w:rPr>
        <w:t>.2 Пути совершенствования налоговой системы РФ</w:t>
      </w:r>
      <w:bookmarkEnd w:id="12"/>
    </w:p>
    <w:p w:rsidR="00E5017A" w:rsidRPr="00E5017A" w:rsidRDefault="00E5017A" w:rsidP="00E5017A"/>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Пожалуй, и сегодня нельзя ещё утверждать, что российская налоговая система миновала стадию становления. Идут разговоры о “корректировке” курса реформ, о приоритете социальных аспектов в их проведении. В этих условиях оценка системы налогообложения на макроуровне, как справедливо отмечают многие экономисты, может быть дана лишь при наличии чётко сформулированных целей социально-экономической политики, проводимой государством на определё</w:t>
      </w:r>
      <w:r w:rsidR="00E5017A" w:rsidRPr="00630C2D">
        <w:rPr>
          <w:rFonts w:ascii="Times New Roman" w:hAnsi="Times New Roman"/>
          <w:bCs/>
          <w:color w:val="000000"/>
          <w:sz w:val="28"/>
          <w:szCs w:val="28"/>
        </w:rPr>
        <w:t>нном этапе развития общества.</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В целом основными направлениями совершенствования налоговой системы являются:</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обеспечение стабильности налоговой системы;</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максимальное упрощение налоговой системы, изъятие из законов и инструкций норм, имеющих неоднозначное толкование;</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lastRenderedPageBreak/>
        <w:t>ослабление налогового прессинга путем снижения налоговых ставок, обеспечение разумного уровня налоговых изъятий;</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оптимальное сочетание прямых и косвенных налогов. При этом следует иметь в виду, что в странах с развитой рыночной экономикой в последние годы предпочтение отдается прямым налогам, в то время как ориентация на косвенные налоги свидетельствуют о неспособности налоговых администраций организовать эффективный налоговый контроль за сбором прямых налогов;</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усиление роли имущественных налогов, имеющих устойчивую налогооблагаемую базу;</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приведение в соответствие с налоговым законодательством иных законов, так или иначе затрагивающих порядок исчисления и уплаты налогов;</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максимальный учет при налогообложении реальных издержек хозяйствующих субъектов, связанных с их производственной деятельностью;</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совершенствование подоходного налогообложения физических лиц, разработки гибкой шкалы налогообложения с учетом инфляционного процесса;</w:t>
      </w:r>
    </w:p>
    <w:p w:rsidR="002275EF"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развитие принципа добровольности при уплате налогов, неотъемлемой частью которого является своевременное информирование налогоплательщиков об изменениях налогового законодательства, оказание консультационных услуг при</w:t>
      </w:r>
      <w:r w:rsidR="00E5017A" w:rsidRPr="00630C2D">
        <w:rPr>
          <w:rFonts w:ascii="Times New Roman" w:hAnsi="Times New Roman"/>
          <w:bCs/>
          <w:color w:val="000000"/>
          <w:sz w:val="28"/>
          <w:szCs w:val="28"/>
        </w:rPr>
        <w:t xml:space="preserve"> исчислении и уплате налогов.</w:t>
      </w:r>
    </w:p>
    <w:p w:rsidR="001011A0"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 xml:space="preserve">Реформирование налоговой системы должно проходить таким образом, чтобы система налогообложения не только не мешала развитию российской промышленности, но и стимулировала повышению конкурентоспособности российской экономики. В этой связи следует отменить налоги, лежащие непомерном грузом на производственных предприятиях. Отмене подлежат, прежде всего, налоги, у которых в качестве объекта налогообложения выступает выручка от реализации товаров (работ, услуг). Руководствуясь принятыми на себя международными обязательствами, Российская </w:t>
      </w:r>
      <w:r w:rsidRPr="00630C2D">
        <w:rPr>
          <w:rFonts w:ascii="Times New Roman" w:hAnsi="Times New Roman"/>
          <w:bCs/>
          <w:color w:val="000000"/>
          <w:sz w:val="28"/>
          <w:szCs w:val="28"/>
        </w:rPr>
        <w:lastRenderedPageBreak/>
        <w:t>Федерация не должна вводить каких-либо дискриминационных налоговых мер в отношении зарубежных товаров. В целом система налогообложения операций с отечественными и импортными товарами должна быть единой, эта мера направлена на усиление конкуренции на внутреннем рынке, что должно привести к улучшению качества предлагаемых российских товаров. При этом государство оставляет за собой право на использование протекционистских мер, однако осуществляться они должны пут</w:t>
      </w:r>
      <w:r w:rsidR="00E5017A" w:rsidRPr="00630C2D">
        <w:rPr>
          <w:rFonts w:ascii="Times New Roman" w:hAnsi="Times New Roman"/>
          <w:bCs/>
          <w:color w:val="000000"/>
          <w:sz w:val="28"/>
          <w:szCs w:val="28"/>
        </w:rPr>
        <w:t>ем изменения ввозных пошлин.</w:t>
      </w:r>
    </w:p>
    <w:p w:rsidR="001011A0" w:rsidRPr="00630C2D" w:rsidRDefault="001011A0" w:rsidP="00E5017A">
      <w:pPr>
        <w:rPr>
          <w:rFonts w:ascii="Times New Roman" w:hAnsi="Times New Roman"/>
          <w:color w:val="000000"/>
          <w:sz w:val="28"/>
          <w:szCs w:val="28"/>
        </w:rPr>
      </w:pPr>
      <w:r w:rsidRPr="00630C2D">
        <w:rPr>
          <w:rFonts w:ascii="Times New Roman" w:hAnsi="Times New Roman"/>
          <w:color w:val="000000"/>
          <w:sz w:val="28"/>
          <w:szCs w:val="28"/>
        </w:rPr>
        <w:br w:type="page"/>
      </w:r>
    </w:p>
    <w:p w:rsidR="001011A0" w:rsidRPr="00630C2D" w:rsidRDefault="001011A0" w:rsidP="00E5017A">
      <w:pPr>
        <w:rPr>
          <w:rFonts w:ascii="Times New Roman" w:hAnsi="Times New Roman"/>
          <w:b/>
          <w:bCs/>
          <w:color w:val="000000"/>
          <w:sz w:val="28"/>
          <w:szCs w:val="28"/>
        </w:rPr>
      </w:pPr>
    </w:p>
    <w:p w:rsidR="001011A0" w:rsidRPr="00630C2D" w:rsidRDefault="001011A0" w:rsidP="00E5017A">
      <w:pPr>
        <w:pStyle w:val="2"/>
        <w:tabs>
          <w:tab w:val="left" w:pos="1080"/>
        </w:tabs>
        <w:spacing w:before="0"/>
        <w:jc w:val="center"/>
        <w:rPr>
          <w:rFonts w:ascii="Times New Roman" w:hAnsi="Times New Roman"/>
          <w:bCs w:val="0"/>
          <w:color w:val="000000"/>
          <w:sz w:val="28"/>
          <w:szCs w:val="28"/>
        </w:rPr>
      </w:pPr>
      <w:bookmarkStart w:id="13" w:name="_Toc282535830"/>
      <w:r w:rsidRPr="00630C2D">
        <w:rPr>
          <w:rFonts w:ascii="Times New Roman" w:hAnsi="Times New Roman"/>
          <w:bCs w:val="0"/>
          <w:color w:val="000000"/>
          <w:sz w:val="28"/>
          <w:szCs w:val="28"/>
        </w:rPr>
        <w:t>Заключение</w:t>
      </w:r>
      <w:bookmarkEnd w:id="13"/>
    </w:p>
    <w:p w:rsidR="00D42D06" w:rsidRPr="00D42D06" w:rsidRDefault="00D42D06" w:rsidP="00D42D06"/>
    <w:p w:rsidR="001011A0"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1011A0"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1011A0"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1011A0"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Анализ реформаторских преобразований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Однако в сегодняшнее время необходима принципиально иная налоговая система, соответствующей нынешней фазе переходного к рыночным отношениям периода. И это не случайно, ибо оптимальную налоговую систему можно развернуть только на серьезной теоретической основе.</w:t>
      </w:r>
    </w:p>
    <w:p w:rsidR="001011A0"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lastRenderedPageBreak/>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1011A0" w:rsidRPr="00630C2D" w:rsidRDefault="002275EF" w:rsidP="00E5017A">
      <w:pPr>
        <w:rPr>
          <w:rFonts w:ascii="Times New Roman" w:hAnsi="Times New Roman"/>
          <w:bCs/>
          <w:color w:val="000000"/>
          <w:sz w:val="28"/>
          <w:szCs w:val="28"/>
        </w:rPr>
      </w:pPr>
      <w:r w:rsidRPr="00630C2D">
        <w:rPr>
          <w:rFonts w:ascii="Times New Roman" w:hAnsi="Times New Roman"/>
          <w:bCs/>
          <w:color w:val="000000"/>
          <w:sz w:val="28"/>
          <w:szCs w:val="28"/>
        </w:rPr>
        <w:t>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 В настоящее время на роль нового, профессионально составленного, с учётом предыдущих ошибок и неудач, налогового законодательства претендует Налоговый кодекс, разработанный Правительством РФ, однако, он не лишён недостатков.</w:t>
      </w:r>
    </w:p>
    <w:p w:rsidR="009D762D" w:rsidRPr="00630C2D" w:rsidRDefault="002275EF" w:rsidP="00E5017A">
      <w:pPr>
        <w:rPr>
          <w:rFonts w:ascii="Times New Roman" w:hAnsi="Times New Roman"/>
          <w:color w:val="000000"/>
          <w:sz w:val="28"/>
          <w:szCs w:val="28"/>
        </w:rPr>
      </w:pPr>
      <w:r w:rsidRPr="00630C2D">
        <w:rPr>
          <w:rFonts w:ascii="Times New Roman" w:hAnsi="Times New Roman"/>
          <w:bCs/>
          <w:color w:val="000000"/>
          <w:sz w:val="28"/>
          <w:szCs w:val="28"/>
        </w:rPr>
        <w:t>Проблем в сфере налогообложения накопилось слишком много, чтобы их можно было решить в том порядке, в котором они решались, отдельными указами и поправками. Лишь незначительная их часть будет так или иначе решена в недалеком будущем.</w:t>
      </w:r>
      <w:r w:rsidR="009D762D" w:rsidRPr="00630C2D">
        <w:rPr>
          <w:rFonts w:ascii="Times New Roman" w:hAnsi="Times New Roman"/>
          <w:color w:val="000000"/>
          <w:sz w:val="28"/>
          <w:szCs w:val="28"/>
        </w:rPr>
        <w:br w:type="page"/>
      </w:r>
    </w:p>
    <w:p w:rsidR="009D762D" w:rsidRPr="00472824" w:rsidRDefault="009D762D" w:rsidP="00E84876">
      <w:pPr>
        <w:pStyle w:val="1"/>
        <w:rPr>
          <w:caps w:val="0"/>
        </w:rPr>
      </w:pPr>
      <w:bookmarkStart w:id="14" w:name="_Toc282535831"/>
      <w:r w:rsidRPr="00472824">
        <w:rPr>
          <w:caps w:val="0"/>
        </w:rPr>
        <w:t>Список используемой литературы</w:t>
      </w:r>
      <w:bookmarkEnd w:id="14"/>
    </w:p>
    <w:p w:rsidR="009D762D" w:rsidRPr="0019406C" w:rsidRDefault="009D762D" w:rsidP="009D762D">
      <w:pPr>
        <w:tabs>
          <w:tab w:val="left" w:pos="1080"/>
        </w:tabs>
        <w:rPr>
          <w:rFonts w:ascii="Times New Roman" w:hAnsi="Times New Roman"/>
          <w:sz w:val="28"/>
          <w:szCs w:val="28"/>
        </w:rPr>
      </w:pPr>
    </w:p>
    <w:p w:rsidR="009D762D" w:rsidRPr="0019406C" w:rsidRDefault="009D762D" w:rsidP="009D762D">
      <w:pPr>
        <w:suppressAutoHyphens/>
        <w:ind w:left="360"/>
        <w:rPr>
          <w:rFonts w:ascii="Times New Roman" w:hAnsi="Times New Roman"/>
          <w:sz w:val="28"/>
          <w:szCs w:val="28"/>
        </w:rPr>
      </w:pPr>
    </w:p>
    <w:p w:rsidR="00472824" w:rsidRPr="00472824" w:rsidRDefault="00472824" w:rsidP="00472824">
      <w:pPr>
        <w:pStyle w:val="af0"/>
        <w:numPr>
          <w:ilvl w:val="0"/>
          <w:numId w:val="9"/>
        </w:numPr>
        <w:suppressAutoHyphens/>
        <w:rPr>
          <w:rFonts w:ascii="Times New Roman" w:hAnsi="Times New Roman"/>
          <w:sz w:val="28"/>
          <w:szCs w:val="28"/>
        </w:rPr>
      </w:pPr>
      <w:r w:rsidRPr="00472824">
        <w:rPr>
          <w:rFonts w:ascii="Times New Roman" w:hAnsi="Times New Roman"/>
          <w:sz w:val="28"/>
          <w:szCs w:val="28"/>
        </w:rPr>
        <w:t>Акинин П.В., Жидкова Е.Ю. Налоги и налогообложение: учебное пособие – М.: Эксмо, 2008.</w:t>
      </w:r>
    </w:p>
    <w:p w:rsidR="00472824" w:rsidRPr="00472824" w:rsidRDefault="00472824" w:rsidP="00472824">
      <w:pPr>
        <w:pStyle w:val="af0"/>
        <w:numPr>
          <w:ilvl w:val="0"/>
          <w:numId w:val="9"/>
        </w:numPr>
        <w:suppressAutoHyphens/>
        <w:rPr>
          <w:rFonts w:ascii="Times New Roman" w:hAnsi="Times New Roman"/>
          <w:sz w:val="28"/>
          <w:szCs w:val="28"/>
        </w:rPr>
      </w:pPr>
      <w:r w:rsidRPr="00472824">
        <w:rPr>
          <w:rFonts w:ascii="Times New Roman" w:hAnsi="Times New Roman"/>
          <w:sz w:val="28"/>
          <w:szCs w:val="28"/>
        </w:rPr>
        <w:t xml:space="preserve">Александров И.М. Налоги и налогообложение: учебник для студентов, обучающихся по направлению 521600 – Экономика и другим экономическим специальностям – М.: ИНФРА-М, 2008. </w:t>
      </w:r>
    </w:p>
    <w:p w:rsidR="00472824" w:rsidRPr="00472824" w:rsidRDefault="00472824" w:rsidP="00472824">
      <w:pPr>
        <w:pStyle w:val="af0"/>
        <w:numPr>
          <w:ilvl w:val="0"/>
          <w:numId w:val="9"/>
        </w:numPr>
        <w:suppressAutoHyphens/>
        <w:rPr>
          <w:rFonts w:ascii="Times New Roman" w:hAnsi="Times New Roman"/>
          <w:sz w:val="28"/>
          <w:szCs w:val="28"/>
        </w:rPr>
      </w:pPr>
      <w:r w:rsidRPr="00472824">
        <w:rPr>
          <w:rFonts w:ascii="Times New Roman" w:hAnsi="Times New Roman"/>
          <w:sz w:val="28"/>
          <w:szCs w:val="28"/>
        </w:rPr>
        <w:t xml:space="preserve">Вещунова Н.Л. Налоги Российской Федерации. – СПб.:Питер, 2007. </w:t>
      </w:r>
    </w:p>
    <w:p w:rsidR="00472824" w:rsidRPr="00472824" w:rsidRDefault="00472824" w:rsidP="00472824">
      <w:pPr>
        <w:pStyle w:val="af0"/>
        <w:numPr>
          <w:ilvl w:val="0"/>
          <w:numId w:val="9"/>
        </w:numPr>
        <w:suppressAutoHyphens/>
        <w:rPr>
          <w:rFonts w:ascii="Times New Roman" w:hAnsi="Times New Roman"/>
          <w:sz w:val="28"/>
          <w:szCs w:val="28"/>
        </w:rPr>
      </w:pPr>
      <w:r w:rsidRPr="00472824">
        <w:rPr>
          <w:rFonts w:ascii="Times New Roman" w:hAnsi="Times New Roman"/>
          <w:sz w:val="28"/>
          <w:szCs w:val="28"/>
        </w:rPr>
        <w:t>Григорьев К. С. Эффективность налоговой системы РФ на современном этапе// Экономика.- 2008</w:t>
      </w:r>
    </w:p>
    <w:p w:rsidR="00472824" w:rsidRPr="00472824" w:rsidRDefault="00472824" w:rsidP="00472824">
      <w:pPr>
        <w:pStyle w:val="af0"/>
        <w:numPr>
          <w:ilvl w:val="0"/>
          <w:numId w:val="9"/>
        </w:numPr>
        <w:suppressAutoHyphens/>
        <w:rPr>
          <w:rFonts w:ascii="Times New Roman" w:hAnsi="Times New Roman"/>
          <w:sz w:val="28"/>
          <w:szCs w:val="28"/>
        </w:rPr>
      </w:pPr>
      <w:r w:rsidRPr="00472824">
        <w:rPr>
          <w:rFonts w:ascii="Times New Roman" w:hAnsi="Times New Roman"/>
          <w:sz w:val="28"/>
          <w:szCs w:val="28"/>
        </w:rPr>
        <w:t xml:space="preserve">Качур О.В. Налоги и налогообложение: учебное пособие – М.: КноРус, 2008. </w:t>
      </w:r>
    </w:p>
    <w:p w:rsidR="00472824" w:rsidRPr="00472824" w:rsidRDefault="00472824" w:rsidP="00472824">
      <w:pPr>
        <w:pStyle w:val="af0"/>
        <w:numPr>
          <w:ilvl w:val="0"/>
          <w:numId w:val="9"/>
        </w:numPr>
        <w:suppressAutoHyphens/>
        <w:rPr>
          <w:rFonts w:ascii="Times New Roman" w:hAnsi="Times New Roman"/>
          <w:sz w:val="28"/>
          <w:szCs w:val="28"/>
        </w:rPr>
      </w:pPr>
      <w:r w:rsidRPr="00472824">
        <w:rPr>
          <w:rFonts w:ascii="Times New Roman" w:hAnsi="Times New Roman"/>
          <w:sz w:val="28"/>
          <w:szCs w:val="28"/>
        </w:rPr>
        <w:t>Налоговая система России: от анализа проблем к их решению/ Починок А.П.// Проблемы теории и практики управления.- 2009.</w:t>
      </w:r>
    </w:p>
    <w:p w:rsidR="00472824" w:rsidRPr="00472824" w:rsidRDefault="00472824" w:rsidP="00472824">
      <w:pPr>
        <w:pStyle w:val="af0"/>
        <w:numPr>
          <w:ilvl w:val="0"/>
          <w:numId w:val="9"/>
        </w:numPr>
        <w:suppressAutoHyphens/>
        <w:rPr>
          <w:rFonts w:ascii="Times New Roman" w:hAnsi="Times New Roman"/>
          <w:sz w:val="28"/>
          <w:szCs w:val="28"/>
        </w:rPr>
      </w:pPr>
      <w:r w:rsidRPr="00472824">
        <w:rPr>
          <w:rFonts w:ascii="Times New Roman" w:hAnsi="Times New Roman"/>
          <w:sz w:val="28"/>
          <w:szCs w:val="28"/>
        </w:rPr>
        <w:t>Налоговая система РФ в 2010-2012 годах серьёзно не изменится – Минфин/ Трухин И.// Аудит.- 2009.</w:t>
      </w:r>
    </w:p>
    <w:p w:rsidR="00472824" w:rsidRPr="00472824" w:rsidRDefault="00472824" w:rsidP="00472824">
      <w:pPr>
        <w:pStyle w:val="af0"/>
        <w:numPr>
          <w:ilvl w:val="0"/>
          <w:numId w:val="9"/>
        </w:numPr>
        <w:suppressAutoHyphens/>
        <w:rPr>
          <w:rFonts w:ascii="Times New Roman" w:hAnsi="Times New Roman"/>
          <w:sz w:val="28"/>
          <w:szCs w:val="28"/>
        </w:rPr>
      </w:pPr>
      <w:r w:rsidRPr="00472824">
        <w:rPr>
          <w:rFonts w:ascii="Times New Roman" w:hAnsi="Times New Roman"/>
          <w:sz w:val="28"/>
          <w:szCs w:val="28"/>
        </w:rPr>
        <w:t>Налоговая система: как её сделать более эффективной?/ Кашин В.А.// Финансы.- 2008.- №10.</w:t>
      </w:r>
    </w:p>
    <w:p w:rsidR="00472824" w:rsidRPr="00472824" w:rsidRDefault="00472824" w:rsidP="00472824">
      <w:pPr>
        <w:pStyle w:val="af0"/>
        <w:numPr>
          <w:ilvl w:val="0"/>
          <w:numId w:val="9"/>
        </w:numPr>
        <w:suppressAutoHyphens/>
        <w:rPr>
          <w:rFonts w:ascii="Times New Roman" w:hAnsi="Times New Roman"/>
          <w:sz w:val="28"/>
          <w:szCs w:val="28"/>
        </w:rPr>
      </w:pPr>
      <w:r w:rsidRPr="00472824">
        <w:rPr>
          <w:rFonts w:ascii="Times New Roman" w:hAnsi="Times New Roman"/>
          <w:sz w:val="28"/>
          <w:szCs w:val="28"/>
        </w:rPr>
        <w:t>Налоговый кодекс Российской Федерации (НК РФ) часть первая от 31.07.1998 г. N 146-ФЗ и часть вторая от 05.08.2000 г. N 117-ФЗ (НК РФ) (с изм. и доп. от 19.07.2009 N 195-ФЗ г.).</w:t>
      </w:r>
    </w:p>
    <w:p w:rsidR="00472824" w:rsidRPr="00472824" w:rsidRDefault="00472824" w:rsidP="00472824">
      <w:pPr>
        <w:pStyle w:val="af0"/>
        <w:numPr>
          <w:ilvl w:val="0"/>
          <w:numId w:val="9"/>
        </w:numPr>
        <w:suppressAutoHyphens/>
        <w:rPr>
          <w:rFonts w:ascii="Times New Roman" w:hAnsi="Times New Roman"/>
          <w:sz w:val="28"/>
          <w:szCs w:val="28"/>
        </w:rPr>
      </w:pPr>
      <w:r w:rsidRPr="00472824">
        <w:rPr>
          <w:rFonts w:ascii="Times New Roman" w:hAnsi="Times New Roman"/>
          <w:sz w:val="28"/>
          <w:szCs w:val="28"/>
        </w:rPr>
        <w:t xml:space="preserve">Пансков В.Г. Налоги и налоговая система РФ: учебник – М.: Финансы и статистика, 2006. </w:t>
      </w:r>
    </w:p>
    <w:p w:rsidR="009D762D" w:rsidRPr="0019406C" w:rsidRDefault="009D762D">
      <w:pPr>
        <w:rPr>
          <w:rFonts w:ascii="Times New Roman" w:hAnsi="Times New Roman"/>
          <w:sz w:val="28"/>
          <w:szCs w:val="28"/>
        </w:rPr>
      </w:pPr>
      <w:r w:rsidRPr="0019406C">
        <w:rPr>
          <w:rFonts w:ascii="Times New Roman" w:hAnsi="Times New Roman"/>
          <w:sz w:val="28"/>
          <w:szCs w:val="28"/>
        </w:rPr>
        <w:br w:type="page"/>
      </w:r>
    </w:p>
    <w:p w:rsidR="009D762D" w:rsidRPr="00472824" w:rsidRDefault="009D762D" w:rsidP="00E84876">
      <w:pPr>
        <w:pStyle w:val="1"/>
        <w:rPr>
          <w:caps w:val="0"/>
        </w:rPr>
      </w:pPr>
      <w:bookmarkStart w:id="15" w:name="_Toc282535832"/>
      <w:r w:rsidRPr="00472824">
        <w:rPr>
          <w:caps w:val="0"/>
        </w:rPr>
        <w:t>Приложения</w:t>
      </w:r>
      <w:bookmarkEnd w:id="15"/>
    </w:p>
    <w:p w:rsidR="009D762D" w:rsidRPr="0019406C" w:rsidRDefault="009D762D" w:rsidP="009D762D">
      <w:pPr>
        <w:suppressAutoHyphens/>
        <w:ind w:left="360"/>
        <w:rPr>
          <w:rFonts w:ascii="Times New Roman" w:hAnsi="Times New Roman"/>
          <w:sz w:val="28"/>
          <w:szCs w:val="28"/>
        </w:rPr>
      </w:pPr>
    </w:p>
    <w:p w:rsidR="009D762D" w:rsidRPr="0019406C" w:rsidRDefault="009D762D" w:rsidP="009D762D">
      <w:pPr>
        <w:suppressAutoHyphens/>
        <w:rPr>
          <w:rFonts w:ascii="Times New Roman" w:hAnsi="Times New Roman"/>
          <w:sz w:val="28"/>
          <w:szCs w:val="28"/>
        </w:rPr>
      </w:pPr>
      <w:r w:rsidRPr="0019406C">
        <w:rPr>
          <w:rFonts w:ascii="Times New Roman" w:hAnsi="Times New Roman"/>
          <w:sz w:val="28"/>
          <w:szCs w:val="28"/>
        </w:rPr>
        <w:t>Приложение 1 Структура налоговой системы РФ</w:t>
      </w:r>
    </w:p>
    <w:p w:rsidR="009D762D" w:rsidRPr="0019406C" w:rsidRDefault="009D762D" w:rsidP="009D762D">
      <w:pPr>
        <w:suppressAutoHyphens/>
        <w:rPr>
          <w:rFonts w:ascii="Times New Roman" w:hAnsi="Times New Roman"/>
          <w:sz w:val="28"/>
          <w:szCs w:val="28"/>
        </w:rPr>
      </w:pPr>
    </w:p>
    <w:p w:rsidR="009D762D" w:rsidRPr="0019406C" w:rsidRDefault="00944186" w:rsidP="009D762D">
      <w:pPr>
        <w:pStyle w:val="ConsNormal"/>
        <w:suppressAutoHyphens/>
        <w:spacing w:line="360" w:lineRule="auto"/>
        <w:ind w:right="0" w:firstLine="709"/>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style="width:385.25pt;height:455.9pt;mso-position-horizontal-relative:char;mso-position-vertical-relative:line" coordorigin="1700,3066" coordsize="9121,10149">
            <v:rect id="_x0000_s1027" style="position:absolute;left:2058;top:3066;width:2820;height:940" strokeweight="2.5pt">
              <v:shadow color="#868686"/>
              <v:textbox style="mso-next-textbox:#_x0000_s1027">
                <w:txbxContent>
                  <w:p w:rsidR="002275EF" w:rsidRPr="005532C0" w:rsidRDefault="002275EF" w:rsidP="00340DBD">
                    <w:pPr>
                      <w:spacing w:line="240" w:lineRule="auto"/>
                      <w:jc w:val="center"/>
                    </w:pPr>
                    <w:r w:rsidRPr="005532C0">
                      <w:rPr>
                        <w:rFonts w:ascii="Times New Roman" w:hAnsi="Times New Roman"/>
                        <w:sz w:val="18"/>
                        <w:szCs w:val="18"/>
                      </w:rPr>
                      <w:t>Законодательная база</w:t>
                    </w:r>
                  </w:p>
                  <w:p w:rsidR="002275EF" w:rsidRPr="005532C0" w:rsidRDefault="002275EF" w:rsidP="00340DBD">
                    <w:pPr>
                      <w:spacing w:line="240" w:lineRule="auto"/>
                      <w:jc w:val="center"/>
                    </w:pPr>
                    <w:r w:rsidRPr="005532C0">
                      <w:rPr>
                        <w:rFonts w:ascii="Times New Roman" w:hAnsi="Times New Roman"/>
                        <w:sz w:val="18"/>
                        <w:szCs w:val="18"/>
                      </w:rPr>
                      <w:t>по налогам и сборам</w:t>
                    </w:r>
                  </w:p>
                </w:txbxContent>
              </v:textbox>
            </v:rect>
            <v:rect id="_x0000_s1028" style="position:absolute;left:2120;top:6550;width:2820;height:760" strokeweight="2.5pt">
              <v:shadow color="#868686"/>
              <v:textbox style="mso-next-textbox:#_x0000_s1028">
                <w:txbxContent>
                  <w:p w:rsidR="002275EF" w:rsidRPr="005532C0" w:rsidRDefault="002275EF" w:rsidP="009D762D">
                    <w:pPr>
                      <w:jc w:val="center"/>
                    </w:pPr>
                    <w:r w:rsidRPr="005532C0">
                      <w:rPr>
                        <w:rFonts w:ascii="Times New Roman" w:hAnsi="Times New Roman"/>
                        <w:sz w:val="18"/>
                        <w:szCs w:val="18"/>
                      </w:rPr>
                      <w:t>Федеральные налоги и сборы</w:t>
                    </w:r>
                  </w:p>
                </w:txbxContent>
              </v:textbox>
            </v:rect>
            <v:rect id="_x0000_s1029" style="position:absolute;left:2100;top:9234;width:2820;height:760" strokeweight="2.5pt">
              <v:shadow color="#868686"/>
              <v:textbox style="mso-next-textbox:#_x0000_s1029">
                <w:txbxContent>
                  <w:p w:rsidR="002275EF" w:rsidRPr="005532C0" w:rsidRDefault="002275EF" w:rsidP="009D762D">
                    <w:pPr>
                      <w:jc w:val="center"/>
                    </w:pPr>
                    <w:r w:rsidRPr="005532C0">
                      <w:rPr>
                        <w:rFonts w:ascii="Times New Roman" w:hAnsi="Times New Roman"/>
                        <w:sz w:val="18"/>
                        <w:szCs w:val="18"/>
                      </w:rPr>
                      <w:t>Региональные налоги и сборы</w:t>
                    </w:r>
                  </w:p>
                </w:txbxContent>
              </v:textbox>
            </v:rect>
            <v:rect id="_x0000_s1030" style="position:absolute;left:2120;top:11271;width:2820;height:760" strokeweight="2.5pt">
              <v:shadow color="#868686"/>
              <v:textbox style="mso-next-textbox:#_x0000_s1030">
                <w:txbxContent>
                  <w:p w:rsidR="002275EF" w:rsidRPr="005532C0" w:rsidRDefault="002275EF" w:rsidP="009D762D">
                    <w:pPr>
                      <w:jc w:val="center"/>
                    </w:pPr>
                    <w:r w:rsidRPr="005532C0">
                      <w:rPr>
                        <w:rFonts w:ascii="Times New Roman" w:hAnsi="Times New Roman"/>
                        <w:sz w:val="18"/>
                        <w:szCs w:val="18"/>
                      </w:rPr>
                      <w:t>Местные налоги и сборы</w:t>
                    </w:r>
                  </w:p>
                </w:txbxContent>
              </v:textbox>
            </v:rect>
            <v:rect id="_x0000_s1031" style="position:absolute;left:2100;top:12455;width:2820;height:760" strokeweight="2.5pt">
              <v:shadow color="#868686"/>
              <v:textbox style="mso-next-textbox:#_x0000_s1031">
                <w:txbxContent>
                  <w:p w:rsidR="002275EF" w:rsidRPr="005532C0" w:rsidRDefault="002275EF" w:rsidP="009D762D">
                    <w:pPr>
                      <w:jc w:val="center"/>
                    </w:pPr>
                    <w:r w:rsidRPr="005532C0">
                      <w:rPr>
                        <w:rFonts w:ascii="Times New Roman" w:hAnsi="Times New Roman"/>
                        <w:sz w:val="18"/>
                        <w:szCs w:val="18"/>
                      </w:rPr>
                      <w:t>Субъекты налога - налогоплательщики</w:t>
                    </w:r>
                  </w:p>
                </w:txbxContent>
              </v:textbox>
            </v:rect>
            <v:rect id="_x0000_s1032" style="position:absolute;left:2943;top:5102;width:1340;height:760" strokeweight="2.5pt">
              <v:shadow color="#868686"/>
              <v:textbox style="mso-next-textbox:#_x0000_s1032">
                <w:txbxContent>
                  <w:p w:rsidR="002275EF" w:rsidRPr="005532C0" w:rsidRDefault="002275EF" w:rsidP="00340DBD">
                    <w:pPr>
                      <w:spacing w:line="240" w:lineRule="auto"/>
                      <w:jc w:val="center"/>
                    </w:pPr>
                    <w:r w:rsidRPr="005532C0">
                      <w:rPr>
                        <w:rFonts w:ascii="Times New Roman" w:hAnsi="Times New Roman"/>
                        <w:sz w:val="18"/>
                        <w:szCs w:val="18"/>
                      </w:rPr>
                      <w:t>первый</w:t>
                    </w:r>
                  </w:p>
                  <w:p w:rsidR="002275EF" w:rsidRPr="005532C0" w:rsidRDefault="002275EF" w:rsidP="00340DBD">
                    <w:pPr>
                      <w:spacing w:line="240" w:lineRule="auto"/>
                      <w:jc w:val="center"/>
                    </w:pPr>
                    <w:r w:rsidRPr="005532C0">
                      <w:rPr>
                        <w:rFonts w:ascii="Times New Roman" w:hAnsi="Times New Roman"/>
                        <w:sz w:val="18"/>
                        <w:szCs w:val="18"/>
                      </w:rPr>
                      <w:t>уровень</w:t>
                    </w:r>
                  </w:p>
                </w:txbxContent>
              </v:textbox>
            </v:rect>
            <v:rect id="_x0000_s1033" style="position:absolute;left:2943;top:8021;width:1340;height:840" strokeweight="2.5pt">
              <v:shadow color="#868686"/>
              <v:textbox style="mso-next-textbox:#_x0000_s1033">
                <w:txbxContent>
                  <w:p w:rsidR="002275EF" w:rsidRDefault="002275EF" w:rsidP="00340DBD">
                    <w:pPr>
                      <w:spacing w:line="240" w:lineRule="auto"/>
                      <w:jc w:val="center"/>
                      <w:rPr>
                        <w:rFonts w:ascii="Times New Roman" w:hAnsi="Times New Roman"/>
                        <w:sz w:val="18"/>
                        <w:szCs w:val="18"/>
                      </w:rPr>
                    </w:pPr>
                    <w:r w:rsidRPr="005532C0">
                      <w:rPr>
                        <w:rFonts w:ascii="Times New Roman" w:hAnsi="Times New Roman"/>
                        <w:sz w:val="18"/>
                        <w:szCs w:val="18"/>
                      </w:rPr>
                      <w:t>Второй</w:t>
                    </w:r>
                  </w:p>
                  <w:p w:rsidR="002275EF" w:rsidRPr="005532C0" w:rsidRDefault="002275EF" w:rsidP="00340DBD">
                    <w:pPr>
                      <w:spacing w:line="240" w:lineRule="auto"/>
                      <w:jc w:val="center"/>
                    </w:pPr>
                    <w:r w:rsidRPr="005532C0">
                      <w:rPr>
                        <w:rFonts w:ascii="Times New Roman" w:hAnsi="Times New Roman"/>
                        <w:sz w:val="18"/>
                        <w:szCs w:val="18"/>
                      </w:rPr>
                      <w:t>уровень</w:t>
                    </w:r>
                  </w:p>
                </w:txbxContent>
              </v:textbox>
            </v:rect>
            <v:rect id="_x0000_s1034" style="position:absolute;left:2943;top:10274;width:1340;height:760" strokeweight="2.5pt">
              <v:shadow color="#868686"/>
              <v:textbox style="mso-next-textbox:#_x0000_s1034">
                <w:txbxContent>
                  <w:p w:rsidR="002275EF" w:rsidRPr="005532C0" w:rsidRDefault="002275EF" w:rsidP="00340DBD">
                    <w:pPr>
                      <w:spacing w:line="240" w:lineRule="auto"/>
                      <w:jc w:val="center"/>
                    </w:pPr>
                    <w:r w:rsidRPr="005532C0">
                      <w:rPr>
                        <w:rFonts w:ascii="Times New Roman" w:hAnsi="Times New Roman"/>
                        <w:sz w:val="18"/>
                        <w:szCs w:val="18"/>
                      </w:rPr>
                      <w:t>третий</w:t>
                    </w:r>
                  </w:p>
                  <w:p w:rsidR="002275EF" w:rsidRPr="005532C0" w:rsidRDefault="002275EF" w:rsidP="00340DBD">
                    <w:pPr>
                      <w:spacing w:line="240" w:lineRule="auto"/>
                      <w:jc w:val="center"/>
                    </w:pPr>
                    <w:r w:rsidRPr="005532C0">
                      <w:rPr>
                        <w:rFonts w:ascii="Times New Roman" w:hAnsi="Times New Roman"/>
                        <w:sz w:val="18"/>
                        <w:szCs w:val="18"/>
                      </w:rPr>
                      <w:t>уровень</w:t>
                    </w:r>
                  </w:p>
                </w:txbxContent>
              </v:textbox>
            </v:rect>
            <v:shapetype id="_x0000_t32" coordsize="21600,21600" o:spt="32" o:oned="t" path="m,l21600,21600e" filled="f">
              <v:path arrowok="t" fillok="f" o:connecttype="none"/>
              <o:lock v:ext="edit" shapetype="t"/>
            </v:shapetype>
            <v:shape id="_x0000_s1035" type="#_x0000_t32" style="position:absolute;left:1700;top:3835;width:400;height:0;flip:x" o:connectortype="straight" strokeweight="2.5pt">
              <v:shadow color="#868686"/>
            </v:shape>
            <v:shape id="_x0000_s1036" type="#_x0000_t32" style="position:absolute;left:1700;top:3835;width:0;height:9040" o:connectortype="straight" strokeweight="2.5pt">
              <v:shadow color="#868686"/>
            </v:shape>
            <v:shape id="_x0000_s1037" type="#_x0000_t32" style="position:absolute;left:1700;top:12944;width:420;height:0" o:connectortype="straight" strokeweight="2.5pt">
              <v:stroke endarrow="block"/>
              <v:shadow color="#868686"/>
            </v:shape>
            <v:shape id="_x0000_s1038" type="#_x0000_t32" style="position:absolute;left:1700;top:11760;width:420;height:0" o:connectortype="straight" strokeweight="2.5pt">
              <v:stroke endarrow="block"/>
              <v:shadow color="#868686"/>
            </v:shape>
            <v:shape id="_x0000_s1039" type="#_x0000_t32" style="position:absolute;left:1700;top:9743;width:400;height:0" o:connectortype="straight" strokeweight="2.5pt">
              <v:stroke endarrow="block"/>
              <v:shadow color="#868686"/>
            </v:shape>
            <v:shape id="_x0000_s1040" type="#_x0000_t32" style="position:absolute;left:1700;top:7059;width:420;height:0" o:connectortype="straight" strokeweight="2.5pt">
              <v:stroke endarrow="block"/>
              <v:shadow color="#868686"/>
            </v:shape>
            <v:shape id="_x0000_s1041" type="#_x0000_t32" style="position:absolute;left:4920;top:3835;width:1880;height:0;flip:x" o:connectortype="straight" strokeweight="2.5pt">
              <v:stroke endarrow="block"/>
              <v:shadow color="#868686"/>
            </v:shape>
            <v:shape id="_x0000_s1042" type="#_x0000_t32" style="position:absolute;left:6800;top:3835;width:0;height:9040" o:connectortype="straight" strokeweight="2.5pt">
              <v:shadow color="#868686"/>
            </v:shape>
            <v:shape id="_x0000_s1043" type="#_x0000_t32" style="position:absolute;left:4920;top:12944;width:1880;height:0;flip:x" o:connectortype="straight" strokeweight="2.5pt">
              <v:stroke endarrow="block"/>
              <v:shadow color="#868686"/>
            </v:shape>
            <v:shape id="_x0000_s1044" type="#_x0000_t32" style="position:absolute;left:2220;top:5551;width:720;height:0;flip:x" o:connectortype="straight" strokeweight="2.5pt">
              <v:shadow color="#868686"/>
            </v:shape>
            <v:shape id="_x0000_s1045" type="#_x0000_t32" style="position:absolute;left:2220;top:5551;width:0;height:860" o:connectortype="straight" strokeweight="2.5pt">
              <v:stroke endarrow="block"/>
              <v:shadow color="#868686"/>
            </v:shape>
            <v:shape id="_x0000_s1046" type="#_x0000_t32" style="position:absolute;left:2219;top:8334;width:720;height:0;flip:x" o:connectortype="straight" strokeweight="2.5pt">
              <v:shadow color="#868686"/>
            </v:shape>
            <v:shape id="_x0000_s1047" type="#_x0000_t32" style="position:absolute;left:2219;top:8334;width:0;height:900" o:connectortype="straight" strokeweight="2.5pt">
              <v:stroke endarrow="block"/>
              <v:shadow color="#868686"/>
            </v:shape>
            <v:shape id="_x0000_s1048" type="#_x0000_t32" style="position:absolute;left:2220;top:10587;width:720;height:0;flip:x" o:connectortype="straight" strokeweight="2.5pt">
              <v:shadow color="#868686"/>
            </v:shape>
            <v:shape id="_x0000_s1049" type="#_x0000_t32" style="position:absolute;left:2219;top:10587;width:1;height:684" o:connectortype="straight" strokeweight="2.5pt">
              <v:stroke endarrow="block"/>
              <v:shadow color="#868686"/>
            </v:shape>
            <v:shape id="_x0000_s1050" type="#_x0000_t32" style="position:absolute;left:5240;top:6850;width:0;height:5785" o:connectortype="straight" strokeweight="2.5pt">
              <v:shadow color="#868686"/>
            </v:shape>
            <v:shape id="_x0000_s1051" type="#_x0000_t32" style="position:absolute;left:4920;top:6850;width:320;height:0;flip:x" o:connectortype="straight" strokeweight="2.5pt">
              <v:stroke endarrow="block"/>
              <v:shadow color="#868686"/>
            </v:shape>
            <v:shape id="_x0000_s1052" type="#_x0000_t32" style="position:absolute;left:4920;top:9603;width:320;height:0;flip:x" o:connectortype="straight" strokeweight="2.5pt">
              <v:stroke endarrow="block"/>
              <v:shadow color="#868686"/>
            </v:shape>
            <v:shape id="_x0000_s1053" type="#_x0000_t32" style="position:absolute;left:4920;top:11760;width:320;height:0;flip:x" o:connectortype="straight" strokeweight="2.5pt">
              <v:stroke endarrow="block"/>
              <v:shadow color="#868686"/>
            </v:shape>
            <v:shape id="_x0000_s1054" type="#_x0000_t32" style="position:absolute;left:4940;top:12635;width:300;height:0;flip:x" o:connectortype="straight" strokeweight="2.5pt">
              <v:stroke endarrow="block"/>
              <v:shadow color="#868686"/>
            </v:shape>
            <v:rect id="_x0000_s1055" style="position:absolute;left:7920;top:3346;width:2820;height:1620" strokeweight="2.5pt">
              <v:shadow color="#868686"/>
              <v:textbox style="mso-next-textbox:#_x0000_s1055">
                <w:txbxContent>
                  <w:p w:rsidR="002275EF" w:rsidRPr="005532C0" w:rsidRDefault="002275EF" w:rsidP="00340DBD">
                    <w:pPr>
                      <w:spacing w:line="240" w:lineRule="auto"/>
                      <w:jc w:val="center"/>
                    </w:pPr>
                    <w:r w:rsidRPr="005532C0">
                      <w:rPr>
                        <w:rFonts w:ascii="Times New Roman" w:hAnsi="Times New Roman"/>
                        <w:sz w:val="18"/>
                        <w:szCs w:val="18"/>
                      </w:rPr>
                      <w:t xml:space="preserve">Министерство финансов РФ, </w:t>
                    </w:r>
                  </w:p>
                  <w:p w:rsidR="002275EF" w:rsidRPr="005532C0" w:rsidRDefault="002275EF" w:rsidP="00340DBD">
                    <w:pPr>
                      <w:spacing w:line="240" w:lineRule="auto"/>
                      <w:jc w:val="center"/>
                    </w:pPr>
                    <w:r w:rsidRPr="005532C0">
                      <w:rPr>
                        <w:rFonts w:ascii="Times New Roman" w:hAnsi="Times New Roman"/>
                        <w:sz w:val="18"/>
                        <w:szCs w:val="18"/>
                      </w:rPr>
                      <w:t>Налоговая служба РФ и ее структурные подразделения</w:t>
                    </w:r>
                  </w:p>
                </w:txbxContent>
              </v:textbox>
            </v:rect>
            <v:shape id="_x0000_s1056" type="#_x0000_t32" style="position:absolute;left:6800;top:4104;width:1120;height:0;flip:x" o:connectortype="straight" strokeweight="2.5pt">
              <v:shadow color="#868686"/>
            </v:shape>
            <v:rect id="_x0000_s1057" style="position:absolute;left:8001;top:5994;width:2820;height:1883" strokeweight="2.5pt">
              <v:shadow color="#868686"/>
              <v:textbox style="mso-next-textbox:#_x0000_s1057">
                <w:txbxContent>
                  <w:p w:rsidR="002275EF" w:rsidRPr="005532C0" w:rsidRDefault="002275EF" w:rsidP="009D762D">
                    <w:pPr>
                      <w:jc w:val="center"/>
                    </w:pPr>
                    <w:r w:rsidRPr="005532C0">
                      <w:rPr>
                        <w:rFonts w:ascii="Times New Roman" w:hAnsi="Times New Roman"/>
                        <w:sz w:val="18"/>
                        <w:szCs w:val="18"/>
                      </w:rPr>
                      <w:t>Министерство по экономическому развитию и торговле РФ Таможенная служба РФ и ее структурные подразделения</w:t>
                    </w:r>
                  </w:p>
                </w:txbxContent>
              </v:textbox>
            </v:rect>
            <v:rect id="_x0000_s1058" style="position:absolute;left:7920;top:9174;width:2820;height:1100" strokeweight="2.5pt">
              <v:shadow color="#868686"/>
              <v:textbox style="mso-next-textbox:#_x0000_s1058">
                <w:txbxContent>
                  <w:p w:rsidR="002275EF" w:rsidRPr="005532C0" w:rsidRDefault="002275EF" w:rsidP="009D762D">
                    <w:pPr>
                      <w:jc w:val="center"/>
                    </w:pPr>
                    <w:r w:rsidRPr="005532C0">
                      <w:rPr>
                        <w:rFonts w:ascii="Times New Roman" w:hAnsi="Times New Roman"/>
                        <w:sz w:val="18"/>
                        <w:szCs w:val="18"/>
                      </w:rPr>
                      <w:t>Органы государственных внебюджетных фондов</w:t>
                    </w:r>
                  </w:p>
                </w:txbxContent>
              </v:textbox>
            </v:rect>
            <v:rect id="_x0000_s1059" style="position:absolute;left:7920;top:10607;width:2820;height:2220" strokeweight="2.5pt">
              <v:shadow color="#868686"/>
              <v:textbox style="mso-next-textbox:#_x0000_s1059">
                <w:txbxContent>
                  <w:p w:rsidR="002275EF" w:rsidRPr="005532C0" w:rsidRDefault="002275EF" w:rsidP="009D762D">
                    <w:pPr>
                      <w:jc w:val="center"/>
                    </w:pPr>
                    <w:r w:rsidRPr="005532C0">
                      <w:rPr>
                        <w:rFonts w:ascii="Times New Roman" w:hAnsi="Times New Roman"/>
                        <w:sz w:val="18"/>
                        <w:szCs w:val="18"/>
                      </w:rPr>
                      <w:t>Государственные органы исполнительной власти и субъектов РФ, местного самоуправления и другие должностные лица</w:t>
                    </w:r>
                  </w:p>
                </w:txbxContent>
              </v:textbox>
            </v:rect>
            <v:shape id="_x0000_s1060" type="#_x0000_t32" style="position:absolute;left:7240;top:4713;width:680;height:0;flip:x" o:connectortype="straight" strokeweight="2.5pt">
              <v:shadow color="#868686"/>
            </v:shape>
            <v:shape id="_x0000_s1061" type="#_x0000_t32" style="position:absolute;left:7240;top:4713;width:0;height:5199" o:connectortype="straight" strokeweight="2.5pt">
              <v:shadow color="#868686"/>
            </v:shape>
            <v:shape id="_x0000_s1062" type="#_x0000_t32" style="position:absolute;left:7240;top:7219;width:680;height:0" o:connectortype="straight" strokeweight="2.5pt">
              <v:shadow color="#868686"/>
            </v:shape>
            <v:shape id="_x0000_s1063" type="#_x0000_t32" style="position:absolute;left:7240;top:9912;width:680;height:0" o:connectortype="straight" strokeweight="2.5pt">
              <v:shadow color="#868686"/>
            </v:shape>
            <v:shape id="_x0000_s1064" type="#_x0000_t32" style="position:absolute;left:4280;top:5551;width:2960;height:0;flip:x" o:connectortype="straight" strokeweight="2.5pt">
              <v:stroke endarrow="block"/>
              <v:shadow color="#868686"/>
            </v:shape>
            <v:shape id="_x0000_s1065" type="#_x0000_t32" style="position:absolute;left:6800;top:6850;width:1120;height:0;flip:x" o:connectortype="straight" strokeweight="2.5pt">
              <v:shadow color="#868686"/>
            </v:shape>
            <v:shape id="_x0000_s1066" type="#_x0000_t32" style="position:absolute;left:6800;top:10301;width:1120;height:0;flip:x" o:connectortype="straight" strokeweight="2.5pt">
              <v:shadow color="#868686"/>
            </v:shape>
            <v:shape id="_x0000_s1067" type="#_x0000_t32" style="position:absolute;left:4280;top:10856;width:3640;height:0;flip:x" o:connectortype="straight" strokeweight="2.5pt">
              <v:stroke endarrow="block"/>
              <v:shadow color="#868686"/>
            </v:shape>
            <v:shape id="_x0000_s1068" type="#_x0000_t32" style="position:absolute;left:6800;top:11760;width:1120;height:0;flip:x" o:connectortype="straight" strokeweight="2.5pt">
              <v:shadow color="#868686"/>
            </v:shape>
            <v:shape id="_x0000_s1069" type="#_x0000_t32" style="position:absolute;left:6560;top:8465;width:1;height:1607;flip:y" o:connectortype="straight" strokeweight="2.5pt">
              <v:shadow color="#868686"/>
            </v:shape>
            <v:shape id="_x0000_s1070" type="#_x0000_t32" style="position:absolute;left:4280;top:8465;width:2280;height:0;flip:x" o:connectortype="straight" strokeweight="2.5pt">
              <v:stroke endarrow="block"/>
              <v:shadow color="#868686"/>
            </v:shape>
            <v:shape id="_x0000_s1071" type="#_x0000_t32" style="position:absolute;left:6560;top:10072;width:1360;height:0;flip:x" o:connectortype="straight" strokeweight="2.5pt">
              <v:shadow color="#868686"/>
            </v:shape>
            <w10:wrap type="none"/>
            <w10:anchorlock/>
          </v:group>
        </w:pict>
      </w:r>
    </w:p>
    <w:p w:rsidR="009D762D" w:rsidRPr="0019406C" w:rsidRDefault="009D762D" w:rsidP="009D762D">
      <w:pPr>
        <w:pStyle w:val="ConsNormal"/>
        <w:suppressAutoHyphens/>
        <w:spacing w:line="360" w:lineRule="auto"/>
        <w:ind w:right="0" w:firstLine="709"/>
        <w:rPr>
          <w:rFonts w:ascii="Times New Roman" w:hAnsi="Times New Roman" w:cs="Times New Roman"/>
          <w:sz w:val="28"/>
          <w:szCs w:val="28"/>
        </w:rPr>
      </w:pPr>
    </w:p>
    <w:p w:rsidR="009D762D" w:rsidRPr="0019406C" w:rsidRDefault="009D762D" w:rsidP="009D762D">
      <w:pPr>
        <w:suppressAutoHyphens/>
        <w:rPr>
          <w:rFonts w:ascii="Times New Roman" w:hAnsi="Times New Roman"/>
          <w:sz w:val="28"/>
          <w:szCs w:val="28"/>
        </w:rPr>
      </w:pPr>
      <w:r w:rsidRPr="0019406C">
        <w:rPr>
          <w:rFonts w:ascii="Times New Roman" w:hAnsi="Times New Roman"/>
          <w:sz w:val="28"/>
        </w:rPr>
        <w:br w:type="page"/>
      </w:r>
      <w:r w:rsidRPr="0019406C">
        <w:rPr>
          <w:rFonts w:ascii="Times New Roman" w:hAnsi="Times New Roman"/>
          <w:sz w:val="28"/>
          <w:szCs w:val="28"/>
        </w:rPr>
        <w:lastRenderedPageBreak/>
        <w:t>Приложение 2 Основные макроэкономические показатели на 2007 год</w:t>
      </w:r>
    </w:p>
    <w:p w:rsidR="009D762D" w:rsidRPr="0019406C" w:rsidRDefault="009D762D" w:rsidP="009D762D">
      <w:pPr>
        <w:suppressAutoHyphens/>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03"/>
        <w:gridCol w:w="1904"/>
        <w:gridCol w:w="884"/>
        <w:gridCol w:w="805"/>
        <w:gridCol w:w="1200"/>
      </w:tblGrid>
      <w:tr w:rsidR="009D762D" w:rsidRPr="00630C2D" w:rsidTr="00630C2D">
        <w:trPr>
          <w:jc w:val="center"/>
        </w:trPr>
        <w:tc>
          <w:tcPr>
            <w:tcW w:w="4503" w:type="dxa"/>
            <w:vMerge w:val="restart"/>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Наименование показателя</w:t>
            </w:r>
          </w:p>
        </w:tc>
        <w:tc>
          <w:tcPr>
            <w:tcW w:w="0" w:type="auto"/>
            <w:vMerge w:val="restart"/>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Единица измерения</w:t>
            </w:r>
          </w:p>
        </w:tc>
        <w:tc>
          <w:tcPr>
            <w:tcW w:w="0" w:type="auto"/>
            <w:gridSpan w:val="3"/>
            <w:shd w:val="clear" w:color="auto" w:fill="auto"/>
          </w:tcPr>
          <w:p w:rsidR="009D762D" w:rsidRPr="00630C2D" w:rsidRDefault="009D762D" w:rsidP="00630C2D">
            <w:pPr>
              <w:tabs>
                <w:tab w:val="left" w:pos="0"/>
              </w:tabs>
              <w:suppressAutoHyphens/>
              <w:rPr>
                <w:rFonts w:ascii="Times New Roman" w:hAnsi="Times New Roman"/>
                <w:bCs/>
                <w:sz w:val="20"/>
                <w:szCs w:val="24"/>
              </w:rPr>
            </w:pPr>
            <w:r w:rsidRPr="00630C2D">
              <w:rPr>
                <w:rFonts w:ascii="Times New Roman" w:hAnsi="Times New Roman"/>
                <w:bCs/>
                <w:sz w:val="20"/>
                <w:szCs w:val="24"/>
              </w:rPr>
              <w:t>Значения показателей</w:t>
            </w:r>
          </w:p>
        </w:tc>
      </w:tr>
      <w:tr w:rsidR="00630C2D" w:rsidRPr="00630C2D" w:rsidTr="00630C2D">
        <w:trPr>
          <w:jc w:val="center"/>
        </w:trPr>
        <w:tc>
          <w:tcPr>
            <w:tcW w:w="4503" w:type="dxa"/>
            <w:vMerge/>
            <w:shd w:val="clear" w:color="auto" w:fill="auto"/>
          </w:tcPr>
          <w:p w:rsidR="009D762D" w:rsidRPr="00630C2D" w:rsidRDefault="009D762D" w:rsidP="00630C2D">
            <w:pPr>
              <w:suppressAutoHyphens/>
              <w:rPr>
                <w:rFonts w:ascii="Times New Roman" w:hAnsi="Times New Roman"/>
                <w:bCs/>
                <w:sz w:val="20"/>
                <w:szCs w:val="24"/>
              </w:rPr>
            </w:pPr>
          </w:p>
        </w:tc>
        <w:tc>
          <w:tcPr>
            <w:tcW w:w="0" w:type="auto"/>
            <w:vMerge/>
            <w:shd w:val="clear" w:color="auto" w:fill="auto"/>
          </w:tcPr>
          <w:p w:rsidR="009D762D" w:rsidRPr="00630C2D" w:rsidRDefault="009D762D" w:rsidP="00630C2D">
            <w:pPr>
              <w:suppressAutoHyphens/>
              <w:rPr>
                <w:rFonts w:ascii="Times New Roman" w:hAnsi="Times New Roman"/>
                <w:bCs/>
                <w:sz w:val="20"/>
                <w:szCs w:val="24"/>
              </w:rPr>
            </w:pPr>
          </w:p>
        </w:tc>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бюджет</w:t>
            </w:r>
          </w:p>
        </w:tc>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оценка</w:t>
            </w:r>
          </w:p>
        </w:tc>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отклонение</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Валовой внутренний продукт</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млрд. руб.</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31220</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30670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-550,0</w:t>
            </w:r>
          </w:p>
        </w:tc>
      </w:tr>
      <w:tr w:rsidR="00630C2D" w:rsidRPr="00630C2D" w:rsidTr="00630C2D">
        <w:trPr>
          <w:jc w:val="center"/>
        </w:trPr>
        <w:tc>
          <w:tcPr>
            <w:tcW w:w="4503" w:type="dxa"/>
            <w:shd w:val="clear" w:color="auto" w:fill="auto"/>
          </w:tcPr>
          <w:p w:rsidR="009D762D" w:rsidRPr="00630C2D" w:rsidRDefault="009D762D" w:rsidP="00630C2D">
            <w:pPr>
              <w:tabs>
                <w:tab w:val="left" w:pos="142"/>
              </w:tabs>
              <w:suppressAutoHyphens/>
              <w:rPr>
                <w:rFonts w:ascii="Times New Roman" w:hAnsi="Times New Roman"/>
                <w:sz w:val="20"/>
                <w:szCs w:val="24"/>
              </w:rPr>
            </w:pPr>
            <w:r w:rsidRPr="00630C2D">
              <w:rPr>
                <w:rFonts w:ascii="Times New Roman" w:hAnsi="Times New Roman"/>
                <w:sz w:val="20"/>
                <w:szCs w:val="24"/>
              </w:rPr>
              <w:t>Цены на нефть марки "Юралс"</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долл./барр.</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61,0</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55,0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-6,0</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Цены на газ (дальнее зарубежье)</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долл./тыс. куб. м</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293,8</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242,8</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-51,0</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Курс доллара (среднегодовой)</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руб. за долл. США</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26,52</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26,16</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-0,36</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Объем экспорта (всего)</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млрд. долл. США</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315,5</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299,6</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-15,9</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в том числе:</w:t>
            </w: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дальнее зарубежье</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270,0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253,4</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-16,6</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страны СНГ</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45,5</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46,2</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0,7</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Объем импорта (всего – по кругу товаров, учитываемых ФТС России)</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млрд. долл. США</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152,8</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162,6</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9,8</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в том числе:</w:t>
            </w: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дальнее зарубежье (налогооблагаемый импорт)</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128,8</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137,1</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8,3</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страны СНГ</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24,0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25,5</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1,5</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Экспорт нефти (всего)</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млн. тонн</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264,0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260,0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-4,0</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в том числе:</w:t>
            </w: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дальнее зарубежье</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226,0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221,5</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-4,5</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страны СНГ</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38,0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38,5</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0,5</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Экспорт нефтепродуктов (всего)</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млн. тонн</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103,0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104,5</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1,5</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в том числе:</w:t>
            </w: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дальнее зарубежье</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98,6</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100,1</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1,5</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страны СНГ</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4,4</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4,4</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0,0</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Экспорт природного газа (всего)</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млрд. куб. м</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193,0</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200,8</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7,8</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в том числе:</w:t>
            </w: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дальнее зарубежье</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164,8</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169,9</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5,1</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страны СНГ</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28,2</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30,9</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2,7</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Прибыль прибыльных организаций для целей бухгалтерского учета</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млрд. руб.</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7605</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7455</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-150,0</w:t>
            </w:r>
          </w:p>
        </w:tc>
      </w:tr>
      <w:tr w:rsidR="00630C2D" w:rsidRPr="00630C2D" w:rsidTr="00630C2D">
        <w:trPr>
          <w:jc w:val="center"/>
        </w:trPr>
        <w:tc>
          <w:tcPr>
            <w:tcW w:w="4503"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Объем добычи нефти</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млн. тонн</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474,0</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473,5</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-0,5</w:t>
            </w:r>
          </w:p>
        </w:tc>
      </w:tr>
    </w:tbl>
    <w:p w:rsidR="009D762D" w:rsidRPr="0019406C" w:rsidRDefault="009D762D" w:rsidP="009D762D">
      <w:pPr>
        <w:suppressAutoHyphens/>
        <w:rPr>
          <w:rFonts w:ascii="Times New Roman" w:hAnsi="Times New Roman"/>
          <w:sz w:val="28"/>
          <w:szCs w:val="28"/>
        </w:rPr>
      </w:pPr>
    </w:p>
    <w:p w:rsidR="009D762D" w:rsidRPr="0019406C" w:rsidRDefault="009D762D" w:rsidP="009D762D">
      <w:pPr>
        <w:suppressAutoHyphens/>
        <w:rPr>
          <w:rFonts w:ascii="Times New Roman" w:hAnsi="Times New Roman"/>
          <w:bCs/>
          <w:sz w:val="28"/>
          <w:szCs w:val="28"/>
        </w:rPr>
      </w:pPr>
      <w:r w:rsidRPr="0019406C">
        <w:rPr>
          <w:rFonts w:ascii="Times New Roman" w:hAnsi="Times New Roman"/>
          <w:sz w:val="28"/>
        </w:rPr>
        <w:br w:type="page"/>
      </w:r>
      <w:r w:rsidRPr="0019406C">
        <w:rPr>
          <w:rFonts w:ascii="Times New Roman" w:hAnsi="Times New Roman"/>
          <w:sz w:val="28"/>
          <w:szCs w:val="28"/>
        </w:rPr>
        <w:t>Приложение 3</w:t>
      </w:r>
      <w:r w:rsidRPr="0019406C">
        <w:rPr>
          <w:rFonts w:ascii="Times New Roman" w:hAnsi="Times New Roman"/>
          <w:bCs/>
          <w:sz w:val="20"/>
          <w:szCs w:val="28"/>
        </w:rPr>
        <w:t xml:space="preserve"> </w:t>
      </w:r>
      <w:r w:rsidRPr="0019406C">
        <w:rPr>
          <w:rFonts w:ascii="Times New Roman" w:hAnsi="Times New Roman"/>
          <w:bCs/>
          <w:sz w:val="28"/>
          <w:szCs w:val="28"/>
        </w:rPr>
        <w:t>Прогноз поступления доходов федерального бюджета на 2008-2010 годы с учетом формирования нефтегазовых доходов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928"/>
        <w:gridCol w:w="1276"/>
        <w:gridCol w:w="1417"/>
        <w:gridCol w:w="1378"/>
      </w:tblGrid>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Наименование налогов и платежей</w:t>
            </w:r>
          </w:p>
        </w:tc>
        <w:tc>
          <w:tcPr>
            <w:tcW w:w="1276"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 xml:space="preserve"> 2008 год </w:t>
            </w:r>
            <w:r w:rsidRPr="00630C2D">
              <w:rPr>
                <w:rFonts w:ascii="Times New Roman" w:hAnsi="Times New Roman"/>
                <w:sz w:val="20"/>
                <w:szCs w:val="24"/>
              </w:rPr>
              <w:t>(млн. руб.)</w:t>
            </w:r>
          </w:p>
        </w:tc>
        <w:tc>
          <w:tcPr>
            <w:tcW w:w="1417"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 xml:space="preserve">2009 год </w:t>
            </w:r>
            <w:r w:rsidRPr="00630C2D">
              <w:rPr>
                <w:rFonts w:ascii="Times New Roman" w:hAnsi="Times New Roman"/>
                <w:sz w:val="20"/>
                <w:szCs w:val="24"/>
              </w:rPr>
              <w:t>(млн. руб.)</w:t>
            </w:r>
          </w:p>
        </w:tc>
        <w:tc>
          <w:tcPr>
            <w:tcW w:w="1378" w:type="dxa"/>
            <w:shd w:val="clear" w:color="auto" w:fill="auto"/>
          </w:tcPr>
          <w:p w:rsidR="009D762D" w:rsidRPr="00630C2D" w:rsidRDefault="009D762D" w:rsidP="00630C2D">
            <w:pPr>
              <w:suppressAutoHyphens/>
              <w:rPr>
                <w:rFonts w:ascii="Times New Roman" w:hAnsi="Times New Roman"/>
                <w:bCs/>
                <w:sz w:val="20"/>
                <w:szCs w:val="24"/>
                <w:lang w:val="en-US"/>
              </w:rPr>
            </w:pPr>
            <w:r w:rsidRPr="00630C2D">
              <w:rPr>
                <w:rFonts w:ascii="Times New Roman" w:hAnsi="Times New Roman"/>
                <w:bCs/>
                <w:sz w:val="20"/>
                <w:szCs w:val="24"/>
              </w:rPr>
              <w:t>2010 год</w:t>
            </w:r>
          </w:p>
          <w:p w:rsidR="009D762D" w:rsidRPr="00630C2D" w:rsidRDefault="009D762D" w:rsidP="00630C2D">
            <w:pPr>
              <w:suppressAutoHyphens/>
              <w:rPr>
                <w:rFonts w:ascii="Times New Roman" w:hAnsi="Times New Roman"/>
                <w:bCs/>
                <w:sz w:val="20"/>
                <w:szCs w:val="24"/>
              </w:rPr>
            </w:pPr>
            <w:r w:rsidRPr="00630C2D">
              <w:rPr>
                <w:rFonts w:ascii="Times New Roman" w:hAnsi="Times New Roman"/>
                <w:sz w:val="20"/>
                <w:szCs w:val="24"/>
              </w:rPr>
              <w:t>(млн. руб.)</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iCs/>
                <w:sz w:val="20"/>
                <w:szCs w:val="24"/>
              </w:rPr>
            </w:pPr>
            <w:r w:rsidRPr="00630C2D">
              <w:rPr>
                <w:rFonts w:ascii="Times New Roman" w:hAnsi="Times New Roman"/>
                <w:iCs/>
                <w:sz w:val="20"/>
                <w:szCs w:val="24"/>
              </w:rPr>
              <w:t>ВВП (млрд. рублей)</w:t>
            </w:r>
          </w:p>
        </w:tc>
        <w:tc>
          <w:tcPr>
            <w:tcW w:w="1276" w:type="dxa"/>
            <w:shd w:val="clear" w:color="auto" w:fill="auto"/>
          </w:tcPr>
          <w:p w:rsidR="009D762D" w:rsidRPr="00630C2D" w:rsidRDefault="009D762D" w:rsidP="00630C2D">
            <w:pPr>
              <w:suppressAutoHyphens/>
              <w:rPr>
                <w:rFonts w:ascii="Times New Roman" w:hAnsi="Times New Roman"/>
                <w:iCs/>
                <w:sz w:val="20"/>
                <w:szCs w:val="24"/>
              </w:rPr>
            </w:pPr>
            <w:r w:rsidRPr="00630C2D">
              <w:rPr>
                <w:rFonts w:ascii="Times New Roman" w:hAnsi="Times New Roman"/>
                <w:iCs/>
                <w:sz w:val="20"/>
                <w:szCs w:val="24"/>
              </w:rPr>
              <w:t>34 870</w:t>
            </w:r>
          </w:p>
        </w:tc>
        <w:tc>
          <w:tcPr>
            <w:tcW w:w="1417" w:type="dxa"/>
            <w:shd w:val="clear" w:color="auto" w:fill="auto"/>
          </w:tcPr>
          <w:p w:rsidR="009D762D" w:rsidRPr="00630C2D" w:rsidRDefault="009D762D" w:rsidP="00630C2D">
            <w:pPr>
              <w:suppressAutoHyphens/>
              <w:rPr>
                <w:rFonts w:ascii="Times New Roman" w:hAnsi="Times New Roman"/>
                <w:iCs/>
                <w:sz w:val="20"/>
                <w:szCs w:val="24"/>
              </w:rPr>
            </w:pPr>
            <w:r w:rsidRPr="00630C2D">
              <w:rPr>
                <w:rFonts w:ascii="Times New Roman" w:hAnsi="Times New Roman"/>
                <w:iCs/>
                <w:sz w:val="20"/>
                <w:szCs w:val="24"/>
              </w:rPr>
              <w:t>39 480</w:t>
            </w:r>
          </w:p>
        </w:tc>
        <w:tc>
          <w:tcPr>
            <w:tcW w:w="1378" w:type="dxa"/>
            <w:shd w:val="clear" w:color="auto" w:fill="auto"/>
          </w:tcPr>
          <w:p w:rsidR="009D762D" w:rsidRPr="00630C2D" w:rsidRDefault="009D762D" w:rsidP="00630C2D">
            <w:pPr>
              <w:suppressAutoHyphens/>
              <w:rPr>
                <w:rFonts w:ascii="Times New Roman" w:hAnsi="Times New Roman"/>
                <w:iCs/>
                <w:sz w:val="20"/>
                <w:szCs w:val="24"/>
              </w:rPr>
            </w:pPr>
            <w:r w:rsidRPr="00630C2D">
              <w:rPr>
                <w:rFonts w:ascii="Times New Roman" w:hAnsi="Times New Roman"/>
                <w:iCs/>
                <w:sz w:val="20"/>
                <w:szCs w:val="24"/>
              </w:rPr>
              <w:t>44 470</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ВСЕГО ДОХОДОВ</w:t>
            </w:r>
          </w:p>
        </w:tc>
        <w:tc>
          <w:tcPr>
            <w:tcW w:w="1276"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6 673 238,9</w:t>
            </w:r>
          </w:p>
        </w:tc>
        <w:tc>
          <w:tcPr>
            <w:tcW w:w="1417"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7 421 228,3</w:t>
            </w:r>
          </w:p>
        </w:tc>
        <w:tc>
          <w:tcPr>
            <w:tcW w:w="1378"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8 035 219,6</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bCs/>
                <w:iCs/>
                <w:sz w:val="20"/>
                <w:szCs w:val="24"/>
              </w:rPr>
            </w:pPr>
            <w:r w:rsidRPr="00630C2D">
              <w:rPr>
                <w:rFonts w:ascii="Times New Roman" w:hAnsi="Times New Roman"/>
                <w:bCs/>
                <w:iCs/>
                <w:sz w:val="20"/>
                <w:szCs w:val="24"/>
              </w:rPr>
              <w:t>в % к ВВП</w:t>
            </w:r>
          </w:p>
        </w:tc>
        <w:tc>
          <w:tcPr>
            <w:tcW w:w="1276" w:type="dxa"/>
            <w:shd w:val="clear" w:color="auto" w:fill="auto"/>
          </w:tcPr>
          <w:p w:rsidR="009D762D" w:rsidRPr="00630C2D" w:rsidRDefault="009D762D" w:rsidP="00630C2D">
            <w:pPr>
              <w:suppressAutoHyphens/>
              <w:rPr>
                <w:rFonts w:ascii="Times New Roman" w:hAnsi="Times New Roman"/>
                <w:bCs/>
                <w:iCs/>
                <w:sz w:val="20"/>
                <w:szCs w:val="24"/>
              </w:rPr>
            </w:pPr>
            <w:r w:rsidRPr="00630C2D">
              <w:rPr>
                <w:rFonts w:ascii="Times New Roman" w:hAnsi="Times New Roman"/>
                <w:bCs/>
                <w:iCs/>
                <w:sz w:val="20"/>
                <w:szCs w:val="24"/>
              </w:rPr>
              <w:t>19,14</w:t>
            </w:r>
          </w:p>
        </w:tc>
        <w:tc>
          <w:tcPr>
            <w:tcW w:w="1417" w:type="dxa"/>
            <w:shd w:val="clear" w:color="auto" w:fill="auto"/>
          </w:tcPr>
          <w:p w:rsidR="009D762D" w:rsidRPr="00630C2D" w:rsidRDefault="009D762D" w:rsidP="00630C2D">
            <w:pPr>
              <w:suppressAutoHyphens/>
              <w:rPr>
                <w:rFonts w:ascii="Times New Roman" w:hAnsi="Times New Roman"/>
                <w:bCs/>
                <w:iCs/>
                <w:sz w:val="20"/>
                <w:szCs w:val="24"/>
              </w:rPr>
            </w:pPr>
            <w:r w:rsidRPr="00630C2D">
              <w:rPr>
                <w:rFonts w:ascii="Times New Roman" w:hAnsi="Times New Roman"/>
                <w:bCs/>
                <w:iCs/>
                <w:sz w:val="20"/>
                <w:szCs w:val="24"/>
              </w:rPr>
              <w:t>18,80</w:t>
            </w:r>
          </w:p>
        </w:tc>
        <w:tc>
          <w:tcPr>
            <w:tcW w:w="1378" w:type="dxa"/>
            <w:shd w:val="clear" w:color="auto" w:fill="auto"/>
          </w:tcPr>
          <w:p w:rsidR="009D762D" w:rsidRPr="00630C2D" w:rsidRDefault="009D762D" w:rsidP="00630C2D">
            <w:pPr>
              <w:suppressAutoHyphens/>
              <w:rPr>
                <w:rFonts w:ascii="Times New Roman" w:hAnsi="Times New Roman"/>
                <w:bCs/>
                <w:iCs/>
                <w:sz w:val="20"/>
                <w:szCs w:val="24"/>
              </w:rPr>
            </w:pPr>
            <w:r w:rsidRPr="00630C2D">
              <w:rPr>
                <w:rFonts w:ascii="Times New Roman" w:hAnsi="Times New Roman"/>
                <w:bCs/>
                <w:iCs/>
                <w:sz w:val="20"/>
                <w:szCs w:val="24"/>
              </w:rPr>
              <w:t>18,07</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НЕФТЕГАЗОВЫЕ ДОХОДЫ</w:t>
            </w:r>
          </w:p>
        </w:tc>
        <w:tc>
          <w:tcPr>
            <w:tcW w:w="1276"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2 577 285,9</w:t>
            </w:r>
          </w:p>
        </w:tc>
        <w:tc>
          <w:tcPr>
            <w:tcW w:w="1417" w:type="dxa"/>
            <w:shd w:val="clear" w:color="auto" w:fill="auto"/>
            <w:noWrap/>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2 503 713,4</w:t>
            </w:r>
          </w:p>
        </w:tc>
        <w:tc>
          <w:tcPr>
            <w:tcW w:w="1378"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2 504 414,9</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bCs/>
                <w:iCs/>
                <w:sz w:val="20"/>
                <w:szCs w:val="24"/>
              </w:rPr>
            </w:pPr>
            <w:r w:rsidRPr="00630C2D">
              <w:rPr>
                <w:rFonts w:ascii="Times New Roman" w:hAnsi="Times New Roman"/>
                <w:bCs/>
                <w:iCs/>
                <w:sz w:val="20"/>
                <w:szCs w:val="24"/>
              </w:rPr>
              <w:t>в % к ВВП</w:t>
            </w:r>
          </w:p>
        </w:tc>
        <w:tc>
          <w:tcPr>
            <w:tcW w:w="1276" w:type="dxa"/>
            <w:shd w:val="clear" w:color="auto" w:fill="auto"/>
          </w:tcPr>
          <w:p w:rsidR="009D762D" w:rsidRPr="00630C2D" w:rsidRDefault="009D762D" w:rsidP="00630C2D">
            <w:pPr>
              <w:suppressAutoHyphens/>
              <w:rPr>
                <w:rFonts w:ascii="Times New Roman" w:hAnsi="Times New Roman"/>
                <w:bCs/>
                <w:iCs/>
                <w:sz w:val="20"/>
                <w:szCs w:val="24"/>
              </w:rPr>
            </w:pPr>
            <w:r w:rsidRPr="00630C2D">
              <w:rPr>
                <w:rFonts w:ascii="Times New Roman" w:hAnsi="Times New Roman"/>
                <w:bCs/>
                <w:iCs/>
                <w:sz w:val="20"/>
                <w:szCs w:val="24"/>
              </w:rPr>
              <w:t>7,39</w:t>
            </w:r>
          </w:p>
        </w:tc>
        <w:tc>
          <w:tcPr>
            <w:tcW w:w="1417" w:type="dxa"/>
            <w:shd w:val="clear" w:color="auto" w:fill="auto"/>
          </w:tcPr>
          <w:p w:rsidR="009D762D" w:rsidRPr="00630C2D" w:rsidRDefault="009D762D" w:rsidP="00630C2D">
            <w:pPr>
              <w:suppressAutoHyphens/>
              <w:rPr>
                <w:rFonts w:ascii="Times New Roman" w:hAnsi="Times New Roman"/>
                <w:bCs/>
                <w:iCs/>
                <w:sz w:val="20"/>
                <w:szCs w:val="24"/>
              </w:rPr>
            </w:pPr>
            <w:r w:rsidRPr="00630C2D">
              <w:rPr>
                <w:rFonts w:ascii="Times New Roman" w:hAnsi="Times New Roman"/>
                <w:bCs/>
                <w:iCs/>
                <w:sz w:val="20"/>
                <w:szCs w:val="24"/>
              </w:rPr>
              <w:t>6,34</w:t>
            </w:r>
          </w:p>
        </w:tc>
        <w:tc>
          <w:tcPr>
            <w:tcW w:w="1378" w:type="dxa"/>
            <w:shd w:val="clear" w:color="auto" w:fill="auto"/>
          </w:tcPr>
          <w:p w:rsidR="009D762D" w:rsidRPr="00630C2D" w:rsidRDefault="009D762D" w:rsidP="00630C2D">
            <w:pPr>
              <w:suppressAutoHyphens/>
              <w:rPr>
                <w:rFonts w:ascii="Times New Roman" w:hAnsi="Times New Roman"/>
                <w:bCs/>
                <w:iCs/>
                <w:sz w:val="20"/>
                <w:szCs w:val="24"/>
              </w:rPr>
            </w:pPr>
            <w:r w:rsidRPr="00630C2D">
              <w:rPr>
                <w:rFonts w:ascii="Times New Roman" w:hAnsi="Times New Roman"/>
                <w:bCs/>
                <w:iCs/>
                <w:sz w:val="20"/>
                <w:szCs w:val="24"/>
              </w:rPr>
              <w:t>5,63</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Налог на прибыль организаций (по предприятиям нефтегазового сектора экономики)</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87 100,2</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95 328,2</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103 904,2</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Налог на добычу полезных ископаемых в виде углеводородного сырья</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869 758,0</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845 776,9</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846 476,5</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Нефть</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769 088,5</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742 203,3</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741 107,2</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Газ горючий природный из всех видов месторождений углеводородного сырья</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91 948,6</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93 311,9</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94 333,8</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Газовый конденсат из всех видов месторождений углеводородного сырья</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8 720,9</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10 261,7</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11 035,5</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Вывозные таможенные пошлины на нефть сырую</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1 003 550,9</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969 724,8</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957 395,7</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Вывозные таможенные пошлины на газ природный</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338 795,5</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324 885,0</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328 822,2</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Вывозные таможенные пошлины на товары, выработанные из нефти</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253 572,5</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245 442,3</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245 508,3</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Дивиденды по акциям и доходы от прочих форм участия в капитале, находящихся в собственности Российской Федерации (от организаций нефтегазового сектора)</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24 508,8</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22 556,2</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22 308,0</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ДОХОДЫ БЕЗ УЧЕТА НЕФТЕГАЗОВЫХ ДОХОДОВ</w:t>
            </w:r>
          </w:p>
        </w:tc>
        <w:tc>
          <w:tcPr>
            <w:tcW w:w="1276"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4 095 953,0</w:t>
            </w:r>
          </w:p>
        </w:tc>
        <w:tc>
          <w:tcPr>
            <w:tcW w:w="1417"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4 917 514,9</w:t>
            </w:r>
          </w:p>
        </w:tc>
        <w:tc>
          <w:tcPr>
            <w:tcW w:w="1378" w:type="dxa"/>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5 530 804,7</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bCs/>
                <w:iCs/>
                <w:sz w:val="20"/>
                <w:szCs w:val="24"/>
              </w:rPr>
            </w:pPr>
            <w:r w:rsidRPr="00630C2D">
              <w:rPr>
                <w:rFonts w:ascii="Times New Roman" w:hAnsi="Times New Roman"/>
                <w:bCs/>
                <w:iCs/>
                <w:sz w:val="20"/>
                <w:szCs w:val="24"/>
              </w:rPr>
              <w:t>в % к ВВП</w:t>
            </w:r>
          </w:p>
        </w:tc>
        <w:tc>
          <w:tcPr>
            <w:tcW w:w="1276" w:type="dxa"/>
            <w:shd w:val="clear" w:color="auto" w:fill="auto"/>
          </w:tcPr>
          <w:p w:rsidR="009D762D" w:rsidRPr="00630C2D" w:rsidRDefault="009D762D" w:rsidP="00630C2D">
            <w:pPr>
              <w:suppressAutoHyphens/>
              <w:rPr>
                <w:rFonts w:ascii="Times New Roman" w:hAnsi="Times New Roman"/>
                <w:bCs/>
                <w:iCs/>
                <w:sz w:val="20"/>
                <w:szCs w:val="24"/>
              </w:rPr>
            </w:pPr>
            <w:r w:rsidRPr="00630C2D">
              <w:rPr>
                <w:rFonts w:ascii="Times New Roman" w:hAnsi="Times New Roman"/>
                <w:bCs/>
                <w:iCs/>
                <w:sz w:val="20"/>
                <w:szCs w:val="24"/>
              </w:rPr>
              <w:t>11,75</w:t>
            </w:r>
          </w:p>
        </w:tc>
        <w:tc>
          <w:tcPr>
            <w:tcW w:w="1417" w:type="dxa"/>
            <w:shd w:val="clear" w:color="auto" w:fill="auto"/>
          </w:tcPr>
          <w:p w:rsidR="009D762D" w:rsidRPr="00630C2D" w:rsidRDefault="009D762D" w:rsidP="00630C2D">
            <w:pPr>
              <w:suppressAutoHyphens/>
              <w:rPr>
                <w:rFonts w:ascii="Times New Roman" w:hAnsi="Times New Roman"/>
                <w:bCs/>
                <w:iCs/>
                <w:sz w:val="20"/>
                <w:szCs w:val="24"/>
              </w:rPr>
            </w:pPr>
            <w:r w:rsidRPr="00630C2D">
              <w:rPr>
                <w:rFonts w:ascii="Times New Roman" w:hAnsi="Times New Roman"/>
                <w:bCs/>
                <w:iCs/>
                <w:sz w:val="20"/>
                <w:szCs w:val="24"/>
              </w:rPr>
              <w:t>12,46</w:t>
            </w:r>
          </w:p>
        </w:tc>
        <w:tc>
          <w:tcPr>
            <w:tcW w:w="1378" w:type="dxa"/>
            <w:shd w:val="clear" w:color="auto" w:fill="auto"/>
          </w:tcPr>
          <w:p w:rsidR="009D762D" w:rsidRPr="00630C2D" w:rsidRDefault="009D762D" w:rsidP="00630C2D">
            <w:pPr>
              <w:suppressAutoHyphens/>
              <w:rPr>
                <w:rFonts w:ascii="Times New Roman" w:hAnsi="Times New Roman"/>
                <w:bCs/>
                <w:iCs/>
                <w:sz w:val="20"/>
                <w:szCs w:val="24"/>
              </w:rPr>
            </w:pPr>
            <w:r w:rsidRPr="00630C2D">
              <w:rPr>
                <w:rFonts w:ascii="Times New Roman" w:hAnsi="Times New Roman"/>
                <w:bCs/>
                <w:iCs/>
                <w:sz w:val="20"/>
                <w:szCs w:val="24"/>
              </w:rPr>
              <w:t>12,44</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Налог на прибыль организаций</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446 275,0</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488 433,2</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532 373,8</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НАЛОГИ НА ТОВАРЫ (РАБОТЫ, УСЛУГИ) РЕАЛИЗУЕМЫЕ НА ТЕРРИТОРИИ РОССИЙСКОЙ ФЕДЕРАЦИИ</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1 404 051,5</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1 914 468,2</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2 206 464,0</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НДС на товары (работы, услуги), реализуемые на территории РФ</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1 284 512,6</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1 776 490,8</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2 047 181,0</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по подакцизным товарам (продукции), производимым на территории РФ</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119 538,9</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137 977,4</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159 283,0</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спирт этиловый из всех видов сырья (в том числе этиловый спирт-сырец из всех видов сырья), производимый на территории РФ</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6 850,4</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7 726,2</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8 781,8</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спирт этиловый (в том числе этиловый спирт-сырец) из пищевого сырья, производимый на территории РФ</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6 216,6</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6 841,8</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7 589,0</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спирт этиловый (в том числе этиловый спирт-сырец) из всех видов сырья, за исключением пищевого, производимый на территории РФ</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633,8</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884,4</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1 192,8</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спиртосодержащую продукцию, производимую на территории РФ</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1 161,4</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1 184,2</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1 206,0</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табачную продукцию, производимую на территории Российской Федерации</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58 709,1</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70 275,0</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84 032,4</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бензин, производимый на территории Российской Федерации</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38 380,9</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42 733,9</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47 518,8</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автомобильный бензин, производимый на территории Российской Федерации</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38 380,9</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42 464,4</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46 674,6</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прямогонный бензин, производимый на территории Российской Федерации</w:t>
            </w:r>
          </w:p>
        </w:tc>
        <w:tc>
          <w:tcPr>
            <w:tcW w:w="1276" w:type="dxa"/>
            <w:shd w:val="clear" w:color="auto" w:fill="auto"/>
          </w:tcPr>
          <w:p w:rsidR="009D762D" w:rsidRPr="00630C2D" w:rsidRDefault="009D762D" w:rsidP="00630C2D">
            <w:pPr>
              <w:suppressAutoHyphens/>
              <w:rPr>
                <w:rFonts w:ascii="Times New Roman" w:hAnsi="Times New Roman"/>
                <w:sz w:val="20"/>
                <w:szCs w:val="24"/>
              </w:rPr>
            </w:pP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269,5</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844,2</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автомобили легковые и мотоциклы, производимые на территории Российской Федерации</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1 319,0</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1 617,8</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1 931,2</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дизельное топливо, производимое на территории Российской Федерации</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12 234,2</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13 480,5</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14 781,3</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моторные масла для дизельных и (или) карбюраторных (инжекторных) двигателей, производимые на территории РФ</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883,9</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959,8</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1 031,5</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НАЛОГИ НА ТОВАРЫ, ВВОЗИМЫЕ НА ТЕРРИТОРИЮ РОССИЙСКОЙ ФЕДЕРАЦИИ</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888 967,7</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1 029 764,9</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1 182 537,0</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Налог на добавленную стоимость на товары, ввозимые на территорию Российской Федерации</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860 402,8</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996 975,6</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1 145 006,5</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Акцизы по подакцизным товарам (продукции), ввозимым на территорию Российской Федерации </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28 564,9</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32 789,3</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37 530,5</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НАЛОГИ, СБОРЫ И РЕГУЛЯРНЫЕ ПЛАТЕЖИ ЗА ПОЛЬЗОВАНИЕ ПРИРОДНЫМИ РЕСУРСАМИ</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36 567,8</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39 498,4</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37 309,0</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Налог на добычу полезных ископаемых</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7 119,4</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7 498,9</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7 893,9</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Налог на добычу прочих полезных ископаемых</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7 119,4</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7 498,9</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7 893,9</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Регулярные платежи за добычу полезных ископаемых (роялти) при выполнении соглашений о разделе продукции </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11 781,0</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14 800,9</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12 508,1</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Водный налог</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13 002,4</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12 533,6</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12 242,0</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Сборы за пользование объектами животного мира и за пользование объектами водных биологических ресурсов</w:t>
            </w:r>
          </w:p>
          <w:p w:rsidR="00472824" w:rsidRPr="00630C2D" w:rsidRDefault="00472824" w:rsidP="00630C2D">
            <w:pPr>
              <w:suppressAutoHyphens/>
              <w:rPr>
                <w:rFonts w:ascii="Times New Roman" w:hAnsi="Times New Roman"/>
                <w:sz w:val="20"/>
                <w:szCs w:val="24"/>
              </w:rPr>
            </w:pP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4 665,0</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4 665,0</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4 665,0</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ГОСУДАРСТВЕННАЯ ПОШЛИНА</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32 239,6</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34 494,5</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36 557,7</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ПРОЧИЕ НАЛОГОВЫЕ ДОХОДЫ, ЗАДОЛЖЕННОСТЬ И ПЕРЕРАСЧЕТЫ ПО ОТМЕНЕННЫМ НАЛОГАМ, СБОРАМ И ИНЫМ ОБЯЗАТЕЛЬНЫМ ПЛАТЕЖАМ</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435 786,5</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496 359,8</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562 797,2</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Ввозные таможенные пошлины</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494 747,9</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550 522,6</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600 903,9</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Вывозные таможенные пошлины</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34 039,6</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33 211,5</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34 246,8</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Прочие вывозные таможенные пошлины</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34 039,6</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33 211,5</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34 246,8</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Таможенные сборы</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20 703,0</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21 945,2</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23 547,2</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Дивиденды по акциям и доходы от прочих форм участия в капитале, находящихся в собственности Российской Федерации </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9 678,4</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9 680,8</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9 679,4</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ПРОЧИЕ НЕНАЛОГОВЫЕ ДОХОДЫ</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291 608,0</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296 995,8</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301 725,7</w:t>
            </w:r>
          </w:p>
        </w:tc>
      </w:tr>
      <w:tr w:rsidR="00630C2D" w:rsidRPr="00630C2D" w:rsidTr="00630C2D">
        <w:trPr>
          <w:jc w:val="center"/>
        </w:trPr>
        <w:tc>
          <w:tcPr>
            <w:tcW w:w="492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Целевые отчисления от всероссийских государственных лотерей</w:t>
            </w:r>
          </w:p>
        </w:tc>
        <w:tc>
          <w:tcPr>
            <w:tcW w:w="1276"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1 288,0</w:t>
            </w:r>
          </w:p>
        </w:tc>
        <w:tc>
          <w:tcPr>
            <w:tcW w:w="1417"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2 140,0</w:t>
            </w:r>
          </w:p>
        </w:tc>
        <w:tc>
          <w:tcPr>
            <w:tcW w:w="1378"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2 663,0</w:t>
            </w:r>
          </w:p>
        </w:tc>
      </w:tr>
    </w:tbl>
    <w:p w:rsidR="009D762D" w:rsidRPr="0019406C" w:rsidRDefault="009D762D" w:rsidP="009D762D">
      <w:pPr>
        <w:suppressAutoHyphens/>
        <w:rPr>
          <w:rFonts w:ascii="Times New Roman" w:hAnsi="Times New Roman"/>
          <w:sz w:val="28"/>
          <w:szCs w:val="28"/>
        </w:rPr>
      </w:pPr>
    </w:p>
    <w:p w:rsidR="009D762D" w:rsidRPr="0019406C" w:rsidRDefault="009D762D" w:rsidP="009D762D">
      <w:pPr>
        <w:suppressAutoHyphens/>
        <w:rPr>
          <w:rFonts w:ascii="Times New Roman" w:hAnsi="Times New Roman"/>
          <w:sz w:val="28"/>
          <w:szCs w:val="28"/>
        </w:rPr>
      </w:pPr>
      <w:r w:rsidRPr="0019406C">
        <w:rPr>
          <w:rFonts w:ascii="Times New Roman" w:hAnsi="Times New Roman"/>
          <w:sz w:val="28"/>
        </w:rPr>
        <w:br w:type="page"/>
      </w:r>
      <w:bookmarkStart w:id="16" w:name="_Toc260239665"/>
      <w:r w:rsidRPr="0019406C">
        <w:rPr>
          <w:rFonts w:ascii="Times New Roman" w:hAnsi="Times New Roman"/>
          <w:sz w:val="28"/>
          <w:szCs w:val="28"/>
        </w:rPr>
        <w:t>Приложение 4</w:t>
      </w:r>
      <w:bookmarkEnd w:id="16"/>
      <w:r w:rsidRPr="0019406C">
        <w:rPr>
          <w:rFonts w:ascii="Times New Roman" w:hAnsi="Times New Roman"/>
          <w:sz w:val="28"/>
          <w:szCs w:val="28"/>
        </w:rPr>
        <w:t xml:space="preserve"> Прогноз поступления доходов федерального бюджета на 2008-2010 годы</w:t>
      </w:r>
    </w:p>
    <w:p w:rsidR="009D762D" w:rsidRPr="0019406C" w:rsidRDefault="009D762D" w:rsidP="009D762D">
      <w:pPr>
        <w:suppressAutoHyphens/>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449"/>
        <w:gridCol w:w="1374"/>
        <w:gridCol w:w="1374"/>
        <w:gridCol w:w="1374"/>
      </w:tblGrid>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Наименование налогов и платежей</w:t>
            </w:r>
          </w:p>
        </w:tc>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Прогноз на 2008 год</w:t>
            </w:r>
          </w:p>
        </w:tc>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Прогноз на 2009 год</w:t>
            </w:r>
          </w:p>
        </w:tc>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Прогноз на 2010 год</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Налог на прибыль организаций</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533 375,2</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583 761,4</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636 278,0</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Единый социальный налог, зачисляемый в федеральный бюджет</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435 786,5</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496 359,8</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562 797,2</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НАЛОГИ НА ТОВАРЫ (РАБОТЫ, УСЛУГИ) РЕАЛИЗУЕМЫЕ НА ТЕРРИТОРИИ РОССИЙСКОЙ ФЕДЕРАЦИИ</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1 404 051,5</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1 914 468,2</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2 206 464,0</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НДС на товары (работы, услуги), реализуемые на территории РФ</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1 284 512,6</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1 776 490,8</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2 047 181,0</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Акцизы по подакцизным товарам (продукции), производимым на территории Российской Федерации </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119 538,9</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137 977,4</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159 283,0</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спирт этиловый из всех видов сырья (в том числе этиловый спирт-сырец из всех видов сырья), производимый на территории Российской Федерации</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6 850,4</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7 726,2</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8 781,8</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спирт этиловый (в том числе этиловый спирт-сырец) из пищевого сырья, производимый на территории Российской Федерации</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6 216,6</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6 841,8</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7 589,0</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спирт этиловый (в том числе этиловый спирт-сырец) из всех видов сырья, за исключением пищевого, производимый на территории Российской Федерации</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633,8</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884,4</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1 192,8</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спиртосодержащую продукцию, производимую на территории РФ</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1 161,4</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1 184,2</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1 206,0</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табачную продукцию, производимую на территории РФ</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58 709,1</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70 275,0</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84 032,4</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бензин, производимый на территории Российской Федерации</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38 380,9</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42 733,9</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47 518,8</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автомобили легковые и мотоциклы, производимые на территории Российской Федерации</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1 319,0</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1 617,8</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1 931,2</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дизельное топливо, производимое на территории Российской Федерации</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12 234,2</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13 480,5</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14 781,3</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Акцизы на моторные масла для дизельных и (или) карбюраторных (инжекторных) двигателей, производимые на территории Российской Федерации</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883,9</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959,8</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1 031,5</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НАЛОГИ НА ТОВАРЫ, ВВОЗИМЫЕ НА ТЕРРИТОРИЮ РОССИЙСКОЙ ФЕДЕРАЦИИ</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888 967,7</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1 029 764,9</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1 182 537,0</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НДС на товары, ввозимые на территорию РФ</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860 402,8</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996 975,6</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1 145 006,5</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Акцизы по подакцизным товарам (продукции), ввозимым на территорию Российской Федерации </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28 564,9</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32 789,3</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37 530,5</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НАЛОГИ, СБОРЫ И РЕГУЛЯРНЫЕ ПЛАТЕЖИ ЗА ПОЛЬЗОВАНИЕ ПРИРОДНЫМИ РЕСУРСАМИ</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906 325,8</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885 275,3</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883 785,5</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Налог на добычу полезных ископаемых</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876 877,4</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853 275,8</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854 370,4</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Налог на добычу полезных ископаемых в виде углеводородного сырья</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869 758,0</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845 776,9</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846 476,5</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Нефть</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769 088,5</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742 203,3</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741 107,2</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Газ горючий природный из всех видов месторождений углеводородного сырья</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91 948,6</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93 311,9</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94 333,8</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Газовый конденсат из всех видов месторождений углеводородного сырья</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8 720,9</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10 261,7</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11 035,5</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Налог на добычу прочих полезных ископаемых (за исключением полезных ископаемых в виде природных алмазов)</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7 119,4</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7 498,9</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7 893,9</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Регулярные платежи за добычу полезных ископаемых (роялти) при выполнении соглашений о разделе продукции </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11 781,0</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14 800,9</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12 508,1</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Водный налог</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13 002,4</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12 533,6</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12 242,0</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Сборы за пользование объектами животного мира и за пользование объектами водных биологических ресурсов</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4 665,0</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4 665,0</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4 665,0</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ГОСУДАРСТВЕННАЯ ПОШЛИНА, СБОРЫ</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32 239,6</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34 494,5</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36 557,7</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Ввозные таможенные пошлины</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494 747,9</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550 522,6</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600 903,9</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Вывозные таможенные пошлины</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1 629 958,5</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1 573 263,6</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1 565 973,0</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Вывозные таможенные пошлины на нефть сырую</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1 003 550,9</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969 724,8</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957 395,7</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Наименование налогов и платежей</w:t>
            </w:r>
          </w:p>
        </w:tc>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Прогноз на 2008 год</w:t>
            </w:r>
          </w:p>
        </w:tc>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Прогноз на 2009 год</w:t>
            </w:r>
          </w:p>
        </w:tc>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Прогноз на 2010 год</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Вывозные таможенные пошлины на газ природный</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338 795,5</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324 885,0</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328 822,2</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Вывозные таможенные пошлины на товары, выработанные из нефти</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253 572,5</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245 442,3</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245 508,3</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Прочие вывозные таможенные пошлины</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34 039,6</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33 211,5</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34 246,8</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Таможенные сборы</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20 703,0</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21 945,2</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23 547,2</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ПРОЧИЕ НЕНАЛОГОВЫЕ ДОХОДЫ</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325 795,2</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329 232,8</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333 713,1</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Целевые отчисления от всероссийских государственных лотерей</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1 288,0</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2 140,0</w:t>
            </w:r>
          </w:p>
        </w:tc>
        <w:tc>
          <w:tcPr>
            <w:tcW w:w="0" w:type="auto"/>
            <w:shd w:val="clear" w:color="auto" w:fill="auto"/>
            <w:noWrap/>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2 663,0</w:t>
            </w:r>
          </w:p>
        </w:tc>
      </w:tr>
      <w:tr w:rsidR="00630C2D" w:rsidRPr="00630C2D" w:rsidTr="00630C2D">
        <w:trPr>
          <w:jc w:val="center"/>
        </w:trPr>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 xml:space="preserve">ВСЕГО ДОХОДОВ </w:t>
            </w:r>
          </w:p>
        </w:tc>
        <w:tc>
          <w:tcPr>
            <w:tcW w:w="0" w:type="auto"/>
            <w:shd w:val="clear" w:color="auto" w:fill="auto"/>
            <w:noWrap/>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6 673 238,9</w:t>
            </w:r>
          </w:p>
        </w:tc>
        <w:tc>
          <w:tcPr>
            <w:tcW w:w="0" w:type="auto"/>
            <w:shd w:val="clear" w:color="auto" w:fill="auto"/>
            <w:noWrap/>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7 421 228,3</w:t>
            </w:r>
          </w:p>
        </w:tc>
        <w:tc>
          <w:tcPr>
            <w:tcW w:w="0" w:type="auto"/>
            <w:shd w:val="clear" w:color="auto" w:fill="auto"/>
            <w:noWrap/>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8 035 219,6</w:t>
            </w:r>
          </w:p>
        </w:tc>
      </w:tr>
    </w:tbl>
    <w:p w:rsidR="009D762D" w:rsidRPr="0019406C" w:rsidRDefault="009D762D" w:rsidP="009D762D">
      <w:pPr>
        <w:suppressAutoHyphens/>
        <w:rPr>
          <w:rFonts w:ascii="Times New Roman" w:hAnsi="Times New Roman"/>
          <w:sz w:val="28"/>
          <w:szCs w:val="28"/>
        </w:rPr>
      </w:pPr>
    </w:p>
    <w:p w:rsidR="009D762D" w:rsidRPr="0019406C" w:rsidRDefault="009D762D" w:rsidP="009D762D">
      <w:pPr>
        <w:suppressAutoHyphens/>
        <w:rPr>
          <w:rFonts w:ascii="Times New Roman" w:hAnsi="Times New Roman"/>
          <w:sz w:val="28"/>
          <w:szCs w:val="28"/>
        </w:rPr>
      </w:pPr>
      <w:r w:rsidRPr="0019406C">
        <w:rPr>
          <w:rFonts w:ascii="Times New Roman" w:hAnsi="Times New Roman"/>
          <w:sz w:val="28"/>
        </w:rPr>
        <w:br w:type="page"/>
      </w:r>
      <w:r w:rsidRPr="0019406C">
        <w:rPr>
          <w:rFonts w:ascii="Times New Roman" w:hAnsi="Times New Roman"/>
          <w:sz w:val="28"/>
          <w:szCs w:val="28"/>
        </w:rPr>
        <w:t>Приложение 5 Основные макроэкономические показатели на 2008 год и на период до 2010 года</w:t>
      </w:r>
    </w:p>
    <w:p w:rsidR="009D762D" w:rsidRPr="0019406C" w:rsidRDefault="009D762D" w:rsidP="009D762D">
      <w:pPr>
        <w:suppressAutoHyphens/>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361"/>
        <w:gridCol w:w="1904"/>
        <w:gridCol w:w="950"/>
        <w:gridCol w:w="950"/>
        <w:gridCol w:w="950"/>
      </w:tblGrid>
      <w:tr w:rsidR="009D762D" w:rsidRPr="00630C2D" w:rsidTr="00630C2D">
        <w:trPr>
          <w:jc w:val="center"/>
        </w:trPr>
        <w:tc>
          <w:tcPr>
            <w:tcW w:w="4361" w:type="dxa"/>
            <w:vMerge w:val="restart"/>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Наименование показателя</w:t>
            </w:r>
          </w:p>
        </w:tc>
        <w:tc>
          <w:tcPr>
            <w:tcW w:w="0" w:type="auto"/>
            <w:vMerge w:val="restart"/>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Единица измерения</w:t>
            </w:r>
          </w:p>
        </w:tc>
        <w:tc>
          <w:tcPr>
            <w:tcW w:w="0" w:type="auto"/>
            <w:gridSpan w:val="3"/>
            <w:shd w:val="clear" w:color="auto" w:fill="auto"/>
          </w:tcPr>
          <w:p w:rsidR="009D762D" w:rsidRPr="00630C2D" w:rsidRDefault="009D762D" w:rsidP="00630C2D">
            <w:pPr>
              <w:tabs>
                <w:tab w:val="left" w:pos="2018"/>
              </w:tabs>
              <w:suppressAutoHyphens/>
              <w:rPr>
                <w:rFonts w:ascii="Times New Roman" w:hAnsi="Times New Roman"/>
                <w:bCs/>
                <w:sz w:val="20"/>
                <w:szCs w:val="24"/>
              </w:rPr>
            </w:pPr>
            <w:r w:rsidRPr="00630C2D">
              <w:rPr>
                <w:rFonts w:ascii="Times New Roman" w:hAnsi="Times New Roman"/>
                <w:bCs/>
                <w:sz w:val="20"/>
                <w:szCs w:val="24"/>
              </w:rPr>
              <w:t>Значения показателей</w:t>
            </w:r>
          </w:p>
        </w:tc>
      </w:tr>
      <w:tr w:rsidR="00630C2D" w:rsidRPr="00630C2D" w:rsidTr="00630C2D">
        <w:trPr>
          <w:jc w:val="center"/>
        </w:trPr>
        <w:tc>
          <w:tcPr>
            <w:tcW w:w="4361" w:type="dxa"/>
            <w:vMerge/>
            <w:shd w:val="clear" w:color="auto" w:fill="auto"/>
          </w:tcPr>
          <w:p w:rsidR="009D762D" w:rsidRPr="00630C2D" w:rsidRDefault="009D762D" w:rsidP="00630C2D">
            <w:pPr>
              <w:suppressAutoHyphens/>
              <w:rPr>
                <w:rFonts w:ascii="Times New Roman" w:hAnsi="Times New Roman"/>
                <w:bCs/>
                <w:sz w:val="20"/>
                <w:szCs w:val="24"/>
              </w:rPr>
            </w:pPr>
          </w:p>
        </w:tc>
        <w:tc>
          <w:tcPr>
            <w:tcW w:w="0" w:type="auto"/>
            <w:vMerge/>
            <w:shd w:val="clear" w:color="auto" w:fill="auto"/>
          </w:tcPr>
          <w:p w:rsidR="009D762D" w:rsidRPr="00630C2D" w:rsidRDefault="009D762D" w:rsidP="00630C2D">
            <w:pPr>
              <w:suppressAutoHyphens/>
              <w:rPr>
                <w:rFonts w:ascii="Times New Roman" w:hAnsi="Times New Roman"/>
                <w:bCs/>
                <w:sz w:val="20"/>
                <w:szCs w:val="24"/>
              </w:rPr>
            </w:pPr>
          </w:p>
        </w:tc>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2008 год</w:t>
            </w:r>
          </w:p>
        </w:tc>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2009 год</w:t>
            </w:r>
          </w:p>
        </w:tc>
        <w:tc>
          <w:tcPr>
            <w:tcW w:w="0" w:type="auto"/>
            <w:shd w:val="clear" w:color="auto" w:fill="auto"/>
          </w:tcPr>
          <w:p w:rsidR="009D762D" w:rsidRPr="00630C2D" w:rsidRDefault="009D762D" w:rsidP="00630C2D">
            <w:pPr>
              <w:suppressAutoHyphens/>
              <w:rPr>
                <w:rFonts w:ascii="Times New Roman" w:hAnsi="Times New Roman"/>
                <w:bCs/>
                <w:sz w:val="20"/>
                <w:szCs w:val="24"/>
              </w:rPr>
            </w:pPr>
            <w:r w:rsidRPr="00630C2D">
              <w:rPr>
                <w:rFonts w:ascii="Times New Roman" w:hAnsi="Times New Roman"/>
                <w:bCs/>
                <w:sz w:val="20"/>
                <w:szCs w:val="24"/>
              </w:rPr>
              <w:t>2010 год</w:t>
            </w: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Валовой внутренний продукт</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млрд. руб.</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34870</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39480</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44470</w:t>
            </w:r>
          </w:p>
        </w:tc>
      </w:tr>
      <w:tr w:rsidR="00630C2D" w:rsidRPr="00630C2D" w:rsidTr="00630C2D">
        <w:trPr>
          <w:jc w:val="center"/>
        </w:trPr>
        <w:tc>
          <w:tcPr>
            <w:tcW w:w="4361" w:type="dxa"/>
            <w:shd w:val="clear" w:color="auto" w:fill="auto"/>
          </w:tcPr>
          <w:p w:rsidR="009D762D" w:rsidRPr="00630C2D" w:rsidRDefault="009D762D" w:rsidP="00630C2D">
            <w:pPr>
              <w:tabs>
                <w:tab w:val="left" w:pos="142"/>
              </w:tabs>
              <w:suppressAutoHyphens/>
              <w:rPr>
                <w:rFonts w:ascii="Times New Roman" w:hAnsi="Times New Roman"/>
                <w:sz w:val="20"/>
                <w:szCs w:val="24"/>
              </w:rPr>
            </w:pPr>
            <w:r w:rsidRPr="00630C2D">
              <w:rPr>
                <w:rFonts w:ascii="Times New Roman" w:hAnsi="Times New Roman"/>
                <w:sz w:val="20"/>
                <w:szCs w:val="24"/>
              </w:rPr>
              <w:t>Цены на нефть марки "Юралс"</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долл./барр.</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53,0</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52,0</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50,0</w:t>
            </w: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Цены на газ (дальнее зарубежье)</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долл./тыс. куб. м</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247,6</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224,7</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219,6</w:t>
            </w: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Курс доллара (среднегодовой)</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руб. за долл. США</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26,11</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26,35</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27,0</w:t>
            </w: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Объем экспорта (всего)</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млрд. долл. США</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302,6</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296,9</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294,2</w:t>
            </w: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в том числе:</w:t>
            </w: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дальнее зарубежье</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252,1</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243,6</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237,5</w:t>
            </w: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страны СНГ</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50,5</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53,3</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56,7</w:t>
            </w: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Объем импорта (всего – по кругу товаров, учитываемых ФТС России)</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млрд. долл. США</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193,6</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222,7</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250,3</w:t>
            </w: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в том числе:</w:t>
            </w: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дальнее зарубежье (налогооблагаемый импорт)</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165,7</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192,9</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219,2</w:t>
            </w: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страны СНГ</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27,9</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29,8</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31,1</w:t>
            </w: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Экспорт нефти (всего)</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млн. тонн</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267,0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272,0</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273,0</w:t>
            </w: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в том числе:</w:t>
            </w:r>
          </w:p>
        </w:tc>
        <w:tc>
          <w:tcPr>
            <w:tcW w:w="0" w:type="auto"/>
            <w:shd w:val="clear" w:color="auto" w:fill="auto"/>
          </w:tcPr>
          <w:p w:rsidR="009D762D" w:rsidRPr="00630C2D" w:rsidRDefault="009D762D" w:rsidP="00630C2D">
            <w:pPr>
              <w:suppressAutoHyphens/>
              <w:rPr>
                <w:rFonts w:ascii="Times New Roman" w:hAnsi="Times New Roman"/>
                <w:sz w:val="20"/>
                <w:szCs w:val="24"/>
              </w:rPr>
            </w:pP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p>
        </w:tc>
        <w:tc>
          <w:tcPr>
            <w:tcW w:w="0" w:type="auto"/>
            <w:shd w:val="clear" w:color="auto" w:fill="auto"/>
          </w:tcPr>
          <w:p w:rsidR="009D762D" w:rsidRPr="00630C2D" w:rsidRDefault="009D762D" w:rsidP="00630C2D">
            <w:pPr>
              <w:suppressAutoHyphens/>
              <w:rPr>
                <w:rFonts w:ascii="Times New Roman" w:hAnsi="Times New Roman"/>
                <w:sz w:val="20"/>
                <w:szCs w:val="24"/>
              </w:rPr>
            </w:pP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дальнее зарубежье</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228,0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232,0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233,0</w:t>
            </w: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xml:space="preserve"> страны СНГ</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 " -</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39,0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40,0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40,0</w:t>
            </w:r>
          </w:p>
        </w:tc>
      </w:tr>
      <w:tr w:rsidR="00630C2D" w:rsidRPr="00630C2D" w:rsidTr="00630C2D">
        <w:trPr>
          <w:jc w:val="center"/>
        </w:trPr>
        <w:tc>
          <w:tcPr>
            <w:tcW w:w="4361" w:type="dxa"/>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Экспорт нефтепродуктов (всего)</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z w:val="20"/>
                <w:szCs w:val="24"/>
              </w:rPr>
              <w:t>млн. тонн</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104,0</w:t>
            </w:r>
          </w:p>
        </w:tc>
        <w:tc>
          <w:tcPr>
            <w:tcW w:w="0" w:type="auto"/>
            <w:shd w:val="clear" w:color="auto" w:fill="auto"/>
          </w:tcPr>
          <w:p w:rsidR="009D762D" w:rsidRPr="00630C2D" w:rsidRDefault="009D762D" w:rsidP="00630C2D">
            <w:pPr>
              <w:suppressAutoHyphens/>
              <w:rPr>
                <w:rFonts w:ascii="Times New Roman" w:hAnsi="Times New Roman"/>
                <w:snapToGrid w:val="0"/>
                <w:sz w:val="20"/>
                <w:szCs w:val="24"/>
              </w:rPr>
            </w:pPr>
            <w:r w:rsidRPr="00630C2D">
              <w:rPr>
                <w:rFonts w:ascii="Times New Roman" w:hAnsi="Times New Roman"/>
                <w:snapToGrid w:val="0"/>
                <w:sz w:val="20"/>
                <w:szCs w:val="24"/>
              </w:rPr>
              <w:t>104,0</w:t>
            </w:r>
          </w:p>
        </w:tc>
        <w:tc>
          <w:tcPr>
            <w:tcW w:w="0" w:type="auto"/>
            <w:shd w:val="clear" w:color="auto" w:fill="auto"/>
          </w:tcPr>
          <w:p w:rsidR="009D762D" w:rsidRPr="00630C2D" w:rsidRDefault="009D762D" w:rsidP="00630C2D">
            <w:pPr>
              <w:suppressAutoHyphens/>
              <w:rPr>
                <w:rFonts w:ascii="Times New Roman" w:hAnsi="Times New Roman"/>
                <w:sz w:val="20"/>
                <w:szCs w:val="24"/>
              </w:rPr>
            </w:pPr>
            <w:r w:rsidRPr="00630C2D">
              <w:rPr>
                <w:rFonts w:ascii="Times New Roman" w:hAnsi="Times New Roman"/>
                <w:snapToGrid w:val="0"/>
                <w:sz w:val="20"/>
                <w:szCs w:val="24"/>
              </w:rPr>
              <w:t>106,0</w:t>
            </w:r>
          </w:p>
        </w:tc>
      </w:tr>
    </w:tbl>
    <w:p w:rsidR="00742F75" w:rsidRPr="0019406C" w:rsidRDefault="00742F75" w:rsidP="009D762D">
      <w:pPr>
        <w:tabs>
          <w:tab w:val="left" w:pos="3480"/>
        </w:tabs>
        <w:suppressAutoHyphens/>
        <w:rPr>
          <w:rFonts w:ascii="Times New Roman" w:hAnsi="Times New Roman"/>
          <w:sz w:val="28"/>
          <w:szCs w:val="28"/>
        </w:rPr>
      </w:pPr>
    </w:p>
    <w:p w:rsidR="00742F75" w:rsidRPr="0019406C" w:rsidRDefault="00742F75">
      <w:pPr>
        <w:rPr>
          <w:rFonts w:ascii="Times New Roman" w:hAnsi="Times New Roman"/>
          <w:sz w:val="28"/>
          <w:szCs w:val="28"/>
        </w:rPr>
      </w:pPr>
      <w:r w:rsidRPr="0019406C">
        <w:rPr>
          <w:rFonts w:ascii="Times New Roman" w:hAnsi="Times New Roman"/>
          <w:sz w:val="28"/>
          <w:szCs w:val="28"/>
        </w:rPr>
        <w:br w:type="page"/>
      </w:r>
    </w:p>
    <w:p w:rsidR="009D762D" w:rsidRPr="0019406C" w:rsidRDefault="009D762D" w:rsidP="009D762D">
      <w:pPr>
        <w:tabs>
          <w:tab w:val="left" w:pos="3480"/>
        </w:tabs>
        <w:suppressAutoHyphens/>
        <w:rPr>
          <w:rFonts w:ascii="Times New Roman" w:hAnsi="Times New Roman"/>
          <w:sz w:val="28"/>
          <w:szCs w:val="28"/>
        </w:rPr>
      </w:pPr>
    </w:p>
    <w:p w:rsidR="00742F75" w:rsidRPr="0019406C" w:rsidRDefault="00944186" w:rsidP="00742F75">
      <w:pPr>
        <w:pStyle w:val="21"/>
        <w:spacing w:line="360" w:lineRule="auto"/>
        <w:rPr>
          <w:b w:val="0"/>
          <w:bCs w:val="0"/>
          <w:spacing w:val="20"/>
        </w:rPr>
      </w:pPr>
      <w:r>
        <w:rPr>
          <w:noProof/>
        </w:rPr>
        <w:pict>
          <v:rect id="_x0000_s1075" style="position:absolute;left:0;text-align:left;margin-left:-16.8pt;margin-top:13.05pt;width:482.4pt;height:631.65pt;z-index:251663360" o:allowincell="f"/>
        </w:pict>
      </w:r>
    </w:p>
    <w:p w:rsidR="00742F75" w:rsidRPr="0019406C" w:rsidRDefault="00944186" w:rsidP="00742F75">
      <w:pPr>
        <w:pStyle w:val="21"/>
        <w:spacing w:line="360" w:lineRule="auto"/>
        <w:rPr>
          <w:spacing w:val="20"/>
        </w:rPr>
      </w:pPr>
      <w:r>
        <w:rPr>
          <w:noProof/>
        </w:rPr>
        <w:pict>
          <v:oval id="_x0000_s1077" style="position:absolute;left:0;text-align:left;margin-left:253.35pt;margin-top:12.95pt;width:201.6pt;height:64.8pt;z-index:251665408" o:allowincell="f">
            <v:textbox style="mso-next-textbox:#_x0000_s1077">
              <w:txbxContent>
                <w:p w:rsidR="002275EF" w:rsidRDefault="002275EF" w:rsidP="00742F75">
                  <w:pPr>
                    <w:pStyle w:val="33"/>
                    <w:jc w:val="center"/>
                  </w:pPr>
                  <w:r>
                    <w:t>Справедливость, равномерность, удобство, дешевизна</w:t>
                  </w:r>
                </w:p>
              </w:txbxContent>
            </v:textbox>
          </v:oval>
        </w:pict>
      </w:r>
      <w:r>
        <w:rPr>
          <w:noProof/>
        </w:rPr>
        <w:pict>
          <v:rect id="_x0000_s1076" style="position:absolute;left:0;text-align:left;margin-left:58.95pt;margin-top:20.15pt;width:295.2pt;height:50.4pt;z-index:251664384" o:allowincell="f">
            <v:textbox style="mso-next-textbox:#_x0000_s1076">
              <w:txbxContent>
                <w:p w:rsidR="002275EF" w:rsidRDefault="002275EF" w:rsidP="00742F75">
                  <w:pPr>
                    <w:pStyle w:val="6"/>
                  </w:pPr>
                  <w:r>
                    <w:t>КЛАССИЧЕСКИЕ ПРИНЦИПЫ</w:t>
                  </w:r>
                </w:p>
                <w:p w:rsidR="002275EF" w:rsidRDefault="002275EF" w:rsidP="00742F75">
                  <w:pPr>
                    <w:rPr>
                      <w:b/>
                      <w:bCs/>
                    </w:rPr>
                  </w:pPr>
                  <w:r>
                    <w:rPr>
                      <w:b/>
                      <w:bCs/>
                    </w:rPr>
                    <w:t>НАЛОГООБЛОЖЕНИЯ</w:t>
                  </w:r>
                </w:p>
              </w:txbxContent>
            </v:textbox>
          </v:rect>
        </w:pict>
      </w:r>
    </w:p>
    <w:p w:rsidR="00742F75" w:rsidRPr="0019406C" w:rsidRDefault="00742F75" w:rsidP="00742F75">
      <w:pPr>
        <w:pStyle w:val="21"/>
        <w:spacing w:line="360" w:lineRule="auto"/>
        <w:rPr>
          <w:b w:val="0"/>
          <w:bCs w:val="0"/>
          <w:spacing w:val="20"/>
        </w:rPr>
      </w:pPr>
    </w:p>
    <w:p w:rsidR="00742F75" w:rsidRPr="0019406C" w:rsidRDefault="00944186" w:rsidP="00742F75">
      <w:pPr>
        <w:pStyle w:val="21"/>
        <w:spacing w:line="360" w:lineRule="auto"/>
        <w:rPr>
          <w:b w:val="0"/>
          <w:bCs w:val="0"/>
          <w:spacing w:val="20"/>
        </w:rPr>
      </w:pPr>
      <w:r>
        <w:rPr>
          <w:noProof/>
        </w:rPr>
        <w:pict>
          <v:line id="_x0000_s1093" style="position:absolute;left:0;text-align:left;z-index:251681792" from="109.35pt,22.25pt" to="109.35pt,43.85pt" o:allowincell="f">
            <v:stroke endarrow="block"/>
          </v:line>
        </w:pict>
      </w:r>
    </w:p>
    <w:p w:rsidR="00742F75" w:rsidRPr="0019406C" w:rsidRDefault="00944186" w:rsidP="00742F75">
      <w:pPr>
        <w:pStyle w:val="21"/>
        <w:spacing w:line="360" w:lineRule="auto"/>
        <w:rPr>
          <w:b w:val="0"/>
          <w:bCs w:val="0"/>
          <w:spacing w:val="20"/>
        </w:rPr>
      </w:pPr>
      <w:r>
        <w:rPr>
          <w:noProof/>
        </w:rPr>
        <w:pict>
          <v:rect id="_x0000_s1078" style="position:absolute;left:0;text-align:left;margin-left:15.75pt;margin-top:17.15pt;width:417.6pt;height:36pt;z-index:251666432" o:allowincell="f">
            <v:textbox>
              <w:txbxContent>
                <w:p w:rsidR="002275EF" w:rsidRDefault="002275EF" w:rsidP="00742F75">
                  <w:pPr>
                    <w:pStyle w:val="7"/>
                  </w:pPr>
                  <w:r>
                    <w:t>Принципы построения российской системы налогообложения</w:t>
                  </w:r>
                </w:p>
              </w:txbxContent>
            </v:textbox>
          </v:rect>
        </w:pict>
      </w:r>
    </w:p>
    <w:p w:rsidR="00742F75" w:rsidRPr="0019406C" w:rsidRDefault="00742F75" w:rsidP="00742F75">
      <w:pPr>
        <w:pStyle w:val="21"/>
        <w:spacing w:line="360" w:lineRule="auto"/>
        <w:rPr>
          <w:b w:val="0"/>
          <w:bCs w:val="0"/>
          <w:spacing w:val="20"/>
        </w:rPr>
      </w:pPr>
    </w:p>
    <w:p w:rsidR="00742F75" w:rsidRPr="0019406C" w:rsidRDefault="00944186" w:rsidP="00742F75">
      <w:pPr>
        <w:pStyle w:val="21"/>
        <w:spacing w:line="360" w:lineRule="auto"/>
        <w:rPr>
          <w:b w:val="0"/>
          <w:bCs w:val="0"/>
          <w:spacing w:val="20"/>
        </w:rPr>
      </w:pPr>
      <w:r>
        <w:rPr>
          <w:noProof/>
        </w:rPr>
        <w:pict>
          <v:rect id="_x0000_s1089" style="position:absolute;left:0;text-align:left;margin-left:267.75pt;margin-top:21.8pt;width:172.8pt;height:36pt;z-index:251677696" o:allowincell="f">
            <v:textbox>
              <w:txbxContent>
                <w:p w:rsidR="002275EF" w:rsidRDefault="002275EF" w:rsidP="00742F75">
                  <w:pPr>
                    <w:jc w:val="center"/>
                  </w:pPr>
                  <w:r>
                    <w:rPr>
                      <w:b/>
                      <w:bCs/>
                    </w:rPr>
                    <w:t>Организационно-правовые принципы (подробнее см. рис. 2)</w:t>
                  </w:r>
                </w:p>
              </w:txbxContent>
            </v:textbox>
          </v:rect>
        </w:pict>
      </w:r>
      <w:r>
        <w:rPr>
          <w:noProof/>
        </w:rPr>
        <w:pict>
          <v:rect id="_x0000_s1095" style="position:absolute;left:0;text-align:left;margin-left:15.75pt;margin-top:21.8pt;width:194.4pt;height:36pt;z-index:251683840" o:allowincell="f">
            <v:textbox>
              <w:txbxContent>
                <w:p w:rsidR="002275EF" w:rsidRDefault="002275EF" w:rsidP="00742F75">
                  <w:pPr>
                    <w:jc w:val="center"/>
                  </w:pPr>
                  <w:r>
                    <w:rPr>
                      <w:b/>
                      <w:bCs/>
                    </w:rPr>
                    <w:t>Экономико-функциональные принципы</w:t>
                  </w:r>
                </w:p>
              </w:txbxContent>
            </v:textbox>
          </v:rect>
        </w:pict>
      </w:r>
      <w:r>
        <w:rPr>
          <w:noProof/>
        </w:rPr>
        <w:pict>
          <v:line id="_x0000_s1094" style="position:absolute;left:0;text-align:left;z-index:251682816" from="102.15pt,7.4pt" to="102.15pt,21.8pt" o:allowincell="f">
            <v:stroke endarrow="block"/>
          </v:line>
        </w:pict>
      </w:r>
    </w:p>
    <w:p w:rsidR="00742F75" w:rsidRPr="0019406C" w:rsidRDefault="00944186" w:rsidP="00742F75">
      <w:pPr>
        <w:pStyle w:val="21"/>
        <w:spacing w:line="360" w:lineRule="auto"/>
        <w:rPr>
          <w:b w:val="0"/>
          <w:bCs w:val="0"/>
          <w:spacing w:val="20"/>
        </w:rPr>
      </w:pPr>
      <w:r>
        <w:rPr>
          <w:noProof/>
        </w:rPr>
        <w:pict>
          <v:line id="_x0000_s1108" style="position:absolute;left:0;text-align:left;z-index:251697152" from="-5.85pt,19.25pt" to="-5.85pt,444.05pt" o:allowincell="f"/>
        </w:pict>
      </w:r>
      <w:r>
        <w:rPr>
          <w:noProof/>
        </w:rPr>
        <w:pict>
          <v:line id="_x0000_s1107" style="position:absolute;left:0;text-align:left;flip:x;z-index:251696128" from="-5.85pt,19.25pt" to="15.75pt,19.25pt" o:allowincell="f"/>
        </w:pict>
      </w:r>
      <w:r>
        <w:rPr>
          <w:noProof/>
        </w:rPr>
        <w:pict>
          <v:line id="_x0000_s1097" style="position:absolute;left:0;text-align:left;flip:x;z-index:251685888" from="210.15pt,19.25pt" to="267.75pt,19.25pt" o:allowincell="f">
            <v:stroke endarrow="block"/>
          </v:line>
        </w:pict>
      </w:r>
      <w:r>
        <w:rPr>
          <w:noProof/>
        </w:rPr>
        <w:pict>
          <v:line id="_x0000_s1096" style="position:absolute;left:0;text-align:left;z-index:251684864" from="210.15pt,4.85pt" to="267.75pt,4.85pt" o:allowincell="f">
            <v:stroke endarrow="block"/>
          </v:line>
        </w:pict>
      </w:r>
    </w:p>
    <w:p w:rsidR="00742F75" w:rsidRPr="0019406C" w:rsidRDefault="00944186" w:rsidP="00742F75">
      <w:pPr>
        <w:pStyle w:val="21"/>
        <w:spacing w:line="360" w:lineRule="auto"/>
        <w:rPr>
          <w:b w:val="0"/>
          <w:bCs w:val="0"/>
          <w:spacing w:val="20"/>
        </w:rPr>
      </w:pPr>
      <w:r>
        <w:rPr>
          <w:noProof/>
        </w:rPr>
        <w:pict>
          <v:line id="_x0000_s1103" style="position:absolute;left:0;text-align:left;z-index:251692032" from="426.15pt,9.5pt" to="426.15pt,45.5pt" o:allowincell="f"/>
        </w:pict>
      </w:r>
      <w:r>
        <w:rPr>
          <w:noProof/>
        </w:rPr>
        <w:pict>
          <v:line id="_x0000_s1100" style="position:absolute;left:0;text-align:left;z-index:251688960" from="282.15pt,9.5pt" to="282.15pt,52.7pt" o:allowincell="f"/>
        </w:pict>
      </w:r>
      <w:r>
        <w:rPr>
          <w:noProof/>
        </w:rPr>
        <w:pict>
          <v:line id="_x0000_s1098" style="position:absolute;left:0;text-align:left;z-index:251686912" from="318.15pt,9.5pt" to="318.15pt,67.1pt" o:allowincell="f">
            <v:stroke endarrow="block"/>
          </v:line>
        </w:pict>
      </w:r>
    </w:p>
    <w:p w:rsidR="00742F75" w:rsidRPr="0019406C" w:rsidRDefault="00944186" w:rsidP="00742F75">
      <w:pPr>
        <w:pStyle w:val="21"/>
        <w:spacing w:line="360" w:lineRule="auto"/>
        <w:rPr>
          <w:b w:val="0"/>
          <w:bCs w:val="0"/>
          <w:spacing w:val="20"/>
        </w:rPr>
      </w:pPr>
      <w:r>
        <w:rPr>
          <w:noProof/>
        </w:rPr>
        <w:pict>
          <v:line id="_x0000_s1118" style="position:absolute;left:0;text-align:left;z-index:251707392" from="-5.85pt,21.35pt" to="15.75pt,21.35pt" o:allowincell="f">
            <v:stroke endarrow="block"/>
          </v:line>
        </w:pict>
      </w:r>
      <w:r>
        <w:rPr>
          <w:noProof/>
        </w:rPr>
        <w:pict>
          <v:line id="_x0000_s1105" style="position:absolute;left:0;text-align:left;z-index:251694080" from="440.55pt,21.35pt" to="440.55pt,280.55pt" o:allowincell="f"/>
        </w:pict>
      </w:r>
      <w:r>
        <w:rPr>
          <w:noProof/>
        </w:rPr>
        <w:pict>
          <v:line id="_x0000_s1104" style="position:absolute;left:0;text-align:left;z-index:251693056" from="426.15pt,21.35pt" to="440.55pt,21.35pt" o:allowincell="f"/>
        </w:pict>
      </w:r>
      <w:r>
        <w:rPr>
          <w:noProof/>
        </w:rPr>
        <w:pict>
          <v:rect id="_x0000_s1088" style="position:absolute;left:0;text-align:left;margin-left:15.75pt;margin-top:-.25pt;width:194.4pt;height:43.2pt;z-index:251676672" o:allowincell="f">
            <v:textbox>
              <w:txbxContent>
                <w:p w:rsidR="002275EF" w:rsidRDefault="002275EF" w:rsidP="00742F75">
                  <w:pPr>
                    <w:jc w:val="center"/>
                  </w:pPr>
                  <w:r>
                    <w:rPr>
                      <w:b/>
                      <w:bCs/>
                    </w:rPr>
                    <w:t>Стабильность, устойчивость, запрет обратной силы налоговых законов</w:t>
                  </w:r>
                </w:p>
              </w:txbxContent>
            </v:textbox>
          </v:rect>
        </w:pict>
      </w:r>
    </w:p>
    <w:p w:rsidR="00742F75" w:rsidRPr="0019406C" w:rsidRDefault="00944186" w:rsidP="00742F75">
      <w:pPr>
        <w:pStyle w:val="21"/>
        <w:spacing w:line="360" w:lineRule="auto"/>
        <w:rPr>
          <w:b w:val="0"/>
          <w:bCs w:val="0"/>
          <w:spacing w:val="20"/>
        </w:rPr>
      </w:pPr>
      <w:r>
        <w:rPr>
          <w:noProof/>
        </w:rPr>
        <w:pict>
          <v:line id="_x0000_s1102" style="position:absolute;left:0;text-align:left;z-index:251691008" from="267.75pt,4.4pt" to="267.75pt,126.8pt" o:allowincell="f"/>
        </w:pict>
      </w:r>
      <w:r>
        <w:rPr>
          <w:noProof/>
        </w:rPr>
        <w:pict>
          <v:line id="_x0000_s1101" style="position:absolute;left:0;text-align:left;flip:x;z-index:251689984" from="267.75pt,4.4pt" to="282.15pt,4.4pt" o:allowincell="f"/>
        </w:pict>
      </w:r>
      <w:r>
        <w:rPr>
          <w:noProof/>
        </w:rPr>
        <w:pict>
          <v:rect id="_x0000_s1080" style="position:absolute;left:0;text-align:left;margin-left:15.75pt;margin-top:18.8pt;width:194.4pt;height:36pt;z-index:251668480" o:allowincell="f">
            <v:textbox>
              <w:txbxContent>
                <w:p w:rsidR="002275EF" w:rsidRDefault="002275EF" w:rsidP="00742F75">
                  <w:pPr>
                    <w:jc w:val="center"/>
                  </w:pPr>
                  <w:r>
                    <w:rPr>
                      <w:b/>
                      <w:bCs/>
                    </w:rPr>
                    <w:t>Стремление к универсальному налогообложению (4 кл. правила)</w:t>
                  </w:r>
                </w:p>
              </w:txbxContent>
            </v:textbox>
          </v:rect>
        </w:pict>
      </w:r>
      <w:r>
        <w:rPr>
          <w:noProof/>
        </w:rPr>
        <w:pict>
          <v:rect id="_x0000_s1084" style="position:absolute;left:0;text-align:left;margin-left:289.35pt;margin-top:16.25pt;width:129.6pt;height:43.2pt;z-index:251672576" o:allowincell="f">
            <v:textbox>
              <w:txbxContent>
                <w:p w:rsidR="002275EF" w:rsidRDefault="002275EF" w:rsidP="00742F75">
                  <w:pPr>
                    <w:jc w:val="center"/>
                  </w:pPr>
                  <w:r>
                    <w:rPr>
                      <w:b/>
                      <w:bCs/>
                    </w:rPr>
                    <w:t>децентрализации</w:t>
                  </w:r>
                </w:p>
              </w:txbxContent>
            </v:textbox>
          </v:rect>
        </w:pict>
      </w:r>
    </w:p>
    <w:p w:rsidR="00742F75" w:rsidRPr="0019406C" w:rsidRDefault="00944186" w:rsidP="00742F75">
      <w:pPr>
        <w:pStyle w:val="21"/>
        <w:spacing w:line="360" w:lineRule="auto"/>
        <w:rPr>
          <w:b w:val="0"/>
          <w:bCs w:val="0"/>
          <w:spacing w:val="20"/>
        </w:rPr>
      </w:pPr>
      <w:r>
        <w:rPr>
          <w:noProof/>
        </w:rPr>
        <w:pict>
          <v:line id="_x0000_s1117" style="position:absolute;left:0;text-align:left;z-index:251706368" from="-5.85pt,9.05pt" to="15.75pt,9.05pt" o:allowincell="f">
            <v:stroke endarrow="block"/>
          </v:line>
        </w:pict>
      </w:r>
    </w:p>
    <w:p w:rsidR="00742F75" w:rsidRPr="0019406C" w:rsidRDefault="00944186" w:rsidP="00742F75">
      <w:pPr>
        <w:pStyle w:val="21"/>
        <w:spacing w:line="360" w:lineRule="auto"/>
        <w:rPr>
          <w:b w:val="0"/>
          <w:bCs w:val="0"/>
          <w:spacing w:val="20"/>
        </w:rPr>
      </w:pPr>
      <w:r>
        <w:rPr>
          <w:noProof/>
        </w:rPr>
        <w:pict>
          <v:rect id="_x0000_s1087" style="position:absolute;left:0;text-align:left;margin-left:15.75pt;margin-top:6.5pt;width:194.4pt;height:43.2pt;z-index:251675648" o:allowincell="f">
            <v:textbox>
              <w:txbxContent>
                <w:p w:rsidR="002275EF" w:rsidRDefault="002275EF" w:rsidP="00742F75">
                  <w:pPr>
                    <w:jc w:val="center"/>
                  </w:pPr>
                  <w:r>
                    <w:rPr>
                      <w:b/>
                      <w:bCs/>
                    </w:rPr>
                    <w:t>Включение исключительно налоговых форм перераспределения доходов</w:t>
                  </w:r>
                </w:p>
              </w:txbxContent>
            </v:textbox>
          </v:rect>
        </w:pict>
      </w:r>
    </w:p>
    <w:p w:rsidR="00742F75" w:rsidRPr="0019406C" w:rsidRDefault="00944186" w:rsidP="00742F75">
      <w:pPr>
        <w:pStyle w:val="21"/>
        <w:spacing w:line="360" w:lineRule="auto"/>
        <w:rPr>
          <w:b w:val="0"/>
          <w:bCs w:val="0"/>
          <w:spacing w:val="20"/>
        </w:rPr>
      </w:pPr>
      <w:r>
        <w:rPr>
          <w:noProof/>
        </w:rPr>
        <w:pict>
          <v:line id="_x0000_s1116" style="position:absolute;left:0;text-align:left;z-index:251705344" from="-5.85pt,4pt" to="15.75pt,4pt" o:allowincell="f">
            <v:stroke endarrow="block"/>
          </v:line>
        </w:pict>
      </w:r>
    </w:p>
    <w:p w:rsidR="00742F75" w:rsidRPr="0019406C" w:rsidRDefault="00944186" w:rsidP="00742F75">
      <w:pPr>
        <w:pStyle w:val="21"/>
        <w:spacing w:line="360" w:lineRule="auto"/>
        <w:rPr>
          <w:b w:val="0"/>
          <w:bCs w:val="0"/>
          <w:spacing w:val="20"/>
        </w:rPr>
      </w:pPr>
      <w:r>
        <w:rPr>
          <w:noProof/>
        </w:rPr>
        <w:pict>
          <v:line id="_x0000_s1115" style="position:absolute;left:0;text-align:left;z-index:251704320" from="-5.85pt,15.85pt" to="15.75pt,15.85pt" o:allowincell="f">
            <v:stroke endarrow="block"/>
          </v:line>
        </w:pict>
      </w:r>
      <w:r>
        <w:rPr>
          <w:noProof/>
        </w:rPr>
        <w:pict>
          <v:rect id="_x0000_s1081" style="position:absolute;left:0;text-align:left;margin-left:15.75pt;margin-top:1.45pt;width:194.4pt;height:36pt;z-index:251669504" o:allowincell="f">
            <v:textbox style="mso-next-textbox:#_x0000_s1081">
              <w:txbxContent>
                <w:p w:rsidR="002275EF" w:rsidRDefault="002275EF" w:rsidP="00742F75">
                  <w:pPr>
                    <w:jc w:val="center"/>
                  </w:pPr>
                  <w:r>
                    <w:rPr>
                      <w:b/>
                      <w:bCs/>
                    </w:rPr>
                    <w:t>Однократность взимания налогов</w:t>
                  </w:r>
                </w:p>
              </w:txbxContent>
            </v:textbox>
          </v:rect>
        </w:pict>
      </w:r>
      <w:r>
        <w:rPr>
          <w:noProof/>
        </w:rPr>
        <w:pict>
          <v:rect id="_x0000_s1085" style="position:absolute;left:0;text-align:left;margin-left:289.35pt;margin-top:6.1pt;width:129.6pt;height:43.2pt;z-index:251673600" o:allowincell="f">
            <v:textbox style="mso-next-textbox:#_x0000_s1085">
              <w:txbxContent>
                <w:p w:rsidR="002275EF" w:rsidRDefault="002275EF" w:rsidP="00742F75">
                  <w:pPr>
                    <w:jc w:val="center"/>
                  </w:pPr>
                  <w:r>
                    <w:rPr>
                      <w:b/>
                      <w:bCs/>
                    </w:rPr>
                    <w:t>единства</w:t>
                  </w:r>
                </w:p>
              </w:txbxContent>
            </v:textbox>
          </v:rect>
        </w:pict>
      </w:r>
    </w:p>
    <w:p w:rsidR="00742F75" w:rsidRPr="0019406C" w:rsidRDefault="00944186" w:rsidP="00742F75">
      <w:pPr>
        <w:pStyle w:val="21"/>
        <w:spacing w:line="360" w:lineRule="auto"/>
        <w:rPr>
          <w:b w:val="0"/>
          <w:bCs w:val="0"/>
          <w:spacing w:val="20"/>
        </w:rPr>
      </w:pPr>
      <w:r>
        <w:rPr>
          <w:noProof/>
        </w:rPr>
        <w:pict>
          <v:line id="_x0000_s1099" style="position:absolute;left:0;text-align:left;z-index:251687936" from="267.75pt,6.1pt" to="289.35pt,6.1pt" o:allowincell="f">
            <v:stroke endarrow="block"/>
          </v:line>
        </w:pict>
      </w:r>
      <w:r>
        <w:rPr>
          <w:noProof/>
        </w:rPr>
        <w:pict>
          <v:rect id="_x0000_s1090" style="position:absolute;left:0;text-align:left;margin-left:15.75pt;margin-top:13.3pt;width:194.4pt;height:50.4pt;z-index:251678720" o:allowincell="f">
            <v:textbox>
              <w:txbxContent>
                <w:p w:rsidR="002275EF" w:rsidRDefault="002275EF" w:rsidP="00742F75">
                  <w:pPr>
                    <w:jc w:val="center"/>
                  </w:pPr>
                  <w:r>
                    <w:rPr>
                      <w:b/>
                      <w:bCs/>
                    </w:rPr>
                    <w:t>Нейтральность, прозрачность и дискретность налогообложения (объект, ставки)</w:t>
                  </w:r>
                </w:p>
              </w:txbxContent>
            </v:textbox>
          </v:rect>
        </w:pict>
      </w:r>
    </w:p>
    <w:p w:rsidR="00742F75" w:rsidRPr="0019406C" w:rsidRDefault="00944186" w:rsidP="00742F75">
      <w:pPr>
        <w:pStyle w:val="21"/>
        <w:spacing w:line="360" w:lineRule="auto"/>
        <w:rPr>
          <w:b w:val="0"/>
          <w:bCs w:val="0"/>
          <w:spacing w:val="20"/>
        </w:rPr>
      </w:pPr>
      <w:r>
        <w:rPr>
          <w:noProof/>
        </w:rPr>
        <w:pict>
          <v:line id="_x0000_s1114" style="position:absolute;left:0;text-align:left;z-index:251703296" from="-5.85pt,10.75pt" to="15.75pt,10.75pt" o:allowincell="f">
            <v:stroke endarrow="block"/>
          </v:line>
        </w:pict>
      </w:r>
    </w:p>
    <w:p w:rsidR="00742F75" w:rsidRPr="0019406C" w:rsidRDefault="00944186" w:rsidP="00742F75">
      <w:pPr>
        <w:pStyle w:val="21"/>
        <w:spacing w:line="360" w:lineRule="auto"/>
        <w:rPr>
          <w:b w:val="0"/>
          <w:bCs w:val="0"/>
          <w:spacing w:val="20"/>
        </w:rPr>
      </w:pPr>
      <w:r>
        <w:rPr>
          <w:noProof/>
        </w:rPr>
        <w:pict>
          <v:rect id="_x0000_s1091" style="position:absolute;left:0;text-align:left;margin-left:15.75pt;margin-top:15.4pt;width:194.4pt;height:43.2pt;z-index:251679744" o:allowincell="f">
            <v:textbox style="mso-next-textbox:#_x0000_s1091">
              <w:txbxContent>
                <w:p w:rsidR="002275EF" w:rsidRDefault="002275EF" w:rsidP="00742F75">
                  <w:pPr>
                    <w:jc w:val="center"/>
                  </w:pPr>
                  <w:r>
                    <w:rPr>
                      <w:b/>
                      <w:bCs/>
                    </w:rPr>
                    <w:t>Равнонапряжённость налогового бремени для всех субъектов налогового права</w:t>
                  </w:r>
                </w:p>
              </w:txbxContent>
            </v:textbox>
          </v:rect>
        </w:pict>
      </w:r>
      <w:r>
        <w:rPr>
          <w:noProof/>
        </w:rPr>
        <w:pict>
          <v:rect id="_x0000_s1086" style="position:absolute;left:0;text-align:left;margin-left:296.55pt;margin-top:20.05pt;width:122.4pt;height:129.6pt;z-index:251674624" o:allowincell="f">
            <v:textbox>
              <w:txbxContent>
                <w:p w:rsidR="002275EF" w:rsidRDefault="002275EF" w:rsidP="00742F75">
                  <w:pPr>
                    <w:jc w:val="center"/>
                  </w:pPr>
                  <w:r>
                    <w:rPr>
                      <w:b/>
                      <w:bCs/>
                    </w:rPr>
                    <w:t>Единства с предоставлением в федеральном законе права субъектам РФ регулировать налоговый механизм в пределах региональной доли налогов и рег. льгот</w:t>
                  </w:r>
                </w:p>
              </w:txbxContent>
            </v:textbox>
          </v:rect>
        </w:pict>
      </w:r>
    </w:p>
    <w:p w:rsidR="00742F75" w:rsidRPr="0019406C" w:rsidRDefault="00944186" w:rsidP="00742F75">
      <w:pPr>
        <w:pStyle w:val="21"/>
        <w:spacing w:line="360" w:lineRule="auto"/>
        <w:rPr>
          <w:b w:val="0"/>
          <w:bCs w:val="0"/>
          <w:spacing w:val="20"/>
        </w:rPr>
      </w:pPr>
      <w:r>
        <w:rPr>
          <w:noProof/>
        </w:rPr>
        <w:pict>
          <v:line id="_x0000_s1113" style="position:absolute;left:0;text-align:left;z-index:251702272" from="-5.85pt,12.85pt" to="15.75pt,12.85pt" o:allowincell="f">
            <v:stroke endarrow="block"/>
          </v:line>
        </w:pict>
      </w:r>
    </w:p>
    <w:p w:rsidR="00742F75" w:rsidRPr="0019406C" w:rsidRDefault="00944186" w:rsidP="00742F75">
      <w:pPr>
        <w:pStyle w:val="21"/>
        <w:spacing w:line="360" w:lineRule="auto"/>
        <w:rPr>
          <w:b w:val="0"/>
          <w:bCs w:val="0"/>
          <w:spacing w:val="20"/>
        </w:rPr>
      </w:pPr>
      <w:r>
        <w:rPr>
          <w:noProof/>
        </w:rPr>
        <w:pict>
          <v:rect id="_x0000_s1092" style="position:absolute;left:0;text-align:left;margin-left:15.75pt;margin-top:10.3pt;width:194.4pt;height:57.6pt;z-index:251680768" o:allowincell="f">
            <v:textbox>
              <w:txbxContent>
                <w:p w:rsidR="002275EF" w:rsidRDefault="002275EF" w:rsidP="00742F75">
                  <w:pPr>
                    <w:jc w:val="center"/>
                  </w:pPr>
                  <w:r>
                    <w:rPr>
                      <w:b/>
                      <w:bCs/>
                    </w:rPr>
                    <w:t>Стремление к достижению относительного равновесия между налоговыми функциями</w:t>
                  </w:r>
                </w:p>
              </w:txbxContent>
            </v:textbox>
          </v:rect>
        </w:pict>
      </w:r>
    </w:p>
    <w:p w:rsidR="00742F75" w:rsidRPr="0019406C" w:rsidRDefault="00944186" w:rsidP="00742F75">
      <w:pPr>
        <w:pStyle w:val="21"/>
        <w:spacing w:line="360" w:lineRule="auto"/>
        <w:rPr>
          <w:b w:val="0"/>
          <w:bCs w:val="0"/>
          <w:spacing w:val="20"/>
        </w:rPr>
      </w:pPr>
      <w:r>
        <w:rPr>
          <w:noProof/>
        </w:rPr>
        <w:pict>
          <v:line id="_x0000_s1112" style="position:absolute;left:0;text-align:left;z-index:251701248" from="-5.85pt,14.95pt" to="15.75pt,14.95pt" o:allowincell="f">
            <v:stroke endarrow="block"/>
          </v:line>
        </w:pict>
      </w:r>
      <w:r>
        <w:rPr>
          <w:noProof/>
        </w:rPr>
        <w:pict>
          <v:line id="_x0000_s1106" style="position:absolute;left:0;text-align:left;flip:x;z-index:251695104" from="418.95pt,14.95pt" to="440.55pt,14.95pt" o:allowincell="f">
            <v:stroke endarrow="block"/>
          </v:line>
        </w:pict>
      </w:r>
    </w:p>
    <w:p w:rsidR="00742F75" w:rsidRPr="0019406C" w:rsidRDefault="00944186" w:rsidP="00742F75">
      <w:pPr>
        <w:pStyle w:val="21"/>
        <w:spacing w:line="360" w:lineRule="auto"/>
        <w:rPr>
          <w:b w:val="0"/>
          <w:bCs w:val="0"/>
          <w:spacing w:val="20"/>
        </w:rPr>
      </w:pPr>
      <w:r>
        <w:rPr>
          <w:noProof/>
        </w:rPr>
        <w:pict>
          <v:rect id="_x0000_s1079" style="position:absolute;left:0;text-align:left;margin-left:15.75pt;margin-top:17.05pt;width:194.4pt;height:36pt;z-index:251667456" o:allowincell="f">
            <v:textbox>
              <w:txbxContent>
                <w:p w:rsidR="002275EF" w:rsidRDefault="002275EF" w:rsidP="00742F75">
                  <w:pPr>
                    <w:jc w:val="center"/>
                  </w:pPr>
                  <w:r>
                    <w:rPr>
                      <w:b/>
                      <w:bCs/>
                      <w:sz w:val="20"/>
                      <w:szCs w:val="20"/>
                    </w:rPr>
                    <w:t>Эластичность налоговой техники и предупредительность налогового пр-ва</w:t>
                  </w:r>
                </w:p>
              </w:txbxContent>
            </v:textbox>
          </v:rect>
        </w:pict>
      </w:r>
    </w:p>
    <w:p w:rsidR="00742F75" w:rsidRPr="0019406C" w:rsidRDefault="00944186" w:rsidP="00742F75">
      <w:pPr>
        <w:pStyle w:val="21"/>
        <w:spacing w:line="360" w:lineRule="auto"/>
        <w:rPr>
          <w:b w:val="0"/>
          <w:bCs w:val="0"/>
          <w:spacing w:val="20"/>
        </w:rPr>
      </w:pPr>
      <w:r>
        <w:rPr>
          <w:noProof/>
        </w:rPr>
        <w:pict>
          <v:line id="_x0000_s1111" style="position:absolute;left:0;text-align:left;z-index:251700224" from="-5.85pt,9.85pt" to="15.75pt,9.85pt" o:allowincell="f">
            <v:stroke endarrow="block"/>
          </v:line>
        </w:pict>
      </w:r>
    </w:p>
    <w:p w:rsidR="00742F75" w:rsidRPr="0019406C" w:rsidRDefault="00944186" w:rsidP="00742F75">
      <w:pPr>
        <w:pStyle w:val="21"/>
        <w:spacing w:line="360" w:lineRule="auto"/>
        <w:rPr>
          <w:b w:val="0"/>
          <w:bCs w:val="0"/>
          <w:spacing w:val="20"/>
        </w:rPr>
      </w:pPr>
      <w:r>
        <w:rPr>
          <w:noProof/>
        </w:rPr>
        <w:pict>
          <v:line id="_x0000_s1110" style="position:absolute;left:0;text-align:left;z-index:251699200" from="-5.85pt,21.7pt" to="15.75pt,21.7pt" o:allowincell="f">
            <v:stroke endarrow="block"/>
          </v:line>
        </w:pict>
      </w:r>
      <w:r>
        <w:rPr>
          <w:noProof/>
        </w:rPr>
        <w:pict>
          <v:rect id="_x0000_s1082" style="position:absolute;left:0;text-align:left;margin-left:15.75pt;margin-top:4.75pt;width:194.4pt;height:36pt;z-index:251670528" o:allowincell="f">
            <v:textbox>
              <w:txbxContent>
                <w:p w:rsidR="002275EF" w:rsidRDefault="002275EF" w:rsidP="00742F75">
                  <w:pPr>
                    <w:jc w:val="center"/>
                  </w:pPr>
                  <w:r>
                    <w:rPr>
                      <w:b/>
                      <w:bCs/>
                      <w:sz w:val="20"/>
                      <w:szCs w:val="20"/>
                    </w:rPr>
                    <w:t>Стремление к обеспечению относ. равн-я  эконом. интересов.</w:t>
                  </w:r>
                </w:p>
              </w:txbxContent>
            </v:textbox>
          </v:rect>
        </w:pict>
      </w:r>
    </w:p>
    <w:p w:rsidR="00742F75" w:rsidRPr="0019406C" w:rsidRDefault="00944186" w:rsidP="00742F75">
      <w:pPr>
        <w:pStyle w:val="21"/>
        <w:spacing w:line="360" w:lineRule="auto"/>
        <w:rPr>
          <w:b w:val="0"/>
          <w:bCs w:val="0"/>
          <w:spacing w:val="20"/>
        </w:rPr>
      </w:pPr>
      <w:r>
        <w:rPr>
          <w:noProof/>
        </w:rPr>
        <w:pict>
          <v:rect id="_x0000_s1083" style="position:absolute;left:0;text-align:left;margin-left:15.75pt;margin-top:16.6pt;width:194.4pt;height:36pt;z-index:251671552" o:allowincell="f">
            <v:textbox>
              <w:txbxContent>
                <w:p w:rsidR="002275EF" w:rsidRDefault="002275EF" w:rsidP="00742F75">
                  <w:pPr>
                    <w:jc w:val="center"/>
                  </w:pPr>
                  <w:r>
                    <w:rPr>
                      <w:b/>
                      <w:bCs/>
                      <w:sz w:val="20"/>
                      <w:szCs w:val="20"/>
                    </w:rPr>
                    <w:t>Недопущение репрессивного хар-ра действий налоговых админ-й</w:t>
                  </w:r>
                </w:p>
              </w:txbxContent>
            </v:textbox>
          </v:rect>
        </w:pict>
      </w:r>
    </w:p>
    <w:p w:rsidR="00742F75" w:rsidRPr="0019406C" w:rsidRDefault="00944186" w:rsidP="00742F75">
      <w:pPr>
        <w:pStyle w:val="21"/>
        <w:spacing w:line="360" w:lineRule="auto"/>
        <w:rPr>
          <w:b w:val="0"/>
          <w:bCs w:val="0"/>
          <w:spacing w:val="20"/>
        </w:rPr>
      </w:pPr>
      <w:r>
        <w:rPr>
          <w:noProof/>
        </w:rPr>
        <w:pict>
          <v:line id="_x0000_s1109" style="position:absolute;left:0;text-align:left;z-index:251698176" from="-5.85pt,9.4pt" to="15.75pt,9.4pt" o:allowincell="f">
            <v:stroke endarrow="block"/>
          </v:line>
        </w:pict>
      </w:r>
      <w:r w:rsidR="00742F75" w:rsidRPr="0019406C">
        <w:rPr>
          <w:spacing w:val="20"/>
        </w:rPr>
        <w:t xml:space="preserve">Рис. 1. </w:t>
      </w:r>
      <w:r w:rsidR="00742F75" w:rsidRPr="0019406C">
        <w:rPr>
          <w:b w:val="0"/>
          <w:bCs w:val="0"/>
          <w:spacing w:val="20"/>
        </w:rPr>
        <w:t>Принципиальные основы налогообложения и функционирования российской налоговой системы по состояни</w:t>
      </w:r>
    </w:p>
    <w:p w:rsidR="00742F75" w:rsidRPr="00472824" w:rsidRDefault="00742F75" w:rsidP="0019259E">
      <w:pPr>
        <w:pStyle w:val="21"/>
        <w:spacing w:line="360" w:lineRule="auto"/>
        <w:rPr>
          <w:b w:val="0"/>
          <w:bCs w:val="0"/>
          <w:sz w:val="24"/>
          <w:szCs w:val="24"/>
        </w:rPr>
      </w:pPr>
      <w:r w:rsidRPr="0019259E">
        <w:rPr>
          <w:b w:val="0"/>
          <w:sz w:val="24"/>
          <w:szCs w:val="24"/>
        </w:rPr>
        <w:t>Рис. 1</w:t>
      </w:r>
      <w:r w:rsidR="00472824" w:rsidRPr="0019259E">
        <w:rPr>
          <w:b w:val="0"/>
          <w:sz w:val="24"/>
          <w:szCs w:val="24"/>
        </w:rPr>
        <w:t xml:space="preserve"> - </w:t>
      </w:r>
      <w:r w:rsidRPr="0019259E">
        <w:rPr>
          <w:b w:val="0"/>
          <w:bCs w:val="0"/>
          <w:sz w:val="24"/>
          <w:szCs w:val="24"/>
        </w:rPr>
        <w:t>Принципиальные</w:t>
      </w:r>
      <w:r w:rsidRPr="00472824">
        <w:rPr>
          <w:b w:val="0"/>
          <w:bCs w:val="0"/>
          <w:sz w:val="24"/>
          <w:szCs w:val="24"/>
        </w:rPr>
        <w:t xml:space="preserve"> основы налогообложения и функционирования налоговой системы РФ по состоянию на 1 января 1998г.</w:t>
      </w:r>
    </w:p>
    <w:p w:rsidR="00742F75" w:rsidRPr="0019406C" w:rsidRDefault="00944186" w:rsidP="00742F75">
      <w:pPr>
        <w:pStyle w:val="21"/>
        <w:spacing w:line="360" w:lineRule="auto"/>
        <w:rPr>
          <w:b w:val="0"/>
          <w:bCs w:val="0"/>
          <w:spacing w:val="20"/>
        </w:rPr>
      </w:pPr>
      <w:r>
        <w:rPr>
          <w:noProof/>
        </w:rPr>
        <w:pict>
          <v:rect id="_x0000_s1074" style="position:absolute;left:0;text-align:left;margin-left:-41.85pt;margin-top:-34.9pt;width:511.2pt;height:7in;z-index:251662336" o:allowincell="f"/>
        </w:pict>
      </w:r>
      <w:r>
        <w:rPr>
          <w:noProof/>
        </w:rPr>
        <w:pict>
          <v:rect id="_x0000_s1119" style="position:absolute;left:0;text-align:left;margin-left:30.15pt;margin-top:-13.3pt;width:374.4pt;height:43.2pt;z-index:251708416" o:allowincell="f">
            <v:textbox style="mso-next-textbox:#_x0000_s1119">
              <w:txbxContent>
                <w:p w:rsidR="002275EF" w:rsidRDefault="002275EF" w:rsidP="00742F75">
                  <w:pPr>
                    <w:pStyle w:val="21"/>
                    <w:jc w:val="center"/>
                  </w:pPr>
                  <w:r>
                    <w:t>Принципиальные основы и правовые условия организации бюджетно-налоговых отношений в России</w:t>
                  </w:r>
                </w:p>
              </w:txbxContent>
            </v:textbox>
          </v:rect>
        </w:pict>
      </w:r>
    </w:p>
    <w:p w:rsidR="00742F75" w:rsidRPr="0019406C" w:rsidRDefault="00742F75" w:rsidP="00742F75">
      <w:pPr>
        <w:pStyle w:val="21"/>
        <w:spacing w:line="360" w:lineRule="auto"/>
        <w:rPr>
          <w:b w:val="0"/>
          <w:bCs w:val="0"/>
          <w:spacing w:val="20"/>
        </w:rPr>
      </w:pPr>
    </w:p>
    <w:p w:rsidR="00742F75" w:rsidRPr="0019406C" w:rsidRDefault="00944186" w:rsidP="00742F75">
      <w:pPr>
        <w:pStyle w:val="21"/>
        <w:spacing w:line="360" w:lineRule="auto"/>
        <w:rPr>
          <w:b w:val="0"/>
          <w:bCs w:val="0"/>
          <w:spacing w:val="20"/>
        </w:rPr>
      </w:pPr>
      <w:r>
        <w:rPr>
          <w:noProof/>
        </w:rPr>
        <w:pict>
          <v:rect id="_x0000_s1121" style="position:absolute;left:0;text-align:left;margin-left:271.8pt;margin-top:10.4pt;width:190.35pt;height:28.8pt;z-index:251710464" o:allowincell="f">
            <v:textbox>
              <w:txbxContent>
                <w:p w:rsidR="002275EF" w:rsidRPr="00472824" w:rsidRDefault="002275EF" w:rsidP="00472824">
                  <w:pPr>
                    <w:pStyle w:val="8"/>
                    <w:spacing w:before="120" w:after="120"/>
                    <w:jc w:val="center"/>
                    <w:rPr>
                      <w:b/>
                      <w:sz w:val="24"/>
                      <w:szCs w:val="24"/>
                    </w:rPr>
                  </w:pPr>
                  <w:r w:rsidRPr="00472824">
                    <w:rPr>
                      <w:b/>
                      <w:sz w:val="24"/>
                      <w:szCs w:val="24"/>
                    </w:rPr>
                    <w:t>Принцип децентрализации</w:t>
                  </w:r>
                </w:p>
              </w:txbxContent>
            </v:textbox>
          </v:rect>
        </w:pict>
      </w:r>
      <w:r>
        <w:rPr>
          <w:noProof/>
        </w:rPr>
        <w:pict>
          <v:rect id="_x0000_s1120" style="position:absolute;left:0;text-align:left;margin-left:-27.45pt;margin-top:10.4pt;width:151.2pt;height:28.8pt;z-index:251709440" o:allowincell="f">
            <v:textbox>
              <w:txbxContent>
                <w:p w:rsidR="002275EF" w:rsidRPr="00472824" w:rsidRDefault="002275EF" w:rsidP="00472824">
                  <w:pPr>
                    <w:pStyle w:val="8"/>
                    <w:spacing w:before="120"/>
                    <w:jc w:val="center"/>
                    <w:rPr>
                      <w:b/>
                      <w:sz w:val="24"/>
                      <w:szCs w:val="24"/>
                    </w:rPr>
                  </w:pPr>
                  <w:r w:rsidRPr="00472824">
                    <w:rPr>
                      <w:b/>
                      <w:sz w:val="24"/>
                      <w:szCs w:val="24"/>
                    </w:rPr>
                    <w:t>Принцип единства</w:t>
                  </w:r>
                </w:p>
              </w:txbxContent>
            </v:textbox>
          </v:rect>
        </w:pict>
      </w:r>
    </w:p>
    <w:p w:rsidR="00742F75" w:rsidRPr="0019406C" w:rsidRDefault="00742F75" w:rsidP="00742F75">
      <w:pPr>
        <w:pStyle w:val="21"/>
        <w:spacing w:line="360" w:lineRule="auto"/>
        <w:rPr>
          <w:b w:val="0"/>
          <w:bCs w:val="0"/>
          <w:spacing w:val="20"/>
        </w:rPr>
      </w:pPr>
    </w:p>
    <w:p w:rsidR="00742F75" w:rsidRPr="0019406C" w:rsidRDefault="00944186" w:rsidP="00742F75">
      <w:pPr>
        <w:pStyle w:val="21"/>
        <w:spacing w:line="360" w:lineRule="auto"/>
        <w:rPr>
          <w:b w:val="0"/>
          <w:bCs w:val="0"/>
          <w:spacing w:val="20"/>
        </w:rPr>
      </w:pPr>
      <w:r>
        <w:rPr>
          <w:noProof/>
        </w:rPr>
        <w:pict>
          <v:rect id="_x0000_s1122" style="position:absolute;left:0;text-align:left;margin-left:37.35pt;margin-top:5.3pt;width:345.6pt;height:43.2pt;z-index:251711488" o:allowincell="f">
            <v:textbox>
              <w:txbxContent>
                <w:p w:rsidR="002275EF" w:rsidRPr="00472824" w:rsidRDefault="002275EF" w:rsidP="00742F75">
                  <w:pPr>
                    <w:pStyle w:val="33"/>
                    <w:jc w:val="center"/>
                    <w:rPr>
                      <w:b/>
                      <w:sz w:val="22"/>
                      <w:szCs w:val="22"/>
                    </w:rPr>
                  </w:pPr>
                  <w:r w:rsidRPr="00472824">
                    <w:rPr>
                      <w:b/>
                      <w:sz w:val="22"/>
                      <w:szCs w:val="22"/>
                    </w:rPr>
                    <w:t>Формы (способы) реализации принципиальных установок при законодательном  оформлении налоговой системы в России</w:t>
                  </w:r>
                </w:p>
              </w:txbxContent>
            </v:textbox>
          </v:rect>
        </w:pict>
      </w:r>
    </w:p>
    <w:p w:rsidR="00742F75" w:rsidRPr="0019406C" w:rsidRDefault="00742F75" w:rsidP="00742F75">
      <w:pPr>
        <w:pStyle w:val="21"/>
        <w:spacing w:line="360" w:lineRule="auto"/>
        <w:rPr>
          <w:b w:val="0"/>
          <w:bCs w:val="0"/>
          <w:spacing w:val="20"/>
        </w:rPr>
      </w:pPr>
    </w:p>
    <w:p w:rsidR="00742F75" w:rsidRPr="0019406C" w:rsidRDefault="00944186" w:rsidP="00742F75">
      <w:pPr>
        <w:pStyle w:val="21"/>
        <w:spacing w:line="360" w:lineRule="auto"/>
        <w:rPr>
          <w:b w:val="0"/>
          <w:bCs w:val="0"/>
          <w:spacing w:val="20"/>
        </w:rPr>
      </w:pPr>
      <w:r>
        <w:rPr>
          <w:noProof/>
        </w:rPr>
        <w:pict>
          <v:line id="_x0000_s1136" style="position:absolute;left:0;text-align:left;flip:x;z-index:251725824" from="-34.65pt,36.2pt" to="1.35pt,36.2pt" o:allowincell="f"/>
        </w:pict>
      </w:r>
      <w:r>
        <w:rPr>
          <w:noProof/>
        </w:rPr>
        <w:pict>
          <v:rect id="_x0000_s1125" style="position:absolute;left:0;text-align:left;margin-left:1.35pt;margin-top:21.8pt;width:108pt;height:28.8pt;z-index:251714560" o:allowincell="f">
            <v:textbox>
              <w:txbxContent>
                <w:p w:rsidR="002275EF" w:rsidRDefault="002275EF" w:rsidP="00742F75">
                  <w:pPr>
                    <w:rPr>
                      <w:sz w:val="24"/>
                      <w:szCs w:val="24"/>
                    </w:rPr>
                  </w:pPr>
                  <w:r>
                    <w:rPr>
                      <w:b/>
                      <w:bCs/>
                      <w:sz w:val="24"/>
                      <w:szCs w:val="24"/>
                    </w:rPr>
                    <w:t>1. Разные налоги</w:t>
                  </w:r>
                </w:p>
              </w:txbxContent>
            </v:textbox>
          </v:rect>
        </w:pict>
      </w:r>
      <w:r>
        <w:rPr>
          <w:noProof/>
        </w:rPr>
        <w:pict>
          <v:line id="_x0000_s1128" style="position:absolute;left:0;text-align:left;z-index:251717632" from="346.95pt,.2pt" to="346.95pt,21.8pt" o:allowincell="f">
            <v:stroke endarrow="block"/>
          </v:line>
        </w:pict>
      </w:r>
      <w:r>
        <w:rPr>
          <w:noProof/>
        </w:rPr>
        <w:pict>
          <v:line id="_x0000_s1127" style="position:absolute;left:0;text-align:left;z-index:251716608" from="210.15pt,.2pt" to="210.15pt,21.8pt" o:allowincell="f">
            <v:stroke endarrow="block"/>
          </v:line>
        </w:pict>
      </w:r>
      <w:r>
        <w:rPr>
          <w:noProof/>
        </w:rPr>
        <w:pict>
          <v:line id="_x0000_s1126" style="position:absolute;left:0;text-align:left;z-index:251715584" from="58.95pt,.2pt" to="58.95pt,21.8pt" o:allowincell="f">
            <v:stroke endarrow="block"/>
          </v:line>
        </w:pict>
      </w:r>
      <w:r>
        <w:rPr>
          <w:noProof/>
        </w:rPr>
        <w:pict>
          <v:rect id="_x0000_s1123" style="position:absolute;left:0;text-align:left;margin-left:159.75pt;margin-top:21.8pt;width:108pt;height:28.8pt;z-index:251712512" o:allowincell="f">
            <v:textbox>
              <w:txbxContent>
                <w:p w:rsidR="002275EF" w:rsidRDefault="002275EF" w:rsidP="00742F75">
                  <w:pPr>
                    <w:rPr>
                      <w:sz w:val="24"/>
                      <w:szCs w:val="24"/>
                    </w:rPr>
                  </w:pPr>
                  <w:r>
                    <w:rPr>
                      <w:b/>
                      <w:bCs/>
                      <w:sz w:val="24"/>
                      <w:szCs w:val="24"/>
                    </w:rPr>
                    <w:t>2. Разные ставки</w:t>
                  </w:r>
                </w:p>
              </w:txbxContent>
            </v:textbox>
          </v:rect>
        </w:pict>
      </w:r>
      <w:r>
        <w:rPr>
          <w:noProof/>
        </w:rPr>
        <w:pict>
          <v:rect id="_x0000_s1124" style="position:absolute;left:0;text-align:left;margin-left:296.55pt;margin-top:21.8pt;width:108pt;height:28.8pt;z-index:251713536" o:allowincell="f">
            <v:textbox>
              <w:txbxContent>
                <w:p w:rsidR="002275EF" w:rsidRDefault="002275EF" w:rsidP="00742F75">
                  <w:pPr>
                    <w:rPr>
                      <w:sz w:val="24"/>
                      <w:szCs w:val="24"/>
                    </w:rPr>
                  </w:pPr>
                  <w:r>
                    <w:rPr>
                      <w:b/>
                      <w:bCs/>
                      <w:sz w:val="24"/>
                      <w:szCs w:val="24"/>
                    </w:rPr>
                    <w:t>3. Разные доходы</w:t>
                  </w:r>
                </w:p>
              </w:txbxContent>
            </v:textbox>
          </v:rect>
        </w:pict>
      </w:r>
    </w:p>
    <w:p w:rsidR="00742F75" w:rsidRPr="0019406C" w:rsidRDefault="00944186" w:rsidP="00742F75">
      <w:pPr>
        <w:pStyle w:val="21"/>
        <w:spacing w:line="360" w:lineRule="auto"/>
        <w:rPr>
          <w:b w:val="0"/>
          <w:bCs w:val="0"/>
          <w:spacing w:val="20"/>
        </w:rPr>
      </w:pPr>
      <w:r>
        <w:rPr>
          <w:noProof/>
        </w:rPr>
        <w:pict>
          <v:line id="_x0000_s1137" style="position:absolute;left:0;text-align:left;z-index:251726848" from="-34.65pt,12.05pt" to="-34.65pt,249.65pt" o:allowincell="f"/>
        </w:pict>
      </w:r>
    </w:p>
    <w:p w:rsidR="00742F75" w:rsidRPr="0019406C" w:rsidRDefault="00944186" w:rsidP="00742F75">
      <w:pPr>
        <w:pStyle w:val="21"/>
        <w:spacing w:line="360" w:lineRule="auto"/>
        <w:rPr>
          <w:b w:val="0"/>
          <w:bCs w:val="0"/>
          <w:spacing w:val="20"/>
        </w:rPr>
      </w:pPr>
      <w:r>
        <w:rPr>
          <w:noProof/>
        </w:rPr>
        <w:pict>
          <v:line id="_x0000_s1134" style="position:absolute;left:0;text-align:left;z-index:251723776" from="354.15pt,2.3pt" to="354.15pt,23.9pt" o:allowincell="f">
            <v:stroke endarrow="block"/>
          </v:line>
        </w:pict>
      </w:r>
      <w:r>
        <w:rPr>
          <w:noProof/>
        </w:rPr>
        <w:pict>
          <v:line id="_x0000_s1133" style="position:absolute;left:0;text-align:left;z-index:251722752" from="217.35pt,2.3pt" to="217.35pt,23.9pt" o:allowincell="f">
            <v:stroke endarrow="block"/>
          </v:line>
        </w:pict>
      </w:r>
      <w:r>
        <w:rPr>
          <w:noProof/>
        </w:rPr>
        <w:pict>
          <v:line id="_x0000_s1132" style="position:absolute;left:0;text-align:left;z-index:251721728" from="51.75pt,2.3pt" to="51.75pt,23.9pt" o:allowincell="f">
            <v:stroke endarrow="block"/>
          </v:line>
        </w:pict>
      </w:r>
    </w:p>
    <w:p w:rsidR="00742F75" w:rsidRPr="0019406C" w:rsidRDefault="00944186" w:rsidP="00742F75">
      <w:pPr>
        <w:pStyle w:val="21"/>
        <w:spacing w:line="360" w:lineRule="auto"/>
        <w:rPr>
          <w:b w:val="0"/>
          <w:bCs w:val="0"/>
          <w:spacing w:val="20"/>
        </w:rPr>
      </w:pPr>
      <w:r>
        <w:rPr>
          <w:noProof/>
        </w:rPr>
        <w:pict>
          <v:rect id="_x0000_s1131" style="position:absolute;left:0;text-align:left;margin-left:296.55pt;margin-top:-.25pt;width:129.6pt;height:2in;z-index:251720704" o:allowincell="f">
            <v:textbox>
              <w:txbxContent>
                <w:p w:rsidR="002275EF" w:rsidRPr="00472824" w:rsidRDefault="002275EF" w:rsidP="00472824">
                  <w:pPr>
                    <w:pStyle w:val="33"/>
                    <w:jc w:val="center"/>
                    <w:rPr>
                      <w:b/>
                      <w:sz w:val="20"/>
                      <w:szCs w:val="20"/>
                    </w:rPr>
                  </w:pPr>
                  <w:r w:rsidRPr="00472824">
                    <w:rPr>
                      <w:b/>
                      <w:sz w:val="20"/>
                      <w:szCs w:val="20"/>
                    </w:rPr>
                    <w:t>Свобода правовых действий на местах незначительно. Налоги распределяются по территориальным бюджетам на условиях, определяемых фед-м центром</w:t>
                  </w:r>
                </w:p>
              </w:txbxContent>
            </v:textbox>
          </v:rect>
        </w:pict>
      </w:r>
      <w:r>
        <w:rPr>
          <w:noProof/>
        </w:rPr>
        <w:pict>
          <v:rect id="_x0000_s1130" style="position:absolute;left:0;text-align:left;margin-left:145.35pt;margin-top:-.25pt;width:136.8pt;height:2in;z-index:251719680" o:allowincell="f">
            <v:textbox>
              <w:txbxContent>
                <w:p w:rsidR="002275EF" w:rsidRPr="00472824" w:rsidRDefault="002275EF" w:rsidP="00742F75">
                  <w:pPr>
                    <w:jc w:val="center"/>
                    <w:rPr>
                      <w:sz w:val="20"/>
                      <w:szCs w:val="20"/>
                    </w:rPr>
                  </w:pPr>
                  <w:r w:rsidRPr="00472824">
                    <w:rPr>
                      <w:b/>
                      <w:bCs/>
                      <w:sz w:val="20"/>
                      <w:szCs w:val="20"/>
                    </w:rPr>
                    <w:t>Федеральный центр определяет основной регламент взимания налогов, а на местах определяются ставки исчисления налогов, зачисляемых в территориальные бюджеты</w:t>
                  </w:r>
                </w:p>
              </w:txbxContent>
            </v:textbox>
          </v:rect>
        </w:pict>
      </w:r>
      <w:r>
        <w:rPr>
          <w:noProof/>
        </w:rPr>
        <w:pict>
          <v:rect id="_x0000_s1129" style="position:absolute;left:0;text-align:left;margin-left:-13.05pt;margin-top:-.25pt;width:136.8pt;height:2in;z-index:251718656" o:allowincell="f">
            <v:textbox>
              <w:txbxContent>
                <w:p w:rsidR="002275EF" w:rsidRPr="00472824" w:rsidRDefault="002275EF" w:rsidP="00742F75">
                  <w:pPr>
                    <w:jc w:val="center"/>
                    <w:rPr>
                      <w:sz w:val="20"/>
                      <w:szCs w:val="20"/>
                    </w:rPr>
                  </w:pPr>
                  <w:r w:rsidRPr="00472824">
                    <w:rPr>
                      <w:b/>
                      <w:bCs/>
                      <w:sz w:val="20"/>
                      <w:szCs w:val="20"/>
                    </w:rPr>
                    <w:t>Полное разделение прав и ответственности различных уровней власти в установлении налогов с верхним пределом для предотвращения конфискационных налоговых изъятий</w:t>
                  </w:r>
                </w:p>
              </w:txbxContent>
            </v:textbox>
          </v:rect>
        </w:pict>
      </w:r>
    </w:p>
    <w:p w:rsidR="00742F75" w:rsidRPr="0019406C" w:rsidRDefault="00742F75" w:rsidP="00742F75">
      <w:pPr>
        <w:pStyle w:val="21"/>
        <w:spacing w:line="360" w:lineRule="auto"/>
        <w:rPr>
          <w:b w:val="0"/>
          <w:bCs w:val="0"/>
          <w:spacing w:val="20"/>
        </w:rPr>
      </w:pPr>
    </w:p>
    <w:p w:rsidR="00742F75" w:rsidRPr="0019406C" w:rsidRDefault="00742F75" w:rsidP="00742F75">
      <w:pPr>
        <w:pStyle w:val="21"/>
        <w:spacing w:line="360" w:lineRule="auto"/>
        <w:rPr>
          <w:b w:val="0"/>
          <w:bCs w:val="0"/>
          <w:spacing w:val="20"/>
        </w:rPr>
      </w:pPr>
    </w:p>
    <w:p w:rsidR="00742F75" w:rsidRPr="0019406C" w:rsidRDefault="00742F75" w:rsidP="00742F75">
      <w:pPr>
        <w:pStyle w:val="21"/>
        <w:spacing w:line="360" w:lineRule="auto"/>
        <w:rPr>
          <w:b w:val="0"/>
          <w:bCs w:val="0"/>
          <w:spacing w:val="20"/>
        </w:rPr>
      </w:pPr>
    </w:p>
    <w:p w:rsidR="00742F75" w:rsidRPr="0019406C" w:rsidRDefault="00742F75" w:rsidP="00742F75">
      <w:pPr>
        <w:pStyle w:val="21"/>
        <w:spacing w:line="360" w:lineRule="auto"/>
        <w:rPr>
          <w:b w:val="0"/>
          <w:bCs w:val="0"/>
          <w:spacing w:val="20"/>
        </w:rPr>
      </w:pPr>
    </w:p>
    <w:p w:rsidR="00742F75" w:rsidRPr="0019406C" w:rsidRDefault="00742F75" w:rsidP="00742F75">
      <w:pPr>
        <w:pStyle w:val="21"/>
        <w:spacing w:line="360" w:lineRule="auto"/>
        <w:rPr>
          <w:b w:val="0"/>
          <w:bCs w:val="0"/>
          <w:spacing w:val="20"/>
        </w:rPr>
      </w:pPr>
    </w:p>
    <w:p w:rsidR="00742F75" w:rsidRPr="0019406C" w:rsidRDefault="00944186" w:rsidP="00742F75">
      <w:pPr>
        <w:pStyle w:val="21"/>
        <w:spacing w:line="360" w:lineRule="auto"/>
        <w:rPr>
          <w:b w:val="0"/>
          <w:bCs w:val="0"/>
          <w:spacing w:val="20"/>
        </w:rPr>
      </w:pPr>
      <w:r>
        <w:rPr>
          <w:noProof/>
        </w:rPr>
        <w:pict>
          <v:rect id="_x0000_s1135" style="position:absolute;left:0;text-align:left;margin-left:22.95pt;margin-top:20.5pt;width:331.2pt;height:73.25pt;z-index:251724800" o:allowincell="f">
            <v:textbox>
              <w:txbxContent>
                <w:p w:rsidR="002275EF" w:rsidRDefault="002275EF" w:rsidP="00742F75">
                  <w:pPr>
                    <w:jc w:val="center"/>
                    <w:rPr>
                      <w:sz w:val="24"/>
                      <w:szCs w:val="24"/>
                    </w:rPr>
                  </w:pPr>
                  <w:r>
                    <w:rPr>
                      <w:b/>
                      <w:bCs/>
                      <w:sz w:val="24"/>
                      <w:szCs w:val="24"/>
                    </w:rPr>
                    <w:t>Частичное распределение централизованно определяемого перечня налогов, на основании которого региональные власти устанавливают перечень налогов для собственных бюджетов</w:t>
                  </w:r>
                </w:p>
              </w:txbxContent>
            </v:textbox>
          </v:rect>
        </w:pict>
      </w:r>
    </w:p>
    <w:p w:rsidR="00742F75" w:rsidRPr="0019406C" w:rsidRDefault="00742F75" w:rsidP="00742F75">
      <w:pPr>
        <w:pStyle w:val="21"/>
        <w:spacing w:line="360" w:lineRule="auto"/>
        <w:rPr>
          <w:b w:val="0"/>
          <w:bCs w:val="0"/>
          <w:spacing w:val="20"/>
        </w:rPr>
      </w:pPr>
    </w:p>
    <w:p w:rsidR="00742F75" w:rsidRPr="0019406C" w:rsidRDefault="00944186" w:rsidP="00742F75">
      <w:pPr>
        <w:pStyle w:val="21"/>
        <w:spacing w:line="360" w:lineRule="auto"/>
        <w:rPr>
          <w:b w:val="0"/>
          <w:bCs w:val="0"/>
          <w:spacing w:val="20"/>
        </w:rPr>
      </w:pPr>
      <w:r>
        <w:rPr>
          <w:noProof/>
        </w:rPr>
        <w:pict>
          <v:line id="_x0000_s1138" style="position:absolute;left:0;text-align:left;z-index:251727872" from="-34.65pt,8.2pt" to="22.95pt,8.2pt" o:allowincell="f">
            <v:stroke endarrow="block"/>
          </v:line>
        </w:pict>
      </w:r>
    </w:p>
    <w:p w:rsidR="00742F75" w:rsidRPr="0019406C" w:rsidRDefault="00742F75" w:rsidP="00742F75">
      <w:pPr>
        <w:pStyle w:val="21"/>
        <w:spacing w:line="360" w:lineRule="auto"/>
        <w:rPr>
          <w:b w:val="0"/>
          <w:bCs w:val="0"/>
          <w:spacing w:val="20"/>
        </w:rPr>
      </w:pPr>
    </w:p>
    <w:p w:rsidR="00742F75" w:rsidRPr="0019406C" w:rsidRDefault="00742F75" w:rsidP="00742F75">
      <w:pPr>
        <w:pStyle w:val="21"/>
        <w:spacing w:line="360" w:lineRule="auto"/>
        <w:rPr>
          <w:b w:val="0"/>
          <w:bCs w:val="0"/>
          <w:spacing w:val="20"/>
        </w:rPr>
      </w:pPr>
    </w:p>
    <w:p w:rsidR="00742F75" w:rsidRPr="00472824" w:rsidRDefault="00742F75" w:rsidP="00472824">
      <w:pPr>
        <w:pStyle w:val="21"/>
        <w:spacing w:line="360" w:lineRule="auto"/>
        <w:rPr>
          <w:b w:val="0"/>
          <w:bCs w:val="0"/>
        </w:rPr>
      </w:pPr>
      <w:r w:rsidRPr="0019259E">
        <w:rPr>
          <w:b w:val="0"/>
        </w:rPr>
        <w:t>Рис. 2</w:t>
      </w:r>
      <w:r w:rsidR="00472824" w:rsidRPr="0019259E">
        <w:rPr>
          <w:b w:val="0"/>
        </w:rPr>
        <w:t xml:space="preserve"> - </w:t>
      </w:r>
      <w:r w:rsidRPr="0019259E">
        <w:rPr>
          <w:b w:val="0"/>
        </w:rPr>
        <w:t xml:space="preserve"> </w:t>
      </w:r>
      <w:r w:rsidRPr="0019259E">
        <w:rPr>
          <w:b w:val="0"/>
          <w:bCs w:val="0"/>
        </w:rPr>
        <w:t>Принципиальные основы</w:t>
      </w:r>
      <w:r w:rsidRPr="00472824">
        <w:rPr>
          <w:b w:val="0"/>
          <w:bCs w:val="0"/>
        </w:rPr>
        <w:t xml:space="preserve"> построения функциональной системы бюджетно-налоговых отношений (основы бюджетно-налогового федерализма).</w:t>
      </w:r>
      <w:bookmarkStart w:id="17" w:name="_GoBack"/>
      <w:bookmarkEnd w:id="17"/>
    </w:p>
    <w:sectPr w:rsidR="00742F75" w:rsidRPr="00472824" w:rsidSect="00472824">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495" w:rsidRDefault="007F7495" w:rsidP="00AF26BC">
      <w:pPr>
        <w:spacing w:line="240" w:lineRule="auto"/>
      </w:pPr>
      <w:r>
        <w:separator/>
      </w:r>
    </w:p>
  </w:endnote>
  <w:endnote w:type="continuationSeparator" w:id="0">
    <w:p w:rsidR="007F7495" w:rsidRDefault="007F7495" w:rsidP="00AF2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EF" w:rsidRDefault="00630C2D">
    <w:pPr>
      <w:pStyle w:val="a5"/>
      <w:jc w:val="right"/>
    </w:pPr>
    <w:r>
      <w:fldChar w:fldCharType="begin"/>
    </w:r>
    <w:r>
      <w:instrText xml:space="preserve"> PAGE   \* MERGEFORMAT </w:instrText>
    </w:r>
    <w:r>
      <w:fldChar w:fldCharType="separate"/>
    </w:r>
    <w:r w:rsidR="00944186">
      <w:rPr>
        <w:noProof/>
      </w:rPr>
      <w:t>31</w:t>
    </w:r>
    <w:r>
      <w:rPr>
        <w:noProof/>
      </w:rPr>
      <w:fldChar w:fldCharType="end"/>
    </w:r>
  </w:p>
  <w:p w:rsidR="002275EF" w:rsidRDefault="002275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495" w:rsidRDefault="007F7495" w:rsidP="00AF26BC">
      <w:pPr>
        <w:spacing w:line="240" w:lineRule="auto"/>
      </w:pPr>
      <w:r>
        <w:separator/>
      </w:r>
    </w:p>
  </w:footnote>
  <w:footnote w:type="continuationSeparator" w:id="0">
    <w:p w:rsidR="007F7495" w:rsidRDefault="007F7495" w:rsidP="00AF26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667"/>
    <w:multiLevelType w:val="hybridMultilevel"/>
    <w:tmpl w:val="B6B6EE9C"/>
    <w:lvl w:ilvl="0" w:tplc="D988F110">
      <w:start w:val="1"/>
      <w:numFmt w:val="bullet"/>
      <w:lvlText w:val=""/>
      <w:lvlJc w:val="left"/>
      <w:pPr>
        <w:tabs>
          <w:tab w:val="num" w:pos="824"/>
        </w:tabs>
        <w:ind w:left="653" w:firstLine="171"/>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27B7468D"/>
    <w:multiLevelType w:val="hybridMultilevel"/>
    <w:tmpl w:val="9320AA3E"/>
    <w:lvl w:ilvl="0" w:tplc="D2185F30">
      <w:start w:val="1"/>
      <w:numFmt w:val="bullet"/>
      <w:lvlText w:val=""/>
      <w:lvlJc w:val="left"/>
      <w:pPr>
        <w:tabs>
          <w:tab w:val="num" w:pos="1637"/>
        </w:tabs>
        <w:ind w:left="900" w:firstLine="737"/>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
    <w:nsid w:val="2BAF1F23"/>
    <w:multiLevelType w:val="hybridMultilevel"/>
    <w:tmpl w:val="7952A854"/>
    <w:lvl w:ilvl="0" w:tplc="D2185F30">
      <w:start w:val="1"/>
      <w:numFmt w:val="bullet"/>
      <w:lvlText w:val=""/>
      <w:lvlJc w:val="left"/>
      <w:pPr>
        <w:tabs>
          <w:tab w:val="num" w:pos="1457"/>
        </w:tabs>
        <w:ind w:left="720" w:firstLine="737"/>
      </w:pPr>
      <w:rPr>
        <w:rFonts w:ascii="Symbol" w:hAnsi="Symbol" w:cs="Symbol" w:hint="default"/>
      </w:rPr>
    </w:lvl>
    <w:lvl w:ilvl="1" w:tplc="0419000F">
      <w:start w:val="1"/>
      <w:numFmt w:val="decimal"/>
      <w:lvlText w:val="%2."/>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300A3679"/>
    <w:multiLevelType w:val="hybridMultilevel"/>
    <w:tmpl w:val="AF366020"/>
    <w:lvl w:ilvl="0" w:tplc="0419000F">
      <w:start w:val="1"/>
      <w:numFmt w:val="decimal"/>
      <w:lvlText w:val="%1."/>
      <w:lvlJc w:val="left"/>
      <w:pPr>
        <w:tabs>
          <w:tab w:val="num" w:pos="1457"/>
        </w:tabs>
        <w:ind w:left="1457" w:hanging="360"/>
      </w:pPr>
    </w:lvl>
    <w:lvl w:ilvl="1" w:tplc="D2185F30">
      <w:start w:val="1"/>
      <w:numFmt w:val="bullet"/>
      <w:lvlText w:val=""/>
      <w:lvlJc w:val="left"/>
      <w:pPr>
        <w:tabs>
          <w:tab w:val="num" w:pos="1817"/>
        </w:tabs>
        <w:ind w:left="1080" w:firstLine="737"/>
      </w:pPr>
      <w:rPr>
        <w:rFonts w:ascii="Symbol" w:hAnsi="Symbol" w:cs="Symbol" w:hint="default"/>
      </w:rPr>
    </w:lvl>
    <w:lvl w:ilvl="2" w:tplc="0419001B">
      <w:start w:val="1"/>
      <w:numFmt w:val="lowerRoman"/>
      <w:lvlText w:val="%3."/>
      <w:lvlJc w:val="right"/>
      <w:pPr>
        <w:tabs>
          <w:tab w:val="num" w:pos="2897"/>
        </w:tabs>
        <w:ind w:left="2897" w:hanging="180"/>
      </w:pPr>
    </w:lvl>
    <w:lvl w:ilvl="3" w:tplc="0419000F">
      <w:start w:val="1"/>
      <w:numFmt w:val="decimal"/>
      <w:lvlText w:val="%4."/>
      <w:lvlJc w:val="left"/>
      <w:pPr>
        <w:tabs>
          <w:tab w:val="num" w:pos="3617"/>
        </w:tabs>
        <w:ind w:left="3617" w:hanging="360"/>
      </w:pPr>
    </w:lvl>
    <w:lvl w:ilvl="4" w:tplc="04190019">
      <w:start w:val="1"/>
      <w:numFmt w:val="lowerLetter"/>
      <w:lvlText w:val="%5."/>
      <w:lvlJc w:val="left"/>
      <w:pPr>
        <w:tabs>
          <w:tab w:val="num" w:pos="4337"/>
        </w:tabs>
        <w:ind w:left="4337" w:hanging="360"/>
      </w:pPr>
    </w:lvl>
    <w:lvl w:ilvl="5" w:tplc="0419001B">
      <w:start w:val="1"/>
      <w:numFmt w:val="lowerRoman"/>
      <w:lvlText w:val="%6."/>
      <w:lvlJc w:val="right"/>
      <w:pPr>
        <w:tabs>
          <w:tab w:val="num" w:pos="5057"/>
        </w:tabs>
        <w:ind w:left="5057" w:hanging="180"/>
      </w:pPr>
    </w:lvl>
    <w:lvl w:ilvl="6" w:tplc="0419000F">
      <w:start w:val="1"/>
      <w:numFmt w:val="decimal"/>
      <w:lvlText w:val="%7."/>
      <w:lvlJc w:val="left"/>
      <w:pPr>
        <w:tabs>
          <w:tab w:val="num" w:pos="5777"/>
        </w:tabs>
        <w:ind w:left="5777" w:hanging="360"/>
      </w:pPr>
    </w:lvl>
    <w:lvl w:ilvl="7" w:tplc="04190019">
      <w:start w:val="1"/>
      <w:numFmt w:val="lowerLetter"/>
      <w:lvlText w:val="%8."/>
      <w:lvlJc w:val="left"/>
      <w:pPr>
        <w:tabs>
          <w:tab w:val="num" w:pos="6497"/>
        </w:tabs>
        <w:ind w:left="6497" w:hanging="360"/>
      </w:pPr>
    </w:lvl>
    <w:lvl w:ilvl="8" w:tplc="0419001B">
      <w:start w:val="1"/>
      <w:numFmt w:val="lowerRoman"/>
      <w:lvlText w:val="%9."/>
      <w:lvlJc w:val="right"/>
      <w:pPr>
        <w:tabs>
          <w:tab w:val="num" w:pos="7217"/>
        </w:tabs>
        <w:ind w:left="7217" w:hanging="180"/>
      </w:pPr>
    </w:lvl>
  </w:abstractNum>
  <w:abstractNum w:abstractNumId="4">
    <w:nsid w:val="37DE6FCC"/>
    <w:multiLevelType w:val="hybridMultilevel"/>
    <w:tmpl w:val="57E698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26A2E64"/>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5E87A6A"/>
    <w:multiLevelType w:val="hybridMultilevel"/>
    <w:tmpl w:val="F6442118"/>
    <w:lvl w:ilvl="0" w:tplc="0419000F">
      <w:start w:val="1"/>
      <w:numFmt w:val="decimal"/>
      <w:lvlText w:val="%1."/>
      <w:lvlJc w:val="left"/>
      <w:pPr>
        <w:tabs>
          <w:tab w:val="num" w:pos="1390"/>
        </w:tabs>
        <w:ind w:left="1390" w:hanging="360"/>
      </w:pPr>
    </w:lvl>
    <w:lvl w:ilvl="1" w:tplc="04190019">
      <w:start w:val="1"/>
      <w:numFmt w:val="lowerLetter"/>
      <w:lvlText w:val="%2."/>
      <w:lvlJc w:val="left"/>
      <w:pPr>
        <w:tabs>
          <w:tab w:val="num" w:pos="2110"/>
        </w:tabs>
        <w:ind w:left="2110" w:hanging="360"/>
      </w:pPr>
    </w:lvl>
    <w:lvl w:ilvl="2" w:tplc="0419001B">
      <w:start w:val="1"/>
      <w:numFmt w:val="lowerRoman"/>
      <w:lvlText w:val="%3."/>
      <w:lvlJc w:val="right"/>
      <w:pPr>
        <w:tabs>
          <w:tab w:val="num" w:pos="2830"/>
        </w:tabs>
        <w:ind w:left="2830" w:hanging="180"/>
      </w:pPr>
    </w:lvl>
    <w:lvl w:ilvl="3" w:tplc="0419000F">
      <w:start w:val="1"/>
      <w:numFmt w:val="decimal"/>
      <w:lvlText w:val="%4."/>
      <w:lvlJc w:val="left"/>
      <w:pPr>
        <w:tabs>
          <w:tab w:val="num" w:pos="3550"/>
        </w:tabs>
        <w:ind w:left="3550" w:hanging="360"/>
      </w:pPr>
    </w:lvl>
    <w:lvl w:ilvl="4" w:tplc="04190019">
      <w:start w:val="1"/>
      <w:numFmt w:val="lowerLetter"/>
      <w:lvlText w:val="%5."/>
      <w:lvlJc w:val="left"/>
      <w:pPr>
        <w:tabs>
          <w:tab w:val="num" w:pos="4270"/>
        </w:tabs>
        <w:ind w:left="4270" w:hanging="360"/>
      </w:pPr>
    </w:lvl>
    <w:lvl w:ilvl="5" w:tplc="0419001B">
      <w:start w:val="1"/>
      <w:numFmt w:val="lowerRoman"/>
      <w:lvlText w:val="%6."/>
      <w:lvlJc w:val="right"/>
      <w:pPr>
        <w:tabs>
          <w:tab w:val="num" w:pos="4990"/>
        </w:tabs>
        <w:ind w:left="4990" w:hanging="180"/>
      </w:pPr>
    </w:lvl>
    <w:lvl w:ilvl="6" w:tplc="0419000F">
      <w:start w:val="1"/>
      <w:numFmt w:val="decimal"/>
      <w:lvlText w:val="%7."/>
      <w:lvlJc w:val="left"/>
      <w:pPr>
        <w:tabs>
          <w:tab w:val="num" w:pos="5710"/>
        </w:tabs>
        <w:ind w:left="5710" w:hanging="360"/>
      </w:pPr>
    </w:lvl>
    <w:lvl w:ilvl="7" w:tplc="04190019">
      <w:start w:val="1"/>
      <w:numFmt w:val="lowerLetter"/>
      <w:lvlText w:val="%8."/>
      <w:lvlJc w:val="left"/>
      <w:pPr>
        <w:tabs>
          <w:tab w:val="num" w:pos="6430"/>
        </w:tabs>
        <w:ind w:left="6430" w:hanging="360"/>
      </w:pPr>
    </w:lvl>
    <w:lvl w:ilvl="8" w:tplc="0419001B">
      <w:start w:val="1"/>
      <w:numFmt w:val="lowerRoman"/>
      <w:lvlText w:val="%9."/>
      <w:lvlJc w:val="right"/>
      <w:pPr>
        <w:tabs>
          <w:tab w:val="num" w:pos="7150"/>
        </w:tabs>
        <w:ind w:left="7150" w:hanging="180"/>
      </w:pPr>
    </w:lvl>
  </w:abstractNum>
  <w:abstractNum w:abstractNumId="7">
    <w:nsid w:val="699377C2"/>
    <w:multiLevelType w:val="hybridMultilevel"/>
    <w:tmpl w:val="62002BB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725E4D50"/>
    <w:multiLevelType w:val="hybridMultilevel"/>
    <w:tmpl w:val="7F6A69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3"/>
  </w:num>
  <w:num w:numId="4">
    <w:abstractNumId w:val="2"/>
  </w:num>
  <w:num w:numId="5">
    <w:abstractNumId w:val="1"/>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6BC"/>
    <w:rsid w:val="001011A0"/>
    <w:rsid w:val="0019259E"/>
    <w:rsid w:val="0019406C"/>
    <w:rsid w:val="00226309"/>
    <w:rsid w:val="002275EF"/>
    <w:rsid w:val="00340DBD"/>
    <w:rsid w:val="00396276"/>
    <w:rsid w:val="00472824"/>
    <w:rsid w:val="0054290B"/>
    <w:rsid w:val="00594F1B"/>
    <w:rsid w:val="00630C2D"/>
    <w:rsid w:val="006D2E63"/>
    <w:rsid w:val="00742F75"/>
    <w:rsid w:val="007F7495"/>
    <w:rsid w:val="00897C0F"/>
    <w:rsid w:val="00944186"/>
    <w:rsid w:val="009A4D80"/>
    <w:rsid w:val="009D762D"/>
    <w:rsid w:val="00A400B4"/>
    <w:rsid w:val="00A452E4"/>
    <w:rsid w:val="00AF1902"/>
    <w:rsid w:val="00AF26BC"/>
    <w:rsid w:val="00B6048D"/>
    <w:rsid w:val="00BF4962"/>
    <w:rsid w:val="00C92F57"/>
    <w:rsid w:val="00CB4A9D"/>
    <w:rsid w:val="00CE0941"/>
    <w:rsid w:val="00D42D06"/>
    <w:rsid w:val="00D6041A"/>
    <w:rsid w:val="00DE5E51"/>
    <w:rsid w:val="00E05CFC"/>
    <w:rsid w:val="00E5017A"/>
    <w:rsid w:val="00E84876"/>
    <w:rsid w:val="00EC166D"/>
    <w:rsid w:val="00F06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rules v:ext="edit">
        <o:r id="V:Rule34" type="connector" idref="#_x0000_s1038"/>
        <o:r id="V:Rule35" type="connector" idref="#_x0000_s1066"/>
        <o:r id="V:Rule36" type="connector" idref="#_x0000_s1064"/>
        <o:r id="V:Rule37" type="connector" idref="#_x0000_s1056"/>
        <o:r id="V:Rule38" type="connector" idref="#_x0000_s1046"/>
        <o:r id="V:Rule39" type="connector" idref="#_x0000_s1036"/>
        <o:r id="V:Rule40" type="connector" idref="#_x0000_s1070"/>
        <o:r id="V:Rule41" type="connector" idref="#_x0000_s1050"/>
        <o:r id="V:Rule42" type="connector" idref="#_x0000_s1039"/>
        <o:r id="V:Rule43" type="connector" idref="#_x0000_s1049"/>
        <o:r id="V:Rule44" type="connector" idref="#_x0000_s1062"/>
        <o:r id="V:Rule45" type="connector" idref="#_x0000_s1063"/>
        <o:r id="V:Rule46" type="connector" idref="#_x0000_s1043"/>
        <o:r id="V:Rule47" type="connector" idref="#_x0000_s1065"/>
        <o:r id="V:Rule48" type="connector" idref="#_x0000_s1035"/>
        <o:r id="V:Rule49" type="connector" idref="#_x0000_s1042"/>
        <o:r id="V:Rule50" type="connector" idref="#_x0000_s1061"/>
        <o:r id="V:Rule51" type="connector" idref="#_x0000_s1067"/>
        <o:r id="V:Rule52" type="connector" idref="#_x0000_s1053"/>
        <o:r id="V:Rule53" type="connector" idref="#_x0000_s1041"/>
        <o:r id="V:Rule54" type="connector" idref="#_x0000_s1052"/>
        <o:r id="V:Rule55" type="connector" idref="#_x0000_s1045"/>
        <o:r id="V:Rule56" type="connector" idref="#_x0000_s1040"/>
        <o:r id="V:Rule57" type="connector" idref="#_x0000_s1068"/>
        <o:r id="V:Rule58" type="connector" idref="#_x0000_s1060"/>
        <o:r id="V:Rule59" type="connector" idref="#_x0000_s1037"/>
        <o:r id="V:Rule60" type="connector" idref="#_x0000_s1047"/>
        <o:r id="V:Rule61" type="connector" idref="#_x0000_s1044"/>
        <o:r id="V:Rule62" type="connector" idref="#_x0000_s1048"/>
        <o:r id="V:Rule63" type="connector" idref="#_x0000_s1054"/>
        <o:r id="V:Rule64" type="connector" idref="#_x0000_s1071"/>
        <o:r id="V:Rule65" type="connector" idref="#_x0000_s1051"/>
        <o:r id="V:Rule66" type="connector" idref="#_x0000_s1069"/>
      </o:rules>
    </o:shapelayout>
  </w:shapeDefaults>
  <w:decimalSymbol w:val=","/>
  <w:listSeparator w:val=";"/>
  <w15:docId w15:val="{1A4CDBF6-CCCA-4A17-8F77-6D3C8708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A9D"/>
    <w:pPr>
      <w:spacing w:line="360" w:lineRule="auto"/>
      <w:ind w:firstLine="709"/>
      <w:jc w:val="both"/>
    </w:pPr>
    <w:rPr>
      <w:sz w:val="22"/>
      <w:szCs w:val="22"/>
    </w:rPr>
  </w:style>
  <w:style w:type="paragraph" w:styleId="1">
    <w:name w:val="heading 1"/>
    <w:basedOn w:val="a"/>
    <w:next w:val="a"/>
    <w:link w:val="10"/>
    <w:uiPriority w:val="9"/>
    <w:qFormat/>
    <w:rsid w:val="00E05CFC"/>
    <w:pPr>
      <w:keepNext/>
      <w:jc w:val="center"/>
      <w:outlineLvl w:val="0"/>
    </w:pPr>
    <w:rPr>
      <w:rFonts w:ascii="Times New Roman" w:hAnsi="Times New Roman"/>
      <w:b/>
      <w:bCs/>
      <w:caps/>
      <w:sz w:val="28"/>
      <w:szCs w:val="28"/>
    </w:rPr>
  </w:style>
  <w:style w:type="paragraph" w:styleId="2">
    <w:name w:val="heading 2"/>
    <w:basedOn w:val="a"/>
    <w:next w:val="a"/>
    <w:link w:val="20"/>
    <w:uiPriority w:val="9"/>
    <w:unhideWhenUsed/>
    <w:qFormat/>
    <w:rsid w:val="00E05CFC"/>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E05CFC"/>
    <w:pPr>
      <w:keepNext/>
      <w:spacing w:before="240" w:after="60" w:line="240" w:lineRule="auto"/>
      <w:outlineLvl w:val="2"/>
    </w:pPr>
    <w:rPr>
      <w:rFonts w:ascii="Arial" w:hAnsi="Arial" w:cs="Arial"/>
      <w:b/>
      <w:bCs/>
      <w:sz w:val="26"/>
      <w:szCs w:val="26"/>
    </w:rPr>
  </w:style>
  <w:style w:type="paragraph" w:styleId="6">
    <w:name w:val="heading 6"/>
    <w:basedOn w:val="a"/>
    <w:next w:val="a"/>
    <w:link w:val="60"/>
    <w:uiPriority w:val="9"/>
    <w:semiHidden/>
    <w:unhideWhenUsed/>
    <w:qFormat/>
    <w:rsid w:val="00742F75"/>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742F75"/>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742F75"/>
    <w:pPr>
      <w:keepNext/>
      <w:keepLines/>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742F75"/>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BC"/>
    <w:pPr>
      <w:tabs>
        <w:tab w:val="center" w:pos="4677"/>
        <w:tab w:val="right" w:pos="9355"/>
      </w:tabs>
      <w:spacing w:line="240" w:lineRule="auto"/>
    </w:pPr>
  </w:style>
  <w:style w:type="character" w:customStyle="1" w:styleId="a4">
    <w:name w:val="Верхній колонтитул Знак"/>
    <w:basedOn w:val="a0"/>
    <w:link w:val="a3"/>
    <w:uiPriority w:val="99"/>
    <w:semiHidden/>
    <w:rsid w:val="00AF26BC"/>
  </w:style>
  <w:style w:type="paragraph" w:styleId="a5">
    <w:name w:val="footer"/>
    <w:basedOn w:val="a"/>
    <w:link w:val="a6"/>
    <w:uiPriority w:val="99"/>
    <w:unhideWhenUsed/>
    <w:rsid w:val="00AF26BC"/>
    <w:pPr>
      <w:tabs>
        <w:tab w:val="center" w:pos="4677"/>
        <w:tab w:val="right" w:pos="9355"/>
      </w:tabs>
      <w:spacing w:line="240" w:lineRule="auto"/>
    </w:pPr>
  </w:style>
  <w:style w:type="character" w:customStyle="1" w:styleId="a6">
    <w:name w:val="Нижній колонтитул Знак"/>
    <w:basedOn w:val="a0"/>
    <w:link w:val="a5"/>
    <w:uiPriority w:val="99"/>
    <w:rsid w:val="00AF26BC"/>
  </w:style>
  <w:style w:type="paragraph" w:styleId="21">
    <w:name w:val="Body Text 2"/>
    <w:basedOn w:val="a"/>
    <w:link w:val="22"/>
    <w:uiPriority w:val="99"/>
    <w:rsid w:val="00AF26BC"/>
    <w:pPr>
      <w:spacing w:line="240" w:lineRule="auto"/>
    </w:pPr>
    <w:rPr>
      <w:rFonts w:ascii="Times New Roman" w:hAnsi="Times New Roman"/>
      <w:b/>
      <w:bCs/>
      <w:sz w:val="28"/>
      <w:szCs w:val="28"/>
    </w:rPr>
  </w:style>
  <w:style w:type="character" w:customStyle="1" w:styleId="22">
    <w:name w:val="Основний текст 2 Знак"/>
    <w:link w:val="21"/>
    <w:uiPriority w:val="99"/>
    <w:rsid w:val="00AF26BC"/>
    <w:rPr>
      <w:rFonts w:ascii="Times New Roman" w:hAnsi="Times New Roman" w:cs="Times New Roman"/>
      <w:b/>
      <w:bCs/>
      <w:sz w:val="28"/>
      <w:szCs w:val="28"/>
    </w:rPr>
  </w:style>
  <w:style w:type="character" w:customStyle="1" w:styleId="10">
    <w:name w:val="Заголовок 1 Знак"/>
    <w:link w:val="1"/>
    <w:uiPriority w:val="9"/>
    <w:rsid w:val="00E05CFC"/>
    <w:rPr>
      <w:rFonts w:ascii="Times New Roman" w:eastAsia="Times New Roman" w:hAnsi="Times New Roman" w:cs="Times New Roman"/>
      <w:b/>
      <w:bCs/>
      <w:caps/>
      <w:sz w:val="28"/>
      <w:szCs w:val="28"/>
    </w:rPr>
  </w:style>
  <w:style w:type="character" w:customStyle="1" w:styleId="30">
    <w:name w:val="Заголовок 3 Знак"/>
    <w:link w:val="3"/>
    <w:uiPriority w:val="9"/>
    <w:rsid w:val="00E05CFC"/>
    <w:rPr>
      <w:rFonts w:ascii="Arial" w:eastAsia="Times New Roman" w:hAnsi="Arial" w:cs="Arial"/>
      <w:b/>
      <w:bCs/>
      <w:sz w:val="26"/>
      <w:szCs w:val="26"/>
    </w:rPr>
  </w:style>
  <w:style w:type="paragraph" w:customStyle="1" w:styleId="ConsNormal">
    <w:name w:val="ConsNormal"/>
    <w:rsid w:val="00E05CFC"/>
    <w:pPr>
      <w:autoSpaceDE w:val="0"/>
      <w:autoSpaceDN w:val="0"/>
      <w:adjustRightInd w:val="0"/>
      <w:ind w:right="19772" w:firstLine="720"/>
      <w:jc w:val="both"/>
    </w:pPr>
    <w:rPr>
      <w:rFonts w:ascii="Arial" w:hAnsi="Arial" w:cs="Arial"/>
      <w:lang w:eastAsia="en-US"/>
    </w:rPr>
  </w:style>
  <w:style w:type="paragraph" w:styleId="a7">
    <w:name w:val="Normal (Web)"/>
    <w:basedOn w:val="a"/>
    <w:uiPriority w:val="99"/>
    <w:rsid w:val="00E05CFC"/>
    <w:pPr>
      <w:spacing w:before="100" w:beforeAutospacing="1" w:after="100" w:afterAutospacing="1" w:line="240" w:lineRule="auto"/>
    </w:pPr>
    <w:rPr>
      <w:rFonts w:ascii="Times New Roman" w:hAnsi="Times New Roman"/>
      <w:sz w:val="24"/>
      <w:szCs w:val="24"/>
    </w:rPr>
  </w:style>
  <w:style w:type="paragraph" w:styleId="a8">
    <w:name w:val="Subtitle"/>
    <w:basedOn w:val="a"/>
    <w:link w:val="a9"/>
    <w:uiPriority w:val="11"/>
    <w:qFormat/>
    <w:rsid w:val="00E05CFC"/>
    <w:pPr>
      <w:spacing w:after="60" w:line="240" w:lineRule="auto"/>
      <w:jc w:val="center"/>
      <w:outlineLvl w:val="1"/>
    </w:pPr>
    <w:rPr>
      <w:rFonts w:ascii="Arial" w:hAnsi="Arial" w:cs="Arial"/>
      <w:sz w:val="24"/>
      <w:szCs w:val="24"/>
    </w:rPr>
  </w:style>
  <w:style w:type="character" w:customStyle="1" w:styleId="a9">
    <w:name w:val="Підзаголовок Знак"/>
    <w:link w:val="a8"/>
    <w:uiPriority w:val="11"/>
    <w:rsid w:val="00E05CFC"/>
    <w:rPr>
      <w:rFonts w:ascii="Arial" w:eastAsia="Times New Roman" w:hAnsi="Arial" w:cs="Arial"/>
      <w:sz w:val="24"/>
      <w:szCs w:val="24"/>
    </w:rPr>
  </w:style>
  <w:style w:type="character" w:customStyle="1" w:styleId="20">
    <w:name w:val="Заголовок 2 Знак"/>
    <w:link w:val="2"/>
    <w:uiPriority w:val="9"/>
    <w:rsid w:val="00E05CFC"/>
    <w:rPr>
      <w:rFonts w:ascii="Cambria" w:eastAsia="Times New Roman" w:hAnsi="Cambria" w:cs="Times New Roman"/>
      <w:b/>
      <w:bCs/>
      <w:color w:val="4F81BD"/>
      <w:sz w:val="26"/>
      <w:szCs w:val="26"/>
    </w:rPr>
  </w:style>
  <w:style w:type="paragraph" w:styleId="31">
    <w:name w:val="Body Text Indent 3"/>
    <w:basedOn w:val="a"/>
    <w:link w:val="32"/>
    <w:uiPriority w:val="99"/>
    <w:semiHidden/>
    <w:unhideWhenUsed/>
    <w:rsid w:val="00E05CFC"/>
    <w:pPr>
      <w:spacing w:after="120"/>
      <w:ind w:left="283"/>
    </w:pPr>
    <w:rPr>
      <w:sz w:val="16"/>
      <w:szCs w:val="16"/>
    </w:rPr>
  </w:style>
  <w:style w:type="character" w:customStyle="1" w:styleId="32">
    <w:name w:val="Основний текст з відступом 3 Знак"/>
    <w:link w:val="31"/>
    <w:uiPriority w:val="99"/>
    <w:semiHidden/>
    <w:rsid w:val="00E05CFC"/>
    <w:rPr>
      <w:sz w:val="16"/>
      <w:szCs w:val="16"/>
    </w:rPr>
  </w:style>
  <w:style w:type="character" w:styleId="aa">
    <w:name w:val="footnote reference"/>
    <w:uiPriority w:val="99"/>
    <w:semiHidden/>
    <w:rsid w:val="00A400B4"/>
    <w:rPr>
      <w:vertAlign w:val="superscript"/>
    </w:rPr>
  </w:style>
  <w:style w:type="table" w:styleId="ab">
    <w:name w:val="Table Grid"/>
    <w:basedOn w:val="a1"/>
    <w:uiPriority w:val="59"/>
    <w:rsid w:val="009D762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9D762D"/>
    <w:pPr>
      <w:widowControl w:val="0"/>
      <w:autoSpaceDE w:val="0"/>
      <w:autoSpaceDN w:val="0"/>
      <w:adjustRightInd w:val="0"/>
      <w:ind w:firstLine="720"/>
      <w:jc w:val="both"/>
    </w:pPr>
    <w:rPr>
      <w:rFonts w:ascii="Arial" w:hAnsi="Arial" w:cs="Arial"/>
    </w:rPr>
  </w:style>
  <w:style w:type="paragraph" w:styleId="23">
    <w:name w:val="Body Text Indent 2"/>
    <w:basedOn w:val="a"/>
    <w:link w:val="24"/>
    <w:uiPriority w:val="99"/>
    <w:semiHidden/>
    <w:unhideWhenUsed/>
    <w:rsid w:val="009D762D"/>
    <w:pPr>
      <w:spacing w:after="120" w:line="480" w:lineRule="auto"/>
      <w:ind w:left="283"/>
    </w:pPr>
  </w:style>
  <w:style w:type="character" w:customStyle="1" w:styleId="24">
    <w:name w:val="Основний текст з відступом 2 Знак"/>
    <w:basedOn w:val="a0"/>
    <w:link w:val="23"/>
    <w:uiPriority w:val="99"/>
    <w:semiHidden/>
    <w:rsid w:val="009D762D"/>
  </w:style>
  <w:style w:type="character" w:customStyle="1" w:styleId="60">
    <w:name w:val="Заголовок 6 Знак"/>
    <w:link w:val="6"/>
    <w:uiPriority w:val="9"/>
    <w:semiHidden/>
    <w:rsid w:val="00742F75"/>
    <w:rPr>
      <w:rFonts w:ascii="Cambria" w:eastAsia="Times New Roman" w:hAnsi="Cambria" w:cs="Times New Roman"/>
      <w:i/>
      <w:iCs/>
      <w:color w:val="243F60"/>
    </w:rPr>
  </w:style>
  <w:style w:type="character" w:customStyle="1" w:styleId="70">
    <w:name w:val="Заголовок 7 Знак"/>
    <w:link w:val="7"/>
    <w:uiPriority w:val="9"/>
    <w:semiHidden/>
    <w:rsid w:val="00742F75"/>
    <w:rPr>
      <w:rFonts w:ascii="Cambria" w:eastAsia="Times New Roman" w:hAnsi="Cambria" w:cs="Times New Roman"/>
      <w:i/>
      <w:iCs/>
      <w:color w:val="404040"/>
    </w:rPr>
  </w:style>
  <w:style w:type="character" w:customStyle="1" w:styleId="80">
    <w:name w:val="Заголовок 8 Знак"/>
    <w:link w:val="8"/>
    <w:uiPriority w:val="9"/>
    <w:semiHidden/>
    <w:rsid w:val="00742F75"/>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742F75"/>
    <w:rPr>
      <w:rFonts w:ascii="Cambria" w:eastAsia="Times New Roman" w:hAnsi="Cambria" w:cs="Times New Roman"/>
      <w:i/>
      <w:iCs/>
      <w:color w:val="404040"/>
      <w:sz w:val="20"/>
      <w:szCs w:val="20"/>
    </w:rPr>
  </w:style>
  <w:style w:type="paragraph" w:styleId="33">
    <w:name w:val="Body Text 3"/>
    <w:basedOn w:val="a"/>
    <w:link w:val="34"/>
    <w:uiPriority w:val="99"/>
    <w:semiHidden/>
    <w:unhideWhenUsed/>
    <w:rsid w:val="00742F75"/>
    <w:pPr>
      <w:spacing w:after="120"/>
    </w:pPr>
    <w:rPr>
      <w:sz w:val="16"/>
      <w:szCs w:val="16"/>
    </w:rPr>
  </w:style>
  <w:style w:type="character" w:customStyle="1" w:styleId="34">
    <w:name w:val="Основний текст 3 Знак"/>
    <w:link w:val="33"/>
    <w:uiPriority w:val="99"/>
    <w:semiHidden/>
    <w:rsid w:val="00742F75"/>
    <w:rPr>
      <w:sz w:val="16"/>
      <w:szCs w:val="16"/>
    </w:rPr>
  </w:style>
  <w:style w:type="paragraph" w:styleId="ac">
    <w:name w:val="TOC Heading"/>
    <w:basedOn w:val="1"/>
    <w:next w:val="a"/>
    <w:uiPriority w:val="39"/>
    <w:semiHidden/>
    <w:unhideWhenUsed/>
    <w:qFormat/>
    <w:rsid w:val="00E84876"/>
    <w:pPr>
      <w:keepLines/>
      <w:spacing w:before="480" w:line="276" w:lineRule="auto"/>
      <w:jc w:val="left"/>
      <w:outlineLvl w:val="9"/>
    </w:pPr>
    <w:rPr>
      <w:rFonts w:ascii="Cambria" w:hAnsi="Cambria"/>
      <w:caps w:val="0"/>
      <w:color w:val="365F91"/>
      <w:lang w:eastAsia="en-US"/>
    </w:rPr>
  </w:style>
  <w:style w:type="paragraph" w:styleId="11">
    <w:name w:val="toc 1"/>
    <w:basedOn w:val="a"/>
    <w:next w:val="a"/>
    <w:autoRedefine/>
    <w:uiPriority w:val="39"/>
    <w:unhideWhenUsed/>
    <w:rsid w:val="00E84876"/>
    <w:pPr>
      <w:spacing w:after="100"/>
    </w:pPr>
  </w:style>
  <w:style w:type="paragraph" w:styleId="25">
    <w:name w:val="toc 2"/>
    <w:basedOn w:val="a"/>
    <w:next w:val="a"/>
    <w:autoRedefine/>
    <w:uiPriority w:val="39"/>
    <w:unhideWhenUsed/>
    <w:rsid w:val="00E84876"/>
    <w:pPr>
      <w:spacing w:after="100"/>
      <w:ind w:left="220"/>
    </w:pPr>
  </w:style>
  <w:style w:type="character" w:styleId="ad">
    <w:name w:val="Hyperlink"/>
    <w:uiPriority w:val="99"/>
    <w:unhideWhenUsed/>
    <w:rsid w:val="00E84876"/>
    <w:rPr>
      <w:color w:val="0000FF"/>
      <w:u w:val="single"/>
    </w:rPr>
  </w:style>
  <w:style w:type="paragraph" w:styleId="ae">
    <w:name w:val="Balloon Text"/>
    <w:basedOn w:val="a"/>
    <w:link w:val="af"/>
    <w:uiPriority w:val="99"/>
    <w:semiHidden/>
    <w:unhideWhenUsed/>
    <w:rsid w:val="00E84876"/>
    <w:pPr>
      <w:spacing w:line="240" w:lineRule="auto"/>
    </w:pPr>
    <w:rPr>
      <w:rFonts w:ascii="Tahoma" w:hAnsi="Tahoma" w:cs="Tahoma"/>
      <w:sz w:val="16"/>
      <w:szCs w:val="16"/>
    </w:rPr>
  </w:style>
  <w:style w:type="character" w:customStyle="1" w:styleId="af">
    <w:name w:val="Текст у виносці Знак"/>
    <w:link w:val="ae"/>
    <w:uiPriority w:val="99"/>
    <w:semiHidden/>
    <w:rsid w:val="00E84876"/>
    <w:rPr>
      <w:rFonts w:ascii="Tahoma" w:hAnsi="Tahoma" w:cs="Tahoma"/>
      <w:sz w:val="16"/>
      <w:szCs w:val="16"/>
    </w:rPr>
  </w:style>
  <w:style w:type="paragraph" w:styleId="af0">
    <w:name w:val="List Paragraph"/>
    <w:basedOn w:val="a"/>
    <w:uiPriority w:val="34"/>
    <w:qFormat/>
    <w:rsid w:val="00472824"/>
    <w:pPr>
      <w:ind w:left="720"/>
      <w:contextualSpacing/>
    </w:pPr>
  </w:style>
  <w:style w:type="paragraph" w:styleId="af1">
    <w:name w:val="Title"/>
    <w:basedOn w:val="a"/>
    <w:link w:val="af2"/>
    <w:qFormat/>
    <w:rsid w:val="00897C0F"/>
    <w:pPr>
      <w:spacing w:line="240" w:lineRule="auto"/>
      <w:jc w:val="center"/>
    </w:pPr>
    <w:rPr>
      <w:rFonts w:ascii="Times New Roman" w:hAnsi="Times New Roman"/>
      <w:b/>
      <w:bCs/>
      <w:sz w:val="24"/>
      <w:szCs w:val="24"/>
    </w:rPr>
  </w:style>
  <w:style w:type="character" w:customStyle="1" w:styleId="af2">
    <w:name w:val="Назва Знак"/>
    <w:link w:val="af1"/>
    <w:rsid w:val="00897C0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0CC98-FAD3-4C93-BDEA-61A7C461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8296</Words>
  <Characters>47293</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2014-07-12T19:38:00Z</dcterms:created>
  <dcterms:modified xsi:type="dcterms:W3CDTF">2014-07-12T19:38:00Z</dcterms:modified>
</cp:coreProperties>
</file>