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5E" w:rsidRPr="00AF1B5E" w:rsidRDefault="00AF1B5E" w:rsidP="00AF1B5E">
      <w:pPr>
        <w:spacing w:line="360" w:lineRule="auto"/>
        <w:jc w:val="center"/>
        <w:rPr>
          <w:rFonts w:ascii="Times New Roman" w:hAnsi="Times New Roman"/>
          <w:sz w:val="28"/>
          <w:szCs w:val="28"/>
        </w:rPr>
      </w:pPr>
      <w:r w:rsidRPr="00AF1B5E">
        <w:rPr>
          <w:rFonts w:ascii="Times New Roman" w:hAnsi="Times New Roman"/>
          <w:sz w:val="28"/>
          <w:szCs w:val="28"/>
        </w:rPr>
        <w:t>Федеральное агентство по образованию</w:t>
      </w:r>
    </w:p>
    <w:p w:rsidR="00AF1B5E" w:rsidRPr="00AF1B5E" w:rsidRDefault="00AF1B5E" w:rsidP="00AF1B5E">
      <w:pPr>
        <w:spacing w:line="360" w:lineRule="auto"/>
        <w:jc w:val="center"/>
        <w:rPr>
          <w:rFonts w:ascii="Times New Roman" w:hAnsi="Times New Roman"/>
          <w:b/>
          <w:sz w:val="28"/>
          <w:szCs w:val="28"/>
        </w:rPr>
      </w:pPr>
      <w:r w:rsidRPr="00AF1B5E">
        <w:rPr>
          <w:rFonts w:ascii="Times New Roman" w:hAnsi="Times New Roman"/>
          <w:b/>
          <w:sz w:val="28"/>
          <w:szCs w:val="28"/>
        </w:rPr>
        <w:t xml:space="preserve">Государственное образовательное учреждение </w:t>
      </w:r>
    </w:p>
    <w:p w:rsidR="00AF1B5E" w:rsidRPr="00AF1B5E" w:rsidRDefault="00AF1B5E" w:rsidP="00AF1B5E">
      <w:pPr>
        <w:spacing w:line="360" w:lineRule="auto"/>
        <w:jc w:val="center"/>
        <w:rPr>
          <w:rFonts w:ascii="Times New Roman" w:hAnsi="Times New Roman"/>
          <w:b/>
          <w:sz w:val="28"/>
          <w:szCs w:val="28"/>
        </w:rPr>
      </w:pPr>
      <w:r w:rsidRPr="00AF1B5E">
        <w:rPr>
          <w:rFonts w:ascii="Times New Roman" w:hAnsi="Times New Roman"/>
          <w:b/>
          <w:sz w:val="28"/>
          <w:szCs w:val="28"/>
        </w:rPr>
        <w:t>высшего профессионального образования</w:t>
      </w:r>
    </w:p>
    <w:p w:rsidR="00AF1B5E" w:rsidRPr="00AF1B5E" w:rsidRDefault="00AF1B5E" w:rsidP="00AF1B5E">
      <w:pPr>
        <w:spacing w:line="360" w:lineRule="auto"/>
        <w:jc w:val="center"/>
        <w:rPr>
          <w:rFonts w:ascii="Times New Roman" w:hAnsi="Times New Roman"/>
          <w:b/>
          <w:sz w:val="28"/>
          <w:szCs w:val="28"/>
        </w:rPr>
      </w:pPr>
      <w:r w:rsidRPr="00AF1B5E">
        <w:rPr>
          <w:rFonts w:ascii="Times New Roman" w:hAnsi="Times New Roman"/>
          <w:b/>
          <w:sz w:val="28"/>
          <w:szCs w:val="28"/>
        </w:rPr>
        <w:t>Саратовский государственный социально-экономический университет</w:t>
      </w: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По дисциплине «Финансы организации»</w:t>
      </w:r>
    </w:p>
    <w:p w:rsidR="00AF1B5E" w:rsidRPr="00AF1B5E" w:rsidRDefault="00AF1B5E" w:rsidP="00AF1B5E">
      <w:pPr>
        <w:jc w:val="right"/>
        <w:rPr>
          <w:rFonts w:ascii="Times New Roman" w:hAnsi="Times New Roman"/>
          <w:b/>
          <w:sz w:val="28"/>
          <w:szCs w:val="28"/>
        </w:rPr>
      </w:pPr>
    </w:p>
    <w:p w:rsidR="00AF1B5E" w:rsidRPr="00AF1B5E" w:rsidRDefault="00AF1B5E" w:rsidP="00AF1B5E">
      <w:pPr>
        <w:jc w:val="center"/>
        <w:rPr>
          <w:rFonts w:ascii="Times New Roman" w:hAnsi="Times New Roman"/>
          <w:b/>
          <w:sz w:val="28"/>
          <w:szCs w:val="28"/>
        </w:rPr>
      </w:pPr>
    </w:p>
    <w:p w:rsidR="00AF1B5E" w:rsidRPr="00AF1B5E" w:rsidRDefault="00AF1B5E" w:rsidP="00AF1B5E">
      <w:pPr>
        <w:spacing w:line="360" w:lineRule="auto"/>
        <w:jc w:val="center"/>
        <w:rPr>
          <w:rFonts w:ascii="Times New Roman" w:hAnsi="Times New Roman"/>
          <w:b/>
          <w:sz w:val="52"/>
          <w:szCs w:val="52"/>
        </w:rPr>
      </w:pPr>
      <w:r w:rsidRPr="00AF1B5E">
        <w:rPr>
          <w:rFonts w:ascii="Times New Roman" w:hAnsi="Times New Roman"/>
          <w:b/>
          <w:sz w:val="52"/>
          <w:szCs w:val="52"/>
        </w:rPr>
        <w:t>Курсовая работа</w:t>
      </w:r>
    </w:p>
    <w:p w:rsidR="00AF1B5E" w:rsidRPr="00AF1B5E" w:rsidRDefault="00AF1B5E" w:rsidP="00AF1B5E">
      <w:pPr>
        <w:tabs>
          <w:tab w:val="left" w:pos="4035"/>
        </w:tabs>
        <w:spacing w:line="360" w:lineRule="auto"/>
        <w:rPr>
          <w:rFonts w:ascii="Times New Roman" w:hAnsi="Times New Roman"/>
          <w:sz w:val="32"/>
          <w:szCs w:val="32"/>
        </w:rPr>
      </w:pPr>
      <w:r w:rsidRPr="00AF1B5E">
        <w:rPr>
          <w:rFonts w:ascii="Times New Roman" w:hAnsi="Times New Roman"/>
          <w:b/>
          <w:sz w:val="28"/>
          <w:szCs w:val="28"/>
        </w:rPr>
        <w:t xml:space="preserve">              </w:t>
      </w:r>
      <w:r w:rsidRPr="00AF1B5E">
        <w:rPr>
          <w:rFonts w:ascii="Times New Roman" w:hAnsi="Times New Roman"/>
          <w:b/>
          <w:sz w:val="28"/>
          <w:szCs w:val="28"/>
        </w:rPr>
        <w:tab/>
      </w:r>
      <w:r w:rsidRPr="00AF1B5E">
        <w:rPr>
          <w:rFonts w:ascii="Times New Roman" w:hAnsi="Times New Roman"/>
          <w:sz w:val="32"/>
          <w:szCs w:val="32"/>
        </w:rPr>
        <w:t xml:space="preserve">на тему: </w:t>
      </w:r>
    </w:p>
    <w:p w:rsidR="00AF1B5E" w:rsidRPr="00AF1B5E" w:rsidRDefault="00AF1B5E" w:rsidP="00AF1B5E">
      <w:pPr>
        <w:spacing w:line="360" w:lineRule="auto"/>
        <w:jc w:val="center"/>
        <w:rPr>
          <w:rFonts w:ascii="Times New Roman" w:hAnsi="Times New Roman"/>
          <w:sz w:val="32"/>
          <w:szCs w:val="32"/>
        </w:rPr>
      </w:pPr>
      <w:r w:rsidRPr="00AF1B5E">
        <w:rPr>
          <w:rFonts w:ascii="Times New Roman" w:hAnsi="Times New Roman"/>
          <w:sz w:val="32"/>
          <w:szCs w:val="32"/>
        </w:rPr>
        <w:t>«Финансовые риски и их страхование»</w:t>
      </w:r>
    </w:p>
    <w:p w:rsidR="00AF1B5E" w:rsidRPr="00AF1B5E" w:rsidRDefault="00AF1B5E" w:rsidP="00AF1B5E">
      <w:pPr>
        <w:rPr>
          <w:rFonts w:ascii="Times New Roman" w:hAnsi="Times New Roman"/>
          <w:b/>
          <w:sz w:val="28"/>
          <w:szCs w:val="28"/>
        </w:rPr>
      </w:pPr>
    </w:p>
    <w:p w:rsidR="00AF1B5E" w:rsidRPr="00AF1B5E" w:rsidRDefault="00AF1B5E" w:rsidP="00AF1B5E">
      <w:pPr>
        <w:jc w:val="right"/>
        <w:rPr>
          <w:rFonts w:ascii="Times New Roman" w:hAnsi="Times New Roman"/>
          <w:b/>
          <w:sz w:val="28"/>
          <w:szCs w:val="28"/>
        </w:rPr>
      </w:pP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Студентки___2___курса</w:t>
      </w: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(3,5-лет.программа обучения)</w:t>
      </w: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заочного факультета</w:t>
      </w: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специальность «Налоги и налогообложение»</w:t>
      </w: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 xml:space="preserve">специализация «Налоговое администрирование» </w:t>
      </w:r>
    </w:p>
    <w:p w:rsidR="00AF1B5E" w:rsidRPr="00AF1B5E" w:rsidRDefault="00AF1B5E" w:rsidP="00AF1B5E">
      <w:pPr>
        <w:jc w:val="right"/>
        <w:rPr>
          <w:rFonts w:ascii="Times New Roman" w:hAnsi="Times New Roman"/>
          <w:sz w:val="28"/>
          <w:szCs w:val="28"/>
        </w:rPr>
      </w:pPr>
    </w:p>
    <w:p w:rsidR="00AF1B5E" w:rsidRPr="00AF1B5E" w:rsidRDefault="00AF1B5E" w:rsidP="00AF1B5E">
      <w:pPr>
        <w:jc w:val="right"/>
        <w:rPr>
          <w:rFonts w:ascii="Times New Roman" w:hAnsi="Times New Roman"/>
          <w:sz w:val="28"/>
          <w:szCs w:val="28"/>
        </w:rPr>
      </w:pPr>
    </w:p>
    <w:p w:rsidR="00AF1B5E" w:rsidRPr="00AF1B5E" w:rsidRDefault="00AF1B5E" w:rsidP="00AF1B5E">
      <w:pPr>
        <w:jc w:val="right"/>
        <w:rPr>
          <w:rFonts w:ascii="Times New Roman" w:hAnsi="Times New Roman"/>
          <w:sz w:val="28"/>
          <w:szCs w:val="28"/>
        </w:rPr>
      </w:pPr>
      <w:r w:rsidRPr="00AF1B5E">
        <w:rPr>
          <w:rFonts w:ascii="Times New Roman" w:hAnsi="Times New Roman"/>
          <w:sz w:val="28"/>
          <w:szCs w:val="28"/>
        </w:rPr>
        <w:t>Проверил:_________</w:t>
      </w:r>
    </w:p>
    <w:p w:rsidR="00AF1B5E" w:rsidRPr="00AF1B5E" w:rsidRDefault="00AF1B5E" w:rsidP="00AF1B5E">
      <w:pPr>
        <w:jc w:val="right"/>
        <w:rPr>
          <w:rFonts w:ascii="Times New Roman" w:hAnsi="Times New Roman"/>
          <w:b/>
          <w:sz w:val="28"/>
          <w:szCs w:val="28"/>
        </w:rPr>
      </w:pPr>
    </w:p>
    <w:p w:rsidR="00AF1B5E" w:rsidRPr="00AF1B5E" w:rsidRDefault="00AF1B5E" w:rsidP="00AF1B5E">
      <w:pPr>
        <w:ind w:left="2832" w:firstLine="708"/>
        <w:rPr>
          <w:rFonts w:ascii="Times New Roman" w:hAnsi="Times New Roman"/>
          <w:b/>
          <w:sz w:val="28"/>
          <w:szCs w:val="28"/>
        </w:rPr>
      </w:pPr>
      <w:r>
        <w:rPr>
          <w:rFonts w:ascii="Times New Roman" w:hAnsi="Times New Roman"/>
          <w:b/>
          <w:sz w:val="28"/>
          <w:szCs w:val="28"/>
        </w:rPr>
        <w:t xml:space="preserve">      </w:t>
      </w:r>
      <w:r w:rsidRPr="00AF1B5E">
        <w:rPr>
          <w:rFonts w:ascii="Times New Roman" w:hAnsi="Times New Roman"/>
          <w:b/>
          <w:sz w:val="28"/>
          <w:szCs w:val="28"/>
        </w:rPr>
        <w:t>САРАТОВ</w:t>
      </w:r>
    </w:p>
    <w:p w:rsidR="00AF1B5E" w:rsidRPr="00AF1B5E" w:rsidRDefault="00AF1B5E" w:rsidP="00AF1B5E">
      <w:pPr>
        <w:jc w:val="center"/>
        <w:rPr>
          <w:rFonts w:ascii="Times New Roman" w:hAnsi="Times New Roman"/>
          <w:b/>
          <w:sz w:val="28"/>
          <w:szCs w:val="28"/>
        </w:rPr>
      </w:pPr>
      <w:r w:rsidRPr="00AF1B5E">
        <w:rPr>
          <w:rFonts w:ascii="Times New Roman" w:hAnsi="Times New Roman"/>
          <w:b/>
          <w:sz w:val="28"/>
          <w:szCs w:val="28"/>
        </w:rPr>
        <w:t>2009 г</w:t>
      </w:r>
    </w:p>
    <w:p w:rsidR="00AF1B5E" w:rsidRPr="00AF1B5E" w:rsidRDefault="00AF1B5E" w:rsidP="00AF1B5E">
      <w:pPr>
        <w:spacing w:line="360" w:lineRule="auto"/>
        <w:rPr>
          <w:rFonts w:ascii="Times New Roman" w:hAnsi="Times New Roman"/>
          <w:sz w:val="28"/>
          <w:szCs w:val="28"/>
        </w:rPr>
      </w:pPr>
      <w:r w:rsidRPr="00AF1B5E">
        <w:rPr>
          <w:rFonts w:ascii="Times New Roman" w:hAnsi="Times New Roman"/>
          <w:sz w:val="28"/>
          <w:szCs w:val="28"/>
        </w:rPr>
        <w:lastRenderedPageBreak/>
        <w:t>Содержание</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Лист</w:t>
      </w:r>
    </w:p>
    <w:p w:rsidR="00AF1B5E" w:rsidRPr="00AF1B5E" w:rsidRDefault="00AF1B5E" w:rsidP="00AF1B5E">
      <w:pPr>
        <w:spacing w:line="360" w:lineRule="auto"/>
        <w:rPr>
          <w:rFonts w:ascii="Times New Roman" w:hAnsi="Times New Roman"/>
          <w:sz w:val="28"/>
          <w:szCs w:val="28"/>
        </w:rPr>
      </w:pPr>
      <w:r w:rsidRPr="00AF1B5E">
        <w:rPr>
          <w:rFonts w:ascii="Times New Roman" w:hAnsi="Times New Roman"/>
          <w:sz w:val="28"/>
          <w:szCs w:val="28"/>
        </w:rPr>
        <w:t>Введение</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1</w:t>
      </w:r>
    </w:p>
    <w:p w:rsidR="00AF1B5E" w:rsidRPr="00AF1B5E" w:rsidRDefault="00AF1B5E" w:rsidP="00AF1B5E">
      <w:pPr>
        <w:numPr>
          <w:ilvl w:val="0"/>
          <w:numId w:val="12"/>
        </w:numPr>
        <w:spacing w:after="0" w:line="360" w:lineRule="auto"/>
        <w:rPr>
          <w:rFonts w:ascii="Times New Roman" w:hAnsi="Times New Roman"/>
          <w:sz w:val="28"/>
          <w:szCs w:val="28"/>
        </w:rPr>
      </w:pPr>
      <w:r w:rsidRPr="00AF1B5E">
        <w:rPr>
          <w:rFonts w:ascii="Times New Roman" w:hAnsi="Times New Roman"/>
          <w:sz w:val="28"/>
          <w:szCs w:val="28"/>
        </w:rPr>
        <w:t>Финансовые риски</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5</w:t>
      </w:r>
    </w:p>
    <w:p w:rsidR="00AF1B5E" w:rsidRPr="00AF1B5E" w:rsidRDefault="00AF1B5E" w:rsidP="00AF1B5E">
      <w:pPr>
        <w:numPr>
          <w:ilvl w:val="1"/>
          <w:numId w:val="12"/>
        </w:numPr>
        <w:spacing w:after="0" w:line="360" w:lineRule="auto"/>
        <w:rPr>
          <w:rFonts w:ascii="Times New Roman" w:hAnsi="Times New Roman"/>
          <w:sz w:val="28"/>
          <w:szCs w:val="28"/>
        </w:rPr>
      </w:pPr>
      <w:r w:rsidRPr="00AF1B5E">
        <w:rPr>
          <w:rFonts w:ascii="Times New Roman" w:hAnsi="Times New Roman"/>
          <w:sz w:val="28"/>
          <w:szCs w:val="28"/>
        </w:rPr>
        <w:t>Сущность и характеристики финансовых рисков</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5</w:t>
      </w:r>
    </w:p>
    <w:p w:rsidR="00AF1B5E" w:rsidRPr="00AF1B5E" w:rsidRDefault="00AF1B5E" w:rsidP="00AF1B5E">
      <w:pPr>
        <w:numPr>
          <w:ilvl w:val="1"/>
          <w:numId w:val="12"/>
        </w:numPr>
        <w:spacing w:after="0" w:line="360" w:lineRule="auto"/>
        <w:rPr>
          <w:rFonts w:ascii="Times New Roman" w:hAnsi="Times New Roman"/>
          <w:sz w:val="28"/>
          <w:szCs w:val="28"/>
        </w:rPr>
      </w:pPr>
      <w:r w:rsidRPr="00AF1B5E">
        <w:rPr>
          <w:rFonts w:ascii="Times New Roman" w:hAnsi="Times New Roman"/>
          <w:sz w:val="28"/>
          <w:szCs w:val="28"/>
        </w:rPr>
        <w:t>Классификация предпринимательских и финансовых рисков</w:t>
      </w:r>
      <w:r w:rsidRPr="00AF1B5E">
        <w:rPr>
          <w:rFonts w:ascii="Times New Roman" w:hAnsi="Times New Roman"/>
          <w:sz w:val="28"/>
          <w:szCs w:val="28"/>
        </w:rPr>
        <w:tab/>
        <w:t>9</w:t>
      </w:r>
    </w:p>
    <w:p w:rsidR="00AF1B5E" w:rsidRPr="00AF1B5E" w:rsidRDefault="00AF1B5E" w:rsidP="00AF1B5E">
      <w:pPr>
        <w:numPr>
          <w:ilvl w:val="0"/>
          <w:numId w:val="12"/>
        </w:numPr>
        <w:spacing w:after="0" w:line="360" w:lineRule="auto"/>
        <w:rPr>
          <w:rFonts w:ascii="Times New Roman" w:hAnsi="Times New Roman"/>
          <w:sz w:val="28"/>
          <w:szCs w:val="28"/>
        </w:rPr>
      </w:pPr>
      <w:r w:rsidRPr="00AF1B5E">
        <w:rPr>
          <w:rFonts w:ascii="Times New Roman" w:hAnsi="Times New Roman"/>
          <w:sz w:val="28"/>
          <w:szCs w:val="28"/>
        </w:rPr>
        <w:t>Страхование финансовых рисков</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20</w:t>
      </w:r>
      <w:r w:rsidRPr="00AF1B5E">
        <w:rPr>
          <w:rFonts w:ascii="Times New Roman" w:hAnsi="Times New Roman"/>
          <w:sz w:val="28"/>
          <w:szCs w:val="28"/>
        </w:rPr>
        <w:tab/>
      </w:r>
    </w:p>
    <w:p w:rsidR="00AF1B5E" w:rsidRPr="00AF1B5E" w:rsidRDefault="00AF1B5E" w:rsidP="00AF1B5E">
      <w:pPr>
        <w:numPr>
          <w:ilvl w:val="1"/>
          <w:numId w:val="12"/>
        </w:numPr>
        <w:spacing w:after="0" w:line="360" w:lineRule="auto"/>
        <w:rPr>
          <w:rFonts w:ascii="Times New Roman" w:hAnsi="Times New Roman"/>
          <w:sz w:val="28"/>
          <w:szCs w:val="28"/>
        </w:rPr>
      </w:pPr>
      <w:r w:rsidRPr="00AF1B5E">
        <w:rPr>
          <w:rFonts w:ascii="Times New Roman" w:hAnsi="Times New Roman"/>
          <w:sz w:val="28"/>
          <w:szCs w:val="28"/>
        </w:rPr>
        <w:t>Страхование в системе риск-менеджера</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22</w:t>
      </w:r>
    </w:p>
    <w:p w:rsidR="00AF1B5E" w:rsidRPr="00AF1B5E" w:rsidRDefault="00AF1B5E" w:rsidP="00AF1B5E">
      <w:pPr>
        <w:numPr>
          <w:ilvl w:val="1"/>
          <w:numId w:val="12"/>
        </w:numPr>
        <w:spacing w:after="0" w:line="360" w:lineRule="auto"/>
        <w:rPr>
          <w:rFonts w:ascii="Times New Roman" w:hAnsi="Times New Roman"/>
          <w:sz w:val="28"/>
          <w:szCs w:val="28"/>
        </w:rPr>
      </w:pPr>
      <w:r w:rsidRPr="00AF1B5E">
        <w:rPr>
          <w:rFonts w:ascii="Times New Roman" w:hAnsi="Times New Roman"/>
          <w:sz w:val="28"/>
          <w:szCs w:val="28"/>
        </w:rPr>
        <w:t xml:space="preserve"> Особенности и условия страхования финансовых рисков</w:t>
      </w:r>
      <w:r w:rsidRPr="00AF1B5E">
        <w:rPr>
          <w:rFonts w:ascii="Times New Roman" w:hAnsi="Times New Roman"/>
          <w:sz w:val="28"/>
          <w:szCs w:val="28"/>
        </w:rPr>
        <w:tab/>
      </w:r>
      <w:r w:rsidRPr="00AF1B5E">
        <w:rPr>
          <w:rFonts w:ascii="Times New Roman" w:hAnsi="Times New Roman"/>
          <w:sz w:val="28"/>
          <w:szCs w:val="28"/>
        </w:rPr>
        <w:tab/>
        <w:t>30</w:t>
      </w:r>
    </w:p>
    <w:p w:rsidR="00AF1B5E" w:rsidRPr="00AF1B5E" w:rsidRDefault="00AF1B5E" w:rsidP="00AF1B5E">
      <w:pPr>
        <w:spacing w:line="360" w:lineRule="auto"/>
        <w:ind w:left="360"/>
        <w:rPr>
          <w:rFonts w:ascii="Times New Roman" w:hAnsi="Times New Roman"/>
          <w:sz w:val="28"/>
          <w:szCs w:val="28"/>
        </w:rPr>
      </w:pPr>
      <w:r w:rsidRPr="00AF1B5E">
        <w:rPr>
          <w:rFonts w:ascii="Times New Roman" w:hAnsi="Times New Roman"/>
          <w:sz w:val="28"/>
          <w:szCs w:val="28"/>
        </w:rPr>
        <w:t>3</w:t>
      </w:r>
      <w:r w:rsidRPr="00AF1B5E">
        <w:rPr>
          <w:rFonts w:ascii="Times New Roman" w:hAnsi="Times New Roman"/>
          <w:sz w:val="28"/>
          <w:szCs w:val="28"/>
        </w:rPr>
        <w:tab/>
        <w:t xml:space="preserve"> Страхование финансовых рисков, связанных с деятельностью ключевой фигуры</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38</w:t>
      </w:r>
    </w:p>
    <w:p w:rsidR="00AF1B5E" w:rsidRPr="00AF1B5E" w:rsidRDefault="00AF1B5E" w:rsidP="00AF1B5E">
      <w:pPr>
        <w:spacing w:line="360" w:lineRule="auto"/>
        <w:ind w:left="360"/>
        <w:rPr>
          <w:rFonts w:ascii="Times New Roman" w:hAnsi="Times New Roman"/>
          <w:sz w:val="28"/>
          <w:szCs w:val="28"/>
        </w:rPr>
      </w:pPr>
      <w:r w:rsidRPr="00AF1B5E">
        <w:rPr>
          <w:rFonts w:ascii="Times New Roman" w:hAnsi="Times New Roman"/>
          <w:sz w:val="28"/>
          <w:szCs w:val="28"/>
        </w:rPr>
        <w:t>Заключение</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44</w:t>
      </w:r>
    </w:p>
    <w:p w:rsidR="00AF1B5E" w:rsidRPr="00AF1B5E" w:rsidRDefault="00AF1B5E" w:rsidP="00AF1B5E">
      <w:pPr>
        <w:spacing w:line="360" w:lineRule="auto"/>
        <w:ind w:left="360"/>
        <w:rPr>
          <w:rFonts w:ascii="Times New Roman" w:hAnsi="Times New Roman"/>
          <w:sz w:val="28"/>
          <w:szCs w:val="28"/>
        </w:rPr>
      </w:pPr>
      <w:r w:rsidRPr="00AF1B5E">
        <w:rPr>
          <w:rFonts w:ascii="Times New Roman" w:hAnsi="Times New Roman"/>
          <w:sz w:val="28"/>
          <w:szCs w:val="28"/>
        </w:rPr>
        <w:t>Список литературы</w:t>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r>
      <w:r w:rsidRPr="00AF1B5E">
        <w:rPr>
          <w:rFonts w:ascii="Times New Roman" w:hAnsi="Times New Roman"/>
          <w:sz w:val="28"/>
          <w:szCs w:val="28"/>
        </w:rPr>
        <w:tab/>
        <w:t>46</w:t>
      </w:r>
    </w:p>
    <w:p w:rsidR="00AF1B5E" w:rsidRPr="00AF1B5E" w:rsidRDefault="00AF1B5E" w:rsidP="00C214F3">
      <w:pPr>
        <w:spacing w:line="360" w:lineRule="auto"/>
        <w:ind w:firstLine="540"/>
        <w:jc w:val="both"/>
        <w:rPr>
          <w:rFonts w:ascii="Times New Roman" w:hAnsi="Times New Roman"/>
          <w:b/>
          <w:color w:val="000000"/>
          <w:sz w:val="28"/>
          <w:szCs w:val="28"/>
        </w:rPr>
      </w:pPr>
    </w:p>
    <w:p w:rsidR="00AF1B5E" w:rsidRPr="00AF1B5E" w:rsidRDefault="00AF1B5E" w:rsidP="00C214F3">
      <w:pPr>
        <w:spacing w:line="360" w:lineRule="auto"/>
        <w:ind w:firstLine="540"/>
        <w:jc w:val="both"/>
        <w:rPr>
          <w:rFonts w:ascii="Times New Roman" w:hAnsi="Times New Roman"/>
          <w:b/>
          <w:color w:val="000000"/>
          <w:sz w:val="28"/>
          <w:szCs w:val="28"/>
        </w:rPr>
      </w:pPr>
    </w:p>
    <w:p w:rsidR="00AF1B5E" w:rsidRPr="00AF1B5E" w:rsidRDefault="00AF1B5E" w:rsidP="00C214F3">
      <w:pPr>
        <w:spacing w:line="360" w:lineRule="auto"/>
        <w:ind w:firstLine="540"/>
        <w:jc w:val="both"/>
        <w:rPr>
          <w:rFonts w:ascii="Times New Roman" w:hAnsi="Times New Roman"/>
          <w:b/>
          <w:color w:val="000000"/>
          <w:sz w:val="28"/>
          <w:szCs w:val="28"/>
        </w:rPr>
      </w:pPr>
    </w:p>
    <w:p w:rsidR="00AF1B5E" w:rsidRPr="00AF1B5E" w:rsidRDefault="00AF1B5E" w:rsidP="00C214F3">
      <w:pPr>
        <w:spacing w:line="360" w:lineRule="auto"/>
        <w:ind w:firstLine="540"/>
        <w:jc w:val="both"/>
        <w:rPr>
          <w:rFonts w:ascii="Times New Roman" w:hAnsi="Times New Roman"/>
          <w:b/>
          <w:color w:val="000000"/>
          <w:sz w:val="28"/>
          <w:szCs w:val="28"/>
        </w:rPr>
      </w:pPr>
    </w:p>
    <w:p w:rsidR="00AF1B5E" w:rsidRPr="00AF1B5E" w:rsidRDefault="00AF1B5E" w:rsidP="00C214F3">
      <w:pPr>
        <w:spacing w:line="360" w:lineRule="auto"/>
        <w:ind w:firstLine="540"/>
        <w:jc w:val="both"/>
        <w:rPr>
          <w:rFonts w:ascii="Times New Roman" w:hAnsi="Times New Roman"/>
          <w:b/>
          <w:color w:val="000000"/>
          <w:sz w:val="28"/>
          <w:szCs w:val="28"/>
        </w:rPr>
      </w:pPr>
    </w:p>
    <w:p w:rsidR="00AF1B5E" w:rsidRDefault="00AF1B5E" w:rsidP="00C214F3">
      <w:pPr>
        <w:spacing w:line="360" w:lineRule="auto"/>
        <w:ind w:firstLine="540"/>
        <w:jc w:val="both"/>
        <w:rPr>
          <w:rFonts w:ascii="Times New Roman" w:hAnsi="Times New Roman"/>
          <w:b/>
          <w:color w:val="000000"/>
          <w:sz w:val="28"/>
          <w:szCs w:val="28"/>
        </w:rPr>
      </w:pPr>
    </w:p>
    <w:p w:rsidR="00AF1B5E" w:rsidRDefault="00AF1B5E" w:rsidP="00C214F3">
      <w:pPr>
        <w:spacing w:line="360" w:lineRule="auto"/>
        <w:ind w:firstLine="540"/>
        <w:jc w:val="both"/>
        <w:rPr>
          <w:rFonts w:ascii="Times New Roman" w:hAnsi="Times New Roman"/>
          <w:b/>
          <w:color w:val="000000"/>
          <w:sz w:val="28"/>
          <w:szCs w:val="28"/>
        </w:rPr>
      </w:pPr>
    </w:p>
    <w:p w:rsidR="00AF1B5E" w:rsidRDefault="00AF1B5E" w:rsidP="00C214F3">
      <w:pPr>
        <w:spacing w:line="360" w:lineRule="auto"/>
        <w:ind w:firstLine="540"/>
        <w:jc w:val="both"/>
        <w:rPr>
          <w:rFonts w:ascii="Times New Roman" w:hAnsi="Times New Roman"/>
          <w:b/>
          <w:color w:val="000000"/>
          <w:sz w:val="28"/>
          <w:szCs w:val="28"/>
        </w:rPr>
      </w:pPr>
    </w:p>
    <w:p w:rsidR="00AF1B5E" w:rsidRDefault="00AF1B5E" w:rsidP="00C214F3">
      <w:pPr>
        <w:spacing w:line="360" w:lineRule="auto"/>
        <w:ind w:firstLine="540"/>
        <w:jc w:val="both"/>
        <w:rPr>
          <w:rFonts w:ascii="Times New Roman" w:hAnsi="Times New Roman"/>
          <w:b/>
          <w:color w:val="000000"/>
          <w:sz w:val="28"/>
          <w:szCs w:val="28"/>
        </w:rPr>
      </w:pPr>
    </w:p>
    <w:p w:rsidR="00AF1B5E" w:rsidRDefault="00AF1B5E" w:rsidP="00C214F3">
      <w:pPr>
        <w:spacing w:line="360" w:lineRule="auto"/>
        <w:ind w:firstLine="540"/>
        <w:jc w:val="both"/>
        <w:rPr>
          <w:rFonts w:ascii="Times New Roman" w:hAnsi="Times New Roman"/>
          <w:b/>
          <w:color w:val="000000"/>
          <w:sz w:val="28"/>
          <w:szCs w:val="28"/>
        </w:rPr>
      </w:pPr>
    </w:p>
    <w:p w:rsidR="00C214F3" w:rsidRPr="00AC27CA" w:rsidRDefault="00C214F3" w:rsidP="00C214F3">
      <w:pPr>
        <w:spacing w:line="360" w:lineRule="auto"/>
        <w:ind w:firstLine="540"/>
        <w:jc w:val="both"/>
        <w:rPr>
          <w:rFonts w:ascii="Times New Roman" w:hAnsi="Times New Roman"/>
          <w:color w:val="000000"/>
          <w:sz w:val="28"/>
          <w:szCs w:val="28"/>
        </w:rPr>
      </w:pPr>
      <w:r w:rsidRPr="00AC27CA">
        <w:rPr>
          <w:rFonts w:ascii="Times New Roman" w:hAnsi="Times New Roman"/>
          <w:b/>
          <w:color w:val="000000"/>
          <w:sz w:val="28"/>
          <w:szCs w:val="28"/>
        </w:rPr>
        <w:t xml:space="preserve">Введение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Развитие рыночных отношений подталкивает бизнес к пониманию того, что государство не гарантирует устойчивого положения предприятия. На современном этапе экономические субъекты в большинстве своем являются самостоятельными, что означает не только возможность определять свою производственную и финансовую политику, но и одновременно означает нести ответственность за риск убытков и банкротства.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Риск и опасность потерь присущи любой экономической деятельности. Из всего разнообразия рисков особо выделяются риски финансовые - то есть риски, связанные с вероятностью потерь финансовых ресурсов, которые реализуются при осуществлении экономическим субъектом определенных видов деятельности (производственной, сбытовой, инвестиционной, торговой, кредитной). Само существование финансовых рисков обуславливает необходимость управления ими. Управление финансовыми рисками определяет пути и возможности обеспечения устойчивости экономического субъекта, его способность противостоять неблагоприятным ситуациям.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Понимание необходимости управления рисками на предприятии стало крайне актуальным в России после кризиса 1998 года. На крупных предприятиях достаточно часто встречаются специальные службы риск-менеджмента, основными функциями которых являются идентификация и оценка совокупных рисков экономического субъекта, а также выбор метода воздействия на каждую отдельную группу риска. Среди методов воздействия на риск выделяют механизмы внутренней и внешней нейтрализации рисков. </w:t>
      </w:r>
      <w:r w:rsidRPr="00AC27CA">
        <w:rPr>
          <w:rFonts w:ascii="Times New Roman" w:hAnsi="Times New Roman"/>
          <w:color w:val="000000"/>
          <w:sz w:val="28"/>
          <w:szCs w:val="28"/>
        </w:rPr>
        <w:br/>
        <w:t xml:space="preserve">Страхование выступает методом внешней нейтрализации риска, эффективно защищая интересы страхователя и покрывая ущерб, возникающий вследствие реализации рисков.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Актуальность темы исследования обусловлена необходимостью изучения методологических подходов к управлению финансовыми рисками и </w:t>
      </w:r>
      <w:r w:rsidRPr="00AC27CA">
        <w:rPr>
          <w:rFonts w:ascii="Times New Roman" w:hAnsi="Times New Roman"/>
          <w:color w:val="000000"/>
          <w:sz w:val="28"/>
          <w:szCs w:val="28"/>
        </w:rPr>
        <w:br/>
        <w:t xml:space="preserve">методов управления рисками, в частности, страхования. Несмотря на негативный опыт осуществления страхования кредитных рисков в России (разновидности рисков финансовых), необходимость развития страхования финансовых рисков проглядывается достаточно ясно.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В настоящее время специалисты оценивают уровень покрытия рисков страхованием как крайне низкий — порядка 3%. Это говорит о значительной емкости страхового рынка и о широких возможностях его развития. </w:t>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Возможность управлять рисками, применяя в практике заключение договоров страхования, представляет несомненную значимость для экономического субъекта.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За последнее десятилетие число природных и техногенных неблагоприятных событий неуклонно растет. Так, например, только пожары приносят лесному хозяйству России ущерб в размере 0,7 - 13 млрд рублей, обесценивая при этом от 2,6 до 143 млн куб.м древесины. Наибольшее число чрезвычайных ситуаций и техногенных катастроф связано с пожарами и взрывами (34%), авариями на коммунально-энергетических сетях (31%), магистральных трубопроводах и химически опасных объектах (по 10%), а также обрушениями зданий и сооружений (5%). По данным статистики, наиболее «опасные» месяцы - февраль, апрель и декабрь. В ближайшее время в России ожидается увеличение количества чрезвычайных ситуаций и резкий рост величины причиненных ими убытков. В этой связи следует отметить рост суммарных выплат страховщиков пострадавшим от неблагоприятных событий. Страхование не может помочь избежать самого рискового события, зато оно должно предотвратить его негативные последствия, покрыть ущерб. </w:t>
      </w:r>
      <w:r w:rsidRPr="00AC27CA">
        <w:rPr>
          <w:rFonts w:ascii="Times New Roman" w:hAnsi="Times New Roman"/>
          <w:color w:val="000000"/>
          <w:sz w:val="28"/>
          <w:szCs w:val="28"/>
        </w:rPr>
        <w:br/>
        <w:t xml:space="preserve">Цель обуславливает постановку следующих основных задач исследования: </w:t>
      </w:r>
      <w:r w:rsidRPr="00AC27CA">
        <w:rPr>
          <w:rFonts w:ascii="Times New Roman" w:hAnsi="Times New Roman"/>
          <w:color w:val="000000"/>
          <w:sz w:val="28"/>
          <w:szCs w:val="28"/>
        </w:rPr>
        <w:br/>
        <w:t>- раскрыть сущность понятия «финансовый риск» и определить место финансовых рисков в системе классификации рисков;</w:t>
      </w:r>
      <w:r w:rsidRPr="00AC27CA">
        <w:rPr>
          <w:rFonts w:ascii="Times New Roman" w:hAnsi="Times New Roman"/>
          <w:color w:val="000000"/>
          <w:sz w:val="28"/>
          <w:szCs w:val="28"/>
        </w:rPr>
        <w:br/>
        <w:t>- рассмотреть основные методы управления риском и оценить их с точки зрения эффективности использования;</w:t>
      </w:r>
      <w:r w:rsidRPr="00AC27CA">
        <w:rPr>
          <w:rFonts w:ascii="Times New Roman" w:hAnsi="Times New Roman"/>
          <w:color w:val="000000"/>
          <w:sz w:val="28"/>
          <w:szCs w:val="28"/>
        </w:rPr>
        <w:br/>
        <w:t xml:space="preserve">- определить сущность страхования финансовых рисков как метода возмещения убытков и систематизировать основные условия страхования </w:t>
      </w:r>
      <w:r w:rsidRPr="001C69DE">
        <w:rPr>
          <w:rFonts w:ascii="Times New Roman" w:hAnsi="Times New Roman"/>
          <w:sz w:val="28"/>
          <w:szCs w:val="28"/>
        </w:rPr>
        <w:t>финансовых</w:t>
      </w:r>
      <w:r w:rsidR="001C69DE" w:rsidRPr="001C69DE">
        <w:rPr>
          <w:rFonts w:ascii="Times New Roman" w:hAnsi="Times New Roman"/>
          <w:sz w:val="28"/>
          <w:szCs w:val="28"/>
        </w:rPr>
        <w:t xml:space="preserve"> </w:t>
      </w:r>
      <w:r w:rsidRPr="001C69DE">
        <w:rPr>
          <w:rFonts w:ascii="Times New Roman" w:hAnsi="Times New Roman"/>
          <w:sz w:val="28"/>
          <w:szCs w:val="28"/>
        </w:rPr>
        <w:t>рисков</w:t>
      </w:r>
      <w:r w:rsidRPr="00AC27CA">
        <w:rPr>
          <w:rFonts w:ascii="Times New Roman" w:hAnsi="Times New Roman"/>
          <w:color w:val="000000"/>
          <w:sz w:val="28"/>
          <w:szCs w:val="28"/>
        </w:rPr>
        <w:t>.</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Предметом исследования являются организационные и экономические отношения, возникающие в процессе управления риском и использовании страхования как метода нейтрализации риска. </w:t>
      </w:r>
      <w:r w:rsidRPr="00AC27CA">
        <w:rPr>
          <w:rFonts w:ascii="Times New Roman" w:hAnsi="Times New Roman"/>
          <w:color w:val="000000"/>
          <w:sz w:val="28"/>
          <w:szCs w:val="28"/>
        </w:rPr>
        <w:br/>
      </w:r>
      <w:r>
        <w:rPr>
          <w:rFonts w:ascii="Times New Roman" w:hAnsi="Times New Roman"/>
          <w:color w:val="000000"/>
          <w:sz w:val="28"/>
          <w:szCs w:val="28"/>
        </w:rPr>
        <w:t xml:space="preserve">          </w:t>
      </w:r>
      <w:r w:rsidRPr="00AC27CA">
        <w:rPr>
          <w:rFonts w:ascii="Times New Roman" w:hAnsi="Times New Roman"/>
          <w:color w:val="000000"/>
          <w:sz w:val="28"/>
          <w:szCs w:val="28"/>
        </w:rPr>
        <w:t xml:space="preserve">В качестве объекта исследования определены финансовые риски и страхование финансовых рисков как специфический метод воздействия на риск. </w:t>
      </w:r>
      <w:r w:rsidRPr="00AC27CA">
        <w:rPr>
          <w:rFonts w:ascii="Times New Roman" w:hAnsi="Times New Roman"/>
          <w:color w:val="000000"/>
          <w:sz w:val="28"/>
          <w:szCs w:val="28"/>
        </w:rPr>
        <w:br/>
      </w:r>
    </w:p>
    <w:p w:rsidR="00C214F3" w:rsidRDefault="00C214F3" w:rsidP="00C214F3">
      <w:pPr>
        <w:widowControl w:val="0"/>
        <w:spacing w:line="360" w:lineRule="auto"/>
        <w:ind w:firstLine="540"/>
        <w:jc w:val="both"/>
        <w:rPr>
          <w:rFonts w:ascii="Times New Roman" w:hAnsi="Times New Roman"/>
          <w:b/>
          <w:snapToGrid w:val="0"/>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Default="00C214F3" w:rsidP="00C214F3">
      <w:pPr>
        <w:spacing w:line="360" w:lineRule="auto"/>
        <w:ind w:firstLine="540"/>
        <w:jc w:val="both"/>
        <w:rPr>
          <w:rFonts w:ascii="Times New Roman" w:hAnsi="Times New Roman"/>
          <w:b/>
          <w:sz w:val="28"/>
          <w:szCs w:val="28"/>
          <w:lang w:eastAsia="ru-RU"/>
        </w:rPr>
      </w:pPr>
    </w:p>
    <w:p w:rsidR="00C214F3" w:rsidRPr="000A221E" w:rsidRDefault="00C214F3" w:rsidP="00C214F3">
      <w:pPr>
        <w:spacing w:line="360" w:lineRule="auto"/>
        <w:ind w:firstLine="540"/>
        <w:jc w:val="both"/>
        <w:rPr>
          <w:rFonts w:ascii="Times New Roman" w:hAnsi="Times New Roman"/>
          <w:b/>
          <w:sz w:val="28"/>
          <w:szCs w:val="28"/>
          <w:lang w:eastAsia="ru-RU"/>
        </w:rPr>
      </w:pPr>
      <w:r w:rsidRPr="000A221E">
        <w:rPr>
          <w:rFonts w:ascii="Times New Roman" w:hAnsi="Times New Roman"/>
          <w:b/>
          <w:sz w:val="28"/>
          <w:szCs w:val="28"/>
          <w:lang w:eastAsia="ru-RU"/>
        </w:rPr>
        <w:t>1 Финансовые риски</w:t>
      </w:r>
    </w:p>
    <w:p w:rsidR="00C214F3" w:rsidRPr="000A221E" w:rsidRDefault="00C214F3" w:rsidP="00C214F3">
      <w:pPr>
        <w:spacing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1.1 Сущность и</w:t>
      </w:r>
      <w:r w:rsidRPr="000A221E">
        <w:rPr>
          <w:rFonts w:ascii="Times New Roman" w:hAnsi="Times New Roman"/>
          <w:b/>
          <w:sz w:val="28"/>
          <w:szCs w:val="28"/>
          <w:lang w:eastAsia="ru-RU"/>
        </w:rPr>
        <w:t xml:space="preserve"> характеристики финансовых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Стабильность функционирования предприятий (организаций) в со</w:t>
      </w:r>
      <w:r w:rsidRPr="00E42F29">
        <w:rPr>
          <w:rFonts w:ascii="Times New Roman" w:hAnsi="Times New Roman"/>
          <w:sz w:val="28"/>
          <w:szCs w:val="28"/>
          <w:lang w:eastAsia="ru-RU"/>
        </w:rPr>
        <w:softHyphen/>
        <w:t>временных условиях во многом зависит от внешних и внутренних фак</w:t>
      </w:r>
      <w:r w:rsidRPr="00E42F29">
        <w:rPr>
          <w:rFonts w:ascii="Times New Roman" w:hAnsi="Times New Roman"/>
          <w:sz w:val="28"/>
          <w:szCs w:val="28"/>
          <w:lang w:eastAsia="ru-RU"/>
        </w:rPr>
        <w:softHyphen/>
        <w:t>торов экономического, социально-политического и временного харак</w:t>
      </w:r>
      <w:r w:rsidRPr="00E42F29">
        <w:rPr>
          <w:rFonts w:ascii="Times New Roman" w:hAnsi="Times New Roman"/>
          <w:sz w:val="28"/>
          <w:szCs w:val="28"/>
          <w:lang w:eastAsia="ru-RU"/>
        </w:rPr>
        <w:softHyphen/>
        <w:t>тера. Рискованность общественного производства обусловливает сосу</w:t>
      </w:r>
      <w:r w:rsidRPr="00E42F29">
        <w:rPr>
          <w:rFonts w:ascii="Times New Roman" w:hAnsi="Times New Roman"/>
          <w:sz w:val="28"/>
          <w:szCs w:val="28"/>
          <w:lang w:eastAsia="ru-RU"/>
        </w:rPr>
        <w:softHyphen/>
        <w:t>ществование:</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успешно развивающихся производственно-коммерческих струк</w:t>
      </w:r>
      <w:r w:rsidRPr="00E42F29">
        <w:rPr>
          <w:rFonts w:ascii="Times New Roman" w:hAnsi="Times New Roman"/>
          <w:sz w:val="28"/>
          <w:szCs w:val="28"/>
          <w:lang w:eastAsia="ru-RU"/>
        </w:rPr>
        <w:softHyphen/>
        <w:t>тур с малоэффективными участниками рынка;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процессов бурной активной деятельности фирм с процессом их упадка, банкротства;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условий, способствующих росту прибыли, доходов с негативны</w:t>
      </w:r>
      <w:r w:rsidRPr="00E42F29">
        <w:rPr>
          <w:rFonts w:ascii="Times New Roman" w:hAnsi="Times New Roman"/>
          <w:sz w:val="28"/>
          <w:szCs w:val="28"/>
          <w:lang w:eastAsia="ru-RU"/>
        </w:rPr>
        <w:softHyphen/>
        <w:t>ми явлениями снижения результативности и предприимчивости.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Техногенные и природные риски еще более усугубляют деятель</w:t>
      </w:r>
      <w:r w:rsidRPr="00E42F29">
        <w:rPr>
          <w:rFonts w:ascii="Times New Roman" w:hAnsi="Times New Roman"/>
          <w:sz w:val="28"/>
          <w:szCs w:val="28"/>
          <w:lang w:eastAsia="ru-RU"/>
        </w:rPr>
        <w:softHyphen/>
        <w:t>ность экономических субъектов и усиливают опасности возникнове</w:t>
      </w:r>
      <w:r w:rsidRPr="00E42F29">
        <w:rPr>
          <w:rFonts w:ascii="Times New Roman" w:hAnsi="Times New Roman"/>
          <w:sz w:val="28"/>
          <w:szCs w:val="28"/>
          <w:lang w:eastAsia="ru-RU"/>
        </w:rPr>
        <w:softHyphen/>
        <w:t>ния финансовых потерь, дополнительных расходов и убытков.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Присутствие риска является характерной чертой предприниматель</w:t>
      </w:r>
      <w:r w:rsidRPr="00E42F29">
        <w:rPr>
          <w:rFonts w:ascii="Times New Roman" w:hAnsi="Times New Roman"/>
          <w:sz w:val="28"/>
          <w:szCs w:val="28"/>
          <w:lang w:eastAsia="ru-RU"/>
        </w:rPr>
        <w:softHyphen/>
        <w:t>ской деятельности и, как правило, чем выше степень риска, тем наи</w:t>
      </w:r>
      <w:r w:rsidRPr="00E42F29">
        <w:rPr>
          <w:rFonts w:ascii="Times New Roman" w:hAnsi="Times New Roman"/>
          <w:sz w:val="28"/>
          <w:szCs w:val="28"/>
          <w:lang w:eastAsia="ru-RU"/>
        </w:rPr>
        <w:softHyphen/>
        <w:t>большая прибыль при прочих равных условиях. Влияние финансовых рисков на результаты деятельности организаций, предприятий связано с постоянной неустойчивостью экономической ситуации в стране и конъюнктуры финансового рынка, расширением сферы финансовых отношений и экономических, деловых связей.</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Финансовый риск представляет собой наиболее сложную катего</w:t>
      </w:r>
      <w:r w:rsidRPr="00E42F29">
        <w:rPr>
          <w:rFonts w:ascii="Times New Roman" w:hAnsi="Times New Roman"/>
          <w:sz w:val="28"/>
          <w:szCs w:val="28"/>
          <w:lang w:eastAsia="ru-RU"/>
        </w:rPr>
        <w:softHyphen/>
        <w:t>рию, обусловленную производственно-хозяйственной, организацион</w:t>
      </w:r>
      <w:r w:rsidRPr="00E42F29">
        <w:rPr>
          <w:rFonts w:ascii="Times New Roman" w:hAnsi="Times New Roman"/>
          <w:sz w:val="28"/>
          <w:szCs w:val="28"/>
          <w:lang w:eastAsia="ru-RU"/>
        </w:rPr>
        <w:softHyphen/>
        <w:t>но-экономической и финансовой деятельностью субъектов рынка. Ей присущи такие характеристики, как:</w:t>
      </w:r>
    </w:p>
    <w:p w:rsidR="00C214F3" w:rsidRDefault="00C214F3" w:rsidP="00C214F3">
      <w:pPr>
        <w:spacing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rPr>
        <w:t>э</w:t>
      </w:r>
      <w:r w:rsidRPr="00E42F29">
        <w:rPr>
          <w:rFonts w:ascii="Times New Roman" w:hAnsi="Times New Roman"/>
          <w:sz w:val="28"/>
          <w:szCs w:val="28"/>
        </w:rPr>
        <w:t>кономическая природа</w:t>
      </w:r>
      <w:r w:rsidRPr="00E42F29">
        <w:rPr>
          <w:rFonts w:ascii="Times New Roman" w:hAnsi="Times New Roman"/>
          <w:sz w:val="28"/>
          <w:szCs w:val="28"/>
          <w:lang w:eastAsia="ru-RU"/>
        </w:rPr>
        <w:t xml:space="preserve">; </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xml:space="preserve"> —</w:t>
      </w:r>
      <w:r>
        <w:rPr>
          <w:rFonts w:ascii="Times New Roman" w:hAnsi="Times New Roman"/>
          <w:sz w:val="28"/>
          <w:szCs w:val="28"/>
        </w:rPr>
        <w:t xml:space="preserve"> о</w:t>
      </w:r>
      <w:r w:rsidRPr="00E42F29">
        <w:rPr>
          <w:rFonts w:ascii="Times New Roman" w:hAnsi="Times New Roman"/>
          <w:sz w:val="28"/>
          <w:szCs w:val="28"/>
        </w:rPr>
        <w:t>бъективность проявления</w:t>
      </w:r>
      <w:r w:rsidRPr="00E42F29">
        <w:rPr>
          <w:rFonts w:ascii="Times New Roman" w:hAnsi="Times New Roman"/>
          <w:sz w:val="28"/>
          <w:szCs w:val="28"/>
          <w:lang w:eastAsia="ru-RU"/>
        </w:rPr>
        <w:t>;</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w:t>
      </w:r>
      <w:r w:rsidRPr="00846830">
        <w:rPr>
          <w:rFonts w:ascii="Times New Roman" w:hAnsi="Times New Roman"/>
          <w:sz w:val="28"/>
          <w:szCs w:val="28"/>
        </w:rPr>
        <w:t xml:space="preserve"> </w:t>
      </w:r>
      <w:r>
        <w:rPr>
          <w:rFonts w:ascii="Times New Roman" w:hAnsi="Times New Roman"/>
          <w:sz w:val="28"/>
          <w:szCs w:val="28"/>
        </w:rPr>
        <w:t>в</w:t>
      </w:r>
      <w:r w:rsidRPr="00E42F29">
        <w:rPr>
          <w:rFonts w:ascii="Times New Roman" w:hAnsi="Times New Roman"/>
          <w:sz w:val="28"/>
          <w:szCs w:val="28"/>
        </w:rPr>
        <w:t>ероятность реализации</w:t>
      </w:r>
      <w:r w:rsidRPr="00E42F29">
        <w:rPr>
          <w:rFonts w:ascii="Times New Roman" w:hAnsi="Times New Roman"/>
          <w:sz w:val="28"/>
          <w:szCs w:val="28"/>
          <w:lang w:eastAsia="ru-RU"/>
        </w:rPr>
        <w:t>;</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w:t>
      </w:r>
      <w:r w:rsidRPr="00846830">
        <w:rPr>
          <w:rFonts w:ascii="Times New Roman" w:hAnsi="Times New Roman"/>
          <w:sz w:val="28"/>
          <w:szCs w:val="28"/>
        </w:rPr>
        <w:t xml:space="preserve"> </w:t>
      </w:r>
      <w:r>
        <w:rPr>
          <w:rFonts w:ascii="Times New Roman" w:hAnsi="Times New Roman"/>
          <w:sz w:val="28"/>
          <w:szCs w:val="28"/>
        </w:rPr>
        <w:t>н</w:t>
      </w:r>
      <w:r w:rsidRPr="00E42F29">
        <w:rPr>
          <w:rFonts w:ascii="Times New Roman" w:hAnsi="Times New Roman"/>
          <w:sz w:val="28"/>
          <w:szCs w:val="28"/>
        </w:rPr>
        <w:t>еопределенность последствий</w:t>
      </w:r>
      <w:r w:rsidRPr="00E42F29">
        <w:rPr>
          <w:rFonts w:ascii="Times New Roman" w:hAnsi="Times New Roman"/>
          <w:sz w:val="28"/>
          <w:szCs w:val="28"/>
          <w:lang w:eastAsia="ru-RU"/>
        </w:rPr>
        <w:t>;</w:t>
      </w:r>
    </w:p>
    <w:p w:rsidR="00C214F3" w:rsidRDefault="00C214F3" w:rsidP="00C214F3">
      <w:pPr>
        <w:spacing w:line="360" w:lineRule="auto"/>
        <w:ind w:firstLine="540"/>
        <w:jc w:val="both"/>
        <w:rPr>
          <w:rFonts w:ascii="Times New Roman" w:hAnsi="Times New Roman"/>
          <w:sz w:val="28"/>
          <w:szCs w:val="28"/>
        </w:rPr>
      </w:pPr>
      <w:r w:rsidRPr="00E42F29">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szCs w:val="28"/>
        </w:rPr>
        <w:t>о</w:t>
      </w:r>
      <w:r w:rsidRPr="00E42F29">
        <w:rPr>
          <w:rFonts w:ascii="Times New Roman" w:hAnsi="Times New Roman"/>
          <w:sz w:val="28"/>
          <w:szCs w:val="28"/>
        </w:rPr>
        <w:t>жидаемая неблагоприятность последствий</w:t>
      </w:r>
      <w:r>
        <w:rPr>
          <w:rFonts w:ascii="Times New Roman" w:hAnsi="Times New Roman"/>
          <w:sz w:val="28"/>
          <w:szCs w:val="28"/>
        </w:rPr>
        <w:t>;</w:t>
      </w:r>
    </w:p>
    <w:p w:rsidR="00C214F3" w:rsidRDefault="00C214F3" w:rsidP="00C214F3">
      <w:pPr>
        <w:spacing w:line="360" w:lineRule="auto"/>
        <w:ind w:firstLine="540"/>
        <w:jc w:val="both"/>
        <w:rPr>
          <w:rFonts w:ascii="Times New Roman" w:hAnsi="Times New Roman"/>
          <w:sz w:val="28"/>
          <w:szCs w:val="28"/>
        </w:rPr>
      </w:pPr>
      <w:r w:rsidRPr="00E42F29">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szCs w:val="28"/>
        </w:rPr>
        <w:t>в</w:t>
      </w:r>
      <w:r w:rsidRPr="00E42F29">
        <w:rPr>
          <w:rFonts w:ascii="Times New Roman" w:hAnsi="Times New Roman"/>
          <w:sz w:val="28"/>
          <w:szCs w:val="28"/>
        </w:rPr>
        <w:t>ариабельность уровня</w:t>
      </w:r>
      <w:r>
        <w:rPr>
          <w:rFonts w:ascii="Times New Roman" w:hAnsi="Times New Roman"/>
          <w:sz w:val="28"/>
          <w:szCs w:val="28"/>
        </w:rPr>
        <w:t>;</w:t>
      </w:r>
    </w:p>
    <w:p w:rsidR="00C214F3" w:rsidRDefault="00C214F3" w:rsidP="00C214F3">
      <w:pPr>
        <w:spacing w:line="360" w:lineRule="auto"/>
        <w:ind w:firstLine="540"/>
        <w:jc w:val="both"/>
        <w:rPr>
          <w:rFonts w:ascii="Times New Roman" w:hAnsi="Times New Roman"/>
          <w:sz w:val="28"/>
          <w:szCs w:val="28"/>
        </w:rPr>
      </w:pPr>
      <w:r w:rsidRPr="00E42F29">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szCs w:val="28"/>
        </w:rPr>
        <w:t>с</w:t>
      </w:r>
      <w:r w:rsidRPr="00E42F29">
        <w:rPr>
          <w:rFonts w:ascii="Times New Roman" w:hAnsi="Times New Roman"/>
          <w:sz w:val="28"/>
          <w:szCs w:val="28"/>
        </w:rPr>
        <w:t>убъективность оценки</w:t>
      </w:r>
      <w:r>
        <w:rPr>
          <w:rFonts w:ascii="Times New Roman" w:hAnsi="Times New Roman"/>
          <w:sz w:val="28"/>
          <w:szCs w:val="28"/>
        </w:rPr>
        <w:t xml:space="preserve"> (см. рис. 1).</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Финансовый риск — возможность потерь денежных средств эконо</w:t>
      </w:r>
      <w:r w:rsidRPr="00E42F29">
        <w:rPr>
          <w:rFonts w:ascii="Times New Roman" w:hAnsi="Times New Roman"/>
          <w:sz w:val="28"/>
          <w:szCs w:val="28"/>
          <w:lang w:eastAsia="ru-RU"/>
        </w:rPr>
        <w:softHyphen/>
        <w:t>мическими субъектами в процессе их деятельности. Сущность финансового риска заключается в наступлении неблагоприятного события с отрицательными экономическими последствиями в форме потерь прибыли</w:t>
      </w:r>
      <w:r>
        <w:rPr>
          <w:rFonts w:ascii="Times New Roman" w:hAnsi="Times New Roman"/>
          <w:sz w:val="28"/>
          <w:szCs w:val="28"/>
          <w:lang w:eastAsia="ru-RU"/>
        </w:rPr>
        <w:t>, дохода и капитала (см. рис.</w:t>
      </w:r>
      <w:r w:rsidRPr="00E42F29">
        <w:rPr>
          <w:rFonts w:ascii="Times New Roman" w:hAnsi="Times New Roman"/>
          <w:sz w:val="28"/>
          <w:szCs w:val="28"/>
          <w:lang w:eastAsia="ru-RU"/>
        </w:rPr>
        <w:t>1).</w:t>
      </w:r>
    </w:p>
    <w:p w:rsidR="00C214F3" w:rsidRPr="00E42F29" w:rsidRDefault="007506C8" w:rsidP="00C214F3">
      <w:pPr>
        <w:spacing w:line="360" w:lineRule="auto"/>
        <w:ind w:firstLine="54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12.15pt;height:234pt;mso-position-horizontal-relative:char;mso-position-vertical-relative:line" coordorigin="2573,2214" coordsize="6525,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73;top:2214;width:6525;height:3744" o:preferrelative="f">
              <v:fill o:detectmouseclick="t"/>
              <v:path o:extrusionok="t" o:connecttype="none"/>
              <o:lock v:ext="edit" text="t"/>
            </v:shape>
            <v:oval id="_x0000_s1028" style="position:absolute;left:4805;top:3222;width:2072;height:1728">
              <v:textbox>
                <w:txbxContent>
                  <w:p w:rsidR="00C214F3" w:rsidRDefault="00C214F3" w:rsidP="00C214F3">
                    <w:pPr>
                      <w:jc w:val="center"/>
                    </w:pPr>
                    <w:r>
                      <w:t>Основные характеристики категории финансового риска</w:t>
                    </w:r>
                  </w:p>
                </w:txbxContent>
              </v:textbox>
            </v:oval>
            <v:rect id="_x0000_s1029" style="position:absolute;left:4805;top:2214;width:2072;height:720">
              <v:textbox>
                <w:txbxContent>
                  <w:p w:rsidR="00C214F3" w:rsidRDefault="00C214F3" w:rsidP="00C214F3">
                    <w:pPr>
                      <w:jc w:val="center"/>
                    </w:pPr>
                    <w:r>
                      <w:t>Экономическая природа</w:t>
                    </w:r>
                  </w:p>
                </w:txbxContent>
              </v:textbox>
            </v:rect>
            <v:rect id="_x0000_s1030" style="position:absolute;left:4805;top:5238;width:2072;height:720">
              <v:textbox>
                <w:txbxContent>
                  <w:p w:rsidR="00C214F3" w:rsidRDefault="00C214F3" w:rsidP="00C214F3">
                    <w:pPr>
                      <w:jc w:val="center"/>
                    </w:pPr>
                    <w:r>
                      <w:t>Неопределенность последствий</w:t>
                    </w:r>
                  </w:p>
                </w:txbxContent>
              </v:textbox>
            </v:rect>
            <v:rect id="_x0000_s1031" style="position:absolute;left:7173;top:4662;width:1925;height:864">
              <v:textbox>
                <w:txbxContent>
                  <w:p w:rsidR="00C214F3" w:rsidRDefault="00C214F3" w:rsidP="00C214F3">
                    <w:pPr>
                      <w:jc w:val="center"/>
                    </w:pPr>
                    <w:r>
                      <w:t>Ожидаемая неблагоприятность последствий</w:t>
                    </w:r>
                  </w:p>
                </w:txbxContent>
              </v:textbox>
            </v:rect>
            <v:rect id="_x0000_s1032" style="position:absolute;left:2584;top:2214;width:1777;height:720">
              <v:textbox>
                <w:txbxContent>
                  <w:p w:rsidR="00C214F3" w:rsidRDefault="00C214F3" w:rsidP="00C214F3">
                    <w:pPr>
                      <w:jc w:val="center"/>
                    </w:pPr>
                    <w:r>
                      <w:t>Субъективность оценки</w:t>
                    </w:r>
                  </w:p>
                </w:txbxContent>
              </v:textbox>
            </v:rect>
            <v:rect id="_x0000_s1033" style="position:absolute;left:2584;top:5238;width:1777;height:720">
              <v:textbox>
                <w:txbxContent>
                  <w:p w:rsidR="00C214F3" w:rsidRDefault="00C214F3" w:rsidP="00C214F3">
                    <w:pPr>
                      <w:jc w:val="center"/>
                    </w:pPr>
                    <w:r>
                      <w:t>Объективность проявления</w:t>
                    </w:r>
                  </w:p>
                </w:txbxContent>
              </v:textbox>
            </v:rect>
            <v:rect id="_x0000_s1034" style="position:absolute;left:7173;top:3078;width:1925;height:720">
              <v:textbox>
                <w:txbxContent>
                  <w:p w:rsidR="00C214F3" w:rsidRDefault="00C214F3" w:rsidP="00C214F3">
                    <w:pPr>
                      <w:jc w:val="center"/>
                    </w:pPr>
                    <w:r>
                      <w:t>Вероятность реализации</w:t>
                    </w:r>
                  </w:p>
                </w:txbxContent>
              </v:textbox>
            </v:rect>
            <v:rect id="_x0000_s1035" style="position:absolute;left:2584;top:3654;width:1777;height:720">
              <v:textbox>
                <w:txbxContent>
                  <w:p w:rsidR="00C214F3" w:rsidRDefault="00C214F3" w:rsidP="00C214F3">
                    <w:pPr>
                      <w:jc w:val="center"/>
                    </w:pPr>
                    <w:r>
                      <w:t>Вариабельность уровня</w:t>
                    </w:r>
                  </w:p>
                </w:txbxContent>
              </v:textbox>
            </v:rect>
            <v:line id="_x0000_s1036" style="position:absolute" from="5841,4950" to="5841,5238">
              <v:stroke endarrow="block"/>
            </v:line>
            <v:line id="_x0000_s1037" style="position:absolute;flip:y" from="5693,2934" to="5693,3222">
              <v:stroke endarrow="block"/>
            </v:line>
            <v:line id="_x0000_s1038" style="position:absolute;flip:y" from="6729,3510" to="7173,3654">
              <v:stroke endarrow="block"/>
            </v:line>
            <v:line id="_x0000_s1039" style="position:absolute;flip:x" from="4361,4086" to="4805,4086">
              <v:stroke endarrow="block"/>
            </v:line>
            <v:line id="_x0000_s1040" style="position:absolute;flip:x" from="4065,4662" to="5101,5238">
              <v:stroke endarrow="block"/>
            </v:line>
            <v:line id="_x0000_s1041" style="position:absolute" from="6581,4662" to="7173,4950">
              <v:stroke endarrow="block"/>
            </v:line>
            <v:line id="_x0000_s1042" style="position:absolute;flip:x y" from="3916,2934" to="5101,3510">
              <v:stroke endarrow="block"/>
            </v:line>
            <w10:wrap type="none"/>
            <w10:anchorlock/>
          </v:group>
        </w:pict>
      </w:r>
    </w:p>
    <w:p w:rsidR="00C214F3" w:rsidRPr="00E42F29" w:rsidRDefault="00C214F3" w:rsidP="00C214F3">
      <w:pPr>
        <w:spacing w:line="360" w:lineRule="auto"/>
        <w:ind w:firstLine="540"/>
        <w:jc w:val="both"/>
        <w:rPr>
          <w:rFonts w:ascii="Times New Roman" w:hAnsi="Times New Roman"/>
          <w:sz w:val="28"/>
          <w:szCs w:val="28"/>
          <w:lang w:eastAsia="ru-RU"/>
        </w:rPr>
      </w:pPr>
      <w:r>
        <w:rPr>
          <w:rFonts w:ascii="Times New Roman" w:hAnsi="Times New Roman"/>
          <w:sz w:val="28"/>
          <w:szCs w:val="28"/>
          <w:lang w:eastAsia="ru-RU"/>
        </w:rPr>
        <w:t>Рис.1</w:t>
      </w:r>
      <w:r w:rsidRPr="00E42F29">
        <w:rPr>
          <w:rFonts w:ascii="Times New Roman" w:hAnsi="Times New Roman"/>
          <w:sz w:val="28"/>
          <w:szCs w:val="28"/>
          <w:lang w:eastAsia="ru-RU"/>
        </w:rPr>
        <w:t xml:space="preserve"> Сущность и характеристика категории финансового риска</w:t>
      </w:r>
    </w:p>
    <w:p w:rsidR="00C214F3" w:rsidRPr="00E42F29" w:rsidRDefault="00C214F3" w:rsidP="00C214F3">
      <w:pPr>
        <w:widowControl w:val="0"/>
        <w:spacing w:line="360" w:lineRule="auto"/>
        <w:ind w:firstLine="540"/>
        <w:jc w:val="both"/>
        <w:rPr>
          <w:rFonts w:ascii="Times New Roman" w:hAnsi="Times New Roman"/>
          <w:sz w:val="28"/>
          <w:szCs w:val="28"/>
        </w:rPr>
      </w:pPr>
      <w:r>
        <w:rPr>
          <w:rFonts w:ascii="Times New Roman" w:hAnsi="Times New Roman"/>
          <w:sz w:val="28"/>
          <w:szCs w:val="28"/>
        </w:rPr>
        <w:t xml:space="preserve">Рассмотрим </w:t>
      </w:r>
      <w:r w:rsidRPr="00E42F29">
        <w:rPr>
          <w:rFonts w:ascii="Times New Roman" w:hAnsi="Times New Roman"/>
          <w:sz w:val="28"/>
          <w:szCs w:val="28"/>
        </w:rPr>
        <w:t>следующие основные характеристики</w:t>
      </w:r>
      <w:r>
        <w:rPr>
          <w:rFonts w:ascii="Times New Roman" w:hAnsi="Times New Roman"/>
          <w:sz w:val="28"/>
          <w:szCs w:val="28"/>
        </w:rPr>
        <w:t xml:space="preserve"> которые присущи финансовому риску</w:t>
      </w:r>
      <w:r w:rsidRPr="00E42F29">
        <w:rPr>
          <w:rFonts w:ascii="Times New Roman" w:hAnsi="Times New Roman"/>
          <w:sz w:val="28"/>
          <w:szCs w:val="28"/>
        </w:rPr>
        <w:t>:</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1. Экономическая природа. Финансовый риск проявляется в сфере экономической деятельности предприятия, прямо связан с формированием его прибыли и характеризуется возможными экономическими его потерями в процессе осуществления финансовой деятельности. С учетом перечисленных экономических форм своего проявления финансовый риск характеризуется как категория экономическая, занимая определенное место в системе экономических категорий, связанных с осуществлением хозяйственного процесса.</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2. Объективность проявления. Финансовый риск является объективным явлением в функционировании любого предприятия; он сопровождает практически все виды финансовых операций и все направления его финансовой деятельности. Хотя ряд параметров финансового риска зависят от субъективных управленческих решений, объективная природа его проявления остается неизменной.</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3. Вероятность реализации. Вероятность категории финансового риска проявляется в том, что рисковое событие может произойти, а может и не произойти</w:t>
      </w:r>
      <w:r w:rsidRPr="00E42F29">
        <w:rPr>
          <w:rFonts w:ascii="Times New Roman" w:hAnsi="Times New Roman"/>
          <w:sz w:val="28"/>
          <w:szCs w:val="28"/>
        </w:rPr>
        <w:tab/>
        <w:t>в процессе осуществления финансовой деятельности предприятия. Степень этой вероятности определяется действием как объективных, так и субъективных факторов, однако вероятностная природа финансового риска является постоянной его характеристикой.</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4. Неопределенность последствий. Эта характеристика финансового риска определяется недетерминируемостью его финансовых результатов, в первую очередь, уровня доходности осуществляемых финансовых операций. Ожидаемый уровень результативности финансовых операций может колебаться в зависимости от вида  уровня риска в довольно значительном диапазоне. Иными словами, финансовый риск может сопровождаться как существенными финансовыми потерями для предприятия, так и формированием дополнительных его доходов.</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5. Ожидаемая неблагоприятность последствий. Хотя, как было отмечено выше, последствия проявления финансового риска могут характеризоваться как негативными, так и позитивными показателями результативности финансовой деятельности, этот риск в хозяйственной практике характеризуется и измеряется уровнем возможных неблагоприятных последствий. Это связано с тем, что ряд крайне негативных последствий финансового риска определяют потерю не только дохода, но и капитала предприятия, что приводит его к банкротству (т.е. к необратимым негативным последствиям для его деятельности).</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6. Вариабельность уровня. Уровень финансового риска, присущий той или иной финансовой операции или определенному виду финансовой деятельности предприятия не является неизменным. Прежде всего, он существенно варьирует во времени, т.е. зависит от продолжительности осуществления финансовой операции, т.к. фактор времени оказывает самостоятельное воздействие на уровень финансового риска (проявляемое через уровень ликвидности вкладываемых финансовых средств, неопределенность движения ставки ссудного процента на финансовом рынке и т.п.). Кроме того, показатель уровня финансового риска значительно варьирует под воздействием многочисленных объективных и субъективных факторов, которые находятся в постоянной динамике.</w:t>
      </w:r>
    </w:p>
    <w:p w:rsidR="00C214F3"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7. Субъективность оценки. Несмотря на объективную природу финансового риска как экономического явления основной оценочный его показатель – уровень риска – носит субъективный характер. Эта субъективность, т.е. неравнозначность оценки данного объективного явления, определяется различным уровнем полноты и достоверности информационной базы, квалификации финансовых менеджеров, их опыта в сфере риск-менеджмент и другими факторами.</w:t>
      </w:r>
    </w:p>
    <w:p w:rsidR="00353331" w:rsidRPr="00E42F29" w:rsidRDefault="00353331" w:rsidP="00C214F3">
      <w:pPr>
        <w:widowControl w:val="0"/>
        <w:spacing w:line="360" w:lineRule="auto"/>
        <w:ind w:firstLine="540"/>
        <w:jc w:val="both"/>
        <w:rPr>
          <w:rFonts w:ascii="Times New Roman" w:hAnsi="Times New Roman"/>
          <w:sz w:val="28"/>
          <w:szCs w:val="28"/>
        </w:rPr>
      </w:pPr>
    </w:p>
    <w:p w:rsidR="00C214F3" w:rsidRPr="00900C25" w:rsidRDefault="00C214F3" w:rsidP="00C214F3">
      <w:pPr>
        <w:widowControl w:val="0"/>
        <w:spacing w:line="360" w:lineRule="auto"/>
        <w:ind w:firstLine="540"/>
        <w:jc w:val="both"/>
        <w:rPr>
          <w:rFonts w:ascii="Times New Roman" w:hAnsi="Times New Roman"/>
          <w:b/>
          <w:sz w:val="28"/>
          <w:szCs w:val="28"/>
        </w:rPr>
      </w:pPr>
      <w:r w:rsidRPr="000A221E">
        <w:rPr>
          <w:rFonts w:ascii="Times New Roman" w:hAnsi="Times New Roman"/>
          <w:b/>
          <w:sz w:val="28"/>
          <w:szCs w:val="28"/>
        </w:rPr>
        <w:t xml:space="preserve">1.2 Классификация </w:t>
      </w:r>
      <w:r>
        <w:rPr>
          <w:rFonts w:ascii="Times New Roman" w:hAnsi="Times New Roman"/>
          <w:b/>
          <w:sz w:val="28"/>
          <w:szCs w:val="28"/>
        </w:rPr>
        <w:t xml:space="preserve"> предпринимательских и финансовых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По отношению к организациям, предприятиям риски проявляются со стороны государства как фискально-монетарные, обусловленные политикой достижения макроэкономической стабилизации и форми</w:t>
      </w:r>
      <w:r w:rsidRPr="00E42F29">
        <w:rPr>
          <w:rFonts w:ascii="Times New Roman" w:hAnsi="Times New Roman"/>
          <w:sz w:val="28"/>
          <w:szCs w:val="28"/>
          <w:lang w:eastAsia="ru-RU"/>
        </w:rPr>
        <w:softHyphen/>
        <w:t>рованием определенных финансово-бюджетных отношений. Они свя</w:t>
      </w:r>
      <w:r w:rsidRPr="00E42F29">
        <w:rPr>
          <w:rFonts w:ascii="Times New Roman" w:hAnsi="Times New Roman"/>
          <w:sz w:val="28"/>
          <w:szCs w:val="28"/>
          <w:lang w:eastAsia="ru-RU"/>
        </w:rPr>
        <w:softHyphen/>
        <w:t>заны с эффективным обеспечением денежного обращения на внутрен</w:t>
      </w:r>
      <w:r w:rsidRPr="00E42F29">
        <w:rPr>
          <w:rFonts w:ascii="Times New Roman" w:hAnsi="Times New Roman"/>
          <w:sz w:val="28"/>
          <w:szCs w:val="28"/>
          <w:lang w:eastAsia="ru-RU"/>
        </w:rPr>
        <w:softHyphen/>
        <w:t>нем и внешнем рынках, регулированием объема денежной массы, ак</w:t>
      </w:r>
      <w:r w:rsidRPr="00E42F29">
        <w:rPr>
          <w:rFonts w:ascii="Times New Roman" w:hAnsi="Times New Roman"/>
          <w:sz w:val="28"/>
          <w:szCs w:val="28"/>
          <w:lang w:eastAsia="ru-RU"/>
        </w:rPr>
        <w:softHyphen/>
        <w:t>тивизацией инвестиционных процессов, установлением цен на отдель</w:t>
      </w:r>
      <w:r w:rsidRPr="00E42F29">
        <w:rPr>
          <w:rFonts w:ascii="Times New Roman" w:hAnsi="Times New Roman"/>
          <w:sz w:val="28"/>
          <w:szCs w:val="28"/>
          <w:lang w:eastAsia="ru-RU"/>
        </w:rPr>
        <w:softHyphen/>
        <w:t>ные группы товаров и объемов национального производства.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Ти</w:t>
      </w:r>
      <w:r w:rsidRPr="00E42F29">
        <w:rPr>
          <w:rFonts w:ascii="Times New Roman" w:hAnsi="Times New Roman"/>
          <w:sz w:val="28"/>
          <w:szCs w:val="28"/>
          <w:lang w:eastAsia="ru-RU"/>
        </w:rPr>
        <w:softHyphen/>
        <w:t>пичными источниками этих рисков являются увеличение налоговых ставок, введение новых видов налоговых платежей, изменения конъ</w:t>
      </w:r>
      <w:r w:rsidRPr="00E42F29">
        <w:rPr>
          <w:rFonts w:ascii="Times New Roman" w:hAnsi="Times New Roman"/>
          <w:sz w:val="28"/>
          <w:szCs w:val="28"/>
          <w:lang w:eastAsia="ru-RU"/>
        </w:rPr>
        <w:softHyphen/>
        <w:t>юнктуры мирового рынка, трансформация форм и отношений собст</w:t>
      </w:r>
      <w:r w:rsidRPr="00E42F29">
        <w:rPr>
          <w:rFonts w:ascii="Times New Roman" w:hAnsi="Times New Roman"/>
          <w:sz w:val="28"/>
          <w:szCs w:val="28"/>
          <w:lang w:eastAsia="ru-RU"/>
        </w:rPr>
        <w:softHyphen/>
        <w:t>венности, отчуждение имущества и денежных средств по политиче</w:t>
      </w:r>
      <w:r w:rsidRPr="00E42F29">
        <w:rPr>
          <w:rFonts w:ascii="Times New Roman" w:hAnsi="Times New Roman"/>
          <w:sz w:val="28"/>
          <w:szCs w:val="28"/>
          <w:lang w:eastAsia="ru-RU"/>
        </w:rPr>
        <w:softHyphen/>
        <w:t>ским мотивам, чрезмерное вмешательство ЦБ в регулирование денеж</w:t>
      </w:r>
      <w:r w:rsidRPr="00E42F29">
        <w:rPr>
          <w:rFonts w:ascii="Times New Roman" w:hAnsi="Times New Roman"/>
          <w:sz w:val="28"/>
          <w:szCs w:val="28"/>
          <w:lang w:eastAsia="ru-RU"/>
        </w:rPr>
        <w:softHyphen/>
        <w:t>но-наличного оборота и т. п. Экономические потери в результате воз</w:t>
      </w:r>
      <w:r w:rsidRPr="00E42F29">
        <w:rPr>
          <w:rFonts w:ascii="Times New Roman" w:hAnsi="Times New Roman"/>
          <w:sz w:val="28"/>
          <w:szCs w:val="28"/>
          <w:lang w:eastAsia="ru-RU"/>
        </w:rPr>
        <w:softHyphen/>
        <w:t>действия фискально-монетарных рисков выражаются в повышенных затратах ресурсов, ухудшении условий предпринимательской деятель</w:t>
      </w:r>
      <w:r w:rsidRPr="00E42F29">
        <w:rPr>
          <w:rFonts w:ascii="Times New Roman" w:hAnsi="Times New Roman"/>
          <w:sz w:val="28"/>
          <w:szCs w:val="28"/>
          <w:lang w:eastAsia="ru-RU"/>
        </w:rPr>
        <w:softHyphen/>
        <w:t>ности и, в конечном итоге, в снижении деловой активности и рента</w:t>
      </w:r>
      <w:r w:rsidRPr="00E42F29">
        <w:rPr>
          <w:rFonts w:ascii="Times New Roman" w:hAnsi="Times New Roman"/>
          <w:sz w:val="28"/>
          <w:szCs w:val="28"/>
          <w:lang w:eastAsia="ru-RU"/>
        </w:rPr>
        <w:softHyphen/>
        <w:t>бельности производства.</w:t>
      </w:r>
    </w:p>
    <w:p w:rsidR="00A90316" w:rsidRDefault="00C214F3" w:rsidP="00A90316">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xml:space="preserve">На микроуровне риски организаций, предприятий охватывают </w:t>
      </w:r>
      <w:r w:rsidRPr="00E42F29">
        <w:rPr>
          <w:rFonts w:ascii="Times New Roman" w:hAnsi="Times New Roman"/>
          <w:i/>
          <w:iCs/>
          <w:sz w:val="28"/>
          <w:szCs w:val="28"/>
          <w:lang w:eastAsia="ru-RU"/>
        </w:rPr>
        <w:t>иму</w:t>
      </w:r>
      <w:r w:rsidRPr="00E42F29">
        <w:rPr>
          <w:rFonts w:ascii="Times New Roman" w:hAnsi="Times New Roman"/>
          <w:i/>
          <w:iCs/>
          <w:sz w:val="28"/>
          <w:szCs w:val="28"/>
          <w:lang w:eastAsia="ru-RU"/>
        </w:rPr>
        <w:softHyphen/>
        <w:t xml:space="preserve">щественно-хозяйственные риски, </w:t>
      </w:r>
      <w:r w:rsidRPr="00E42F29">
        <w:rPr>
          <w:rFonts w:ascii="Times New Roman" w:hAnsi="Times New Roman"/>
          <w:sz w:val="28"/>
          <w:szCs w:val="28"/>
          <w:lang w:eastAsia="ru-RU"/>
        </w:rPr>
        <w:t>связанные с использованием имущест</w:t>
      </w:r>
      <w:r w:rsidRPr="00E42F29">
        <w:rPr>
          <w:rFonts w:ascii="Times New Roman" w:hAnsi="Times New Roman"/>
          <w:sz w:val="28"/>
          <w:szCs w:val="28"/>
          <w:lang w:eastAsia="ru-RU"/>
        </w:rPr>
        <w:softHyphen/>
        <w:t xml:space="preserve">венного комплекса и гражданской ответственностью предприятия перед своими работниками, покупателями его продукции, контрагентами по хозяйственным связям; группу </w:t>
      </w:r>
      <w:r w:rsidRPr="00E42F29">
        <w:rPr>
          <w:rFonts w:ascii="Times New Roman" w:hAnsi="Times New Roman"/>
          <w:i/>
          <w:iCs/>
          <w:sz w:val="28"/>
          <w:szCs w:val="28"/>
          <w:lang w:eastAsia="ru-RU"/>
        </w:rPr>
        <w:t xml:space="preserve">коммерческих рисков, </w:t>
      </w:r>
      <w:r w:rsidRPr="00E42F29">
        <w:rPr>
          <w:rFonts w:ascii="Times New Roman" w:hAnsi="Times New Roman"/>
          <w:sz w:val="28"/>
          <w:szCs w:val="28"/>
          <w:lang w:eastAsia="ru-RU"/>
        </w:rPr>
        <w:t>включающих дело</w:t>
      </w:r>
      <w:r w:rsidRPr="00E42F29">
        <w:rPr>
          <w:rFonts w:ascii="Times New Roman" w:hAnsi="Times New Roman"/>
          <w:sz w:val="28"/>
          <w:szCs w:val="28"/>
          <w:lang w:eastAsia="ru-RU"/>
        </w:rPr>
        <w:softHyphen/>
        <w:t xml:space="preserve">вые, инвестиционные, маркетинговые риски, и группу </w:t>
      </w:r>
      <w:r w:rsidRPr="00E42F29">
        <w:rPr>
          <w:rFonts w:ascii="Times New Roman" w:hAnsi="Times New Roman"/>
          <w:i/>
          <w:iCs/>
          <w:sz w:val="28"/>
          <w:szCs w:val="28"/>
          <w:lang w:eastAsia="ru-RU"/>
        </w:rPr>
        <w:t>финансовых рис</w:t>
      </w:r>
      <w:r w:rsidRPr="00E42F29">
        <w:rPr>
          <w:rFonts w:ascii="Times New Roman" w:hAnsi="Times New Roman"/>
          <w:i/>
          <w:iCs/>
          <w:sz w:val="28"/>
          <w:szCs w:val="28"/>
          <w:lang w:eastAsia="ru-RU"/>
        </w:rPr>
        <w:softHyphen/>
        <w:t xml:space="preserve">ков, </w:t>
      </w:r>
      <w:r w:rsidRPr="00E42F29">
        <w:rPr>
          <w:rFonts w:ascii="Times New Roman" w:hAnsi="Times New Roman"/>
          <w:sz w:val="28"/>
          <w:szCs w:val="28"/>
          <w:lang w:eastAsia="ru-RU"/>
        </w:rPr>
        <w:t>подразделяемых на кредитные, п</w:t>
      </w:r>
      <w:r>
        <w:rPr>
          <w:rFonts w:ascii="Times New Roman" w:hAnsi="Times New Roman"/>
          <w:sz w:val="28"/>
          <w:szCs w:val="28"/>
          <w:lang w:eastAsia="ru-RU"/>
        </w:rPr>
        <w:t>роцентные, ценовые, курсовые и д</w:t>
      </w:r>
      <w:r w:rsidRPr="00E42F29">
        <w:rPr>
          <w:rFonts w:ascii="Times New Roman" w:hAnsi="Times New Roman"/>
          <w:sz w:val="28"/>
          <w:szCs w:val="28"/>
          <w:lang w:eastAsia="ru-RU"/>
        </w:rPr>
        <w:t>ругие. В результате воздействия макроэкономических факторов на эко</w:t>
      </w:r>
      <w:r w:rsidRPr="00E42F29">
        <w:rPr>
          <w:rFonts w:ascii="Times New Roman" w:hAnsi="Times New Roman"/>
          <w:sz w:val="28"/>
          <w:szCs w:val="28"/>
          <w:lang w:eastAsia="ru-RU"/>
        </w:rPr>
        <w:softHyphen/>
        <w:t>номику организаций, предприятий влияние рисков на финансовые результаты значительно шире и глубже. В общей совокупности финансовых рисков п</w:t>
      </w:r>
      <w:r>
        <w:rPr>
          <w:rFonts w:ascii="Times New Roman" w:hAnsi="Times New Roman"/>
          <w:sz w:val="28"/>
          <w:szCs w:val="28"/>
          <w:lang w:eastAsia="ru-RU"/>
        </w:rPr>
        <w:t>рисутствуют и</w:t>
      </w:r>
      <w:r w:rsidRPr="00E42F29">
        <w:rPr>
          <w:rFonts w:ascii="Times New Roman" w:hAnsi="Times New Roman"/>
          <w:sz w:val="28"/>
          <w:szCs w:val="28"/>
          <w:lang w:eastAsia="ru-RU"/>
        </w:rPr>
        <w:t xml:space="preserve"> отдельные фискально-монетарные (</w:t>
      </w:r>
      <w:r>
        <w:rPr>
          <w:rFonts w:ascii="Times New Roman" w:hAnsi="Times New Roman"/>
          <w:sz w:val="28"/>
          <w:szCs w:val="28"/>
          <w:lang w:eastAsia="ru-RU"/>
        </w:rPr>
        <w:t xml:space="preserve">См. рис. </w:t>
      </w:r>
      <w:r w:rsidRPr="00E42F29">
        <w:rPr>
          <w:rFonts w:ascii="Times New Roman" w:hAnsi="Times New Roman"/>
          <w:sz w:val="28"/>
          <w:szCs w:val="28"/>
          <w:lang w:eastAsia="ru-RU"/>
        </w:rPr>
        <w:t>2). Так, финансовые потери выражаются в прямых размер</w:t>
      </w:r>
      <w:r w:rsidR="00BF2D98">
        <w:rPr>
          <w:rFonts w:ascii="Times New Roman" w:hAnsi="Times New Roman"/>
          <w:sz w:val="28"/>
          <w:szCs w:val="28"/>
          <w:lang w:eastAsia="ru-RU"/>
        </w:rPr>
        <w:t>ах</w:t>
      </w:r>
      <w:r w:rsidRPr="00E42F29">
        <w:rPr>
          <w:rFonts w:ascii="Times New Roman" w:hAnsi="Times New Roman"/>
          <w:sz w:val="28"/>
          <w:szCs w:val="28"/>
          <w:lang w:eastAsia="ru-RU"/>
        </w:rPr>
        <w:t xml:space="preserve"> </w:t>
      </w:r>
      <w:r w:rsidR="00BF2D98">
        <w:rPr>
          <w:rFonts w:ascii="Times New Roman" w:hAnsi="Times New Roman"/>
          <w:sz w:val="28"/>
          <w:szCs w:val="28"/>
          <w:lang w:eastAsia="ru-RU"/>
        </w:rPr>
        <w:t>де</w:t>
      </w:r>
      <w:r w:rsidRPr="00E42F29">
        <w:rPr>
          <w:rFonts w:ascii="Times New Roman" w:hAnsi="Times New Roman"/>
          <w:sz w:val="28"/>
          <w:szCs w:val="28"/>
          <w:lang w:eastAsia="ru-RU"/>
        </w:rPr>
        <w:t>нежного ущерба, обусловленных непредусмотренными платежами, дополнительными налогами, снижением доходов на акции, уплатой штрафов, пени, неустоек при нарушении договорных связей вследствие нения цен, курса валюты и процентных ставок. Кроме того, финансовые потери возникают при недополучении денежных средств из предусмотренных источников, при невозврате долгов, уменьшении выручки ценовых, инфляционных факторов, а также при замораживании счетов,</w:t>
      </w:r>
      <w:r w:rsidRPr="00E42F29">
        <w:rPr>
          <w:rFonts w:ascii="Times New Roman" w:hAnsi="Times New Roman"/>
          <w:sz w:val="28"/>
          <w:szCs w:val="28"/>
          <w:vertAlign w:val="superscript"/>
          <w:lang w:eastAsia="ru-RU"/>
        </w:rPr>
        <w:t xml:space="preserve">  </w:t>
      </w:r>
      <w:r w:rsidRPr="00E42F29">
        <w:rPr>
          <w:rFonts w:ascii="Times New Roman" w:hAnsi="Times New Roman"/>
          <w:sz w:val="28"/>
          <w:szCs w:val="28"/>
          <w:lang w:eastAsia="ru-RU"/>
        </w:rPr>
        <w:t>несвоевременной выдачи средств и отсрочки уплаты задолженностей.</w:t>
      </w:r>
      <w:r w:rsidR="00353331" w:rsidRPr="00353331">
        <w:rPr>
          <w:rFonts w:ascii="Times New Roman" w:hAnsi="Times New Roman"/>
          <w:sz w:val="28"/>
          <w:szCs w:val="28"/>
          <w:lang w:eastAsia="ru-RU"/>
        </w:rPr>
        <w:t xml:space="preserve"> </w:t>
      </w:r>
      <w:r w:rsidR="007506C8">
        <w:rPr>
          <w:rFonts w:ascii="Times New Roman" w:hAnsi="Times New Roman"/>
          <w:sz w:val="28"/>
          <w:szCs w:val="28"/>
          <w:lang w:eastAsia="ru-RU"/>
        </w:rPr>
      </w:r>
      <w:r w:rsidR="007506C8">
        <w:rPr>
          <w:rFonts w:ascii="Times New Roman" w:hAnsi="Times New Roman"/>
          <w:sz w:val="28"/>
          <w:szCs w:val="28"/>
          <w:lang w:eastAsia="ru-RU"/>
        </w:rPr>
        <w:pict>
          <v:group id="_x0000_s1206" editas="canvas" style="width:469.15pt;height:486pt;mso-position-horizontal-relative:char;mso-position-vertical-relative:line" coordorigin="2260,11324" coordsize="7359,7524" wrapcoords="-69 -33 -69 21600 3278 21833 3278 21933 14181 21933 18150 21833 21635 21600 21635 -33 -69 -33">
            <o:lock v:ext="edit" aspectratio="t"/>
            <v:shape id="_x0000_s1207" type="#_x0000_t75" style="position:absolute;left:2260;top:11324;width:7359;height:7524" o:preferrelative="f" stroked="t">
              <v:fill o:detectmouseclick="t"/>
              <v:stroke dashstyle="1 1" endcap="round"/>
              <v:path o:extrusionok="t" o:connecttype="none"/>
              <o:lock v:ext="edit" text="t"/>
            </v:shape>
            <v:rect id="_x0000_s1208" style="position:absolute;left:4538;top:11453;width:2400;height:418">
              <v:textbox style="mso-next-textbox:#_x0000_s1208">
                <w:txbxContent>
                  <w:p w:rsidR="00353331" w:rsidRPr="00C82538" w:rsidRDefault="00353331" w:rsidP="00353331">
                    <w:pPr>
                      <w:rPr>
                        <w:sz w:val="20"/>
                        <w:szCs w:val="20"/>
                      </w:rPr>
                    </w:pPr>
                    <w:r w:rsidRPr="00C82538">
                      <w:rPr>
                        <w:sz w:val="20"/>
                        <w:szCs w:val="20"/>
                      </w:rPr>
                      <w:t>Предпринимательские риски</w:t>
                    </w:r>
                  </w:p>
                </w:txbxContent>
              </v:textbox>
            </v:rect>
            <v:rect id="_x0000_s1209" style="position:absolute;left:2561;top:12568;width:1130;height:418">
              <v:textbox style="mso-next-textbox:#_x0000_s1209">
                <w:txbxContent>
                  <w:p w:rsidR="00353331" w:rsidRPr="00C317B3" w:rsidRDefault="00353331" w:rsidP="00353331">
                    <w:pPr>
                      <w:rPr>
                        <w:sz w:val="16"/>
                        <w:szCs w:val="16"/>
                      </w:rPr>
                    </w:pPr>
                    <w:r w:rsidRPr="00C317B3">
                      <w:rPr>
                        <w:sz w:val="16"/>
                        <w:szCs w:val="16"/>
                      </w:rPr>
                      <w:t>Финансовые риски</w:t>
                    </w:r>
                  </w:p>
                </w:txbxContent>
              </v:textbox>
            </v:rect>
            <v:rect id="_x0000_s1210" style="position:absolute;left:4114;top:12568;width:1272;height:418">
              <v:textbox style="mso-next-textbox:#_x0000_s1210">
                <w:txbxContent>
                  <w:p w:rsidR="00353331" w:rsidRPr="00C317B3" w:rsidRDefault="00353331" w:rsidP="00353331">
                    <w:pPr>
                      <w:rPr>
                        <w:sz w:val="16"/>
                        <w:szCs w:val="16"/>
                      </w:rPr>
                    </w:pPr>
                    <w:r w:rsidRPr="00C317B3">
                      <w:rPr>
                        <w:sz w:val="16"/>
                        <w:szCs w:val="16"/>
                      </w:rPr>
                      <w:t>Производственные риски</w:t>
                    </w:r>
                  </w:p>
                </w:txbxContent>
              </v:textbox>
            </v:rect>
            <v:rect id="_x0000_s1211" style="position:absolute;left:5667;top:12568;width:1412;height:418">
              <v:textbox style="mso-next-textbox:#_x0000_s1211">
                <w:txbxContent>
                  <w:p w:rsidR="00353331" w:rsidRPr="00C317B3" w:rsidRDefault="00353331" w:rsidP="00353331">
                    <w:pPr>
                      <w:rPr>
                        <w:sz w:val="16"/>
                        <w:szCs w:val="16"/>
                      </w:rPr>
                    </w:pPr>
                    <w:r w:rsidRPr="00C317B3">
                      <w:rPr>
                        <w:sz w:val="16"/>
                        <w:szCs w:val="16"/>
                      </w:rPr>
                      <w:t>Имущественно-хозяйственные риски</w:t>
                    </w:r>
                  </w:p>
                </w:txbxContent>
              </v:textbox>
            </v:rect>
            <v:rect id="_x0000_s1212" style="position:absolute;left:7643;top:12568;width:1976;height:418">
              <v:textbox style="mso-next-textbox:#_x0000_s1212">
                <w:txbxContent>
                  <w:p w:rsidR="00353331" w:rsidRPr="00C317B3" w:rsidRDefault="00353331" w:rsidP="00353331">
                    <w:pPr>
                      <w:rPr>
                        <w:sz w:val="16"/>
                        <w:szCs w:val="16"/>
                      </w:rPr>
                    </w:pPr>
                    <w:r w:rsidRPr="00C317B3">
                      <w:rPr>
                        <w:sz w:val="16"/>
                        <w:szCs w:val="16"/>
                      </w:rPr>
                      <w:t>Коммерческие риски</w:t>
                    </w:r>
                  </w:p>
                </w:txbxContent>
              </v:textbox>
            </v:rect>
            <v:line id="_x0000_s1213" style="position:absolute" from="5667,11871" to="5667,12150"/>
            <v:line id="_x0000_s1214" style="position:absolute" from="2985,12150" to="7926,12150"/>
            <v:line id="_x0000_s1215" style="position:absolute" from="2985,12150" to="2985,12568">
              <v:stroke endarrow="block"/>
            </v:line>
            <v:line id="_x0000_s1216" style="position:absolute" from="4538,12150" to="4538,12568">
              <v:stroke endarrow="block"/>
            </v:line>
            <v:line id="_x0000_s1217" style="position:absolute" from="6373,12150" to="6373,12568">
              <v:stroke endarrow="block"/>
            </v:line>
            <v:line id="_x0000_s1218" style="position:absolute" from="7926,12150" to="7926,12568">
              <v:stroke dashstyle="1 1" endarrow="block" endcap="round"/>
            </v:line>
            <v:line id="_x0000_s1219" style="position:absolute" from="6797,13404" to="7926,13405">
              <v:stroke dashstyle="1 1" endcap="round"/>
            </v:line>
            <v:line id="_x0000_s1220" style="position:absolute;flip:y" from="7926,12986" to="7927,13404">
              <v:stroke dashstyle="1 1" endarrow="block" endcap="round"/>
            </v:line>
            <v:line id="_x0000_s1221" style="position:absolute;flip:y" from="6797,12986" to="6797,13404">
              <v:stroke dashstyle="1 1" endarrow="block" endcap="round"/>
            </v:line>
            <v:rect id="_x0000_s1222" style="position:absolute;left:2561;top:13544;width:1271;height:418">
              <v:textbox style="mso-next-textbox:#_x0000_s1222">
                <w:txbxContent>
                  <w:p w:rsidR="00353331" w:rsidRPr="00C317B3" w:rsidRDefault="00353331" w:rsidP="00353331">
                    <w:pPr>
                      <w:rPr>
                        <w:sz w:val="16"/>
                        <w:szCs w:val="16"/>
                      </w:rPr>
                    </w:pPr>
                    <w:r>
                      <w:rPr>
                        <w:sz w:val="16"/>
                        <w:szCs w:val="16"/>
                      </w:rPr>
                      <w:t>Риски прямых потерь дохода</w:t>
                    </w:r>
                  </w:p>
                </w:txbxContent>
              </v:textbox>
            </v:rect>
            <v:rect id="_x0000_s1223" style="position:absolute;left:4114;top:13544;width:1271;height:418">
              <v:textbox style="mso-next-textbox:#_x0000_s1223">
                <w:txbxContent>
                  <w:p w:rsidR="00353331" w:rsidRPr="00C317B3" w:rsidRDefault="00353331" w:rsidP="00353331">
                    <w:pPr>
                      <w:rPr>
                        <w:sz w:val="16"/>
                        <w:szCs w:val="16"/>
                      </w:rPr>
                    </w:pPr>
                    <w:r>
                      <w:rPr>
                        <w:sz w:val="16"/>
                        <w:szCs w:val="16"/>
                      </w:rPr>
                      <w:t>Риски косвенных потерь дохода</w:t>
                    </w:r>
                  </w:p>
                </w:txbxContent>
              </v:textbox>
            </v:rect>
            <v:line id="_x0000_s1224" style="position:absolute" from="3267,12986" to="3267,13265"/>
            <v:line id="_x0000_s1225" style="position:absolute" from="2985,13265" to="4538,13265"/>
            <v:line id="_x0000_s1226" style="position:absolute" from="2985,13265" to="2985,13544"/>
            <v:line id="_x0000_s1227" style="position:absolute" from="4538,13265" to="4538,13544"/>
            <v:rect id="_x0000_s1228" style="position:absolute;left:5950;top:13544;width:2258;height:697">
              <v:textbox style="mso-next-textbox:#_x0000_s1228">
                <w:txbxContent>
                  <w:p w:rsidR="00353331" w:rsidRPr="00C317B3" w:rsidRDefault="00353331" w:rsidP="00353331">
                    <w:pPr>
                      <w:rPr>
                        <w:sz w:val="16"/>
                        <w:szCs w:val="16"/>
                      </w:rPr>
                    </w:pPr>
                    <w:r>
                      <w:rPr>
                        <w:sz w:val="16"/>
                        <w:szCs w:val="16"/>
                      </w:rPr>
                      <w:t>Имущественные риски предприятий в соответствии с 1-й подотраслью страхования имущества</w:t>
                    </w:r>
                  </w:p>
                </w:txbxContent>
              </v:textbox>
            </v:rect>
            <v:line id="_x0000_s1229" style="position:absolute" from="6232,12986" to="6232,13544"/>
            <v:line id="_x0000_s1230" style="position:absolute" from="3691,14101" to="4255,14101">
              <v:stroke dashstyle="1 1" endcap="round"/>
            </v:line>
            <v:line id="_x0000_s1231" style="position:absolute;flip:y" from="3691,13962" to="3691,14101">
              <v:stroke endarrow="block"/>
            </v:line>
            <v:line id="_x0000_s1232" style="position:absolute;flip:y" from="4255,13962" to="4255,14101">
              <v:stroke dashstyle="1 1" endarrow="block" endcap="round"/>
            </v:line>
            <v:rect id="_x0000_s1233" style="position:absolute;left:2703;top:14380;width:1411;height:418">
              <v:textbox style="mso-next-textbox:#_x0000_s1233">
                <w:txbxContent>
                  <w:p w:rsidR="00353331" w:rsidRPr="00A52D1D" w:rsidRDefault="00353331" w:rsidP="00353331">
                    <w:pPr>
                      <w:rPr>
                        <w:sz w:val="16"/>
                        <w:szCs w:val="16"/>
                      </w:rPr>
                    </w:pPr>
                    <w:r>
                      <w:rPr>
                        <w:sz w:val="16"/>
                        <w:szCs w:val="16"/>
                      </w:rPr>
                      <w:t>Риски неплатеже-способности</w:t>
                    </w:r>
                  </w:p>
                </w:txbxContent>
              </v:textbox>
            </v:rect>
            <v:rect id="_x0000_s1234" style="position:absolute;left:2703;top:14937;width:1411;height:697">
              <v:textbox style="mso-next-textbox:#_x0000_s1234">
                <w:txbxContent>
                  <w:p w:rsidR="00353331" w:rsidRPr="00A52D1D" w:rsidRDefault="00353331" w:rsidP="00353331">
                    <w:pPr>
                      <w:rPr>
                        <w:sz w:val="16"/>
                        <w:szCs w:val="16"/>
                      </w:rPr>
                    </w:pPr>
                    <w:r>
                      <w:rPr>
                        <w:sz w:val="16"/>
                        <w:szCs w:val="16"/>
                      </w:rPr>
                      <w:t>Риск потери прибыли (дохода) от основной деятельности</w:t>
                    </w:r>
                  </w:p>
                </w:txbxContent>
              </v:textbox>
            </v:rect>
            <v:rect id="_x0000_s1235" style="position:absolute;left:2703;top:15773;width:1411;height:837">
              <v:textbox style="mso-next-textbox:#_x0000_s1235">
                <w:txbxContent>
                  <w:p w:rsidR="00353331" w:rsidRPr="00A52D1D" w:rsidRDefault="00353331" w:rsidP="00353331">
                    <w:pPr>
                      <w:rPr>
                        <w:sz w:val="16"/>
                        <w:szCs w:val="16"/>
                      </w:rPr>
                    </w:pPr>
                    <w:r>
                      <w:rPr>
                        <w:sz w:val="16"/>
                        <w:szCs w:val="16"/>
                      </w:rPr>
                      <w:t>Риск простоев в производственно-коммерческой деятельности</w:t>
                    </w:r>
                  </w:p>
                </w:txbxContent>
              </v:textbox>
            </v:rect>
            <v:rect id="_x0000_s1236" style="position:absolute;left:2703;top:16749;width:1439;height:394">
              <v:textbox style="mso-next-textbox:#_x0000_s1236">
                <w:txbxContent>
                  <w:p w:rsidR="00353331" w:rsidRPr="00A52D1D" w:rsidRDefault="00353331" w:rsidP="00353331">
                    <w:pPr>
                      <w:rPr>
                        <w:sz w:val="16"/>
                        <w:szCs w:val="16"/>
                      </w:rPr>
                    </w:pPr>
                    <w:r>
                      <w:rPr>
                        <w:sz w:val="16"/>
                        <w:szCs w:val="16"/>
                      </w:rPr>
                      <w:t>Риск банкротства</w:t>
                    </w:r>
                  </w:p>
                </w:txbxContent>
              </v:textbox>
            </v:rect>
            <v:rect id="_x0000_s1237" style="position:absolute;left:2703;top:17306;width:1552;height:418">
              <v:textbox style="mso-next-textbox:#_x0000_s1237">
                <w:txbxContent>
                  <w:p w:rsidR="00353331" w:rsidRPr="00A52D1D" w:rsidRDefault="00353331" w:rsidP="00353331">
                    <w:pPr>
                      <w:rPr>
                        <w:sz w:val="16"/>
                        <w:szCs w:val="16"/>
                      </w:rPr>
                    </w:pPr>
                    <w:r>
                      <w:rPr>
                        <w:sz w:val="16"/>
                        <w:szCs w:val="16"/>
                      </w:rPr>
                      <w:t>Инвестиционный риск</w:t>
                    </w:r>
                  </w:p>
                </w:txbxContent>
              </v:textbox>
            </v:rect>
            <v:rect id="_x0000_s1238" style="position:absolute;left:2703;top:17864;width:1552;height:696">
              <v:textbox style="mso-next-textbox:#_x0000_s1238">
                <w:txbxContent>
                  <w:p w:rsidR="00353331" w:rsidRPr="00A52D1D" w:rsidRDefault="00353331" w:rsidP="00353331">
                    <w:pPr>
                      <w:rPr>
                        <w:sz w:val="16"/>
                        <w:szCs w:val="16"/>
                      </w:rPr>
                    </w:pPr>
                    <w:r>
                      <w:rPr>
                        <w:sz w:val="16"/>
                        <w:szCs w:val="16"/>
                      </w:rPr>
                      <w:t>Риск неисполнения долговых обязательств контрагентами</w:t>
                    </w:r>
                  </w:p>
                </w:txbxContent>
              </v:textbox>
            </v:rect>
            <v:line id="_x0000_s1239" style="position:absolute" from="2561,13962" to="2561,18282"/>
            <v:line id="_x0000_s1240" style="position:absolute" from="2561,18282" to="2703,18282"/>
            <v:line id="_x0000_s1241" style="position:absolute" from="2561,17445" to="2703,17445"/>
            <v:line id="_x0000_s1242" style="position:absolute" from="2561,16888" to="2703,16888"/>
            <v:line id="_x0000_s1243" style="position:absolute" from="2561,16191" to="2703,16191"/>
            <v:line id="_x0000_s1244" style="position:absolute" from="2561,15216" to="2703,15216"/>
            <v:line id="_x0000_s1245" style="position:absolute" from="2561,14658" to="2703,14658"/>
            <v:line id="_x0000_s1246" style="position:absolute" from="4397,13962" to="4397,18560"/>
            <v:rect id="_x0000_s1247" style="position:absolute;left:4679;top:14380;width:1411;height:278">
              <v:textbox style="mso-next-textbox:#_x0000_s1247">
                <w:txbxContent>
                  <w:p w:rsidR="00353331" w:rsidRPr="00A52D1D" w:rsidRDefault="00353331" w:rsidP="00353331">
                    <w:pPr>
                      <w:rPr>
                        <w:sz w:val="16"/>
                        <w:szCs w:val="16"/>
                      </w:rPr>
                    </w:pPr>
                    <w:r w:rsidRPr="00A52D1D">
                      <w:rPr>
                        <w:sz w:val="16"/>
                        <w:szCs w:val="16"/>
                      </w:rPr>
                      <w:t>Кредитный риск</w:t>
                    </w:r>
                  </w:p>
                </w:txbxContent>
              </v:textbox>
            </v:rect>
            <v:rect id="_x0000_s1248" style="position:absolute;left:4679;top:15077;width:1411;height:279">
              <v:textbox style="mso-next-textbox:#_x0000_s1248">
                <w:txbxContent>
                  <w:p w:rsidR="00353331" w:rsidRPr="00A52D1D" w:rsidRDefault="00353331" w:rsidP="00353331">
                    <w:pPr>
                      <w:rPr>
                        <w:sz w:val="16"/>
                        <w:szCs w:val="16"/>
                      </w:rPr>
                    </w:pPr>
                    <w:r>
                      <w:rPr>
                        <w:sz w:val="16"/>
                        <w:szCs w:val="16"/>
                      </w:rPr>
                      <w:t>Процентный риск</w:t>
                    </w:r>
                  </w:p>
                </w:txbxContent>
              </v:textbox>
            </v:rect>
            <v:rect id="_x0000_s1249" style="position:absolute;left:4679;top:15773;width:1411;height:279">
              <v:textbox style="mso-next-textbox:#_x0000_s1249">
                <w:txbxContent>
                  <w:p w:rsidR="00353331" w:rsidRPr="00A52D1D" w:rsidRDefault="00353331" w:rsidP="00353331">
                    <w:pPr>
                      <w:rPr>
                        <w:sz w:val="16"/>
                        <w:szCs w:val="16"/>
                      </w:rPr>
                    </w:pPr>
                    <w:r>
                      <w:rPr>
                        <w:sz w:val="16"/>
                        <w:szCs w:val="16"/>
                      </w:rPr>
                      <w:t>Ценовой риск</w:t>
                    </w:r>
                  </w:p>
                </w:txbxContent>
              </v:textbox>
            </v:rect>
            <v:rect id="_x0000_s1250" style="position:absolute;left:4679;top:16470;width:1411;height:278">
              <v:textbox style="mso-next-textbox:#_x0000_s1250">
                <w:txbxContent>
                  <w:p w:rsidR="00353331" w:rsidRPr="00A52D1D" w:rsidRDefault="00353331" w:rsidP="00353331">
                    <w:pPr>
                      <w:rPr>
                        <w:sz w:val="16"/>
                        <w:szCs w:val="16"/>
                      </w:rPr>
                    </w:pPr>
                    <w:r>
                      <w:rPr>
                        <w:sz w:val="16"/>
                        <w:szCs w:val="16"/>
                      </w:rPr>
                      <w:t>Валютный риск</w:t>
                    </w:r>
                  </w:p>
                </w:txbxContent>
              </v:textbox>
            </v:rect>
            <v:rect id="_x0000_s1251" style="position:absolute;left:4679;top:17027;width:1411;height:280">
              <v:textbox style="mso-next-textbox:#_x0000_s1251">
                <w:txbxContent>
                  <w:p w:rsidR="00353331" w:rsidRPr="00A52D1D" w:rsidRDefault="00353331" w:rsidP="00353331">
                    <w:pPr>
                      <w:rPr>
                        <w:sz w:val="16"/>
                        <w:szCs w:val="16"/>
                      </w:rPr>
                    </w:pPr>
                    <w:r>
                      <w:rPr>
                        <w:sz w:val="16"/>
                        <w:szCs w:val="16"/>
                      </w:rPr>
                      <w:t>Курсовой риск</w:t>
                    </w:r>
                  </w:p>
                </w:txbxContent>
              </v:textbox>
            </v:rect>
            <v:rect id="_x0000_s1252" style="position:absolute;left:4679;top:17724;width:1411;height:278">
              <v:textbox style="mso-next-textbox:#_x0000_s1252">
                <w:txbxContent>
                  <w:p w:rsidR="00353331" w:rsidRPr="00A52D1D" w:rsidRDefault="00353331" w:rsidP="00353331">
                    <w:pPr>
                      <w:rPr>
                        <w:sz w:val="16"/>
                        <w:szCs w:val="16"/>
                      </w:rPr>
                    </w:pPr>
                    <w:r>
                      <w:rPr>
                        <w:sz w:val="16"/>
                        <w:szCs w:val="16"/>
                      </w:rPr>
                      <w:t>Инфляционный риск</w:t>
                    </w:r>
                  </w:p>
                </w:txbxContent>
              </v:textbox>
            </v:rect>
            <v:rect id="_x0000_s1253" style="position:absolute;left:4679;top:18421;width:1411;height:418">
              <v:textbox style="mso-next-textbox:#_x0000_s1253">
                <w:txbxContent>
                  <w:p w:rsidR="00353331" w:rsidRPr="001E3260" w:rsidRDefault="00353331" w:rsidP="00353331">
                    <w:pPr>
                      <w:rPr>
                        <w:sz w:val="16"/>
                        <w:szCs w:val="16"/>
                      </w:rPr>
                    </w:pPr>
                    <w:r>
                      <w:rPr>
                        <w:sz w:val="16"/>
                        <w:szCs w:val="16"/>
                      </w:rPr>
                      <w:t>Риск налоговой задолжности</w:t>
                    </w:r>
                  </w:p>
                </w:txbxContent>
              </v:textbox>
            </v:rect>
            <v:line id="_x0000_s1254" style="position:absolute" from="4397,14519" to="4679,14519"/>
            <v:line id="_x0000_s1255" style="position:absolute" from="4397,15216" to="4679,15216"/>
            <v:line id="_x0000_s1256" style="position:absolute" from="4397,15912" to="4679,15912"/>
            <v:line id="_x0000_s1257" style="position:absolute" from="4397,16609" to="4679,16609"/>
            <v:line id="_x0000_s1258" style="position:absolute" from="4397,17167" to="4679,17167"/>
            <v:line id="_x0000_s1259" style="position:absolute" from="4397,17863" to="4679,17863"/>
            <v:line id="_x0000_s1260" style="position:absolute" from="4397,18560" to="4679,18560"/>
            <v:line id="_x0000_s1261" style="position:absolute" from="9479,12986" to="9479,18560"/>
            <v:rect id="_x0000_s1262" style="position:absolute;left:7502;top:14380;width:1694;height:278">
              <v:textbox style="mso-next-textbox:#_x0000_s1262">
                <w:txbxContent>
                  <w:p w:rsidR="00353331" w:rsidRPr="008135AB" w:rsidRDefault="00353331" w:rsidP="00353331">
                    <w:pPr>
                      <w:rPr>
                        <w:sz w:val="16"/>
                        <w:szCs w:val="16"/>
                      </w:rPr>
                    </w:pPr>
                    <w:r>
                      <w:rPr>
                        <w:sz w:val="16"/>
                        <w:szCs w:val="16"/>
                      </w:rPr>
                      <w:t>Торговый риск</w:t>
                    </w:r>
                  </w:p>
                </w:txbxContent>
              </v:textbox>
            </v:rect>
            <v:rect id="_x0000_s1263" style="position:absolute;left:7502;top:14798;width:1694;height:418">
              <v:textbox style="mso-next-textbox:#_x0000_s1263">
                <w:txbxContent>
                  <w:p w:rsidR="00353331" w:rsidRPr="008135AB" w:rsidRDefault="00353331" w:rsidP="00353331">
                    <w:pPr>
                      <w:rPr>
                        <w:sz w:val="16"/>
                        <w:szCs w:val="16"/>
                      </w:rPr>
                    </w:pPr>
                    <w:r>
                      <w:rPr>
                        <w:sz w:val="16"/>
                        <w:szCs w:val="16"/>
                      </w:rPr>
                      <w:t>Риск низкой ликвидности актива</w:t>
                    </w:r>
                  </w:p>
                </w:txbxContent>
              </v:textbox>
            </v:rect>
            <v:rect id="_x0000_s1264" style="position:absolute;left:7502;top:15494;width:1694;height:279">
              <v:textbox style="mso-next-textbox:#_x0000_s1264">
                <w:txbxContent>
                  <w:p w:rsidR="00353331" w:rsidRPr="008135AB" w:rsidRDefault="00353331" w:rsidP="00353331">
                    <w:pPr>
                      <w:rPr>
                        <w:sz w:val="16"/>
                        <w:szCs w:val="16"/>
                      </w:rPr>
                    </w:pPr>
                    <w:r>
                      <w:rPr>
                        <w:sz w:val="16"/>
                        <w:szCs w:val="16"/>
                      </w:rPr>
                      <w:t>Транспортный риск</w:t>
                    </w:r>
                  </w:p>
                </w:txbxContent>
              </v:textbox>
            </v:rect>
            <v:rect id="_x0000_s1265" style="position:absolute;left:7502;top:16191;width:1694;height:418">
              <v:textbox style="mso-next-textbox:#_x0000_s1265">
                <w:txbxContent>
                  <w:p w:rsidR="00353331" w:rsidRPr="008135AB" w:rsidRDefault="00353331" w:rsidP="00353331">
                    <w:pPr>
                      <w:rPr>
                        <w:sz w:val="16"/>
                        <w:szCs w:val="16"/>
                      </w:rPr>
                    </w:pPr>
                    <w:r>
                      <w:rPr>
                        <w:sz w:val="16"/>
                        <w:szCs w:val="16"/>
                      </w:rPr>
                      <w:t>Деловой риск</w:t>
                    </w:r>
                  </w:p>
                </w:txbxContent>
              </v:textbox>
            </v:rect>
            <v:rect id="_x0000_s1266" style="position:absolute;left:7502;top:17027;width:1694;height:421">
              <v:textbox style="mso-next-textbox:#_x0000_s1266">
                <w:txbxContent>
                  <w:p w:rsidR="00353331" w:rsidRPr="008135AB" w:rsidRDefault="00353331" w:rsidP="00353331">
                    <w:pPr>
                      <w:rPr>
                        <w:sz w:val="16"/>
                        <w:szCs w:val="16"/>
                      </w:rPr>
                    </w:pPr>
                    <w:r>
                      <w:rPr>
                        <w:sz w:val="16"/>
                        <w:szCs w:val="16"/>
                      </w:rPr>
                      <w:t>Риск финансового инвестирования</w:t>
                    </w:r>
                  </w:p>
                </w:txbxContent>
              </v:textbox>
            </v:rect>
            <v:rect id="_x0000_s1267" style="position:absolute;left:7643;top:17724;width:1694;height:279">
              <v:textbox style="mso-next-textbox:#_x0000_s1267">
                <w:txbxContent>
                  <w:p w:rsidR="00353331" w:rsidRPr="008135AB" w:rsidRDefault="00353331" w:rsidP="00353331">
                    <w:pPr>
                      <w:rPr>
                        <w:sz w:val="16"/>
                        <w:szCs w:val="16"/>
                      </w:rPr>
                    </w:pPr>
                    <w:r>
                      <w:rPr>
                        <w:sz w:val="16"/>
                        <w:szCs w:val="16"/>
                      </w:rPr>
                      <w:t>Рыночные риски</w:t>
                    </w:r>
                  </w:p>
                </w:txbxContent>
              </v:textbox>
            </v:rect>
            <v:rect id="_x0000_s1268" style="position:absolute;left:7502;top:18421;width:1835;height:278">
              <v:textbox style="mso-next-textbox:#_x0000_s1268">
                <w:txbxContent>
                  <w:p w:rsidR="00353331" w:rsidRPr="008135AB" w:rsidRDefault="00353331" w:rsidP="00353331">
                    <w:pPr>
                      <w:rPr>
                        <w:sz w:val="16"/>
                        <w:szCs w:val="16"/>
                      </w:rPr>
                    </w:pPr>
                    <w:r>
                      <w:rPr>
                        <w:sz w:val="16"/>
                        <w:szCs w:val="16"/>
                      </w:rPr>
                      <w:t>Маркетинговый риск</w:t>
                    </w:r>
                  </w:p>
                </w:txbxContent>
              </v:textbox>
            </v:rect>
            <v:line id="_x0000_s1269" style="position:absolute;flip:x" from="9337,18560" to="9479,18560"/>
            <v:line id="_x0000_s1270" style="position:absolute" from="6091,18003" to="7502,18560">
              <v:stroke dashstyle="dash" endarrow="block"/>
            </v:line>
            <v:line id="_x0000_s1271" style="position:absolute;flip:x" from="7079,18003" to="7643,18003">
              <v:stroke dashstyle="1 1" endcap="round"/>
            </v:line>
            <v:line id="_x0000_s1272" style="position:absolute" from="7079,18003" to="7079,18978">
              <v:stroke dashstyle="1 1" endcap="round"/>
            </v:line>
            <v:line id="_x0000_s1273" style="position:absolute;flip:x" from="3408,18978" to="7079,18978">
              <v:stroke dashstyle="1 1" endcap="round"/>
            </v:line>
            <v:line id="_x0000_s1274" style="position:absolute;flip:y" from="3408,18560" to="3408,18978">
              <v:stroke dashstyle="1 1" endarrow="block" endcap="round"/>
            </v:line>
            <v:line id="_x0000_s1275" style="position:absolute" from="6091,17167" to="7643,17864">
              <v:stroke dashstyle="dash" endarrow="block"/>
            </v:line>
            <v:line id="_x0000_s1276" style="position:absolute;flip:x" from="6091,17864" to="7643,17864">
              <v:stroke dashstyle="1 1" endarrow="block" endcap="round"/>
            </v:line>
            <v:line id="_x0000_s1277" style="position:absolute;flip:x y" from="6091,16609" to="7643,17724">
              <v:stroke dashstyle="dash" endarrow="block"/>
            </v:line>
            <v:line id="_x0000_s1278" style="position:absolute" from="8067,17445" to="8067,17724">
              <v:stroke dashstyle="1 1" endarrow="block" endcap="round"/>
            </v:line>
            <v:line id="_x0000_s1279" style="position:absolute;flip:y" from="8490,17445" to="8490,17724">
              <v:stroke dashstyle="1 1" endarrow="block" endcap="round"/>
            </v:line>
            <v:line id="_x0000_s1280" style="position:absolute" from="6091,16470" to="6373,16470">
              <v:stroke dashstyle="1 1" endcap="round"/>
            </v:line>
            <v:line id="_x0000_s1281" style="position:absolute;flip:y" from="6373,15216" to="6373,16470">
              <v:stroke dashstyle="1 1" endcap="round"/>
            </v:line>
            <v:line id="_x0000_s1282" style="position:absolute;flip:x" from="6091,15216" to="6373,15216">
              <v:stroke dashstyle="1 1" endarrow="block" endcap="round"/>
            </v:line>
            <v:line id="_x0000_s1283" style="position:absolute;flip:x" from="6091,17167" to="7502,17167">
              <v:stroke dashstyle="1 1" endarrow="block" endcap="round"/>
            </v:line>
            <v:line id="_x0000_s1284" style="position:absolute" from="8208,16609" to="8208,17027">
              <v:stroke dashstyle="1 1" endarrow="block" endcap="round"/>
            </v:line>
            <v:line id="_x0000_s1285" style="position:absolute;flip:y" from="8208,15773" to="8208,16191">
              <v:stroke dashstyle="1 1" endarrow="block" endcap="round"/>
            </v:line>
            <v:line id="_x0000_s1286" style="position:absolute" from="6091,15355" to="7502,17167">
              <v:stroke dashstyle="dash" endarrow="block"/>
            </v:line>
            <v:line id="_x0000_s1287" style="position:absolute" from="6091,15077" to="7502,16470">
              <v:stroke dashstyle="dash" endarrow="block"/>
            </v:line>
            <v:line id="_x0000_s1288" style="position:absolute;flip:x" from="7220,15634" to="7502,15634">
              <v:stroke dashstyle="1 1" endcap="round"/>
            </v:line>
            <v:line id="_x0000_s1289" style="position:absolute;flip:y" from="7220,14240" to="7220,15634">
              <v:stroke dashstyle="1 1" endarrow="block" endcap="round"/>
            </v:line>
            <v:line id="_x0000_s1290" style="position:absolute" from="9196,14519" to="9479,14519"/>
            <v:line id="_x0000_s1291" style="position:absolute" from="9196,14937" to="9479,14937"/>
            <v:line id="_x0000_s1292" style="position:absolute" from="9196,15634" to="9479,15634"/>
            <v:line id="_x0000_s1293" style="position:absolute" from="9196,16331" to="9479,16331"/>
            <v:line id="_x0000_s1294" style="position:absolute" from="9196,17306" to="9479,17306"/>
            <v:line id="_x0000_s1295" style="position:absolute" from="9337,17864" to="9479,17864"/>
            <w10:wrap type="none"/>
            <w10:anchorlock/>
          </v:group>
        </w:pict>
      </w:r>
    </w:p>
    <w:p w:rsidR="00C214F3" w:rsidRDefault="00C214F3" w:rsidP="00A90316">
      <w:pPr>
        <w:spacing w:line="360" w:lineRule="auto"/>
        <w:ind w:firstLine="540"/>
        <w:jc w:val="both"/>
        <w:rPr>
          <w:rFonts w:ascii="Times New Roman" w:hAnsi="Times New Roman"/>
          <w:sz w:val="28"/>
          <w:szCs w:val="28"/>
          <w:lang w:eastAsia="ru-RU"/>
        </w:rPr>
      </w:pPr>
      <w:r>
        <w:rPr>
          <w:rFonts w:ascii="Times New Roman" w:hAnsi="Times New Roman"/>
          <w:sz w:val="28"/>
          <w:szCs w:val="28"/>
          <w:lang w:eastAsia="ru-RU"/>
        </w:rPr>
        <w:t>Рис. 2</w:t>
      </w:r>
      <w:r w:rsidRPr="00E42F29">
        <w:rPr>
          <w:rFonts w:ascii="Times New Roman" w:hAnsi="Times New Roman"/>
          <w:sz w:val="28"/>
          <w:szCs w:val="28"/>
          <w:lang w:eastAsia="ru-RU"/>
        </w:rPr>
        <w:t xml:space="preserve"> Финансовые и коммерческие риски в составе предпринимательских рис</w:t>
      </w:r>
      <w:r>
        <w:rPr>
          <w:rFonts w:ascii="Times New Roman" w:hAnsi="Times New Roman"/>
          <w:sz w:val="28"/>
          <w:szCs w:val="28"/>
          <w:lang w:eastAsia="ru-RU"/>
        </w:rPr>
        <w:t>ков</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Финансовые риски предприятия характеризуются большим многообразием и в целях осуществления эффективного управления ими классифицируются по следующим основным признакам:</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1.</w:t>
      </w:r>
      <w:r w:rsidRPr="00E42F29">
        <w:rPr>
          <w:rFonts w:ascii="Times New Roman" w:hAnsi="Times New Roman"/>
          <w:sz w:val="28"/>
          <w:szCs w:val="28"/>
        </w:rPr>
        <w:t xml:space="preserve"> </w:t>
      </w:r>
      <w:r w:rsidRPr="00E42F29">
        <w:rPr>
          <w:rFonts w:ascii="Times New Roman" w:hAnsi="Times New Roman"/>
          <w:b/>
          <w:sz w:val="28"/>
          <w:szCs w:val="28"/>
        </w:rPr>
        <w:t>По видам.</w:t>
      </w:r>
      <w:r w:rsidRPr="00E42F29">
        <w:rPr>
          <w:rFonts w:ascii="Times New Roman" w:hAnsi="Times New Roman"/>
          <w:sz w:val="28"/>
          <w:szCs w:val="28"/>
        </w:rPr>
        <w:t xml:space="preserve"> Этот классификационный признак финансовых рисков является основным параметром их дифференциации в процессе управления. Характеристика конкретного вида риска одновременно дает представление о генерирующем его факторе, что позволяет «привязать» оценку степени вероятности возникновения и размера возможных финансовых потерь по данному виду риска к динамике соответствующего фактора. Видовое разнообразие финансовых рисков в классификационной их системе представлено в наиболее широком диапазоне. При этом следует отметить, что появление новых финансовых инструментов и другие инновационные факторы будут соответственно порождать и новые виды финансовых рисков.</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На современном этапе к числу основных видов финансовых рисков предприятия относятся следующие:</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Риск снижения финансовой устойчивости (или риск нарушения равновесия финансового развития)</w:t>
      </w:r>
      <w:r w:rsidRPr="00E42F29">
        <w:rPr>
          <w:rFonts w:ascii="Times New Roman" w:hAnsi="Times New Roman"/>
          <w:sz w:val="28"/>
          <w:szCs w:val="28"/>
        </w:rPr>
        <w:t>.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Природа этого риска и формы его проявления рассмотрены в процессе изложения действия финансового левериджа. В составе финансовых рисков о степени опасности (генерированные угрозы банкротства предприятия) этот вид риска играет ведущую роль.</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Риск неплатежеспособности предприятия.</w:t>
      </w:r>
      <w:r w:rsidRPr="00E42F29">
        <w:rPr>
          <w:rFonts w:ascii="Times New Roman" w:hAnsi="Times New Roman"/>
          <w:sz w:val="28"/>
          <w:szCs w:val="28"/>
        </w:rPr>
        <w:t xml:space="preserve">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опасных.</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Инвестиционный риск.</w:t>
      </w:r>
      <w:r w:rsidRPr="00E42F29">
        <w:rPr>
          <w:rFonts w:ascii="Times New Roman" w:hAnsi="Times New Roman"/>
          <w:sz w:val="28"/>
          <w:szCs w:val="28"/>
        </w:rPr>
        <w:t xml:space="preserve"> 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 Все рассмотренные виды финансовых рисков, связанных с осуществлением инвестиционной деятельности, относятся к так называемым «сложным рискам», подразделяющимся в свою очередь на отдельные их подвиды. Так, например, в составе риска реального инвестирования могут быть выделены риски несвоевременного завершения проектно-конструкторских работ; несвоевременного окончания строительно-монтажных работ; несвоевременного открытия финансирования по инвестиционному проекту; потери инвестиционной привлекательности проекта в связи с возможным снижением его эффективности и т.п. Так как все подвиды инвестиционных рисков связаны с возможной потерей капитала предприятия, они также включаются в группу наиболее опасных финансовых рисков.</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Инфляционный риск</w:t>
      </w:r>
      <w:r w:rsidRPr="00E42F29">
        <w:rPr>
          <w:rFonts w:ascii="Times New Roman" w:hAnsi="Times New Roman"/>
          <w:sz w:val="28"/>
          <w:szCs w:val="28"/>
        </w:rPr>
        <w:t>. В условиях инфляционной экономики он выделяется в самостоятельный вид финансовых рисков.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 Так как этот вид риска в современных условиях носит постоянный характер и сопровождает практически все финансовые операции предприятия, в финансовом менеджменте ему уделяется постоянное внимание.</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Процентный риск</w:t>
      </w:r>
      <w:r w:rsidRPr="00E42F29">
        <w:rPr>
          <w:rFonts w:ascii="Times New Roman" w:hAnsi="Times New Roman"/>
          <w:sz w:val="28"/>
          <w:szCs w:val="28"/>
        </w:rPr>
        <w:t>. 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(если элиминировать раннее рассмотренную инфляционную его составляющую) является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 Отрицательные финансовые последствия этого вида риска проявляются в эмиссионной деятельности предприятия (при эмиссии как акций, так и облигаций), в его дивидендной политике, в краткосрочных финансовых вложениях и некоторых других финансовых операциях.</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Валютный риск</w:t>
      </w:r>
      <w:r w:rsidRPr="00E42F29">
        <w:rPr>
          <w:rFonts w:ascii="Times New Roman" w:hAnsi="Times New Roman"/>
          <w:sz w:val="28"/>
          <w:szCs w:val="28"/>
        </w:rPr>
        <w:t>. Этот вид риска присущ предприятиям, ведущим внешнеэкономическую деятельность (импортирующим сырье, материалы и полуфабрикаты и экспортирующим готовую продукцию). Он проявляется в недополучении предусмотренных доходов в результате непосредственного взаимодействия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 Так, импортируя сырье и материалы, предприятие проигрывает от повышения обменного курса соответствующей иностранной валюты по отношению к национальной. Снижение же этого курса определяет потери предприятия при экспорте готовой продукции.</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Депозитный риск</w:t>
      </w:r>
      <w:r w:rsidRPr="00E42F29">
        <w:rPr>
          <w:rFonts w:ascii="Times New Roman" w:hAnsi="Times New Roman"/>
          <w:sz w:val="28"/>
          <w:szCs w:val="28"/>
        </w:rPr>
        <w:t>.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Тем не менее случаи реализации депозитного риска встречаются не только в нашей стране, но и в странах с развитой рыночной экономикой.</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Кредитный риск</w:t>
      </w:r>
      <w:r w:rsidRPr="00E42F29">
        <w:rPr>
          <w:rFonts w:ascii="Times New Roman" w:hAnsi="Times New Roman"/>
          <w:sz w:val="28"/>
          <w:szCs w:val="28"/>
        </w:rPr>
        <w:t>. Он имеет место в финансовой деятельности предприятия при предоставлении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 а также превышения расчетного бюджета по инкассированию долга.</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Налоговый риск</w:t>
      </w:r>
      <w:r w:rsidRPr="00E42F29">
        <w:rPr>
          <w:rFonts w:ascii="Times New Roman" w:hAnsi="Times New Roman"/>
          <w:sz w:val="28"/>
          <w:szCs w:val="28"/>
        </w:rPr>
        <w:t>.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 Являясь для предприятия непредсказуемым (об этом свидетельствует современная отечественная фискальная политика), он оказывает существенное воздействие на результаты его финансовой деятельности.</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Структурный риск.</w:t>
      </w:r>
      <w:r w:rsidRPr="00E42F29">
        <w:rPr>
          <w:rFonts w:ascii="Times New Roman" w:hAnsi="Times New Roman"/>
          <w:sz w:val="28"/>
          <w:szCs w:val="28"/>
        </w:rPr>
        <w:t xml:space="preserve"> 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 Высокий коэффициент операционного леверидж при неблагоприятных изменениях конъюнктуры товарного рынка и снижении валового объема положительного денежного потока по операционной деятельности генерирует значительно более высокие темпы снижения суммы чистого денежного потока по этому виду деятельности.</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Криминогенный риск.</w:t>
      </w:r>
      <w:r w:rsidRPr="00E42F29">
        <w:rPr>
          <w:rFonts w:ascii="Times New Roman" w:hAnsi="Times New Roman"/>
          <w:sz w:val="28"/>
          <w:szCs w:val="28"/>
        </w:rPr>
        <w:t xml:space="preserve"> 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 Значительные финансовые потери, которые в связи с этим несут предприятия на современном этапе, обуславливают выделение криминогенного риска в самостоятельный вид финансовых рисков.</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i/>
          <w:sz w:val="28"/>
          <w:szCs w:val="28"/>
        </w:rPr>
        <w:t>Прочие виды рисков.</w:t>
      </w:r>
      <w:r w:rsidRPr="00E42F29">
        <w:rPr>
          <w:rFonts w:ascii="Times New Roman" w:hAnsi="Times New Roman"/>
          <w:sz w:val="28"/>
          <w:szCs w:val="28"/>
        </w:rPr>
        <w:t xml:space="preserve"> Группа прочих финансовых рисков довольно обширна,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«форс-мажорные риски», которые могут привести не только к потере предусматриваемого доъода,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(связанный с неудачным выбором обслуживающего коммерческого банка); риск эмиссионный и другие.</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2. По характеризуемому объекту</w:t>
      </w:r>
      <w:r w:rsidRPr="00E42F29">
        <w:rPr>
          <w:rFonts w:ascii="Times New Roman" w:hAnsi="Times New Roman"/>
          <w:sz w:val="28"/>
          <w:szCs w:val="28"/>
        </w:rPr>
        <w:t xml:space="preserve"> выделяют следующие группы финансовых рисков:</w:t>
      </w:r>
    </w:p>
    <w:p w:rsidR="00C214F3" w:rsidRPr="00E42F29" w:rsidRDefault="00C214F3" w:rsidP="00C214F3">
      <w:pPr>
        <w:widowControl w:val="0"/>
        <w:numPr>
          <w:ilvl w:val="0"/>
          <w:numId w:val="1"/>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Риск отдельной финансовой операции. Он характеризует в комплексе весь спектр видов финансовых рисков, присущих определенной финансовой операции (например, риск присущий приобретению конкретной акции);</w:t>
      </w:r>
    </w:p>
    <w:p w:rsidR="00C214F3" w:rsidRPr="00E42F29" w:rsidRDefault="00C214F3" w:rsidP="00C214F3">
      <w:pPr>
        <w:widowControl w:val="0"/>
        <w:numPr>
          <w:ilvl w:val="0"/>
          <w:numId w:val="1"/>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Риск различных видов финансовой деятельности (например, риск инвестиционной или кредитной деятельности предприятия);</w:t>
      </w:r>
    </w:p>
    <w:p w:rsidR="00C214F3" w:rsidRPr="00E42F29" w:rsidRDefault="00C214F3" w:rsidP="00C214F3">
      <w:pPr>
        <w:widowControl w:val="0"/>
        <w:numPr>
          <w:ilvl w:val="0"/>
          <w:numId w:val="1"/>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Риск финансовой деятельности предприятия в целом. Комплекс различных видов рисков, присущих финансово</w:t>
      </w:r>
      <w:r w:rsidRPr="00E42F29">
        <w:rPr>
          <w:rFonts w:ascii="Times New Roman" w:hAnsi="Times New Roman"/>
          <w:sz w:val="28"/>
          <w:szCs w:val="28"/>
        </w:rPr>
        <w:tab/>
        <w:t>й деятельности предприятия, определяется спецификой организационно-правовой формы его деятельности, структурой капитала, составом активов, соотношением постоянных и переменных издержек и т.п.</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3. По совокупности исследуемых инструментов:</w:t>
      </w:r>
    </w:p>
    <w:p w:rsidR="00C214F3" w:rsidRPr="00E42F29" w:rsidRDefault="00C214F3" w:rsidP="00C214F3">
      <w:pPr>
        <w:widowControl w:val="0"/>
        <w:numPr>
          <w:ilvl w:val="0"/>
          <w:numId w:val="2"/>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Индивидуальный финансовый риск. Он характеризует совокупный риск присущий отдельным финансовым инструментам;</w:t>
      </w:r>
    </w:p>
    <w:p w:rsidR="00C214F3" w:rsidRPr="00E42F29" w:rsidRDefault="00C214F3" w:rsidP="00C214F3">
      <w:pPr>
        <w:widowControl w:val="0"/>
        <w:numPr>
          <w:ilvl w:val="0"/>
          <w:numId w:val="2"/>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Портфельный финансовый риск. Он характеризует совокупный риск, присущий комплексу однофункциональных финансовых инструментов, объединенных в портфель (например, кредитный портфель предприятия, его инвестиционный портфель и т.п.).</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4. По комплексности исследования:</w:t>
      </w:r>
    </w:p>
    <w:p w:rsidR="00C214F3" w:rsidRPr="00E42F29" w:rsidRDefault="00C214F3" w:rsidP="00C214F3">
      <w:pPr>
        <w:widowControl w:val="0"/>
        <w:numPr>
          <w:ilvl w:val="0"/>
          <w:numId w:val="3"/>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Простой финансовый риск. Он характеризует вид финансового риска, который не расчленяется на отдельные его подвиды. Примером простого финансового риска является риск инфляционный;</w:t>
      </w:r>
    </w:p>
    <w:p w:rsidR="00C214F3" w:rsidRPr="00E42F29" w:rsidRDefault="00C214F3" w:rsidP="00C214F3">
      <w:pPr>
        <w:widowControl w:val="0"/>
        <w:numPr>
          <w:ilvl w:val="0"/>
          <w:numId w:val="3"/>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Сложный финансовый риск. Он характеризует вид финансового риска, который состоит из комплекса рассматриваемых его подвидов. Примером сложного финансового риска является риск инвестиционный (например, риск инвестиционного проекта).</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5. По источникам возникновения</w:t>
      </w:r>
      <w:r w:rsidRPr="00E42F29">
        <w:rPr>
          <w:rFonts w:ascii="Times New Roman" w:hAnsi="Times New Roman"/>
          <w:sz w:val="28"/>
          <w:szCs w:val="28"/>
        </w:rPr>
        <w:t xml:space="preserve"> выделяют следующие группы финансовых рисков:</w:t>
      </w:r>
    </w:p>
    <w:p w:rsidR="00C214F3" w:rsidRPr="00E42F29" w:rsidRDefault="00C214F3" w:rsidP="00C214F3">
      <w:pPr>
        <w:widowControl w:val="0"/>
        <w:numPr>
          <w:ilvl w:val="0"/>
          <w:numId w:val="4"/>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Внешний, систематический или рыночный риск (все термины определяют этот риск как независящий от деятельности предприятия). Этот вид риска характерен для всех участников финансовой деятельности и всех видов финансовых операций. Он возникает при смене отдельных стадий экономического цикла, изменении конъюнктуры финансового рынка и в ряде других аналогичных случаев, на которые предприятие в процессе своей деятельности повлиять не может. К этой группе рисков могут быть отнесены инфляционный риск, процентный риск, валютный риск, налоговый риск и частично инвестиционный риск (при изменении макроэкономических условий инвестирования);</w:t>
      </w:r>
    </w:p>
    <w:p w:rsidR="00C214F3" w:rsidRPr="00E42F29" w:rsidRDefault="00C214F3" w:rsidP="00C214F3">
      <w:pPr>
        <w:widowControl w:val="0"/>
        <w:numPr>
          <w:ilvl w:val="0"/>
          <w:numId w:val="4"/>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Внутренний, несистематический или специфический риск (все  термины определяют этот финансовый риск как зависящий от деятельности конкретного предприятия). Он может быть связан с неквалифицированны финансовым менеджментом, неэффективной структурой активов и капитала, чрезмерной приверженностью к рисковым (агрессивным) финансовым операциям с высокой нормой прибыли, недооценкой хозяйственных партнеров и другими аналогичными факторами, отрицательные последствия которых в значительной мере можно предотвратить за счет эффективного управления финансовыми рисками.</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Деление финансовых рисков на систематический и несистематический является одной из важных исходных предпосылок теории управления рисками.</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 xml:space="preserve">6. По финансовым последствиям </w:t>
      </w:r>
      <w:r w:rsidRPr="00E42F29">
        <w:rPr>
          <w:rFonts w:ascii="Times New Roman" w:hAnsi="Times New Roman"/>
          <w:sz w:val="28"/>
          <w:szCs w:val="28"/>
        </w:rPr>
        <w:t>все риски подразделяются на такие группы:</w:t>
      </w:r>
    </w:p>
    <w:p w:rsidR="00C214F3" w:rsidRPr="00E42F29" w:rsidRDefault="00C214F3" w:rsidP="00C214F3">
      <w:pPr>
        <w:widowControl w:val="0"/>
        <w:numPr>
          <w:ilvl w:val="0"/>
          <w:numId w:val="5"/>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Риск, влекущий только экономические потери. При этом виде риска финансовые последствия могут быть только отрицательными;</w:t>
      </w:r>
    </w:p>
    <w:p w:rsidR="00C214F3" w:rsidRPr="00E42F29" w:rsidRDefault="00C214F3" w:rsidP="00C214F3">
      <w:pPr>
        <w:widowControl w:val="0"/>
        <w:numPr>
          <w:ilvl w:val="0"/>
          <w:numId w:val="5"/>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Риск, влекущий упущенную выгоду. Он характеризует ситуацию, когда предприятие в силу сложившихся объективных и субъективных причин не может осуществить запланированную финансовую операцию (например, при снижении кредитного рейтинга предприятие не может получить необходимый кредит и использовать эффект финансового левериджа);</w:t>
      </w:r>
    </w:p>
    <w:p w:rsidR="00C214F3" w:rsidRPr="00E42F29" w:rsidRDefault="00C214F3" w:rsidP="00C214F3">
      <w:pPr>
        <w:widowControl w:val="0"/>
        <w:numPr>
          <w:ilvl w:val="0"/>
          <w:numId w:val="5"/>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Риск, влекущий как экономические потери, так и дополнительные доходы. В литературе этот вид финансового риска часто называется «спекулятивным финансовым риском», так как он связывается с осуществлением спекулятивных (агрессивных) финансовых операций. Однако этот термин (в такой увязке) представляется не совсем точным, так как данный вид риска присущ не только спекулятивным финансовым операциям (например, риск реализации реального инвестиционного проекта, доходность которого в эксплуатационной стадии может быть ниже или выше расчетного уровня).</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7. По характеру проявления во времени</w:t>
      </w:r>
      <w:r w:rsidRPr="00E42F29">
        <w:rPr>
          <w:rFonts w:ascii="Times New Roman" w:hAnsi="Times New Roman"/>
          <w:sz w:val="28"/>
          <w:szCs w:val="28"/>
        </w:rPr>
        <w:t xml:space="preserve"> выделяют две группы финансовых рисков:</w:t>
      </w:r>
    </w:p>
    <w:p w:rsidR="00C214F3" w:rsidRPr="00E42F29" w:rsidRDefault="00C214F3" w:rsidP="00C214F3">
      <w:pPr>
        <w:widowControl w:val="0"/>
        <w:numPr>
          <w:ilvl w:val="0"/>
          <w:numId w:val="6"/>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Постоянный финансовый риск. Он характерен для всего периода осуществления финансовой операции и связан с действием постоянных факторов. Примером такого финансового риска является процентный риск, валютный риск и т.п.</w:t>
      </w:r>
    </w:p>
    <w:p w:rsidR="00C214F3" w:rsidRPr="00E42F29" w:rsidRDefault="00C214F3" w:rsidP="00C214F3">
      <w:pPr>
        <w:widowControl w:val="0"/>
        <w:numPr>
          <w:ilvl w:val="0"/>
          <w:numId w:val="6"/>
        </w:numPr>
        <w:tabs>
          <w:tab w:val="clear" w:pos="1468"/>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Временный финансовый риск. Он характеризует риск, носящий перманентный характер, возникающий лишь на отдельных этапах осуществления финансовой операции. Примером такого вида финансового риска является риск неплатежеспособности эффективно функционирующего предприятия.</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8. По уровню финансовых потерь</w:t>
      </w:r>
      <w:r w:rsidRPr="00E42F29">
        <w:rPr>
          <w:rFonts w:ascii="Times New Roman" w:hAnsi="Times New Roman"/>
          <w:sz w:val="28"/>
          <w:szCs w:val="28"/>
        </w:rPr>
        <w:t xml:space="preserve"> риски подразделяются на следующие группы:</w:t>
      </w:r>
    </w:p>
    <w:p w:rsidR="00C214F3" w:rsidRPr="00E42F29" w:rsidRDefault="00C214F3" w:rsidP="00C214F3">
      <w:pPr>
        <w:widowControl w:val="0"/>
        <w:numPr>
          <w:ilvl w:val="0"/>
          <w:numId w:val="7"/>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Допустимый финансовый риск. Он характеризует риск, финансовые потери по которому не превышают расчетной суммы прибыли по осуществляемой финансовой операции;</w:t>
      </w:r>
    </w:p>
    <w:p w:rsidR="00C214F3" w:rsidRPr="00E42F29" w:rsidRDefault="00C214F3" w:rsidP="00C214F3">
      <w:pPr>
        <w:widowControl w:val="0"/>
        <w:numPr>
          <w:ilvl w:val="0"/>
          <w:numId w:val="7"/>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Критический финансовый риск. Он характеризует риск, финансовые потери по которому не превышают расчетной суммы валового дохода по осуществляемой финансовой операции;</w:t>
      </w:r>
    </w:p>
    <w:p w:rsidR="00C214F3" w:rsidRPr="00E42F29" w:rsidRDefault="00C214F3" w:rsidP="00C214F3">
      <w:pPr>
        <w:widowControl w:val="0"/>
        <w:numPr>
          <w:ilvl w:val="0"/>
          <w:numId w:val="7"/>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Катастрофический финансовый риск. Он характеризует риск, финансовые потери по которому определяются частичной или полной утратой собственного капитала (этот вид риска может сопровождаться утратой и заемного капитала).</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 xml:space="preserve">9. По возможности предвидения </w:t>
      </w:r>
      <w:r w:rsidRPr="00E42F29">
        <w:rPr>
          <w:rFonts w:ascii="Times New Roman" w:hAnsi="Times New Roman"/>
          <w:sz w:val="28"/>
          <w:szCs w:val="28"/>
        </w:rPr>
        <w:t>финансовые риски подразделяются на следующие две группы:</w:t>
      </w:r>
    </w:p>
    <w:p w:rsidR="00C214F3" w:rsidRPr="00E42F29" w:rsidRDefault="00C214F3" w:rsidP="00C214F3">
      <w:pPr>
        <w:widowControl w:val="0"/>
        <w:numPr>
          <w:ilvl w:val="0"/>
          <w:numId w:val="8"/>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Прогнозируемый финансовый риск. Он характеризует те виды рисков, которые связаны с циклическим развитием экономики, сменой стадий конъюнктуры финансового рынка, предсказуемым развитием конкуренции и т.п. предсказуемость финансовых рисков носит относительный характер, т.к. прогнозирование со 100%-ным результатом исключает рассматриваемое явление из категории рисков. Примером прогнозируемых финансовых рисков являются инфляционный риск, процентный риск и некоторые другие их виды (в краткосрочном периоде);</w:t>
      </w:r>
    </w:p>
    <w:p w:rsidR="00C214F3" w:rsidRPr="00E42F29" w:rsidRDefault="00C214F3" w:rsidP="00C214F3">
      <w:pPr>
        <w:widowControl w:val="0"/>
        <w:numPr>
          <w:ilvl w:val="0"/>
          <w:numId w:val="8"/>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Непрогнозируемый финансовый риск. Он характеризует виды финансовых рисков, отличающихся полной непредсказуемостью проявления. Примером таких рисков выступают риски форс-мажорной группы, налоговый риск и некоторые другие.</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Соответственно этому классификационному признаку финансовые риски подразделяются также на регулируемые и нерегулируемые в рамках предприятия.</w:t>
      </w:r>
    </w:p>
    <w:p w:rsidR="00C214F3" w:rsidRPr="00E42F29"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b/>
          <w:sz w:val="28"/>
          <w:szCs w:val="28"/>
        </w:rPr>
        <w:t>10. По возможности страхования</w:t>
      </w:r>
      <w:r w:rsidRPr="00E42F29">
        <w:rPr>
          <w:rFonts w:ascii="Times New Roman" w:hAnsi="Times New Roman"/>
          <w:sz w:val="28"/>
          <w:szCs w:val="28"/>
        </w:rPr>
        <w:t xml:space="preserve"> финансовые риски подразделяются также на две группы:</w:t>
      </w:r>
    </w:p>
    <w:p w:rsidR="00C214F3" w:rsidRPr="00E42F29" w:rsidRDefault="00C214F3" w:rsidP="00C214F3">
      <w:pPr>
        <w:widowControl w:val="0"/>
        <w:numPr>
          <w:ilvl w:val="0"/>
          <w:numId w:val="9"/>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Страхуемый финансовый риск. К ним относятся риски, которые могут быть переданы в порядке внешнего страхования соответствующим страховым организациям (в соответствии с номенклатурой финансовых рисков, принимаемых ими к страхованию);</w:t>
      </w:r>
    </w:p>
    <w:p w:rsidR="00C214F3" w:rsidRPr="00E42F29" w:rsidRDefault="00C214F3" w:rsidP="00C214F3">
      <w:pPr>
        <w:widowControl w:val="0"/>
        <w:numPr>
          <w:ilvl w:val="0"/>
          <w:numId w:val="9"/>
        </w:numPr>
        <w:tabs>
          <w:tab w:val="clear" w:pos="720"/>
          <w:tab w:val="num" w:pos="0"/>
        </w:tabs>
        <w:spacing w:after="0" w:line="360" w:lineRule="auto"/>
        <w:ind w:left="0" w:firstLine="540"/>
        <w:jc w:val="both"/>
        <w:rPr>
          <w:rFonts w:ascii="Times New Roman" w:hAnsi="Times New Roman"/>
          <w:sz w:val="28"/>
          <w:szCs w:val="28"/>
        </w:rPr>
      </w:pPr>
      <w:r w:rsidRPr="00E42F29">
        <w:rPr>
          <w:rFonts w:ascii="Times New Roman" w:hAnsi="Times New Roman"/>
          <w:sz w:val="28"/>
          <w:szCs w:val="28"/>
        </w:rPr>
        <w:t>Нестрахуемый финансовый риск. К ним относятся те их виды, по которым отсутствует предложение соответствующих страховых продуктов на страховом рынке.</w:t>
      </w:r>
    </w:p>
    <w:p w:rsidR="00C214F3" w:rsidRDefault="00C214F3" w:rsidP="00C214F3">
      <w:pPr>
        <w:widowControl w:val="0"/>
        <w:spacing w:line="360" w:lineRule="auto"/>
        <w:ind w:firstLine="540"/>
        <w:jc w:val="both"/>
        <w:rPr>
          <w:rFonts w:ascii="Times New Roman" w:hAnsi="Times New Roman"/>
          <w:sz w:val="28"/>
          <w:szCs w:val="28"/>
        </w:rPr>
      </w:pPr>
      <w:r w:rsidRPr="00E42F29">
        <w:rPr>
          <w:rFonts w:ascii="Times New Roman" w:hAnsi="Times New Roman"/>
          <w:sz w:val="28"/>
          <w:szCs w:val="28"/>
        </w:rPr>
        <w:t>Состав рисков этих рассматриваемых двух групп очень подвижен и связан не только с возможностью их прогнозирования, но и с эффективностью осуществления отдельных видов страховых операций в конкретных экономических условиях при сложившихся формах государственного регулирования страховой деятельности.</w:t>
      </w: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353331" w:rsidRDefault="00353331" w:rsidP="00353331">
      <w:pPr>
        <w:spacing w:line="360" w:lineRule="auto"/>
        <w:jc w:val="both"/>
        <w:rPr>
          <w:rFonts w:ascii="Times New Roman" w:hAnsi="Times New Roman"/>
          <w:sz w:val="28"/>
          <w:szCs w:val="28"/>
          <w:lang w:eastAsia="ru-RU"/>
        </w:rPr>
      </w:pPr>
    </w:p>
    <w:p w:rsidR="00C214F3" w:rsidRPr="005C00ED" w:rsidRDefault="00C214F3" w:rsidP="00353331">
      <w:pPr>
        <w:spacing w:line="360" w:lineRule="auto"/>
        <w:ind w:firstLine="540"/>
        <w:jc w:val="both"/>
        <w:rPr>
          <w:rFonts w:ascii="Times New Roman" w:hAnsi="Times New Roman"/>
          <w:b/>
          <w:sz w:val="28"/>
          <w:szCs w:val="28"/>
          <w:lang w:eastAsia="ru-RU"/>
        </w:rPr>
      </w:pPr>
      <w:r w:rsidRPr="005C00ED">
        <w:rPr>
          <w:rFonts w:ascii="Times New Roman" w:hAnsi="Times New Roman"/>
          <w:b/>
          <w:sz w:val="28"/>
          <w:szCs w:val="28"/>
          <w:lang w:eastAsia="ru-RU"/>
        </w:rPr>
        <w:t>2 Страхование финансовых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Финансовые риски характеризуются многообразием, обширным спектром проявления, спецификой их реализации в отдельных сферах бизнеса и деятельности экономических субъектов. В связи с этим в тео</w:t>
      </w:r>
      <w:r w:rsidRPr="00E42F29">
        <w:rPr>
          <w:rFonts w:ascii="Times New Roman" w:hAnsi="Times New Roman"/>
          <w:sz w:val="28"/>
          <w:szCs w:val="28"/>
          <w:lang w:eastAsia="ru-RU"/>
        </w:rPr>
        <w:softHyphen/>
        <w:t>рии и практике существуют различные взгляды на трактовку финансо</w:t>
      </w:r>
      <w:r w:rsidRPr="00E42F29">
        <w:rPr>
          <w:rFonts w:ascii="Times New Roman" w:hAnsi="Times New Roman"/>
          <w:sz w:val="28"/>
          <w:szCs w:val="28"/>
          <w:lang w:eastAsia="ru-RU"/>
        </w:rPr>
        <w:softHyphen/>
        <w:t>вого риска, его сущность, природу, последствия реализации и степень страхуемости. Так, финансовые риски косвенно связаны с имущест</w:t>
      </w:r>
      <w:r w:rsidRPr="00E42F29">
        <w:rPr>
          <w:rFonts w:ascii="Times New Roman" w:hAnsi="Times New Roman"/>
          <w:sz w:val="28"/>
          <w:szCs w:val="28"/>
          <w:lang w:eastAsia="ru-RU"/>
        </w:rPr>
        <w:softHyphen/>
        <w:t>венными, коммерческими рисками, и это обосновывается многими ис</w:t>
      </w:r>
      <w:r w:rsidRPr="00E42F29">
        <w:rPr>
          <w:rFonts w:ascii="Times New Roman" w:hAnsi="Times New Roman"/>
          <w:sz w:val="28"/>
          <w:szCs w:val="28"/>
          <w:lang w:eastAsia="ru-RU"/>
        </w:rPr>
        <w:softHyphen/>
        <w:t>следователями как равнозначные понятия и вторичность, производность финансовых рисков по отношению к вышеуказанным. Выде</w:t>
      </w:r>
      <w:r w:rsidRPr="00E42F29">
        <w:rPr>
          <w:rFonts w:ascii="Times New Roman" w:hAnsi="Times New Roman"/>
          <w:sz w:val="28"/>
          <w:szCs w:val="28"/>
          <w:lang w:eastAsia="ru-RU"/>
        </w:rPr>
        <w:softHyphen/>
        <w:t>ляется также отдельное понятие «предпринимательский риск» и его разновидность в сочетани</w:t>
      </w:r>
      <w:r>
        <w:rPr>
          <w:rFonts w:ascii="Times New Roman" w:hAnsi="Times New Roman"/>
          <w:sz w:val="28"/>
          <w:szCs w:val="28"/>
          <w:lang w:eastAsia="ru-RU"/>
        </w:rPr>
        <w:t>и с прямыми финансовыми рисками</w:t>
      </w:r>
      <w:r w:rsidRPr="00E42F29">
        <w:rPr>
          <w:rFonts w:ascii="Times New Roman" w:hAnsi="Times New Roman"/>
          <w:sz w:val="28"/>
          <w:szCs w:val="28"/>
          <w:lang w:eastAsia="ru-RU"/>
        </w:rPr>
        <w:t>.</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 страховании предпринимательской деятельности объектом страхования выступают риски убытков в этой деятельности из-за нару</w:t>
      </w:r>
      <w:r w:rsidRPr="00E42F29">
        <w:rPr>
          <w:rFonts w:ascii="Times New Roman" w:hAnsi="Times New Roman"/>
          <w:sz w:val="28"/>
          <w:szCs w:val="28"/>
          <w:lang w:eastAsia="ru-RU"/>
        </w:rPr>
        <w:softHyphen/>
        <w:t>шения обязательств контрагентами предпринимателя или риски по</w:t>
      </w:r>
      <w:r w:rsidRPr="00E42F29">
        <w:rPr>
          <w:rFonts w:ascii="Times New Roman" w:hAnsi="Times New Roman"/>
          <w:sz w:val="28"/>
          <w:szCs w:val="28"/>
          <w:lang w:eastAsia="ru-RU"/>
        </w:rPr>
        <w:softHyphen/>
        <w:t>терь в случае изменения условий деятельности по не зависящим от предпринимателя обстоятельствам, включая и риск неполучения при</w:t>
      </w:r>
      <w:r w:rsidRPr="00E42F29">
        <w:rPr>
          <w:rFonts w:ascii="Times New Roman" w:hAnsi="Times New Roman"/>
          <w:sz w:val="28"/>
          <w:szCs w:val="28"/>
          <w:lang w:eastAsia="ru-RU"/>
        </w:rPr>
        <w:softHyphen/>
        <w:t xml:space="preserve">были, доходов (ст. 933 ГК РФ). Последнее представляет страхование Финансовых рисков и в соответствии с Законом РФ «Об организации страхового дела в РФ» от </w:t>
      </w:r>
      <w:smartTag w:uri="urn:schemas-microsoft-com:office:smarttags" w:element="metricconverter">
        <w:smartTagPr>
          <w:attr w:name="ProductID" w:val="1992 г"/>
        </w:smartTagPr>
        <w:r w:rsidRPr="00E42F29">
          <w:rPr>
            <w:rFonts w:ascii="Times New Roman" w:hAnsi="Times New Roman"/>
            <w:sz w:val="28"/>
            <w:szCs w:val="28"/>
            <w:lang w:eastAsia="ru-RU"/>
          </w:rPr>
          <w:t>1992 г</w:t>
        </w:r>
      </w:smartTag>
      <w:r w:rsidRPr="00E42F29">
        <w:rPr>
          <w:rFonts w:ascii="Times New Roman" w:hAnsi="Times New Roman"/>
          <w:sz w:val="28"/>
          <w:szCs w:val="28"/>
          <w:lang w:eastAsia="ru-RU"/>
        </w:rPr>
        <w:t xml:space="preserve">. с изменениями и дополнениями от </w:t>
      </w:r>
      <w:smartTag w:uri="urn:schemas-microsoft-com:office:smarttags" w:element="metricconverter">
        <w:smartTagPr>
          <w:attr w:name="ProductID" w:val="1997 г"/>
        </w:smartTagPr>
        <w:r w:rsidRPr="00E42F29">
          <w:rPr>
            <w:rFonts w:ascii="Times New Roman" w:hAnsi="Times New Roman"/>
            <w:sz w:val="28"/>
            <w:szCs w:val="28"/>
            <w:lang w:eastAsia="ru-RU"/>
          </w:rPr>
          <w:t>1997 г</w:t>
        </w:r>
      </w:smartTag>
      <w:r w:rsidRPr="00E42F29">
        <w:rPr>
          <w:rFonts w:ascii="Times New Roman" w:hAnsi="Times New Roman"/>
          <w:sz w:val="28"/>
          <w:szCs w:val="28"/>
          <w:lang w:eastAsia="ru-RU"/>
        </w:rPr>
        <w:t xml:space="preserve">., </w:t>
      </w:r>
      <w:smartTag w:uri="urn:schemas-microsoft-com:office:smarttags" w:element="metricconverter">
        <w:smartTagPr>
          <w:attr w:name="ProductID" w:val="1999 г"/>
        </w:smartTagPr>
        <w:r w:rsidRPr="00E42F29">
          <w:rPr>
            <w:rFonts w:ascii="Times New Roman" w:hAnsi="Times New Roman"/>
            <w:sz w:val="28"/>
            <w:szCs w:val="28"/>
            <w:lang w:eastAsia="ru-RU"/>
          </w:rPr>
          <w:t>1999 г</w:t>
        </w:r>
      </w:smartTag>
      <w:r w:rsidRPr="00E42F29">
        <w:rPr>
          <w:rFonts w:ascii="Times New Roman" w:hAnsi="Times New Roman"/>
          <w:sz w:val="28"/>
          <w:szCs w:val="28"/>
          <w:lang w:eastAsia="ru-RU"/>
        </w:rPr>
        <w:t xml:space="preserve">., </w:t>
      </w:r>
      <w:smartTag w:uri="urn:schemas-microsoft-com:office:smarttags" w:element="metricconverter">
        <w:smartTagPr>
          <w:attr w:name="ProductID" w:val="2003 г"/>
        </w:smartTagPr>
        <w:r w:rsidRPr="00E42F29">
          <w:rPr>
            <w:rFonts w:ascii="Times New Roman" w:hAnsi="Times New Roman"/>
            <w:sz w:val="28"/>
            <w:szCs w:val="28"/>
            <w:lang w:eastAsia="ru-RU"/>
          </w:rPr>
          <w:t>2003 г</w:t>
        </w:r>
      </w:smartTag>
      <w:r w:rsidRPr="00E42F29">
        <w:rPr>
          <w:rFonts w:ascii="Times New Roman" w:hAnsi="Times New Roman"/>
          <w:sz w:val="28"/>
          <w:szCs w:val="28"/>
          <w:lang w:eastAsia="ru-RU"/>
        </w:rPr>
        <w:t xml:space="preserve">., </w:t>
      </w:r>
      <w:smartTag w:uri="urn:schemas-microsoft-com:office:smarttags" w:element="metricconverter">
        <w:smartTagPr>
          <w:attr w:name="ProductID" w:val="2004 г"/>
        </w:smartTagPr>
        <w:r w:rsidRPr="00E42F29">
          <w:rPr>
            <w:rFonts w:ascii="Times New Roman" w:hAnsi="Times New Roman"/>
            <w:sz w:val="28"/>
            <w:szCs w:val="28"/>
            <w:lang w:eastAsia="ru-RU"/>
          </w:rPr>
          <w:t>2004 г</w:t>
        </w:r>
      </w:smartTag>
      <w:r w:rsidRPr="00E42F29">
        <w:rPr>
          <w:rFonts w:ascii="Times New Roman" w:hAnsi="Times New Roman"/>
          <w:sz w:val="28"/>
          <w:szCs w:val="28"/>
          <w:lang w:eastAsia="ru-RU"/>
        </w:rPr>
        <w:t>. относится к самостоятельному виду стра</w:t>
      </w:r>
      <w:r w:rsidRPr="00E42F29">
        <w:rPr>
          <w:rFonts w:ascii="Times New Roman" w:hAnsi="Times New Roman"/>
          <w:sz w:val="28"/>
          <w:szCs w:val="28"/>
          <w:lang w:eastAsia="ru-RU"/>
        </w:rPr>
        <w:softHyphen/>
        <w:t>хования, как и страхование предпринимательских рисков (пп. 11.22 и 11.23 ст. 32.9). По условиям лицензирования страховой деятельно РФ они трактуются как отдельные виды страхования, по которым разрабатываются определенные правила страхования.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Финансовые риски являются основным видом предприниматель</w:t>
      </w:r>
      <w:r w:rsidRPr="00E42F29">
        <w:rPr>
          <w:rFonts w:ascii="Times New Roman" w:hAnsi="Times New Roman"/>
          <w:sz w:val="28"/>
          <w:szCs w:val="28"/>
          <w:lang w:eastAsia="ru-RU"/>
        </w:rPr>
        <w:softHyphen/>
        <w:t>ских рисков и представляют собой особую категорию рисков, обладаю</w:t>
      </w:r>
      <w:r w:rsidRPr="00E42F29">
        <w:rPr>
          <w:rFonts w:ascii="Times New Roman" w:hAnsi="Times New Roman"/>
          <w:sz w:val="28"/>
          <w:szCs w:val="28"/>
          <w:lang w:eastAsia="ru-RU"/>
        </w:rPr>
        <w:softHyphen/>
        <w:t>щих специфическими приз</w:t>
      </w:r>
      <w:r>
        <w:rPr>
          <w:rFonts w:ascii="Times New Roman" w:hAnsi="Times New Roman"/>
          <w:sz w:val="28"/>
          <w:szCs w:val="28"/>
          <w:lang w:eastAsia="ru-RU"/>
        </w:rPr>
        <w:t xml:space="preserve">наками и свойствами (см. рис. </w:t>
      </w:r>
      <w:r w:rsidRPr="00E42F29">
        <w:rPr>
          <w:rFonts w:ascii="Times New Roman" w:hAnsi="Times New Roman"/>
          <w:sz w:val="28"/>
          <w:szCs w:val="28"/>
          <w:lang w:eastAsia="ru-RU"/>
        </w:rPr>
        <w:t>2).</w:t>
      </w:r>
    </w:p>
    <w:p w:rsidR="00C214F3"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Представленная н</w:t>
      </w:r>
      <w:r>
        <w:rPr>
          <w:rFonts w:ascii="Times New Roman" w:hAnsi="Times New Roman"/>
          <w:sz w:val="28"/>
          <w:szCs w:val="28"/>
          <w:lang w:eastAsia="ru-RU"/>
        </w:rPr>
        <w:t xml:space="preserve">а рис. </w:t>
      </w:r>
      <w:r w:rsidRPr="00E42F29">
        <w:rPr>
          <w:rFonts w:ascii="Times New Roman" w:hAnsi="Times New Roman"/>
          <w:sz w:val="28"/>
          <w:szCs w:val="28"/>
          <w:lang w:eastAsia="ru-RU"/>
        </w:rPr>
        <w:t>2 классификация предпринимательских рисков характеризуется самостоятельностью существования финансо</w:t>
      </w:r>
      <w:r w:rsidRPr="00E42F29">
        <w:rPr>
          <w:rFonts w:ascii="Times New Roman" w:hAnsi="Times New Roman"/>
          <w:sz w:val="28"/>
          <w:szCs w:val="28"/>
          <w:lang w:eastAsia="ru-RU"/>
        </w:rPr>
        <w:softHyphen/>
        <w:t>вых рисков и коммерческих рисков, отдельностью их проявления в деятельности организаций, предприятий. В экономической же литера</w:t>
      </w:r>
      <w:r w:rsidRPr="00E42F29">
        <w:rPr>
          <w:rFonts w:ascii="Times New Roman" w:hAnsi="Times New Roman"/>
          <w:sz w:val="28"/>
          <w:szCs w:val="28"/>
          <w:lang w:eastAsia="ru-RU"/>
        </w:rPr>
        <w:softHyphen/>
        <w:t>туре они часто отождествляются и с позиций классического страхова</w:t>
      </w:r>
      <w:r w:rsidRPr="00E42F29">
        <w:rPr>
          <w:rFonts w:ascii="Times New Roman" w:hAnsi="Times New Roman"/>
          <w:sz w:val="28"/>
          <w:szCs w:val="28"/>
          <w:lang w:eastAsia="ru-RU"/>
        </w:rPr>
        <w:softHyphen/>
        <w:t>ния определяются как страхуемые, имеющие стоимостную оценку, не</w:t>
      </w:r>
      <w:r w:rsidRPr="00E42F29">
        <w:rPr>
          <w:rFonts w:ascii="Times New Roman" w:hAnsi="Times New Roman"/>
          <w:sz w:val="28"/>
          <w:szCs w:val="28"/>
          <w:lang w:eastAsia="ru-RU"/>
        </w:rPr>
        <w:softHyphen/>
        <w:t>предсказуемость и негативные последствия их реализации. В действи</w:t>
      </w:r>
      <w:r w:rsidRPr="00E42F29">
        <w:rPr>
          <w:rFonts w:ascii="Times New Roman" w:hAnsi="Times New Roman"/>
          <w:sz w:val="28"/>
          <w:szCs w:val="28"/>
          <w:lang w:eastAsia="ru-RU"/>
        </w:rPr>
        <w:softHyphen/>
        <w:t>тельности же риски косвенных потерь дохода — валютные, процент</w:t>
      </w:r>
      <w:r w:rsidRPr="00E42F29">
        <w:rPr>
          <w:rFonts w:ascii="Times New Roman" w:hAnsi="Times New Roman"/>
          <w:sz w:val="28"/>
          <w:szCs w:val="28"/>
          <w:lang w:eastAsia="ru-RU"/>
        </w:rPr>
        <w:softHyphen/>
        <w:t>ные, курсовые, ценовые — или деловые, рыночные, производственные риски не подлежат страхованию профессиональными страховщиками (прямому страхованию) вследствие их предсказуемости, прогнозирова</w:t>
      </w:r>
      <w:r w:rsidRPr="00E42F29">
        <w:rPr>
          <w:rFonts w:ascii="Times New Roman" w:hAnsi="Times New Roman"/>
          <w:sz w:val="28"/>
          <w:szCs w:val="28"/>
          <w:lang w:eastAsia="ru-RU"/>
        </w:rPr>
        <w:softHyphen/>
        <w:t>ния в краткосрочной перспективе</w:t>
      </w:r>
      <w:r>
        <w:rPr>
          <w:rFonts w:ascii="Times New Roman" w:hAnsi="Times New Roman"/>
          <w:sz w:val="28"/>
          <w:szCs w:val="28"/>
          <w:lang w:eastAsia="ru-RU"/>
        </w:rPr>
        <w:t>, отсутствия денежной оценки и о</w:t>
      </w:r>
      <w:r w:rsidRPr="00E42F29">
        <w:rPr>
          <w:rFonts w:ascii="Times New Roman" w:hAnsi="Times New Roman"/>
          <w:sz w:val="28"/>
          <w:szCs w:val="28"/>
          <w:lang w:eastAsia="ru-RU"/>
        </w:rPr>
        <w:t>д</w:t>
      </w:r>
      <w:r w:rsidRPr="00E42F29">
        <w:rPr>
          <w:rFonts w:ascii="Times New Roman" w:hAnsi="Times New Roman"/>
          <w:sz w:val="28"/>
          <w:szCs w:val="28"/>
          <w:lang w:eastAsia="ru-RU"/>
        </w:rPr>
        <w:softHyphen/>
        <w:t>нозначного определения последствий реализации. По своей сути они относятся на собственную ответственность экономических субъектов и в связи с этим включаются в сферу самострахования, или распреде</w:t>
      </w:r>
      <w:r>
        <w:rPr>
          <w:rFonts w:ascii="Times New Roman" w:hAnsi="Times New Roman"/>
          <w:sz w:val="28"/>
          <w:szCs w:val="28"/>
          <w:lang w:eastAsia="ru-RU"/>
        </w:rPr>
        <w:t>ле</w:t>
      </w:r>
      <w:r>
        <w:rPr>
          <w:rFonts w:ascii="Times New Roman" w:hAnsi="Times New Roman"/>
          <w:sz w:val="28"/>
          <w:szCs w:val="28"/>
          <w:lang w:eastAsia="ru-RU"/>
        </w:rPr>
        <w:softHyphen/>
        <w:t>ния рисков, или хеджирования.</w:t>
      </w: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Pr="00E42F29" w:rsidRDefault="00C214F3" w:rsidP="00C214F3">
      <w:pPr>
        <w:spacing w:line="360" w:lineRule="auto"/>
        <w:ind w:firstLine="540"/>
        <w:jc w:val="both"/>
        <w:rPr>
          <w:rFonts w:ascii="Times New Roman" w:hAnsi="Times New Roman"/>
          <w:sz w:val="28"/>
          <w:szCs w:val="28"/>
          <w:lang w:eastAsia="ru-RU"/>
        </w:rPr>
      </w:pPr>
    </w:p>
    <w:p w:rsidR="00C214F3" w:rsidRPr="00E42F29" w:rsidRDefault="00C214F3" w:rsidP="00C214F3">
      <w:pPr>
        <w:spacing w:line="360" w:lineRule="auto"/>
        <w:ind w:firstLine="540"/>
        <w:jc w:val="both"/>
        <w:rPr>
          <w:rFonts w:ascii="Times New Roman" w:hAnsi="Times New Roman"/>
          <w:b/>
          <w:sz w:val="28"/>
          <w:szCs w:val="28"/>
          <w:lang w:eastAsia="ru-RU"/>
        </w:rPr>
      </w:pPr>
      <w:r w:rsidRPr="00E42F29">
        <w:rPr>
          <w:rFonts w:ascii="Times New Roman" w:hAnsi="Times New Roman"/>
          <w:b/>
          <w:sz w:val="28"/>
          <w:szCs w:val="28"/>
          <w:lang w:eastAsia="ru-RU"/>
        </w:rPr>
        <w:t>2.</w:t>
      </w:r>
      <w:r>
        <w:rPr>
          <w:rFonts w:ascii="Times New Roman" w:hAnsi="Times New Roman"/>
          <w:b/>
          <w:sz w:val="28"/>
          <w:szCs w:val="28"/>
          <w:lang w:eastAsia="ru-RU"/>
        </w:rPr>
        <w:t>1</w:t>
      </w:r>
      <w:r w:rsidRPr="00E42F29">
        <w:rPr>
          <w:rFonts w:ascii="Times New Roman" w:hAnsi="Times New Roman"/>
          <w:b/>
          <w:sz w:val="28"/>
          <w:szCs w:val="28"/>
          <w:lang w:eastAsia="ru-RU"/>
        </w:rPr>
        <w:t xml:space="preserve"> Страхование в системе риск-менеджмента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Управление финансами организации (предприятия) сопровождает</w:t>
      </w:r>
      <w:r w:rsidRPr="00E42F29">
        <w:rPr>
          <w:rFonts w:ascii="Times New Roman" w:hAnsi="Times New Roman"/>
          <w:sz w:val="28"/>
          <w:szCs w:val="28"/>
          <w:lang w:eastAsia="ru-RU"/>
        </w:rPr>
        <w:softHyphen/>
        <w:t>ся определенной степенью риска при принятии решений по реальному и финансовому инвестированию, соотношению облигационного займа с новой эмиссией акций, выбору приоритетных видов производства, установлению хозяйственных связей с поставщиками и покупателя</w:t>
      </w:r>
      <w:r w:rsidRPr="00E42F29">
        <w:rPr>
          <w:rFonts w:ascii="Times New Roman" w:hAnsi="Times New Roman"/>
          <w:sz w:val="28"/>
          <w:szCs w:val="28"/>
          <w:lang w:eastAsia="ru-RU"/>
        </w:rPr>
        <w:softHyphen/>
        <w:t>ми, а также при реализации этих решений. В связи с этим эффектив</w:t>
      </w:r>
      <w:r w:rsidRPr="00E42F29">
        <w:rPr>
          <w:rFonts w:ascii="Times New Roman" w:hAnsi="Times New Roman"/>
          <w:sz w:val="28"/>
          <w:szCs w:val="28"/>
          <w:lang w:eastAsia="ru-RU"/>
        </w:rPr>
        <w:softHyphen/>
        <w:t>ное управление финансами предполагает разработку системы риск-менеджмента, способствующей стабилизации и улучшению положения организации (предприятия) на рынке. Риск-менеджмент — особая об</w:t>
      </w:r>
      <w:r w:rsidRPr="00E42F29">
        <w:rPr>
          <w:rFonts w:ascii="Times New Roman" w:hAnsi="Times New Roman"/>
          <w:sz w:val="28"/>
          <w:szCs w:val="28"/>
          <w:lang w:eastAsia="ru-RU"/>
        </w:rPr>
        <w:softHyphen/>
        <w:t>ласть знаний, специфическая сфера менеджмента, связанная с управ</w:t>
      </w:r>
      <w:r w:rsidRPr="00E42F29">
        <w:rPr>
          <w:rFonts w:ascii="Times New Roman" w:hAnsi="Times New Roman"/>
          <w:sz w:val="28"/>
          <w:szCs w:val="28"/>
          <w:lang w:eastAsia="ru-RU"/>
        </w:rPr>
        <w:softHyphen/>
        <w:t>лением рисками различного происхождения.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Управление рисками — одна из самостоятельных областей совре</w:t>
      </w:r>
      <w:r w:rsidRPr="00E42F29">
        <w:rPr>
          <w:rFonts w:ascii="Times New Roman" w:hAnsi="Times New Roman"/>
          <w:sz w:val="28"/>
          <w:szCs w:val="28"/>
          <w:lang w:eastAsia="ru-RU"/>
        </w:rPr>
        <w:softHyphen/>
        <w:t>менного менеджмента, связанная с деятельностью менеджеров по сни</w:t>
      </w:r>
      <w:r w:rsidRPr="00E42F29">
        <w:rPr>
          <w:rFonts w:ascii="Times New Roman" w:hAnsi="Times New Roman"/>
          <w:sz w:val="28"/>
          <w:szCs w:val="28"/>
          <w:lang w:eastAsia="ru-RU"/>
        </w:rPr>
        <w:softHyphen/>
        <w:t>жению воздействия рисков на конечные результаты деятельности орга</w:t>
      </w:r>
      <w:r w:rsidRPr="00E42F29">
        <w:rPr>
          <w:rFonts w:ascii="Times New Roman" w:hAnsi="Times New Roman"/>
          <w:sz w:val="28"/>
          <w:szCs w:val="28"/>
          <w:lang w:eastAsia="ru-RU"/>
        </w:rPr>
        <w:softHyphen/>
        <w:t>низации (предприятия). Риск-менеджмент направлен на выявление рисков по различным направлениям деятельности экономических субъектов, определение их влияния на финансовые показатели и разра</w:t>
      </w:r>
      <w:r w:rsidRPr="00E42F29">
        <w:rPr>
          <w:rFonts w:ascii="Times New Roman" w:hAnsi="Times New Roman"/>
          <w:sz w:val="28"/>
          <w:szCs w:val="28"/>
          <w:lang w:eastAsia="ru-RU"/>
        </w:rPr>
        <w:softHyphen/>
        <w:t>ботку методов по их устранению, снижению, предупреждению.</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Управление финансовыми рисками предполагает учет таких специфических факторов, как неплатежеспособность одного из участников сделки, изменение курса национальной валюты и котировки ценных бумаг на фондовой бирже, а также колебания в портфельном инвести</w:t>
      </w:r>
      <w:r w:rsidRPr="00E42F29">
        <w:rPr>
          <w:rFonts w:ascii="Times New Roman" w:hAnsi="Times New Roman"/>
          <w:sz w:val="28"/>
          <w:szCs w:val="28"/>
          <w:lang w:eastAsia="ru-RU"/>
        </w:rPr>
        <w:softHyphen/>
        <w:t>ровании средств.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В основе риск-менеджмента находится организация работы по оп</w:t>
      </w:r>
      <w:r w:rsidRPr="00E42F29">
        <w:rPr>
          <w:rFonts w:ascii="Times New Roman" w:hAnsi="Times New Roman"/>
          <w:sz w:val="28"/>
          <w:szCs w:val="28"/>
          <w:lang w:eastAsia="ru-RU"/>
        </w:rPr>
        <w:softHyphen/>
        <w:t>ределению и снижению степени риска через финансовый механизм. Это система финансовых отношений, предполагающих наличие риска или совокупности рисков, охватывающих внешние и внутренние связи организации (предприятия). Объем и источники финансовых ресурсов, направления их использования, распределения обуславливают оценку величины предполагаемого риска. Оценка риска осуществляется через определение ожидаемой величины максимального и минимального дохода (прибыли) от вложения ресурсов, капитала в конкретные объекты и операции. Чем больше диапазон между верхним и нижним уровнями дохода при равной вероятности их получения, тем в</w:t>
      </w:r>
      <w:r w:rsidR="002740C0">
        <w:rPr>
          <w:rFonts w:ascii="Times New Roman" w:hAnsi="Times New Roman"/>
          <w:sz w:val="28"/>
          <w:szCs w:val="28"/>
          <w:lang w:eastAsia="ru-RU"/>
        </w:rPr>
        <w:t>ыше</w:t>
      </w:r>
      <w:r w:rsidRPr="00E42F29">
        <w:rPr>
          <w:rFonts w:ascii="Times New Roman" w:hAnsi="Times New Roman"/>
          <w:sz w:val="28"/>
          <w:szCs w:val="28"/>
          <w:lang w:eastAsia="ru-RU"/>
        </w:rPr>
        <w:t xml:space="preserve"> степень риска. При этом высокая неопределенность хозяйственных ситуаций вызывает рост степени финансовых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Центральное место в системе риск-менеджмента занимает разработка определенных методов (способов) управления финансовыми рисками и применение их в</w:t>
      </w:r>
      <w:r w:rsidR="002740C0">
        <w:rPr>
          <w:rFonts w:ascii="Times New Roman" w:hAnsi="Times New Roman"/>
          <w:sz w:val="28"/>
          <w:szCs w:val="28"/>
          <w:lang w:eastAsia="ru-RU"/>
        </w:rPr>
        <w:t xml:space="preserve"> текущей деятельности экономических</w:t>
      </w:r>
      <w:r w:rsidRPr="00E42F29">
        <w:rPr>
          <w:rFonts w:ascii="Times New Roman" w:hAnsi="Times New Roman"/>
          <w:sz w:val="28"/>
          <w:szCs w:val="28"/>
          <w:lang w:eastAsia="ru-RU"/>
        </w:rPr>
        <w:t xml:space="preserve"> субъектов. При этом главный принцип управления заключается в финансировании только тех видов, направлений и сфер деятельности, которые обеспечивают превышение ожидаемой доходности (прибыли) над стоимостью вкладываемого капитала с учетом рисковой надбавки.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Основными способами риск-менеджмента являются диверсификация, лимитирование, стр</w:t>
      </w:r>
      <w:r>
        <w:rPr>
          <w:rFonts w:ascii="Times New Roman" w:hAnsi="Times New Roman"/>
          <w:sz w:val="28"/>
          <w:szCs w:val="28"/>
          <w:lang w:eastAsia="ru-RU"/>
        </w:rPr>
        <w:t xml:space="preserve">ахование и хеджирование (рис. </w:t>
      </w:r>
      <w:r w:rsidRPr="00E42F29">
        <w:rPr>
          <w:rFonts w:ascii="Times New Roman" w:hAnsi="Times New Roman"/>
          <w:sz w:val="28"/>
          <w:szCs w:val="28"/>
          <w:lang w:eastAsia="ru-RU"/>
        </w:rPr>
        <w:t>3).</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xml:space="preserve">Диверсификация представляет собой распределение финансовых ресурсов между несколькими объектами вложений с разными ставки дохода и степенью риска. Так, промышленное предприятие, предвидя падение спроса на основной вид продукции, предусматривает развитие производства других видов товаров или полную переориентацию </w:t>
      </w:r>
      <w:r w:rsidR="002740C0">
        <w:rPr>
          <w:rFonts w:ascii="Times New Roman" w:hAnsi="Times New Roman"/>
          <w:sz w:val="28"/>
          <w:szCs w:val="28"/>
          <w:lang w:eastAsia="ru-RU"/>
        </w:rPr>
        <w:t>про</w:t>
      </w:r>
      <w:r w:rsidRPr="00E42F29">
        <w:rPr>
          <w:rFonts w:ascii="Times New Roman" w:hAnsi="Times New Roman"/>
          <w:sz w:val="28"/>
          <w:szCs w:val="28"/>
          <w:lang w:eastAsia="ru-RU"/>
        </w:rPr>
        <w:t>филя работы.</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xml:space="preserve">На рынке ценных бумаг АО использует диверсификационный портфельный подход при управлении своими финансовыми инвестиции Комбинация разнообразных видов ценных бумаг в портфеле инвестора позволяет максимально снизить вероятность недополучения дохода. </w:t>
      </w:r>
    </w:p>
    <w:p w:rsidR="00C214F3"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Основные направления диверс</w:t>
      </w:r>
      <w:r>
        <w:rPr>
          <w:rFonts w:ascii="Times New Roman" w:hAnsi="Times New Roman"/>
          <w:sz w:val="28"/>
          <w:szCs w:val="28"/>
          <w:lang w:eastAsia="ru-RU"/>
        </w:rPr>
        <w:t>ификации представлены на рис. 3.</w:t>
      </w:r>
    </w:p>
    <w:p w:rsidR="00C214F3" w:rsidRPr="00250DEF" w:rsidRDefault="00C214F3" w:rsidP="00C214F3">
      <w:pPr>
        <w:spacing w:line="360" w:lineRule="auto"/>
        <w:ind w:firstLine="540"/>
        <w:jc w:val="both"/>
        <w:rPr>
          <w:rFonts w:ascii="Times New Roman" w:hAnsi="Times New Roman"/>
          <w:sz w:val="28"/>
          <w:szCs w:val="28"/>
        </w:rPr>
      </w:pPr>
      <w:r w:rsidRPr="00250DEF">
        <w:rPr>
          <w:rFonts w:ascii="Times New Roman" w:hAnsi="Times New Roman"/>
          <w:sz w:val="28"/>
          <w:szCs w:val="28"/>
        </w:rPr>
        <w:t>В качестве форм диверсификации финансовых рисков предприятия так же могут быть использованы следующие ее направления:</w:t>
      </w:r>
    </w:p>
    <w:p w:rsidR="00C214F3" w:rsidRPr="00250DEF"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250DEF">
        <w:rPr>
          <w:rFonts w:ascii="Times New Roman" w:hAnsi="Times New Roman"/>
          <w:sz w:val="28"/>
          <w:szCs w:val="28"/>
        </w:rPr>
        <w:t>Диверсификация видов финансовой деятельности. Она предусматривает использование альтернативных возможностей получения доход от различных финансовых операций – краткосрочных финансовых вложений, формирования кредитного портфеля, осуществления реального инвестирования, формирования портфеля долгосрочных финансовых вложений и т.п.</w:t>
      </w:r>
    </w:p>
    <w:p w:rsidR="00C214F3" w:rsidRPr="00250DEF"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250DEF">
        <w:rPr>
          <w:rFonts w:ascii="Times New Roman" w:hAnsi="Times New Roman"/>
          <w:sz w:val="28"/>
          <w:szCs w:val="28"/>
        </w:rPr>
        <w:t>Диверсификация валютного портфеля («валютной корзины») предприятия. Она предусматривает выбор для проведения внешнеэкономических операций нескольких видов валют. В процессе этого направления диверсификации обеспечивается снижение финансовых потерь по валютному риску предприятия.</w:t>
      </w:r>
    </w:p>
    <w:p w:rsidR="00C214F3" w:rsidRPr="00250DEF"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250DEF">
        <w:rPr>
          <w:rFonts w:ascii="Times New Roman" w:hAnsi="Times New Roman"/>
          <w:sz w:val="28"/>
          <w:szCs w:val="28"/>
        </w:rPr>
        <w:t>Диверсификация депозитного портфеля. Она предусматривает размещение крупных сумм временно свободных денежных средств на хранение в нескольких банках. Так как условия размещения денежных активов при этом существенно не меняются, это направление диверсификации обеспечивает снижение уровня депозитного риска портфеля без изменения уровня его доходности.</w:t>
      </w:r>
    </w:p>
    <w:p w:rsidR="00C214F3" w:rsidRPr="00250DEF"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250DEF">
        <w:rPr>
          <w:rFonts w:ascii="Times New Roman" w:hAnsi="Times New Roman"/>
          <w:sz w:val="28"/>
          <w:szCs w:val="28"/>
        </w:rPr>
        <w:t>Диверсификация кредитного портфеля. Она предусматривает разнообразие покупателей продукции предприятия и направлена на уменьшение его кредитного риска. Обычно диверсификация кредитного портфеля в процессе нейтрализации этого вида финансового риска осуществляется совместно с лимитированием концентрации кредитных операций путем установления дифференцированного по группам покупателей кредитного лимита.</w:t>
      </w:r>
    </w:p>
    <w:p w:rsidR="00C214F3" w:rsidRPr="00250DEF"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250DEF">
        <w:rPr>
          <w:rFonts w:ascii="Times New Roman" w:hAnsi="Times New Roman"/>
          <w:sz w:val="28"/>
          <w:szCs w:val="28"/>
        </w:rPr>
        <w:t>Диверсификация портфеля ценных бумаг. Это направление диверсификации позволяет снижать уровень несистематического риска портфеля, не уменьшая при этом уровень его доходности.</w:t>
      </w:r>
    </w:p>
    <w:p w:rsidR="00C214F3" w:rsidRPr="00250DEF"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250DEF">
        <w:rPr>
          <w:rFonts w:ascii="Times New Roman" w:hAnsi="Times New Roman"/>
          <w:sz w:val="28"/>
          <w:szCs w:val="28"/>
        </w:rPr>
        <w:t>Диверсификация программы реального инвестирования. Она предусматривает включение в программу инвестирования различных инвестиционных проектов с альтернативной отраслевой и региональной направленностью, что позволяет снизить общий инвестиционный риск по программе.</w:t>
      </w:r>
    </w:p>
    <w:p w:rsidR="00C214F3" w:rsidRPr="00E42F29" w:rsidRDefault="00C214F3" w:rsidP="00C214F3">
      <w:pPr>
        <w:spacing w:line="360" w:lineRule="auto"/>
        <w:ind w:firstLine="540"/>
        <w:jc w:val="both"/>
        <w:rPr>
          <w:rFonts w:ascii="Times New Roman" w:hAnsi="Times New Roman"/>
          <w:sz w:val="28"/>
          <w:szCs w:val="28"/>
        </w:rPr>
      </w:pPr>
      <w:r w:rsidRPr="00250DEF">
        <w:rPr>
          <w:rFonts w:ascii="Times New Roman" w:hAnsi="Times New Roman"/>
          <w:sz w:val="28"/>
          <w:szCs w:val="28"/>
        </w:rPr>
        <w:t>Характеризуя механизм диверсификации в целом, следует отметить однако, что он избирательно воздействует на снижение негативных последствий отдельных финансовых рисков. Обеспечивая несомненный эффект в нейтрализации комплексных, портфельных финансовых рисков несистематической (специфической) группы, он не дает эффект в нейтрализации подавляющей части систематических рисков – инфляционного, налогового и других. Поэтому использование этого механизма носит на предприятии ограниченный характер.</w:t>
      </w:r>
    </w:p>
    <w:p w:rsidR="00C214F3" w:rsidRPr="00E14707" w:rsidRDefault="00C214F3" w:rsidP="00C214F3">
      <w:pPr>
        <w:spacing w:line="360" w:lineRule="auto"/>
        <w:ind w:firstLine="540"/>
        <w:jc w:val="both"/>
        <w:rPr>
          <w:rFonts w:ascii="Times New Roman" w:hAnsi="Times New Roman"/>
          <w:sz w:val="28"/>
          <w:szCs w:val="28"/>
        </w:rPr>
      </w:pPr>
      <w:r w:rsidRPr="00E14707">
        <w:rPr>
          <w:rFonts w:ascii="Times New Roman" w:hAnsi="Times New Roman"/>
          <w:sz w:val="28"/>
          <w:szCs w:val="28"/>
          <w:lang w:eastAsia="ru-RU"/>
        </w:rPr>
        <w:t xml:space="preserve">Лимитирование — установление финансовых нормативов, обеспечивающих лимитирование конкретных рисков по основным направлениям финансовой деятельности организации (предприятия). Основные формы лимитирования представлены на рис.3, а так же может </w:t>
      </w:r>
      <w:r w:rsidRPr="00E14707">
        <w:rPr>
          <w:rFonts w:ascii="Times New Roman" w:hAnsi="Times New Roman"/>
          <w:sz w:val="28"/>
          <w:szCs w:val="28"/>
        </w:rPr>
        <w:t>включать:</w:t>
      </w:r>
    </w:p>
    <w:p w:rsidR="00C214F3" w:rsidRPr="00D93FE0"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D93FE0">
        <w:rPr>
          <w:rFonts w:ascii="Times New Roman" w:hAnsi="Times New Roman"/>
          <w:sz w:val="28"/>
          <w:szCs w:val="28"/>
        </w:rPr>
        <w:t>Максимальный размер коммерческого или потребительского кредита, предоставляемого одному покупателю. Размер кредитного лимита, направленный на снижение концентрации кредитного риска, устанавливается при формировании политики предоставления товарного кредита покупателям продукции.</w:t>
      </w:r>
    </w:p>
    <w:p w:rsidR="00C214F3" w:rsidRDefault="00C214F3" w:rsidP="00C214F3">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D93FE0">
        <w:rPr>
          <w:rFonts w:ascii="Times New Roman" w:hAnsi="Times New Roman"/>
          <w:sz w:val="28"/>
          <w:szCs w:val="28"/>
        </w:rPr>
        <w:t>Максимальный размер вложения средств в ценные бумаги одного эмитента. Эта форм лимитирования направлена на снижение концентрации несистематического (специфического) финансового риска при формировании портфеля ценных бумаг. Для ряда институциональных инвесторов этот лимит устанавливается в процессе государственного регулирования их деятельности в системе обязательных нормативов.</w:t>
      </w:r>
    </w:p>
    <w:p w:rsidR="00C214F3" w:rsidRPr="00E42F29" w:rsidRDefault="00C214F3" w:rsidP="00C214F3">
      <w:pPr>
        <w:spacing w:line="360" w:lineRule="auto"/>
        <w:ind w:firstLine="540"/>
        <w:jc w:val="both"/>
        <w:rPr>
          <w:rFonts w:ascii="Times New Roman" w:hAnsi="Times New Roman"/>
          <w:sz w:val="28"/>
          <w:szCs w:val="28"/>
        </w:rPr>
      </w:pPr>
      <w:r w:rsidRPr="00D93FE0">
        <w:rPr>
          <w:rFonts w:ascii="Times New Roman" w:hAnsi="Times New Roman"/>
          <w:sz w:val="28"/>
          <w:szCs w:val="28"/>
        </w:rPr>
        <w:t>Лимитирование концентрации финансовых рисков является одним из наиболее распространенных внутренних механизмов риск-менеджмента, реализующих финансовую идеологию предприятия в части принятия этих рисков и не требующих высоких затрат</w:t>
      </w:r>
      <w:r>
        <w:rPr>
          <w:rFonts w:ascii="Times New Roman" w:hAnsi="Times New Roman"/>
          <w:sz w:val="28"/>
          <w:szCs w:val="28"/>
        </w:rPr>
        <w:t>.</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xml:space="preserve">С позиций страховой науки и практики такие способы риск-менеджмента, как страхование и хеджирование, представляют со наиболее действенные, эффективные </w:t>
      </w:r>
      <w:r w:rsidRPr="00E42F29">
        <w:rPr>
          <w:rFonts w:ascii="Times New Roman" w:hAnsi="Times New Roman"/>
          <w:i/>
          <w:iCs/>
          <w:sz w:val="28"/>
          <w:szCs w:val="28"/>
          <w:lang w:eastAsia="ru-RU"/>
        </w:rPr>
        <w:t xml:space="preserve">меры </w:t>
      </w:r>
      <w:r w:rsidRPr="00E42F29">
        <w:rPr>
          <w:rFonts w:ascii="Times New Roman" w:hAnsi="Times New Roman"/>
          <w:sz w:val="28"/>
          <w:szCs w:val="28"/>
          <w:lang w:eastAsia="ru-RU"/>
        </w:rPr>
        <w:t>по управлению финансовыми рисками. Страхование с привлечением профессионального страховщика (страховой компании) обеспечивает полное покрытие финансовых потерь, убытков и восстановление прежнего нормального страхового случая) экономического состояния организации (предприятия). Страховые выплаты служат компенсационными суммами по потерям прибыли, доходов.</w:t>
      </w:r>
    </w:p>
    <w:p w:rsidR="00C214F3" w:rsidRPr="00E42F29" w:rsidRDefault="007506C8" w:rsidP="00C214F3">
      <w:pPr>
        <w:spacing w:line="360" w:lineRule="auto"/>
        <w:ind w:firstLine="540"/>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7" type="#_x0000_t75" style="width:306pt;height:291.75pt;visibility:visible">
            <v:imagedata r:id="rId7" o:title=""/>
          </v:shape>
        </w:pict>
      </w:r>
    </w:p>
    <w:p w:rsidR="00C214F3" w:rsidRPr="00E42F29" w:rsidRDefault="00C214F3" w:rsidP="00C214F3">
      <w:pPr>
        <w:spacing w:line="360" w:lineRule="auto"/>
        <w:ind w:firstLine="540"/>
        <w:jc w:val="both"/>
        <w:rPr>
          <w:rFonts w:ascii="Times New Roman" w:hAnsi="Times New Roman"/>
          <w:sz w:val="28"/>
          <w:szCs w:val="28"/>
          <w:lang w:eastAsia="ru-RU"/>
        </w:rPr>
      </w:pPr>
      <w:r>
        <w:rPr>
          <w:rFonts w:ascii="Times New Roman" w:hAnsi="Times New Roman"/>
          <w:sz w:val="28"/>
          <w:szCs w:val="28"/>
          <w:lang w:eastAsia="ru-RU"/>
        </w:rPr>
        <w:t>Рис. 3</w:t>
      </w:r>
      <w:r w:rsidRPr="00E42F29">
        <w:rPr>
          <w:rFonts w:ascii="Times New Roman" w:hAnsi="Times New Roman"/>
          <w:sz w:val="28"/>
          <w:szCs w:val="28"/>
          <w:lang w:eastAsia="ru-RU"/>
        </w:rPr>
        <w:t xml:space="preserve"> Основные способы управления финансовыми рисками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Риск-менеджмент в страховой компании представляет собой целе</w:t>
      </w:r>
      <w:r w:rsidRPr="00E42F29">
        <w:rPr>
          <w:rFonts w:ascii="Times New Roman" w:hAnsi="Times New Roman"/>
          <w:sz w:val="28"/>
          <w:szCs w:val="28"/>
          <w:lang w:eastAsia="ru-RU"/>
        </w:rPr>
        <w:softHyphen/>
        <w:t>направленную систему мер по ограничению или минимизации страхо</w:t>
      </w:r>
      <w:r w:rsidRPr="00E42F29">
        <w:rPr>
          <w:rFonts w:ascii="Times New Roman" w:hAnsi="Times New Roman"/>
          <w:sz w:val="28"/>
          <w:szCs w:val="28"/>
          <w:lang w:eastAsia="ru-RU"/>
        </w:rPr>
        <w:softHyphen/>
        <w:t>вого риска, включающую определение и оценку риска, контроль за риском и финансирование риска.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Оценка риска предполагает соизмерение всех основных и сопутствующих рисковых обстоятельств, исчисление вероятности страхового случая и величины максимально возможного ущерба.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Контроль риска предполагает участие страховщика в техническом надзоре за объектом страхования в период действия договора страхования и проведении превентивных мероприятий.</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Финансирование риска представляет собой меры по возмещению расходов по всему перечню работ на осуществление риск-менеджмента страховщиком, а также затраты по быстрейшей ликвидации последствий страхового случая, взысканию ущерба с виновной стороны и</w:t>
      </w:r>
      <w:r>
        <w:rPr>
          <w:rFonts w:ascii="Times New Roman" w:hAnsi="Times New Roman"/>
          <w:sz w:val="28"/>
          <w:szCs w:val="28"/>
          <w:lang w:eastAsia="ru-RU"/>
        </w:rPr>
        <w:t xml:space="preserve"> др.</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xml:space="preserve">Страхование финансовых рисков проводится страховщиками на основании особых правил страхования, учитывающих специфику порядка его осуществления и содержащих исключительный перечень страховых рисков. Основные направления страхования финансовых </w:t>
      </w:r>
      <w:r w:rsidRPr="00E42F29">
        <w:rPr>
          <w:rFonts w:ascii="Times New Roman" w:hAnsi="Times New Roman"/>
          <w:sz w:val="28"/>
          <w:szCs w:val="28"/>
          <w:lang w:val="en-US" w:eastAsia="ru-RU"/>
        </w:rPr>
        <w:t>p</w:t>
      </w:r>
      <w:r w:rsidRPr="00E42F29">
        <w:rPr>
          <w:rFonts w:ascii="Times New Roman" w:hAnsi="Times New Roman"/>
          <w:sz w:val="28"/>
          <w:szCs w:val="28"/>
          <w:lang w:eastAsia="ru-RU"/>
        </w:rPr>
        <w:t>исков  (в разряде подотраслей стр</w:t>
      </w:r>
      <w:r>
        <w:rPr>
          <w:rFonts w:ascii="Times New Roman" w:hAnsi="Times New Roman"/>
          <w:sz w:val="28"/>
          <w:szCs w:val="28"/>
          <w:lang w:eastAsia="ru-RU"/>
        </w:rPr>
        <w:t xml:space="preserve">ахования) представлены на рис. </w:t>
      </w:r>
      <w:r w:rsidRPr="00E42F29">
        <w:rPr>
          <w:rFonts w:ascii="Times New Roman" w:hAnsi="Times New Roman"/>
          <w:sz w:val="28"/>
          <w:szCs w:val="28"/>
          <w:lang w:eastAsia="ru-RU"/>
        </w:rPr>
        <w:t>3</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Участие страховой компании в покрытии финансовых рисков организаций, предприятий характеризуется как первичное, прямое страхование. Приемлемая стоимость страховой защиты по риску является одним из основных условий эффективности страховых операций по финансовым рискам. Если цена страховой услуги не соответствует уровню финансового риска или финансовым возможностям организации (предприятия), то это приводит к отказу в страховании и усилению соответствующих мер по их нейтрализации за счет других внутренних механизмов организации (предприятия), т. е. таких способов риск-менеджмента, как распределение риска или его избежание, самострахование и т. п.</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Самострахование выражается в формировании специальных финансовых резервов за счет собственных средств. К основным формам</w:t>
      </w:r>
      <w:r w:rsidRPr="00E42F29">
        <w:rPr>
          <w:rFonts w:ascii="Times New Roman" w:hAnsi="Times New Roman"/>
          <w:i/>
          <w:iCs/>
          <w:sz w:val="28"/>
          <w:szCs w:val="28"/>
          <w:lang w:eastAsia="ru-RU"/>
        </w:rPr>
        <w:t xml:space="preserve"> </w:t>
      </w:r>
      <w:r w:rsidRPr="00E42F29">
        <w:rPr>
          <w:rFonts w:ascii="Times New Roman" w:hAnsi="Times New Roman"/>
          <w:sz w:val="28"/>
          <w:szCs w:val="28"/>
          <w:lang w:eastAsia="ru-RU"/>
        </w:rPr>
        <w:t>самострахования относятся следующие направления: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формирование резервного фонда в соответствии с требованиями защиты (например, в АО и кооперативных организациях);</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создание целевых резервных фондов, таких как фонд сомнительных долгов, фонд текущего ремонта и восстановления техники финансовый резерв и др.;</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формирование системы страховых запасов материальных и финансовых ресурсов и отдельных элементов оборотных акта организации (предприятия).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Механизм самострахования применяется и в случаях нестрахуемости некоторых видов финансовых рисков из-за их определенной прогнозируемости, предсказуемости в будущем (валютные, процентные риски и др.) и невозможности предварительной оценки величины следствий их реализации, а также высокой вероятности катастрофич</w:t>
      </w:r>
      <w:r w:rsidRPr="00E42F29">
        <w:rPr>
          <w:rFonts w:ascii="Times New Roman" w:hAnsi="Times New Roman"/>
          <w:sz w:val="28"/>
          <w:szCs w:val="28"/>
          <w:lang w:eastAsia="ru-RU"/>
        </w:rPr>
        <w:softHyphen/>
        <w:t>ности убытков, ведущих к финансовым обвалам в экономике и финан</w:t>
      </w:r>
      <w:r w:rsidRPr="00E42F29">
        <w:rPr>
          <w:rFonts w:ascii="Times New Roman" w:hAnsi="Times New Roman"/>
          <w:sz w:val="28"/>
          <w:szCs w:val="28"/>
          <w:lang w:eastAsia="ru-RU"/>
        </w:rPr>
        <w:softHyphen/>
        <w:t>совым кризисам в стране (падение цен на нефть, энергоносители; сни</w:t>
      </w:r>
      <w:r w:rsidRPr="00E42F29">
        <w:rPr>
          <w:rFonts w:ascii="Times New Roman" w:hAnsi="Times New Roman"/>
          <w:sz w:val="28"/>
          <w:szCs w:val="28"/>
          <w:lang w:eastAsia="ru-RU"/>
        </w:rPr>
        <w:softHyphen/>
        <w:t>жение процентных ставок по государственным ценным бумагам и кур</w:t>
      </w:r>
      <w:r w:rsidRPr="00E42F29">
        <w:rPr>
          <w:rFonts w:ascii="Times New Roman" w:hAnsi="Times New Roman"/>
          <w:sz w:val="28"/>
          <w:szCs w:val="28"/>
          <w:lang w:eastAsia="ru-RU"/>
        </w:rPr>
        <w:softHyphen/>
        <w:t>совых ставок по высоколиквидным, корпоративным акциям и т.д.). Это выражается в осуществлении операций хеджирования.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Хеджирование характеризуется как косвенный способ страхования финансовых рисков, основанный на самостраховании и использова</w:t>
      </w:r>
      <w:r w:rsidRPr="00E42F29">
        <w:rPr>
          <w:rFonts w:ascii="Times New Roman" w:hAnsi="Times New Roman"/>
          <w:sz w:val="28"/>
          <w:szCs w:val="28"/>
          <w:lang w:eastAsia="ru-RU"/>
        </w:rPr>
        <w:softHyphen/>
        <w:t>нии производных финансовых инструментов на рынке срочных сделок. Так, предприятие, предвидя изменение рыночного курса акций или снижение цен на производимые товары, заключает срочные контракты на внебиржевом и биржевом рынках. Участвуя в операциях хеджирования, экономические субъекты осуществляют за</w:t>
      </w:r>
      <w:r w:rsidRPr="00E42F29">
        <w:rPr>
          <w:rFonts w:ascii="Times New Roman" w:hAnsi="Times New Roman"/>
          <w:sz w:val="28"/>
          <w:szCs w:val="28"/>
          <w:lang w:eastAsia="ru-RU"/>
        </w:rPr>
        <w:softHyphen/>
        <w:t>щиту (самострахование) своих финансовых интересов от существую</w:t>
      </w:r>
      <w:r w:rsidRPr="00E42F29">
        <w:rPr>
          <w:rFonts w:ascii="Times New Roman" w:hAnsi="Times New Roman"/>
          <w:sz w:val="28"/>
          <w:szCs w:val="28"/>
          <w:lang w:eastAsia="ru-RU"/>
        </w:rPr>
        <w:softHyphen/>
        <w:t>щих и ожидаемых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Основные направления х</w:t>
      </w:r>
      <w:r>
        <w:rPr>
          <w:rFonts w:ascii="Times New Roman" w:hAnsi="Times New Roman"/>
          <w:sz w:val="28"/>
          <w:szCs w:val="28"/>
          <w:lang w:eastAsia="ru-RU"/>
        </w:rPr>
        <w:t xml:space="preserve">еджирования приведены на рис. </w:t>
      </w:r>
      <w:r w:rsidRPr="00E42F29">
        <w:rPr>
          <w:rFonts w:ascii="Times New Roman" w:hAnsi="Times New Roman"/>
          <w:sz w:val="28"/>
          <w:szCs w:val="28"/>
          <w:lang w:eastAsia="ru-RU"/>
        </w:rPr>
        <w:t>3.</w:t>
      </w:r>
    </w:p>
    <w:p w:rsidR="00C214F3"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С позиций стабильности положения на рынке среднестатистиче</w:t>
      </w:r>
      <w:r w:rsidRPr="00E42F29">
        <w:rPr>
          <w:rFonts w:ascii="Times New Roman" w:hAnsi="Times New Roman"/>
          <w:sz w:val="28"/>
          <w:szCs w:val="28"/>
          <w:lang w:eastAsia="ru-RU"/>
        </w:rPr>
        <w:softHyphen/>
        <w:t>ской организации (предприятия) и достигнутых финансовых результа</w:t>
      </w:r>
      <w:r w:rsidRPr="00E42F29">
        <w:rPr>
          <w:rFonts w:ascii="Times New Roman" w:hAnsi="Times New Roman"/>
          <w:sz w:val="28"/>
          <w:szCs w:val="28"/>
          <w:lang w:eastAsia="ru-RU"/>
        </w:rPr>
        <w:softHyphen/>
        <w:t>тов наибольшую привлекательность представляют два способа управ</w:t>
      </w:r>
      <w:r w:rsidRPr="00E42F29">
        <w:rPr>
          <w:rFonts w:ascii="Times New Roman" w:hAnsi="Times New Roman"/>
          <w:sz w:val="28"/>
          <w:szCs w:val="28"/>
          <w:lang w:eastAsia="ru-RU"/>
        </w:rPr>
        <w:softHyphen/>
        <w:t>ления финансовыми рисками — страхование и хеджирование. При этом они оба нацелены на страховое покрытие и характеризуются сле</w:t>
      </w:r>
      <w:r w:rsidRPr="00E42F29">
        <w:rPr>
          <w:rFonts w:ascii="Times New Roman" w:hAnsi="Times New Roman"/>
          <w:sz w:val="28"/>
          <w:szCs w:val="28"/>
          <w:lang w:eastAsia="ru-RU"/>
        </w:rPr>
        <w:softHyphen/>
        <w:t>дующим образом: страхование — способ прямого страхования, осуще</w:t>
      </w:r>
      <w:r w:rsidRPr="00E42F29">
        <w:rPr>
          <w:rFonts w:ascii="Times New Roman" w:hAnsi="Times New Roman"/>
          <w:sz w:val="28"/>
          <w:szCs w:val="28"/>
          <w:lang w:eastAsia="ru-RU"/>
        </w:rPr>
        <w:softHyphen/>
        <w:t>ствляемый через страховые компании; хеджирование — косвенное страхование, проводимое субъектом рынка самостоятельно на свой страх и риск. В совокупности они представляют систему разных ме</w:t>
      </w:r>
      <w:r w:rsidRPr="00E42F29">
        <w:rPr>
          <w:rFonts w:ascii="Times New Roman" w:hAnsi="Times New Roman"/>
          <w:sz w:val="28"/>
          <w:szCs w:val="28"/>
          <w:lang w:eastAsia="ru-RU"/>
        </w:rPr>
        <w:softHyphen/>
        <w:t>тодов страховой защиты, исходя из критериев страхуемости рисков, прогнозируемости и оценки экономических последствий страховых случаев.</w:t>
      </w: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C214F3" w:rsidRDefault="00C214F3" w:rsidP="00C214F3">
      <w:pPr>
        <w:spacing w:line="360" w:lineRule="auto"/>
        <w:ind w:firstLine="540"/>
        <w:jc w:val="both"/>
        <w:rPr>
          <w:rFonts w:ascii="Times New Roman" w:hAnsi="Times New Roman"/>
          <w:sz w:val="28"/>
          <w:szCs w:val="28"/>
          <w:lang w:eastAsia="ru-RU"/>
        </w:rPr>
      </w:pPr>
    </w:p>
    <w:p w:rsidR="001C69DE" w:rsidRDefault="001C69DE" w:rsidP="001C69DE">
      <w:pPr>
        <w:spacing w:line="360" w:lineRule="auto"/>
        <w:jc w:val="both"/>
        <w:rPr>
          <w:rFonts w:ascii="Times New Roman" w:hAnsi="Times New Roman"/>
          <w:sz w:val="28"/>
          <w:szCs w:val="28"/>
          <w:lang w:eastAsia="ru-RU"/>
        </w:rPr>
      </w:pPr>
    </w:p>
    <w:p w:rsidR="00C214F3" w:rsidRPr="00E42F29" w:rsidRDefault="00C214F3" w:rsidP="001C69DE">
      <w:pPr>
        <w:spacing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2</w:t>
      </w:r>
      <w:r w:rsidRPr="00E42F29">
        <w:rPr>
          <w:rFonts w:ascii="Times New Roman" w:hAnsi="Times New Roman"/>
          <w:b/>
          <w:sz w:val="28"/>
          <w:szCs w:val="28"/>
          <w:lang w:eastAsia="ru-RU"/>
        </w:rPr>
        <w:t>.</w:t>
      </w:r>
      <w:r>
        <w:rPr>
          <w:rFonts w:ascii="Times New Roman" w:hAnsi="Times New Roman"/>
          <w:b/>
          <w:sz w:val="28"/>
          <w:szCs w:val="28"/>
          <w:lang w:eastAsia="ru-RU"/>
        </w:rPr>
        <w:t>2</w:t>
      </w:r>
      <w:r w:rsidRPr="00E42F29">
        <w:rPr>
          <w:rFonts w:ascii="Times New Roman" w:hAnsi="Times New Roman"/>
          <w:b/>
          <w:sz w:val="28"/>
          <w:szCs w:val="28"/>
          <w:lang w:eastAsia="ru-RU"/>
        </w:rPr>
        <w:t xml:space="preserve"> Особенности и условия страхования финансовых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Предпринимательская деятельность субъектов рынка и все состав</w:t>
      </w:r>
      <w:r w:rsidRPr="00E42F29">
        <w:rPr>
          <w:rFonts w:ascii="Times New Roman" w:hAnsi="Times New Roman"/>
          <w:sz w:val="28"/>
          <w:szCs w:val="28"/>
          <w:lang w:eastAsia="ru-RU"/>
        </w:rPr>
        <w:softHyphen/>
        <w:t>ляющие ее звенья нацелены на получение прибыли, ее максимизацию и финансовую устойчивость. Значительные колебания конъюнктуры рынка в России, инфляционные процессы, экономическая и финансо</w:t>
      </w:r>
      <w:r w:rsidRPr="00E42F29">
        <w:rPr>
          <w:rFonts w:ascii="Times New Roman" w:hAnsi="Times New Roman"/>
          <w:sz w:val="28"/>
          <w:szCs w:val="28"/>
          <w:lang w:eastAsia="ru-RU"/>
        </w:rPr>
        <w:softHyphen/>
        <w:t>вая нестабильность обусловливают возрастающий интерес к прямому страхованию финансовых рисков как эффективному способу защиты Достигнутого уровня прибыли, доходности производственно-коммер</w:t>
      </w:r>
      <w:r w:rsidRPr="00E42F29">
        <w:rPr>
          <w:rFonts w:ascii="Times New Roman" w:hAnsi="Times New Roman"/>
          <w:sz w:val="28"/>
          <w:szCs w:val="28"/>
          <w:lang w:eastAsia="ru-RU"/>
        </w:rPr>
        <w:softHyphen/>
        <w:t>ческих операций.</w:t>
      </w:r>
    </w:p>
    <w:p w:rsidR="00C214F3" w:rsidRPr="00E42F29" w:rsidRDefault="00C214F3" w:rsidP="002740C0">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Как свидетельствуют статистические данные, ущерб от последствий чрезвычайных ситуаций приводит к банкротству 46% промышленных предприятий в течение первого года и 23% — в течение последующих двух-трех лет, т. е. более 2/3 экономических субъектов в настоящее время подвергаются различного рода финансовым рискам и в основном они являются следствием первичных прямых ущербов (пожаров, взрывов и т. п.). Значительные убытки связаны при этом не только с потерей имущества, запасов сырья и материалов, но и с затратами, обусловленными перерывами в работе организаций, предприятий, простоями в производстве и нарушениями деловых, партнерских взаимоотношений по бизнесу.</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Все причины, вызывающие потери и неполучение прибыли, дохода в результате производственной, торговой и коммерческой деятельности  различных экономических субъектов, подразделяются на пять групп:</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нарушение процесса производства, торговли или другой коммерческой деятельности в случае пожара, взрыва и стихийных бедствий (внешние первичные имущественные риски);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технические неисправности и аварии в производственных цехах (внутренние первичные имущественные и технические риски)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негативные последствия внедрения новой техники, технологии и инвестиционных проектов (инновационные и инвестиционные риски);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аварии в общей городской сети коммуникаций (неподача электроэнергии, воды, топлива и т. п.), повлекшие остановку производственного процесса (внешние организационно-технические риски);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нарушение деловых, партнерских связей и невыполнение контрактов со стороны поставщиков сырья, материалов и прочих производственных ресурсов, а также неисполнения и друг видов долговых обязательств (деловые и хозяйственные риски).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Все эти факторы и события включаются в сферу прямого страхования финансовых рисков.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Объектом страхования являются потери прибыли, дохода и капитала в результате нарушения нормальных процессов в производственной, торговой и коммерческой деятельности, а также вследствие неисполнения долговых, денежных обязательств деловыми партнерами страхователя.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В состав денежных обязательств включаются: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задолженность за приобретенные товарно-материальные ценности, выполнение работы, оказание услуги другими организациями;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суммы займов с учетом процентов, подлежащих уплате должником.</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 этом в сферу страхования финансовых рисков не входят фи</w:t>
      </w:r>
      <w:r w:rsidRPr="00E42F29">
        <w:rPr>
          <w:rFonts w:ascii="Times New Roman" w:hAnsi="Times New Roman"/>
          <w:sz w:val="28"/>
          <w:szCs w:val="28"/>
          <w:lang w:eastAsia="ru-RU"/>
        </w:rPr>
        <w:softHyphen/>
        <w:t>нансовые потери вследствие неуплаты или несвоевременной уплаты обязательных платежей.</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Обязательные платежи — налоги, сборы и иные обязательные взно</w:t>
      </w:r>
      <w:r w:rsidRPr="00E42F29">
        <w:rPr>
          <w:rFonts w:ascii="Times New Roman" w:hAnsi="Times New Roman"/>
          <w:sz w:val="28"/>
          <w:szCs w:val="28"/>
          <w:lang w:eastAsia="ru-RU"/>
        </w:rPr>
        <w:softHyphen/>
        <w:t>сы в бюджет соответствующего уровня и во внебюджетные фонды в за</w:t>
      </w:r>
      <w:r w:rsidRPr="00E42F29">
        <w:rPr>
          <w:rFonts w:ascii="Times New Roman" w:hAnsi="Times New Roman"/>
          <w:sz w:val="28"/>
          <w:szCs w:val="28"/>
          <w:lang w:eastAsia="ru-RU"/>
        </w:rPr>
        <w:softHyphen/>
        <w:t>конодательно установленном порядке.</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Должник — юридические или физические лица, неспособные удов</w:t>
      </w:r>
      <w:r w:rsidRPr="00E42F29">
        <w:rPr>
          <w:rFonts w:ascii="Times New Roman" w:hAnsi="Times New Roman"/>
          <w:sz w:val="28"/>
          <w:szCs w:val="28"/>
          <w:lang w:eastAsia="ru-RU"/>
        </w:rPr>
        <w:softHyphen/>
        <w:t>летворить требования кредиторов по денежным обязательствам и исполнить обязанность по уплате обязательных платежей в течение уста</w:t>
      </w:r>
      <w:r w:rsidRPr="00E42F29">
        <w:rPr>
          <w:rFonts w:ascii="Times New Roman" w:hAnsi="Times New Roman"/>
          <w:sz w:val="28"/>
          <w:szCs w:val="28"/>
          <w:lang w:eastAsia="ru-RU"/>
        </w:rPr>
        <w:softHyphen/>
        <w:t>новленного срока.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Особенность объекта прямого страхования финансовых рисков вы</w:t>
      </w:r>
      <w:r w:rsidRPr="00E42F29">
        <w:rPr>
          <w:rFonts w:ascii="Times New Roman" w:hAnsi="Times New Roman"/>
          <w:sz w:val="28"/>
          <w:szCs w:val="28"/>
          <w:lang w:eastAsia="ru-RU"/>
        </w:rPr>
        <w:softHyphen/>
        <w:t>ражается в принадлежности его только к сфере бизнеса и различным видам коммерческой деятельности, преследующим цели извлечения прибыли, дохода. Эта деятельность при этом сопровождается произ</w:t>
      </w:r>
      <w:r w:rsidRPr="00E42F29">
        <w:rPr>
          <w:rFonts w:ascii="Times New Roman" w:hAnsi="Times New Roman"/>
          <w:sz w:val="28"/>
          <w:szCs w:val="28"/>
          <w:lang w:eastAsia="ru-RU"/>
        </w:rPr>
        <w:softHyphen/>
        <w:t>водством материальных благ, выполнением работ или оказанием услуг.</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Прямое страхование финансовых рисков в большей мере распро</w:t>
      </w:r>
      <w:r w:rsidRPr="00E42F29">
        <w:rPr>
          <w:rFonts w:ascii="Times New Roman" w:hAnsi="Times New Roman"/>
          <w:sz w:val="28"/>
          <w:szCs w:val="28"/>
          <w:lang w:eastAsia="ru-RU"/>
        </w:rPr>
        <w:softHyphen/>
        <w:t>страняется на материальную сферу экономики и нацелено на защиту достигнутого финансового благополучия субъектов. В отличие от иму</w:t>
      </w:r>
      <w:r w:rsidRPr="00E42F29">
        <w:rPr>
          <w:rFonts w:ascii="Times New Roman" w:hAnsi="Times New Roman"/>
          <w:sz w:val="28"/>
          <w:szCs w:val="28"/>
          <w:lang w:eastAsia="ru-RU"/>
        </w:rPr>
        <w:softHyphen/>
        <w:t>щественного страхования, в котором обеспечивается покрытие рисков и частных лиц, и рисков, связанных с потреблением материальных благ, страхование финансовых рисков ограничивается только предпри</w:t>
      </w:r>
      <w:r w:rsidRPr="00E42F29">
        <w:rPr>
          <w:rFonts w:ascii="Times New Roman" w:hAnsi="Times New Roman"/>
          <w:sz w:val="28"/>
          <w:szCs w:val="28"/>
          <w:lang w:eastAsia="ru-RU"/>
        </w:rPr>
        <w:softHyphen/>
        <w:t>нимательской деятельностью и соответствующим характером рисков, сопровождающих процессы приумножения капитала, извлечения при</w:t>
      </w:r>
      <w:r w:rsidRPr="00E42F29">
        <w:rPr>
          <w:rFonts w:ascii="Times New Roman" w:hAnsi="Times New Roman"/>
          <w:sz w:val="28"/>
          <w:szCs w:val="28"/>
          <w:lang w:eastAsia="ru-RU"/>
        </w:rPr>
        <w:softHyphen/>
        <w:t>были и дохода.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Задачи страхования заключаются в возмещении страхователю воз</w:t>
      </w:r>
      <w:r w:rsidRPr="00E42F29">
        <w:rPr>
          <w:rFonts w:ascii="Times New Roman" w:hAnsi="Times New Roman"/>
          <w:sz w:val="28"/>
          <w:szCs w:val="28"/>
          <w:lang w:eastAsia="ru-RU"/>
        </w:rPr>
        <w:softHyphen/>
        <w:t>можных финансовых потерь в результате осуществления производст</w:t>
      </w:r>
      <w:r w:rsidRPr="00E42F29">
        <w:rPr>
          <w:rFonts w:ascii="Times New Roman" w:hAnsi="Times New Roman"/>
          <w:sz w:val="28"/>
          <w:szCs w:val="28"/>
          <w:lang w:eastAsia="ru-RU"/>
        </w:rPr>
        <w:softHyphen/>
        <w:t>венной, торговой, коммерческой и инвестиционной деятельности и обеспечении прежнего его финансового положения.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Финансовые потери и убытки, подлежащие страховому покрытию, включают:</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первичный ущерб в форме неполученной прибыли, дохода;</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вторичный ущерб в форме затрат на материальные ресурсы про</w:t>
      </w:r>
      <w:r w:rsidRPr="00E42F29">
        <w:rPr>
          <w:rFonts w:ascii="Times New Roman" w:hAnsi="Times New Roman"/>
          <w:sz w:val="28"/>
          <w:szCs w:val="28"/>
          <w:lang w:eastAsia="ru-RU"/>
        </w:rPr>
        <w:softHyphen/>
        <w:t>изводственного характера (расходы на сырье, основные и вспо</w:t>
      </w:r>
      <w:r w:rsidRPr="00E42F29">
        <w:rPr>
          <w:rFonts w:ascii="Times New Roman" w:hAnsi="Times New Roman"/>
          <w:sz w:val="28"/>
          <w:szCs w:val="28"/>
          <w:lang w:eastAsia="ru-RU"/>
        </w:rPr>
        <w:softHyphen/>
        <w:t>могательные материалы, топливно-энергетические ресурсы, по</w:t>
      </w:r>
      <w:r w:rsidRPr="00E42F29">
        <w:rPr>
          <w:rFonts w:ascii="Times New Roman" w:hAnsi="Times New Roman"/>
          <w:sz w:val="28"/>
          <w:szCs w:val="28"/>
          <w:lang w:eastAsia="ru-RU"/>
        </w:rPr>
        <w:softHyphen/>
        <w:t>лучаемые со стороны);</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дополнительный ущерб в виде затрат по возобновлению деятель</w:t>
      </w:r>
      <w:r w:rsidRPr="00E42F29">
        <w:rPr>
          <w:rFonts w:ascii="Times New Roman" w:hAnsi="Times New Roman"/>
          <w:sz w:val="28"/>
          <w:szCs w:val="28"/>
          <w:lang w:eastAsia="ru-RU"/>
        </w:rPr>
        <w:softHyphen/>
        <w:t>ности.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 страховании финансовых рисков отдельно выделяются усло</w:t>
      </w:r>
      <w:r w:rsidRPr="00E42F29">
        <w:rPr>
          <w:rFonts w:ascii="Times New Roman" w:hAnsi="Times New Roman"/>
          <w:sz w:val="28"/>
          <w:szCs w:val="28"/>
          <w:lang w:eastAsia="ru-RU"/>
        </w:rPr>
        <w:softHyphen/>
        <w:t>вия, как в момент заключения договора, так и в период его действия.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Основные условия договора включают ответственность страховщи</w:t>
      </w:r>
      <w:r w:rsidRPr="00E42F29">
        <w:rPr>
          <w:rFonts w:ascii="Times New Roman" w:hAnsi="Times New Roman"/>
          <w:sz w:val="28"/>
          <w:szCs w:val="28"/>
          <w:lang w:eastAsia="ru-RU"/>
        </w:rPr>
        <w:softHyphen/>
        <w:t xml:space="preserve">ка в возмещении страхователю потерь, возникших вследствие неблагоприятных событий в производственно-хозяйственной деятельности предприятия, срок страхования, страховую оценку, сумму и размеры  уплачиваемых взносов. </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Для установления периода действия и срока страхования интересы страховщика и страхователя проявляются иначе, чем при страховании имущественных рисков. На срок страхования влияют размеры предприятия, время его создания, а также организация его деятельности, местонахождение и т. д.</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Особенностью многих видов страхования от финансовых потерь в  производственно-коммерческой деятельности (первая подотрасль СФР) является то, что страхователь стремится к более быстрой окупаемости вложенных затрат и объективно заинтересован в сокращении срока страхования. Для страховщика короткий срок действия договора повышает риск неоправданной выплаты возмещения, что вызывает его стремление увеличивать срок страхования.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С точки зрения страховщика, продление срока делает окупаемость более реальной и соответственно снижает вероятность наступления страхового случая.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 страховании прямых финансовых потерь выплата возмещения производится по окончании срока страхования, когда выявляются окончательно результаты застрахованных финансово-коммерческих операций. При страховании финансовых рисков по долговым обязательствам (виды второй подотрасли СФР) необходимость компенсации может возникнуть в любой момент действия договора страхования.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Для страховщика наиболее предпочтительными являются виды страхования прямых финансовых потерь, когда создаются условия планирования размеров поступивших взносов, равномерного их использования и достижения определенных результатов в конкретные сроки.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 определении срока страхования, связанного с реальными инвестициями, страховщик исходит из научно-обоснованных рекомендаций и анализа практики окупаемости инвестиций в различных сферах производственной и непроизводственной деятельности.</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В отдельных случаях страховое возмещение может выплачиваться и  до окончания договора, например, при событиях глобального масштаба, поэтому в этих случаях страхователь обязан своевременно сообщать страховщику о невозможности осуществления предпринимателем хозяйственной деятельности и инвестирования средств.</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При заключении договора к страхователю предъявляются определенные требования:</w:t>
      </w:r>
    </w:p>
    <w:p w:rsidR="00C214F3" w:rsidRPr="00E42F29" w:rsidRDefault="00C214F3" w:rsidP="00C214F3">
      <w:pPr>
        <w:spacing w:line="360" w:lineRule="auto"/>
        <w:ind w:firstLine="540"/>
        <w:jc w:val="both"/>
        <w:rPr>
          <w:rFonts w:ascii="Times New Roman" w:hAnsi="Times New Roman"/>
          <w:sz w:val="28"/>
          <w:szCs w:val="28"/>
          <w:lang w:eastAsia="ru-RU"/>
        </w:rPr>
      </w:pPr>
      <w:r w:rsidRPr="00E42F29">
        <w:rPr>
          <w:rFonts w:ascii="Times New Roman" w:hAnsi="Times New Roman"/>
          <w:sz w:val="28"/>
          <w:szCs w:val="28"/>
          <w:lang w:eastAsia="ru-RU"/>
        </w:rPr>
        <w:t>— наличие лицензии, разрешения или патента на ведение данного вида деятельности;</w:t>
      </w:r>
    </w:p>
    <w:p w:rsidR="00C214F3" w:rsidRPr="00E42F29" w:rsidRDefault="00C214F3" w:rsidP="00C214F3">
      <w:pPr>
        <w:spacing w:line="360" w:lineRule="auto"/>
        <w:ind w:firstLine="540"/>
        <w:jc w:val="both"/>
        <w:rPr>
          <w:rStyle w:val="FontStyle42"/>
          <w:sz w:val="28"/>
          <w:szCs w:val="28"/>
        </w:rPr>
      </w:pPr>
      <w:r w:rsidRPr="00E42F29">
        <w:rPr>
          <w:rFonts w:ascii="Times New Roman" w:hAnsi="Times New Roman"/>
          <w:sz w:val="28"/>
          <w:szCs w:val="28"/>
          <w:lang w:eastAsia="ru-RU"/>
        </w:rPr>
        <w:t>—</w:t>
      </w:r>
      <w:r w:rsidRPr="00E42F29">
        <w:rPr>
          <w:rStyle w:val="FontStyle42"/>
          <w:sz w:val="28"/>
          <w:szCs w:val="28"/>
        </w:rPr>
        <w:t xml:space="preserve"> предоставление в письменном заявлении полной информации о предстоящей коммерческой деятельности, включая ожидаемые от нее доходы и расходы;</w:t>
      </w:r>
    </w:p>
    <w:p w:rsidR="00C214F3" w:rsidRPr="00E42F29" w:rsidRDefault="00C214F3" w:rsidP="00C214F3">
      <w:pPr>
        <w:spacing w:line="360" w:lineRule="auto"/>
        <w:ind w:firstLine="540"/>
        <w:jc w:val="both"/>
        <w:rPr>
          <w:rStyle w:val="FontStyle42"/>
          <w:sz w:val="28"/>
          <w:szCs w:val="28"/>
        </w:rPr>
      </w:pPr>
      <w:r w:rsidRPr="00E42F29">
        <w:rPr>
          <w:rFonts w:ascii="Times New Roman" w:hAnsi="Times New Roman"/>
          <w:sz w:val="28"/>
          <w:szCs w:val="28"/>
          <w:lang w:eastAsia="ru-RU"/>
        </w:rPr>
        <w:t>—</w:t>
      </w:r>
      <w:r>
        <w:rPr>
          <w:rFonts w:ascii="Times New Roman" w:hAnsi="Times New Roman"/>
          <w:sz w:val="28"/>
          <w:szCs w:val="28"/>
          <w:lang w:eastAsia="ru-RU"/>
        </w:rPr>
        <w:t xml:space="preserve"> </w:t>
      </w:r>
      <w:r w:rsidRPr="00E42F29">
        <w:rPr>
          <w:rStyle w:val="FontStyle42"/>
          <w:sz w:val="28"/>
          <w:szCs w:val="28"/>
        </w:rPr>
        <w:t>отсутствие просроченной задолженности банкам и другим креди</w:t>
      </w:r>
      <w:r w:rsidRPr="00E42F29">
        <w:rPr>
          <w:rStyle w:val="FontStyle42"/>
          <w:sz w:val="28"/>
          <w:szCs w:val="28"/>
        </w:rPr>
        <w:softHyphen/>
        <w:t>торам.</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В практике страхования существуют различные варианты установ</w:t>
      </w:r>
      <w:r w:rsidRPr="00E42F29">
        <w:rPr>
          <w:rStyle w:val="FontStyle42"/>
          <w:sz w:val="28"/>
          <w:szCs w:val="28"/>
        </w:rPr>
        <w:softHyphen/>
        <w:t>ления страховой суммы:</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 в случае внедрения новой техники, технологии страховая сумма устанавливается в пределах реальных инвестиций страхователя в страхуемые операции;</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 страховая сумма включает не только капитальные затраты, но и определенную нормативную прибыль при осуществлении реаль</w:t>
      </w:r>
      <w:r w:rsidRPr="00E42F29">
        <w:rPr>
          <w:rStyle w:val="FontStyle42"/>
          <w:sz w:val="28"/>
          <w:szCs w:val="28"/>
        </w:rPr>
        <w:softHyphen/>
        <w:t>ных инвестиций;</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 соответствует размеру достигнутого уровня прибыли за послед</w:t>
      </w:r>
      <w:r w:rsidRPr="00E42F29">
        <w:rPr>
          <w:rStyle w:val="FontStyle42"/>
          <w:sz w:val="28"/>
          <w:szCs w:val="28"/>
        </w:rPr>
        <w:softHyphen/>
        <w:t>ние 2—3 года нормальной работы организации (предприятия) с учетом процента ответственности страховщика (50—90%);</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 страховая сумма определяется как уровень предполагаемого ущерба вследствие перерывов в производстве (с учетом процента ответственности страховщика);</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 при страховании финансовых инвестиций страховая сумма соот</w:t>
      </w:r>
      <w:r w:rsidRPr="00E42F29">
        <w:rPr>
          <w:rStyle w:val="FontStyle42"/>
          <w:sz w:val="28"/>
          <w:szCs w:val="28"/>
        </w:rPr>
        <w:softHyphen/>
        <w:t>ветствует сумме инвестиций с учетом средней нормы их доходно</w:t>
      </w:r>
      <w:r w:rsidRPr="00E42F29">
        <w:rPr>
          <w:rStyle w:val="FontStyle42"/>
          <w:sz w:val="28"/>
          <w:szCs w:val="28"/>
        </w:rPr>
        <w:softHyphen/>
        <w:t>сти и уровня инфляции;</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 по рискам долговых обязательств страховая сумма определяется в объеме, принятых обязательств по торговым, кредитным, денеж</w:t>
      </w:r>
      <w:r w:rsidRPr="00E42F29">
        <w:rPr>
          <w:rStyle w:val="FontStyle42"/>
          <w:sz w:val="28"/>
          <w:szCs w:val="28"/>
        </w:rPr>
        <w:softHyphen/>
        <w:t>ным и финансовым операциям.</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Вышеперечисленные особенности, ограничения и характер страхо</w:t>
      </w:r>
      <w:r w:rsidRPr="00E42F29">
        <w:rPr>
          <w:rStyle w:val="FontStyle42"/>
          <w:sz w:val="28"/>
          <w:szCs w:val="28"/>
        </w:rPr>
        <w:softHyphen/>
        <w:t>вых событий обусловливают единый подход к установлению страхового возмещения, основанный на расчете предполагаемого размера ущерба за конкретный период страхования (максимальный — 90 календарных дней по страхованию от финансовых потерь в производственно-ком</w:t>
      </w:r>
      <w:r w:rsidRPr="00E42F29">
        <w:rPr>
          <w:rStyle w:val="FontStyle42"/>
          <w:sz w:val="28"/>
          <w:szCs w:val="28"/>
        </w:rPr>
        <w:softHyphen/>
        <w:t>мерческой деятельности и от 1 года до 5 лет по рискам долговых обяза</w:t>
      </w:r>
      <w:r w:rsidRPr="00E42F29">
        <w:rPr>
          <w:rStyle w:val="FontStyle42"/>
          <w:sz w:val="28"/>
          <w:szCs w:val="28"/>
        </w:rPr>
        <w:softHyphen/>
        <w:t>тельств). При этом при заключении договора определяется объем ответ</w:t>
      </w:r>
      <w:r w:rsidRPr="00E42F29">
        <w:rPr>
          <w:rStyle w:val="FontStyle42"/>
          <w:sz w:val="28"/>
          <w:szCs w:val="28"/>
        </w:rPr>
        <w:softHyphen/>
        <w:t>ственности страховщика, размер франшизы и условия выплаты страхо</w:t>
      </w:r>
      <w:r w:rsidRPr="00E42F29">
        <w:rPr>
          <w:rStyle w:val="FontStyle42"/>
          <w:sz w:val="28"/>
          <w:szCs w:val="28"/>
        </w:rPr>
        <w:softHyphen/>
        <w:t>вого возмещения в зависимо</w:t>
      </w:r>
      <w:r>
        <w:rPr>
          <w:rStyle w:val="FontStyle42"/>
          <w:sz w:val="28"/>
          <w:szCs w:val="28"/>
        </w:rPr>
        <w:t xml:space="preserve">сти от вида страхования (рис. </w:t>
      </w:r>
      <w:r w:rsidRPr="00E42F29">
        <w:rPr>
          <w:rStyle w:val="FontStyle42"/>
          <w:sz w:val="28"/>
          <w:szCs w:val="28"/>
        </w:rPr>
        <w:t>4).</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При приеме на страхование финансовых рисков существуют неко</w:t>
      </w:r>
      <w:r w:rsidRPr="00E42F29">
        <w:rPr>
          <w:rStyle w:val="FontStyle42"/>
          <w:sz w:val="28"/>
          <w:szCs w:val="28"/>
        </w:rPr>
        <w:softHyphen/>
        <w:t>торые ограничения по страховой ответственности. Так, из страхового покрытия исключаются следующие виды деятельности, события и фи</w:t>
      </w:r>
      <w:r w:rsidRPr="00E42F29">
        <w:rPr>
          <w:rStyle w:val="FontStyle42"/>
          <w:sz w:val="28"/>
          <w:szCs w:val="28"/>
        </w:rPr>
        <w:softHyphen/>
        <w:t>нансовые потери:</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1) посредническая деятельность;</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2) вложения в азартные игры (тотализатор и т. п.);</w:t>
      </w:r>
    </w:p>
    <w:p w:rsidR="00C214F3" w:rsidRDefault="00C214F3" w:rsidP="00C214F3">
      <w:pPr>
        <w:spacing w:line="360" w:lineRule="auto"/>
        <w:ind w:firstLine="540"/>
        <w:jc w:val="both"/>
        <w:rPr>
          <w:rStyle w:val="FontStyle42"/>
          <w:sz w:val="28"/>
          <w:szCs w:val="28"/>
        </w:rPr>
      </w:pPr>
      <w:r w:rsidRPr="00E42F29">
        <w:rPr>
          <w:rStyle w:val="FontStyle42"/>
          <w:sz w:val="28"/>
          <w:szCs w:val="28"/>
        </w:rPr>
        <w:t>3) возможные убытки вследствие войны и военных действий;</w:t>
      </w:r>
    </w:p>
    <w:p w:rsidR="00C214F3" w:rsidRPr="00A646F9" w:rsidRDefault="007506C8" w:rsidP="00A646F9">
      <w:pPr>
        <w:spacing w:line="360" w:lineRule="auto"/>
        <w:jc w:val="both"/>
        <w:rPr>
          <w:rStyle w:val="FontStyle47"/>
          <w:rFonts w:ascii="Times New Roman" w:hAnsi="Times New Roman" w:cs="Times New Roman"/>
          <w:b w:val="0"/>
          <w:bCs w:val="0"/>
          <w:sz w:val="28"/>
          <w:szCs w:val="28"/>
        </w:rPr>
      </w:pPr>
      <w:r>
        <w:rPr>
          <w:rStyle w:val="FontStyle42"/>
          <w:sz w:val="28"/>
          <w:szCs w:val="28"/>
        </w:rPr>
      </w:r>
      <w:r>
        <w:rPr>
          <w:rStyle w:val="FontStyle42"/>
          <w:sz w:val="28"/>
          <w:szCs w:val="28"/>
        </w:rPr>
        <w:pict>
          <v:group id="_x0000_s1179" editas="canvas" style="width:459pt;height:279pt;mso-position-horizontal-relative:char;mso-position-vertical-relative:line" coordorigin="2279,4848" coordsize="7200,4320">
            <o:lock v:ext="edit" aspectratio="t"/>
            <v:shape id="_x0000_s1178" type="#_x0000_t75" style="position:absolute;left:2279;top:4848;width:7200;height:4320" o:preferrelative="f">
              <v:fill o:detectmouseclick="t"/>
              <v:path o:extrusionok="t" o:connecttype="none"/>
              <o:lock v:ext="edit" text="t"/>
            </v:shape>
            <v:rect id="_x0000_s1180" style="position:absolute;left:4255;top:4987;width:2824;height:279">
              <v:textbox>
                <w:txbxContent>
                  <w:p w:rsidR="00A90316" w:rsidRPr="00A90316" w:rsidRDefault="00A90316" w:rsidP="00A90316">
                    <w:pPr>
                      <w:jc w:val="center"/>
                      <w:rPr>
                        <w:sz w:val="16"/>
                        <w:szCs w:val="16"/>
                      </w:rPr>
                    </w:pPr>
                    <w:r>
                      <w:rPr>
                        <w:sz w:val="16"/>
                        <w:szCs w:val="16"/>
                      </w:rPr>
                      <w:t>Ущерб вероятностный</w:t>
                    </w:r>
                  </w:p>
                </w:txbxContent>
              </v:textbox>
            </v:rect>
            <v:rect id="_x0000_s1181" style="position:absolute;left:2703;top:5545;width:1976;height:278">
              <v:textbox>
                <w:txbxContent>
                  <w:p w:rsidR="00A646F9" w:rsidRPr="00A646F9" w:rsidRDefault="00A646F9">
                    <w:pPr>
                      <w:rPr>
                        <w:sz w:val="16"/>
                        <w:szCs w:val="16"/>
                      </w:rPr>
                    </w:pPr>
                    <w:r>
                      <w:rPr>
                        <w:sz w:val="16"/>
                        <w:szCs w:val="16"/>
                      </w:rPr>
                      <w:t>Страховая оценка</w:t>
                    </w:r>
                  </w:p>
                </w:txbxContent>
              </v:textbox>
            </v:rect>
            <v:rect id="_x0000_s1182" style="position:absolute;left:6091;top:5545;width:2259;height:278">
              <v:textbox>
                <w:txbxContent>
                  <w:p w:rsidR="00A646F9" w:rsidRPr="00A646F9" w:rsidRDefault="00A646F9">
                    <w:pPr>
                      <w:rPr>
                        <w:sz w:val="16"/>
                        <w:szCs w:val="16"/>
                      </w:rPr>
                    </w:pPr>
                    <w:r>
                      <w:rPr>
                        <w:sz w:val="16"/>
                        <w:szCs w:val="16"/>
                      </w:rPr>
                      <w:t>Ответственность страховщика</w:t>
                    </w:r>
                  </w:p>
                </w:txbxContent>
              </v:textbox>
            </v:rect>
            <v:rect id="_x0000_s1183" style="position:absolute;left:2703;top:6242;width:1975;height:278">
              <v:textbox>
                <w:txbxContent>
                  <w:p w:rsidR="00A646F9" w:rsidRPr="00A646F9" w:rsidRDefault="00A646F9">
                    <w:pPr>
                      <w:rPr>
                        <w:sz w:val="16"/>
                        <w:szCs w:val="16"/>
                      </w:rPr>
                    </w:pPr>
                    <w:r>
                      <w:rPr>
                        <w:sz w:val="16"/>
                        <w:szCs w:val="16"/>
                      </w:rPr>
                      <w:t>Страховая сумма</w:t>
                    </w:r>
                  </w:p>
                </w:txbxContent>
              </v:textbox>
            </v:rect>
            <v:rect id="_x0000_s1184" style="position:absolute;left:6091;top:6242;width:2259;height:418">
              <v:textbox>
                <w:txbxContent>
                  <w:p w:rsidR="00A646F9" w:rsidRPr="00A646F9" w:rsidRDefault="00A646F9">
                    <w:pPr>
                      <w:rPr>
                        <w:sz w:val="16"/>
                        <w:szCs w:val="16"/>
                      </w:rPr>
                    </w:pPr>
                    <w:r>
                      <w:rPr>
                        <w:sz w:val="16"/>
                        <w:szCs w:val="16"/>
                      </w:rPr>
                      <w:t>Устанавливается в %, руб. или днях простоя</w:t>
                    </w:r>
                  </w:p>
                </w:txbxContent>
              </v:textbox>
            </v:rect>
            <v:rect id="_x0000_s1185" style="position:absolute;left:4255;top:6799;width:2118;height:418">
              <v:textbox>
                <w:txbxContent>
                  <w:p w:rsidR="00A646F9" w:rsidRPr="00A646F9" w:rsidRDefault="00A646F9" w:rsidP="00A646F9">
                    <w:pPr>
                      <w:jc w:val="center"/>
                      <w:rPr>
                        <w:sz w:val="16"/>
                        <w:szCs w:val="16"/>
                      </w:rPr>
                    </w:pPr>
                    <w:r w:rsidRPr="00A646F9">
                      <w:rPr>
                        <w:sz w:val="16"/>
                        <w:szCs w:val="16"/>
                      </w:rPr>
                      <w:t>Ущерб фактический</w:t>
                    </w:r>
                  </w:p>
                </w:txbxContent>
              </v:textbox>
            </v:rect>
            <v:rect id="_x0000_s1186" style="position:absolute;left:2703;top:7914;width:1694;height:418">
              <v:textbox>
                <w:txbxContent>
                  <w:p w:rsidR="00A646F9" w:rsidRPr="00A646F9" w:rsidRDefault="00A646F9">
                    <w:pPr>
                      <w:rPr>
                        <w:sz w:val="16"/>
                        <w:szCs w:val="16"/>
                      </w:rPr>
                    </w:pPr>
                    <w:r>
                      <w:rPr>
                        <w:sz w:val="16"/>
                        <w:szCs w:val="16"/>
                      </w:rPr>
                      <w:t>Страховое возмещение</w:t>
                    </w:r>
                  </w:p>
                </w:txbxContent>
              </v:textbox>
            </v:rect>
            <v:rect id="_x0000_s1187" style="position:absolute;left:4820;top:7914;width:1977;height:418">
              <v:textbox>
                <w:txbxContent>
                  <w:p w:rsidR="00A646F9" w:rsidRPr="00A646F9" w:rsidRDefault="00A646F9">
                    <w:pPr>
                      <w:rPr>
                        <w:sz w:val="16"/>
                        <w:szCs w:val="16"/>
                      </w:rPr>
                    </w:pPr>
                    <w:r>
                      <w:rPr>
                        <w:sz w:val="16"/>
                        <w:szCs w:val="16"/>
                      </w:rPr>
                      <w:t>Безусловная франшиза</w:t>
                    </w:r>
                  </w:p>
                </w:txbxContent>
              </v:textbox>
            </v:rect>
            <v:rect id="_x0000_s1188" style="position:absolute;left:7220;top:7914;width:1977;height:418">
              <v:textbox>
                <w:txbxContent>
                  <w:p w:rsidR="00A646F9" w:rsidRPr="00A646F9" w:rsidRDefault="00A646F9">
                    <w:pPr>
                      <w:rPr>
                        <w:sz w:val="16"/>
                        <w:szCs w:val="16"/>
                      </w:rPr>
                    </w:pPr>
                    <w:r>
                      <w:rPr>
                        <w:sz w:val="16"/>
                        <w:szCs w:val="16"/>
                      </w:rPr>
                      <w:t>Предел ответственности</w:t>
                    </w:r>
                  </w:p>
                </w:txbxContent>
              </v:textbox>
            </v:rect>
            <v:line id="_x0000_s1189" style="position:absolute" from="5526,5266" to="5526,5405"/>
            <v:line id="_x0000_s1190" style="position:absolute" from="3550,5405" to="7220,5405"/>
            <v:line id="_x0000_s1191" style="position:absolute" from="7220,5405" to="7220,5545"/>
            <v:line id="_x0000_s1192" style="position:absolute" from="3550,5405" to="3550,5545"/>
            <v:line id="_x0000_s1193" style="position:absolute" from="3550,5823" to="3550,6242">
              <v:stroke endarrow="block"/>
            </v:line>
            <v:line id="_x0000_s1194" style="position:absolute" from="7220,5823" to="7220,6242">
              <v:stroke endarrow="block"/>
            </v:line>
            <v:line id="_x0000_s1195" style="position:absolute" from="5667,5266" to="5667,6799">
              <v:stroke dashstyle="1 1" endarrow="block" endcap="round"/>
            </v:line>
            <v:line id="_x0000_s1196" style="position:absolute;flip:x" from="4679,6381" to="6091,6381">
              <v:stroke dashstyle="1 1" endarrow="block" endcap="round"/>
            </v:line>
            <v:line id="_x0000_s1197" style="position:absolute" from="5667,7217" to="5667,7914">
              <v:stroke endarrow="block"/>
            </v:line>
            <v:line id="_x0000_s1198" style="position:absolute" from="3691,7496" to="7785,7496"/>
            <v:line id="_x0000_s1199" style="position:absolute" from="7785,7496" to="7785,7914">
              <v:stroke endarrow="block"/>
            </v:line>
            <v:line id="_x0000_s1200" style="position:absolute" from="8208,6660" to="8208,7914">
              <v:stroke dashstyle="1 1" endarrow="block" endcap="round"/>
            </v:line>
            <v:line id="_x0000_s1201" style="position:absolute" from="3691,7496" to="3691,7914">
              <v:stroke endarrow="block"/>
            </v:line>
            <v:line id="_x0000_s1202" style="position:absolute" from="4114,8750" to="8208,8750"/>
            <v:line id="_x0000_s1203" style="position:absolute" from="8208,8471" to="8208,8750"/>
            <v:line id="_x0000_s1204" style="position:absolute;flip:y" from="4114,8332" to="4114,8750">
              <v:stroke endarrow="block"/>
            </v:line>
            <v:line id="_x0000_s1205" style="position:absolute;flip:y" from="8208,8332" to="8208,8471"/>
            <w10:wrap type="none"/>
            <w10:anchorlock/>
          </v:group>
        </w:pict>
      </w:r>
      <w:r w:rsidR="00C214F3" w:rsidRPr="00E14707">
        <w:rPr>
          <w:rStyle w:val="FontStyle47"/>
          <w:rFonts w:ascii="Times New Roman" w:hAnsi="Times New Roman" w:cs="Times New Roman"/>
          <w:b w:val="0"/>
          <w:sz w:val="28"/>
          <w:szCs w:val="28"/>
        </w:rPr>
        <w:t>Рис. 4 Последовательность установления страховой суммы и возмещения при страховании от финансовых потерь в производственно-коммерческой деятельности</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4) возможные убытки в результате принятия решений государственными органами и политических переворотов;</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5) убытки вследствие изменения курса валюты;</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6) убытки вследствие отказа банка в кредитовании в связи со следующими действиями страхователя, его партнера и выгодоприобретателя: а) умышленные действия для срыва застрахованной деятельности; б) нарушение законодательства; в) изменение профиля предприятия; г) неквалифицированное управление предприятием;</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7) затраты по материальным ресурсам, не связанным с производственной деятельностью;</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8) налоги, сборы и другие обязательные платежи;</w:t>
      </w:r>
    </w:p>
    <w:p w:rsidR="00C214F3" w:rsidRPr="00E42F29" w:rsidRDefault="00C214F3" w:rsidP="00C214F3">
      <w:pPr>
        <w:spacing w:line="360" w:lineRule="auto"/>
        <w:ind w:firstLine="540"/>
        <w:rPr>
          <w:rStyle w:val="FontStyle42"/>
          <w:sz w:val="28"/>
          <w:szCs w:val="28"/>
        </w:rPr>
      </w:pPr>
      <w:r w:rsidRPr="00E14707">
        <w:rPr>
          <w:rFonts w:ascii="Times New Roman" w:hAnsi="Times New Roman"/>
          <w:sz w:val="28"/>
          <w:szCs w:val="28"/>
        </w:rPr>
        <w:t>9) транспортные расходы.</w:t>
      </w:r>
      <w:r w:rsidRPr="00E42F29">
        <w:rPr>
          <w:rStyle w:val="FontStyle42"/>
          <w:sz w:val="28"/>
          <w:szCs w:val="28"/>
        </w:rPr>
        <w:br/>
        <w:t>Таким образом, страхование финансовых рисков характеризуется</w:t>
      </w:r>
      <w:r>
        <w:rPr>
          <w:rStyle w:val="FontStyle42"/>
          <w:sz w:val="28"/>
          <w:szCs w:val="28"/>
        </w:rPr>
        <w:t xml:space="preserve"> </w:t>
      </w:r>
      <w:r w:rsidRPr="00E42F29">
        <w:rPr>
          <w:rStyle w:val="FontStyle42"/>
          <w:sz w:val="28"/>
          <w:szCs w:val="28"/>
        </w:rPr>
        <w:t>существенными отличительными признаками и особенностями формирования страховых отношений, вызывающих потребность разработки специального механизма страхового покрытия финансовых юридических и физических лиц.</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Тарифные ставки характеризуются более высоким уровнем в сравнении с тарифами по страхованию имущества. Их расчеты базируются в основном на индивидуальном подходе к каждому объекту и страхователю исходя из специфики, состава, структуры дохода, профиля деятельности, истории функционирования и положения на рынке, деловой репутации, продолжительности стабильной финансово-экономической работы и т.п.</w:t>
      </w:r>
    </w:p>
    <w:p w:rsidR="00C214F3" w:rsidRDefault="00C214F3" w:rsidP="00C214F3">
      <w:pPr>
        <w:spacing w:line="360" w:lineRule="auto"/>
        <w:ind w:firstLine="540"/>
        <w:jc w:val="both"/>
        <w:rPr>
          <w:rStyle w:val="FontStyle42"/>
          <w:sz w:val="28"/>
          <w:szCs w:val="28"/>
        </w:rPr>
      </w:pPr>
      <w:r w:rsidRPr="00E42F29">
        <w:rPr>
          <w:rStyle w:val="FontStyle42"/>
          <w:sz w:val="28"/>
          <w:szCs w:val="28"/>
        </w:rPr>
        <w:t>В большинстве стран применяется паушальный подход расчета та</w:t>
      </w:r>
      <w:r w:rsidRPr="00E42F29">
        <w:rPr>
          <w:rStyle w:val="FontStyle42"/>
          <w:sz w:val="28"/>
          <w:szCs w:val="28"/>
        </w:rPr>
        <w:softHyphen/>
        <w:t>рифных ставок, который является единственно обоснованным в совре</w:t>
      </w:r>
      <w:r w:rsidRPr="00E42F29">
        <w:rPr>
          <w:rStyle w:val="FontStyle42"/>
          <w:sz w:val="28"/>
          <w:szCs w:val="28"/>
        </w:rPr>
        <w:softHyphen/>
        <w:t>менных условиях вследствие отсутствия специальной статистики по финансовым потерям, убыткам экономических субъектов, в целом по рынку и отдельным сферам бизнеса.</w:t>
      </w:r>
    </w:p>
    <w:p w:rsidR="00C214F3" w:rsidRPr="00E42F29" w:rsidRDefault="00C214F3" w:rsidP="001C69DE">
      <w:pPr>
        <w:spacing w:line="360" w:lineRule="auto"/>
        <w:ind w:firstLine="540"/>
        <w:jc w:val="both"/>
        <w:rPr>
          <w:rStyle w:val="FontStyle41"/>
          <w:rFonts w:ascii="Times New Roman" w:hAnsi="Times New Roman" w:cs="Times New Roman"/>
          <w:sz w:val="28"/>
          <w:szCs w:val="28"/>
        </w:rPr>
      </w:pPr>
      <w:r>
        <w:rPr>
          <w:rStyle w:val="FontStyle41"/>
          <w:rFonts w:ascii="Times New Roman" w:hAnsi="Times New Roman" w:cs="Times New Roman"/>
          <w:sz w:val="28"/>
          <w:szCs w:val="28"/>
        </w:rPr>
        <w:t>3</w:t>
      </w:r>
      <w:r w:rsidRPr="00E42F29">
        <w:rPr>
          <w:rStyle w:val="FontStyle41"/>
          <w:rFonts w:ascii="Times New Roman" w:hAnsi="Times New Roman" w:cs="Times New Roman"/>
          <w:sz w:val="28"/>
          <w:szCs w:val="28"/>
        </w:rPr>
        <w:t xml:space="preserve"> Страхование финансовых рисков, связанных с деятельностью ключевой фигуры бизнеса</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Решающая роль в функционировании любой организации принад</w:t>
      </w:r>
      <w:r w:rsidRPr="00E42F29">
        <w:rPr>
          <w:rStyle w:val="FontStyle42"/>
          <w:sz w:val="28"/>
          <w:szCs w:val="28"/>
        </w:rPr>
        <w:softHyphen/>
        <w:t>лежит ведущим специалистам, особо значимым сотрудникам, т. е. клю</w:t>
      </w:r>
      <w:r w:rsidRPr="00E42F29">
        <w:rPr>
          <w:rStyle w:val="FontStyle42"/>
          <w:sz w:val="28"/>
          <w:szCs w:val="28"/>
        </w:rPr>
        <w:softHyphen/>
        <w:t>чевым фигурам, которые вносят огромный вклад в получение прибы</w:t>
      </w:r>
      <w:r w:rsidRPr="00E42F29">
        <w:rPr>
          <w:rStyle w:val="FontStyle42"/>
          <w:sz w:val="28"/>
          <w:szCs w:val="28"/>
        </w:rPr>
        <w:softHyphen/>
        <w:t>ли, обеспечение стабильности, прогрессивном развитии компании. Страхование финансовых рисков, связанных с деятельностью ключе</w:t>
      </w:r>
      <w:r w:rsidRPr="00E42F29">
        <w:rPr>
          <w:rStyle w:val="FontStyle42"/>
          <w:sz w:val="28"/>
          <w:szCs w:val="28"/>
        </w:rPr>
        <w:softHyphen/>
        <w:t>вой фигуры представляет собой форму страховой защиты бизнеса за счет страхового покрытия жизни тех сотрудников компании, смерть или заболевание которых может привести к остановке работы, замора</w:t>
      </w:r>
      <w:r w:rsidRPr="00E42F29">
        <w:rPr>
          <w:rStyle w:val="FontStyle42"/>
          <w:sz w:val="28"/>
          <w:szCs w:val="28"/>
        </w:rPr>
        <w:softHyphen/>
        <w:t>живанию ее деловой активности, потере прибыли, ухудшению имиджа, возникновению непредвиденных расходов и потерь.</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Как известно, многие компании, определяя конкретных специалистов на ключевые должности организации — руководителей, представителей исполнительного органа власти и т. п., — руководствуются в первую очередь их компетентностью, специальными знаниями, которые они реализуют в деятельности фирмы, организации. В процессе активного вклада в бизнес они завоевывают авторитет, доверие не только коллектива предприятия, но и клиентов, поставщиков, кредиторов, инвесторов и других партнеров бизнеса. Тем самым они обеспечивают успех компании (особенно для малого бизнеса) и олицетворяют собой некое «лицо бизнеса». В случае потери бизнесом таких ключевых фигур наиболее вероятным результатом являются ощутимые финансовые потери и перебои в работе организации.</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Ключевая фигура бизнеса (застрахованное лицо) — это человек, чья смерть или недееспособность могут значительно повлиять на уровень будущей прибыли организации.</w:t>
      </w:r>
    </w:p>
    <w:p w:rsidR="00C214F3" w:rsidRPr="00E42F29" w:rsidRDefault="00C214F3" w:rsidP="00C214F3">
      <w:pPr>
        <w:spacing w:line="360" w:lineRule="auto"/>
        <w:ind w:firstLine="540"/>
        <w:jc w:val="both"/>
        <w:rPr>
          <w:rStyle w:val="FontStyle42"/>
          <w:sz w:val="28"/>
          <w:szCs w:val="28"/>
        </w:rPr>
      </w:pPr>
      <w:r w:rsidRPr="00E42F29">
        <w:rPr>
          <w:rStyle w:val="FontStyle43"/>
          <w:rFonts w:ascii="Times New Roman" w:hAnsi="Times New Roman" w:cs="Times New Roman"/>
          <w:sz w:val="28"/>
          <w:szCs w:val="28"/>
        </w:rPr>
        <w:t xml:space="preserve">Целью страхования ключевых сотрудников </w:t>
      </w:r>
      <w:r w:rsidRPr="00E42F29">
        <w:rPr>
          <w:rStyle w:val="FontStyle42"/>
          <w:sz w:val="28"/>
          <w:szCs w:val="28"/>
        </w:rPr>
        <w:t>фирмы является финансовая защита предпринимательской деятельности от негативных последствий, которые возникают при наступлении неожиданной смерти, недееспособности или болезни ключевых фигур бизнеса. После страхового случая производятся выплаты страховой суммы, которые предназначены для:</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компенсации прибыли, которую могла бы получить компания в случае ненаступления страхового случая;</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финансирования поиска, найма, обучения и подготовки нового сотрудника;</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укрепления рабочего капитала и баланса предприятия для того,  чтобы заверить кредиторов и поставщиков о продолжении деятельности бизнеса.</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В случае если ключевая фигура организации является ее владельцем, то данный вид страхования также может быть применен в отношении этого лица. Страхование позволяет решать многие проблемы индивидуальному предпринимателю и владельцу бизнеса, которые отражают не только финансовые, но и деловые, имущественные интересы субъектов рынка.</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Страхование ключевой фигуры является особым комбинированным страховым продуктом, который объединяет различные виды страхования, такие как страхование фи</w:t>
      </w:r>
      <w:r w:rsidR="002740C0">
        <w:rPr>
          <w:rStyle w:val="FontStyle42"/>
          <w:sz w:val="28"/>
          <w:szCs w:val="28"/>
        </w:rPr>
        <w:t>нансовых рисков, прибыли, страхование</w:t>
      </w:r>
      <w:r w:rsidRPr="00E42F29">
        <w:rPr>
          <w:rStyle w:val="FontStyle42"/>
          <w:sz w:val="28"/>
          <w:szCs w:val="28"/>
        </w:rPr>
        <w:t xml:space="preserve"> имиджа организации, страхование жизни, страхование от несчастных случаев, страхование на случай болезни, страхование профессиональной ответственности. В связи с этим вопрос отнесения данного вида страхования к какой-либо отрасли решается неоднозначно. Так, за</w:t>
      </w:r>
      <w:r w:rsidRPr="00E42F29">
        <w:rPr>
          <w:rStyle w:val="FontStyle42"/>
          <w:sz w:val="28"/>
          <w:szCs w:val="28"/>
        </w:rPr>
        <w:softHyphen/>
        <w:t>страхованным лицом является личность, а именно ключевая фигура бизнеса, а именно его жизнь и дееспособность, что является отличи</w:t>
      </w:r>
      <w:r w:rsidRPr="00E42F29">
        <w:rPr>
          <w:rStyle w:val="FontStyle42"/>
          <w:sz w:val="28"/>
          <w:szCs w:val="28"/>
        </w:rPr>
        <w:softHyphen/>
        <w:t>тельным признаком личного страхования. Однако организация, компа</w:t>
      </w:r>
      <w:r w:rsidRPr="00E42F29">
        <w:rPr>
          <w:rStyle w:val="FontStyle42"/>
          <w:sz w:val="28"/>
          <w:szCs w:val="28"/>
        </w:rPr>
        <w:softHyphen/>
        <w:t>ния является как страхователем, так и выгодоприобретателем, т. е. она уплачивает страховые премии и является непосредственным получате</w:t>
      </w:r>
      <w:r w:rsidRPr="00E42F29">
        <w:rPr>
          <w:rStyle w:val="FontStyle42"/>
          <w:sz w:val="28"/>
          <w:szCs w:val="28"/>
        </w:rPr>
        <w:softHyphen/>
        <w:t>лем страхового возмещения в случае смерти ключевой фигуры. Как из</w:t>
      </w:r>
      <w:r w:rsidRPr="00E42F29">
        <w:rPr>
          <w:rStyle w:val="FontStyle42"/>
          <w:sz w:val="28"/>
          <w:szCs w:val="28"/>
        </w:rPr>
        <w:softHyphen/>
        <w:t>вестно, в западных странах страхование жизни является неотъемлемой частью жизни каждого человека и как необходимая потребность в ряду обычных повседневных потребностей граждан. В связи с этим семье ключевой фигуры при наступлении страхового случая выплачивается страховое обеспечение вне зависимости от данного вида страхования.</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Поэтому некоторые страховые компании при заключении договора страхования рисков, связанных с деятельностью ключевой фигуры, предусматривают выплаты и ее семье помимо самой организации. Тем самым обеспечивается двойное страхование жизненных интересов клю</w:t>
      </w:r>
      <w:r w:rsidRPr="00E42F29">
        <w:rPr>
          <w:rStyle w:val="FontStyle42"/>
          <w:sz w:val="28"/>
          <w:szCs w:val="28"/>
        </w:rPr>
        <w:softHyphen/>
        <w:t>чевых сотрудников и определенное стимулирование их деятельности.</w:t>
      </w:r>
    </w:p>
    <w:p w:rsidR="00C214F3" w:rsidRPr="00E42F29" w:rsidRDefault="00C214F3" w:rsidP="00C214F3">
      <w:pPr>
        <w:spacing w:line="360" w:lineRule="auto"/>
        <w:ind w:firstLine="540"/>
        <w:jc w:val="both"/>
        <w:rPr>
          <w:rStyle w:val="FontStyle42"/>
          <w:sz w:val="28"/>
          <w:szCs w:val="28"/>
        </w:rPr>
      </w:pPr>
      <w:r w:rsidRPr="00E42F29">
        <w:rPr>
          <w:rStyle w:val="FontStyle42"/>
          <w:sz w:val="28"/>
          <w:szCs w:val="28"/>
        </w:rPr>
        <w:t>Страхование рисков, связанных с деятельностью ключевой фигуры, включает страховое покрытие вторичных убытков, вызванных риском причинения вреда третьим лицам (страхование прямой ответственности физического лица). Этими третьими лицами могут быть коммерческие банки, поставщики, покупатели и т. д., которые также могут пострадать в случае смерти или недееспособности ключевого лица организации. В результате им предусматриваются по договору страхования выплаты компенсаций и возмещение ущерба. Например, если ключевая фигура выступает в качестве гаранта или поручителя при кредитовании организации в банке, то у банка возникает опасность определенных финансовых потерь в связи со смертью ключевого лица.</w:t>
      </w:r>
    </w:p>
    <w:p w:rsidR="00C214F3" w:rsidRDefault="00C214F3" w:rsidP="00C214F3">
      <w:pPr>
        <w:spacing w:line="360" w:lineRule="auto"/>
        <w:ind w:firstLine="540"/>
        <w:jc w:val="both"/>
        <w:rPr>
          <w:rStyle w:val="FontStyle42"/>
          <w:sz w:val="28"/>
          <w:szCs w:val="28"/>
        </w:rPr>
      </w:pPr>
      <w:r w:rsidRPr="00E42F29">
        <w:rPr>
          <w:rStyle w:val="FontStyle42"/>
          <w:sz w:val="28"/>
          <w:szCs w:val="28"/>
        </w:rPr>
        <w:t>Приоритетность финансовых рисков в деятельности ключевой фигуры бизнеса и связанные с ними другие риски обусловливают формирование отдельного вида страхования в отрасли СФР. Взаимосвязь финансовых рисков и последующих рисков в работе организаций,</w:t>
      </w:r>
      <w:r w:rsidRPr="00E42F29">
        <w:rPr>
          <w:rStyle w:val="FontStyle42"/>
          <w:sz w:val="28"/>
          <w:szCs w:val="28"/>
          <w:vertAlign w:val="superscript"/>
        </w:rPr>
        <w:t xml:space="preserve"> </w:t>
      </w:r>
      <w:r w:rsidRPr="00E42F29">
        <w:rPr>
          <w:rStyle w:val="FontStyle42"/>
          <w:sz w:val="28"/>
          <w:szCs w:val="28"/>
        </w:rPr>
        <w:t>компании исходя из значимости ключевой</w:t>
      </w:r>
      <w:r>
        <w:rPr>
          <w:rStyle w:val="FontStyle42"/>
          <w:sz w:val="28"/>
          <w:szCs w:val="28"/>
        </w:rPr>
        <w:t xml:space="preserve"> фигуры представлена в таблице 1- Виды финансовых и сопутствующих рисков, обусловленных деятельностью ключевой фигуры бизнеса.</w:t>
      </w:r>
    </w:p>
    <w:p w:rsidR="00C214F3" w:rsidRDefault="00C214F3" w:rsidP="00C214F3">
      <w:pPr>
        <w:spacing w:line="360" w:lineRule="auto"/>
        <w:ind w:firstLine="540"/>
        <w:jc w:val="both"/>
        <w:rPr>
          <w:rStyle w:val="FontStyle42"/>
          <w:sz w:val="28"/>
          <w:szCs w:val="28"/>
        </w:rPr>
      </w:pPr>
    </w:p>
    <w:p w:rsidR="00C214F3" w:rsidRDefault="00C214F3" w:rsidP="00C214F3">
      <w:pPr>
        <w:spacing w:line="360" w:lineRule="auto"/>
        <w:ind w:firstLine="540"/>
        <w:jc w:val="both"/>
        <w:rPr>
          <w:rStyle w:val="FontStyle42"/>
          <w:sz w:val="28"/>
          <w:szCs w:val="28"/>
        </w:rPr>
      </w:pPr>
    </w:p>
    <w:p w:rsidR="00C214F3" w:rsidRPr="00E42F29" w:rsidRDefault="00C214F3" w:rsidP="00C214F3">
      <w:pPr>
        <w:spacing w:line="360" w:lineRule="auto"/>
        <w:ind w:firstLine="540"/>
        <w:jc w:val="right"/>
        <w:rPr>
          <w:rStyle w:val="FontStyle42"/>
          <w:sz w:val="28"/>
          <w:szCs w:val="28"/>
        </w:rPr>
      </w:pPr>
      <w:r>
        <w:rPr>
          <w:rStyle w:val="FontStyle42"/>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C214F3" w:rsidRPr="00FC4A07" w:rsidTr="00FC4A07">
        <w:trPr>
          <w:trHeight w:val="742"/>
        </w:trPr>
        <w:tc>
          <w:tcPr>
            <w:tcW w:w="3708" w:type="dxa"/>
            <w:vAlign w:val="center"/>
          </w:tcPr>
          <w:p w:rsidR="00C214F3" w:rsidRPr="00FC4A07" w:rsidRDefault="00C214F3" w:rsidP="00FC4A07">
            <w:pPr>
              <w:spacing w:line="360" w:lineRule="auto"/>
              <w:jc w:val="center"/>
              <w:rPr>
                <w:rStyle w:val="FontStyle53"/>
                <w:noProof/>
                <w:sz w:val="20"/>
                <w:szCs w:val="20"/>
                <w:lang w:eastAsia="ru-RU"/>
              </w:rPr>
            </w:pPr>
            <w:r w:rsidRPr="00FC4A07">
              <w:rPr>
                <w:rStyle w:val="FontStyle53"/>
                <w:noProof/>
                <w:sz w:val="20"/>
                <w:szCs w:val="20"/>
                <w:lang w:eastAsia="ru-RU"/>
              </w:rPr>
              <w:t>Основные финансовые риски</w:t>
            </w:r>
          </w:p>
        </w:tc>
        <w:tc>
          <w:tcPr>
            <w:tcW w:w="0" w:type="auto"/>
            <w:vAlign w:val="center"/>
          </w:tcPr>
          <w:p w:rsidR="00C214F3" w:rsidRPr="00FC4A07" w:rsidRDefault="00C214F3" w:rsidP="00FC4A07">
            <w:pPr>
              <w:spacing w:line="360" w:lineRule="auto"/>
              <w:jc w:val="center"/>
              <w:rPr>
                <w:rStyle w:val="FontStyle53"/>
                <w:noProof/>
                <w:sz w:val="20"/>
                <w:szCs w:val="20"/>
                <w:lang w:eastAsia="ru-RU"/>
              </w:rPr>
            </w:pPr>
            <w:r w:rsidRPr="00FC4A07">
              <w:rPr>
                <w:rStyle w:val="FontStyle53"/>
                <w:noProof/>
                <w:sz w:val="20"/>
                <w:szCs w:val="20"/>
                <w:lang w:eastAsia="ru-RU"/>
              </w:rPr>
              <w:t>Деловые риски, риски прямой  ответственности и вторичные финансовые риски</w:t>
            </w:r>
          </w:p>
        </w:tc>
      </w:tr>
      <w:tr w:rsidR="00C214F3" w:rsidRPr="00FC4A07" w:rsidTr="00FC4A07">
        <w:trPr>
          <w:trHeight w:val="385"/>
        </w:trPr>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Снижение и потери прибыли</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Потеря имиджа организации, выгодных партнеров по бинесу</w:t>
            </w:r>
          </w:p>
        </w:tc>
      </w:tr>
      <w:tr w:rsidR="00C214F3" w:rsidRPr="00FC4A07" w:rsidTr="00FC4A07">
        <w:trPr>
          <w:trHeight w:val="954"/>
        </w:trPr>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Сокращение объемов продаж и доходов</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Приостановление деятельности оганизации (проект) в связи с отсутствием подходящей замены (может быть достаточно длительным)</w:t>
            </w:r>
          </w:p>
        </w:tc>
      </w:tr>
      <w:tr w:rsidR="00C214F3" w:rsidRPr="00FC4A07" w:rsidTr="00FC4A07">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Возможные компенсационные выплаты, штрафы в связи с невыполнением обязательств</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Прямая гражданская ответственность ключевого сотрудника и ухудшение репутации компании («гудвил»)</w:t>
            </w:r>
          </w:p>
        </w:tc>
      </w:tr>
      <w:tr w:rsidR="00C214F3" w:rsidRPr="00FC4A07" w:rsidTr="00FC4A07">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Затраты, связанные с поиском и подготовкой соответствующей замены ключевого сотрудника</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Разрыв деловых контактов, основанных на личном авторитете ключевой фигуры</w:t>
            </w:r>
          </w:p>
        </w:tc>
      </w:tr>
      <w:tr w:rsidR="00C214F3" w:rsidRPr="00FC4A07" w:rsidTr="00FC4A07">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Приостановление кредитной линии</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Снижение деловой активности и неуверенность в будущей деятельности</w:t>
            </w:r>
          </w:p>
        </w:tc>
      </w:tr>
      <w:tr w:rsidR="00C214F3" w:rsidRPr="00FC4A07" w:rsidTr="00FC4A07">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Отток денежных средств из организации по требованию банков, предприятий для погашения задолжностей</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Перерывы в деятельности и банкротство организации</w:t>
            </w:r>
          </w:p>
        </w:tc>
      </w:tr>
      <w:tr w:rsidR="00C214F3" w:rsidRPr="00FC4A07" w:rsidTr="00FC4A07">
        <w:tc>
          <w:tcPr>
            <w:tcW w:w="3708" w:type="dxa"/>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Падение цен на акции компании</w:t>
            </w:r>
          </w:p>
        </w:tc>
        <w:tc>
          <w:tcPr>
            <w:tcW w:w="0" w:type="auto"/>
          </w:tcPr>
          <w:p w:rsidR="00C214F3" w:rsidRPr="00FC4A07" w:rsidRDefault="00C214F3" w:rsidP="00FC4A07">
            <w:pPr>
              <w:spacing w:line="360" w:lineRule="auto"/>
              <w:jc w:val="both"/>
              <w:rPr>
                <w:rStyle w:val="FontStyle53"/>
                <w:b w:val="0"/>
                <w:noProof/>
                <w:sz w:val="20"/>
                <w:szCs w:val="20"/>
                <w:lang w:eastAsia="ru-RU"/>
              </w:rPr>
            </w:pPr>
            <w:r w:rsidRPr="00FC4A07">
              <w:rPr>
                <w:rStyle w:val="FontStyle53"/>
                <w:b w:val="0"/>
                <w:noProof/>
                <w:sz w:val="20"/>
                <w:szCs w:val="20"/>
                <w:lang w:eastAsia="ru-RU"/>
              </w:rPr>
              <w:t>Снижение рейтинга, имиджа и капитала организации</w:t>
            </w:r>
          </w:p>
        </w:tc>
      </w:tr>
    </w:tbl>
    <w:p w:rsidR="00C214F3" w:rsidRDefault="00C214F3" w:rsidP="00C214F3">
      <w:pPr>
        <w:spacing w:line="360" w:lineRule="auto"/>
        <w:jc w:val="both"/>
        <w:rPr>
          <w:rFonts w:ascii="Times New Roman" w:hAnsi="Times New Roman"/>
          <w:b/>
          <w:sz w:val="28"/>
          <w:szCs w:val="28"/>
          <w:lang w:eastAsia="ru-RU"/>
        </w:rPr>
      </w:pPr>
    </w:p>
    <w:p w:rsidR="00C214F3" w:rsidRPr="00AC6E5E" w:rsidRDefault="00C214F3" w:rsidP="00C214F3">
      <w:pPr>
        <w:pStyle w:val="Style4"/>
        <w:widowControl/>
        <w:spacing w:before="48" w:line="360" w:lineRule="auto"/>
        <w:ind w:firstLine="540"/>
        <w:rPr>
          <w:rStyle w:val="FontStyle42"/>
          <w:sz w:val="28"/>
          <w:szCs w:val="28"/>
        </w:rPr>
      </w:pPr>
      <w:r w:rsidRPr="00AC6E5E">
        <w:rPr>
          <w:rStyle w:val="FontStyle42"/>
          <w:sz w:val="28"/>
          <w:szCs w:val="28"/>
        </w:rPr>
        <w:t>Особенностью данного вида страхования является тот факт, что орга</w:t>
      </w:r>
      <w:r w:rsidRPr="00AC6E5E">
        <w:rPr>
          <w:rStyle w:val="FontStyle42"/>
          <w:sz w:val="28"/>
          <w:szCs w:val="28"/>
        </w:rPr>
        <w:softHyphen/>
        <w:t>низация, компания, фирма выступают в роли страхователя, а ключевая фигура — застрахованного лица. В качестве застрахованных лиц могут быть признаны лица в возрасте от 18 до 65 лет, считая с даты обращения за страховым полисом. Ключевые фигуры бизнеса должны дать свое со</w:t>
      </w:r>
      <w:r w:rsidRPr="00AC6E5E">
        <w:rPr>
          <w:rStyle w:val="FontStyle42"/>
          <w:sz w:val="28"/>
          <w:szCs w:val="28"/>
        </w:rPr>
        <w:softHyphen/>
        <w:t>гласие на данный вид страхования и пройти ряд процедур, которые в за</w:t>
      </w:r>
      <w:r w:rsidRPr="00AC6E5E">
        <w:rPr>
          <w:rStyle w:val="FontStyle42"/>
          <w:sz w:val="28"/>
          <w:szCs w:val="28"/>
        </w:rPr>
        <w:softHyphen/>
        <w:t>висимости от условий страхования могут включать вопросы о здоровье, медицинском обследовании и т. д. К ним относятся следующие лица:</w:t>
      </w:r>
    </w:p>
    <w:p w:rsidR="00C214F3" w:rsidRPr="00AC6E5E" w:rsidRDefault="00C214F3" w:rsidP="00C214F3">
      <w:pPr>
        <w:pStyle w:val="Style4"/>
        <w:widowControl/>
        <w:numPr>
          <w:ilvl w:val="0"/>
          <w:numId w:val="10"/>
        </w:numPr>
        <w:tabs>
          <w:tab w:val="left" w:pos="466"/>
        </w:tabs>
        <w:spacing w:line="360" w:lineRule="auto"/>
        <w:ind w:left="259" w:firstLine="0"/>
        <w:jc w:val="left"/>
        <w:rPr>
          <w:rStyle w:val="FontStyle42"/>
          <w:sz w:val="28"/>
          <w:szCs w:val="28"/>
        </w:rPr>
      </w:pPr>
      <w:r w:rsidRPr="00AC6E5E">
        <w:rPr>
          <w:rStyle w:val="FontStyle42"/>
          <w:sz w:val="28"/>
          <w:szCs w:val="28"/>
        </w:rPr>
        <w:t>Генеральный директор компании.</w:t>
      </w:r>
    </w:p>
    <w:p w:rsidR="00C214F3" w:rsidRPr="00AC6E5E" w:rsidRDefault="00C214F3" w:rsidP="00C214F3">
      <w:pPr>
        <w:pStyle w:val="Style4"/>
        <w:widowControl/>
        <w:numPr>
          <w:ilvl w:val="0"/>
          <w:numId w:val="10"/>
        </w:numPr>
        <w:tabs>
          <w:tab w:val="left" w:pos="466"/>
        </w:tabs>
        <w:spacing w:line="360" w:lineRule="auto"/>
        <w:ind w:left="259" w:firstLine="0"/>
        <w:jc w:val="left"/>
        <w:rPr>
          <w:rStyle w:val="FontStyle42"/>
          <w:sz w:val="28"/>
          <w:szCs w:val="28"/>
        </w:rPr>
      </w:pPr>
      <w:r w:rsidRPr="00AC6E5E">
        <w:rPr>
          <w:rStyle w:val="FontStyle42"/>
          <w:sz w:val="28"/>
          <w:szCs w:val="28"/>
        </w:rPr>
        <w:t>Исполнительный директор.</w:t>
      </w:r>
    </w:p>
    <w:p w:rsidR="00C214F3" w:rsidRPr="00AC6E5E" w:rsidRDefault="00C214F3" w:rsidP="00C214F3">
      <w:pPr>
        <w:pStyle w:val="Style25"/>
        <w:widowControl/>
        <w:numPr>
          <w:ilvl w:val="0"/>
          <w:numId w:val="11"/>
        </w:numPr>
        <w:tabs>
          <w:tab w:val="left" w:pos="466"/>
        </w:tabs>
        <w:spacing w:line="360" w:lineRule="auto"/>
        <w:ind w:left="466" w:hanging="206"/>
        <w:rPr>
          <w:rStyle w:val="FontStyle42"/>
          <w:sz w:val="28"/>
          <w:szCs w:val="28"/>
        </w:rPr>
      </w:pPr>
      <w:r w:rsidRPr="00AC6E5E">
        <w:rPr>
          <w:rStyle w:val="FontStyle42"/>
          <w:sz w:val="28"/>
          <w:szCs w:val="28"/>
        </w:rPr>
        <w:t>Менеджер по продажам, который генерирует важные для бизнеса контракты.</w:t>
      </w:r>
    </w:p>
    <w:p w:rsidR="00C214F3" w:rsidRPr="00AC6E5E" w:rsidRDefault="00C214F3" w:rsidP="00C214F3">
      <w:pPr>
        <w:pStyle w:val="Style25"/>
        <w:widowControl/>
        <w:numPr>
          <w:ilvl w:val="0"/>
          <w:numId w:val="11"/>
        </w:numPr>
        <w:tabs>
          <w:tab w:val="left" w:pos="466"/>
        </w:tabs>
        <w:spacing w:line="360" w:lineRule="auto"/>
        <w:ind w:left="466" w:hanging="206"/>
        <w:rPr>
          <w:rStyle w:val="FontStyle42"/>
          <w:sz w:val="28"/>
          <w:szCs w:val="28"/>
        </w:rPr>
      </w:pPr>
      <w:r w:rsidRPr="00AC6E5E">
        <w:rPr>
          <w:rStyle w:val="FontStyle42"/>
          <w:sz w:val="28"/>
          <w:szCs w:val="28"/>
        </w:rPr>
        <w:t>Контролинг-менеджер, который выступает в качестве гаранта при кредитовании в банке. Например, некоторые английские банки предъявляют в качестве обязательного условия наличие страхового полиса ключевой фигуры бизнеса, если один из «клю</w:t>
      </w:r>
      <w:r w:rsidRPr="00AC6E5E">
        <w:rPr>
          <w:rStyle w:val="FontStyle42"/>
          <w:sz w:val="28"/>
          <w:szCs w:val="28"/>
        </w:rPr>
        <w:softHyphen/>
        <w:t>чевых представителей» лично гарантирует заем в банке.</w:t>
      </w:r>
    </w:p>
    <w:p w:rsidR="00C214F3" w:rsidRPr="00AC6E5E" w:rsidRDefault="00C214F3" w:rsidP="00C214F3">
      <w:pPr>
        <w:pStyle w:val="Style25"/>
        <w:widowControl/>
        <w:numPr>
          <w:ilvl w:val="0"/>
          <w:numId w:val="11"/>
        </w:numPr>
        <w:tabs>
          <w:tab w:val="left" w:pos="466"/>
        </w:tabs>
        <w:spacing w:line="360" w:lineRule="auto"/>
        <w:ind w:left="466" w:hanging="206"/>
        <w:rPr>
          <w:rStyle w:val="FontStyle42"/>
          <w:sz w:val="28"/>
          <w:szCs w:val="28"/>
        </w:rPr>
      </w:pPr>
      <w:r w:rsidRPr="00AC6E5E">
        <w:rPr>
          <w:rStyle w:val="FontStyle42"/>
          <w:sz w:val="28"/>
          <w:szCs w:val="28"/>
        </w:rPr>
        <w:t>Основатель и владелец небольшой фирмы, организации, который построил ее из ничего и до сих пор является ее значительным им</w:t>
      </w:r>
      <w:r w:rsidRPr="00AC6E5E">
        <w:rPr>
          <w:rStyle w:val="FontStyle42"/>
          <w:sz w:val="28"/>
          <w:szCs w:val="28"/>
        </w:rPr>
        <w:softHyphen/>
        <w:t>пульсом. В этом случае компания может обанкротиться после его смерти.</w:t>
      </w:r>
    </w:p>
    <w:p w:rsidR="00C214F3" w:rsidRPr="00AC6E5E" w:rsidRDefault="00C214F3" w:rsidP="00C214F3">
      <w:pPr>
        <w:pStyle w:val="Style25"/>
        <w:widowControl/>
        <w:numPr>
          <w:ilvl w:val="0"/>
          <w:numId w:val="11"/>
        </w:numPr>
        <w:tabs>
          <w:tab w:val="left" w:pos="466"/>
        </w:tabs>
        <w:spacing w:line="360" w:lineRule="auto"/>
        <w:ind w:left="466" w:hanging="206"/>
        <w:rPr>
          <w:rStyle w:val="FontStyle42"/>
          <w:sz w:val="28"/>
          <w:szCs w:val="28"/>
        </w:rPr>
      </w:pPr>
      <w:r w:rsidRPr="00AC6E5E">
        <w:rPr>
          <w:rStyle w:val="FontStyle42"/>
          <w:sz w:val="28"/>
          <w:szCs w:val="28"/>
        </w:rPr>
        <w:t>Исследователь или ключевой сотрудник, ответственный за разви</w:t>
      </w:r>
      <w:r w:rsidRPr="00AC6E5E">
        <w:rPr>
          <w:rStyle w:val="FontStyle42"/>
          <w:sz w:val="28"/>
          <w:szCs w:val="28"/>
        </w:rPr>
        <w:softHyphen/>
        <w:t>тие и продвижение нового продукта в силу его особых специаль</w:t>
      </w:r>
      <w:r w:rsidRPr="00AC6E5E">
        <w:rPr>
          <w:rStyle w:val="FontStyle42"/>
          <w:sz w:val="28"/>
          <w:szCs w:val="28"/>
        </w:rPr>
        <w:softHyphen/>
        <w:t>ных знаний, без которого невозможно запустить продукт в произ</w:t>
      </w:r>
      <w:r w:rsidRPr="00AC6E5E">
        <w:rPr>
          <w:rStyle w:val="FontStyle42"/>
          <w:sz w:val="28"/>
          <w:szCs w:val="28"/>
        </w:rPr>
        <w:softHyphen/>
        <w:t>водство.</w:t>
      </w:r>
    </w:p>
    <w:p w:rsidR="00C214F3" w:rsidRPr="00AC6E5E" w:rsidRDefault="00C214F3" w:rsidP="00C214F3">
      <w:pPr>
        <w:pStyle w:val="Style25"/>
        <w:widowControl/>
        <w:numPr>
          <w:ilvl w:val="0"/>
          <w:numId w:val="11"/>
        </w:numPr>
        <w:tabs>
          <w:tab w:val="left" w:pos="466"/>
        </w:tabs>
        <w:spacing w:line="360" w:lineRule="auto"/>
        <w:ind w:left="466" w:hanging="206"/>
        <w:rPr>
          <w:rStyle w:val="FontStyle42"/>
          <w:sz w:val="28"/>
          <w:szCs w:val="28"/>
        </w:rPr>
      </w:pPr>
      <w:r w:rsidRPr="00AC6E5E">
        <w:rPr>
          <w:rStyle w:val="FontStyle42"/>
          <w:sz w:val="28"/>
          <w:szCs w:val="28"/>
        </w:rPr>
        <w:t>Инженер, без вклада которого определенный проект прекратит свое существование.</w:t>
      </w:r>
    </w:p>
    <w:p w:rsidR="00C214F3" w:rsidRPr="00AC6E5E" w:rsidRDefault="00C214F3" w:rsidP="00C214F3">
      <w:pPr>
        <w:pStyle w:val="Style25"/>
        <w:widowControl/>
        <w:numPr>
          <w:ilvl w:val="0"/>
          <w:numId w:val="11"/>
        </w:numPr>
        <w:tabs>
          <w:tab w:val="left" w:pos="466"/>
        </w:tabs>
        <w:spacing w:line="360" w:lineRule="auto"/>
        <w:ind w:left="466" w:hanging="206"/>
        <w:rPr>
          <w:rStyle w:val="FontStyle42"/>
          <w:sz w:val="28"/>
          <w:szCs w:val="28"/>
        </w:rPr>
      </w:pPr>
      <w:r w:rsidRPr="00AC6E5E">
        <w:rPr>
          <w:rStyle w:val="FontStyle42"/>
          <w:sz w:val="28"/>
          <w:szCs w:val="28"/>
        </w:rPr>
        <w:t>Исполнительный руководитель, который был найден компанией и, соответственно, принят на данную должность в результате дос</w:t>
      </w:r>
      <w:r w:rsidRPr="00AC6E5E">
        <w:rPr>
          <w:rStyle w:val="FontStyle42"/>
          <w:sz w:val="28"/>
          <w:szCs w:val="28"/>
        </w:rPr>
        <w:softHyphen/>
        <w:t>таточно дорогой услуги такого рекрутингового агентства, как «Хед хантер» («</w:t>
      </w:r>
      <w:r w:rsidRPr="00AC6E5E">
        <w:rPr>
          <w:rStyle w:val="FontStyle42"/>
          <w:sz w:val="28"/>
          <w:szCs w:val="28"/>
          <w:lang w:val="en-US"/>
        </w:rPr>
        <w:t>head</w:t>
      </w:r>
      <w:r w:rsidRPr="00AC6E5E">
        <w:rPr>
          <w:rStyle w:val="FontStyle42"/>
          <w:sz w:val="28"/>
          <w:szCs w:val="28"/>
        </w:rPr>
        <w:t xml:space="preserve"> </w:t>
      </w:r>
      <w:r w:rsidRPr="00AC6E5E">
        <w:rPr>
          <w:rStyle w:val="FontStyle42"/>
          <w:sz w:val="28"/>
          <w:szCs w:val="28"/>
          <w:lang w:val="en-US"/>
        </w:rPr>
        <w:t>hunter</w:t>
      </w:r>
      <w:r w:rsidRPr="00AC6E5E">
        <w:rPr>
          <w:rStyle w:val="FontStyle42"/>
          <w:sz w:val="28"/>
          <w:szCs w:val="28"/>
        </w:rPr>
        <w:t xml:space="preserve"> — поиск менеджеров </w:t>
      </w:r>
      <w:r>
        <w:rPr>
          <w:rStyle w:val="FontStyle42"/>
          <w:sz w:val="28"/>
          <w:szCs w:val="28"/>
        </w:rPr>
        <w:t>через рекрутин</w:t>
      </w:r>
      <w:r w:rsidRPr="00AC6E5E">
        <w:rPr>
          <w:rStyle w:val="FontStyle42"/>
          <w:sz w:val="28"/>
          <w:szCs w:val="28"/>
        </w:rPr>
        <w:t>говые агентства на высокие посты в организации путем перема</w:t>
      </w:r>
      <w:r w:rsidRPr="00AC6E5E">
        <w:rPr>
          <w:rStyle w:val="FontStyle42"/>
          <w:sz w:val="28"/>
          <w:szCs w:val="28"/>
        </w:rPr>
        <w:softHyphen/>
        <w:t>нивания их из других компаний).</w:t>
      </w:r>
    </w:p>
    <w:p w:rsidR="00C214F3" w:rsidRDefault="00C214F3" w:rsidP="00C214F3">
      <w:pPr>
        <w:pStyle w:val="Style4"/>
        <w:widowControl/>
        <w:numPr>
          <w:ilvl w:val="0"/>
          <w:numId w:val="10"/>
        </w:numPr>
        <w:tabs>
          <w:tab w:val="left" w:pos="466"/>
        </w:tabs>
        <w:spacing w:line="360" w:lineRule="auto"/>
        <w:ind w:left="259" w:firstLine="0"/>
        <w:jc w:val="left"/>
        <w:rPr>
          <w:rStyle w:val="FontStyle42"/>
          <w:sz w:val="28"/>
          <w:szCs w:val="28"/>
        </w:rPr>
      </w:pPr>
      <w:r w:rsidRPr="00AC6E5E">
        <w:rPr>
          <w:rStyle w:val="FontStyle42"/>
          <w:sz w:val="28"/>
          <w:szCs w:val="28"/>
        </w:rPr>
        <w:t>Главные акционеры компании.</w:t>
      </w:r>
    </w:p>
    <w:p w:rsidR="00C214F3" w:rsidRPr="001E46AC" w:rsidRDefault="00C214F3" w:rsidP="00C214F3">
      <w:pPr>
        <w:pStyle w:val="Style10"/>
        <w:widowControl/>
        <w:spacing w:line="360" w:lineRule="auto"/>
        <w:ind w:firstLine="540"/>
        <w:rPr>
          <w:rStyle w:val="FontStyle42"/>
          <w:sz w:val="28"/>
          <w:szCs w:val="28"/>
        </w:rPr>
      </w:pPr>
      <w:r w:rsidRPr="001E46AC">
        <w:rPr>
          <w:rStyle w:val="FontStyle42"/>
          <w:sz w:val="28"/>
          <w:szCs w:val="28"/>
        </w:rPr>
        <w:t xml:space="preserve">При страховании основным требованием является наличие продолжения деятельности организации </w:t>
      </w:r>
      <w:r>
        <w:rPr>
          <w:rStyle w:val="FontStyle42"/>
          <w:sz w:val="28"/>
          <w:szCs w:val="28"/>
        </w:rPr>
        <w:t>в случае неож</w:t>
      </w:r>
      <w:r w:rsidRPr="001E46AC">
        <w:rPr>
          <w:rStyle w:val="FontStyle42"/>
          <w:sz w:val="28"/>
          <w:szCs w:val="28"/>
        </w:rPr>
        <w:t>иданной сме</w:t>
      </w:r>
      <w:r>
        <w:rPr>
          <w:rStyle w:val="FontStyle42"/>
          <w:sz w:val="28"/>
          <w:szCs w:val="28"/>
        </w:rPr>
        <w:t>рти</w:t>
      </w:r>
      <w:r w:rsidRPr="001E46AC">
        <w:rPr>
          <w:rStyle w:val="FontStyle42"/>
          <w:sz w:val="28"/>
          <w:szCs w:val="28"/>
        </w:rPr>
        <w:t xml:space="preserve"> или недееспособности ключевых лиц организации. Данный план возможность организации в случае возникновения подобной ситуа</w:t>
      </w:r>
      <w:r>
        <w:rPr>
          <w:rStyle w:val="FontStyle42"/>
          <w:sz w:val="28"/>
          <w:szCs w:val="28"/>
        </w:rPr>
        <w:t>ции</w:t>
      </w:r>
      <w:r w:rsidRPr="001E46AC">
        <w:rPr>
          <w:rStyle w:val="FontStyle42"/>
          <w:sz w:val="28"/>
          <w:szCs w:val="28"/>
        </w:rPr>
        <w:t xml:space="preserve"> обеспечить нормальное функционирование организации, бы</w:t>
      </w:r>
      <w:r>
        <w:rPr>
          <w:rStyle w:val="FontStyle42"/>
          <w:sz w:val="28"/>
          <w:szCs w:val="28"/>
        </w:rPr>
        <w:t>строе</w:t>
      </w:r>
      <w:r w:rsidRPr="001E46AC">
        <w:rPr>
          <w:rStyle w:val="FontStyle42"/>
          <w:sz w:val="28"/>
          <w:szCs w:val="28"/>
        </w:rPr>
        <w:t xml:space="preserve"> принятие необходимых решений, скоординировать процесс </w:t>
      </w:r>
      <w:r>
        <w:rPr>
          <w:rStyle w:val="FontStyle42"/>
          <w:sz w:val="28"/>
          <w:szCs w:val="28"/>
        </w:rPr>
        <w:t>ее деятель</w:t>
      </w:r>
      <w:r w:rsidRPr="001E46AC">
        <w:rPr>
          <w:rStyle w:val="FontStyle42"/>
          <w:sz w:val="28"/>
          <w:szCs w:val="28"/>
        </w:rPr>
        <w:t>ности с целью минимизации финансовых потерь.</w:t>
      </w:r>
    </w:p>
    <w:p w:rsidR="00C214F3" w:rsidRPr="001E46AC" w:rsidRDefault="00C214F3" w:rsidP="00C214F3">
      <w:pPr>
        <w:pStyle w:val="Style4"/>
        <w:widowControl/>
        <w:spacing w:line="360" w:lineRule="auto"/>
        <w:ind w:firstLine="540"/>
        <w:rPr>
          <w:rStyle w:val="FontStyle42"/>
          <w:sz w:val="28"/>
          <w:szCs w:val="28"/>
        </w:rPr>
      </w:pPr>
      <w:r w:rsidRPr="001E46AC">
        <w:rPr>
          <w:rStyle w:val="FontStyle42"/>
          <w:sz w:val="28"/>
          <w:szCs w:val="28"/>
        </w:rPr>
        <w:t>При наступлении страхового случая выплата суммы страхо</w:t>
      </w:r>
      <w:r>
        <w:rPr>
          <w:rStyle w:val="FontStyle42"/>
          <w:sz w:val="28"/>
          <w:szCs w:val="28"/>
        </w:rPr>
        <w:t>вого</w:t>
      </w:r>
      <w:r w:rsidRPr="001E46AC">
        <w:rPr>
          <w:rStyle w:val="FontStyle42"/>
          <w:sz w:val="28"/>
          <w:szCs w:val="28"/>
        </w:rPr>
        <w:t xml:space="preserve"> возмещения позволит покрыть убытки организации и восстанов</w:t>
      </w:r>
      <w:r>
        <w:rPr>
          <w:rStyle w:val="FontStyle42"/>
          <w:sz w:val="28"/>
          <w:szCs w:val="28"/>
        </w:rPr>
        <w:t>ить</w:t>
      </w:r>
      <w:r w:rsidRPr="001E46AC">
        <w:rPr>
          <w:rStyle w:val="FontStyle42"/>
          <w:sz w:val="28"/>
          <w:szCs w:val="28"/>
        </w:rPr>
        <w:t xml:space="preserve"> свою деятельность в сжатые сроки с сохранением деловой активности в будущем.</w:t>
      </w:r>
    </w:p>
    <w:p w:rsidR="00C214F3" w:rsidRPr="00AC6E5E" w:rsidRDefault="00C214F3" w:rsidP="00C214F3">
      <w:pPr>
        <w:pStyle w:val="Style4"/>
        <w:widowControl/>
        <w:tabs>
          <w:tab w:val="left" w:pos="466"/>
        </w:tabs>
        <w:spacing w:line="360" w:lineRule="auto"/>
        <w:ind w:left="259" w:firstLine="0"/>
        <w:jc w:val="left"/>
        <w:rPr>
          <w:rStyle w:val="FontStyle42"/>
          <w:sz w:val="28"/>
          <w:szCs w:val="28"/>
        </w:rPr>
      </w:pPr>
    </w:p>
    <w:p w:rsidR="00C214F3" w:rsidRDefault="00C214F3" w:rsidP="00C214F3">
      <w:pPr>
        <w:spacing w:line="360" w:lineRule="auto"/>
        <w:jc w:val="both"/>
        <w:rPr>
          <w:rFonts w:ascii="Times New Roman" w:hAnsi="Times New Roman"/>
          <w:sz w:val="28"/>
          <w:szCs w:val="28"/>
        </w:rPr>
      </w:pPr>
    </w:p>
    <w:p w:rsidR="00C214F3" w:rsidRDefault="00C214F3" w:rsidP="00C214F3">
      <w:pPr>
        <w:spacing w:line="360" w:lineRule="auto"/>
        <w:ind w:firstLine="540"/>
        <w:jc w:val="both"/>
        <w:rPr>
          <w:rFonts w:ascii="Times New Roman" w:hAnsi="Times New Roman"/>
          <w:sz w:val="28"/>
          <w:szCs w:val="28"/>
        </w:rPr>
      </w:pPr>
    </w:p>
    <w:p w:rsidR="00C214F3" w:rsidRDefault="00C214F3" w:rsidP="00C214F3">
      <w:pPr>
        <w:spacing w:line="360" w:lineRule="auto"/>
        <w:ind w:firstLine="540"/>
        <w:jc w:val="both"/>
        <w:rPr>
          <w:rFonts w:ascii="Times New Roman" w:hAnsi="Times New Roman"/>
          <w:sz w:val="28"/>
          <w:szCs w:val="28"/>
        </w:rPr>
      </w:pPr>
    </w:p>
    <w:p w:rsidR="00C214F3" w:rsidRDefault="00C214F3" w:rsidP="00C214F3">
      <w:pPr>
        <w:spacing w:line="360" w:lineRule="auto"/>
        <w:ind w:firstLine="540"/>
        <w:jc w:val="both"/>
        <w:rPr>
          <w:rFonts w:ascii="Times New Roman" w:hAnsi="Times New Roman"/>
          <w:sz w:val="28"/>
          <w:szCs w:val="28"/>
        </w:rPr>
      </w:pPr>
    </w:p>
    <w:p w:rsidR="00C214F3" w:rsidRDefault="00C214F3" w:rsidP="00C214F3">
      <w:pPr>
        <w:spacing w:line="360" w:lineRule="auto"/>
        <w:jc w:val="both"/>
        <w:rPr>
          <w:rFonts w:ascii="Times New Roman" w:hAnsi="Times New Roman"/>
          <w:sz w:val="28"/>
          <w:szCs w:val="28"/>
        </w:rPr>
      </w:pPr>
    </w:p>
    <w:p w:rsidR="00C214F3" w:rsidRPr="005275CF" w:rsidRDefault="00C214F3" w:rsidP="00C214F3">
      <w:pPr>
        <w:pStyle w:val="1"/>
        <w:pageBreakBefore/>
        <w:spacing w:line="360" w:lineRule="auto"/>
        <w:ind w:firstLine="540"/>
        <w:jc w:val="both"/>
        <w:rPr>
          <w:rFonts w:ascii="Times New Roman" w:hAnsi="Times New Roman" w:cs="Times New Roman"/>
          <w:sz w:val="28"/>
          <w:szCs w:val="28"/>
        </w:rPr>
      </w:pPr>
      <w:bookmarkStart w:id="0" w:name="_Toc91259485"/>
      <w:r w:rsidRPr="005275CF">
        <w:rPr>
          <w:rFonts w:ascii="Times New Roman" w:hAnsi="Times New Roman" w:cs="Times New Roman"/>
          <w:sz w:val="28"/>
          <w:szCs w:val="28"/>
        </w:rPr>
        <w:t>Заключение</w:t>
      </w:r>
      <w:bookmarkEnd w:id="0"/>
    </w:p>
    <w:p w:rsidR="00C214F3" w:rsidRPr="005275CF" w:rsidRDefault="00C214F3" w:rsidP="00C214F3">
      <w:pPr>
        <w:keepNext/>
        <w:spacing w:line="360" w:lineRule="auto"/>
        <w:ind w:firstLine="540"/>
        <w:jc w:val="both"/>
        <w:rPr>
          <w:rFonts w:ascii="Times New Roman" w:hAnsi="Times New Roman"/>
          <w:sz w:val="28"/>
          <w:szCs w:val="28"/>
        </w:rPr>
      </w:pPr>
      <w:r w:rsidRPr="005275CF">
        <w:rPr>
          <w:rFonts w:ascii="Times New Roman" w:hAnsi="Times New Roman"/>
          <w:sz w:val="28"/>
          <w:szCs w:val="28"/>
        </w:rPr>
        <w:t>Функционирование коммерческих организаций в рыночной – особенно находящейся в периоде трансформации – среде сопряжено с рисками, которые способны привести к самым существенным потерям. Эти потери относятся ко всем сторонам деятельности коммерческой организации: ее материальным и нематериальным активам, финансовым ресурсам, положению в конкурентной среде, текущим проектам, расходам на менеджмент. Сложность состоит в том, что попытка минимизации или устранения этих потерь приводит к необходимости системных изменений в процедурах управления коммерческой организацией, формирования достаточно самостоятельного режима управления, ориентированного как на внешние, так и на внутренние источники риска, включая динамику развития отрасли, рыночной ниши, региональной, национальной и даже мировой экономик. Отсюда – если организация хочет действительно управлять рисками, а не просто «спасаться» от них – необходимость существенного развития аналитической составляющей в управлении.</w:t>
      </w:r>
    </w:p>
    <w:p w:rsidR="00C214F3" w:rsidRPr="005275CF" w:rsidRDefault="00C214F3" w:rsidP="00C214F3">
      <w:pPr>
        <w:keepNext/>
        <w:spacing w:line="360" w:lineRule="auto"/>
        <w:ind w:firstLine="540"/>
        <w:jc w:val="both"/>
        <w:rPr>
          <w:rFonts w:ascii="Times New Roman" w:hAnsi="Times New Roman"/>
          <w:sz w:val="28"/>
          <w:szCs w:val="28"/>
        </w:rPr>
      </w:pPr>
      <w:r w:rsidRPr="005275CF">
        <w:rPr>
          <w:rFonts w:ascii="Times New Roman" w:hAnsi="Times New Roman"/>
          <w:sz w:val="28"/>
          <w:szCs w:val="28"/>
        </w:rPr>
        <w:t>Поскольку сама сущность функции управления рисками имеет не предметный характер, а направлена на сохранение интегральных ценностей коммерческой организации (рыночная позиция, имидж, материальные и нематериальные активы и др.), то реализация этой функции должна осуществляться совместными усилиями службы управления рисками и подразделениями фирмы, курируемыми ею. К подобной координации привычки у наших менеджеров нет. Как известно, регулярное управление не самая сильная их черта. Следовательно, для постановки системы управления рисками необходимо, во-первых, готовить специалистов, а во-вторых, проводить регулярные совместные тренинги.</w:t>
      </w:r>
    </w:p>
    <w:p w:rsidR="00353331" w:rsidRPr="00353331" w:rsidRDefault="00C214F3" w:rsidP="00353331">
      <w:pPr>
        <w:spacing w:line="360" w:lineRule="auto"/>
        <w:rPr>
          <w:rFonts w:ascii="Times New Roman" w:hAnsi="Times New Roman"/>
          <w:sz w:val="28"/>
          <w:szCs w:val="28"/>
        </w:rPr>
      </w:pPr>
      <w:r w:rsidRPr="00353331">
        <w:rPr>
          <w:rFonts w:ascii="Times New Roman" w:hAnsi="Times New Roman"/>
          <w:sz w:val="28"/>
          <w:szCs w:val="28"/>
        </w:rPr>
        <w:t>Осознание все более заметной роли управления рисками, перевод его в сферу профессиональной деятельности и необходимость инструментальной поддержки являются сегодня одними из самых актуальных задач</w:t>
      </w:r>
      <w:r w:rsidR="00353331" w:rsidRPr="00353331">
        <w:rPr>
          <w:rFonts w:ascii="Times New Roman" w:hAnsi="Times New Roman"/>
          <w:sz w:val="28"/>
          <w:szCs w:val="28"/>
        </w:rPr>
        <w:t xml:space="preserve"> в </w:t>
      </w:r>
      <w:r w:rsidRPr="00353331">
        <w:rPr>
          <w:rFonts w:ascii="Times New Roman" w:hAnsi="Times New Roman"/>
          <w:sz w:val="28"/>
          <w:szCs w:val="28"/>
        </w:rPr>
        <w:t>достижении стабильного развития российской экономики.</w:t>
      </w: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360" w:lineRule="auto"/>
        <w:ind w:firstLine="539"/>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353331" w:rsidRDefault="00353331" w:rsidP="00353331">
      <w:pPr>
        <w:keepNext/>
        <w:spacing w:line="240" w:lineRule="auto"/>
        <w:jc w:val="both"/>
        <w:rPr>
          <w:rFonts w:ascii="Times New Roman" w:hAnsi="Times New Roman"/>
          <w:sz w:val="28"/>
          <w:szCs w:val="28"/>
        </w:rPr>
      </w:pPr>
    </w:p>
    <w:p w:rsidR="00D403A2" w:rsidRDefault="00D403A2" w:rsidP="00D403A2">
      <w:pPr>
        <w:spacing w:line="360" w:lineRule="auto"/>
        <w:rPr>
          <w:rFonts w:ascii="Times New Roman" w:hAnsi="Times New Roman"/>
          <w:b/>
          <w:sz w:val="28"/>
          <w:szCs w:val="28"/>
        </w:rPr>
      </w:pPr>
    </w:p>
    <w:p w:rsidR="00D403A2" w:rsidRDefault="00D403A2" w:rsidP="00D403A2">
      <w:pPr>
        <w:spacing w:line="360" w:lineRule="auto"/>
        <w:rPr>
          <w:rFonts w:ascii="Times New Roman" w:hAnsi="Times New Roman"/>
          <w:b/>
          <w:sz w:val="28"/>
          <w:szCs w:val="28"/>
        </w:rPr>
      </w:pPr>
    </w:p>
    <w:p w:rsidR="00C214F3" w:rsidRPr="00D403A2" w:rsidRDefault="00C214F3" w:rsidP="00D403A2">
      <w:pPr>
        <w:spacing w:line="360" w:lineRule="auto"/>
        <w:rPr>
          <w:rFonts w:ascii="Times New Roman" w:hAnsi="Times New Roman"/>
          <w:b/>
          <w:sz w:val="28"/>
          <w:szCs w:val="28"/>
        </w:rPr>
      </w:pPr>
      <w:r w:rsidRPr="00D403A2">
        <w:rPr>
          <w:rFonts w:ascii="Times New Roman" w:hAnsi="Times New Roman"/>
          <w:b/>
          <w:sz w:val="28"/>
          <w:szCs w:val="28"/>
        </w:rPr>
        <w:t>Список литературы</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1. Гражданский кодекс РФ</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2. Бланк И.А. Управление финансовыми рисками. – М.:Ника-Центр, 2006 – 600 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3. Гвозденко А.А. Основы страхования : Учебник. - М.: Финансы и статистика, 2005 - 304с.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4. Зубец А.Н. Маркетинговые исследования страхового рынка. - М.: центр экономики и маркетинга, 2004 - 224с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5. Колчина Н. Финансы организаций (предприятий). Учебник для вузов. - М.: Юнити, 2006 – 368с.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6. Макаревич Л.М. Управление предпринимательскими рисками. - М.:Дело и сервис 2006 – 448 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7. Минат В.Н. Финансовая среда предпринимательства и финансовые риски. – М.:Финансы и статистика, 2006 – 189 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8.  Москвин В.А. Управление рисками. – М: ИНФРА-М, 2006 - 259 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9. Сахирова Н.П. Страхование: учебное пособие. - М.: ТК Велби, ид. Проспект, 2007 – 744 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10. Четыркин Е.М. Финансовые риски. - М.: Дело, 2008 – 176 с.</w:t>
      </w:r>
    </w:p>
    <w:p w:rsidR="00C214F3" w:rsidRPr="00353331" w:rsidRDefault="00C214F3" w:rsidP="00D403A2">
      <w:pPr>
        <w:spacing w:line="360" w:lineRule="auto"/>
        <w:rPr>
          <w:rFonts w:ascii="Times New Roman" w:hAnsi="Times New Roman"/>
          <w:sz w:val="28"/>
          <w:szCs w:val="28"/>
        </w:rPr>
      </w:pPr>
      <w:r w:rsidRPr="00353331">
        <w:rPr>
          <w:rFonts w:ascii="Times New Roman" w:hAnsi="Times New Roman"/>
          <w:sz w:val="28"/>
          <w:szCs w:val="28"/>
        </w:rPr>
        <w:t>11. Шапкин А.С. Экономические и финансовые риски. – М.:Дашков и К, 2007 - 544 с.</w:t>
      </w:r>
    </w:p>
    <w:p w:rsidR="00C214F3" w:rsidRPr="00353331" w:rsidRDefault="00C214F3" w:rsidP="00D403A2">
      <w:pPr>
        <w:spacing w:line="360" w:lineRule="auto"/>
        <w:rPr>
          <w:rFonts w:ascii="Times New Roman" w:hAnsi="Times New Roman"/>
          <w:sz w:val="28"/>
          <w:szCs w:val="28"/>
        </w:rPr>
      </w:pPr>
    </w:p>
    <w:p w:rsidR="00C214F3" w:rsidRPr="00E42F29" w:rsidRDefault="00C214F3" w:rsidP="00C214F3">
      <w:pPr>
        <w:spacing w:line="360" w:lineRule="auto"/>
        <w:ind w:firstLine="540"/>
        <w:jc w:val="both"/>
        <w:rPr>
          <w:rFonts w:ascii="Times New Roman" w:hAnsi="Times New Roman"/>
          <w:sz w:val="28"/>
          <w:szCs w:val="28"/>
        </w:rPr>
      </w:pPr>
    </w:p>
    <w:p w:rsidR="00C214F3" w:rsidRPr="00055A99" w:rsidRDefault="00C214F3" w:rsidP="00C214F3">
      <w:pPr>
        <w:ind w:firstLine="540"/>
        <w:jc w:val="both"/>
      </w:pPr>
    </w:p>
    <w:p w:rsidR="00F27248" w:rsidRPr="00055A99" w:rsidRDefault="00F27248">
      <w:bookmarkStart w:id="1" w:name="_GoBack"/>
      <w:bookmarkEnd w:id="1"/>
    </w:p>
    <w:sectPr w:rsidR="00F27248" w:rsidRPr="00055A99" w:rsidSect="001C69DE">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07" w:rsidRDefault="00FC4A07">
      <w:r>
        <w:separator/>
      </w:r>
    </w:p>
  </w:endnote>
  <w:endnote w:type="continuationSeparator" w:id="0">
    <w:p w:rsidR="00FC4A07" w:rsidRDefault="00FC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Franklin Gothic Medium Cond">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07" w:rsidRDefault="00FC4A07">
      <w:r>
        <w:separator/>
      </w:r>
    </w:p>
  </w:footnote>
  <w:footnote w:type="continuationSeparator" w:id="0">
    <w:p w:rsidR="00FC4A07" w:rsidRDefault="00FC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DE" w:rsidRDefault="001C69DE" w:rsidP="009A497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69DE" w:rsidRDefault="001C69DE" w:rsidP="001C69D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DE" w:rsidRDefault="001C69DE" w:rsidP="009A497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06C8">
      <w:rPr>
        <w:rStyle w:val="a5"/>
        <w:noProof/>
      </w:rPr>
      <w:t>2</w:t>
    </w:r>
    <w:r>
      <w:rPr>
        <w:rStyle w:val="a5"/>
      </w:rPr>
      <w:fldChar w:fldCharType="end"/>
    </w:r>
  </w:p>
  <w:p w:rsidR="001C69DE" w:rsidRDefault="001C69DE" w:rsidP="001C69D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8C942E"/>
    <w:lvl w:ilvl="0">
      <w:numFmt w:val="bullet"/>
      <w:lvlText w:val="*"/>
      <w:lvlJc w:val="left"/>
    </w:lvl>
  </w:abstractNum>
  <w:abstractNum w:abstractNumId="1">
    <w:nsid w:val="04AF657E"/>
    <w:multiLevelType w:val="hybridMultilevel"/>
    <w:tmpl w:val="D9B6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C07EB8"/>
    <w:multiLevelType w:val="hybridMultilevel"/>
    <w:tmpl w:val="68642B86"/>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1E9576CA"/>
    <w:multiLevelType w:val="hybridMultilevel"/>
    <w:tmpl w:val="FA9A6E2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2DAC62B9"/>
    <w:multiLevelType w:val="hybridMultilevel"/>
    <w:tmpl w:val="1A9C463C"/>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
    <w:nsid w:val="35D737EC"/>
    <w:multiLevelType w:val="hybridMultilevel"/>
    <w:tmpl w:val="4552C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6E3265"/>
    <w:multiLevelType w:val="hybridMultilevel"/>
    <w:tmpl w:val="082E2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1C6366"/>
    <w:multiLevelType w:val="hybridMultilevel"/>
    <w:tmpl w:val="08724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14599F"/>
    <w:multiLevelType w:val="hybridMultilevel"/>
    <w:tmpl w:val="EADCBD28"/>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62C15398"/>
    <w:multiLevelType w:val="hybridMultilevel"/>
    <w:tmpl w:val="AAFE3E7E"/>
    <w:lvl w:ilvl="0" w:tplc="D83CF530">
      <w:start w:val="1"/>
      <w:numFmt w:val="decimal"/>
      <w:lvlText w:val="%1"/>
      <w:lvlJc w:val="left"/>
      <w:pPr>
        <w:tabs>
          <w:tab w:val="num" w:pos="720"/>
        </w:tabs>
        <w:ind w:left="720" w:hanging="360"/>
      </w:pPr>
    </w:lvl>
    <w:lvl w:ilvl="1" w:tplc="DDD619F0">
      <w:numFmt w:val="none"/>
      <w:lvlText w:val=""/>
      <w:lvlJc w:val="left"/>
      <w:pPr>
        <w:tabs>
          <w:tab w:val="num" w:pos="360"/>
        </w:tabs>
        <w:ind w:left="0" w:firstLine="0"/>
      </w:pPr>
    </w:lvl>
    <w:lvl w:ilvl="2" w:tplc="8A0C830E">
      <w:numFmt w:val="none"/>
      <w:lvlText w:val=""/>
      <w:lvlJc w:val="left"/>
      <w:pPr>
        <w:tabs>
          <w:tab w:val="num" w:pos="360"/>
        </w:tabs>
        <w:ind w:left="0" w:firstLine="0"/>
      </w:pPr>
    </w:lvl>
    <w:lvl w:ilvl="3" w:tplc="1D44FB1E">
      <w:numFmt w:val="none"/>
      <w:lvlText w:val=""/>
      <w:lvlJc w:val="left"/>
      <w:pPr>
        <w:tabs>
          <w:tab w:val="num" w:pos="360"/>
        </w:tabs>
        <w:ind w:left="0" w:firstLine="0"/>
      </w:pPr>
    </w:lvl>
    <w:lvl w:ilvl="4" w:tplc="4AE6D724">
      <w:numFmt w:val="none"/>
      <w:lvlText w:val=""/>
      <w:lvlJc w:val="left"/>
      <w:pPr>
        <w:tabs>
          <w:tab w:val="num" w:pos="360"/>
        </w:tabs>
        <w:ind w:left="0" w:firstLine="0"/>
      </w:pPr>
    </w:lvl>
    <w:lvl w:ilvl="5" w:tplc="FCCE20D0">
      <w:numFmt w:val="none"/>
      <w:lvlText w:val=""/>
      <w:lvlJc w:val="left"/>
      <w:pPr>
        <w:tabs>
          <w:tab w:val="num" w:pos="360"/>
        </w:tabs>
        <w:ind w:left="0" w:firstLine="0"/>
      </w:pPr>
    </w:lvl>
    <w:lvl w:ilvl="6" w:tplc="43F46CCC">
      <w:numFmt w:val="none"/>
      <w:lvlText w:val=""/>
      <w:lvlJc w:val="left"/>
      <w:pPr>
        <w:tabs>
          <w:tab w:val="num" w:pos="360"/>
        </w:tabs>
        <w:ind w:left="0" w:firstLine="0"/>
      </w:pPr>
    </w:lvl>
    <w:lvl w:ilvl="7" w:tplc="65307556">
      <w:numFmt w:val="none"/>
      <w:lvlText w:val=""/>
      <w:lvlJc w:val="left"/>
      <w:pPr>
        <w:tabs>
          <w:tab w:val="num" w:pos="360"/>
        </w:tabs>
        <w:ind w:left="0" w:firstLine="0"/>
      </w:pPr>
    </w:lvl>
    <w:lvl w:ilvl="8" w:tplc="E6B428B8">
      <w:numFmt w:val="none"/>
      <w:lvlText w:val=""/>
      <w:lvlJc w:val="left"/>
      <w:pPr>
        <w:tabs>
          <w:tab w:val="num" w:pos="360"/>
        </w:tabs>
        <w:ind w:left="0" w:firstLine="0"/>
      </w:pPr>
    </w:lvl>
  </w:abstractNum>
  <w:abstractNum w:abstractNumId="10">
    <w:nsid w:val="704F574F"/>
    <w:multiLevelType w:val="hybridMultilevel"/>
    <w:tmpl w:val="5B08A94A"/>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num w:numId="1">
    <w:abstractNumId w:val="10"/>
  </w:num>
  <w:num w:numId="2">
    <w:abstractNumId w:val="2"/>
  </w:num>
  <w:num w:numId="3">
    <w:abstractNumId w:val="3"/>
  </w:num>
  <w:num w:numId="4">
    <w:abstractNumId w:val="4"/>
  </w:num>
  <w:num w:numId="5">
    <w:abstractNumId w:val="1"/>
  </w:num>
  <w:num w:numId="6">
    <w:abstractNumId w:val="8"/>
  </w:num>
  <w:num w:numId="7">
    <w:abstractNumId w:val="5"/>
  </w:num>
  <w:num w:numId="8">
    <w:abstractNumId w:val="6"/>
  </w:num>
  <w:num w:numId="9">
    <w:abstractNumId w:val="7"/>
  </w:num>
  <w:num w:numId="10">
    <w:abstractNumId w:val="0"/>
    <w:lvlOverride w:ilvl="0">
      <w:lvl w:ilvl="0">
        <w:numFmt w:val="bullet"/>
        <w:lvlText w:val="—"/>
        <w:legacy w:legacy="1" w:legacySpace="0" w:legacyIndent="207"/>
        <w:lvlJc w:val="left"/>
        <w:rPr>
          <w:rFonts w:ascii="Times New Roman" w:hAnsi="Times New Roman" w:hint="default"/>
        </w:rPr>
      </w:lvl>
    </w:lvlOverride>
  </w:num>
  <w:num w:numId="11">
    <w:abstractNumId w:val="0"/>
    <w:lvlOverride w:ilvl="0">
      <w:lvl w:ilvl="0">
        <w:numFmt w:val="bullet"/>
        <w:lvlText w:val="—"/>
        <w:legacy w:legacy="1" w:legacySpace="0" w:legacyIndent="206"/>
        <w:lvlJc w:val="left"/>
        <w:rPr>
          <w:rFonts w:ascii="Times New Roman" w:hAnsi="Times New Roman" w:hint="default"/>
        </w:rPr>
      </w:lvl>
    </w:lvlOverride>
  </w:num>
  <w:num w:numId="1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A99"/>
    <w:rsid w:val="00055A99"/>
    <w:rsid w:val="001A0EC5"/>
    <w:rsid w:val="001C69DE"/>
    <w:rsid w:val="001E3260"/>
    <w:rsid w:val="002740C0"/>
    <w:rsid w:val="00353331"/>
    <w:rsid w:val="003678ED"/>
    <w:rsid w:val="00372861"/>
    <w:rsid w:val="005D7BBB"/>
    <w:rsid w:val="007506C8"/>
    <w:rsid w:val="008062CC"/>
    <w:rsid w:val="008135AB"/>
    <w:rsid w:val="00986214"/>
    <w:rsid w:val="009A4978"/>
    <w:rsid w:val="00A52D1D"/>
    <w:rsid w:val="00A646F9"/>
    <w:rsid w:val="00A673B0"/>
    <w:rsid w:val="00A90316"/>
    <w:rsid w:val="00AF1B5E"/>
    <w:rsid w:val="00BF2D98"/>
    <w:rsid w:val="00C214F3"/>
    <w:rsid w:val="00C317B3"/>
    <w:rsid w:val="00C82538"/>
    <w:rsid w:val="00D403A2"/>
    <w:rsid w:val="00E23168"/>
    <w:rsid w:val="00E9088C"/>
    <w:rsid w:val="00F27248"/>
    <w:rsid w:val="00FC4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8"/>
    <o:shapelayout v:ext="edit">
      <o:idmap v:ext="edit" data="1"/>
    </o:shapelayout>
  </w:shapeDefaults>
  <w:decimalSymbol w:val=","/>
  <w:listSeparator w:val=";"/>
  <w15:chartTrackingRefBased/>
  <w15:docId w15:val="{FFC1CB84-4924-4332-9654-C6BA050C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4F3"/>
    <w:pPr>
      <w:spacing w:after="200" w:line="276" w:lineRule="auto"/>
    </w:pPr>
    <w:rPr>
      <w:rFonts w:ascii="Calibri" w:hAnsi="Calibri"/>
      <w:sz w:val="22"/>
      <w:szCs w:val="22"/>
      <w:lang w:eastAsia="en-US"/>
    </w:rPr>
  </w:style>
  <w:style w:type="paragraph" w:styleId="1">
    <w:name w:val="heading 1"/>
    <w:basedOn w:val="a"/>
    <w:next w:val="a"/>
    <w:qFormat/>
    <w:rsid w:val="00C214F3"/>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2">
    <w:name w:val="Font Style42"/>
    <w:basedOn w:val="a0"/>
    <w:rsid w:val="00C214F3"/>
    <w:rPr>
      <w:rFonts w:ascii="Times New Roman" w:hAnsi="Times New Roman" w:cs="Times New Roman"/>
      <w:sz w:val="20"/>
      <w:szCs w:val="20"/>
    </w:rPr>
  </w:style>
  <w:style w:type="character" w:customStyle="1" w:styleId="FontStyle47">
    <w:name w:val="Font Style47"/>
    <w:basedOn w:val="a0"/>
    <w:rsid w:val="00C214F3"/>
    <w:rPr>
      <w:rFonts w:ascii="Tahoma" w:hAnsi="Tahoma" w:cs="Tahoma"/>
      <w:b/>
      <w:bCs/>
      <w:sz w:val="14"/>
      <w:szCs w:val="14"/>
    </w:rPr>
  </w:style>
  <w:style w:type="character" w:customStyle="1" w:styleId="FontStyle41">
    <w:name w:val="Font Style41"/>
    <w:basedOn w:val="a0"/>
    <w:rsid w:val="00C214F3"/>
    <w:rPr>
      <w:rFonts w:ascii="Tahoma" w:hAnsi="Tahoma" w:cs="Tahoma"/>
      <w:b/>
      <w:bCs/>
      <w:sz w:val="18"/>
      <w:szCs w:val="18"/>
    </w:rPr>
  </w:style>
  <w:style w:type="character" w:customStyle="1" w:styleId="FontStyle43">
    <w:name w:val="Font Style43"/>
    <w:basedOn w:val="a0"/>
    <w:rsid w:val="00C214F3"/>
    <w:rPr>
      <w:rFonts w:ascii="Constantia" w:hAnsi="Constantia" w:cs="Constantia"/>
      <w:b/>
      <w:bCs/>
      <w:sz w:val="18"/>
      <w:szCs w:val="18"/>
    </w:rPr>
  </w:style>
  <w:style w:type="character" w:customStyle="1" w:styleId="FontStyle53">
    <w:name w:val="Font Style53"/>
    <w:basedOn w:val="a0"/>
    <w:rsid w:val="00C214F3"/>
    <w:rPr>
      <w:rFonts w:ascii="Times New Roman" w:hAnsi="Times New Roman" w:cs="Times New Roman"/>
      <w:b/>
      <w:bCs/>
      <w:sz w:val="16"/>
      <w:szCs w:val="16"/>
    </w:rPr>
  </w:style>
  <w:style w:type="table" w:styleId="a3">
    <w:name w:val="Table Grid"/>
    <w:basedOn w:val="a1"/>
    <w:rsid w:val="00C214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C214F3"/>
    <w:pPr>
      <w:widowControl w:val="0"/>
      <w:autoSpaceDE w:val="0"/>
      <w:autoSpaceDN w:val="0"/>
      <w:adjustRightInd w:val="0"/>
      <w:spacing w:after="0" w:line="236" w:lineRule="exact"/>
      <w:ind w:firstLine="221"/>
      <w:jc w:val="both"/>
    </w:pPr>
    <w:rPr>
      <w:rFonts w:ascii="Franklin Gothic Medium Cond" w:hAnsi="Franklin Gothic Medium Cond"/>
      <w:sz w:val="24"/>
      <w:szCs w:val="24"/>
      <w:lang w:eastAsia="ru-RU"/>
    </w:rPr>
  </w:style>
  <w:style w:type="paragraph" w:customStyle="1" w:styleId="Style25">
    <w:name w:val="Style25"/>
    <w:basedOn w:val="a"/>
    <w:rsid w:val="00C214F3"/>
    <w:pPr>
      <w:widowControl w:val="0"/>
      <w:autoSpaceDE w:val="0"/>
      <w:autoSpaceDN w:val="0"/>
      <w:adjustRightInd w:val="0"/>
      <w:spacing w:after="0" w:line="240" w:lineRule="exact"/>
      <w:ind w:hanging="221"/>
      <w:jc w:val="both"/>
    </w:pPr>
    <w:rPr>
      <w:rFonts w:ascii="Franklin Gothic Medium Cond" w:hAnsi="Franklin Gothic Medium Cond"/>
      <w:sz w:val="24"/>
      <w:szCs w:val="24"/>
      <w:lang w:eastAsia="ru-RU"/>
    </w:rPr>
  </w:style>
  <w:style w:type="paragraph" w:customStyle="1" w:styleId="Style10">
    <w:name w:val="Style10"/>
    <w:basedOn w:val="a"/>
    <w:rsid w:val="00C214F3"/>
    <w:pPr>
      <w:widowControl w:val="0"/>
      <w:autoSpaceDE w:val="0"/>
      <w:autoSpaceDN w:val="0"/>
      <w:adjustRightInd w:val="0"/>
      <w:spacing w:after="0" w:line="240" w:lineRule="exact"/>
      <w:ind w:firstLine="288"/>
    </w:pPr>
    <w:rPr>
      <w:rFonts w:ascii="Franklin Gothic Medium Cond" w:hAnsi="Franklin Gothic Medium Cond"/>
      <w:sz w:val="24"/>
      <w:szCs w:val="24"/>
      <w:lang w:eastAsia="ru-RU"/>
    </w:rPr>
  </w:style>
  <w:style w:type="paragraph" w:styleId="a4">
    <w:name w:val="header"/>
    <w:basedOn w:val="a"/>
    <w:rsid w:val="001C69DE"/>
    <w:pPr>
      <w:tabs>
        <w:tab w:val="center" w:pos="4677"/>
        <w:tab w:val="right" w:pos="9355"/>
      </w:tabs>
    </w:pPr>
  </w:style>
  <w:style w:type="character" w:styleId="a5">
    <w:name w:val="page number"/>
    <w:basedOn w:val="a0"/>
    <w:rsid w:val="001C69DE"/>
  </w:style>
  <w:style w:type="paragraph" w:styleId="a6">
    <w:name w:val="footer"/>
    <w:basedOn w:val="a"/>
    <w:rsid w:val="0035333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9712</Words>
  <Characters>55360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64943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cp:lastModifiedBy>Irina</cp:lastModifiedBy>
  <cp:revision>2</cp:revision>
  <dcterms:created xsi:type="dcterms:W3CDTF">2014-11-01T06:05:00Z</dcterms:created>
  <dcterms:modified xsi:type="dcterms:W3CDTF">2014-11-01T06:05:00Z</dcterms:modified>
</cp:coreProperties>
</file>