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13" w:rsidRDefault="008B3B13" w:rsidP="00871C7A">
      <w:pPr>
        <w:spacing w:line="360" w:lineRule="auto"/>
        <w:rPr>
          <w:sz w:val="28"/>
          <w:szCs w:val="28"/>
        </w:rPr>
      </w:pPr>
    </w:p>
    <w:p w:rsidR="00A52284" w:rsidRDefault="00A52284" w:rsidP="00871C7A">
      <w:pPr>
        <w:spacing w:line="360" w:lineRule="auto"/>
        <w:rPr>
          <w:sz w:val="28"/>
          <w:szCs w:val="28"/>
        </w:rPr>
      </w:pPr>
    </w:p>
    <w:p w:rsidR="00871C7A" w:rsidRPr="000C489B" w:rsidRDefault="00871C7A" w:rsidP="00871C7A">
      <w:pPr>
        <w:spacing w:line="360" w:lineRule="auto"/>
        <w:ind w:firstLine="540"/>
        <w:jc w:val="center"/>
        <w:rPr>
          <w:b/>
          <w:sz w:val="32"/>
          <w:szCs w:val="32"/>
        </w:rPr>
      </w:pPr>
      <w:r w:rsidRPr="000C489B">
        <w:rPr>
          <w:b/>
          <w:sz w:val="32"/>
          <w:szCs w:val="32"/>
        </w:rPr>
        <w:t>ТОМСКИЙ ГОСУДАРСТВЕННЫЙ УНИВЕРСИТЕТ СИСТЕМ УПРАВЛЕНИЯ И РАДИОЭЛЕКТРОНИКИ (ТУСУР)</w:t>
      </w:r>
    </w:p>
    <w:p w:rsidR="00871C7A" w:rsidRPr="000C489B" w:rsidRDefault="00871C7A" w:rsidP="00871C7A">
      <w:pPr>
        <w:pStyle w:val="2"/>
        <w:jc w:val="center"/>
        <w:rPr>
          <w:b w:val="0"/>
          <w:sz w:val="26"/>
        </w:rPr>
      </w:pPr>
      <w:r w:rsidRPr="000C489B">
        <w:rPr>
          <w:b w:val="0"/>
          <w:sz w:val="26"/>
        </w:rPr>
        <w:t>Заочный факультет</w:t>
      </w:r>
    </w:p>
    <w:p w:rsidR="00871C7A" w:rsidRDefault="00871C7A" w:rsidP="00871C7A">
      <w:pPr>
        <w:jc w:val="center"/>
        <w:rPr>
          <w:sz w:val="26"/>
        </w:rPr>
      </w:pPr>
      <w:r>
        <w:rPr>
          <w:sz w:val="26"/>
        </w:rPr>
        <w:t>(дистанционная форма обучения)</w:t>
      </w:r>
    </w:p>
    <w:p w:rsidR="00871C7A" w:rsidRPr="000C489B" w:rsidRDefault="00871C7A" w:rsidP="00871C7A">
      <w:pPr>
        <w:spacing w:line="360" w:lineRule="auto"/>
        <w:ind w:firstLine="540"/>
        <w:jc w:val="center"/>
        <w:rPr>
          <w:b/>
          <w:sz w:val="28"/>
          <w:szCs w:val="28"/>
        </w:rPr>
      </w:pPr>
    </w:p>
    <w:p w:rsidR="00871C7A" w:rsidRPr="000C489B" w:rsidRDefault="00871C7A" w:rsidP="00871C7A">
      <w:pPr>
        <w:jc w:val="center"/>
        <w:rPr>
          <w:sz w:val="26"/>
        </w:rPr>
      </w:pPr>
      <w:r>
        <w:rPr>
          <w:sz w:val="26"/>
        </w:rPr>
        <w:t>Кафедра автоматизированных систем управления (АСУ)</w:t>
      </w:r>
    </w:p>
    <w:p w:rsidR="00871C7A" w:rsidRPr="000C489B" w:rsidRDefault="00871C7A" w:rsidP="00871C7A">
      <w:pPr>
        <w:spacing w:line="360" w:lineRule="auto"/>
        <w:jc w:val="center"/>
        <w:rPr>
          <w:b/>
          <w:sz w:val="28"/>
          <w:szCs w:val="28"/>
        </w:rPr>
      </w:pPr>
    </w:p>
    <w:p w:rsidR="00871C7A" w:rsidRDefault="00871C7A" w:rsidP="00871C7A">
      <w:pPr>
        <w:spacing w:line="360" w:lineRule="auto"/>
        <w:ind w:firstLine="540"/>
        <w:jc w:val="center"/>
        <w:rPr>
          <w:b/>
          <w:sz w:val="28"/>
          <w:szCs w:val="28"/>
        </w:rPr>
      </w:pPr>
    </w:p>
    <w:p w:rsidR="00871C7A" w:rsidRDefault="00871C7A" w:rsidP="00871C7A">
      <w:pPr>
        <w:spacing w:line="360" w:lineRule="auto"/>
        <w:ind w:firstLine="540"/>
        <w:jc w:val="center"/>
        <w:rPr>
          <w:b/>
          <w:sz w:val="28"/>
          <w:szCs w:val="28"/>
        </w:rPr>
      </w:pPr>
    </w:p>
    <w:p w:rsidR="00871C7A" w:rsidRDefault="00871C7A" w:rsidP="00871C7A">
      <w:pPr>
        <w:spacing w:line="360" w:lineRule="auto"/>
        <w:ind w:firstLine="540"/>
        <w:jc w:val="center"/>
        <w:rPr>
          <w:b/>
          <w:sz w:val="28"/>
          <w:szCs w:val="28"/>
        </w:rPr>
      </w:pPr>
      <w:r>
        <w:rPr>
          <w:b/>
          <w:sz w:val="28"/>
          <w:szCs w:val="28"/>
        </w:rPr>
        <w:t xml:space="preserve">КУРСОВАЯ РАБОТА </w:t>
      </w:r>
    </w:p>
    <w:p w:rsidR="00871C7A" w:rsidRDefault="00871C7A" w:rsidP="00871C7A">
      <w:pPr>
        <w:spacing w:line="360" w:lineRule="auto"/>
        <w:ind w:firstLine="540"/>
        <w:jc w:val="center"/>
        <w:rPr>
          <w:b/>
          <w:sz w:val="28"/>
          <w:szCs w:val="28"/>
        </w:rPr>
      </w:pPr>
      <w:r>
        <w:rPr>
          <w:b/>
          <w:sz w:val="28"/>
          <w:szCs w:val="28"/>
        </w:rPr>
        <w:t>на тему</w:t>
      </w:r>
    </w:p>
    <w:p w:rsidR="00871C7A" w:rsidRDefault="00871C7A" w:rsidP="00871C7A">
      <w:pPr>
        <w:spacing w:line="360" w:lineRule="auto"/>
        <w:ind w:firstLine="540"/>
        <w:jc w:val="center"/>
        <w:rPr>
          <w:b/>
          <w:sz w:val="28"/>
          <w:szCs w:val="28"/>
        </w:rPr>
      </w:pPr>
    </w:p>
    <w:p w:rsidR="00871C7A" w:rsidRDefault="00871C7A" w:rsidP="00871C7A">
      <w:pPr>
        <w:spacing w:line="360" w:lineRule="auto"/>
        <w:ind w:firstLine="540"/>
        <w:jc w:val="center"/>
        <w:rPr>
          <w:b/>
          <w:sz w:val="28"/>
          <w:szCs w:val="28"/>
        </w:rPr>
      </w:pPr>
      <w:r>
        <w:rPr>
          <w:b/>
          <w:sz w:val="28"/>
          <w:szCs w:val="28"/>
        </w:rPr>
        <w:t>ФИНАНСОВЫЕ РЕСУРСЫ ОРГАНИЗАЦИЙ И ПРОБЛЕМЫ ИХ ФОРМИРОВАНИЯ И ИСПОЛЬЗОВАНИЯ</w:t>
      </w:r>
    </w:p>
    <w:p w:rsidR="00871C7A" w:rsidRDefault="00871C7A" w:rsidP="00871C7A">
      <w:pPr>
        <w:spacing w:line="360" w:lineRule="auto"/>
        <w:ind w:firstLine="540"/>
        <w:jc w:val="center"/>
        <w:rPr>
          <w:b/>
          <w:sz w:val="28"/>
          <w:szCs w:val="28"/>
        </w:rPr>
      </w:pPr>
    </w:p>
    <w:p w:rsidR="00871C7A" w:rsidRDefault="00871C7A" w:rsidP="00871C7A">
      <w:pPr>
        <w:jc w:val="center"/>
      </w:pPr>
      <w:r>
        <w:t>Данилова Наталья Викторовна</w:t>
      </w:r>
    </w:p>
    <w:p w:rsidR="00871C7A" w:rsidRDefault="00871C7A" w:rsidP="00871C7A">
      <w:pPr>
        <w:jc w:val="center"/>
      </w:pPr>
    </w:p>
    <w:p w:rsidR="00871C7A" w:rsidRDefault="00871C7A" w:rsidP="00871C7A">
      <w:pPr>
        <w:jc w:val="center"/>
      </w:pPr>
    </w:p>
    <w:p w:rsidR="00871C7A" w:rsidRDefault="00871C7A" w:rsidP="00871C7A">
      <w:pPr>
        <w:jc w:val="center"/>
        <w:rPr>
          <w:sz w:val="30"/>
          <w:u w:val="single"/>
        </w:rPr>
      </w:pPr>
    </w:p>
    <w:p w:rsidR="00871C7A" w:rsidRPr="00F31010" w:rsidRDefault="00871C7A" w:rsidP="00871C7A">
      <w:pPr>
        <w:jc w:val="center"/>
        <w:rPr>
          <w:sz w:val="26"/>
        </w:rPr>
      </w:pPr>
      <w:r>
        <w:rPr>
          <w:lang w:val="en-US"/>
        </w:rPr>
        <w:t>Be</w:t>
      </w:r>
      <w:r>
        <w:t>072</w:t>
      </w:r>
      <w:r>
        <w:rPr>
          <w:lang w:val="en-US"/>
        </w:rPr>
        <w:t>DNV</w:t>
      </w:r>
    </w:p>
    <w:p w:rsidR="00871C7A" w:rsidRPr="000C489B" w:rsidRDefault="00871C7A" w:rsidP="00871C7A">
      <w:pPr>
        <w:pStyle w:val="4"/>
        <w:jc w:val="center"/>
        <w:rPr>
          <w:b w:val="0"/>
          <w:sz w:val="26"/>
        </w:rPr>
      </w:pPr>
      <w:r w:rsidRPr="000C489B">
        <w:rPr>
          <w:b w:val="0"/>
          <w:sz w:val="26"/>
        </w:rPr>
        <w:t>Кемеровская область город Белово</w:t>
      </w:r>
    </w:p>
    <w:p w:rsidR="00871C7A" w:rsidRPr="000C489B" w:rsidRDefault="00871C7A" w:rsidP="00871C7A">
      <w:pPr>
        <w:jc w:val="center"/>
      </w:pPr>
      <w:r>
        <w:t>посёлок Инской улица Ильича д. 29 кв. 17</w:t>
      </w:r>
    </w:p>
    <w:p w:rsidR="00871C7A" w:rsidRDefault="00871C7A" w:rsidP="00871C7A">
      <w:pPr>
        <w:pStyle w:val="4"/>
      </w:pPr>
    </w:p>
    <w:p w:rsidR="00871C7A" w:rsidRDefault="00871C7A" w:rsidP="00871C7A">
      <w:pPr>
        <w:pStyle w:val="4"/>
      </w:pPr>
    </w:p>
    <w:p w:rsidR="00871C7A" w:rsidRDefault="00871C7A" w:rsidP="00871C7A">
      <w:pPr>
        <w:pStyle w:val="4"/>
      </w:pPr>
      <w:r>
        <w:t xml:space="preserve">                                                  Дата выполнения работы </w:t>
      </w:r>
      <w:r w:rsidRPr="000C489B">
        <w:rPr>
          <w:b w:val="0"/>
          <w:u w:val="single"/>
        </w:rPr>
        <w:t>01 марта 2009 год</w:t>
      </w:r>
    </w:p>
    <w:p w:rsidR="00871C7A" w:rsidRDefault="00871C7A" w:rsidP="00871C7A"/>
    <w:p w:rsidR="00871C7A" w:rsidRDefault="00871C7A" w:rsidP="00871C7A">
      <w:pPr>
        <w:pStyle w:val="4"/>
      </w:pPr>
      <w:r>
        <w:t xml:space="preserve">                                                                    Дата проверки___________________</w:t>
      </w:r>
    </w:p>
    <w:p w:rsidR="00871C7A" w:rsidRDefault="00871C7A" w:rsidP="00871C7A">
      <w:pPr>
        <w:pStyle w:val="4"/>
        <w:jc w:val="right"/>
      </w:pPr>
      <w:r>
        <w:t xml:space="preserve">                                                                                                    </w:t>
      </w:r>
    </w:p>
    <w:p w:rsidR="00871C7A" w:rsidRDefault="00871C7A" w:rsidP="00871C7A"/>
    <w:p w:rsidR="00871C7A" w:rsidRDefault="00871C7A" w:rsidP="00871C7A">
      <w:pPr>
        <w:pStyle w:val="4"/>
      </w:pPr>
      <w:r>
        <w:t xml:space="preserve">                                         </w:t>
      </w:r>
    </w:p>
    <w:p w:rsidR="00871C7A" w:rsidRDefault="00871C7A" w:rsidP="00871C7A">
      <w:pPr>
        <w:jc w:val="center"/>
        <w:rPr>
          <w:b/>
          <w:bCs/>
          <w:sz w:val="26"/>
        </w:rPr>
      </w:pPr>
      <w:r>
        <w:rPr>
          <w:b/>
          <w:bCs/>
          <w:sz w:val="26"/>
        </w:rPr>
        <w:t>2009г.</w:t>
      </w:r>
    </w:p>
    <w:p w:rsidR="000F7EDD" w:rsidRDefault="000F7EDD" w:rsidP="00A52284">
      <w:pPr>
        <w:spacing w:line="360" w:lineRule="auto"/>
        <w:jc w:val="center"/>
        <w:rPr>
          <w:sz w:val="28"/>
          <w:szCs w:val="28"/>
        </w:rPr>
      </w:pPr>
      <w:r>
        <w:rPr>
          <w:sz w:val="28"/>
          <w:szCs w:val="28"/>
        </w:rPr>
        <w:br w:type="page"/>
      </w:r>
    </w:p>
    <w:p w:rsidR="00A52284" w:rsidRDefault="00850C90" w:rsidP="00A52284">
      <w:pPr>
        <w:spacing w:line="360" w:lineRule="auto"/>
        <w:jc w:val="center"/>
        <w:rPr>
          <w:sz w:val="28"/>
          <w:szCs w:val="28"/>
        </w:rPr>
      </w:pPr>
      <w:r>
        <w:rPr>
          <w:sz w:val="28"/>
          <w:szCs w:val="28"/>
        </w:rPr>
        <w:t>СОДЕРЖАНИЕ</w:t>
      </w:r>
    </w:p>
    <w:p w:rsidR="001F1607" w:rsidRDefault="001F1607" w:rsidP="00A52284">
      <w:pPr>
        <w:spacing w:line="360" w:lineRule="auto"/>
        <w:jc w:val="center"/>
        <w:rPr>
          <w:sz w:val="28"/>
          <w:szCs w:val="28"/>
        </w:rPr>
      </w:pPr>
    </w:p>
    <w:p w:rsidR="00A52284" w:rsidRDefault="0020459A" w:rsidP="001F1607">
      <w:pPr>
        <w:spacing w:line="360" w:lineRule="auto"/>
        <w:jc w:val="both"/>
        <w:rPr>
          <w:b/>
          <w:sz w:val="28"/>
          <w:szCs w:val="28"/>
        </w:rPr>
      </w:pPr>
      <w:r>
        <w:rPr>
          <w:sz w:val="28"/>
          <w:szCs w:val="28"/>
        </w:rPr>
        <w:t xml:space="preserve">Введение                                                                                                                   </w:t>
      </w:r>
      <w:r w:rsidRPr="001F1607">
        <w:rPr>
          <w:b/>
          <w:sz w:val="28"/>
          <w:szCs w:val="28"/>
        </w:rPr>
        <w:t>3</w:t>
      </w:r>
    </w:p>
    <w:p w:rsidR="00D76A5D" w:rsidRDefault="00D76A5D" w:rsidP="001F1607">
      <w:pPr>
        <w:spacing w:line="360" w:lineRule="auto"/>
        <w:jc w:val="both"/>
        <w:rPr>
          <w:sz w:val="28"/>
          <w:szCs w:val="28"/>
        </w:rPr>
      </w:pPr>
    </w:p>
    <w:p w:rsidR="001F1607" w:rsidRPr="001F1607" w:rsidRDefault="0020459A" w:rsidP="001F1607">
      <w:pPr>
        <w:shd w:val="clear" w:color="auto" w:fill="FFFFFF"/>
        <w:spacing w:line="360" w:lineRule="auto"/>
        <w:jc w:val="both"/>
        <w:rPr>
          <w:b/>
          <w:sz w:val="28"/>
        </w:rPr>
      </w:pPr>
      <w:r>
        <w:rPr>
          <w:sz w:val="28"/>
        </w:rPr>
        <w:t>Глава 1. Сущность и функции финансов</w:t>
      </w:r>
      <w:r w:rsidR="00D90BDA">
        <w:rPr>
          <w:sz w:val="28"/>
        </w:rPr>
        <w:t xml:space="preserve">ых ресурсов организации </w:t>
      </w:r>
      <w:r>
        <w:rPr>
          <w:sz w:val="28"/>
        </w:rPr>
        <w:t xml:space="preserve">                  </w:t>
      </w:r>
      <w:r>
        <w:rPr>
          <w:b/>
          <w:sz w:val="28"/>
        </w:rPr>
        <w:t>5</w:t>
      </w:r>
    </w:p>
    <w:p w:rsidR="001F1607" w:rsidRPr="00850C90" w:rsidRDefault="0020459A" w:rsidP="001F1607">
      <w:pPr>
        <w:shd w:val="clear" w:color="auto" w:fill="FFFFFF"/>
        <w:spacing w:line="360" w:lineRule="auto"/>
        <w:jc w:val="both"/>
        <w:rPr>
          <w:b/>
          <w:sz w:val="28"/>
        </w:rPr>
      </w:pPr>
      <w:r>
        <w:rPr>
          <w:sz w:val="28"/>
        </w:rPr>
        <w:t xml:space="preserve">1.1. </w:t>
      </w:r>
      <w:r w:rsidR="00D90BDA">
        <w:rPr>
          <w:sz w:val="28"/>
        </w:rPr>
        <w:t>Финансовые ресурсы предприятий как экономическая категория</w:t>
      </w:r>
      <w:r w:rsidRPr="00850C90">
        <w:rPr>
          <w:b/>
          <w:sz w:val="28"/>
        </w:rPr>
        <w:t xml:space="preserve">           </w:t>
      </w:r>
      <w:r>
        <w:rPr>
          <w:b/>
          <w:sz w:val="28"/>
        </w:rPr>
        <w:t xml:space="preserve"> </w:t>
      </w:r>
      <w:r w:rsidRPr="00850C90">
        <w:rPr>
          <w:b/>
          <w:sz w:val="28"/>
        </w:rPr>
        <w:t xml:space="preserve"> 5</w:t>
      </w:r>
    </w:p>
    <w:p w:rsidR="001F1607" w:rsidRDefault="0020459A" w:rsidP="001F1607">
      <w:pPr>
        <w:shd w:val="clear" w:color="auto" w:fill="FFFFFF"/>
        <w:spacing w:line="360" w:lineRule="auto"/>
        <w:jc w:val="both"/>
        <w:rPr>
          <w:b/>
          <w:color w:val="000000"/>
          <w:sz w:val="28"/>
          <w:szCs w:val="28"/>
        </w:rPr>
      </w:pPr>
      <w:r>
        <w:rPr>
          <w:color w:val="000000"/>
          <w:sz w:val="28"/>
          <w:szCs w:val="28"/>
        </w:rPr>
        <w:t>1.2. Ф</w:t>
      </w:r>
      <w:r w:rsidRPr="00850C90">
        <w:rPr>
          <w:color w:val="000000"/>
          <w:sz w:val="28"/>
          <w:szCs w:val="28"/>
        </w:rPr>
        <w:t>ункции финансов</w:t>
      </w:r>
      <w:r w:rsidR="001C619F">
        <w:rPr>
          <w:color w:val="000000"/>
          <w:sz w:val="28"/>
          <w:szCs w:val="28"/>
        </w:rPr>
        <w:t>ых ресурсов</w:t>
      </w:r>
      <w:r w:rsidRPr="00850C90">
        <w:rPr>
          <w:color w:val="000000"/>
          <w:sz w:val="28"/>
          <w:szCs w:val="28"/>
        </w:rPr>
        <w:t xml:space="preserve"> </w:t>
      </w:r>
      <w:r w:rsidR="001C619F">
        <w:rPr>
          <w:color w:val="000000"/>
          <w:sz w:val="28"/>
          <w:szCs w:val="28"/>
        </w:rPr>
        <w:t>организации</w:t>
      </w:r>
      <w:r w:rsidRPr="00850C90">
        <w:rPr>
          <w:color w:val="000000"/>
          <w:sz w:val="28"/>
          <w:szCs w:val="28"/>
        </w:rPr>
        <w:t xml:space="preserve">               </w:t>
      </w:r>
      <w:r>
        <w:rPr>
          <w:color w:val="000000"/>
          <w:sz w:val="28"/>
          <w:szCs w:val="28"/>
        </w:rPr>
        <w:t xml:space="preserve">                               </w:t>
      </w:r>
      <w:r w:rsidRPr="00850C90">
        <w:rPr>
          <w:color w:val="000000"/>
          <w:sz w:val="28"/>
          <w:szCs w:val="28"/>
        </w:rPr>
        <w:t xml:space="preserve">  </w:t>
      </w:r>
      <w:r w:rsidR="000F7954" w:rsidRPr="00537070">
        <w:rPr>
          <w:b/>
          <w:color w:val="000000"/>
          <w:sz w:val="28"/>
          <w:szCs w:val="28"/>
        </w:rPr>
        <w:t>7</w:t>
      </w:r>
    </w:p>
    <w:p w:rsidR="00D76A5D" w:rsidRPr="00850C90" w:rsidRDefault="00D76A5D" w:rsidP="001F1607">
      <w:pPr>
        <w:shd w:val="clear" w:color="auto" w:fill="FFFFFF"/>
        <w:spacing w:line="360" w:lineRule="auto"/>
        <w:jc w:val="both"/>
        <w:rPr>
          <w:b/>
          <w:color w:val="000000"/>
          <w:sz w:val="28"/>
          <w:szCs w:val="28"/>
        </w:rPr>
      </w:pPr>
    </w:p>
    <w:p w:rsidR="001F1607" w:rsidRPr="001F1607" w:rsidRDefault="0020459A" w:rsidP="001F1607">
      <w:pPr>
        <w:spacing w:line="360" w:lineRule="auto"/>
        <w:jc w:val="both"/>
        <w:rPr>
          <w:b/>
          <w:i/>
          <w:sz w:val="28"/>
        </w:rPr>
      </w:pPr>
      <w:r>
        <w:rPr>
          <w:color w:val="000000"/>
          <w:sz w:val="28"/>
        </w:rPr>
        <w:t>Г</w:t>
      </w:r>
      <w:r w:rsidRPr="001F1607">
        <w:rPr>
          <w:color w:val="000000"/>
          <w:sz w:val="28"/>
        </w:rPr>
        <w:t>лава 2</w:t>
      </w:r>
      <w:r w:rsidRPr="001F1607">
        <w:rPr>
          <w:i/>
          <w:sz w:val="28"/>
        </w:rPr>
        <w:t xml:space="preserve">. </w:t>
      </w:r>
      <w:r>
        <w:rPr>
          <w:sz w:val="28"/>
        </w:rPr>
        <w:t>С</w:t>
      </w:r>
      <w:r w:rsidRPr="001F1607">
        <w:rPr>
          <w:sz w:val="28"/>
        </w:rPr>
        <w:t>остав финансовых ресурсов организации</w:t>
      </w:r>
      <w:r>
        <w:rPr>
          <w:sz w:val="28"/>
        </w:rPr>
        <w:t xml:space="preserve">                                        </w:t>
      </w:r>
      <w:r w:rsidR="001C619F">
        <w:rPr>
          <w:sz w:val="28"/>
        </w:rPr>
        <w:t xml:space="preserve"> </w:t>
      </w:r>
      <w:r>
        <w:rPr>
          <w:sz w:val="28"/>
        </w:rPr>
        <w:t xml:space="preserve">  </w:t>
      </w:r>
      <w:r>
        <w:rPr>
          <w:b/>
          <w:sz w:val="28"/>
        </w:rPr>
        <w:t>1</w:t>
      </w:r>
      <w:r w:rsidR="00B226BF">
        <w:rPr>
          <w:b/>
          <w:sz w:val="28"/>
        </w:rPr>
        <w:t>0</w:t>
      </w:r>
    </w:p>
    <w:p w:rsidR="001F1607" w:rsidRPr="00850C90" w:rsidRDefault="0020459A" w:rsidP="001F1607">
      <w:pPr>
        <w:shd w:val="clear" w:color="auto" w:fill="FFFFFF"/>
        <w:spacing w:line="360" w:lineRule="auto"/>
        <w:jc w:val="both"/>
        <w:rPr>
          <w:b/>
          <w:color w:val="000000"/>
          <w:sz w:val="28"/>
        </w:rPr>
      </w:pPr>
      <w:r>
        <w:rPr>
          <w:color w:val="000000"/>
          <w:sz w:val="28"/>
        </w:rPr>
        <w:t>2.1. С</w:t>
      </w:r>
      <w:r w:rsidRPr="00850C90">
        <w:rPr>
          <w:color w:val="000000"/>
          <w:sz w:val="28"/>
        </w:rPr>
        <w:t xml:space="preserve">труктура и источники </w:t>
      </w:r>
      <w:r>
        <w:rPr>
          <w:color w:val="000000"/>
          <w:sz w:val="28"/>
        </w:rPr>
        <w:t xml:space="preserve">формирования </w:t>
      </w:r>
      <w:r w:rsidRPr="00850C90">
        <w:rPr>
          <w:color w:val="000000"/>
          <w:sz w:val="28"/>
        </w:rPr>
        <w:t>финансов</w:t>
      </w:r>
      <w:r>
        <w:rPr>
          <w:color w:val="000000"/>
          <w:sz w:val="28"/>
        </w:rPr>
        <w:t xml:space="preserve">ых ресурсов    </w:t>
      </w:r>
      <w:r w:rsidRPr="00850C90">
        <w:rPr>
          <w:color w:val="000000"/>
          <w:sz w:val="28"/>
        </w:rPr>
        <w:t xml:space="preserve">    </w:t>
      </w:r>
      <w:r>
        <w:rPr>
          <w:color w:val="000000"/>
          <w:sz w:val="28"/>
        </w:rPr>
        <w:t xml:space="preserve"> </w:t>
      </w:r>
      <w:r w:rsidRPr="00850C90">
        <w:rPr>
          <w:color w:val="000000"/>
          <w:sz w:val="28"/>
        </w:rPr>
        <w:t xml:space="preserve">          </w:t>
      </w:r>
      <w:r w:rsidR="00B226BF">
        <w:rPr>
          <w:b/>
          <w:color w:val="000000"/>
          <w:sz w:val="28"/>
        </w:rPr>
        <w:t>10</w:t>
      </w:r>
    </w:p>
    <w:p w:rsidR="001C619F" w:rsidRDefault="0020459A" w:rsidP="001F1607">
      <w:pPr>
        <w:shd w:val="clear" w:color="auto" w:fill="FFFFFF"/>
        <w:spacing w:line="360" w:lineRule="auto"/>
        <w:jc w:val="both"/>
        <w:rPr>
          <w:color w:val="000000"/>
          <w:sz w:val="28"/>
        </w:rPr>
      </w:pPr>
      <w:r>
        <w:rPr>
          <w:color w:val="000000"/>
          <w:sz w:val="28"/>
        </w:rPr>
        <w:t xml:space="preserve">2.2. </w:t>
      </w:r>
      <w:r w:rsidR="001C619F">
        <w:rPr>
          <w:color w:val="000000"/>
          <w:sz w:val="28"/>
        </w:rPr>
        <w:t xml:space="preserve">Проблемы, возникающие при формировании и использовании </w:t>
      </w:r>
    </w:p>
    <w:p w:rsidR="001F1607" w:rsidRDefault="001C619F" w:rsidP="001F1607">
      <w:pPr>
        <w:shd w:val="clear" w:color="auto" w:fill="FFFFFF"/>
        <w:spacing w:line="360" w:lineRule="auto"/>
        <w:jc w:val="both"/>
        <w:rPr>
          <w:b/>
          <w:color w:val="000000"/>
          <w:sz w:val="28"/>
        </w:rPr>
      </w:pPr>
      <w:r>
        <w:rPr>
          <w:color w:val="000000"/>
          <w:sz w:val="28"/>
        </w:rPr>
        <w:t xml:space="preserve">       финансовых ресурсов организации</w:t>
      </w:r>
      <w:r w:rsidR="0020459A">
        <w:rPr>
          <w:i/>
          <w:color w:val="000000"/>
          <w:sz w:val="28"/>
        </w:rPr>
        <w:t xml:space="preserve">    </w:t>
      </w:r>
      <w:r>
        <w:rPr>
          <w:i/>
          <w:color w:val="000000"/>
          <w:sz w:val="28"/>
        </w:rPr>
        <w:t xml:space="preserve">                                                  </w:t>
      </w:r>
      <w:r w:rsidR="0020459A">
        <w:rPr>
          <w:i/>
          <w:color w:val="000000"/>
          <w:sz w:val="28"/>
        </w:rPr>
        <w:t xml:space="preserve">          </w:t>
      </w:r>
      <w:r w:rsidR="0020459A">
        <w:rPr>
          <w:b/>
          <w:color w:val="000000"/>
          <w:sz w:val="28"/>
        </w:rPr>
        <w:t>1</w:t>
      </w:r>
      <w:r w:rsidR="00B226BF">
        <w:rPr>
          <w:b/>
          <w:color w:val="000000"/>
          <w:sz w:val="28"/>
        </w:rPr>
        <w:t>4</w:t>
      </w:r>
    </w:p>
    <w:p w:rsidR="00D76A5D" w:rsidRPr="001F1607" w:rsidRDefault="00D76A5D" w:rsidP="001F1607">
      <w:pPr>
        <w:shd w:val="clear" w:color="auto" w:fill="FFFFFF"/>
        <w:spacing w:line="360" w:lineRule="auto"/>
        <w:jc w:val="both"/>
        <w:rPr>
          <w:b/>
          <w:sz w:val="28"/>
        </w:rPr>
      </w:pPr>
    </w:p>
    <w:p w:rsidR="00B226BF" w:rsidRDefault="0020459A" w:rsidP="001F1607">
      <w:pPr>
        <w:shd w:val="clear" w:color="auto" w:fill="FFFFFF"/>
        <w:spacing w:line="360" w:lineRule="auto"/>
        <w:jc w:val="both"/>
        <w:rPr>
          <w:sz w:val="28"/>
          <w:szCs w:val="28"/>
        </w:rPr>
      </w:pPr>
      <w:r>
        <w:rPr>
          <w:sz w:val="28"/>
          <w:szCs w:val="28"/>
        </w:rPr>
        <w:t xml:space="preserve">Глава 3. </w:t>
      </w:r>
      <w:r w:rsidR="00B226BF">
        <w:rPr>
          <w:sz w:val="28"/>
          <w:szCs w:val="28"/>
        </w:rPr>
        <w:t>Оценка и анализ использования финансовых ресурсов предприятия</w:t>
      </w:r>
      <w:r w:rsidR="001C619F">
        <w:rPr>
          <w:sz w:val="28"/>
          <w:szCs w:val="28"/>
        </w:rPr>
        <w:t xml:space="preserve"> </w:t>
      </w:r>
    </w:p>
    <w:p w:rsidR="001F1607" w:rsidRDefault="00B226BF" w:rsidP="001F1607">
      <w:pPr>
        <w:shd w:val="clear" w:color="auto" w:fill="FFFFFF"/>
        <w:spacing w:line="360" w:lineRule="auto"/>
        <w:jc w:val="both"/>
        <w:rPr>
          <w:b/>
          <w:sz w:val="28"/>
          <w:szCs w:val="28"/>
        </w:rPr>
      </w:pPr>
      <w:r>
        <w:rPr>
          <w:sz w:val="28"/>
          <w:szCs w:val="28"/>
        </w:rPr>
        <w:t xml:space="preserve">               </w:t>
      </w:r>
      <w:r w:rsidR="001C619F">
        <w:rPr>
          <w:sz w:val="28"/>
          <w:szCs w:val="28"/>
        </w:rPr>
        <w:t>(на примере ОАО «Беловское Энергоуправление»</w:t>
      </w:r>
      <w:r w:rsidR="0020459A">
        <w:rPr>
          <w:sz w:val="28"/>
          <w:szCs w:val="28"/>
        </w:rPr>
        <w:t xml:space="preserve">)  </w:t>
      </w:r>
      <w:r>
        <w:rPr>
          <w:sz w:val="28"/>
          <w:szCs w:val="28"/>
        </w:rPr>
        <w:t xml:space="preserve">  </w:t>
      </w:r>
      <w:r w:rsidR="001C619F">
        <w:rPr>
          <w:sz w:val="28"/>
          <w:szCs w:val="28"/>
        </w:rPr>
        <w:t xml:space="preserve">  </w:t>
      </w:r>
      <w:r w:rsidR="0020459A">
        <w:rPr>
          <w:sz w:val="28"/>
          <w:szCs w:val="28"/>
        </w:rPr>
        <w:t xml:space="preserve">                      </w:t>
      </w:r>
      <w:r w:rsidR="0020459A">
        <w:rPr>
          <w:b/>
          <w:sz w:val="28"/>
          <w:szCs w:val="28"/>
        </w:rPr>
        <w:t>2</w:t>
      </w:r>
      <w:r>
        <w:rPr>
          <w:b/>
          <w:sz w:val="28"/>
          <w:szCs w:val="28"/>
        </w:rPr>
        <w:t>1</w:t>
      </w:r>
    </w:p>
    <w:p w:rsidR="00D76A5D" w:rsidRPr="001F1607" w:rsidRDefault="00D76A5D" w:rsidP="001F1607">
      <w:pPr>
        <w:shd w:val="clear" w:color="auto" w:fill="FFFFFF"/>
        <w:spacing w:line="360" w:lineRule="auto"/>
        <w:jc w:val="both"/>
        <w:rPr>
          <w:b/>
          <w:sz w:val="28"/>
          <w:szCs w:val="28"/>
        </w:rPr>
      </w:pPr>
    </w:p>
    <w:p w:rsidR="00A52284" w:rsidRDefault="0020459A" w:rsidP="001F1607">
      <w:pPr>
        <w:spacing w:line="360" w:lineRule="auto"/>
        <w:jc w:val="both"/>
        <w:rPr>
          <w:b/>
          <w:sz w:val="28"/>
          <w:szCs w:val="28"/>
        </w:rPr>
      </w:pPr>
      <w:r>
        <w:rPr>
          <w:sz w:val="28"/>
          <w:szCs w:val="28"/>
        </w:rPr>
        <w:t xml:space="preserve">Заключение                                                                                                              </w:t>
      </w:r>
      <w:r w:rsidR="00EB0299">
        <w:rPr>
          <w:b/>
          <w:sz w:val="28"/>
          <w:szCs w:val="28"/>
        </w:rPr>
        <w:t>27</w:t>
      </w:r>
    </w:p>
    <w:p w:rsidR="00D76A5D" w:rsidRPr="001F1607" w:rsidRDefault="00D76A5D" w:rsidP="001F1607">
      <w:pPr>
        <w:spacing w:line="360" w:lineRule="auto"/>
        <w:jc w:val="both"/>
        <w:rPr>
          <w:b/>
          <w:sz w:val="28"/>
          <w:szCs w:val="28"/>
        </w:rPr>
      </w:pPr>
    </w:p>
    <w:p w:rsidR="001F1607" w:rsidRDefault="0020459A" w:rsidP="001F1607">
      <w:pPr>
        <w:spacing w:line="360" w:lineRule="auto"/>
        <w:jc w:val="both"/>
        <w:rPr>
          <w:b/>
          <w:sz w:val="28"/>
          <w:szCs w:val="28"/>
        </w:rPr>
      </w:pPr>
      <w:r>
        <w:rPr>
          <w:sz w:val="28"/>
          <w:szCs w:val="28"/>
        </w:rPr>
        <w:t xml:space="preserve">Список литературы                                                                                                 </w:t>
      </w:r>
      <w:r w:rsidR="00124393">
        <w:rPr>
          <w:b/>
          <w:sz w:val="28"/>
          <w:szCs w:val="28"/>
        </w:rPr>
        <w:t>3</w:t>
      </w:r>
      <w:r w:rsidR="00EB0299">
        <w:rPr>
          <w:b/>
          <w:sz w:val="28"/>
          <w:szCs w:val="28"/>
        </w:rPr>
        <w:t>0</w:t>
      </w:r>
    </w:p>
    <w:p w:rsidR="00D76A5D" w:rsidRPr="001F1607" w:rsidRDefault="00D76A5D" w:rsidP="001F1607">
      <w:pPr>
        <w:spacing w:line="360" w:lineRule="auto"/>
        <w:jc w:val="both"/>
        <w:rPr>
          <w:b/>
          <w:sz w:val="28"/>
          <w:szCs w:val="28"/>
        </w:rPr>
      </w:pPr>
    </w:p>
    <w:p w:rsidR="00A52284" w:rsidRPr="001F1607" w:rsidRDefault="0020459A" w:rsidP="001F1607">
      <w:pPr>
        <w:spacing w:line="360" w:lineRule="auto"/>
        <w:jc w:val="both"/>
        <w:rPr>
          <w:b/>
          <w:sz w:val="28"/>
          <w:szCs w:val="28"/>
        </w:rPr>
      </w:pPr>
      <w:r>
        <w:rPr>
          <w:sz w:val="28"/>
          <w:szCs w:val="28"/>
        </w:rPr>
        <w:t xml:space="preserve">Приложения                                                                                                             </w:t>
      </w:r>
      <w:r w:rsidR="00EB0299">
        <w:rPr>
          <w:b/>
          <w:sz w:val="28"/>
          <w:szCs w:val="28"/>
        </w:rPr>
        <w:t>32</w:t>
      </w:r>
    </w:p>
    <w:p w:rsidR="000F7954" w:rsidRDefault="000F7954" w:rsidP="00A25F49">
      <w:pPr>
        <w:spacing w:line="360" w:lineRule="auto"/>
        <w:jc w:val="center"/>
        <w:rPr>
          <w:sz w:val="28"/>
          <w:szCs w:val="28"/>
        </w:rPr>
      </w:pPr>
    </w:p>
    <w:p w:rsidR="000F7954" w:rsidRDefault="000F7954" w:rsidP="00A25F49">
      <w:pPr>
        <w:spacing w:line="360" w:lineRule="auto"/>
        <w:jc w:val="center"/>
        <w:rPr>
          <w:sz w:val="28"/>
          <w:szCs w:val="28"/>
        </w:rPr>
      </w:pPr>
    </w:p>
    <w:p w:rsidR="001A6FA2" w:rsidRDefault="001A6FA2" w:rsidP="00A25F49">
      <w:pPr>
        <w:spacing w:line="360" w:lineRule="auto"/>
        <w:jc w:val="center"/>
        <w:rPr>
          <w:sz w:val="28"/>
          <w:szCs w:val="28"/>
        </w:rPr>
      </w:pPr>
    </w:p>
    <w:p w:rsidR="00A52284" w:rsidRDefault="00A52284" w:rsidP="00A25F49">
      <w:pPr>
        <w:spacing w:line="360" w:lineRule="auto"/>
        <w:jc w:val="center"/>
        <w:rPr>
          <w:sz w:val="28"/>
          <w:szCs w:val="28"/>
        </w:rPr>
      </w:pPr>
      <w:r>
        <w:rPr>
          <w:sz w:val="28"/>
          <w:szCs w:val="28"/>
        </w:rPr>
        <w:br w:type="page"/>
        <w:t>ВВЕДЕНИЕ</w:t>
      </w:r>
    </w:p>
    <w:p w:rsidR="00C87815" w:rsidRDefault="00C87815" w:rsidP="00C87815">
      <w:pPr>
        <w:spacing w:line="360" w:lineRule="auto"/>
        <w:ind w:firstLine="567"/>
        <w:jc w:val="both"/>
        <w:rPr>
          <w:sz w:val="28"/>
        </w:rPr>
      </w:pPr>
      <w:r>
        <w:rPr>
          <w:sz w:val="28"/>
        </w:rPr>
        <w:t>С переходом российской экономики на рыночные основы хозяйствования перед предприятиями встала проблема обеспечения производства финансовыми ресурсами. Если при плановой экономике предприятия могли рассчитывать на помощь государства с его системой перераспределения финансовых ресурсов, то в современных условиях хозяйствования решение вопроса выживания и процветания находится в собственных руках предприятия.</w:t>
      </w:r>
    </w:p>
    <w:p w:rsidR="00C87815" w:rsidRDefault="00A25F49" w:rsidP="00C87815">
      <w:pPr>
        <w:shd w:val="clear" w:color="auto" w:fill="FFFFFF"/>
        <w:spacing w:line="360" w:lineRule="auto"/>
        <w:ind w:firstLine="567"/>
        <w:jc w:val="both"/>
        <w:rPr>
          <w:color w:val="000000"/>
          <w:sz w:val="28"/>
        </w:rPr>
      </w:pPr>
      <w:r>
        <w:rPr>
          <w:color w:val="000000"/>
          <w:sz w:val="28"/>
        </w:rPr>
        <w:t xml:space="preserve">Финансовые ресурсы </w:t>
      </w:r>
      <w:r w:rsidR="00541075">
        <w:rPr>
          <w:color w:val="000000"/>
          <w:sz w:val="28"/>
        </w:rPr>
        <w:t>о</w:t>
      </w:r>
      <w:r w:rsidR="00C87815">
        <w:rPr>
          <w:color w:val="000000"/>
          <w:sz w:val="28"/>
        </w:rPr>
        <w:t>рганизации — это совокупность собственных денежных доходов и поступлений извне, предназначенных для выполнения финансовых обязательств предприятия, финансирования текущих затрат и затрат, связанных с развитием производства.</w:t>
      </w:r>
    </w:p>
    <w:p w:rsidR="00C87815" w:rsidRDefault="00C87815" w:rsidP="00C87815">
      <w:pPr>
        <w:shd w:val="clear" w:color="auto" w:fill="FFFFFF"/>
        <w:spacing w:line="360" w:lineRule="auto"/>
        <w:ind w:firstLine="567"/>
        <w:jc w:val="both"/>
        <w:rPr>
          <w:color w:val="000000"/>
          <w:sz w:val="28"/>
        </w:rPr>
      </w:pPr>
      <w:r>
        <w:rPr>
          <w:color w:val="000000"/>
          <w:sz w:val="28"/>
        </w:rPr>
        <w:t>Финанс</w:t>
      </w:r>
      <w:r w:rsidR="00C40AA2">
        <w:rPr>
          <w:color w:val="000000"/>
          <w:sz w:val="28"/>
        </w:rPr>
        <w:t>овые ресурсы</w:t>
      </w:r>
      <w:r>
        <w:rPr>
          <w:color w:val="000000"/>
          <w:sz w:val="28"/>
        </w:rPr>
        <w:t xml:space="preserve"> </w:t>
      </w:r>
      <w:r w:rsidR="00782BE5">
        <w:rPr>
          <w:color w:val="000000"/>
          <w:sz w:val="28"/>
        </w:rPr>
        <w:t>предприятия</w:t>
      </w:r>
      <w:r>
        <w:rPr>
          <w:color w:val="000000"/>
          <w:sz w:val="28"/>
        </w:rPr>
        <w:t xml:space="preserve"> используются на образование денежных фондов целевого назначения (фонд оплаты труда, фонд развития производства, фонд материального поощрения и др.), выполнение обязательств перед государственным бюджетом, банками, поставщиками, страховыми органами и другими предприятиями. Финансовые ресурсы используются также для финансирования затрат на приобретение сырья, материалов, оплату труда</w:t>
      </w:r>
      <w:r w:rsidR="00782BE5">
        <w:rPr>
          <w:color w:val="000000"/>
          <w:sz w:val="28"/>
        </w:rPr>
        <w:t>. К</w:t>
      </w:r>
      <w:r>
        <w:rPr>
          <w:color w:val="000000"/>
          <w:sz w:val="28"/>
        </w:rPr>
        <w:t>апитал — часть финансов</w:t>
      </w:r>
      <w:r w:rsidR="00782BE5">
        <w:rPr>
          <w:color w:val="000000"/>
          <w:sz w:val="28"/>
        </w:rPr>
        <w:t xml:space="preserve"> предприятия</w:t>
      </w:r>
      <w:r>
        <w:rPr>
          <w:color w:val="000000"/>
          <w:sz w:val="28"/>
        </w:rPr>
        <w:t>, вложенных в производство и приносящих доход по завершении оборота. Другими словами, капитал выступает как превращенная форма финансовых ресурсов.</w:t>
      </w:r>
    </w:p>
    <w:p w:rsidR="00986B9E" w:rsidRDefault="00157ABC" w:rsidP="00C87815">
      <w:pPr>
        <w:shd w:val="clear" w:color="auto" w:fill="FFFFFF"/>
        <w:spacing w:line="360" w:lineRule="auto"/>
        <w:ind w:firstLine="567"/>
        <w:jc w:val="both"/>
        <w:rPr>
          <w:color w:val="000000"/>
          <w:sz w:val="28"/>
        </w:rPr>
      </w:pPr>
      <w:r>
        <w:rPr>
          <w:color w:val="000000"/>
          <w:sz w:val="28"/>
        </w:rPr>
        <w:t>Финансы предприятий имеют единую целостную ориентацию, но в каждом конкретном случае отражают отраслевые особенности, выражающиеся в специфике оборота капитала, обслуживании воспроизводственных процессов, эмиссионной и инвестиционной деятельности.</w:t>
      </w:r>
    </w:p>
    <w:p w:rsidR="00C40AA2" w:rsidRPr="004323D9" w:rsidRDefault="00C40AA2" w:rsidP="00C40AA2">
      <w:pPr>
        <w:pStyle w:val="20"/>
        <w:keepLines w:val="0"/>
        <w:spacing w:after="0" w:line="360" w:lineRule="auto"/>
        <w:ind w:firstLine="709"/>
        <w:jc w:val="both"/>
        <w:rPr>
          <w:sz w:val="28"/>
          <w:szCs w:val="28"/>
        </w:rPr>
      </w:pPr>
      <w:r w:rsidRPr="004323D9">
        <w:rPr>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C40AA2" w:rsidRPr="004323D9" w:rsidRDefault="00C40AA2" w:rsidP="00C40AA2">
      <w:pPr>
        <w:autoSpaceDE w:val="0"/>
        <w:autoSpaceDN w:val="0"/>
        <w:adjustRightInd w:val="0"/>
        <w:spacing w:line="360" w:lineRule="auto"/>
        <w:ind w:firstLine="709"/>
        <w:jc w:val="both"/>
        <w:rPr>
          <w:sz w:val="28"/>
          <w:szCs w:val="28"/>
        </w:rPr>
      </w:pPr>
      <w:r w:rsidRPr="004323D9">
        <w:rPr>
          <w:sz w:val="28"/>
          <w:szCs w:val="28"/>
        </w:rPr>
        <w:t>Эффективное формирование и использование финансовых ресурсов обеспечивает финансовую устойчивость предприятий, предотвращает их банкротство. В условиях рынка состояние финансов предприятий интересует непосредственных участников экономического процесса.</w:t>
      </w:r>
    </w:p>
    <w:p w:rsidR="00007287" w:rsidRDefault="00007287" w:rsidP="00C87815">
      <w:pPr>
        <w:shd w:val="clear" w:color="auto" w:fill="FFFFFF"/>
        <w:spacing w:line="360" w:lineRule="auto"/>
        <w:ind w:firstLine="567"/>
        <w:jc w:val="both"/>
        <w:rPr>
          <w:color w:val="000000"/>
          <w:sz w:val="28"/>
        </w:rPr>
      </w:pPr>
      <w:r>
        <w:rPr>
          <w:color w:val="000000"/>
          <w:sz w:val="28"/>
        </w:rPr>
        <w:t>Целью курсов</w:t>
      </w:r>
      <w:r w:rsidR="009C615F">
        <w:rPr>
          <w:color w:val="000000"/>
          <w:sz w:val="28"/>
        </w:rPr>
        <w:t xml:space="preserve">ой работы является исследование источников формирования финансовых ресурсов предприятия, а также выявление проблем </w:t>
      </w:r>
      <w:r w:rsidR="00C55A03">
        <w:rPr>
          <w:color w:val="000000"/>
          <w:sz w:val="28"/>
        </w:rPr>
        <w:t>их формирования и использования.</w:t>
      </w:r>
    </w:p>
    <w:p w:rsidR="00007287" w:rsidRDefault="00007287" w:rsidP="00C87815">
      <w:pPr>
        <w:shd w:val="clear" w:color="auto" w:fill="FFFFFF"/>
        <w:spacing w:line="360" w:lineRule="auto"/>
        <w:ind w:firstLine="567"/>
        <w:jc w:val="both"/>
        <w:rPr>
          <w:color w:val="000000"/>
          <w:sz w:val="28"/>
        </w:rPr>
      </w:pPr>
      <w:r>
        <w:rPr>
          <w:color w:val="000000"/>
          <w:sz w:val="28"/>
        </w:rPr>
        <w:t>Для выполнения поставленной цели необходимо решить следующие задачи:</w:t>
      </w:r>
    </w:p>
    <w:p w:rsidR="00007287" w:rsidRPr="00187583" w:rsidRDefault="00007287" w:rsidP="00007287">
      <w:pPr>
        <w:shd w:val="clear" w:color="auto" w:fill="FFFFFF"/>
        <w:spacing w:line="360" w:lineRule="auto"/>
        <w:jc w:val="both"/>
        <w:rPr>
          <w:b/>
          <w:sz w:val="28"/>
        </w:rPr>
      </w:pPr>
      <w:r>
        <w:rPr>
          <w:color w:val="000000"/>
          <w:sz w:val="28"/>
        </w:rPr>
        <w:t xml:space="preserve">- </w:t>
      </w:r>
      <w:r w:rsidRPr="00187583">
        <w:rPr>
          <w:sz w:val="28"/>
        </w:rPr>
        <w:t>рассмотреть  сущность финансов предприятия;</w:t>
      </w:r>
    </w:p>
    <w:p w:rsidR="00007287" w:rsidRPr="00187583" w:rsidRDefault="00007287" w:rsidP="00007287">
      <w:pPr>
        <w:shd w:val="clear" w:color="auto" w:fill="FFFFFF"/>
        <w:spacing w:line="360" w:lineRule="auto"/>
        <w:jc w:val="both"/>
        <w:rPr>
          <w:sz w:val="28"/>
          <w:szCs w:val="28"/>
        </w:rPr>
      </w:pPr>
      <w:r w:rsidRPr="00187583">
        <w:rPr>
          <w:sz w:val="28"/>
          <w:szCs w:val="28"/>
        </w:rPr>
        <w:t>- определить функции финансов предприятия;</w:t>
      </w:r>
    </w:p>
    <w:p w:rsidR="00007287" w:rsidRPr="00187583" w:rsidRDefault="00007287" w:rsidP="00007287">
      <w:pPr>
        <w:shd w:val="clear" w:color="auto" w:fill="FFFFFF"/>
        <w:spacing w:line="360" w:lineRule="auto"/>
        <w:jc w:val="both"/>
        <w:rPr>
          <w:b/>
          <w:sz w:val="28"/>
        </w:rPr>
      </w:pPr>
      <w:r w:rsidRPr="00187583">
        <w:rPr>
          <w:sz w:val="28"/>
          <w:szCs w:val="28"/>
        </w:rPr>
        <w:t>- выявить с</w:t>
      </w:r>
      <w:r w:rsidRPr="00187583">
        <w:rPr>
          <w:sz w:val="28"/>
        </w:rPr>
        <w:t>труктуру и источники формирования финансовых ресурсов;</w:t>
      </w:r>
    </w:p>
    <w:p w:rsidR="00007287" w:rsidRPr="00187583" w:rsidRDefault="00007287" w:rsidP="00007287">
      <w:pPr>
        <w:shd w:val="clear" w:color="auto" w:fill="FFFFFF"/>
        <w:spacing w:line="360" w:lineRule="auto"/>
        <w:jc w:val="both"/>
        <w:rPr>
          <w:sz w:val="28"/>
        </w:rPr>
      </w:pPr>
      <w:r w:rsidRPr="00187583">
        <w:rPr>
          <w:sz w:val="28"/>
        </w:rPr>
        <w:t xml:space="preserve">- определить </w:t>
      </w:r>
      <w:r w:rsidR="00A25F49" w:rsidRPr="00187583">
        <w:rPr>
          <w:sz w:val="28"/>
        </w:rPr>
        <w:t>проблемы</w:t>
      </w:r>
      <w:r w:rsidRPr="00187583">
        <w:rPr>
          <w:sz w:val="28"/>
        </w:rPr>
        <w:t xml:space="preserve"> формирования финансовых ресурсов предприятия;</w:t>
      </w:r>
    </w:p>
    <w:p w:rsidR="00007287" w:rsidRPr="00EB0299" w:rsidRDefault="00007287" w:rsidP="00007287">
      <w:pPr>
        <w:shd w:val="clear" w:color="auto" w:fill="FFFFFF"/>
        <w:spacing w:line="360" w:lineRule="auto"/>
        <w:jc w:val="both"/>
        <w:rPr>
          <w:b/>
          <w:sz w:val="28"/>
          <w:szCs w:val="28"/>
        </w:rPr>
      </w:pPr>
      <w:r>
        <w:rPr>
          <w:color w:val="000000"/>
          <w:sz w:val="28"/>
        </w:rPr>
        <w:t xml:space="preserve">- </w:t>
      </w:r>
      <w:r w:rsidR="00EB0299">
        <w:rPr>
          <w:color w:val="000000"/>
          <w:sz w:val="28"/>
        </w:rPr>
        <w:t>провести</w:t>
      </w:r>
      <w:r w:rsidRPr="00EB0299">
        <w:rPr>
          <w:sz w:val="28"/>
        </w:rPr>
        <w:t xml:space="preserve"> </w:t>
      </w:r>
      <w:r w:rsidR="00EB0299">
        <w:rPr>
          <w:sz w:val="28"/>
        </w:rPr>
        <w:t>о</w:t>
      </w:r>
      <w:r w:rsidR="00EB0299">
        <w:rPr>
          <w:sz w:val="28"/>
          <w:szCs w:val="28"/>
        </w:rPr>
        <w:t xml:space="preserve">ценку и анализ формирования и использования финансовых ресурсов </w:t>
      </w:r>
      <w:r w:rsidRPr="00EB0299">
        <w:rPr>
          <w:sz w:val="28"/>
          <w:szCs w:val="28"/>
        </w:rPr>
        <w:t>ОАО «Беловское Энергоуправление»</w:t>
      </w:r>
      <w:r w:rsidR="00EB0299">
        <w:rPr>
          <w:sz w:val="28"/>
          <w:szCs w:val="28"/>
        </w:rPr>
        <w:t>.</w:t>
      </w:r>
    </w:p>
    <w:p w:rsidR="00007287" w:rsidRPr="00157ABC" w:rsidRDefault="003F1D36" w:rsidP="00C87815">
      <w:pPr>
        <w:shd w:val="clear" w:color="auto" w:fill="FFFFFF"/>
        <w:spacing w:line="360" w:lineRule="auto"/>
        <w:ind w:firstLine="567"/>
        <w:jc w:val="both"/>
        <w:rPr>
          <w:color w:val="000000"/>
          <w:sz w:val="28"/>
        </w:rPr>
      </w:pPr>
      <w:r>
        <w:rPr>
          <w:color w:val="000000"/>
          <w:sz w:val="28"/>
        </w:rPr>
        <w:t xml:space="preserve">При написании курсовой работы использовалась учебная литература, издания периодической печати, справочники финансиста, а также отчетная документация ОАО «Беловское </w:t>
      </w:r>
      <w:r w:rsidR="00EB0299">
        <w:rPr>
          <w:color w:val="000000"/>
          <w:sz w:val="28"/>
        </w:rPr>
        <w:t>Э</w:t>
      </w:r>
      <w:r>
        <w:rPr>
          <w:color w:val="000000"/>
          <w:sz w:val="28"/>
        </w:rPr>
        <w:t>нергоуправление».</w:t>
      </w:r>
    </w:p>
    <w:p w:rsidR="001A421F" w:rsidRDefault="00541075" w:rsidP="001A421F">
      <w:pPr>
        <w:shd w:val="clear" w:color="auto" w:fill="FFFFFF"/>
        <w:spacing w:line="360" w:lineRule="auto"/>
        <w:ind w:firstLine="567"/>
        <w:jc w:val="center"/>
        <w:rPr>
          <w:b/>
          <w:sz w:val="28"/>
        </w:rPr>
      </w:pPr>
      <w:r>
        <w:rPr>
          <w:color w:val="000000"/>
          <w:sz w:val="28"/>
        </w:rPr>
        <w:br w:type="page"/>
      </w:r>
      <w:r w:rsidR="001A421F" w:rsidRPr="00B8024F">
        <w:rPr>
          <w:b/>
          <w:sz w:val="28"/>
        </w:rPr>
        <w:t>Г</w:t>
      </w:r>
      <w:r w:rsidR="00AB2528">
        <w:rPr>
          <w:b/>
          <w:sz w:val="28"/>
        </w:rPr>
        <w:t>лава</w:t>
      </w:r>
      <w:r w:rsidR="001A421F" w:rsidRPr="00B8024F">
        <w:rPr>
          <w:b/>
          <w:sz w:val="28"/>
        </w:rPr>
        <w:t xml:space="preserve"> 1.</w:t>
      </w:r>
      <w:r w:rsidR="001F1607" w:rsidRPr="00B8024F">
        <w:rPr>
          <w:b/>
          <w:sz w:val="28"/>
        </w:rPr>
        <w:t xml:space="preserve"> </w:t>
      </w:r>
      <w:r w:rsidR="001A421F" w:rsidRPr="00B8024F">
        <w:rPr>
          <w:b/>
          <w:sz w:val="28"/>
        </w:rPr>
        <w:t>СУЩНОСТЬ И ФУНКЦИИ ФИНАНСОВ</w:t>
      </w:r>
      <w:r w:rsidR="00A25F49">
        <w:rPr>
          <w:b/>
          <w:sz w:val="28"/>
        </w:rPr>
        <w:t>ЫХ РЕСУРСОВ</w:t>
      </w:r>
      <w:r w:rsidR="001A421F" w:rsidRPr="00B8024F">
        <w:rPr>
          <w:b/>
          <w:sz w:val="28"/>
        </w:rPr>
        <w:t xml:space="preserve"> </w:t>
      </w:r>
      <w:r w:rsidR="00FE54C1">
        <w:rPr>
          <w:b/>
          <w:sz w:val="28"/>
        </w:rPr>
        <w:t>ОРГАНИЗАЦИИ</w:t>
      </w:r>
    </w:p>
    <w:p w:rsidR="001A421F" w:rsidRPr="00B8024F" w:rsidRDefault="00A62662" w:rsidP="001A421F">
      <w:pPr>
        <w:shd w:val="clear" w:color="auto" w:fill="FFFFFF"/>
        <w:spacing w:line="360" w:lineRule="auto"/>
        <w:ind w:firstLine="567"/>
        <w:jc w:val="center"/>
        <w:rPr>
          <w:b/>
          <w:sz w:val="28"/>
        </w:rPr>
      </w:pPr>
      <w:r>
        <w:rPr>
          <w:b/>
          <w:sz w:val="28"/>
        </w:rPr>
        <w:t>1.1. Финансовые ресурсы</w:t>
      </w:r>
      <w:r w:rsidR="001A421F" w:rsidRPr="00B8024F">
        <w:rPr>
          <w:b/>
          <w:sz w:val="28"/>
        </w:rPr>
        <w:t xml:space="preserve"> предприятия как экономическая категория</w:t>
      </w:r>
    </w:p>
    <w:p w:rsidR="001A421F" w:rsidRPr="00A50968" w:rsidRDefault="001A421F" w:rsidP="001A421F">
      <w:pPr>
        <w:shd w:val="clear" w:color="auto" w:fill="FFFFFF"/>
        <w:spacing w:line="360" w:lineRule="auto"/>
        <w:ind w:firstLine="540"/>
        <w:jc w:val="both"/>
        <w:rPr>
          <w:sz w:val="28"/>
          <w:szCs w:val="28"/>
        </w:rPr>
      </w:pPr>
      <w:r w:rsidRPr="00A50968">
        <w:rPr>
          <w:bCs/>
          <w:iCs/>
          <w:color w:val="000000"/>
          <w:sz w:val="28"/>
          <w:szCs w:val="28"/>
        </w:rPr>
        <w:t>Финанс</w:t>
      </w:r>
      <w:r w:rsidR="00A62662">
        <w:rPr>
          <w:bCs/>
          <w:iCs/>
          <w:color w:val="000000"/>
          <w:sz w:val="28"/>
          <w:szCs w:val="28"/>
        </w:rPr>
        <w:t xml:space="preserve">ы </w:t>
      </w:r>
      <w:r w:rsidRPr="00A50968">
        <w:rPr>
          <w:bCs/>
          <w:iCs/>
          <w:color w:val="000000"/>
          <w:sz w:val="28"/>
          <w:szCs w:val="28"/>
        </w:rPr>
        <w:t xml:space="preserve">предприятий </w:t>
      </w:r>
      <w:r w:rsidRPr="00A50968">
        <w:rPr>
          <w:iCs/>
          <w:color w:val="000000"/>
          <w:sz w:val="28"/>
          <w:szCs w:val="28"/>
        </w:rPr>
        <w:t>представляют собой совокупность экономических отношений, возникающих в реальном денежном обороте по поводу формирования, распределения и использования финансовых ресурсов.</w:t>
      </w:r>
    </w:p>
    <w:p w:rsidR="001A421F" w:rsidRPr="00C545D2" w:rsidRDefault="001A421F" w:rsidP="001A421F">
      <w:pPr>
        <w:shd w:val="clear" w:color="auto" w:fill="FFFFFF"/>
        <w:spacing w:line="360" w:lineRule="auto"/>
        <w:ind w:firstLine="540"/>
        <w:jc w:val="both"/>
        <w:rPr>
          <w:sz w:val="28"/>
          <w:szCs w:val="28"/>
        </w:rPr>
      </w:pPr>
      <w:r w:rsidRPr="00A50968">
        <w:rPr>
          <w:color w:val="000000"/>
          <w:sz w:val="28"/>
          <w:szCs w:val="28"/>
        </w:rPr>
        <w:t>Денежный оборот, будучи обособленным</w:t>
      </w:r>
      <w:r w:rsidR="00A62662">
        <w:rPr>
          <w:color w:val="000000"/>
          <w:sz w:val="28"/>
          <w:szCs w:val="28"/>
        </w:rPr>
        <w:t>,</w:t>
      </w:r>
      <w:r w:rsidRPr="00A50968">
        <w:rPr>
          <w:color w:val="000000"/>
          <w:sz w:val="28"/>
          <w:szCs w:val="28"/>
        </w:rPr>
        <w:t xml:space="preserve"> полностью или частично, составляет материальную основу финансов предприятий. </w:t>
      </w:r>
      <w:r w:rsidRPr="00C545D2">
        <w:rPr>
          <w:bCs/>
          <w:iCs/>
          <w:color w:val="000000"/>
          <w:sz w:val="28"/>
          <w:szCs w:val="28"/>
        </w:rPr>
        <w:t xml:space="preserve">Реальный денежный оборот </w:t>
      </w:r>
      <w:r w:rsidRPr="00C545D2">
        <w:rPr>
          <w:color w:val="000000"/>
          <w:sz w:val="28"/>
          <w:szCs w:val="28"/>
        </w:rPr>
        <w:t xml:space="preserve">— </w:t>
      </w:r>
      <w:r w:rsidRPr="00C545D2">
        <w:rPr>
          <w:iCs/>
          <w:color w:val="000000"/>
          <w:sz w:val="28"/>
          <w:szCs w:val="28"/>
        </w:rPr>
        <w:t>это экономический процесс, вызывающий движение стоимости и сопровождающийся потоком денежных платежей и расчетов.</w:t>
      </w:r>
    </w:p>
    <w:p w:rsidR="001A421F" w:rsidRPr="00C545D2" w:rsidRDefault="001A421F" w:rsidP="001A421F">
      <w:pPr>
        <w:shd w:val="clear" w:color="auto" w:fill="FFFFFF"/>
        <w:spacing w:line="360" w:lineRule="auto"/>
        <w:ind w:firstLine="540"/>
        <w:jc w:val="both"/>
        <w:rPr>
          <w:sz w:val="28"/>
          <w:szCs w:val="28"/>
        </w:rPr>
      </w:pPr>
      <w:r w:rsidRPr="00A50968">
        <w:rPr>
          <w:color w:val="000000"/>
          <w:sz w:val="28"/>
          <w:szCs w:val="28"/>
        </w:rPr>
        <w:t xml:space="preserve">Объектом реального денежного оборота выступают </w:t>
      </w:r>
      <w:r w:rsidRPr="00C545D2">
        <w:rPr>
          <w:bCs/>
          <w:iCs/>
          <w:color w:val="000000"/>
          <w:sz w:val="28"/>
          <w:szCs w:val="28"/>
        </w:rPr>
        <w:t xml:space="preserve">финансовые ресурсы </w:t>
      </w:r>
      <w:r w:rsidRPr="00C545D2">
        <w:rPr>
          <w:iCs/>
          <w:color w:val="000000"/>
          <w:sz w:val="28"/>
          <w:szCs w:val="28"/>
        </w:rPr>
        <w:t xml:space="preserve">— собственные источники финансирования расширенного воспроизводства, остающиеся в распоряжении предприятия </w:t>
      </w:r>
      <w:r>
        <w:rPr>
          <w:iCs/>
          <w:color w:val="000000"/>
          <w:sz w:val="28"/>
          <w:szCs w:val="28"/>
        </w:rPr>
        <w:t>по</w:t>
      </w:r>
      <w:r w:rsidRPr="00C545D2">
        <w:rPr>
          <w:iCs/>
          <w:color w:val="000000"/>
          <w:sz w:val="28"/>
          <w:szCs w:val="28"/>
        </w:rPr>
        <w:t>сле выполнения текущих обязательств по платежам и расчетам.</w:t>
      </w:r>
      <w:r w:rsidR="00306922">
        <w:rPr>
          <w:rStyle w:val="a4"/>
          <w:iCs/>
          <w:color w:val="000000"/>
          <w:sz w:val="28"/>
          <w:szCs w:val="28"/>
        </w:rPr>
        <w:footnoteReference w:id="1"/>
      </w:r>
    </w:p>
    <w:p w:rsidR="001A421F" w:rsidRPr="00C545D2" w:rsidRDefault="001A421F" w:rsidP="001A421F">
      <w:pPr>
        <w:shd w:val="clear" w:color="auto" w:fill="FFFFFF"/>
        <w:spacing w:line="360" w:lineRule="auto"/>
        <w:ind w:firstLine="540"/>
        <w:jc w:val="both"/>
        <w:rPr>
          <w:sz w:val="28"/>
          <w:szCs w:val="28"/>
        </w:rPr>
      </w:pPr>
      <w:r w:rsidRPr="00A50968">
        <w:rPr>
          <w:color w:val="000000"/>
          <w:sz w:val="28"/>
          <w:szCs w:val="28"/>
        </w:rPr>
        <w:t>Финанс</w:t>
      </w:r>
      <w:r w:rsidR="00FF2B14">
        <w:rPr>
          <w:color w:val="000000"/>
          <w:sz w:val="28"/>
          <w:szCs w:val="28"/>
        </w:rPr>
        <w:t>овые ресурсы</w:t>
      </w:r>
      <w:r w:rsidRPr="00A50968">
        <w:rPr>
          <w:color w:val="000000"/>
          <w:sz w:val="28"/>
          <w:szCs w:val="28"/>
        </w:rPr>
        <w:t xml:space="preserve"> предприятий являются формой финансирования и кредитования предпринимательской деятельности. Их функционирование направлено на достижение общих целей эффективного развития предприятий. Финансы микроуровня являются объектом регулирования со стороны государственных и муниципальных законодательных и исполнительных органов власти и управления. Главный субъект принятия важнейших финансовых решений — </w:t>
      </w:r>
      <w:r w:rsidRPr="00C545D2">
        <w:rPr>
          <w:iCs/>
          <w:color w:val="000000"/>
          <w:sz w:val="28"/>
          <w:szCs w:val="28"/>
        </w:rPr>
        <w:t>собственник.</w:t>
      </w:r>
      <w:r w:rsidRPr="00A50968">
        <w:rPr>
          <w:i/>
          <w:iCs/>
          <w:color w:val="000000"/>
          <w:sz w:val="28"/>
          <w:szCs w:val="28"/>
        </w:rPr>
        <w:t xml:space="preserve"> </w:t>
      </w:r>
      <w:r w:rsidRPr="00A50968">
        <w:rPr>
          <w:color w:val="000000"/>
          <w:sz w:val="28"/>
          <w:szCs w:val="28"/>
        </w:rPr>
        <w:t xml:space="preserve">Главное лицо, реализующее эти решения и решающее тактические задачи, — </w:t>
      </w:r>
      <w:r w:rsidRPr="00C545D2">
        <w:rPr>
          <w:iCs/>
          <w:color w:val="000000"/>
          <w:sz w:val="28"/>
          <w:szCs w:val="28"/>
        </w:rPr>
        <w:t>финансист предприятия.</w:t>
      </w:r>
      <w:r w:rsidR="0007768F">
        <w:rPr>
          <w:rStyle w:val="a4"/>
          <w:iCs/>
          <w:color w:val="000000"/>
          <w:sz w:val="28"/>
          <w:szCs w:val="28"/>
        </w:rPr>
        <w:footnoteReference w:id="2"/>
      </w:r>
    </w:p>
    <w:p w:rsidR="00D859D5" w:rsidRPr="004323D9" w:rsidRDefault="00D859D5" w:rsidP="00D859D5">
      <w:pPr>
        <w:autoSpaceDE w:val="0"/>
        <w:autoSpaceDN w:val="0"/>
        <w:adjustRightInd w:val="0"/>
        <w:spacing w:line="360" w:lineRule="auto"/>
        <w:ind w:firstLine="709"/>
        <w:jc w:val="both"/>
        <w:rPr>
          <w:sz w:val="28"/>
          <w:szCs w:val="28"/>
        </w:rPr>
      </w:pPr>
      <w:r w:rsidRPr="004323D9">
        <w:rPr>
          <w:sz w:val="28"/>
          <w:szCs w:val="28"/>
        </w:rPr>
        <w:t>Формирование финансовых ресурсов осуществляется на двух уровнях:</w:t>
      </w:r>
    </w:p>
    <w:p w:rsidR="00D859D5" w:rsidRPr="004323D9" w:rsidRDefault="00D859D5" w:rsidP="00D859D5">
      <w:pPr>
        <w:autoSpaceDE w:val="0"/>
        <w:autoSpaceDN w:val="0"/>
        <w:adjustRightInd w:val="0"/>
        <w:spacing w:line="360" w:lineRule="auto"/>
        <w:ind w:firstLine="709"/>
        <w:jc w:val="both"/>
        <w:rPr>
          <w:sz w:val="28"/>
          <w:szCs w:val="28"/>
        </w:rPr>
      </w:pPr>
      <w:r w:rsidRPr="004323D9">
        <w:rPr>
          <w:sz w:val="28"/>
          <w:szCs w:val="28"/>
        </w:rPr>
        <w:t>• в масштабах страны;</w:t>
      </w:r>
    </w:p>
    <w:p w:rsidR="00D859D5" w:rsidRPr="004323D9" w:rsidRDefault="00D859D5" w:rsidP="00D859D5">
      <w:pPr>
        <w:autoSpaceDE w:val="0"/>
        <w:autoSpaceDN w:val="0"/>
        <w:adjustRightInd w:val="0"/>
        <w:spacing w:line="360" w:lineRule="auto"/>
        <w:ind w:firstLine="709"/>
        <w:jc w:val="both"/>
        <w:rPr>
          <w:sz w:val="28"/>
          <w:szCs w:val="28"/>
        </w:rPr>
      </w:pPr>
      <w:r w:rsidRPr="004323D9">
        <w:rPr>
          <w:sz w:val="28"/>
          <w:szCs w:val="28"/>
        </w:rPr>
        <w:t>• на каждом предприятии.</w:t>
      </w:r>
    </w:p>
    <w:p w:rsidR="00D859D5" w:rsidRPr="004323D9" w:rsidRDefault="00D859D5" w:rsidP="00D859D5">
      <w:pPr>
        <w:autoSpaceDE w:val="0"/>
        <w:autoSpaceDN w:val="0"/>
        <w:adjustRightInd w:val="0"/>
        <w:spacing w:line="360" w:lineRule="auto"/>
        <w:ind w:firstLine="709"/>
        <w:jc w:val="both"/>
        <w:rPr>
          <w:sz w:val="28"/>
          <w:szCs w:val="28"/>
        </w:rPr>
      </w:pPr>
      <w:r w:rsidRPr="004323D9">
        <w:rPr>
          <w:sz w:val="28"/>
          <w:szCs w:val="28"/>
        </w:rPr>
        <w:t>Источником формирования финансовых ресурсов на общегосударственном уровне является национальный доход.</w:t>
      </w:r>
    </w:p>
    <w:p w:rsidR="00D859D5" w:rsidRPr="004323D9" w:rsidRDefault="00D859D5" w:rsidP="00D859D5">
      <w:pPr>
        <w:autoSpaceDE w:val="0"/>
        <w:autoSpaceDN w:val="0"/>
        <w:adjustRightInd w:val="0"/>
        <w:spacing w:line="360" w:lineRule="auto"/>
        <w:ind w:firstLine="709"/>
        <w:jc w:val="both"/>
        <w:rPr>
          <w:sz w:val="28"/>
          <w:szCs w:val="28"/>
        </w:rPr>
      </w:pPr>
      <w:r w:rsidRPr="004323D9">
        <w:rPr>
          <w:iCs/>
          <w:sz w:val="28"/>
          <w:szCs w:val="28"/>
        </w:rPr>
        <w:t xml:space="preserve">Источниками образования финансовых ресурсов предприятия </w:t>
      </w:r>
      <w:r w:rsidRPr="004323D9">
        <w:rPr>
          <w:sz w:val="28"/>
          <w:szCs w:val="28"/>
        </w:rPr>
        <w:t>являются:</w:t>
      </w:r>
    </w:p>
    <w:p w:rsidR="00D859D5" w:rsidRPr="004323D9" w:rsidRDefault="00D859D5" w:rsidP="00D859D5">
      <w:pPr>
        <w:autoSpaceDE w:val="0"/>
        <w:autoSpaceDN w:val="0"/>
        <w:adjustRightInd w:val="0"/>
        <w:spacing w:line="360" w:lineRule="auto"/>
        <w:ind w:firstLine="709"/>
        <w:jc w:val="both"/>
        <w:rPr>
          <w:sz w:val="28"/>
          <w:szCs w:val="28"/>
        </w:rPr>
      </w:pPr>
      <w:r w:rsidRPr="004323D9">
        <w:rPr>
          <w:sz w:val="28"/>
          <w:szCs w:val="28"/>
        </w:rPr>
        <w:t>а) собственные и приравненные к ним средства (прибыль, амортизационные отчисления, выручка от реализации выбывшего имущества, устойчивые пассивы);</w:t>
      </w:r>
    </w:p>
    <w:p w:rsidR="00D859D5" w:rsidRPr="004323D9" w:rsidRDefault="00D859D5" w:rsidP="00D859D5">
      <w:pPr>
        <w:autoSpaceDE w:val="0"/>
        <w:autoSpaceDN w:val="0"/>
        <w:adjustRightInd w:val="0"/>
        <w:spacing w:line="360" w:lineRule="auto"/>
        <w:ind w:firstLine="709"/>
        <w:jc w:val="both"/>
        <w:rPr>
          <w:sz w:val="28"/>
          <w:szCs w:val="28"/>
        </w:rPr>
      </w:pPr>
      <w:r w:rsidRPr="004323D9">
        <w:rPr>
          <w:sz w:val="28"/>
          <w:szCs w:val="28"/>
        </w:rPr>
        <w:t>б) ресурсы, мобилизованные на финансовом рынке (продажа собственных акций, облигаций и других ценных бумаг, кредитные инвестиции);</w:t>
      </w:r>
    </w:p>
    <w:p w:rsidR="00D859D5" w:rsidRPr="004323D9" w:rsidRDefault="00D859D5" w:rsidP="00D859D5">
      <w:pPr>
        <w:autoSpaceDE w:val="0"/>
        <w:autoSpaceDN w:val="0"/>
        <w:adjustRightInd w:val="0"/>
        <w:spacing w:line="360" w:lineRule="auto"/>
        <w:ind w:firstLine="709"/>
        <w:jc w:val="both"/>
        <w:rPr>
          <w:sz w:val="28"/>
          <w:szCs w:val="28"/>
        </w:rPr>
      </w:pPr>
      <w:r w:rsidRPr="004323D9">
        <w:rPr>
          <w:sz w:val="28"/>
          <w:szCs w:val="28"/>
        </w:rPr>
        <w:t>в) поступления денежных средств от финансово-банковской системы в порядке перераспределения (страховые возмещения; поступления от концернов, ассоциаций, отраслевых структур; паевые взносы; дивиденды и проценты по ценным бумагам; бюджетные субсидии).</w:t>
      </w:r>
    </w:p>
    <w:p w:rsidR="00D859D5" w:rsidRPr="004323D9" w:rsidRDefault="00D859D5" w:rsidP="00D859D5">
      <w:pPr>
        <w:spacing w:line="360" w:lineRule="auto"/>
        <w:ind w:firstLine="709"/>
        <w:jc w:val="both"/>
        <w:rPr>
          <w:sz w:val="28"/>
          <w:szCs w:val="28"/>
        </w:rPr>
      </w:pPr>
      <w:r w:rsidRPr="004323D9">
        <w:rPr>
          <w:sz w:val="28"/>
          <w:szCs w:val="28"/>
        </w:rPr>
        <w:t>Основными элементами финансовых ресурсов предприятия являются: уставный фонд, амортизационный фонд, специальные фонды целевого назначения неиспользованная прибыль, кредиторская задолженность всех видов, ресурсы, полученные из централизованных и децентрализованных фондов и другие.</w:t>
      </w:r>
    </w:p>
    <w:p w:rsidR="00D859D5" w:rsidRPr="004323D9" w:rsidRDefault="00D859D5" w:rsidP="00D859D5">
      <w:pPr>
        <w:spacing w:line="360" w:lineRule="auto"/>
        <w:ind w:firstLine="709"/>
        <w:jc w:val="both"/>
        <w:rPr>
          <w:sz w:val="28"/>
          <w:szCs w:val="28"/>
        </w:rPr>
      </w:pPr>
      <w:r w:rsidRPr="004323D9">
        <w:rPr>
          <w:sz w:val="28"/>
          <w:szCs w:val="28"/>
        </w:rPr>
        <w:t>В современных условиях проблема эффективного использования финансовых ресурсов является весьма актуальной; так как постоянный дефицит как централизованных, так и децентрализованных финансовых ресурсов приводит к нарушениям нормального функционирования предприятий, организаций, отраслей и в целом народного хозяйства.</w:t>
      </w:r>
    </w:p>
    <w:p w:rsidR="00D859D5" w:rsidRPr="004323D9" w:rsidRDefault="00D859D5" w:rsidP="00D859D5">
      <w:pPr>
        <w:spacing w:line="360" w:lineRule="auto"/>
        <w:ind w:firstLine="709"/>
        <w:jc w:val="both"/>
        <w:rPr>
          <w:sz w:val="28"/>
          <w:szCs w:val="28"/>
        </w:rPr>
      </w:pPr>
      <w:r w:rsidRPr="004323D9">
        <w:rPr>
          <w:sz w:val="28"/>
          <w:szCs w:val="28"/>
        </w:rPr>
        <w:t>Понятие эффективного использования финансовых ресурсов, как и любых других видов ресурсов (материальных, трудовых, природных) включает в себя сопоставление количества и качества израсходованных ресурсов с количественным и качественным выражением достигнутых результатов.</w:t>
      </w:r>
    </w:p>
    <w:p w:rsidR="00442C22" w:rsidRPr="004323D9" w:rsidRDefault="00442C22" w:rsidP="00442C22">
      <w:pPr>
        <w:spacing w:line="360" w:lineRule="auto"/>
        <w:ind w:firstLine="709"/>
        <w:jc w:val="both"/>
        <w:rPr>
          <w:sz w:val="28"/>
          <w:szCs w:val="28"/>
        </w:rPr>
      </w:pPr>
      <w:r>
        <w:rPr>
          <w:sz w:val="28"/>
          <w:szCs w:val="28"/>
        </w:rPr>
        <w:t>Э</w:t>
      </w:r>
      <w:r w:rsidRPr="004323D9">
        <w:rPr>
          <w:sz w:val="28"/>
          <w:szCs w:val="28"/>
        </w:rPr>
        <w:t>ффективность использования финансовых ресурсов непосредственно связана с эффективным использованием материальных, трудовых и других видов ресурсов. Так, снижение материалоемкости продукции, т</w:t>
      </w:r>
      <w:r w:rsidR="00CE3D35">
        <w:rPr>
          <w:sz w:val="28"/>
          <w:szCs w:val="28"/>
        </w:rPr>
        <w:t>о</w:t>
      </w:r>
      <w:r w:rsidRPr="004323D9">
        <w:rPr>
          <w:sz w:val="28"/>
          <w:szCs w:val="28"/>
        </w:rPr>
        <w:t xml:space="preserve"> е</w:t>
      </w:r>
      <w:r w:rsidR="00CE3D35">
        <w:rPr>
          <w:sz w:val="28"/>
          <w:szCs w:val="28"/>
        </w:rPr>
        <w:t>сть</w:t>
      </w:r>
      <w:r w:rsidRPr="004323D9">
        <w:rPr>
          <w:sz w:val="28"/>
          <w:szCs w:val="28"/>
        </w:rPr>
        <w:t xml:space="preserve"> выпуск большего количества продукции без увеличения объема</w:t>
      </w:r>
      <w:r w:rsidR="002C537C">
        <w:rPr>
          <w:sz w:val="28"/>
          <w:szCs w:val="28"/>
        </w:rPr>
        <w:t>,</w:t>
      </w:r>
      <w:r w:rsidRPr="004323D9">
        <w:rPr>
          <w:sz w:val="28"/>
          <w:szCs w:val="28"/>
        </w:rPr>
        <w:t xml:space="preserve"> используемого для этого сырья и материалов, ведет к экономии финансовых ресурсов. Уменьшение затрат живого труда на единицу продукции означает рост эффективности использования трудовых ресурсов, что также ведет к экономии финансовых ресурсов через рост денежных накоплений и уменьшение потребностей предприятия в дополнительных денежных средствах.</w:t>
      </w:r>
    </w:p>
    <w:p w:rsidR="00CE2F71" w:rsidRPr="004323D9" w:rsidRDefault="00CE2F71" w:rsidP="00CE2F71">
      <w:pPr>
        <w:spacing w:line="360" w:lineRule="auto"/>
        <w:ind w:firstLine="709"/>
        <w:jc w:val="both"/>
        <w:rPr>
          <w:sz w:val="28"/>
          <w:szCs w:val="28"/>
        </w:rPr>
      </w:pPr>
      <w:r>
        <w:rPr>
          <w:sz w:val="28"/>
          <w:szCs w:val="28"/>
        </w:rPr>
        <w:t>Также, э</w:t>
      </w:r>
      <w:r w:rsidRPr="004323D9">
        <w:rPr>
          <w:sz w:val="28"/>
          <w:szCs w:val="28"/>
        </w:rPr>
        <w:t>ффективность использования финансовых ресурсов можно оценивать с помощью сопоставления достигнутых результатов деятельности (например, прибыли) с суммой финансовых ресурсов, которые были в распоряжении предприятия за соответствующий период.</w:t>
      </w:r>
    </w:p>
    <w:p w:rsidR="00CE2F71" w:rsidRPr="004323D9" w:rsidRDefault="00CE2F71" w:rsidP="00CE2F71">
      <w:pPr>
        <w:spacing w:line="360" w:lineRule="auto"/>
        <w:ind w:firstLine="709"/>
        <w:jc w:val="both"/>
        <w:rPr>
          <w:sz w:val="28"/>
          <w:szCs w:val="28"/>
        </w:rPr>
      </w:pPr>
      <w:r w:rsidRPr="004323D9">
        <w:rPr>
          <w:sz w:val="28"/>
          <w:szCs w:val="28"/>
        </w:rPr>
        <w:t>Однако не всегда результат хозяйственной деятельности зависит только от эффективного использования финансовых ресурсов. Так, оптимально распределив и использовав финансовые ресурсы</w:t>
      </w:r>
      <w:r w:rsidR="00CE3D35">
        <w:rPr>
          <w:sz w:val="28"/>
          <w:szCs w:val="28"/>
        </w:rPr>
        <w:t>,</w:t>
      </w:r>
      <w:r w:rsidRPr="004323D9">
        <w:rPr>
          <w:sz w:val="28"/>
          <w:szCs w:val="28"/>
        </w:rPr>
        <w:t xml:space="preserve"> предприятие может нести убытки в результате снижения трудовой дисциплины, нарушения технологии производства, перерасхода материалов, сырья и других причин. Поэтому, для того чтобы более детально рассмотреть проблему эффективного использования финансовых ресурсов, необходимо оценить эффективность использования всех составных частей, которые формируют в целом финансовые ресурсы предприятия.</w:t>
      </w:r>
    </w:p>
    <w:p w:rsidR="001A421F" w:rsidRDefault="00921D85" w:rsidP="001A421F">
      <w:pPr>
        <w:shd w:val="clear" w:color="auto" w:fill="FFFFFF"/>
        <w:spacing w:line="360" w:lineRule="auto"/>
        <w:ind w:firstLine="540"/>
        <w:jc w:val="both"/>
        <w:rPr>
          <w:color w:val="000000"/>
          <w:sz w:val="28"/>
          <w:szCs w:val="28"/>
        </w:rPr>
      </w:pPr>
      <w:r>
        <w:rPr>
          <w:color w:val="000000"/>
          <w:sz w:val="28"/>
          <w:szCs w:val="28"/>
        </w:rPr>
        <w:t>Таким образом, ф</w:t>
      </w:r>
      <w:r w:rsidR="00D87C01">
        <w:rPr>
          <w:color w:val="000000"/>
          <w:sz w:val="28"/>
          <w:szCs w:val="28"/>
        </w:rPr>
        <w:t>инансовые ресурсы</w:t>
      </w:r>
      <w:r w:rsidR="001A421F" w:rsidRPr="00A50968">
        <w:rPr>
          <w:color w:val="000000"/>
          <w:sz w:val="28"/>
          <w:szCs w:val="28"/>
        </w:rPr>
        <w:t xml:space="preserve"> предприятий имеют четкую, целевую ориентацию, которая накладывает отпечаток на все аспекты деятельности, включая организационный, коммерческий, инвестиционный, договорный и др. Это прибыльная работа, рациональная минимизация затрат, оптимизация финансовых потоков. Финанс</w:t>
      </w:r>
      <w:r w:rsidR="00D87C01">
        <w:rPr>
          <w:color w:val="000000"/>
          <w:sz w:val="28"/>
          <w:szCs w:val="28"/>
        </w:rPr>
        <w:t>овые ресурсы</w:t>
      </w:r>
      <w:r w:rsidR="001A421F" w:rsidRPr="00A50968">
        <w:rPr>
          <w:color w:val="000000"/>
          <w:sz w:val="28"/>
          <w:szCs w:val="28"/>
        </w:rPr>
        <w:t xml:space="preserve"> предприятий затрагивают определенные социально-политические интересы отдельных слоев общества. Однако во всех своих аспектах они ориентированы на поощрение предпринимательской активности.</w:t>
      </w:r>
    </w:p>
    <w:p w:rsidR="001A421F" w:rsidRDefault="001A421F" w:rsidP="001A421F">
      <w:pPr>
        <w:shd w:val="clear" w:color="auto" w:fill="FFFFFF"/>
        <w:spacing w:line="360" w:lineRule="auto"/>
        <w:ind w:firstLine="540"/>
        <w:jc w:val="both"/>
        <w:rPr>
          <w:color w:val="000000"/>
          <w:sz w:val="28"/>
          <w:szCs w:val="28"/>
        </w:rPr>
      </w:pPr>
    </w:p>
    <w:p w:rsidR="001A421F" w:rsidRPr="00B8024F" w:rsidRDefault="002A21E3" w:rsidP="001A421F">
      <w:pPr>
        <w:shd w:val="clear" w:color="auto" w:fill="FFFFFF"/>
        <w:spacing w:line="360" w:lineRule="auto"/>
        <w:ind w:firstLine="540"/>
        <w:jc w:val="center"/>
        <w:rPr>
          <w:b/>
          <w:color w:val="000000"/>
          <w:sz w:val="28"/>
          <w:szCs w:val="28"/>
        </w:rPr>
      </w:pPr>
      <w:r w:rsidRPr="00B8024F">
        <w:rPr>
          <w:b/>
          <w:color w:val="000000"/>
          <w:sz w:val="28"/>
          <w:szCs w:val="28"/>
        </w:rPr>
        <w:t>1</w:t>
      </w:r>
      <w:r w:rsidR="001A421F" w:rsidRPr="00B8024F">
        <w:rPr>
          <w:b/>
          <w:color w:val="000000"/>
          <w:sz w:val="28"/>
          <w:szCs w:val="28"/>
        </w:rPr>
        <w:t>.</w:t>
      </w:r>
      <w:r w:rsidRPr="00B8024F">
        <w:rPr>
          <w:b/>
          <w:color w:val="000000"/>
          <w:sz w:val="28"/>
          <w:szCs w:val="28"/>
        </w:rPr>
        <w:t>2</w:t>
      </w:r>
      <w:r w:rsidR="001A421F" w:rsidRPr="00B8024F">
        <w:rPr>
          <w:b/>
          <w:color w:val="000000"/>
          <w:sz w:val="28"/>
          <w:szCs w:val="28"/>
        </w:rPr>
        <w:t>. Функции финансов</w:t>
      </w:r>
      <w:r w:rsidR="00D87C01">
        <w:rPr>
          <w:b/>
          <w:color w:val="000000"/>
          <w:sz w:val="28"/>
          <w:szCs w:val="28"/>
        </w:rPr>
        <w:t>ых ресурсов</w:t>
      </w:r>
      <w:r w:rsidR="00AA67AB">
        <w:rPr>
          <w:b/>
          <w:color w:val="000000"/>
          <w:sz w:val="28"/>
          <w:szCs w:val="28"/>
        </w:rPr>
        <w:t xml:space="preserve"> организации</w:t>
      </w:r>
    </w:p>
    <w:p w:rsidR="001703FA" w:rsidRPr="004323D9" w:rsidRDefault="00253651" w:rsidP="001703FA">
      <w:pPr>
        <w:spacing w:line="360" w:lineRule="auto"/>
        <w:ind w:firstLine="709"/>
        <w:jc w:val="both"/>
        <w:rPr>
          <w:sz w:val="28"/>
          <w:szCs w:val="28"/>
        </w:rPr>
      </w:pPr>
      <w:r w:rsidRPr="004323D9">
        <w:rPr>
          <w:sz w:val="28"/>
          <w:szCs w:val="28"/>
        </w:rPr>
        <w:t xml:space="preserve">Назначение финансовых ресурсов на предприятии - средство обеспечения производственной деятельности предприятия, факторы производства или источник воспроизводственного процесса. Данное положение основано на том, что основная цель предприятия – производство материальных благ для удовлетворения общественных подробностей. Поэтому основной функцией финансовых ресурсов, реализующей их назначение на предприятии является производственная. Целесообразным является оптимальное обеспечение финансовыми ресурсами всех стадий воспроизводственного процесса, и здесь речь идет о всевозможных финансовых ресурсах. </w:t>
      </w:r>
      <w:r w:rsidR="001703FA" w:rsidRPr="004323D9">
        <w:rPr>
          <w:sz w:val="28"/>
          <w:szCs w:val="28"/>
        </w:rPr>
        <w:t>Именно за счет финансовых ресурсов на предприятии образуется имущество, обновляются основные фонды, пополняются оборотные средства. Приоритетность</w:t>
      </w:r>
      <w:r w:rsidR="001703FA">
        <w:rPr>
          <w:sz w:val="28"/>
          <w:szCs w:val="28"/>
        </w:rPr>
        <w:t xml:space="preserve"> </w:t>
      </w:r>
      <w:r w:rsidR="001703FA" w:rsidRPr="004323D9">
        <w:rPr>
          <w:sz w:val="28"/>
          <w:szCs w:val="28"/>
        </w:rPr>
        <w:t>данной функции обусловлена тем, что от эффективности и непрерывности производственной деятельности предприятия во многом зависит поступление собственных финансовых ресурсов, являющихся основой его деятельности, а, значит, темпы экономического развития хозяйствующего субъекта и социальное</w:t>
      </w:r>
      <w:r w:rsidR="001703FA">
        <w:rPr>
          <w:sz w:val="28"/>
          <w:szCs w:val="28"/>
        </w:rPr>
        <w:t xml:space="preserve"> </w:t>
      </w:r>
      <w:r w:rsidR="001703FA" w:rsidRPr="004323D9">
        <w:rPr>
          <w:sz w:val="28"/>
          <w:szCs w:val="28"/>
        </w:rPr>
        <w:t>благополучие работающих.</w:t>
      </w:r>
      <w:r w:rsidR="001703FA">
        <w:rPr>
          <w:rStyle w:val="a4"/>
          <w:sz w:val="28"/>
          <w:szCs w:val="28"/>
        </w:rPr>
        <w:footnoteReference w:id="3"/>
      </w:r>
    </w:p>
    <w:p w:rsidR="001703FA" w:rsidRDefault="001703FA" w:rsidP="001703FA">
      <w:pPr>
        <w:shd w:val="clear" w:color="auto" w:fill="FFFFFF"/>
        <w:spacing w:line="360" w:lineRule="auto"/>
        <w:ind w:firstLine="540"/>
        <w:jc w:val="both"/>
        <w:rPr>
          <w:color w:val="000000"/>
          <w:sz w:val="28"/>
          <w:szCs w:val="28"/>
        </w:rPr>
      </w:pPr>
      <w:r w:rsidRPr="00A50968">
        <w:rPr>
          <w:color w:val="000000"/>
          <w:sz w:val="28"/>
          <w:szCs w:val="28"/>
        </w:rPr>
        <w:t>Составной частью производственной функции финансов</w:t>
      </w:r>
      <w:r>
        <w:rPr>
          <w:color w:val="000000"/>
          <w:sz w:val="28"/>
          <w:szCs w:val="28"/>
        </w:rPr>
        <w:t>ых ресурсов</w:t>
      </w:r>
      <w:r w:rsidRPr="00A50968">
        <w:rPr>
          <w:color w:val="000000"/>
          <w:sz w:val="28"/>
          <w:szCs w:val="28"/>
        </w:rPr>
        <w:t xml:space="preserve"> предприяти</w:t>
      </w:r>
      <w:r>
        <w:rPr>
          <w:color w:val="000000"/>
          <w:sz w:val="28"/>
          <w:szCs w:val="28"/>
        </w:rPr>
        <w:t>я</w:t>
      </w:r>
      <w:r w:rsidRPr="00A50968">
        <w:rPr>
          <w:color w:val="000000"/>
          <w:sz w:val="28"/>
          <w:szCs w:val="28"/>
        </w:rPr>
        <w:t xml:space="preserve"> является </w:t>
      </w:r>
      <w:r w:rsidRPr="00E8384D">
        <w:rPr>
          <w:iCs/>
          <w:color w:val="000000"/>
          <w:sz w:val="28"/>
          <w:szCs w:val="28"/>
        </w:rPr>
        <w:t>оперативная функция,</w:t>
      </w:r>
      <w:r w:rsidRPr="00A50968">
        <w:rPr>
          <w:i/>
          <w:iCs/>
          <w:color w:val="000000"/>
          <w:sz w:val="28"/>
          <w:szCs w:val="28"/>
        </w:rPr>
        <w:t xml:space="preserve"> </w:t>
      </w:r>
      <w:r w:rsidRPr="00A50968">
        <w:rPr>
          <w:color w:val="000000"/>
          <w:sz w:val="28"/>
          <w:szCs w:val="28"/>
        </w:rPr>
        <w:t>котор</w:t>
      </w:r>
      <w:r w:rsidR="00AF4F9E">
        <w:rPr>
          <w:color w:val="000000"/>
          <w:sz w:val="28"/>
          <w:szCs w:val="28"/>
        </w:rPr>
        <w:t>ая</w:t>
      </w:r>
      <w:r w:rsidRPr="00A50968">
        <w:rPr>
          <w:color w:val="000000"/>
          <w:sz w:val="28"/>
          <w:szCs w:val="28"/>
        </w:rPr>
        <w:t xml:space="preserve"> заключается в текущем обеспечении предприятий денежными средствами для нормального функционирования, </w:t>
      </w:r>
      <w:r w:rsidR="00AF4F9E">
        <w:rPr>
          <w:color w:val="000000"/>
          <w:sz w:val="28"/>
          <w:szCs w:val="28"/>
        </w:rPr>
        <w:t xml:space="preserve">для </w:t>
      </w:r>
      <w:r w:rsidRPr="00A50968">
        <w:rPr>
          <w:color w:val="000000"/>
          <w:sz w:val="28"/>
          <w:szCs w:val="28"/>
        </w:rPr>
        <w:t>совершения платежей и расчетов, выполнения краткосрочных обязательств. Оперативная функция не оказывает значительного воздействия на долгосрочную</w:t>
      </w:r>
      <w:r>
        <w:rPr>
          <w:color w:val="000000"/>
          <w:sz w:val="28"/>
          <w:szCs w:val="28"/>
        </w:rPr>
        <w:t xml:space="preserve"> стратегию развития предприятия, п</w:t>
      </w:r>
      <w:r w:rsidRPr="00A50968">
        <w:rPr>
          <w:color w:val="000000"/>
          <w:sz w:val="28"/>
          <w:szCs w:val="28"/>
        </w:rPr>
        <w:t xml:space="preserve">оэтому она ограничивается финансовым обеспечением простого воспроизводства. </w:t>
      </w:r>
    </w:p>
    <w:p w:rsidR="00253651" w:rsidRPr="004323D9" w:rsidRDefault="00AA654F" w:rsidP="00253651">
      <w:pPr>
        <w:spacing w:line="360" w:lineRule="auto"/>
        <w:ind w:firstLine="709"/>
        <w:jc w:val="both"/>
        <w:rPr>
          <w:sz w:val="28"/>
          <w:szCs w:val="28"/>
        </w:rPr>
      </w:pPr>
      <w:r>
        <w:rPr>
          <w:sz w:val="28"/>
          <w:szCs w:val="28"/>
        </w:rPr>
        <w:t>Н</w:t>
      </w:r>
      <w:r w:rsidR="00253651" w:rsidRPr="004323D9">
        <w:rPr>
          <w:sz w:val="28"/>
          <w:szCs w:val="28"/>
        </w:rPr>
        <w:t>е все финансовые ресурсы обслуживают производственную сферу предприятия, так как у предприятия возникают определенные обязательства перед финансово-кредитной системой, работниками. Поэтому часть ресурсов отвлекается в непроизводственную сферу предприятия и выполняет непроизводственную функцию: резервный капитал, фонд накопления, потребления и другие фонды. Возникновение этой функции обусловлено обязательствами предприятия, необходимостью расширения своей деятельности. Роль этой функции важна, так как</w:t>
      </w:r>
      <w:r w:rsidR="00253651">
        <w:rPr>
          <w:sz w:val="28"/>
          <w:szCs w:val="28"/>
        </w:rPr>
        <w:t xml:space="preserve"> </w:t>
      </w:r>
      <w:r w:rsidR="00253651" w:rsidRPr="004323D9">
        <w:rPr>
          <w:sz w:val="28"/>
          <w:szCs w:val="28"/>
        </w:rPr>
        <w:t>от того, насколько своевременно и в полном объеме будут выполняться обязательства предприятия, зависит и его производственная деятельность.</w:t>
      </w:r>
    </w:p>
    <w:p w:rsidR="00236A02" w:rsidRDefault="00253651" w:rsidP="00236A02">
      <w:pPr>
        <w:shd w:val="clear" w:color="auto" w:fill="FFFFFF"/>
        <w:spacing w:line="360" w:lineRule="auto"/>
        <w:ind w:firstLine="540"/>
        <w:jc w:val="both"/>
        <w:rPr>
          <w:color w:val="000000"/>
          <w:sz w:val="28"/>
          <w:szCs w:val="28"/>
        </w:rPr>
      </w:pPr>
      <w:r w:rsidRPr="004323D9">
        <w:rPr>
          <w:sz w:val="28"/>
          <w:szCs w:val="28"/>
        </w:rPr>
        <w:t>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обслуживающих непроизводственную сферу предприятия направляют на расширенное воспроизводство, то есть выполняют инвестиционную функцию, которая реализуется посредством прибыльных краткосрочных и долгосрочных финансовых вложений.</w:t>
      </w:r>
      <w:r w:rsidR="00236A02" w:rsidRPr="00236A02">
        <w:rPr>
          <w:color w:val="000000"/>
          <w:sz w:val="28"/>
          <w:szCs w:val="28"/>
        </w:rPr>
        <w:t xml:space="preserve"> </w:t>
      </w:r>
    </w:p>
    <w:p w:rsidR="00236A02" w:rsidRPr="00A50968" w:rsidRDefault="00236A02" w:rsidP="00236A02">
      <w:pPr>
        <w:shd w:val="clear" w:color="auto" w:fill="FFFFFF"/>
        <w:spacing w:line="360" w:lineRule="auto"/>
        <w:ind w:firstLine="540"/>
        <w:jc w:val="both"/>
        <w:rPr>
          <w:sz w:val="28"/>
          <w:szCs w:val="28"/>
        </w:rPr>
      </w:pPr>
      <w:r w:rsidRPr="00A50968">
        <w:rPr>
          <w:color w:val="000000"/>
          <w:sz w:val="28"/>
          <w:szCs w:val="28"/>
        </w:rPr>
        <w:t xml:space="preserve">С процессом </w:t>
      </w:r>
      <w:r>
        <w:rPr>
          <w:color w:val="000000"/>
          <w:sz w:val="28"/>
          <w:szCs w:val="28"/>
        </w:rPr>
        <w:t xml:space="preserve">прибыльного использования имеющихся финансовых ресурсов </w:t>
      </w:r>
      <w:r w:rsidRPr="00A50968">
        <w:rPr>
          <w:color w:val="000000"/>
          <w:sz w:val="28"/>
          <w:szCs w:val="28"/>
        </w:rPr>
        <w:t xml:space="preserve">тесно связана инновационная деятельность, а также венчурное финансирование. К </w:t>
      </w:r>
      <w:r w:rsidRPr="00443E7B">
        <w:rPr>
          <w:iCs/>
          <w:color w:val="000000"/>
          <w:sz w:val="28"/>
          <w:szCs w:val="28"/>
        </w:rPr>
        <w:t>инновационной деятельности</w:t>
      </w:r>
      <w:r w:rsidRPr="00A50968">
        <w:rPr>
          <w:i/>
          <w:iCs/>
          <w:color w:val="000000"/>
          <w:sz w:val="28"/>
          <w:szCs w:val="28"/>
        </w:rPr>
        <w:t xml:space="preserve"> </w:t>
      </w:r>
      <w:r w:rsidRPr="00A50968">
        <w:rPr>
          <w:color w:val="000000"/>
          <w:sz w:val="28"/>
          <w:szCs w:val="28"/>
        </w:rPr>
        <w:t xml:space="preserve">относится постоянное поступательное развитие предприятий на основе новейших форм управления и финансирования, организации финансовых взаимоотношений. </w:t>
      </w:r>
      <w:r w:rsidRPr="00443E7B">
        <w:rPr>
          <w:iCs/>
          <w:color w:val="000000"/>
          <w:sz w:val="28"/>
          <w:szCs w:val="28"/>
        </w:rPr>
        <w:t>Венчурное финансирование</w:t>
      </w:r>
      <w:r w:rsidRPr="00A50968">
        <w:rPr>
          <w:i/>
          <w:iCs/>
          <w:color w:val="000000"/>
          <w:sz w:val="28"/>
          <w:szCs w:val="28"/>
        </w:rPr>
        <w:t xml:space="preserve"> </w:t>
      </w:r>
      <w:r w:rsidRPr="00A50968">
        <w:rPr>
          <w:color w:val="000000"/>
          <w:sz w:val="28"/>
          <w:szCs w:val="28"/>
        </w:rPr>
        <w:t>обеспечивает финансовыми ресурсами инновационную деятельность. Оно включает в себя финансирование научно-технических разработок и изобретений. Такое финансирование требует значительного накопления капитала и выбора длительной стратегии развития. Оно основано на вариативности принятия решений и дисконтировании денежных поступлений. Управление венчурным финансированием должно иметь строгую целевую ориентацию.</w:t>
      </w:r>
      <w:r>
        <w:rPr>
          <w:rStyle w:val="a4"/>
          <w:color w:val="000000"/>
          <w:sz w:val="28"/>
          <w:szCs w:val="28"/>
        </w:rPr>
        <w:footnoteReference w:id="4"/>
      </w:r>
    </w:p>
    <w:p w:rsidR="00253651" w:rsidRPr="004323D9" w:rsidRDefault="00253651" w:rsidP="00253651">
      <w:pPr>
        <w:spacing w:line="360" w:lineRule="auto"/>
        <w:ind w:firstLine="709"/>
        <w:jc w:val="both"/>
        <w:rPr>
          <w:sz w:val="28"/>
          <w:szCs w:val="28"/>
        </w:rPr>
      </w:pPr>
      <w:r w:rsidRPr="004323D9">
        <w:rPr>
          <w:sz w:val="28"/>
          <w:szCs w:val="28"/>
        </w:rPr>
        <w:t>Для обеспечения ликвидности часть финансовых ресурсов предприятие должно держать в налично-денежной форме или же в фондах и резервах, не приносящих дохода. Эта часть ресурсов выполняет потребительную функцию. Эта функция, в отличие от инвестиционной, не создает прибавочную стоимость.</w:t>
      </w:r>
    </w:p>
    <w:p w:rsidR="001F1607" w:rsidRDefault="00236A02" w:rsidP="00AF4F9E">
      <w:pPr>
        <w:spacing w:line="360" w:lineRule="auto"/>
        <w:ind w:firstLine="709"/>
        <w:jc w:val="both"/>
        <w:rPr>
          <w:color w:val="000000"/>
          <w:sz w:val="28"/>
        </w:rPr>
      </w:pPr>
      <w:r>
        <w:rPr>
          <w:sz w:val="28"/>
          <w:szCs w:val="28"/>
        </w:rPr>
        <w:t>Таким образом, в</w:t>
      </w:r>
      <w:r w:rsidR="00253651" w:rsidRPr="004323D9">
        <w:rPr>
          <w:sz w:val="28"/>
          <w:szCs w:val="28"/>
        </w:rPr>
        <w:t>ажно оптимально</w:t>
      </w:r>
      <w:r w:rsidR="00AA654F">
        <w:rPr>
          <w:sz w:val="28"/>
          <w:szCs w:val="28"/>
        </w:rPr>
        <w:t xml:space="preserve"> поддерживать</w:t>
      </w:r>
      <w:r w:rsidR="00253651" w:rsidRPr="004323D9">
        <w:rPr>
          <w:sz w:val="28"/>
          <w:szCs w:val="28"/>
        </w:rPr>
        <w:t xml:space="preserve"> соотношения ресурсов, находящихся в производственной и непроизводственной сферах, приносящих доход или потребляемых. Это позволит обеспечить непрерывность процесса производства и выполнения производственной программы,</w:t>
      </w:r>
      <w:r w:rsidR="00AF4F9E">
        <w:rPr>
          <w:sz w:val="28"/>
          <w:szCs w:val="28"/>
        </w:rPr>
        <w:t xml:space="preserve"> </w:t>
      </w:r>
      <w:r w:rsidR="00253651" w:rsidRPr="004323D9">
        <w:rPr>
          <w:sz w:val="28"/>
          <w:szCs w:val="28"/>
        </w:rPr>
        <w:t xml:space="preserve">в полном объеме выполнять внешние и внутренние обязательства, не забывая о ликвидности и прибыльном использовании имеющихся ресурсов. </w:t>
      </w:r>
      <w:r w:rsidR="00AA654F">
        <w:rPr>
          <w:sz w:val="28"/>
          <w:szCs w:val="28"/>
        </w:rPr>
        <w:t>Ч</w:t>
      </w:r>
      <w:r w:rsidR="00253651" w:rsidRPr="004323D9">
        <w:rPr>
          <w:sz w:val="28"/>
          <w:szCs w:val="28"/>
        </w:rPr>
        <w:t xml:space="preserve">ем больше ресурсов участвует в прибыльном обороте, тем эффективнее вся производственно-хозяйственная деятельность </w:t>
      </w:r>
      <w:r w:rsidR="00AF4F9E">
        <w:rPr>
          <w:sz w:val="28"/>
          <w:szCs w:val="28"/>
        </w:rPr>
        <w:t>предприятия</w:t>
      </w:r>
      <w:r w:rsidR="00253651" w:rsidRPr="004323D9">
        <w:rPr>
          <w:sz w:val="28"/>
          <w:szCs w:val="28"/>
        </w:rPr>
        <w:t>.</w:t>
      </w:r>
    </w:p>
    <w:p w:rsidR="003B70F2" w:rsidRPr="003B70F2" w:rsidRDefault="00986B9E" w:rsidP="003B70F2">
      <w:pPr>
        <w:spacing w:line="360" w:lineRule="auto"/>
        <w:ind w:firstLine="567"/>
        <w:jc w:val="center"/>
        <w:rPr>
          <w:b/>
          <w:i/>
          <w:sz w:val="28"/>
        </w:rPr>
      </w:pPr>
      <w:r w:rsidRPr="003B70F2">
        <w:rPr>
          <w:b/>
          <w:color w:val="000000"/>
          <w:sz w:val="28"/>
        </w:rPr>
        <w:t>Г</w:t>
      </w:r>
      <w:r w:rsidR="00AB2528">
        <w:rPr>
          <w:b/>
          <w:color w:val="000000"/>
          <w:sz w:val="28"/>
        </w:rPr>
        <w:t>лава</w:t>
      </w:r>
      <w:r w:rsidRPr="003B70F2">
        <w:rPr>
          <w:b/>
          <w:color w:val="000000"/>
          <w:sz w:val="28"/>
        </w:rPr>
        <w:t xml:space="preserve"> </w:t>
      </w:r>
      <w:r w:rsidR="00715DDB">
        <w:rPr>
          <w:b/>
          <w:color w:val="000000"/>
          <w:sz w:val="28"/>
        </w:rPr>
        <w:t>2</w:t>
      </w:r>
      <w:r w:rsidR="003B70F2" w:rsidRPr="003B70F2">
        <w:rPr>
          <w:b/>
          <w:i/>
          <w:sz w:val="28"/>
        </w:rPr>
        <w:t xml:space="preserve">. </w:t>
      </w:r>
      <w:r w:rsidR="003B70F2" w:rsidRPr="003B70F2">
        <w:rPr>
          <w:b/>
          <w:sz w:val="28"/>
        </w:rPr>
        <w:t>СОСТАВ ФИНАНСОВ</w:t>
      </w:r>
      <w:r w:rsidR="00E60E07">
        <w:rPr>
          <w:b/>
          <w:sz w:val="28"/>
        </w:rPr>
        <w:t>ЫХ РЕСУРСОВ</w:t>
      </w:r>
      <w:r w:rsidR="003B70F2" w:rsidRPr="003B70F2">
        <w:rPr>
          <w:b/>
          <w:sz w:val="28"/>
        </w:rPr>
        <w:t xml:space="preserve"> ОРГАНИЗАЦИИ</w:t>
      </w:r>
    </w:p>
    <w:p w:rsidR="00E60E07" w:rsidRPr="00B8024F" w:rsidRDefault="00715DDB" w:rsidP="00E60E07">
      <w:pPr>
        <w:shd w:val="clear" w:color="auto" w:fill="FFFFFF"/>
        <w:spacing w:line="360" w:lineRule="auto"/>
        <w:ind w:firstLine="567"/>
        <w:jc w:val="center"/>
        <w:rPr>
          <w:b/>
          <w:color w:val="000000"/>
          <w:sz w:val="28"/>
        </w:rPr>
      </w:pPr>
      <w:r w:rsidRPr="00B8024F">
        <w:rPr>
          <w:b/>
          <w:color w:val="000000"/>
          <w:sz w:val="28"/>
        </w:rPr>
        <w:t>2</w:t>
      </w:r>
      <w:r w:rsidR="00E60E07" w:rsidRPr="00B8024F">
        <w:rPr>
          <w:b/>
          <w:color w:val="000000"/>
          <w:sz w:val="28"/>
        </w:rPr>
        <w:t xml:space="preserve">.1. Структура и источники </w:t>
      </w:r>
      <w:r w:rsidR="008501FD" w:rsidRPr="00B8024F">
        <w:rPr>
          <w:b/>
          <w:color w:val="000000"/>
          <w:sz w:val="28"/>
        </w:rPr>
        <w:t xml:space="preserve">формирования </w:t>
      </w:r>
      <w:r w:rsidR="00E60E07" w:rsidRPr="00B8024F">
        <w:rPr>
          <w:b/>
          <w:color w:val="000000"/>
          <w:sz w:val="28"/>
        </w:rPr>
        <w:t>финансов</w:t>
      </w:r>
      <w:r w:rsidR="008501FD" w:rsidRPr="00B8024F">
        <w:rPr>
          <w:b/>
          <w:color w:val="000000"/>
          <w:sz w:val="28"/>
        </w:rPr>
        <w:t>ых ресурсов</w:t>
      </w:r>
    </w:p>
    <w:p w:rsidR="00033E1A" w:rsidRDefault="00E60E07" w:rsidP="00E60E07">
      <w:pPr>
        <w:shd w:val="clear" w:color="auto" w:fill="FFFFFF"/>
        <w:spacing w:line="360" w:lineRule="auto"/>
        <w:ind w:firstLine="567"/>
        <w:jc w:val="both"/>
        <w:rPr>
          <w:color w:val="000000"/>
          <w:sz w:val="28"/>
        </w:rPr>
      </w:pPr>
      <w:r>
        <w:rPr>
          <w:color w:val="000000"/>
          <w:sz w:val="28"/>
        </w:rPr>
        <w:t xml:space="preserve">Первоначальным источником финансовых ресурсов любой коммерческой организации является уставный (складочный) капитал (фонд), который образуется из вкладов учредителей. </w:t>
      </w:r>
    </w:p>
    <w:p w:rsidR="00E60E07" w:rsidRDefault="00E60E07" w:rsidP="00E60E07">
      <w:pPr>
        <w:shd w:val="clear" w:color="auto" w:fill="FFFFFF"/>
        <w:spacing w:line="360" w:lineRule="auto"/>
        <w:ind w:firstLine="567"/>
        <w:jc w:val="both"/>
        <w:rPr>
          <w:color w:val="000000"/>
          <w:sz w:val="28"/>
        </w:rPr>
      </w:pPr>
      <w:r>
        <w:rPr>
          <w:color w:val="000000"/>
          <w:sz w:val="28"/>
        </w:rPr>
        <w:t>Складочный капитал - совокупность в денежном выражении вкладов участников полного товарищества и участников-вкладчиков товарищества на вере, внесенных в товарищество для осуществления его хозяйственной деятельности.</w:t>
      </w:r>
    </w:p>
    <w:p w:rsidR="00E60E07" w:rsidRDefault="00E60E07" w:rsidP="00E60E07">
      <w:pPr>
        <w:shd w:val="clear" w:color="auto" w:fill="FFFFFF"/>
        <w:spacing w:line="360" w:lineRule="auto"/>
        <w:ind w:firstLine="567"/>
        <w:jc w:val="both"/>
        <w:rPr>
          <w:color w:val="000000"/>
          <w:sz w:val="28"/>
        </w:rPr>
      </w:pPr>
      <w:r>
        <w:rPr>
          <w:color w:val="000000"/>
          <w:sz w:val="28"/>
        </w:rPr>
        <w:t>Уставный капитал - совокупность вкладов (долей, акций по номинальной стоимости) учредителей в имущество организации при ее создании для обеспечения деятельности в размерах, определенных учредительными документами.</w:t>
      </w:r>
    </w:p>
    <w:p w:rsidR="00E60E07" w:rsidRDefault="00E60E07" w:rsidP="00E60E07">
      <w:pPr>
        <w:shd w:val="clear" w:color="auto" w:fill="FFFFFF"/>
        <w:spacing w:line="360" w:lineRule="auto"/>
        <w:ind w:firstLine="567"/>
        <w:jc w:val="both"/>
        <w:rPr>
          <w:color w:val="000000"/>
          <w:sz w:val="28"/>
        </w:rPr>
      </w:pPr>
      <w:r>
        <w:rPr>
          <w:color w:val="000000"/>
          <w:sz w:val="28"/>
        </w:rPr>
        <w:t>Уставный фонд, формируемый государственными и муниципальными унитарными предприятиями - совокупность выделенных организациям государством или муниципальными органами активов (внеоборотных и оборотных).</w:t>
      </w:r>
    </w:p>
    <w:p w:rsidR="00E60E07" w:rsidRDefault="00E60E07" w:rsidP="00E60E07">
      <w:pPr>
        <w:shd w:val="clear" w:color="auto" w:fill="FFFFFF"/>
        <w:spacing w:line="360" w:lineRule="auto"/>
        <w:ind w:firstLine="567"/>
        <w:jc w:val="both"/>
        <w:rPr>
          <w:color w:val="000000"/>
          <w:sz w:val="28"/>
        </w:rPr>
      </w:pPr>
      <w:r>
        <w:rPr>
          <w:color w:val="000000"/>
          <w:sz w:val="28"/>
        </w:rPr>
        <w:t>Паевой фонд - совокупность имущественных паевых взносов членов производственного кооператива для совместного ведения производственной или иной хозяйственной деятельности.</w:t>
      </w:r>
    </w:p>
    <w:p w:rsidR="00E60E07" w:rsidRDefault="00E60E07" w:rsidP="00E60E07">
      <w:pPr>
        <w:shd w:val="clear" w:color="auto" w:fill="FFFFFF"/>
        <w:spacing w:line="360" w:lineRule="auto"/>
        <w:ind w:firstLine="567"/>
        <w:jc w:val="both"/>
        <w:rPr>
          <w:sz w:val="28"/>
        </w:rPr>
      </w:pPr>
      <w:r>
        <w:rPr>
          <w:color w:val="000000"/>
          <w:sz w:val="28"/>
        </w:rPr>
        <w:t>Однако для развития бизнеса недостаточно обладания первоначальным капиталом, внесенным учредителями. Финансовому менеджеру организации необходимо аккумулировать доступные финансовые ресурсы для осуществления необходимых инвестиций (долгосрочных и краткосрочных), выполнения всех финансовых обязательств, обеспечения потребностей социального характера и финансирования прочих нужд.</w:t>
      </w:r>
    </w:p>
    <w:p w:rsidR="00E60E07" w:rsidRDefault="00E60E07" w:rsidP="00E60E07">
      <w:pPr>
        <w:shd w:val="clear" w:color="auto" w:fill="FFFFFF"/>
        <w:spacing w:line="360" w:lineRule="auto"/>
        <w:ind w:firstLine="567"/>
        <w:jc w:val="both"/>
        <w:rPr>
          <w:sz w:val="28"/>
        </w:rPr>
      </w:pPr>
      <w:r>
        <w:rPr>
          <w:color w:val="000000"/>
          <w:sz w:val="28"/>
        </w:rPr>
        <w:t>Финансовые ресурсы по источникам образования подразделяются на собственные (внутренние) и привлеченные на разных условиях (внешние), мобилизуемые на финансовом рынке и поступающие в порядке перераспределения.</w:t>
      </w:r>
    </w:p>
    <w:p w:rsidR="00E60E07" w:rsidRDefault="00E60E07" w:rsidP="00E60E07">
      <w:pPr>
        <w:shd w:val="clear" w:color="auto" w:fill="FFFFFF"/>
        <w:spacing w:line="360" w:lineRule="auto"/>
        <w:ind w:firstLine="567"/>
        <w:jc w:val="both"/>
        <w:rPr>
          <w:color w:val="000000"/>
          <w:sz w:val="28"/>
        </w:rPr>
      </w:pPr>
      <w:r>
        <w:rPr>
          <w:color w:val="000000"/>
          <w:sz w:val="28"/>
        </w:rPr>
        <w:t>Собственные финансовые ресурсы</w:t>
      </w:r>
      <w:r>
        <w:rPr>
          <w:i/>
          <w:color w:val="000000"/>
          <w:sz w:val="28"/>
        </w:rPr>
        <w:t xml:space="preserve"> </w:t>
      </w:r>
      <w:r>
        <w:rPr>
          <w:color w:val="000000"/>
          <w:sz w:val="28"/>
        </w:rPr>
        <w:t>включают в себя: доходы, прибыль от основной деятельности, прибыль от прочей деятельности, выручку от реализации выбывшего имущества, за минусом расходов по его реализации, амортизационные отчисления.</w:t>
      </w:r>
    </w:p>
    <w:p w:rsidR="00E60E07" w:rsidRDefault="00E60E07" w:rsidP="00E60E07">
      <w:pPr>
        <w:shd w:val="clear" w:color="auto" w:fill="FFFFFF"/>
        <w:spacing w:line="360" w:lineRule="auto"/>
        <w:ind w:firstLine="567"/>
        <w:jc w:val="both"/>
        <w:rPr>
          <w:sz w:val="28"/>
        </w:rPr>
      </w:pPr>
      <w:r>
        <w:rPr>
          <w:color w:val="000000"/>
          <w:sz w:val="28"/>
        </w:rPr>
        <w:t>Прибыль выполняет две функции:</w:t>
      </w:r>
    </w:p>
    <w:p w:rsidR="00E60E07" w:rsidRDefault="00E60E07" w:rsidP="00E60E07">
      <w:pPr>
        <w:numPr>
          <w:ilvl w:val="0"/>
          <w:numId w:val="1"/>
        </w:numPr>
        <w:shd w:val="clear" w:color="auto" w:fill="FFFFFF"/>
        <w:spacing w:line="360" w:lineRule="auto"/>
        <w:jc w:val="both"/>
        <w:rPr>
          <w:color w:val="000000"/>
          <w:sz w:val="28"/>
        </w:rPr>
      </w:pPr>
      <w:r>
        <w:rPr>
          <w:color w:val="000000"/>
          <w:sz w:val="28"/>
        </w:rPr>
        <w:t xml:space="preserve">во-первых, основного источника финансовых ресурсов для расширенного воспроизводства; </w:t>
      </w:r>
    </w:p>
    <w:p w:rsidR="00E60E07" w:rsidRDefault="00E60E07" w:rsidP="00E60E07">
      <w:pPr>
        <w:numPr>
          <w:ilvl w:val="0"/>
          <w:numId w:val="1"/>
        </w:numPr>
        <w:shd w:val="clear" w:color="auto" w:fill="FFFFFF"/>
        <w:spacing w:line="360" w:lineRule="auto"/>
        <w:jc w:val="both"/>
        <w:rPr>
          <w:sz w:val="28"/>
        </w:rPr>
      </w:pPr>
      <w:r>
        <w:rPr>
          <w:color w:val="000000"/>
          <w:sz w:val="28"/>
        </w:rPr>
        <w:t xml:space="preserve">во-вторых, источника доходов государственного бюджета. </w:t>
      </w:r>
    </w:p>
    <w:p w:rsidR="00E60E07" w:rsidRDefault="00E60E07" w:rsidP="00E60E07">
      <w:pPr>
        <w:shd w:val="clear" w:color="auto" w:fill="FFFFFF"/>
        <w:spacing w:line="360" w:lineRule="auto"/>
        <w:ind w:firstLine="567"/>
        <w:jc w:val="both"/>
        <w:rPr>
          <w:sz w:val="28"/>
        </w:rPr>
      </w:pPr>
      <w:r>
        <w:rPr>
          <w:color w:val="000000"/>
          <w:sz w:val="28"/>
        </w:rPr>
        <w:t>В прибыли сконцентрированы экономические интересы государства, хозяйствующих субъектов и каждого работника. Прибыль характеризует все стороны финансово-хозяйственной деятельности предприятий, поэтому рост прибыли хозяйствующих субъектов свидетельствует об увеличении финансовых резервов и укреплении финансовой системы государства.</w:t>
      </w:r>
    </w:p>
    <w:p w:rsidR="00E60E07" w:rsidRDefault="00E60E07" w:rsidP="00E60E07">
      <w:pPr>
        <w:shd w:val="clear" w:color="auto" w:fill="FFFFFF"/>
        <w:spacing w:line="360" w:lineRule="auto"/>
        <w:ind w:firstLine="567"/>
        <w:jc w:val="both"/>
        <w:rPr>
          <w:color w:val="000000"/>
          <w:sz w:val="28"/>
        </w:rPr>
      </w:pPr>
      <w:r>
        <w:rPr>
          <w:color w:val="000000"/>
          <w:sz w:val="28"/>
        </w:rPr>
        <w:t>Конкретным результатом производственной и финансово-хозяйственной деятельности хозяйствующих организаций является получение балансовой прибыли которая включает прибыль от производства и реализации основной продукции (работ, услуг), от реализации прочей продукции, а также сальдо прибылей и убытков от вне реализационных операций (штрафы,</w:t>
      </w:r>
      <w:r>
        <w:rPr>
          <w:i/>
          <w:color w:val="000000"/>
          <w:sz w:val="28"/>
        </w:rPr>
        <w:t xml:space="preserve"> </w:t>
      </w:r>
      <w:r>
        <w:rPr>
          <w:color w:val="000000"/>
          <w:sz w:val="28"/>
        </w:rPr>
        <w:t xml:space="preserve">пени, неустойки и т.п.). </w:t>
      </w:r>
    </w:p>
    <w:p w:rsidR="00E60E07" w:rsidRDefault="00E60E07" w:rsidP="00E60E07">
      <w:pPr>
        <w:shd w:val="clear" w:color="auto" w:fill="FFFFFF"/>
        <w:spacing w:line="360" w:lineRule="auto"/>
        <w:ind w:firstLine="567"/>
        <w:jc w:val="both"/>
        <w:rPr>
          <w:sz w:val="28"/>
        </w:rPr>
      </w:pPr>
      <w:r>
        <w:rPr>
          <w:color w:val="000000"/>
          <w:sz w:val="28"/>
        </w:rPr>
        <w:t>Следует помнить, что не вся прибыль остается в распоряжении предприятия, часть ее в виде налогов и других налоговых платежей поступает в бюджет. Прибыль, остающаяся в распоряжении предприятия, распределяется решением руководящих органов на цели накопления и потребления. Прибыль, направляемая на накопление, используется на развитие производства и способствует росту имущества предприятия. Прибыль, направляемая на потребление, используется для решения социальных задач.</w:t>
      </w:r>
    </w:p>
    <w:p w:rsidR="00E60E07" w:rsidRDefault="00E60E07" w:rsidP="00E60E07">
      <w:pPr>
        <w:shd w:val="clear" w:color="auto" w:fill="FFFFFF"/>
        <w:spacing w:line="360" w:lineRule="auto"/>
        <w:ind w:firstLine="567"/>
        <w:jc w:val="both"/>
        <w:rPr>
          <w:sz w:val="28"/>
        </w:rPr>
      </w:pPr>
      <w:r>
        <w:rPr>
          <w:color w:val="000000"/>
          <w:sz w:val="28"/>
        </w:rPr>
        <w:t>Наряду с прибылью в организации имеются и другие источники формирования финансовых ресурсов.</w:t>
      </w:r>
    </w:p>
    <w:p w:rsidR="00E60E07" w:rsidRDefault="00E60E07" w:rsidP="00E60E07">
      <w:pPr>
        <w:shd w:val="clear" w:color="auto" w:fill="FFFFFF"/>
        <w:spacing w:line="360" w:lineRule="auto"/>
        <w:ind w:firstLine="567"/>
        <w:jc w:val="both"/>
        <w:rPr>
          <w:color w:val="000000"/>
          <w:sz w:val="28"/>
        </w:rPr>
      </w:pPr>
      <w:r>
        <w:rPr>
          <w:color w:val="000000"/>
          <w:sz w:val="28"/>
        </w:rPr>
        <w:t>Структура и источники финансовых ресурсов организации показаны на рисунке 1.</w:t>
      </w:r>
    </w:p>
    <w:p w:rsidR="00E60E07" w:rsidRDefault="00E60E07" w:rsidP="00E60E07">
      <w:pPr>
        <w:shd w:val="clear" w:color="auto" w:fill="FFFFFF"/>
        <w:spacing w:line="360" w:lineRule="auto"/>
        <w:ind w:firstLine="567"/>
        <w:jc w:val="both"/>
        <w:rPr>
          <w:sz w:val="28"/>
        </w:rPr>
      </w:pPr>
      <w:r>
        <w:rPr>
          <w:color w:val="000000"/>
          <w:sz w:val="28"/>
        </w:rPr>
        <w:t>Амортизационные отчисления 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включаются в себестоимость продукции и в составе выручки от реализации продукции поступают на расчетный счет предприятия, становясь внутренним источником финансирования как простого, так и расширенного воспроизводства.</w:t>
      </w:r>
    </w:p>
    <w:p w:rsidR="00E60E07" w:rsidRDefault="00E60E07" w:rsidP="00E60E07">
      <w:pPr>
        <w:shd w:val="clear" w:color="auto" w:fill="FFFFFF"/>
        <w:spacing w:line="360" w:lineRule="auto"/>
        <w:ind w:firstLine="567"/>
        <w:jc w:val="both"/>
        <w:rPr>
          <w:color w:val="000000"/>
          <w:sz w:val="28"/>
        </w:rPr>
      </w:pPr>
    </w:p>
    <w:p w:rsidR="00E60E07" w:rsidRDefault="00EA4847" w:rsidP="00E60E07">
      <w:pPr>
        <w:shd w:val="clear" w:color="auto" w:fill="FFFFFF"/>
        <w:spacing w:line="360" w:lineRule="auto"/>
        <w:ind w:firstLine="567"/>
        <w:jc w:val="both"/>
        <w:rPr>
          <w:color w:val="000000"/>
          <w:sz w:val="28"/>
        </w:rPr>
      </w:pPr>
      <w:r>
        <w:rPr>
          <w:sz w:val="20"/>
        </w:rPr>
        <w:pict>
          <v:rect id="_x0000_s1026" style="position:absolute;left:0;text-align:left;margin-left:152.3pt;margin-top:12.3pt;width:3in;height:36pt;z-index:251641856" o:allowincell="f">
            <v:textbox>
              <w:txbxContent>
                <w:p w:rsidR="0064185B" w:rsidRDefault="0064185B" w:rsidP="00E60E07">
                  <w:pPr>
                    <w:jc w:val="center"/>
                  </w:pPr>
                  <w:r>
                    <w:t>ФИНАНСОВЫЕ РЕСУРСЫ ПРЕДПРИЯТИЯ</w:t>
                  </w:r>
                </w:p>
              </w:txbxContent>
            </v:textbox>
          </v:rect>
        </w:pict>
      </w:r>
    </w:p>
    <w:p w:rsidR="00E60E07" w:rsidRDefault="00E60E07" w:rsidP="00E60E07">
      <w:pPr>
        <w:shd w:val="clear" w:color="auto" w:fill="FFFFFF"/>
        <w:spacing w:line="360" w:lineRule="auto"/>
        <w:ind w:firstLine="567"/>
        <w:jc w:val="both"/>
        <w:rPr>
          <w:color w:val="000000"/>
          <w:sz w:val="28"/>
        </w:rPr>
      </w:pPr>
    </w:p>
    <w:p w:rsidR="00E60E07" w:rsidRDefault="00EA4847" w:rsidP="00E60E07">
      <w:pPr>
        <w:shd w:val="clear" w:color="auto" w:fill="FFFFFF"/>
        <w:spacing w:line="360" w:lineRule="auto"/>
        <w:ind w:firstLine="567"/>
        <w:jc w:val="both"/>
        <w:rPr>
          <w:color w:val="000000"/>
          <w:sz w:val="28"/>
        </w:rPr>
      </w:pPr>
      <w:r>
        <w:rPr>
          <w:sz w:val="20"/>
        </w:rPr>
        <w:pict>
          <v:rect id="_x0000_s1027" style="position:absolute;left:0;text-align:left;margin-left:51.5pt;margin-top:21.6pt;width:122.4pt;height:36pt;z-index:251642880" o:allowincell="f">
            <v:textbox>
              <w:txbxContent>
                <w:p w:rsidR="0064185B" w:rsidRDefault="0064185B" w:rsidP="00E60E07">
                  <w:pPr>
                    <w:jc w:val="center"/>
                  </w:pPr>
                  <w:r>
                    <w:t>Доходы предприятия</w:t>
                  </w:r>
                </w:p>
              </w:txbxContent>
            </v:textbox>
          </v:rect>
        </w:pict>
      </w:r>
      <w:r>
        <w:rPr>
          <w:sz w:val="20"/>
        </w:rPr>
        <w:pict>
          <v:rect id="_x0000_s1028" style="position:absolute;left:0;text-align:left;margin-left:209.9pt;margin-top:21.6pt;width:122.4pt;height:36pt;z-index:251643904" o:allowincell="f">
            <v:textbox>
              <w:txbxContent>
                <w:p w:rsidR="0064185B" w:rsidRDefault="0064185B" w:rsidP="00E60E07">
                  <w:pPr>
                    <w:jc w:val="center"/>
                  </w:pPr>
                  <w:r>
                    <w:t>Денежные фонды</w:t>
                  </w:r>
                </w:p>
              </w:txbxContent>
            </v:textbox>
          </v:rect>
        </w:pict>
      </w:r>
      <w:r>
        <w:rPr>
          <w:sz w:val="20"/>
        </w:rPr>
        <w:pict>
          <v:rect id="_x0000_s1029" style="position:absolute;left:0;text-align:left;margin-left:361.1pt;margin-top:21.6pt;width:108pt;height:36pt;z-index:251644928" o:allowincell="f">
            <v:textbox>
              <w:txbxContent>
                <w:p w:rsidR="0064185B" w:rsidRDefault="0064185B" w:rsidP="00E60E07">
                  <w:pPr>
                    <w:jc w:val="center"/>
                  </w:pPr>
                  <w:r>
                    <w:t>Привлеченные средства</w:t>
                  </w:r>
                </w:p>
              </w:txbxContent>
            </v:textbox>
          </v:rect>
        </w:pict>
      </w:r>
      <w:r>
        <w:rPr>
          <w:sz w:val="20"/>
        </w:rPr>
        <w:pict>
          <v:line id="_x0000_s1030" style="position:absolute;left:0;text-align:left;z-index:251645952" from="109.1pt,7.2pt" to="397.1pt,7.2pt" o:allowincell="f"/>
        </w:pict>
      </w:r>
      <w:r>
        <w:rPr>
          <w:sz w:val="20"/>
        </w:rPr>
        <w:pict>
          <v:line id="_x0000_s1031" style="position:absolute;left:0;text-align:left;z-index:251646976" from="109.1pt,7.2pt" to="109.1pt,21.6pt" o:allowincell="f">
            <v:stroke endarrow="block"/>
          </v:line>
        </w:pict>
      </w:r>
      <w:r>
        <w:rPr>
          <w:sz w:val="20"/>
        </w:rPr>
        <w:pict>
          <v:line id="_x0000_s1032" style="position:absolute;left:0;text-align:left;z-index:251648000" from="260.3pt,7.2pt" to="260.3pt,21.6pt" o:allowincell="f">
            <v:stroke endarrow="block"/>
          </v:line>
        </w:pict>
      </w:r>
      <w:r>
        <w:rPr>
          <w:sz w:val="20"/>
        </w:rPr>
        <w:pict>
          <v:line id="_x0000_s1033" style="position:absolute;left:0;text-align:left;z-index:251649024" from="397.1pt,7.2pt" to="397.1pt,21.6pt" o:allowincell="f">
            <v:stroke endarrow="block"/>
          </v:line>
        </w:pict>
      </w:r>
      <w:r>
        <w:rPr>
          <w:sz w:val="20"/>
        </w:rPr>
        <w:pict>
          <v:line id="_x0000_s1034" style="position:absolute;left:0;text-align:left;z-index:251650048" from="260.3pt,0" to="260.3pt,7.2pt" o:allowincell="f"/>
        </w:pict>
      </w:r>
      <w:r>
        <w:rPr>
          <w:sz w:val="20"/>
        </w:rPr>
        <w:pict>
          <v:rect id="_x0000_s1035" style="position:absolute;left:0;text-align:left;margin-left:29.9pt;margin-top:78.75pt;width:122.4pt;height:50.4pt;z-index:251651072" o:allowincell="f">
            <v:textbox>
              <w:txbxContent>
                <w:p w:rsidR="0064185B" w:rsidRDefault="0064185B" w:rsidP="00E60E07">
                  <w:pPr>
                    <w:jc w:val="center"/>
                  </w:pPr>
                  <w:r>
                    <w:t>Прибыль от основной деятельности</w:t>
                  </w:r>
                </w:p>
              </w:txbxContent>
            </v:textbox>
          </v:rect>
        </w:pict>
      </w:r>
      <w:r>
        <w:rPr>
          <w:sz w:val="20"/>
        </w:rPr>
        <w:pict>
          <v:rect id="_x0000_s1036" style="position:absolute;left:0;text-align:left;margin-left:29.9pt;margin-top:143.25pt;width:122.4pt;height:64.8pt;z-index:251652096" o:allowincell="f">
            <v:textbox>
              <w:txbxContent>
                <w:p w:rsidR="0064185B" w:rsidRDefault="0064185B" w:rsidP="00E60E07">
                  <w:pPr>
                    <w:jc w:val="center"/>
                  </w:pPr>
                  <w:r>
                    <w:t>Прибыль от финансовых операций (продажи ценных бумаг)</w:t>
                  </w:r>
                </w:p>
              </w:txbxContent>
            </v:textbox>
          </v:rect>
        </w:pict>
      </w:r>
      <w:r>
        <w:rPr>
          <w:sz w:val="20"/>
        </w:rPr>
        <w:pict>
          <v:rect id="_x0000_s1037" style="position:absolute;left:0;text-align:left;margin-left:29.9pt;margin-top:229.1pt;width:122.4pt;height:64.8pt;z-index:251653120" o:allowincell="f">
            <v:textbox>
              <w:txbxContent>
                <w:p w:rsidR="0064185B" w:rsidRDefault="0064185B" w:rsidP="00E60E07">
                  <w:pPr>
                    <w:jc w:val="center"/>
                  </w:pPr>
                  <w:r>
                    <w:t>Выручка от прочей деятельности (от реализации имущества)</w:t>
                  </w:r>
                </w:p>
              </w:txbxContent>
            </v:textbox>
          </v:rect>
        </w:pict>
      </w:r>
      <w:r>
        <w:rPr>
          <w:sz w:val="20"/>
        </w:rPr>
        <w:pict>
          <v:line id="_x0000_s1038" style="position:absolute;left:0;text-align:left;z-index:251654144" from="166.7pt,56.3pt" to="166.7pt,265.1pt" o:allowincell="f"/>
        </w:pict>
      </w:r>
      <w:r>
        <w:rPr>
          <w:sz w:val="20"/>
        </w:rPr>
        <w:pict>
          <v:line id="_x0000_s1039" style="position:absolute;left:0;text-align:left;flip:x;z-index:251655168" from="152.3pt,100.2pt" to="166.7pt,100.2pt" o:allowincell="f">
            <v:stroke endarrow="block"/>
          </v:line>
        </w:pict>
      </w:r>
      <w:r>
        <w:rPr>
          <w:sz w:val="20"/>
        </w:rPr>
        <w:pict>
          <v:line id="_x0000_s1040" style="position:absolute;left:0;text-align:left;flip:x;z-index:251656192" from="152.3pt,171.8pt" to="166.7pt,171.8pt" o:allowincell="f">
            <v:stroke endarrow="block"/>
          </v:line>
        </w:pict>
      </w:r>
      <w:r>
        <w:rPr>
          <w:sz w:val="20"/>
        </w:rPr>
        <w:pict>
          <v:line id="_x0000_s1041" style="position:absolute;left:0;text-align:left;flip:x;z-index:251657216" from="152.3pt,264.8pt" to="166.7pt,264.8pt" o:allowincell="f">
            <v:stroke endarrow="block"/>
          </v:line>
        </w:pict>
      </w:r>
      <w:r>
        <w:rPr>
          <w:sz w:val="20"/>
        </w:rPr>
        <w:pict>
          <v:rect id="_x0000_s1042" style="position:absolute;left:0;text-align:left;margin-left:202.7pt;margin-top:78.75pt;width:115.2pt;height:36pt;z-index:251658240" o:allowincell="f">
            <v:textbox>
              <w:txbxContent>
                <w:p w:rsidR="0064185B" w:rsidRDefault="0064185B" w:rsidP="00E60E07">
                  <w:pPr>
                    <w:jc w:val="center"/>
                  </w:pPr>
                  <w:r>
                    <w:t>Уставный фонд</w:t>
                  </w:r>
                </w:p>
              </w:txbxContent>
            </v:textbox>
          </v:rect>
        </w:pict>
      </w:r>
      <w:r>
        <w:rPr>
          <w:sz w:val="20"/>
        </w:rPr>
        <w:pict>
          <v:rect id="_x0000_s1043" style="position:absolute;left:0;text-align:left;margin-left:202.7pt;margin-top:136.05pt;width:115.2pt;height:43.2pt;z-index:251659264" o:allowincell="f">
            <v:textbox>
              <w:txbxContent>
                <w:p w:rsidR="0064185B" w:rsidRDefault="0064185B" w:rsidP="00E60E07">
                  <w:pPr>
                    <w:jc w:val="center"/>
                  </w:pPr>
                  <w:r>
                    <w:t>Амортизационный фонд</w:t>
                  </w:r>
                </w:p>
              </w:txbxContent>
            </v:textbox>
          </v:rect>
        </w:pict>
      </w:r>
      <w:r>
        <w:rPr>
          <w:sz w:val="20"/>
        </w:rPr>
        <w:pict>
          <v:rect id="_x0000_s1044" style="position:absolute;left:0;text-align:left;margin-left:202.7pt;margin-top:193.25pt;width:115.2pt;height:43.2pt;z-index:251660288" o:allowincell="f">
            <v:textbox>
              <w:txbxContent>
                <w:p w:rsidR="0064185B" w:rsidRDefault="0064185B" w:rsidP="00E60E07">
                  <w:pPr>
                    <w:jc w:val="center"/>
                  </w:pPr>
                  <w:r>
                    <w:t>Фонд развития производства</w:t>
                  </w:r>
                </w:p>
              </w:txbxContent>
            </v:textbox>
          </v:rect>
        </w:pict>
      </w:r>
      <w:r>
        <w:rPr>
          <w:sz w:val="20"/>
        </w:rPr>
        <w:pict>
          <v:rect id="_x0000_s1045" style="position:absolute;left:0;text-align:left;margin-left:202.7pt;margin-top:250.55pt;width:115.2pt;height:43.2pt;z-index:251661312" o:allowincell="f">
            <v:textbox>
              <w:txbxContent>
                <w:p w:rsidR="0064185B" w:rsidRDefault="0064185B" w:rsidP="00E60E07">
                  <w:pPr>
                    <w:jc w:val="center"/>
                  </w:pPr>
                  <w:r>
                    <w:t>Резервный и другие фонды</w:t>
                  </w:r>
                </w:p>
              </w:txbxContent>
            </v:textbox>
          </v:rect>
        </w:pict>
      </w:r>
      <w:r>
        <w:rPr>
          <w:sz w:val="20"/>
        </w:rPr>
        <w:pict>
          <v:line id="_x0000_s1046" style="position:absolute;left:0;text-align:left;z-index:251662336" from="332.3pt,57.15pt" to="332.3pt,273.15pt" o:allowincell="f"/>
        </w:pict>
      </w:r>
      <w:r>
        <w:rPr>
          <w:sz w:val="20"/>
        </w:rPr>
        <w:pict>
          <v:line id="_x0000_s1047" style="position:absolute;left:0;text-align:left;flip:x;z-index:251663360" from="317.9pt,272pt" to="332.3pt,272pt" o:allowincell="f">
            <v:stroke endarrow="block"/>
          </v:line>
        </w:pict>
      </w:r>
      <w:r>
        <w:rPr>
          <w:sz w:val="20"/>
        </w:rPr>
        <w:pict>
          <v:line id="_x0000_s1048" style="position:absolute;left:0;text-align:left;flip:x;z-index:251664384" from="317.9pt,207.65pt" to="332.3pt,207.65pt" o:allowincell="f">
            <v:stroke endarrow="block"/>
          </v:line>
        </w:pict>
      </w:r>
      <w:r>
        <w:rPr>
          <w:sz w:val="20"/>
        </w:rPr>
        <w:pict>
          <v:line id="_x0000_s1049" style="position:absolute;left:0;text-align:left;flip:x;z-index:251665408" from="317.9pt,157.5pt" to="332.3pt,157.5pt" o:allowincell="f">
            <v:stroke endarrow="block"/>
          </v:line>
        </w:pict>
      </w:r>
      <w:r>
        <w:rPr>
          <w:sz w:val="20"/>
        </w:rPr>
        <w:pict>
          <v:line id="_x0000_s1050" style="position:absolute;left:0;text-align:left;flip:x;z-index:251666432" from="317.9pt,93.15pt" to="332.3pt,93.15pt" o:allowincell="f">
            <v:stroke endarrow="block"/>
          </v:line>
        </w:pict>
      </w:r>
      <w:r>
        <w:rPr>
          <w:sz w:val="20"/>
        </w:rPr>
        <w:pict>
          <v:rect id="_x0000_s1051" style="position:absolute;left:0;text-align:left;margin-left:361.1pt;margin-top:78.75pt;width:93.6pt;height:36pt;z-index:251667456" o:allowincell="f">
            <v:textbox>
              <w:txbxContent>
                <w:p w:rsidR="0064185B" w:rsidRDefault="0064185B" w:rsidP="00E60E07">
                  <w:pPr>
                    <w:jc w:val="center"/>
                  </w:pPr>
                  <w:r>
                    <w:t>Бюджетные субсидии</w:t>
                  </w:r>
                </w:p>
              </w:txbxContent>
            </v:textbox>
          </v:rect>
        </w:pict>
      </w:r>
      <w:r>
        <w:rPr>
          <w:sz w:val="20"/>
        </w:rPr>
        <w:pict>
          <v:rect id="_x0000_s1052" style="position:absolute;left:0;text-align:left;margin-left:361.1pt;margin-top:136.05pt;width:93.6pt;height:50.4pt;z-index:251668480" o:allowincell="f">
            <v:textbox>
              <w:txbxContent>
                <w:p w:rsidR="0064185B" w:rsidRDefault="0064185B" w:rsidP="00E60E07">
                  <w:pPr>
                    <w:jc w:val="center"/>
                  </w:pPr>
                  <w:r>
                    <w:t>Кредиты банков и организаций</w:t>
                  </w:r>
                </w:p>
              </w:txbxContent>
            </v:textbox>
          </v:rect>
        </w:pict>
      </w:r>
      <w:r>
        <w:rPr>
          <w:sz w:val="20"/>
        </w:rPr>
        <w:pict>
          <v:rect id="_x0000_s1053" style="position:absolute;left:0;text-align:left;margin-left:361.1pt;margin-top:207.65pt;width:93.6pt;height:36pt;z-index:251669504" o:allowincell="f">
            <v:textbox>
              <w:txbxContent>
                <w:p w:rsidR="0064185B" w:rsidRDefault="0064185B" w:rsidP="00E60E07">
                  <w:pPr>
                    <w:jc w:val="center"/>
                  </w:pPr>
                  <w:r>
                    <w:t>Страховые возмещения</w:t>
                  </w:r>
                </w:p>
              </w:txbxContent>
            </v:textbox>
          </v:rect>
        </w:pict>
      </w:r>
      <w:r>
        <w:rPr>
          <w:sz w:val="20"/>
        </w:rPr>
        <w:pict>
          <v:line id="_x0000_s1054" style="position:absolute;left:0;text-align:left;z-index:251670528" from="469.1pt,57.3pt" to="469.1pt,222.9pt" o:allowincell="f"/>
        </w:pict>
      </w:r>
      <w:r>
        <w:rPr>
          <w:sz w:val="20"/>
        </w:rPr>
        <w:pict>
          <v:line id="_x0000_s1055" style="position:absolute;left:0;text-align:left;flip:x;z-index:251671552" from="454.7pt,221.9pt" to="469.1pt,221.9pt" o:allowincell="f">
            <v:stroke endarrow="block"/>
          </v:line>
        </w:pict>
      </w:r>
      <w:r>
        <w:rPr>
          <w:sz w:val="20"/>
        </w:rPr>
        <w:pict>
          <v:line id="_x0000_s1056" style="position:absolute;left:0;text-align:left;flip:x;z-index:251672576" from="454.7pt,157.5pt" to="469.1pt,157.5pt" o:allowincell="f">
            <v:stroke endarrow="block"/>
          </v:line>
        </w:pict>
      </w:r>
      <w:r>
        <w:rPr>
          <w:sz w:val="20"/>
        </w:rPr>
        <w:pict>
          <v:line id="_x0000_s1057" style="position:absolute;left:0;text-align:left;flip:x;z-index:251673600" from="454.7pt,93.15pt" to="469.1pt,93.15pt" o:allowincell="f">
            <v:stroke endarrow="block"/>
          </v:line>
        </w:pict>
      </w: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color w:val="000000"/>
          <w:sz w:val="28"/>
        </w:rPr>
      </w:pPr>
    </w:p>
    <w:p w:rsidR="00E60E07" w:rsidRDefault="00E60E07" w:rsidP="00E60E07">
      <w:pPr>
        <w:shd w:val="clear" w:color="auto" w:fill="FFFFFF"/>
        <w:spacing w:line="360" w:lineRule="auto"/>
        <w:ind w:firstLine="567"/>
        <w:jc w:val="both"/>
        <w:rPr>
          <w:sz w:val="28"/>
        </w:rPr>
      </w:pPr>
    </w:p>
    <w:p w:rsidR="00E60E07" w:rsidRDefault="00E60E07" w:rsidP="00E60E07">
      <w:pPr>
        <w:shd w:val="clear" w:color="auto" w:fill="FFFFFF"/>
        <w:spacing w:line="360" w:lineRule="auto"/>
        <w:ind w:firstLine="567"/>
        <w:jc w:val="both"/>
        <w:rPr>
          <w:sz w:val="28"/>
        </w:rPr>
      </w:pPr>
      <w:r>
        <w:rPr>
          <w:sz w:val="28"/>
        </w:rPr>
        <w:t>Рис. 1. Структура и источники финансовых ресурсов организации.</w:t>
      </w:r>
      <w:r>
        <w:rPr>
          <w:rStyle w:val="a4"/>
          <w:sz w:val="28"/>
        </w:rPr>
        <w:footnoteReference w:id="5"/>
      </w:r>
    </w:p>
    <w:p w:rsidR="00E60E07" w:rsidRDefault="00E60E07" w:rsidP="00E60E07">
      <w:pPr>
        <w:shd w:val="clear" w:color="auto" w:fill="FFFFFF"/>
        <w:spacing w:line="360" w:lineRule="auto"/>
        <w:ind w:firstLine="567"/>
        <w:jc w:val="both"/>
        <w:rPr>
          <w:color w:val="000000"/>
          <w:sz w:val="28"/>
        </w:rPr>
      </w:pPr>
      <w:r>
        <w:rPr>
          <w:color w:val="000000"/>
          <w:sz w:val="28"/>
        </w:rPr>
        <w:t>Привлеченные, или внешние, источники формирования финансовых ресурсов</w:t>
      </w:r>
      <w:r>
        <w:rPr>
          <w:i/>
          <w:color w:val="000000"/>
          <w:sz w:val="28"/>
        </w:rPr>
        <w:t xml:space="preserve"> </w:t>
      </w:r>
      <w:r>
        <w:rPr>
          <w:color w:val="000000"/>
          <w:sz w:val="28"/>
        </w:rPr>
        <w:t>можно разделить на собственные, заемные, поступающие в порядке перераспределения и бюджетные ассигнования. Это деление обусловлено формой вложения капитала. Если внешние инвесторы вкладывают денежные средства в качестве предпринимательского капитала, то результатом такого вложения является образование привлеченных собственных финансовых ресурсов.</w:t>
      </w:r>
    </w:p>
    <w:p w:rsidR="00E60E07" w:rsidRDefault="00E60E07" w:rsidP="00E60E07">
      <w:pPr>
        <w:shd w:val="clear" w:color="auto" w:fill="FFFFFF"/>
        <w:spacing w:line="360" w:lineRule="auto"/>
        <w:ind w:firstLine="567"/>
        <w:jc w:val="both"/>
        <w:rPr>
          <w:sz w:val="28"/>
        </w:rPr>
      </w:pPr>
      <w:r>
        <w:rPr>
          <w:color w:val="000000"/>
          <w:sz w:val="28"/>
        </w:rPr>
        <w:t>Предпринимательский капитал представляет собой капитал, вложенный в уставный капитал другого предприятия в целях извлечения прибыли или участия в управлении предприятием.</w:t>
      </w:r>
    </w:p>
    <w:p w:rsidR="00E60E07" w:rsidRDefault="00E60E07" w:rsidP="00E60E07">
      <w:pPr>
        <w:shd w:val="clear" w:color="auto" w:fill="FFFFFF"/>
        <w:spacing w:line="360" w:lineRule="auto"/>
        <w:ind w:firstLine="567"/>
        <w:jc w:val="both"/>
        <w:rPr>
          <w:sz w:val="28"/>
        </w:rPr>
      </w:pPr>
      <w:r>
        <w:rPr>
          <w:color w:val="000000"/>
          <w:sz w:val="28"/>
        </w:rPr>
        <w:t>Ссудный капитал передается предприятию во временное пользование на условиях платности и возвратности в виде кредитов банков, выданных на разные сроки, средств других предприятий в виде векселей, облигационных займов.</w:t>
      </w:r>
    </w:p>
    <w:p w:rsidR="00E60E07" w:rsidRDefault="00E60E07" w:rsidP="00E60E07">
      <w:pPr>
        <w:shd w:val="clear" w:color="auto" w:fill="FFFFFF"/>
        <w:spacing w:line="360" w:lineRule="auto"/>
        <w:ind w:firstLine="567"/>
        <w:jc w:val="both"/>
        <w:rPr>
          <w:sz w:val="28"/>
        </w:rPr>
      </w:pPr>
      <w:r>
        <w:rPr>
          <w:color w:val="000000"/>
          <w:sz w:val="28"/>
        </w:rPr>
        <w:t>Средства, мобилизуемые на финансовом рынке,</w:t>
      </w:r>
      <w:r>
        <w:rPr>
          <w:i/>
          <w:color w:val="000000"/>
          <w:sz w:val="28"/>
        </w:rPr>
        <w:t xml:space="preserve"> </w:t>
      </w:r>
      <w:r>
        <w:rPr>
          <w:color w:val="000000"/>
          <w:sz w:val="28"/>
        </w:rPr>
        <w:t>включают: средства от продажи собственных акций и облигаций, а также других видов ценных бумаг.</w:t>
      </w:r>
    </w:p>
    <w:p w:rsidR="00E60E07" w:rsidRDefault="00E60E07" w:rsidP="00E60E07">
      <w:pPr>
        <w:shd w:val="clear" w:color="auto" w:fill="FFFFFF"/>
        <w:spacing w:line="360" w:lineRule="auto"/>
        <w:ind w:firstLine="567"/>
        <w:jc w:val="both"/>
        <w:rPr>
          <w:sz w:val="28"/>
        </w:rPr>
      </w:pPr>
      <w:r>
        <w:rPr>
          <w:color w:val="000000"/>
          <w:sz w:val="28"/>
        </w:rPr>
        <w:t>Средства, поступающие в порядке перераспределения, состоят из: страхового возмещения по наступившим рискам, финансовых ресурсов, поступающих от концернов, ассоциаций, головных компаний, дивидендов и процентов по ценным бумагам других эмитентов, бюджетных субсидий.</w:t>
      </w:r>
    </w:p>
    <w:p w:rsidR="00E60E07" w:rsidRDefault="00E60E07" w:rsidP="00E60E07">
      <w:pPr>
        <w:shd w:val="clear" w:color="auto" w:fill="FFFFFF"/>
        <w:spacing w:line="360" w:lineRule="auto"/>
        <w:ind w:firstLine="567"/>
        <w:jc w:val="both"/>
        <w:rPr>
          <w:sz w:val="28"/>
        </w:rPr>
      </w:pPr>
      <w:r>
        <w:rPr>
          <w:color w:val="000000"/>
          <w:sz w:val="28"/>
        </w:rPr>
        <w:t>Бюджетные ассигнования могут использоваться как на безвозвратной, так и на возвратной основе. Как правило, они выделяются для финансирования государственных заказов, отдельных инвестиционных программ или в качестве краткосрочной государственной поддержки предприятий, производство продукции которых имеет общегосударственное значение.</w:t>
      </w:r>
    </w:p>
    <w:p w:rsidR="00E60E07" w:rsidRDefault="00E60E07" w:rsidP="00E60E07">
      <w:pPr>
        <w:shd w:val="clear" w:color="auto" w:fill="FFFFFF"/>
        <w:spacing w:line="360" w:lineRule="auto"/>
        <w:ind w:firstLine="567"/>
        <w:jc w:val="both"/>
        <w:rPr>
          <w:sz w:val="28"/>
        </w:rPr>
      </w:pPr>
      <w:r>
        <w:rPr>
          <w:color w:val="000000"/>
          <w:sz w:val="28"/>
        </w:rPr>
        <w:t>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коммерческом банке и в кассе предприятия.</w:t>
      </w:r>
    </w:p>
    <w:p w:rsidR="00E60E07" w:rsidRDefault="00E60E07" w:rsidP="00E60E07">
      <w:pPr>
        <w:shd w:val="clear" w:color="auto" w:fill="FFFFFF"/>
        <w:spacing w:line="360" w:lineRule="auto"/>
        <w:ind w:firstLine="567"/>
        <w:jc w:val="both"/>
        <w:rPr>
          <w:color w:val="000000"/>
          <w:sz w:val="28"/>
          <w:lang w:val="en-US"/>
        </w:rPr>
      </w:pPr>
      <w:r>
        <w:rPr>
          <w:color w:val="000000"/>
          <w:sz w:val="28"/>
        </w:rPr>
        <w:t>Предприятие,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 Углубление этих процессов приводит к усложнению финансовой работы, использованию в практике специальных финансовых инструментов.</w:t>
      </w:r>
    </w:p>
    <w:p w:rsidR="00AD3C6E" w:rsidRDefault="00AD3C6E" w:rsidP="00E60E07">
      <w:pPr>
        <w:shd w:val="clear" w:color="auto" w:fill="FFFFFF"/>
        <w:spacing w:line="360" w:lineRule="auto"/>
        <w:ind w:firstLine="567"/>
        <w:jc w:val="both"/>
        <w:rPr>
          <w:color w:val="000000"/>
          <w:sz w:val="28"/>
        </w:rPr>
      </w:pPr>
    </w:p>
    <w:p w:rsidR="0060682A" w:rsidRDefault="0060682A" w:rsidP="00E60E07">
      <w:pPr>
        <w:shd w:val="clear" w:color="auto" w:fill="FFFFFF"/>
        <w:spacing w:line="360" w:lineRule="auto"/>
        <w:ind w:firstLine="567"/>
        <w:jc w:val="both"/>
        <w:rPr>
          <w:color w:val="000000"/>
          <w:sz w:val="28"/>
        </w:rPr>
      </w:pPr>
    </w:p>
    <w:p w:rsidR="0060682A" w:rsidRPr="0060682A" w:rsidRDefault="0060682A" w:rsidP="00E60E07">
      <w:pPr>
        <w:shd w:val="clear" w:color="auto" w:fill="FFFFFF"/>
        <w:spacing w:line="360" w:lineRule="auto"/>
        <w:ind w:firstLine="567"/>
        <w:jc w:val="both"/>
        <w:rPr>
          <w:color w:val="000000"/>
          <w:sz w:val="28"/>
        </w:rPr>
      </w:pPr>
    </w:p>
    <w:p w:rsidR="0060682A" w:rsidRPr="0060682A" w:rsidRDefault="0060682A" w:rsidP="0060682A">
      <w:pPr>
        <w:shd w:val="clear" w:color="auto" w:fill="FFFFFF"/>
        <w:spacing w:line="360" w:lineRule="auto"/>
        <w:ind w:firstLine="567"/>
        <w:jc w:val="center"/>
        <w:rPr>
          <w:b/>
          <w:color w:val="000000"/>
          <w:sz w:val="28"/>
        </w:rPr>
      </w:pPr>
      <w:r w:rsidRPr="0060682A">
        <w:rPr>
          <w:b/>
          <w:color w:val="000000"/>
          <w:sz w:val="28"/>
        </w:rPr>
        <w:t>2.2. Проблемы, возникающие при формировании и использовании финансовых ресурсов организации</w:t>
      </w:r>
    </w:p>
    <w:p w:rsidR="0060682A" w:rsidRDefault="0060682A" w:rsidP="0060682A">
      <w:pPr>
        <w:shd w:val="clear" w:color="auto" w:fill="FFFFFF"/>
        <w:spacing w:line="360" w:lineRule="auto"/>
        <w:ind w:firstLine="567"/>
        <w:jc w:val="both"/>
        <w:rPr>
          <w:color w:val="000000"/>
          <w:sz w:val="28"/>
        </w:rPr>
      </w:pPr>
      <w:r>
        <w:rPr>
          <w:color w:val="000000"/>
          <w:sz w:val="28"/>
        </w:rPr>
        <w:t>Форма собственности организации оказывает существенное влияние на формирование и использование финансовых ресурсов.</w:t>
      </w:r>
    </w:p>
    <w:p w:rsidR="0060682A" w:rsidRDefault="0060682A" w:rsidP="0060682A">
      <w:pPr>
        <w:shd w:val="clear" w:color="auto" w:fill="FFFFFF"/>
        <w:spacing w:line="360" w:lineRule="auto"/>
        <w:ind w:firstLine="567"/>
        <w:jc w:val="both"/>
        <w:rPr>
          <w:color w:val="000000"/>
          <w:sz w:val="28"/>
        </w:rPr>
      </w:pPr>
      <w:r>
        <w:rPr>
          <w:color w:val="000000"/>
          <w:sz w:val="28"/>
        </w:rPr>
        <w:t>Так, государственным и муниципальным унитарным предприятиям формировать финансовые ресурсы помогают государственные и муниципальные органы. В то же время коммерческие организации находятся на полном самофинансировании. Они вынуждены изыскивать средства на фондовом рынке, путем продажи акций и облигаций; на денежном рынке путем получения краткосрочных ссуд; на рынке капиталов путем получения долгосрочных ссуд; мобилизовывать собственные источники.</w:t>
      </w:r>
      <w:r w:rsidR="00DE0720">
        <w:rPr>
          <w:rStyle w:val="a4"/>
          <w:color w:val="000000"/>
          <w:sz w:val="28"/>
        </w:rPr>
        <w:footnoteReference w:id="6"/>
      </w:r>
    </w:p>
    <w:p w:rsidR="0060682A" w:rsidRDefault="0060682A" w:rsidP="0060682A">
      <w:pPr>
        <w:shd w:val="clear" w:color="auto" w:fill="FFFFFF"/>
        <w:spacing w:line="360" w:lineRule="auto"/>
        <w:ind w:firstLine="567"/>
        <w:jc w:val="both"/>
        <w:rPr>
          <w:sz w:val="28"/>
        </w:rPr>
      </w:pPr>
      <w:r>
        <w:rPr>
          <w:color w:val="000000"/>
          <w:sz w:val="28"/>
        </w:rPr>
        <w:t>Крупнейшим реинвестированным источником собственных средств для замены оборудования и новых вложений является в</w:t>
      </w:r>
      <w:r>
        <w:rPr>
          <w:i/>
          <w:color w:val="000000"/>
          <w:sz w:val="28"/>
        </w:rPr>
        <w:t xml:space="preserve"> </w:t>
      </w:r>
      <w:r>
        <w:rPr>
          <w:color w:val="000000"/>
          <w:sz w:val="28"/>
        </w:rPr>
        <w:t>большинстве случаев нераспределенная прибыль коммерческой организации. Нераспределенная прибыль есть результат целенаправленной политики собственников, стремящихся к внутреннему (в отличие от уставного и добавочного капитала) росту собственного капитала коммерческой организации.</w:t>
      </w:r>
    </w:p>
    <w:p w:rsidR="0060682A" w:rsidRDefault="0060682A" w:rsidP="0060682A">
      <w:pPr>
        <w:shd w:val="clear" w:color="auto" w:fill="FFFFFF"/>
        <w:spacing w:line="360" w:lineRule="auto"/>
        <w:ind w:firstLine="567"/>
        <w:jc w:val="both"/>
        <w:rPr>
          <w:sz w:val="28"/>
        </w:rPr>
      </w:pPr>
      <w:r>
        <w:rPr>
          <w:color w:val="000000"/>
          <w:sz w:val="28"/>
        </w:rPr>
        <w:t>Практика показывает, что реинвестирование прибыли</w:t>
      </w:r>
      <w:r>
        <w:rPr>
          <w:i/>
          <w:color w:val="000000"/>
          <w:sz w:val="28"/>
        </w:rPr>
        <w:t xml:space="preserve"> </w:t>
      </w:r>
      <w:r>
        <w:rPr>
          <w:color w:val="000000"/>
          <w:sz w:val="28"/>
        </w:rPr>
        <w:t>— более приемлемая и относительно дешевая форма финансирования коммерческой организации, которая расширяет свою деятельность. К достоинствам варианта реинвестирования прибыли следует отнести: отсутствие дополнительных расходов, связанных с выпуском новых акций (трансакционных издержек); сохранение контроля за деятельностью коммерческой организации со стороны ее владельцев (так как количество акционеров не меняется).</w:t>
      </w:r>
    </w:p>
    <w:p w:rsidR="0060682A" w:rsidRDefault="0060682A" w:rsidP="0060682A">
      <w:pPr>
        <w:shd w:val="clear" w:color="auto" w:fill="FFFFFF"/>
        <w:spacing w:line="360" w:lineRule="auto"/>
        <w:ind w:firstLine="567"/>
        <w:jc w:val="both"/>
        <w:rPr>
          <w:sz w:val="28"/>
        </w:rPr>
      </w:pPr>
      <w:r>
        <w:rPr>
          <w:color w:val="000000"/>
          <w:sz w:val="28"/>
        </w:rPr>
        <w:t>Прибыль коммерческой организации зависит от соотношения доходов, полученных по итогам деятельности, с расходами, обеспечившими эти доходы. Выделяют валовую прибыль, прибыль от продаж, операционную прибыль, прибыль до налогообложения (по данным бухгалтерского учета), налогооблагаемую прибыль (по данным налогового учета), нераспределенную (чистую) прибыль отчетного периода, реинвестированную (капитализируемую нераспределенную) прибыль. Сопоставление выручки (без налогов и сборов в пользу третьих лиц) и производственной себестоимости реализованной продукции (работ, услуг) позволяет сформировать показатель валовой (маржинальной) прибыли.</w:t>
      </w:r>
      <w:r>
        <w:rPr>
          <w:i/>
          <w:color w:val="000000"/>
          <w:sz w:val="28"/>
        </w:rPr>
        <w:t xml:space="preserve"> </w:t>
      </w:r>
      <w:r>
        <w:rPr>
          <w:color w:val="000000"/>
          <w:sz w:val="28"/>
        </w:rPr>
        <w:t>Валовая прибыль, уменьшенная на величину управленческих и коммерческих расходов, есть показатель прибыли от продаж.</w:t>
      </w:r>
    </w:p>
    <w:p w:rsidR="0060682A" w:rsidRDefault="0060682A" w:rsidP="0060682A">
      <w:pPr>
        <w:shd w:val="clear" w:color="auto" w:fill="FFFFFF"/>
        <w:spacing w:line="360" w:lineRule="auto"/>
        <w:ind w:firstLine="567"/>
        <w:jc w:val="both"/>
        <w:rPr>
          <w:sz w:val="28"/>
        </w:rPr>
      </w:pPr>
      <w:r>
        <w:rPr>
          <w:color w:val="000000"/>
          <w:sz w:val="28"/>
        </w:rPr>
        <w:t>Налогообложение прибыли предполагает формирование в регистрах налогового учета показателя прибыли до налогообложения, а на его основе показателя налогооблагаемой прибыли,</w:t>
      </w:r>
      <w:r>
        <w:rPr>
          <w:i/>
          <w:color w:val="000000"/>
          <w:sz w:val="28"/>
        </w:rPr>
        <w:t xml:space="preserve"> </w:t>
      </w:r>
      <w:r>
        <w:rPr>
          <w:color w:val="000000"/>
          <w:sz w:val="28"/>
        </w:rPr>
        <w:t>которая согласно действующему законодательству является объектом налогообложения.</w:t>
      </w:r>
    </w:p>
    <w:p w:rsidR="0060682A" w:rsidRDefault="0060682A" w:rsidP="0060682A">
      <w:pPr>
        <w:shd w:val="clear" w:color="auto" w:fill="FFFFFF"/>
        <w:spacing w:line="360" w:lineRule="auto"/>
        <w:ind w:firstLine="567"/>
        <w:jc w:val="both"/>
        <w:rPr>
          <w:sz w:val="28"/>
        </w:rPr>
      </w:pPr>
      <w:r>
        <w:rPr>
          <w:color w:val="000000"/>
          <w:sz w:val="28"/>
        </w:rPr>
        <w:t xml:space="preserve">Проблемой формирования прибыли как финансового ресурса является налогообложение. Если раньше увеличение прибыли достигалось в основном за счет роста доходов и (или) сокращения затрат силами трудового коллектива организации, то в последние годы немаловажная роль отводится умению финансового менеджера (либо главного бухгалтера) квалифицированно использовать заложенные в действующих нормативных документах возможности в целях сокращения налогооблагаемой прибыли. Например, применение ускоренной амортизации (в соответствие со ст. 259 Налогового кодекса РФ) не только означает фактический вывод из-под налогообложения части фонда развития, но и позволяет быстро накопить средства для обновления оборудования. Повышение размера отчислений на ремонт основных средств (образования ремонтного фонда) позволяет вывести из налогооблагаемой прибыли средства, направляемые на модернизацию производственного оборудования. Применение методики ЛИФО </w:t>
      </w:r>
      <w:r w:rsidRPr="00A515E9">
        <w:rPr>
          <w:color w:val="000000"/>
          <w:sz w:val="28"/>
        </w:rPr>
        <w:t>(</w:t>
      </w:r>
      <w:r>
        <w:rPr>
          <w:color w:val="000000"/>
          <w:sz w:val="28"/>
          <w:lang w:val="en-US"/>
        </w:rPr>
        <w:t>last</w:t>
      </w:r>
      <w:r w:rsidRPr="00A515E9">
        <w:rPr>
          <w:color w:val="000000"/>
          <w:sz w:val="28"/>
        </w:rPr>
        <w:t>-</w:t>
      </w:r>
      <w:r>
        <w:rPr>
          <w:color w:val="000000"/>
          <w:sz w:val="28"/>
          <w:lang w:val="en-US"/>
        </w:rPr>
        <w:t>in</w:t>
      </w:r>
      <w:r w:rsidRPr="00A515E9">
        <w:rPr>
          <w:color w:val="000000"/>
          <w:sz w:val="28"/>
        </w:rPr>
        <w:t>-</w:t>
      </w:r>
      <w:r>
        <w:rPr>
          <w:color w:val="000000"/>
          <w:sz w:val="28"/>
          <w:lang w:val="en-US"/>
        </w:rPr>
        <w:t>first</w:t>
      </w:r>
      <w:r w:rsidRPr="00A515E9">
        <w:rPr>
          <w:color w:val="000000"/>
          <w:sz w:val="28"/>
        </w:rPr>
        <w:t>-</w:t>
      </w:r>
      <w:r>
        <w:rPr>
          <w:color w:val="000000"/>
          <w:sz w:val="28"/>
          <w:lang w:val="en-US"/>
        </w:rPr>
        <w:t>out</w:t>
      </w:r>
      <w:r w:rsidRPr="00A515E9">
        <w:rPr>
          <w:color w:val="000000"/>
          <w:sz w:val="28"/>
        </w:rPr>
        <w:t xml:space="preserve">, </w:t>
      </w:r>
      <w:r>
        <w:rPr>
          <w:color w:val="000000"/>
          <w:sz w:val="28"/>
          <w:lang w:val="en-US"/>
        </w:rPr>
        <w:t>LIFO</w:t>
      </w:r>
      <w:r w:rsidRPr="00A515E9">
        <w:rPr>
          <w:color w:val="000000"/>
          <w:sz w:val="28"/>
        </w:rPr>
        <w:t xml:space="preserve">) </w:t>
      </w:r>
      <w:r>
        <w:rPr>
          <w:color w:val="000000"/>
          <w:sz w:val="28"/>
        </w:rPr>
        <w:t xml:space="preserve">приводит к завышенной оценке производственных запасов и к меньшей величине прибыли. Поэтому величина уплачиваемого налога меньше, следовательно, больше средств остается у коммерческой организации. Используя методику ФИФО </w:t>
      </w:r>
      <w:r w:rsidRPr="00A515E9">
        <w:rPr>
          <w:color w:val="000000"/>
          <w:sz w:val="28"/>
        </w:rPr>
        <w:t>(</w:t>
      </w:r>
      <w:r>
        <w:rPr>
          <w:color w:val="000000"/>
          <w:sz w:val="28"/>
          <w:lang w:val="en-US"/>
        </w:rPr>
        <w:t>first</w:t>
      </w:r>
      <w:r w:rsidRPr="00A515E9">
        <w:rPr>
          <w:color w:val="000000"/>
          <w:sz w:val="28"/>
        </w:rPr>
        <w:t>-</w:t>
      </w:r>
      <w:r>
        <w:rPr>
          <w:color w:val="000000"/>
          <w:sz w:val="28"/>
          <w:lang w:val="en-US"/>
        </w:rPr>
        <w:t>in</w:t>
      </w:r>
      <w:r w:rsidRPr="00A515E9">
        <w:rPr>
          <w:color w:val="000000"/>
          <w:sz w:val="28"/>
        </w:rPr>
        <w:t>-</w:t>
      </w:r>
      <w:r>
        <w:rPr>
          <w:color w:val="000000"/>
          <w:sz w:val="28"/>
          <w:lang w:val="en-US"/>
        </w:rPr>
        <w:t>first</w:t>
      </w:r>
      <w:r w:rsidRPr="00A515E9">
        <w:rPr>
          <w:color w:val="000000"/>
          <w:sz w:val="28"/>
        </w:rPr>
        <w:t>-</w:t>
      </w:r>
      <w:r>
        <w:rPr>
          <w:color w:val="000000"/>
          <w:sz w:val="28"/>
          <w:lang w:val="en-US"/>
        </w:rPr>
        <w:t>out</w:t>
      </w:r>
      <w:r w:rsidRPr="00A515E9">
        <w:rPr>
          <w:color w:val="000000"/>
          <w:sz w:val="28"/>
        </w:rPr>
        <w:t xml:space="preserve">, </w:t>
      </w:r>
      <w:r>
        <w:rPr>
          <w:color w:val="000000"/>
          <w:sz w:val="28"/>
          <w:lang w:val="en-US"/>
        </w:rPr>
        <w:t>FIFO</w:t>
      </w:r>
      <w:r w:rsidRPr="00A515E9">
        <w:rPr>
          <w:color w:val="000000"/>
          <w:sz w:val="28"/>
        </w:rPr>
        <w:t>),</w:t>
      </w:r>
      <w:r w:rsidRPr="00A515E9">
        <w:rPr>
          <w:i/>
          <w:color w:val="000000"/>
          <w:sz w:val="28"/>
        </w:rPr>
        <w:t xml:space="preserve"> </w:t>
      </w:r>
      <w:r>
        <w:rPr>
          <w:color w:val="000000"/>
          <w:sz w:val="28"/>
        </w:rPr>
        <w:t>которая дает некоторую инфляционную добавку к прибыли, организация «проедает» собственные средства на приобретение сырья и запасов по возрастающим ценам</w:t>
      </w:r>
    </w:p>
    <w:p w:rsidR="0060682A" w:rsidRDefault="0060682A" w:rsidP="0060682A">
      <w:pPr>
        <w:shd w:val="clear" w:color="auto" w:fill="FFFFFF"/>
        <w:spacing w:line="360" w:lineRule="auto"/>
        <w:ind w:firstLine="567"/>
        <w:jc w:val="both"/>
        <w:rPr>
          <w:sz w:val="28"/>
        </w:rPr>
      </w:pPr>
      <w:r>
        <w:rPr>
          <w:color w:val="000000"/>
          <w:sz w:val="28"/>
        </w:rPr>
        <w:t xml:space="preserve">Уменьшая налоговое бремя различными способами организация увеличивает свою прибыль, которая потом идет на производственное и научно-техническое развитие, формирование финансовых активов — приобретение ценных бумаг, вклады в уставные капиталы других компаний и т.п. Часть прибыли, используемая на накопление, направляется на социальные нужды, например финансирование строительства объектов непроизводственного назначения. Конечным результатом использования прибыли является приобретение или создание нового имущества организации. </w:t>
      </w:r>
    </w:p>
    <w:p w:rsidR="0060682A" w:rsidRDefault="0060682A" w:rsidP="0060682A">
      <w:pPr>
        <w:shd w:val="clear" w:color="auto" w:fill="FFFFFF"/>
        <w:spacing w:line="360" w:lineRule="auto"/>
        <w:ind w:firstLine="567"/>
        <w:jc w:val="both"/>
        <w:rPr>
          <w:sz w:val="28"/>
        </w:rPr>
      </w:pPr>
      <w:r>
        <w:rPr>
          <w:color w:val="000000"/>
          <w:sz w:val="28"/>
        </w:rPr>
        <w:t xml:space="preserve">Очевидно, что большая доля накоплений дает более быстрый рост объемов продаж и прибыли в будущем, в то же время недостаточная доля прибыли, направленной на потребление, может подорвать «экономическое здоровье» коммерческой организации. </w:t>
      </w:r>
    </w:p>
    <w:p w:rsidR="0060682A" w:rsidRDefault="0060682A" w:rsidP="0060682A">
      <w:pPr>
        <w:shd w:val="clear" w:color="auto" w:fill="FFFFFF"/>
        <w:spacing w:line="360" w:lineRule="auto"/>
        <w:ind w:firstLine="567"/>
        <w:jc w:val="both"/>
        <w:rPr>
          <w:sz w:val="28"/>
        </w:rPr>
      </w:pPr>
      <w:r>
        <w:rPr>
          <w:color w:val="000000"/>
          <w:sz w:val="28"/>
        </w:rPr>
        <w:t>Когда внутренних источников финансирования (прибыли и амортизационных отчислений) недостаточно для покрытия все возрастающих инвестиционных потребностей, акционерное общество может прибегнуть к эмиссии новых выпусков акций.</w:t>
      </w:r>
    </w:p>
    <w:p w:rsidR="0060682A" w:rsidRDefault="0060682A" w:rsidP="0060682A">
      <w:pPr>
        <w:shd w:val="clear" w:color="auto" w:fill="FFFFFF"/>
        <w:spacing w:line="360" w:lineRule="auto"/>
        <w:ind w:firstLine="567"/>
        <w:jc w:val="both"/>
        <w:rPr>
          <w:sz w:val="28"/>
        </w:rPr>
      </w:pPr>
      <w:r>
        <w:rPr>
          <w:color w:val="000000"/>
          <w:sz w:val="28"/>
        </w:rPr>
        <w:t xml:space="preserve">Акция (фр. </w:t>
      </w:r>
      <w:r>
        <w:rPr>
          <w:color w:val="000000"/>
          <w:sz w:val="28"/>
          <w:lang w:val="en-US"/>
        </w:rPr>
        <w:t>action</w:t>
      </w:r>
      <w:r w:rsidRPr="00A515E9">
        <w:rPr>
          <w:color w:val="000000"/>
          <w:sz w:val="28"/>
        </w:rPr>
        <w:t>)</w:t>
      </w:r>
      <w:r w:rsidRPr="00A515E9">
        <w:rPr>
          <w:i/>
          <w:color w:val="000000"/>
          <w:sz w:val="28"/>
        </w:rPr>
        <w:t xml:space="preserve"> </w:t>
      </w:r>
      <w:r>
        <w:rPr>
          <w:i/>
          <w:color w:val="000000"/>
          <w:sz w:val="28"/>
        </w:rPr>
        <w:t xml:space="preserve">— </w:t>
      </w:r>
      <w:r>
        <w:rPr>
          <w:color w:val="000000"/>
          <w:sz w:val="28"/>
        </w:rPr>
        <w:t>вид ценной бумаги; единица капитала, которая дает право ее владельцу на долю в распределяемой прибыли и в остаточной стоимости акционерного общества, если оно ликвидируется.</w:t>
      </w:r>
    </w:p>
    <w:p w:rsidR="0060682A" w:rsidRDefault="0060682A" w:rsidP="0060682A">
      <w:pPr>
        <w:shd w:val="clear" w:color="auto" w:fill="FFFFFF"/>
        <w:spacing w:line="360" w:lineRule="auto"/>
        <w:ind w:firstLine="567"/>
        <w:jc w:val="both"/>
        <w:rPr>
          <w:sz w:val="28"/>
        </w:rPr>
      </w:pPr>
      <w:r>
        <w:rPr>
          <w:color w:val="000000"/>
          <w:sz w:val="28"/>
        </w:rPr>
        <w:t xml:space="preserve">Установлен строгий порядок оплаты дополнительных акций не денежными средствами: для определения рыночной стоимости имущества, вносимого в оплату акций независимо от их стоимости, обязательно привлечение независимого оценщика. Привлечение независимого </w:t>
      </w:r>
      <w:r w:rsidR="00673733">
        <w:rPr>
          <w:color w:val="000000"/>
          <w:sz w:val="28"/>
        </w:rPr>
        <w:t xml:space="preserve">оценщика является обязательным. </w:t>
      </w:r>
      <w:r>
        <w:rPr>
          <w:color w:val="000000"/>
          <w:sz w:val="28"/>
        </w:rPr>
        <w:t>Размещение ценных бумаг</w:t>
      </w:r>
      <w:r>
        <w:rPr>
          <w:i/>
          <w:color w:val="000000"/>
          <w:sz w:val="28"/>
        </w:rPr>
        <w:t xml:space="preserve"> </w:t>
      </w:r>
      <w:r>
        <w:rPr>
          <w:color w:val="000000"/>
          <w:sz w:val="28"/>
        </w:rPr>
        <w:t>(акций, облигаций) на первичном рынке ценных бумаг осуществляется в двух формах: 1) через посредника, 2) путем прямого обращения к инвесторам.</w:t>
      </w:r>
      <w:r w:rsidR="00673733">
        <w:rPr>
          <w:rStyle w:val="a4"/>
          <w:color w:val="000000"/>
          <w:sz w:val="28"/>
        </w:rPr>
        <w:footnoteReference w:id="7"/>
      </w:r>
    </w:p>
    <w:p w:rsidR="0060682A" w:rsidRDefault="0060682A" w:rsidP="0060682A">
      <w:pPr>
        <w:shd w:val="clear" w:color="auto" w:fill="FFFFFF"/>
        <w:spacing w:line="360" w:lineRule="auto"/>
        <w:ind w:firstLine="567"/>
        <w:jc w:val="both"/>
        <w:rPr>
          <w:sz w:val="28"/>
        </w:rPr>
      </w:pPr>
      <w:r>
        <w:rPr>
          <w:color w:val="000000"/>
          <w:sz w:val="28"/>
        </w:rPr>
        <w:t>В мировой практике и России наиболее распространен андеррайтинг — способ размещения ценных бумаг на рынке капитала через посредника. Суть его в том, что весь объем выпущенных ценных бумаг продается посреднику, в качестве которого выступает инвестиционный банк (андеррайтер), по оговоренной между банком и коммерческой организацией цене. Банк полностью или частично принимает на себя риски и реализует акции (облигации) на рынке ценных бумаг по более высокой цене. За операцию андеррайтинга банк получает компенсацию в виде разницы между ценой приобретения банком ценных бумаг у коммерческой организации и ценой их реализации на фондовом рынке. Альтернативой андеррайтингу является непосредственная продажа ценных бумаг коммерческой организации инвестиционным фондам (фирмам) и частным лицам.</w:t>
      </w:r>
    </w:p>
    <w:p w:rsidR="0060682A" w:rsidRDefault="0060682A" w:rsidP="0060682A">
      <w:pPr>
        <w:shd w:val="clear" w:color="auto" w:fill="FFFFFF"/>
        <w:spacing w:line="360" w:lineRule="auto"/>
        <w:ind w:firstLine="567"/>
        <w:jc w:val="both"/>
        <w:rPr>
          <w:sz w:val="28"/>
        </w:rPr>
      </w:pPr>
      <w:r>
        <w:rPr>
          <w:color w:val="000000"/>
          <w:sz w:val="28"/>
        </w:rPr>
        <w:t>Проблемой формирования финансовых ресурсов организации путем выпуска акций являются значительные издержки. Помимо оплаты банку за операцию андеррайтинга, эмиссия новых акций влечет за собой и иные административные издержки: оплата регистрационного сбора за эмиссионный проспект, затраты на печать, уплата налога на операции с ценными бумагами  и другие расходы.</w:t>
      </w:r>
    </w:p>
    <w:p w:rsidR="0060682A" w:rsidRDefault="0060682A" w:rsidP="0060682A">
      <w:pPr>
        <w:shd w:val="clear" w:color="auto" w:fill="FFFFFF"/>
        <w:spacing w:line="360" w:lineRule="auto"/>
        <w:ind w:firstLine="567"/>
        <w:jc w:val="both"/>
        <w:rPr>
          <w:sz w:val="28"/>
        </w:rPr>
      </w:pPr>
      <w:r>
        <w:rPr>
          <w:color w:val="000000"/>
          <w:sz w:val="28"/>
        </w:rPr>
        <w:t>Практика крупных западных компаний показывает, что большинство из них крайне неохотно прибегает к выпуску дополнительных акций как постоянной составной части финансовой политики. Они предпочитают рассчитывать на собственные возможности, т.е. на развитие компании главным образом за счет реинвестирования прибыли. Причин тому несколько. Во-первых, дополнительная эмиссия акций — весьма дорогостоящий и протяженный по времени процесс (по оценке западных экспертов, расходы могут составить 5—10% номинала общей суммы выпущенных ценных бумаг). Во-вторых, эмиссия может сопровождаться спадом рыночной цены акций компании-эмитента.</w:t>
      </w:r>
    </w:p>
    <w:p w:rsidR="0060682A" w:rsidRDefault="0060682A" w:rsidP="0060682A">
      <w:pPr>
        <w:shd w:val="clear" w:color="auto" w:fill="FFFFFF"/>
        <w:spacing w:line="360" w:lineRule="auto"/>
        <w:ind w:firstLine="567"/>
        <w:jc w:val="both"/>
        <w:rPr>
          <w:rFonts w:ascii="Arial" w:hAnsi="Arial"/>
          <w:sz w:val="28"/>
        </w:rPr>
      </w:pPr>
      <w:r>
        <w:rPr>
          <w:color w:val="000000"/>
          <w:sz w:val="28"/>
        </w:rPr>
        <w:t>Эффективная производственно-финансовая деятельность организации невозможна без постоянного привлечения заемных средств. Использование заемного капитала</w:t>
      </w:r>
      <w:r>
        <w:rPr>
          <w:i/>
          <w:color w:val="000000"/>
          <w:sz w:val="28"/>
        </w:rPr>
        <w:t xml:space="preserve"> </w:t>
      </w:r>
      <w:r>
        <w:rPr>
          <w:color w:val="000000"/>
          <w:sz w:val="28"/>
        </w:rPr>
        <w:t xml:space="preserve">позволяет существенно расширить объем хозяйственной деятельности коммерческой организации, обеспечить более эффективное использование собственного капитала, повысив тем самым рыночную стоимость организации. Практически все известные экономические чудеса — японские, корейские и др. — создавались на основе привлечения заемных средств. В 90-е гг. </w:t>
      </w:r>
      <w:r>
        <w:rPr>
          <w:color w:val="000000"/>
          <w:sz w:val="28"/>
          <w:lang w:val="en-US"/>
        </w:rPr>
        <w:t>XX</w:t>
      </w:r>
      <w:r w:rsidRPr="0060682A">
        <w:rPr>
          <w:color w:val="000000"/>
          <w:sz w:val="28"/>
        </w:rPr>
        <w:t xml:space="preserve"> </w:t>
      </w:r>
      <w:r>
        <w:rPr>
          <w:color w:val="000000"/>
          <w:sz w:val="28"/>
        </w:rPr>
        <w:t>в. тесно сотрудничавшие с Южной Кореей американцы с удивлением обнаружили, что большинство корейских компаний по американским стандартам являются банкротами. Однако это обстоятельство ничуть не мешало корейцам бурно развиваться тридцать лет.</w:t>
      </w:r>
      <w:r w:rsidR="00673733">
        <w:rPr>
          <w:rStyle w:val="a4"/>
          <w:color w:val="000000"/>
          <w:sz w:val="28"/>
        </w:rPr>
        <w:footnoteReference w:id="8"/>
      </w:r>
    </w:p>
    <w:p w:rsidR="0060682A" w:rsidRDefault="0060682A" w:rsidP="0060682A">
      <w:pPr>
        <w:shd w:val="clear" w:color="auto" w:fill="FFFFFF"/>
        <w:spacing w:line="360" w:lineRule="auto"/>
        <w:ind w:firstLine="567"/>
        <w:jc w:val="both"/>
        <w:rPr>
          <w:rFonts w:ascii="Arial" w:hAnsi="Arial"/>
          <w:sz w:val="28"/>
        </w:rPr>
      </w:pPr>
      <w:r>
        <w:rPr>
          <w:color w:val="000000"/>
          <w:sz w:val="28"/>
        </w:rPr>
        <w:t>Заемный капитал характеризует в совокупности объем финансовых обязательств (общую сумму долга) предприятия и включает:</w:t>
      </w:r>
    </w:p>
    <w:p w:rsidR="0060682A" w:rsidRDefault="0060682A" w:rsidP="0060682A">
      <w:pPr>
        <w:numPr>
          <w:ilvl w:val="0"/>
          <w:numId w:val="12"/>
        </w:numPr>
        <w:shd w:val="clear" w:color="auto" w:fill="FFFFFF"/>
        <w:spacing w:line="360" w:lineRule="auto"/>
        <w:jc w:val="both"/>
        <w:rPr>
          <w:color w:val="000000"/>
          <w:sz w:val="28"/>
        </w:rPr>
      </w:pPr>
      <w:r>
        <w:rPr>
          <w:color w:val="000000"/>
          <w:sz w:val="28"/>
        </w:rPr>
        <w:t xml:space="preserve">долгосрочные кредиты и займы, в том числе: </w:t>
      </w:r>
    </w:p>
    <w:p w:rsidR="0060682A" w:rsidRDefault="0060682A" w:rsidP="0060682A">
      <w:pPr>
        <w:numPr>
          <w:ilvl w:val="0"/>
          <w:numId w:val="13"/>
        </w:numPr>
        <w:shd w:val="clear" w:color="auto" w:fill="FFFFFF"/>
        <w:spacing w:line="360" w:lineRule="auto"/>
        <w:jc w:val="both"/>
        <w:rPr>
          <w:color w:val="000000"/>
          <w:sz w:val="28"/>
        </w:rPr>
      </w:pPr>
      <w:r>
        <w:rPr>
          <w:color w:val="000000"/>
          <w:sz w:val="28"/>
        </w:rPr>
        <w:t xml:space="preserve">банковские кредиты, полученные в России; </w:t>
      </w:r>
    </w:p>
    <w:p w:rsidR="0060682A" w:rsidRDefault="0060682A" w:rsidP="0060682A">
      <w:pPr>
        <w:numPr>
          <w:ilvl w:val="0"/>
          <w:numId w:val="13"/>
        </w:numPr>
        <w:shd w:val="clear" w:color="auto" w:fill="FFFFFF"/>
        <w:spacing w:line="360" w:lineRule="auto"/>
        <w:jc w:val="both"/>
        <w:rPr>
          <w:rFonts w:ascii="Arial" w:hAnsi="Arial"/>
          <w:sz w:val="28"/>
        </w:rPr>
      </w:pPr>
      <w:r>
        <w:rPr>
          <w:color w:val="000000"/>
          <w:sz w:val="28"/>
        </w:rPr>
        <w:t>зарубежные банковские кредиты;</w:t>
      </w:r>
    </w:p>
    <w:p w:rsidR="0060682A" w:rsidRDefault="0060682A" w:rsidP="0060682A">
      <w:pPr>
        <w:shd w:val="clear" w:color="auto" w:fill="FFFFFF"/>
        <w:spacing w:line="360" w:lineRule="auto"/>
        <w:ind w:firstLine="567"/>
        <w:jc w:val="both"/>
        <w:rPr>
          <w:rFonts w:ascii="Arial" w:hAnsi="Arial"/>
          <w:sz w:val="28"/>
        </w:rPr>
      </w:pPr>
      <w:r>
        <w:rPr>
          <w:color w:val="000000"/>
          <w:sz w:val="28"/>
        </w:rPr>
        <w:t>2) облигационные займы, в том числе: облигации, эмитированные в России; корпоративные еврооблигации;</w:t>
      </w:r>
    </w:p>
    <w:p w:rsidR="0060682A" w:rsidRDefault="0060682A" w:rsidP="0060682A">
      <w:pPr>
        <w:shd w:val="clear" w:color="auto" w:fill="FFFFFF"/>
        <w:spacing w:line="360" w:lineRule="auto"/>
        <w:ind w:firstLine="567"/>
        <w:jc w:val="both"/>
        <w:rPr>
          <w:rFonts w:ascii="Arial" w:hAnsi="Arial"/>
          <w:sz w:val="28"/>
        </w:rPr>
      </w:pPr>
      <w:r>
        <w:rPr>
          <w:color w:val="000000"/>
          <w:sz w:val="28"/>
        </w:rPr>
        <w:t>3) лизинг;</w:t>
      </w:r>
    </w:p>
    <w:p w:rsidR="0060682A" w:rsidRDefault="0060682A" w:rsidP="0060682A">
      <w:pPr>
        <w:shd w:val="clear" w:color="auto" w:fill="FFFFFF"/>
        <w:spacing w:line="360" w:lineRule="auto"/>
        <w:ind w:firstLine="567"/>
        <w:jc w:val="both"/>
        <w:rPr>
          <w:rFonts w:ascii="Arial" w:hAnsi="Arial"/>
          <w:sz w:val="28"/>
        </w:rPr>
      </w:pPr>
      <w:r>
        <w:rPr>
          <w:color w:val="000000"/>
          <w:sz w:val="28"/>
        </w:rPr>
        <w:t>4) бюджетные кредиты и прочие заемные источники;</w:t>
      </w:r>
    </w:p>
    <w:p w:rsidR="0060682A" w:rsidRDefault="0060682A" w:rsidP="0060682A">
      <w:pPr>
        <w:shd w:val="clear" w:color="auto" w:fill="FFFFFF"/>
        <w:spacing w:line="360" w:lineRule="auto"/>
        <w:ind w:firstLine="567"/>
        <w:jc w:val="both"/>
        <w:rPr>
          <w:color w:val="000000"/>
          <w:sz w:val="28"/>
        </w:rPr>
      </w:pPr>
      <w:r>
        <w:rPr>
          <w:color w:val="000000"/>
          <w:sz w:val="28"/>
        </w:rPr>
        <w:t xml:space="preserve">5) краткосрочные обязательства, в том числе: </w:t>
      </w:r>
    </w:p>
    <w:p w:rsidR="0060682A" w:rsidRDefault="0060682A" w:rsidP="0060682A">
      <w:pPr>
        <w:numPr>
          <w:ilvl w:val="0"/>
          <w:numId w:val="14"/>
        </w:numPr>
        <w:shd w:val="clear" w:color="auto" w:fill="FFFFFF"/>
        <w:spacing w:line="360" w:lineRule="auto"/>
        <w:jc w:val="both"/>
        <w:rPr>
          <w:color w:val="000000"/>
          <w:sz w:val="28"/>
        </w:rPr>
      </w:pPr>
      <w:r>
        <w:rPr>
          <w:color w:val="000000"/>
          <w:sz w:val="28"/>
        </w:rPr>
        <w:t xml:space="preserve">краткосрочные кредиты и займы; </w:t>
      </w:r>
    </w:p>
    <w:p w:rsidR="0060682A" w:rsidRDefault="0060682A" w:rsidP="0060682A">
      <w:pPr>
        <w:numPr>
          <w:ilvl w:val="0"/>
          <w:numId w:val="14"/>
        </w:numPr>
        <w:shd w:val="clear" w:color="auto" w:fill="FFFFFF"/>
        <w:spacing w:line="360" w:lineRule="auto"/>
        <w:jc w:val="both"/>
        <w:rPr>
          <w:rFonts w:ascii="Arial" w:hAnsi="Arial"/>
          <w:sz w:val="28"/>
        </w:rPr>
      </w:pPr>
      <w:r>
        <w:rPr>
          <w:color w:val="000000"/>
          <w:sz w:val="28"/>
        </w:rPr>
        <w:t>кредиторскую задолженность.</w:t>
      </w:r>
    </w:p>
    <w:p w:rsidR="0060682A" w:rsidRDefault="0060682A" w:rsidP="0060682A">
      <w:pPr>
        <w:shd w:val="clear" w:color="auto" w:fill="FFFFFF"/>
        <w:spacing w:line="360" w:lineRule="auto"/>
        <w:ind w:firstLine="567"/>
        <w:jc w:val="both"/>
        <w:rPr>
          <w:rFonts w:ascii="Arial" w:hAnsi="Arial"/>
          <w:sz w:val="28"/>
        </w:rPr>
      </w:pPr>
      <w:r>
        <w:rPr>
          <w:color w:val="000000"/>
          <w:sz w:val="28"/>
        </w:rPr>
        <w:t>За счет долгосрочного финансирования обеспечиваются постоянные потребности в денежных средствах. К долгосрочным кредитам и займам</w:t>
      </w:r>
      <w:r>
        <w:rPr>
          <w:i/>
          <w:color w:val="000000"/>
          <w:sz w:val="28"/>
        </w:rPr>
        <w:t xml:space="preserve"> </w:t>
      </w:r>
      <w:r>
        <w:rPr>
          <w:color w:val="000000"/>
          <w:sz w:val="28"/>
        </w:rPr>
        <w:t>относятся заемные средства, задолженность по которым организация должна погасить более чем через 12 месяцев. Отсчет начинается с 1-го числа календарного месяца, следующего за тем месяцем, в котором кредиты и займы были получены. Долгосрочная и (или) краткосрочная задолженность может быть срочной и (или) просроченной.</w:t>
      </w:r>
    </w:p>
    <w:p w:rsidR="0060682A" w:rsidRDefault="0060682A" w:rsidP="0060682A">
      <w:pPr>
        <w:shd w:val="clear" w:color="auto" w:fill="FFFFFF"/>
        <w:spacing w:line="360" w:lineRule="auto"/>
        <w:ind w:firstLine="567"/>
        <w:jc w:val="both"/>
        <w:rPr>
          <w:rFonts w:ascii="Arial" w:hAnsi="Arial"/>
          <w:sz w:val="28"/>
        </w:rPr>
      </w:pPr>
      <w:r>
        <w:rPr>
          <w:color w:val="000000"/>
          <w:sz w:val="28"/>
        </w:rPr>
        <w:t>Срочной</w:t>
      </w:r>
      <w:r>
        <w:rPr>
          <w:i/>
          <w:color w:val="000000"/>
          <w:sz w:val="28"/>
        </w:rPr>
        <w:t xml:space="preserve"> </w:t>
      </w:r>
      <w:r>
        <w:rPr>
          <w:color w:val="000000"/>
          <w:sz w:val="28"/>
        </w:rPr>
        <w:t>задолженностью считается задолженность по полученным займам и кредитам, срок погашения которой по условиям договора не наступил или продлен (пролонгирован) в установленном порядке.</w:t>
      </w:r>
    </w:p>
    <w:p w:rsidR="0060682A" w:rsidRDefault="0060682A" w:rsidP="0060682A">
      <w:pPr>
        <w:shd w:val="clear" w:color="auto" w:fill="FFFFFF"/>
        <w:spacing w:line="360" w:lineRule="auto"/>
        <w:ind w:firstLine="567"/>
        <w:jc w:val="both"/>
        <w:rPr>
          <w:color w:val="000000"/>
          <w:sz w:val="28"/>
        </w:rPr>
      </w:pPr>
      <w:r>
        <w:rPr>
          <w:color w:val="000000"/>
          <w:sz w:val="28"/>
        </w:rPr>
        <w:t>Просроченной</w:t>
      </w:r>
      <w:r>
        <w:rPr>
          <w:i/>
          <w:color w:val="000000"/>
          <w:sz w:val="28"/>
        </w:rPr>
        <w:t xml:space="preserve"> </w:t>
      </w:r>
      <w:r>
        <w:rPr>
          <w:color w:val="000000"/>
          <w:sz w:val="28"/>
        </w:rPr>
        <w:t>задолженностью считается задолженность по полученным займам и кредитам с истекшим согласно условиям договора сроком погашения.</w:t>
      </w:r>
    </w:p>
    <w:p w:rsidR="0060682A" w:rsidRDefault="0060682A" w:rsidP="0060682A">
      <w:pPr>
        <w:shd w:val="clear" w:color="auto" w:fill="FFFFFF"/>
        <w:spacing w:line="360" w:lineRule="auto"/>
        <w:ind w:firstLine="567"/>
        <w:jc w:val="both"/>
        <w:rPr>
          <w:rFonts w:ascii="Arial" w:hAnsi="Arial"/>
          <w:sz w:val="28"/>
        </w:rPr>
      </w:pPr>
      <w:r>
        <w:rPr>
          <w:color w:val="000000"/>
          <w:sz w:val="28"/>
        </w:rPr>
        <w:t>Кредит может быть предоставлен в денежной или товарной форме на условиях срочности, платности, возвратности и материальной обеспеченности.</w:t>
      </w:r>
    </w:p>
    <w:p w:rsidR="0060682A" w:rsidRDefault="0060682A" w:rsidP="0060682A">
      <w:pPr>
        <w:shd w:val="clear" w:color="auto" w:fill="FFFFFF"/>
        <w:spacing w:line="360" w:lineRule="auto"/>
        <w:ind w:firstLine="567"/>
        <w:jc w:val="both"/>
        <w:rPr>
          <w:rFonts w:ascii="Arial" w:hAnsi="Arial"/>
          <w:sz w:val="28"/>
        </w:rPr>
      </w:pPr>
      <w:r>
        <w:rPr>
          <w:color w:val="000000"/>
          <w:sz w:val="28"/>
        </w:rPr>
        <w:t>Рассматривая вариант привлечения средств с помощью долгосрочного кредита, организация выбирает банк, предлагающий меньшую процентную ставку при прочих равных условиях. Условия кредитного договора являются оптимальными для двух сторон, если в основу сделки заложен рыночный уровень процентной ставки, который позволяет уравнять рыночную стоимость капитала, полученную в обмен на задолженность, и нынешнюю стоимость платежей по ней, предстоящих в будущем.</w:t>
      </w:r>
    </w:p>
    <w:p w:rsidR="0060682A" w:rsidRDefault="0060682A" w:rsidP="0060682A">
      <w:pPr>
        <w:shd w:val="clear" w:color="auto" w:fill="FFFFFF"/>
        <w:spacing w:line="360" w:lineRule="auto"/>
        <w:ind w:firstLine="567"/>
        <w:jc w:val="both"/>
        <w:rPr>
          <w:color w:val="000000"/>
          <w:sz w:val="28"/>
        </w:rPr>
      </w:pPr>
      <w:r>
        <w:rPr>
          <w:color w:val="000000"/>
          <w:sz w:val="28"/>
        </w:rPr>
        <w:t>Процент по кредиту определяется путем начисления надбавки к базовой ставке. Базовая ставка устанавливается каждым банком индивидуально исходя из учетной ставки Центрального банка России. Надбавка зависит от срока ссуды, качества обеспечения и степени кредитного риска, связанного с ее предоставлением.</w:t>
      </w:r>
    </w:p>
    <w:p w:rsidR="0060682A" w:rsidRDefault="0060682A" w:rsidP="0060682A">
      <w:pPr>
        <w:shd w:val="clear" w:color="auto" w:fill="FFFFFF"/>
        <w:spacing w:line="360" w:lineRule="auto"/>
        <w:ind w:firstLine="567"/>
        <w:jc w:val="both"/>
        <w:rPr>
          <w:color w:val="000000"/>
          <w:sz w:val="28"/>
        </w:rPr>
      </w:pPr>
      <w:r>
        <w:rPr>
          <w:color w:val="000000"/>
          <w:sz w:val="28"/>
        </w:rPr>
        <w:t xml:space="preserve">При формировании финансовых ресурсов путем займа средств возникает ряд проблем. Для получения кредита необходимы временные финансовые затраты на подготовку квалифицированного бизнес-плана, на проработку кредитной заявки в коммерческом банке. </w:t>
      </w:r>
    </w:p>
    <w:p w:rsidR="0060682A" w:rsidRDefault="0060682A" w:rsidP="0060682A">
      <w:pPr>
        <w:shd w:val="clear" w:color="auto" w:fill="FFFFFF"/>
        <w:spacing w:line="360" w:lineRule="auto"/>
        <w:ind w:firstLine="567"/>
        <w:jc w:val="both"/>
        <w:rPr>
          <w:color w:val="000000"/>
          <w:sz w:val="28"/>
        </w:rPr>
      </w:pPr>
      <w:r>
        <w:rPr>
          <w:color w:val="000000"/>
          <w:sz w:val="28"/>
        </w:rPr>
        <w:t>Практика российских банков свидетельствует, что их деятельность в области кредитования состоит в основном из краткосрочных ссуд, долгосрочные ссуды занимают незначительный удельный вес. Причинами такой ситуации являются: отсутствие у предприятий заемщиков квалифицированных бизнес планов и соответствующего обеспечения, высока ставка рефинансирования.</w:t>
      </w:r>
    </w:p>
    <w:p w:rsidR="00824620" w:rsidRDefault="00824620" w:rsidP="00824620">
      <w:pPr>
        <w:shd w:val="clear" w:color="auto" w:fill="FFFFFF"/>
        <w:spacing w:line="360" w:lineRule="auto"/>
        <w:ind w:firstLine="567"/>
        <w:jc w:val="both"/>
        <w:rPr>
          <w:rFonts w:ascii="Arial" w:hAnsi="Arial"/>
          <w:sz w:val="28"/>
        </w:rPr>
      </w:pPr>
      <w:r>
        <w:rPr>
          <w:color w:val="000000"/>
          <w:sz w:val="28"/>
        </w:rPr>
        <w:t>Ускорение темпов экономического роста, оздоровление бюджетной системы государства и финансов предприятий во многом зависит от эффективного использования финансовых ресурсов на макро- и микро уровнях. Важное значение для предприятий имеет структура источников образования финансовых ресурсов, и в первую очередь доля собственных средств, характеризуемая различными коэффициентами, которые используются финансовой службой предприятия в аналитической и плановой работах.</w:t>
      </w:r>
    </w:p>
    <w:p w:rsidR="00824620" w:rsidRPr="004323D9" w:rsidRDefault="00824620" w:rsidP="00824620">
      <w:pPr>
        <w:pStyle w:val="20"/>
        <w:keepLines w:val="0"/>
        <w:spacing w:after="0" w:line="360" w:lineRule="auto"/>
        <w:ind w:firstLine="709"/>
        <w:jc w:val="both"/>
        <w:rPr>
          <w:sz w:val="28"/>
          <w:szCs w:val="28"/>
        </w:rPr>
      </w:pPr>
      <w:r>
        <w:rPr>
          <w:color w:val="000000"/>
          <w:sz w:val="28"/>
        </w:rPr>
        <w:t>Таким образом, у</w:t>
      </w:r>
      <w:r w:rsidRPr="004323D9">
        <w:rPr>
          <w:sz w:val="28"/>
          <w:szCs w:val="28"/>
        </w:rPr>
        <w:t>спех управления финансовыми ресурсами прямо зависит от структуры капитала предприятия. Структура капитала может способствовать или препятствовать усилиям компании по увеличению ее активов. Она также прямо воздействует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активности компании. Если фирма имеет высокую долю долговых выплат, возможны затруднения с поиском дополнительных капиталов.</w:t>
      </w:r>
    </w:p>
    <w:p w:rsidR="0060682A" w:rsidRDefault="0060682A" w:rsidP="0060682A">
      <w:pPr>
        <w:shd w:val="clear" w:color="auto" w:fill="FFFFFF"/>
        <w:spacing w:line="360" w:lineRule="auto"/>
        <w:ind w:firstLine="567"/>
        <w:jc w:val="both"/>
        <w:rPr>
          <w:rFonts w:ascii="Arial" w:hAnsi="Arial"/>
          <w:sz w:val="28"/>
        </w:rPr>
      </w:pPr>
      <w:r>
        <w:rPr>
          <w:color w:val="000000"/>
          <w:sz w:val="28"/>
        </w:rPr>
        <w:t>Наличие в необходимых размерах финансовых ресурсов предопределяет финансовое благополучие хозяйствующего субъекта, его финансовую независимость и платежеспособность</w:t>
      </w:r>
      <w:r w:rsidR="00824620">
        <w:rPr>
          <w:color w:val="000000"/>
          <w:sz w:val="28"/>
        </w:rPr>
        <w:t>.</w:t>
      </w:r>
    </w:p>
    <w:p w:rsidR="006A0042" w:rsidRPr="004323D9" w:rsidRDefault="006A0042" w:rsidP="006A0042">
      <w:pPr>
        <w:spacing w:line="360" w:lineRule="auto"/>
        <w:ind w:firstLine="709"/>
        <w:jc w:val="both"/>
        <w:rPr>
          <w:sz w:val="28"/>
          <w:szCs w:val="28"/>
        </w:rPr>
      </w:pPr>
      <w:r>
        <w:rPr>
          <w:sz w:val="28"/>
          <w:szCs w:val="28"/>
        </w:rPr>
        <w:t>Кроме того, в</w:t>
      </w:r>
      <w:r w:rsidRPr="004323D9">
        <w:rPr>
          <w:sz w:val="28"/>
          <w:szCs w:val="28"/>
        </w:rPr>
        <w:t xml:space="preserve"> настоящее время возрастает не только роль руководителей предприятий, членов правлений акционерных компаний, но и финансовых служб, игравших второстепенную роль в условиях административно-командных методов управления. Изыскание финансовых источников развития предприятия, направлений наиболее эффективного инвестирования финансовых ресурсов, операции с ценными бумагами и другие вопросы финансового менеджмента становятся основными для финансовых служб предприятий в условиях рыночной экономики. Суть финансового менеджмента заключается в такой организации управления финансами</w:t>
      </w:r>
      <w:r>
        <w:rPr>
          <w:sz w:val="28"/>
          <w:szCs w:val="28"/>
        </w:rPr>
        <w:t xml:space="preserve"> </w:t>
      </w:r>
      <w:r w:rsidRPr="004323D9">
        <w:rPr>
          <w:sz w:val="28"/>
          <w:szCs w:val="28"/>
        </w:rPr>
        <w:t>со стороны соответствующих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 Достижение успеха в области финансового менеджмента во многом зависит от такого поведения работников финансовых служб, при котором главными становятся инициатива, поиск нетрадиционных решений, масштабность операций и оправданный риск, деловая хватка.</w:t>
      </w:r>
    </w:p>
    <w:p w:rsidR="00E60E07" w:rsidRDefault="00E60E07" w:rsidP="00E60E07">
      <w:pPr>
        <w:shd w:val="clear" w:color="auto" w:fill="FFFFFF"/>
        <w:spacing w:line="360" w:lineRule="auto"/>
        <w:ind w:firstLine="567"/>
        <w:jc w:val="both"/>
        <w:rPr>
          <w:color w:val="000000"/>
          <w:sz w:val="28"/>
        </w:rPr>
      </w:pPr>
    </w:p>
    <w:p w:rsidR="00BE636F" w:rsidRDefault="00DD209D" w:rsidP="001A421F">
      <w:pPr>
        <w:shd w:val="clear" w:color="auto" w:fill="FFFFFF"/>
        <w:spacing w:line="360" w:lineRule="auto"/>
        <w:ind w:firstLine="567"/>
        <w:jc w:val="center"/>
        <w:rPr>
          <w:b/>
          <w:sz w:val="28"/>
          <w:szCs w:val="28"/>
        </w:rPr>
      </w:pPr>
      <w:r>
        <w:br w:type="page"/>
      </w:r>
      <w:r w:rsidR="00715DDB" w:rsidRPr="00AB2528">
        <w:rPr>
          <w:b/>
          <w:sz w:val="28"/>
          <w:szCs w:val="28"/>
        </w:rPr>
        <w:t>Г</w:t>
      </w:r>
      <w:r w:rsidR="00AB2528" w:rsidRPr="00AB2528">
        <w:rPr>
          <w:b/>
          <w:sz w:val="28"/>
          <w:szCs w:val="28"/>
        </w:rPr>
        <w:t>лава</w:t>
      </w:r>
      <w:r w:rsidR="00715DDB" w:rsidRPr="00AB2528">
        <w:rPr>
          <w:b/>
          <w:sz w:val="28"/>
          <w:szCs w:val="28"/>
        </w:rPr>
        <w:t xml:space="preserve"> 3. </w:t>
      </w:r>
      <w:r w:rsidR="00BE636F">
        <w:rPr>
          <w:b/>
          <w:sz w:val="28"/>
          <w:szCs w:val="28"/>
        </w:rPr>
        <w:t xml:space="preserve">ОЦЕНКА И АНАЛИЗ ИСПОЛЬЗОВАНИЯ </w:t>
      </w:r>
      <w:r w:rsidR="0000345A">
        <w:rPr>
          <w:b/>
          <w:sz w:val="28"/>
          <w:szCs w:val="28"/>
        </w:rPr>
        <w:t>ФИНАНСОВ</w:t>
      </w:r>
      <w:r w:rsidR="00295F3F">
        <w:rPr>
          <w:b/>
          <w:sz w:val="28"/>
          <w:szCs w:val="28"/>
        </w:rPr>
        <w:t>ЫХ РЕСУРСОВ</w:t>
      </w:r>
      <w:r w:rsidR="0000345A">
        <w:rPr>
          <w:b/>
          <w:sz w:val="28"/>
          <w:szCs w:val="28"/>
        </w:rPr>
        <w:t xml:space="preserve"> ПРЕДПРИЯТИЯ</w:t>
      </w:r>
      <w:r w:rsidR="00651D77" w:rsidRPr="00AB2528">
        <w:rPr>
          <w:b/>
          <w:sz w:val="28"/>
          <w:szCs w:val="28"/>
        </w:rPr>
        <w:t xml:space="preserve"> </w:t>
      </w:r>
    </w:p>
    <w:p w:rsidR="006314ED" w:rsidRPr="00AB2528" w:rsidRDefault="00B8024F" w:rsidP="001A421F">
      <w:pPr>
        <w:shd w:val="clear" w:color="auto" w:fill="FFFFFF"/>
        <w:spacing w:line="360" w:lineRule="auto"/>
        <w:ind w:firstLine="567"/>
        <w:jc w:val="center"/>
        <w:rPr>
          <w:b/>
          <w:sz w:val="28"/>
          <w:szCs w:val="28"/>
        </w:rPr>
      </w:pPr>
      <w:r w:rsidRPr="00AB2528">
        <w:rPr>
          <w:b/>
          <w:sz w:val="28"/>
          <w:szCs w:val="28"/>
        </w:rPr>
        <w:t>(на примере</w:t>
      </w:r>
      <w:r w:rsidR="00651D77" w:rsidRPr="00AB2528">
        <w:rPr>
          <w:b/>
          <w:sz w:val="28"/>
          <w:szCs w:val="28"/>
        </w:rPr>
        <w:t xml:space="preserve"> ОАО «Беловское Энергоуправление»</w:t>
      </w:r>
      <w:r w:rsidRPr="00AB2528">
        <w:rPr>
          <w:b/>
          <w:sz w:val="28"/>
          <w:szCs w:val="28"/>
        </w:rPr>
        <w:t>)</w:t>
      </w:r>
    </w:p>
    <w:p w:rsidR="00354F4E" w:rsidRPr="00426E8A" w:rsidRDefault="00651D77" w:rsidP="00C453A2">
      <w:pPr>
        <w:shd w:val="clear" w:color="auto" w:fill="FFFFFF"/>
        <w:spacing w:line="360" w:lineRule="auto"/>
        <w:ind w:firstLine="540"/>
        <w:jc w:val="both"/>
        <w:rPr>
          <w:sz w:val="28"/>
          <w:szCs w:val="28"/>
        </w:rPr>
      </w:pPr>
      <w:r>
        <w:rPr>
          <w:color w:val="000000"/>
          <w:spacing w:val="5"/>
          <w:sz w:val="28"/>
          <w:szCs w:val="28"/>
        </w:rPr>
        <w:t xml:space="preserve">ОАО </w:t>
      </w:r>
      <w:r w:rsidR="00354F4E" w:rsidRPr="00426E8A">
        <w:rPr>
          <w:color w:val="000000"/>
          <w:spacing w:val="5"/>
          <w:sz w:val="28"/>
          <w:szCs w:val="28"/>
        </w:rPr>
        <w:t>«Беловское Энергоуправление» выдел</w:t>
      </w:r>
      <w:r w:rsidR="00C453A2">
        <w:rPr>
          <w:color w:val="000000"/>
          <w:spacing w:val="5"/>
          <w:sz w:val="28"/>
          <w:szCs w:val="28"/>
        </w:rPr>
        <w:t>илось</w:t>
      </w:r>
      <w:r w:rsidR="00354F4E" w:rsidRPr="00426E8A">
        <w:rPr>
          <w:color w:val="000000"/>
          <w:spacing w:val="5"/>
          <w:sz w:val="28"/>
          <w:szCs w:val="28"/>
        </w:rPr>
        <w:t xml:space="preserve"> в самостоятельное </w:t>
      </w:r>
      <w:r w:rsidR="00354F4E" w:rsidRPr="00426E8A">
        <w:rPr>
          <w:color w:val="000000"/>
          <w:sz w:val="28"/>
          <w:szCs w:val="28"/>
        </w:rPr>
        <w:t xml:space="preserve">хозрасчетное предприятие с 1 июля 1965г. распоряжением Кузбасского СНХ </w:t>
      </w:r>
      <w:r w:rsidR="00354F4E">
        <w:rPr>
          <w:color w:val="000000"/>
          <w:sz w:val="28"/>
          <w:szCs w:val="28"/>
        </w:rPr>
        <w:t xml:space="preserve"> №</w:t>
      </w:r>
      <w:r w:rsidR="00354F4E" w:rsidRPr="00426E8A">
        <w:rPr>
          <w:color w:val="000000"/>
          <w:sz w:val="28"/>
          <w:szCs w:val="28"/>
        </w:rPr>
        <w:t xml:space="preserve"> 396-р на базе «Бабанаковского подстанционного участка» и переименовано в ОАО «Беловское Энергоуправление» с 07.09.1998 года. </w:t>
      </w:r>
    </w:p>
    <w:p w:rsidR="00354F4E" w:rsidRPr="00426E8A" w:rsidRDefault="00354F4E" w:rsidP="00C453A2">
      <w:pPr>
        <w:shd w:val="clear" w:color="auto" w:fill="FFFFFF"/>
        <w:spacing w:line="360" w:lineRule="auto"/>
        <w:ind w:firstLine="540"/>
        <w:jc w:val="both"/>
        <w:rPr>
          <w:sz w:val="28"/>
          <w:szCs w:val="28"/>
        </w:rPr>
      </w:pPr>
      <w:r w:rsidRPr="00426E8A">
        <w:rPr>
          <w:color w:val="000000"/>
          <w:sz w:val="28"/>
          <w:szCs w:val="28"/>
        </w:rPr>
        <w:t>В настоящее время предприятие имеет: воздушные</w:t>
      </w:r>
      <w:r w:rsidR="00651D77">
        <w:rPr>
          <w:color w:val="000000"/>
          <w:sz w:val="28"/>
          <w:szCs w:val="28"/>
        </w:rPr>
        <w:t xml:space="preserve"> и</w:t>
      </w:r>
      <w:r w:rsidRPr="00426E8A">
        <w:rPr>
          <w:color w:val="000000"/>
          <w:sz w:val="28"/>
          <w:szCs w:val="28"/>
        </w:rPr>
        <w:t xml:space="preserve"> кабельные линии общей протяженностью 248 тыс. метров на сумму 9997 тыс. рублей. 22 здания подстанций на сумму 4271 тыс. рублей, автотранспорт-702 тыс. рублей,</w:t>
      </w:r>
      <w:r w:rsidR="00651D77">
        <w:rPr>
          <w:color w:val="000000"/>
          <w:sz w:val="28"/>
          <w:szCs w:val="28"/>
        </w:rPr>
        <w:t xml:space="preserve"> </w:t>
      </w:r>
      <w:r w:rsidRPr="00426E8A">
        <w:rPr>
          <w:color w:val="000000"/>
          <w:sz w:val="28"/>
          <w:szCs w:val="28"/>
        </w:rPr>
        <w:t>машин и оборудования-15351 тыс. рублей. Промбаза предприятия включает в себя: гаражи</w:t>
      </w:r>
      <w:r w:rsidR="00651D77">
        <w:rPr>
          <w:color w:val="000000"/>
          <w:sz w:val="28"/>
          <w:szCs w:val="28"/>
        </w:rPr>
        <w:t xml:space="preserve"> </w:t>
      </w:r>
      <w:r w:rsidRPr="00426E8A">
        <w:rPr>
          <w:color w:val="000000"/>
          <w:sz w:val="28"/>
          <w:szCs w:val="28"/>
        </w:rPr>
        <w:t>-</w:t>
      </w:r>
      <w:r w:rsidR="00651D77">
        <w:rPr>
          <w:color w:val="000000"/>
          <w:sz w:val="28"/>
          <w:szCs w:val="28"/>
        </w:rPr>
        <w:t xml:space="preserve"> </w:t>
      </w:r>
      <w:r w:rsidRPr="00426E8A">
        <w:rPr>
          <w:color w:val="000000"/>
          <w:sz w:val="28"/>
          <w:szCs w:val="28"/>
        </w:rPr>
        <w:t>524 тыс. рублей, здание материа</w:t>
      </w:r>
      <w:r>
        <w:rPr>
          <w:color w:val="000000"/>
          <w:sz w:val="28"/>
          <w:szCs w:val="28"/>
        </w:rPr>
        <w:t>л</w:t>
      </w:r>
      <w:r w:rsidRPr="00426E8A">
        <w:rPr>
          <w:color w:val="000000"/>
          <w:sz w:val="28"/>
          <w:szCs w:val="28"/>
        </w:rPr>
        <w:t>ьного склада-102 тыс. рублей, здание маслохозяйства-160 тыс. рублей, склад ГСМ</w:t>
      </w:r>
      <w:r>
        <w:rPr>
          <w:color w:val="000000"/>
          <w:sz w:val="28"/>
          <w:szCs w:val="28"/>
        </w:rPr>
        <w:t xml:space="preserve"> </w:t>
      </w:r>
      <w:r w:rsidRPr="00426E8A">
        <w:rPr>
          <w:color w:val="000000"/>
          <w:sz w:val="28"/>
          <w:szCs w:val="28"/>
        </w:rPr>
        <w:t>-</w:t>
      </w:r>
      <w:r>
        <w:rPr>
          <w:color w:val="000000"/>
          <w:sz w:val="28"/>
          <w:szCs w:val="28"/>
        </w:rPr>
        <w:t xml:space="preserve"> </w:t>
      </w:r>
      <w:r w:rsidRPr="00426E8A">
        <w:rPr>
          <w:color w:val="000000"/>
          <w:sz w:val="28"/>
          <w:szCs w:val="28"/>
        </w:rPr>
        <w:t>44 тыс. рублей, кузнечный цех-85 тыс. рублей, турбаза-123 тыс рублей.</w:t>
      </w:r>
    </w:p>
    <w:p w:rsidR="00354F4E" w:rsidRDefault="00354F4E" w:rsidP="00C453A2">
      <w:pPr>
        <w:shd w:val="clear" w:color="auto" w:fill="FFFFFF"/>
        <w:spacing w:line="360" w:lineRule="auto"/>
        <w:ind w:firstLine="540"/>
        <w:jc w:val="both"/>
        <w:rPr>
          <w:color w:val="000000"/>
          <w:sz w:val="28"/>
          <w:szCs w:val="28"/>
        </w:rPr>
      </w:pPr>
      <w:r w:rsidRPr="00426E8A">
        <w:rPr>
          <w:color w:val="000000"/>
          <w:spacing w:val="1"/>
          <w:sz w:val="28"/>
          <w:szCs w:val="28"/>
        </w:rPr>
        <w:t xml:space="preserve">Предприятие осуществляет хозяйственную деятельность на основании </w:t>
      </w:r>
      <w:r w:rsidRPr="00426E8A">
        <w:rPr>
          <w:color w:val="000000"/>
          <w:sz w:val="28"/>
          <w:szCs w:val="28"/>
        </w:rPr>
        <w:t>Устава, утвержденного решение</w:t>
      </w:r>
      <w:r w:rsidR="00651D77">
        <w:rPr>
          <w:color w:val="000000"/>
          <w:sz w:val="28"/>
          <w:szCs w:val="28"/>
        </w:rPr>
        <w:t>м</w:t>
      </w:r>
      <w:r w:rsidRPr="00426E8A">
        <w:rPr>
          <w:color w:val="000000"/>
          <w:sz w:val="28"/>
          <w:szCs w:val="28"/>
        </w:rPr>
        <w:t xml:space="preserve"> общего соб</w:t>
      </w:r>
      <w:r w:rsidR="00651D77">
        <w:rPr>
          <w:color w:val="000000"/>
          <w:sz w:val="28"/>
          <w:szCs w:val="28"/>
        </w:rPr>
        <w:t>р</w:t>
      </w:r>
      <w:r w:rsidRPr="00426E8A">
        <w:rPr>
          <w:color w:val="000000"/>
          <w:sz w:val="28"/>
          <w:szCs w:val="28"/>
        </w:rPr>
        <w:t>ания акционеров 30 мая 2003 года и законодательства Российской Федерации.</w:t>
      </w:r>
      <w:r>
        <w:rPr>
          <w:color w:val="000000"/>
          <w:sz w:val="28"/>
          <w:szCs w:val="28"/>
        </w:rPr>
        <w:t xml:space="preserve"> </w:t>
      </w:r>
    </w:p>
    <w:p w:rsidR="00354F4E" w:rsidRPr="00651D77" w:rsidRDefault="00354F4E" w:rsidP="00C453A2">
      <w:pPr>
        <w:shd w:val="clear" w:color="auto" w:fill="FFFFFF"/>
        <w:spacing w:line="360" w:lineRule="auto"/>
        <w:ind w:firstLine="540"/>
        <w:jc w:val="both"/>
        <w:rPr>
          <w:sz w:val="28"/>
          <w:szCs w:val="28"/>
        </w:rPr>
      </w:pPr>
      <w:r w:rsidRPr="00426E8A">
        <w:rPr>
          <w:color w:val="000000"/>
          <w:sz w:val="28"/>
          <w:szCs w:val="28"/>
        </w:rPr>
        <w:t xml:space="preserve">Предприятие осуществляет следующие </w:t>
      </w:r>
      <w:r w:rsidRPr="00651D77">
        <w:rPr>
          <w:bCs/>
          <w:color w:val="000000"/>
          <w:sz w:val="28"/>
          <w:szCs w:val="28"/>
        </w:rPr>
        <w:t>основные виды деятельности:</w:t>
      </w:r>
    </w:p>
    <w:p w:rsidR="00354F4E" w:rsidRPr="00426E8A" w:rsidRDefault="00354F4E" w:rsidP="00C453A2">
      <w:pPr>
        <w:widowControl w:val="0"/>
        <w:numPr>
          <w:ilvl w:val="0"/>
          <w:numId w:val="6"/>
        </w:numPr>
        <w:shd w:val="clear" w:color="auto" w:fill="FFFFFF"/>
        <w:tabs>
          <w:tab w:val="left" w:pos="1133"/>
        </w:tabs>
        <w:autoSpaceDE w:val="0"/>
        <w:autoSpaceDN w:val="0"/>
        <w:adjustRightInd w:val="0"/>
        <w:spacing w:line="360" w:lineRule="auto"/>
        <w:ind w:firstLine="540"/>
        <w:jc w:val="both"/>
        <w:rPr>
          <w:color w:val="000000"/>
          <w:sz w:val="28"/>
          <w:szCs w:val="28"/>
        </w:rPr>
      </w:pPr>
      <w:r w:rsidRPr="00426E8A">
        <w:rPr>
          <w:color w:val="000000"/>
          <w:sz w:val="28"/>
          <w:szCs w:val="28"/>
        </w:rPr>
        <w:t>передача, трансформация и распределение электроэнергии;</w:t>
      </w:r>
    </w:p>
    <w:p w:rsidR="00354F4E" w:rsidRPr="00426E8A" w:rsidRDefault="00354F4E" w:rsidP="00C453A2">
      <w:pPr>
        <w:widowControl w:val="0"/>
        <w:numPr>
          <w:ilvl w:val="0"/>
          <w:numId w:val="4"/>
        </w:numPr>
        <w:shd w:val="clear" w:color="auto" w:fill="FFFFFF"/>
        <w:tabs>
          <w:tab w:val="left" w:pos="1133"/>
        </w:tabs>
        <w:autoSpaceDE w:val="0"/>
        <w:autoSpaceDN w:val="0"/>
        <w:adjustRightInd w:val="0"/>
        <w:spacing w:line="360" w:lineRule="auto"/>
        <w:ind w:firstLine="540"/>
        <w:jc w:val="both"/>
        <w:rPr>
          <w:color w:val="000000"/>
          <w:sz w:val="28"/>
          <w:szCs w:val="28"/>
        </w:rPr>
      </w:pPr>
      <w:r w:rsidRPr="00426E8A">
        <w:rPr>
          <w:color w:val="000000"/>
          <w:spacing w:val="4"/>
          <w:sz w:val="28"/>
          <w:szCs w:val="28"/>
        </w:rPr>
        <w:t>монтаж, наладка, ремонт и испытание энергетического</w:t>
      </w:r>
      <w:r w:rsidR="00651D77">
        <w:rPr>
          <w:color w:val="000000"/>
          <w:spacing w:val="4"/>
          <w:sz w:val="28"/>
          <w:szCs w:val="28"/>
        </w:rPr>
        <w:t xml:space="preserve"> </w:t>
      </w:r>
      <w:r w:rsidRPr="00426E8A">
        <w:rPr>
          <w:color w:val="000000"/>
          <w:sz w:val="28"/>
          <w:szCs w:val="28"/>
        </w:rPr>
        <w:t>оборудования и электроустановок потребителей;</w:t>
      </w:r>
    </w:p>
    <w:p w:rsidR="00354F4E" w:rsidRPr="00426E8A" w:rsidRDefault="00354F4E" w:rsidP="00C453A2">
      <w:pPr>
        <w:widowControl w:val="0"/>
        <w:numPr>
          <w:ilvl w:val="0"/>
          <w:numId w:val="4"/>
        </w:numPr>
        <w:shd w:val="clear" w:color="auto" w:fill="FFFFFF"/>
        <w:tabs>
          <w:tab w:val="left" w:pos="1133"/>
        </w:tabs>
        <w:autoSpaceDE w:val="0"/>
        <w:autoSpaceDN w:val="0"/>
        <w:adjustRightInd w:val="0"/>
        <w:spacing w:line="360" w:lineRule="auto"/>
        <w:ind w:firstLine="540"/>
        <w:jc w:val="both"/>
        <w:rPr>
          <w:color w:val="000000"/>
          <w:sz w:val="28"/>
          <w:szCs w:val="28"/>
        </w:rPr>
      </w:pPr>
      <w:r w:rsidRPr="00426E8A">
        <w:rPr>
          <w:color w:val="000000"/>
          <w:spacing w:val="3"/>
          <w:sz w:val="28"/>
          <w:szCs w:val="28"/>
        </w:rPr>
        <w:t>осуществление иных видов хозяйственной и коммерческой</w:t>
      </w:r>
      <w:r w:rsidR="00651D77">
        <w:rPr>
          <w:color w:val="000000"/>
          <w:spacing w:val="3"/>
          <w:sz w:val="28"/>
          <w:szCs w:val="28"/>
        </w:rPr>
        <w:t xml:space="preserve"> </w:t>
      </w:r>
      <w:r w:rsidRPr="00426E8A">
        <w:rPr>
          <w:color w:val="000000"/>
          <w:spacing w:val="2"/>
          <w:sz w:val="28"/>
          <w:szCs w:val="28"/>
        </w:rPr>
        <w:t>деятельности, не запрещенных действующим законодательством и</w:t>
      </w:r>
      <w:r w:rsidR="00651D77">
        <w:rPr>
          <w:color w:val="000000"/>
          <w:spacing w:val="2"/>
          <w:sz w:val="28"/>
          <w:szCs w:val="28"/>
        </w:rPr>
        <w:t xml:space="preserve"> </w:t>
      </w:r>
      <w:r w:rsidRPr="00426E8A">
        <w:rPr>
          <w:color w:val="000000"/>
          <w:spacing w:val="2"/>
          <w:sz w:val="28"/>
          <w:szCs w:val="28"/>
        </w:rPr>
        <w:t>не противоречащих предмету и основным задачам деятельности</w:t>
      </w:r>
      <w:r w:rsidR="00651D77">
        <w:rPr>
          <w:color w:val="000000"/>
          <w:spacing w:val="2"/>
          <w:sz w:val="28"/>
          <w:szCs w:val="28"/>
        </w:rPr>
        <w:t xml:space="preserve"> </w:t>
      </w:r>
      <w:r w:rsidRPr="00426E8A">
        <w:rPr>
          <w:color w:val="000000"/>
          <w:spacing w:val="-1"/>
          <w:sz w:val="28"/>
          <w:szCs w:val="28"/>
        </w:rPr>
        <w:t>общества.</w:t>
      </w:r>
    </w:p>
    <w:p w:rsidR="00354F4E" w:rsidRPr="008501FD" w:rsidRDefault="00354F4E" w:rsidP="00C453A2">
      <w:pPr>
        <w:shd w:val="clear" w:color="auto" w:fill="FFFFFF"/>
        <w:spacing w:line="360" w:lineRule="auto"/>
        <w:ind w:firstLine="540"/>
        <w:jc w:val="both"/>
        <w:rPr>
          <w:sz w:val="28"/>
          <w:szCs w:val="28"/>
        </w:rPr>
      </w:pPr>
      <w:r w:rsidRPr="008501FD">
        <w:rPr>
          <w:color w:val="000000"/>
          <w:sz w:val="28"/>
          <w:szCs w:val="28"/>
        </w:rPr>
        <w:t xml:space="preserve">Форма собственности – </w:t>
      </w:r>
      <w:r w:rsidRPr="008501FD">
        <w:rPr>
          <w:bCs/>
          <w:color w:val="000000"/>
          <w:sz w:val="28"/>
          <w:szCs w:val="28"/>
        </w:rPr>
        <w:t>частная.</w:t>
      </w:r>
    </w:p>
    <w:p w:rsidR="00524197" w:rsidRDefault="00E116B8" w:rsidP="00C453A2">
      <w:pPr>
        <w:shd w:val="clear" w:color="auto" w:fill="FFFFFF"/>
        <w:spacing w:line="360" w:lineRule="auto"/>
        <w:ind w:firstLine="540"/>
        <w:jc w:val="both"/>
        <w:rPr>
          <w:color w:val="000000"/>
          <w:sz w:val="28"/>
          <w:szCs w:val="28"/>
        </w:rPr>
      </w:pPr>
      <w:r w:rsidRPr="00426E8A">
        <w:rPr>
          <w:color w:val="000000"/>
          <w:spacing w:val="2"/>
          <w:sz w:val="28"/>
          <w:szCs w:val="28"/>
        </w:rPr>
        <w:t xml:space="preserve">Основными формами финансовой отчетности являются «Бухгалтерский </w:t>
      </w:r>
      <w:r w:rsidRPr="00426E8A">
        <w:rPr>
          <w:color w:val="000000"/>
          <w:sz w:val="28"/>
          <w:szCs w:val="28"/>
        </w:rPr>
        <w:t>баланс»</w:t>
      </w:r>
      <w:r>
        <w:rPr>
          <w:color w:val="000000"/>
          <w:sz w:val="28"/>
          <w:szCs w:val="28"/>
        </w:rPr>
        <w:t xml:space="preserve"> - форма № </w:t>
      </w:r>
      <w:r w:rsidRPr="00426E8A">
        <w:rPr>
          <w:color w:val="000000"/>
          <w:sz w:val="28"/>
          <w:szCs w:val="28"/>
        </w:rPr>
        <w:t>1</w:t>
      </w:r>
      <w:r w:rsidR="00524197">
        <w:rPr>
          <w:color w:val="000000"/>
          <w:sz w:val="28"/>
          <w:szCs w:val="28"/>
        </w:rPr>
        <w:t xml:space="preserve"> (Приложение №1), </w:t>
      </w:r>
      <w:r w:rsidRPr="00426E8A">
        <w:rPr>
          <w:color w:val="000000"/>
          <w:sz w:val="28"/>
          <w:szCs w:val="28"/>
        </w:rPr>
        <w:t>«Отчет</w:t>
      </w:r>
      <w:r>
        <w:rPr>
          <w:color w:val="000000"/>
          <w:sz w:val="28"/>
          <w:szCs w:val="28"/>
        </w:rPr>
        <w:t xml:space="preserve"> о прибылях и убытках» - форма № 2</w:t>
      </w:r>
      <w:r w:rsidR="00524197">
        <w:rPr>
          <w:color w:val="000000"/>
          <w:sz w:val="28"/>
          <w:szCs w:val="28"/>
        </w:rPr>
        <w:t xml:space="preserve"> (Приложение №2)</w:t>
      </w:r>
      <w:r>
        <w:rPr>
          <w:color w:val="000000"/>
          <w:sz w:val="28"/>
          <w:szCs w:val="28"/>
        </w:rPr>
        <w:t xml:space="preserve">, «Отчет об </w:t>
      </w:r>
      <w:r w:rsidRPr="00426E8A">
        <w:rPr>
          <w:color w:val="000000"/>
          <w:sz w:val="28"/>
          <w:szCs w:val="28"/>
        </w:rPr>
        <w:t xml:space="preserve">изменении капитала» — форма </w:t>
      </w:r>
      <w:r>
        <w:rPr>
          <w:color w:val="000000"/>
          <w:sz w:val="28"/>
          <w:szCs w:val="28"/>
        </w:rPr>
        <w:t xml:space="preserve">№ </w:t>
      </w:r>
      <w:r w:rsidRPr="00426E8A">
        <w:rPr>
          <w:color w:val="000000"/>
          <w:sz w:val="28"/>
          <w:szCs w:val="28"/>
        </w:rPr>
        <w:t>3, «Отчет о дви</w:t>
      </w:r>
      <w:r>
        <w:rPr>
          <w:color w:val="000000"/>
          <w:sz w:val="28"/>
          <w:szCs w:val="28"/>
        </w:rPr>
        <w:t xml:space="preserve">жении денежных средств» -форма № </w:t>
      </w:r>
      <w:r w:rsidRPr="00426E8A">
        <w:rPr>
          <w:color w:val="000000"/>
          <w:sz w:val="28"/>
          <w:szCs w:val="28"/>
        </w:rPr>
        <w:t>4</w:t>
      </w:r>
      <w:r w:rsidR="00524197">
        <w:rPr>
          <w:color w:val="000000"/>
          <w:sz w:val="28"/>
          <w:szCs w:val="28"/>
        </w:rPr>
        <w:t>.</w:t>
      </w:r>
    </w:p>
    <w:p w:rsidR="00524197" w:rsidRDefault="00E116B8" w:rsidP="00C453A2">
      <w:pPr>
        <w:shd w:val="clear" w:color="auto" w:fill="FFFFFF"/>
        <w:spacing w:line="360" w:lineRule="auto"/>
        <w:ind w:firstLine="540"/>
        <w:jc w:val="both"/>
        <w:rPr>
          <w:color w:val="000000"/>
          <w:sz w:val="28"/>
          <w:szCs w:val="28"/>
        </w:rPr>
      </w:pPr>
      <w:r w:rsidRPr="00426E8A">
        <w:rPr>
          <w:color w:val="000000"/>
          <w:spacing w:val="3"/>
          <w:sz w:val="28"/>
          <w:szCs w:val="28"/>
        </w:rPr>
        <w:t xml:space="preserve">Финансовая деятельность предприятия ведется согласно принятой </w:t>
      </w:r>
      <w:r w:rsidRPr="00426E8A">
        <w:rPr>
          <w:color w:val="000000"/>
          <w:spacing w:val="4"/>
          <w:sz w:val="28"/>
          <w:szCs w:val="28"/>
        </w:rPr>
        <w:t xml:space="preserve">учетной политики. Износ основных средств рассчитывается линейным </w:t>
      </w:r>
      <w:r w:rsidRPr="00426E8A">
        <w:rPr>
          <w:color w:val="000000"/>
          <w:spacing w:val="2"/>
          <w:sz w:val="28"/>
          <w:szCs w:val="28"/>
        </w:rPr>
        <w:t xml:space="preserve">способом. Списание материальных ценностей на затраты производства </w:t>
      </w:r>
      <w:r w:rsidRPr="00426E8A">
        <w:rPr>
          <w:color w:val="000000"/>
          <w:sz w:val="28"/>
          <w:szCs w:val="28"/>
        </w:rPr>
        <w:t>производи</w:t>
      </w:r>
      <w:r w:rsidR="00C82A08">
        <w:rPr>
          <w:color w:val="000000"/>
          <w:sz w:val="28"/>
          <w:szCs w:val="28"/>
        </w:rPr>
        <w:t>тся</w:t>
      </w:r>
      <w:r w:rsidRPr="00426E8A">
        <w:rPr>
          <w:color w:val="000000"/>
          <w:sz w:val="28"/>
          <w:szCs w:val="28"/>
        </w:rPr>
        <w:t xml:space="preserve"> по фактической ц</w:t>
      </w:r>
      <w:r w:rsidR="00524197">
        <w:rPr>
          <w:color w:val="000000"/>
          <w:sz w:val="28"/>
          <w:szCs w:val="28"/>
        </w:rPr>
        <w:t>ене приобретения. За период 200</w:t>
      </w:r>
      <w:r w:rsidR="003D189B">
        <w:rPr>
          <w:color w:val="000000"/>
          <w:sz w:val="28"/>
          <w:szCs w:val="28"/>
        </w:rPr>
        <w:t>5</w:t>
      </w:r>
      <w:r w:rsidRPr="00426E8A">
        <w:rPr>
          <w:color w:val="000000"/>
          <w:sz w:val="28"/>
          <w:szCs w:val="28"/>
        </w:rPr>
        <w:t>-200</w:t>
      </w:r>
      <w:r w:rsidR="003D189B">
        <w:rPr>
          <w:color w:val="000000"/>
          <w:sz w:val="28"/>
          <w:szCs w:val="28"/>
        </w:rPr>
        <w:t>7</w:t>
      </w:r>
      <w:r w:rsidRPr="00426E8A">
        <w:rPr>
          <w:color w:val="000000"/>
          <w:sz w:val="28"/>
          <w:szCs w:val="28"/>
        </w:rPr>
        <w:t xml:space="preserve"> гг предприятие исполняло свои обязанности перед бюджетом всех уровней , в части его оплаты, предприятием текущие платежи проплачивались в полном объеме, при этом погашена задолженность прошлых</w:t>
      </w:r>
      <w:r>
        <w:rPr>
          <w:color w:val="000000"/>
          <w:sz w:val="28"/>
          <w:szCs w:val="28"/>
        </w:rPr>
        <w:t xml:space="preserve"> </w:t>
      </w:r>
      <w:r w:rsidRPr="00426E8A">
        <w:rPr>
          <w:color w:val="000000"/>
          <w:sz w:val="28"/>
          <w:szCs w:val="28"/>
        </w:rPr>
        <w:t xml:space="preserve">лет по НДС в размере 4500 тысяч рублей. </w:t>
      </w:r>
      <w:r w:rsidR="003D189B">
        <w:rPr>
          <w:color w:val="000000"/>
          <w:sz w:val="28"/>
          <w:szCs w:val="28"/>
        </w:rPr>
        <w:t>С</w:t>
      </w:r>
      <w:r w:rsidRPr="00426E8A">
        <w:rPr>
          <w:color w:val="000000"/>
          <w:sz w:val="28"/>
          <w:szCs w:val="28"/>
        </w:rPr>
        <w:t xml:space="preserve"> 2003 года предприятие стало получать прибыль. В 200</w:t>
      </w:r>
      <w:r w:rsidR="003D189B">
        <w:rPr>
          <w:color w:val="000000"/>
          <w:sz w:val="28"/>
          <w:szCs w:val="28"/>
        </w:rPr>
        <w:t>6</w:t>
      </w:r>
      <w:r w:rsidRPr="00426E8A">
        <w:rPr>
          <w:color w:val="000000"/>
          <w:sz w:val="28"/>
          <w:szCs w:val="28"/>
        </w:rPr>
        <w:t xml:space="preserve"> году предприятие получило чистой прибыли, которая осталась в распоряжении предприятия в сумме </w:t>
      </w:r>
      <w:r w:rsidR="003D189B">
        <w:rPr>
          <w:color w:val="000000"/>
          <w:sz w:val="28"/>
          <w:szCs w:val="28"/>
        </w:rPr>
        <w:t>137 тыс. руб</w:t>
      </w:r>
      <w:r w:rsidR="002A1155">
        <w:rPr>
          <w:color w:val="000000"/>
          <w:sz w:val="28"/>
          <w:szCs w:val="28"/>
        </w:rPr>
        <w:t>.</w:t>
      </w:r>
      <w:r w:rsidR="003D189B">
        <w:rPr>
          <w:color w:val="000000"/>
          <w:sz w:val="28"/>
          <w:szCs w:val="28"/>
        </w:rPr>
        <w:t>, а в 2007 году 3442</w:t>
      </w:r>
      <w:r w:rsidRPr="00426E8A">
        <w:rPr>
          <w:color w:val="000000"/>
          <w:sz w:val="28"/>
          <w:szCs w:val="28"/>
        </w:rPr>
        <w:t xml:space="preserve"> тыс.</w:t>
      </w:r>
      <w:r w:rsidR="002A1155">
        <w:rPr>
          <w:color w:val="000000"/>
          <w:sz w:val="28"/>
          <w:szCs w:val="28"/>
        </w:rPr>
        <w:t xml:space="preserve"> </w:t>
      </w:r>
      <w:r w:rsidRPr="00426E8A">
        <w:rPr>
          <w:color w:val="000000"/>
          <w:sz w:val="28"/>
          <w:szCs w:val="28"/>
        </w:rPr>
        <w:t xml:space="preserve">руб. </w:t>
      </w:r>
      <w:r w:rsidR="003D189B">
        <w:rPr>
          <w:color w:val="000000"/>
          <w:sz w:val="28"/>
          <w:szCs w:val="28"/>
        </w:rPr>
        <w:t>Э</w:t>
      </w:r>
      <w:r w:rsidRPr="00426E8A">
        <w:rPr>
          <w:color w:val="000000"/>
          <w:sz w:val="28"/>
          <w:szCs w:val="28"/>
        </w:rPr>
        <w:t>то говорит о платежеспособности и стабильно</w:t>
      </w:r>
      <w:r w:rsidR="003D189B">
        <w:rPr>
          <w:color w:val="000000"/>
          <w:sz w:val="28"/>
          <w:szCs w:val="28"/>
        </w:rPr>
        <w:t>м развитии</w:t>
      </w:r>
      <w:r w:rsidRPr="00426E8A">
        <w:rPr>
          <w:color w:val="000000"/>
          <w:sz w:val="28"/>
          <w:szCs w:val="28"/>
        </w:rPr>
        <w:t xml:space="preserve"> предприятия. </w:t>
      </w:r>
    </w:p>
    <w:p w:rsidR="00C82A08" w:rsidRDefault="00C82A08" w:rsidP="00C453A2">
      <w:pPr>
        <w:shd w:val="clear" w:color="auto" w:fill="FFFFFF"/>
        <w:spacing w:line="360" w:lineRule="auto"/>
        <w:ind w:firstLine="540"/>
        <w:jc w:val="both"/>
        <w:rPr>
          <w:color w:val="000000"/>
          <w:sz w:val="28"/>
          <w:szCs w:val="28"/>
        </w:rPr>
      </w:pPr>
      <w:r>
        <w:rPr>
          <w:color w:val="000000"/>
          <w:sz w:val="28"/>
          <w:szCs w:val="28"/>
        </w:rPr>
        <w:t>Деятельность ОАО «Беловское Энергоуправление» жестко регламентирована и контролируется со стороны государства, что является важной проблемой при формировании финансовых ресурсов организации. Ежегодно Региональной энергетической комиссией Кемеровской области утверждаются тарифы на оказание услуг по передаче электроэнергии, которые являются обязательными к исполнению. Кроме того, реформирование энергетики привело к снижению выручки от основной деятельности.</w:t>
      </w:r>
    </w:p>
    <w:p w:rsidR="00C82A08" w:rsidRPr="00426E8A" w:rsidRDefault="00C82A08" w:rsidP="00C82A08">
      <w:pPr>
        <w:shd w:val="clear" w:color="auto" w:fill="FFFFFF"/>
        <w:spacing w:line="360" w:lineRule="auto"/>
        <w:ind w:firstLine="540"/>
        <w:jc w:val="both"/>
        <w:rPr>
          <w:sz w:val="28"/>
          <w:szCs w:val="28"/>
        </w:rPr>
      </w:pPr>
      <w:r w:rsidRPr="00426E8A">
        <w:rPr>
          <w:color w:val="000000"/>
          <w:sz w:val="28"/>
          <w:szCs w:val="28"/>
        </w:rPr>
        <w:t>На основании анализа п</w:t>
      </w:r>
      <w:r>
        <w:rPr>
          <w:color w:val="000000"/>
          <w:sz w:val="28"/>
          <w:szCs w:val="28"/>
        </w:rPr>
        <w:t xml:space="preserve">оказателей, отраженных в форме № </w:t>
      </w:r>
      <w:r w:rsidRPr="00426E8A">
        <w:rPr>
          <w:color w:val="000000"/>
          <w:sz w:val="28"/>
          <w:szCs w:val="28"/>
        </w:rPr>
        <w:t xml:space="preserve">2 «Отчет о прибылях и убытках» </w:t>
      </w:r>
      <w:r>
        <w:rPr>
          <w:color w:val="000000"/>
          <w:sz w:val="28"/>
          <w:szCs w:val="28"/>
        </w:rPr>
        <w:t xml:space="preserve">(Приложение №2) </w:t>
      </w:r>
      <w:r w:rsidRPr="00426E8A">
        <w:rPr>
          <w:color w:val="000000"/>
          <w:sz w:val="28"/>
          <w:szCs w:val="28"/>
        </w:rPr>
        <w:t>за 200</w:t>
      </w:r>
      <w:r>
        <w:rPr>
          <w:color w:val="000000"/>
          <w:sz w:val="28"/>
          <w:szCs w:val="28"/>
        </w:rPr>
        <w:t>7</w:t>
      </w:r>
      <w:r w:rsidRPr="00426E8A">
        <w:rPr>
          <w:color w:val="000000"/>
          <w:sz w:val="28"/>
          <w:szCs w:val="28"/>
        </w:rPr>
        <w:t xml:space="preserve"> год можно проследить следующие тенденции:</w:t>
      </w:r>
    </w:p>
    <w:p w:rsidR="00C82A08" w:rsidRPr="00426E8A" w:rsidRDefault="00C82A08" w:rsidP="002A1155">
      <w:pPr>
        <w:numPr>
          <w:ilvl w:val="0"/>
          <w:numId w:val="16"/>
        </w:numPr>
        <w:shd w:val="clear" w:color="auto" w:fill="FFFFFF"/>
        <w:tabs>
          <w:tab w:val="clear" w:pos="1260"/>
          <w:tab w:val="num" w:pos="540"/>
        </w:tabs>
        <w:spacing w:line="360" w:lineRule="auto"/>
        <w:ind w:left="540" w:hanging="540"/>
        <w:jc w:val="both"/>
        <w:rPr>
          <w:sz w:val="28"/>
          <w:szCs w:val="28"/>
        </w:rPr>
      </w:pPr>
      <w:r>
        <w:rPr>
          <w:color w:val="000000"/>
          <w:spacing w:val="4"/>
          <w:sz w:val="28"/>
          <w:szCs w:val="28"/>
        </w:rPr>
        <w:t xml:space="preserve">произошло </w:t>
      </w:r>
      <w:r w:rsidRPr="00426E8A">
        <w:rPr>
          <w:color w:val="000000"/>
          <w:spacing w:val="4"/>
          <w:sz w:val="28"/>
          <w:szCs w:val="28"/>
        </w:rPr>
        <w:t xml:space="preserve">значительное снижение выручки от осуществления основной </w:t>
      </w:r>
      <w:r w:rsidRPr="00426E8A">
        <w:rPr>
          <w:color w:val="000000"/>
          <w:sz w:val="28"/>
          <w:szCs w:val="28"/>
        </w:rPr>
        <w:t xml:space="preserve">деятельности на </w:t>
      </w:r>
      <w:r>
        <w:rPr>
          <w:color w:val="000000"/>
          <w:sz w:val="28"/>
          <w:szCs w:val="28"/>
        </w:rPr>
        <w:t>56699 тыс. руб.</w:t>
      </w:r>
      <w:r w:rsidRPr="00426E8A">
        <w:rPr>
          <w:color w:val="000000"/>
          <w:sz w:val="28"/>
          <w:szCs w:val="28"/>
        </w:rPr>
        <w:t xml:space="preserve"> тыс. руб. или на </w:t>
      </w:r>
      <w:r>
        <w:rPr>
          <w:color w:val="000000"/>
          <w:sz w:val="28"/>
          <w:szCs w:val="28"/>
        </w:rPr>
        <w:t>104,4</w:t>
      </w:r>
      <w:r w:rsidRPr="00426E8A">
        <w:rPr>
          <w:color w:val="000000"/>
          <w:sz w:val="28"/>
          <w:szCs w:val="28"/>
        </w:rPr>
        <w:t>% (1</w:t>
      </w:r>
      <w:r>
        <w:rPr>
          <w:color w:val="000000"/>
          <w:sz w:val="28"/>
          <w:szCs w:val="28"/>
        </w:rPr>
        <w:t>10983-54284</w:t>
      </w:r>
      <w:r w:rsidRPr="00426E8A">
        <w:rPr>
          <w:color w:val="000000"/>
          <w:sz w:val="28"/>
          <w:szCs w:val="28"/>
        </w:rPr>
        <w:t xml:space="preserve">), всего выручка в </w:t>
      </w:r>
      <w:r>
        <w:rPr>
          <w:color w:val="000000"/>
          <w:sz w:val="28"/>
          <w:szCs w:val="28"/>
        </w:rPr>
        <w:t>2007 году составила 54284</w:t>
      </w:r>
      <w:r w:rsidRPr="00426E8A">
        <w:rPr>
          <w:color w:val="000000"/>
          <w:sz w:val="28"/>
          <w:szCs w:val="28"/>
        </w:rPr>
        <w:t xml:space="preserve"> тыс.руб.</w:t>
      </w:r>
    </w:p>
    <w:p w:rsidR="00C82A08" w:rsidRPr="00426E8A" w:rsidRDefault="00C82A08" w:rsidP="002A1155">
      <w:pPr>
        <w:numPr>
          <w:ilvl w:val="0"/>
          <w:numId w:val="16"/>
        </w:numPr>
        <w:shd w:val="clear" w:color="auto" w:fill="FFFFFF"/>
        <w:tabs>
          <w:tab w:val="clear" w:pos="1260"/>
          <w:tab w:val="num" w:pos="540"/>
        </w:tabs>
        <w:spacing w:line="360" w:lineRule="auto"/>
        <w:ind w:left="540" w:hanging="540"/>
        <w:jc w:val="both"/>
        <w:rPr>
          <w:sz w:val="28"/>
          <w:szCs w:val="28"/>
        </w:rPr>
      </w:pPr>
      <w:r>
        <w:rPr>
          <w:color w:val="000000"/>
          <w:sz w:val="28"/>
          <w:szCs w:val="28"/>
        </w:rPr>
        <w:t xml:space="preserve">произошло </w:t>
      </w:r>
      <w:r w:rsidRPr="00426E8A">
        <w:rPr>
          <w:color w:val="000000"/>
          <w:sz w:val="28"/>
          <w:szCs w:val="28"/>
        </w:rPr>
        <w:t xml:space="preserve">уменьшение полной себестоимости оказанных услуг на </w:t>
      </w:r>
      <w:r>
        <w:rPr>
          <w:color w:val="000000"/>
          <w:sz w:val="28"/>
          <w:szCs w:val="28"/>
        </w:rPr>
        <w:t>125,9</w:t>
      </w:r>
      <w:r w:rsidRPr="00426E8A">
        <w:rPr>
          <w:color w:val="000000"/>
          <w:sz w:val="28"/>
          <w:szCs w:val="28"/>
        </w:rPr>
        <w:t xml:space="preserve">%, всего полная себестоимость оказанных услуг составила </w:t>
      </w:r>
      <w:r>
        <w:rPr>
          <w:color w:val="000000"/>
          <w:sz w:val="28"/>
          <w:szCs w:val="28"/>
        </w:rPr>
        <w:t>44442</w:t>
      </w:r>
      <w:r w:rsidRPr="00426E8A">
        <w:rPr>
          <w:color w:val="000000"/>
          <w:sz w:val="28"/>
          <w:szCs w:val="28"/>
        </w:rPr>
        <w:t xml:space="preserve"> тыс.</w:t>
      </w:r>
      <w:r w:rsidR="002A1155">
        <w:rPr>
          <w:color w:val="000000"/>
          <w:sz w:val="28"/>
          <w:szCs w:val="28"/>
        </w:rPr>
        <w:t xml:space="preserve"> </w:t>
      </w:r>
      <w:r w:rsidRPr="00426E8A">
        <w:rPr>
          <w:color w:val="000000"/>
          <w:sz w:val="28"/>
          <w:szCs w:val="28"/>
        </w:rPr>
        <w:t>руб</w:t>
      </w:r>
      <w:r>
        <w:rPr>
          <w:color w:val="000000"/>
          <w:sz w:val="28"/>
          <w:szCs w:val="28"/>
        </w:rPr>
        <w:t>.</w:t>
      </w:r>
    </w:p>
    <w:p w:rsidR="00C82A08" w:rsidRPr="0015445C" w:rsidRDefault="00C82A08" w:rsidP="00C82A08">
      <w:pPr>
        <w:shd w:val="clear" w:color="auto" w:fill="FFFFFF"/>
        <w:spacing w:line="360" w:lineRule="auto"/>
        <w:ind w:firstLine="540"/>
        <w:jc w:val="both"/>
        <w:rPr>
          <w:sz w:val="28"/>
          <w:szCs w:val="28"/>
        </w:rPr>
      </w:pPr>
      <w:r>
        <w:rPr>
          <w:sz w:val="28"/>
          <w:szCs w:val="28"/>
        </w:rPr>
        <w:t>Это произошло из-за того, что с</w:t>
      </w:r>
      <w:r w:rsidRPr="00F857D2">
        <w:rPr>
          <w:sz w:val="28"/>
          <w:szCs w:val="28"/>
        </w:rPr>
        <w:t xml:space="preserve"> 01.04.06г на основании ст.6 Федерального Закона  «Об энергетике» запрещено совмещение деятельности по передаче </w:t>
      </w:r>
      <w:r>
        <w:rPr>
          <w:sz w:val="28"/>
          <w:szCs w:val="28"/>
        </w:rPr>
        <w:t>и купле-продаже электроэнергии</w:t>
      </w:r>
      <w:r w:rsidRPr="00F857D2">
        <w:rPr>
          <w:sz w:val="28"/>
          <w:szCs w:val="28"/>
        </w:rPr>
        <w:t xml:space="preserve"> </w:t>
      </w:r>
      <w:r>
        <w:rPr>
          <w:sz w:val="28"/>
          <w:szCs w:val="28"/>
        </w:rPr>
        <w:t>поэтому с</w:t>
      </w:r>
      <w:r w:rsidRPr="00F857D2">
        <w:rPr>
          <w:sz w:val="28"/>
          <w:szCs w:val="28"/>
        </w:rPr>
        <w:t xml:space="preserve"> 01.06.06</w:t>
      </w:r>
      <w:r>
        <w:rPr>
          <w:sz w:val="28"/>
          <w:szCs w:val="28"/>
        </w:rPr>
        <w:t xml:space="preserve"> </w:t>
      </w:r>
      <w:r w:rsidRPr="00F857D2">
        <w:rPr>
          <w:sz w:val="28"/>
          <w:szCs w:val="28"/>
        </w:rPr>
        <w:t>года ОАО «Беловское Энергоуправление» не является энергоснабжающей организацией, а только оказывает услуги по передаче электроэнергии.</w:t>
      </w:r>
      <w:r>
        <w:rPr>
          <w:sz w:val="28"/>
          <w:szCs w:val="28"/>
        </w:rPr>
        <w:t xml:space="preserve"> </w:t>
      </w:r>
    </w:p>
    <w:p w:rsidR="00C82A08" w:rsidRDefault="00C82A08" w:rsidP="00C82A08">
      <w:pPr>
        <w:shd w:val="clear" w:color="auto" w:fill="FFFFFF"/>
        <w:spacing w:line="360" w:lineRule="auto"/>
        <w:ind w:firstLine="540"/>
        <w:jc w:val="both"/>
        <w:rPr>
          <w:color w:val="000000"/>
          <w:sz w:val="28"/>
          <w:szCs w:val="28"/>
        </w:rPr>
      </w:pPr>
      <w:r>
        <w:rPr>
          <w:color w:val="000000"/>
          <w:sz w:val="28"/>
          <w:szCs w:val="28"/>
        </w:rPr>
        <w:t xml:space="preserve">Из-за снижения </w:t>
      </w:r>
      <w:r w:rsidRPr="00426E8A">
        <w:rPr>
          <w:color w:val="000000"/>
          <w:spacing w:val="6"/>
          <w:sz w:val="28"/>
          <w:szCs w:val="28"/>
        </w:rPr>
        <w:t>доходов</w:t>
      </w:r>
      <w:r>
        <w:rPr>
          <w:color w:val="000000"/>
          <w:spacing w:val="6"/>
          <w:sz w:val="28"/>
          <w:szCs w:val="28"/>
        </w:rPr>
        <w:t xml:space="preserve"> по обычным видам деятельности</w:t>
      </w:r>
      <w:r w:rsidR="00734BC4">
        <w:rPr>
          <w:color w:val="000000"/>
          <w:spacing w:val="6"/>
          <w:sz w:val="28"/>
          <w:szCs w:val="28"/>
        </w:rPr>
        <w:t xml:space="preserve"> </w:t>
      </w:r>
      <w:r>
        <w:rPr>
          <w:color w:val="000000"/>
          <w:spacing w:val="6"/>
          <w:sz w:val="28"/>
          <w:szCs w:val="28"/>
        </w:rPr>
        <w:t xml:space="preserve">предприятие значительно </w:t>
      </w:r>
      <w:r w:rsidRPr="00426E8A">
        <w:rPr>
          <w:color w:val="000000"/>
          <w:sz w:val="28"/>
          <w:szCs w:val="28"/>
        </w:rPr>
        <w:t>сни</w:t>
      </w:r>
      <w:r>
        <w:rPr>
          <w:color w:val="000000"/>
          <w:sz w:val="28"/>
          <w:szCs w:val="28"/>
        </w:rPr>
        <w:t>зило</w:t>
      </w:r>
      <w:r w:rsidRPr="00426E8A">
        <w:rPr>
          <w:color w:val="000000"/>
          <w:sz w:val="28"/>
          <w:szCs w:val="28"/>
        </w:rPr>
        <w:t xml:space="preserve"> расход</w:t>
      </w:r>
      <w:r>
        <w:rPr>
          <w:color w:val="000000"/>
          <w:sz w:val="28"/>
          <w:szCs w:val="28"/>
        </w:rPr>
        <w:t xml:space="preserve">ы, </w:t>
      </w:r>
      <w:r w:rsidR="005E2344">
        <w:rPr>
          <w:color w:val="000000"/>
          <w:sz w:val="28"/>
          <w:szCs w:val="28"/>
        </w:rPr>
        <w:t>для</w:t>
      </w:r>
      <w:r>
        <w:rPr>
          <w:color w:val="000000"/>
          <w:sz w:val="28"/>
          <w:szCs w:val="28"/>
        </w:rPr>
        <w:t xml:space="preserve"> повы</w:t>
      </w:r>
      <w:r w:rsidR="005E2344">
        <w:rPr>
          <w:color w:val="000000"/>
          <w:sz w:val="28"/>
          <w:szCs w:val="28"/>
        </w:rPr>
        <w:t>шения</w:t>
      </w:r>
      <w:r w:rsidRPr="00426E8A">
        <w:rPr>
          <w:color w:val="000000"/>
          <w:spacing w:val="6"/>
          <w:sz w:val="28"/>
          <w:szCs w:val="28"/>
        </w:rPr>
        <w:t xml:space="preserve"> эффективность своей </w:t>
      </w:r>
      <w:r w:rsidRPr="00426E8A">
        <w:rPr>
          <w:color w:val="000000"/>
          <w:sz w:val="28"/>
          <w:szCs w:val="28"/>
        </w:rPr>
        <w:t>хозяйственной деятельности.</w:t>
      </w:r>
    </w:p>
    <w:p w:rsidR="005E2344" w:rsidRPr="00F211A8" w:rsidRDefault="005E2344" w:rsidP="005E2344">
      <w:pPr>
        <w:spacing w:line="360" w:lineRule="auto"/>
        <w:ind w:firstLine="540"/>
        <w:jc w:val="both"/>
        <w:rPr>
          <w:sz w:val="28"/>
          <w:szCs w:val="28"/>
        </w:rPr>
      </w:pPr>
      <w:r>
        <w:rPr>
          <w:sz w:val="28"/>
          <w:szCs w:val="28"/>
        </w:rPr>
        <w:t xml:space="preserve">Таким образом, проблемой формирования финансовых ресурсов ОАО «Беловское Энергоуправление» является </w:t>
      </w:r>
      <w:r>
        <w:rPr>
          <w:color w:val="000000"/>
          <w:sz w:val="28"/>
        </w:rPr>
        <w:t>мобилизация собственных источников, так как собственники не разрешают предприятию производить выпуск ценных бумаг или получать краткосрочные ссуды.</w:t>
      </w:r>
      <w:r w:rsidRPr="00D90BDA">
        <w:rPr>
          <w:color w:val="000000"/>
          <w:sz w:val="28"/>
        </w:rPr>
        <w:t xml:space="preserve"> </w:t>
      </w:r>
      <w:r>
        <w:rPr>
          <w:color w:val="000000"/>
          <w:sz w:val="28"/>
        </w:rPr>
        <w:t>Крупнейшим и единственным реинвестированным источником собственных средств для замены оборудования и новых вложений является нераспределенная прибыль организации. Кроме того, предприятие изыскивает дополнительные финансовые ресурсы, расширяя сферу своей деятельности.</w:t>
      </w:r>
    </w:p>
    <w:p w:rsidR="005E2344" w:rsidRPr="00F211A8" w:rsidRDefault="005E2344" w:rsidP="005E2344">
      <w:pPr>
        <w:spacing w:line="360" w:lineRule="auto"/>
        <w:ind w:firstLine="540"/>
        <w:jc w:val="both"/>
        <w:rPr>
          <w:sz w:val="28"/>
          <w:szCs w:val="28"/>
        </w:rPr>
      </w:pPr>
      <w:r w:rsidRPr="00F211A8">
        <w:rPr>
          <w:sz w:val="28"/>
          <w:szCs w:val="28"/>
        </w:rPr>
        <w:t>В 2006 году была получена лицензия на строительство зданий и сооружений. Располагая собственной ремонтной базой и квалифицированным персоналом, Акционерное Общество имеет возможность расширить сферу своей деятельности и получить рост доходов за счет выполнения заказных работ и услуг. Для этих целей по договору между ОАО «БЭУ» и ОАО «Проминвест» приобретаются по лизингу автотранспортные средства специального назначения.</w:t>
      </w:r>
    </w:p>
    <w:p w:rsidR="005E2344" w:rsidRPr="00F211A8" w:rsidRDefault="005E2344" w:rsidP="005E2344">
      <w:pPr>
        <w:spacing w:line="360" w:lineRule="auto"/>
        <w:ind w:firstLine="540"/>
        <w:jc w:val="both"/>
        <w:rPr>
          <w:sz w:val="28"/>
          <w:szCs w:val="28"/>
        </w:rPr>
      </w:pPr>
      <w:r>
        <w:rPr>
          <w:sz w:val="28"/>
          <w:szCs w:val="28"/>
        </w:rPr>
        <w:t xml:space="preserve">После получения лицензии на высоковольтные испытания </w:t>
      </w:r>
      <w:r w:rsidRPr="00F211A8">
        <w:rPr>
          <w:sz w:val="28"/>
          <w:szCs w:val="28"/>
        </w:rPr>
        <w:t xml:space="preserve">было приобретено оборудование в электротехническую лабораторию для испытания трансформаторного масла, проверки устройств релейной защиты и автоматики, для выполнения </w:t>
      </w:r>
      <w:r>
        <w:rPr>
          <w:sz w:val="28"/>
          <w:szCs w:val="28"/>
        </w:rPr>
        <w:t xml:space="preserve">аналогичных </w:t>
      </w:r>
      <w:r w:rsidRPr="00F211A8">
        <w:rPr>
          <w:sz w:val="28"/>
          <w:szCs w:val="28"/>
        </w:rPr>
        <w:t>работ</w:t>
      </w:r>
      <w:r>
        <w:rPr>
          <w:sz w:val="28"/>
          <w:szCs w:val="28"/>
        </w:rPr>
        <w:t xml:space="preserve"> сторонним потребителям</w:t>
      </w:r>
      <w:r w:rsidRPr="00F211A8">
        <w:rPr>
          <w:sz w:val="28"/>
          <w:szCs w:val="28"/>
        </w:rPr>
        <w:t xml:space="preserve">. </w:t>
      </w:r>
    </w:p>
    <w:p w:rsidR="00161134" w:rsidRDefault="005E2344" w:rsidP="00C453A2">
      <w:pPr>
        <w:shd w:val="clear" w:color="auto" w:fill="FFFFFF"/>
        <w:spacing w:line="360" w:lineRule="auto"/>
        <w:ind w:firstLine="540"/>
        <w:jc w:val="both"/>
        <w:rPr>
          <w:color w:val="000000"/>
          <w:sz w:val="28"/>
        </w:rPr>
      </w:pPr>
      <w:r>
        <w:rPr>
          <w:color w:val="000000"/>
          <w:sz w:val="28"/>
        </w:rPr>
        <w:t>Ф</w:t>
      </w:r>
      <w:r w:rsidR="00734BC4">
        <w:rPr>
          <w:color w:val="000000"/>
          <w:sz w:val="28"/>
        </w:rPr>
        <w:t>инансовые ресурсы</w:t>
      </w:r>
      <w:r w:rsidR="00161134">
        <w:rPr>
          <w:color w:val="000000"/>
          <w:sz w:val="28"/>
        </w:rPr>
        <w:t xml:space="preserve"> ОАО </w:t>
      </w:r>
      <w:r w:rsidR="002A1155">
        <w:rPr>
          <w:color w:val="000000"/>
          <w:sz w:val="28"/>
        </w:rPr>
        <w:t>«</w:t>
      </w:r>
      <w:r w:rsidR="00161134">
        <w:rPr>
          <w:color w:val="000000"/>
          <w:sz w:val="28"/>
        </w:rPr>
        <w:t>БЭУ</w:t>
      </w:r>
      <w:r w:rsidR="002A1155">
        <w:rPr>
          <w:color w:val="000000"/>
          <w:sz w:val="28"/>
        </w:rPr>
        <w:t>»</w:t>
      </w:r>
      <w:r w:rsidR="00161134">
        <w:rPr>
          <w:color w:val="000000"/>
          <w:sz w:val="28"/>
        </w:rPr>
        <w:t xml:space="preserve"> по источникам образования являются собственными и включают в себя: доходы, от основной деятельности, доходы от заказных работ. </w:t>
      </w:r>
    </w:p>
    <w:p w:rsidR="00FC7670" w:rsidRDefault="00855336" w:rsidP="00C453A2">
      <w:pPr>
        <w:shd w:val="clear" w:color="auto" w:fill="FFFFFF"/>
        <w:spacing w:line="360" w:lineRule="auto"/>
        <w:ind w:firstLine="540"/>
        <w:jc w:val="both"/>
        <w:rPr>
          <w:bCs/>
          <w:color w:val="000000"/>
          <w:spacing w:val="-1"/>
          <w:sz w:val="28"/>
          <w:szCs w:val="28"/>
        </w:rPr>
      </w:pPr>
      <w:r>
        <w:rPr>
          <w:color w:val="000000"/>
          <w:sz w:val="28"/>
        </w:rPr>
        <w:t xml:space="preserve">Финансовая деятельность предприятия планируется на предстоящий хозяйственный год с учетом выручки от основного вида деятельности. </w:t>
      </w:r>
      <w:r w:rsidR="005E2344">
        <w:rPr>
          <w:bCs/>
          <w:color w:val="000000"/>
          <w:spacing w:val="-1"/>
          <w:sz w:val="28"/>
          <w:szCs w:val="28"/>
        </w:rPr>
        <w:t>Свои финансовые ресурсы ОАО «Беловское Энергоуправление» распределяет по многим направлениям, главными из которых являются</w:t>
      </w:r>
      <w:r w:rsidR="00FC7670" w:rsidRPr="00FC7670">
        <w:rPr>
          <w:bCs/>
          <w:color w:val="000000"/>
          <w:spacing w:val="-1"/>
          <w:sz w:val="28"/>
          <w:szCs w:val="28"/>
        </w:rPr>
        <w:t xml:space="preserve">: </w:t>
      </w:r>
    </w:p>
    <w:p w:rsidR="00890FE9" w:rsidRPr="00890FE9" w:rsidRDefault="00890FE9" w:rsidP="00855336">
      <w:pPr>
        <w:numPr>
          <w:ilvl w:val="0"/>
          <w:numId w:val="15"/>
        </w:numPr>
        <w:shd w:val="clear" w:color="auto" w:fill="FFFFFF"/>
        <w:tabs>
          <w:tab w:val="clear" w:pos="1260"/>
          <w:tab w:val="num" w:pos="540"/>
        </w:tabs>
        <w:spacing w:line="360" w:lineRule="auto"/>
        <w:ind w:left="540" w:hanging="540"/>
        <w:jc w:val="both"/>
        <w:rPr>
          <w:bCs/>
          <w:color w:val="000000"/>
          <w:spacing w:val="-1"/>
          <w:sz w:val="28"/>
          <w:szCs w:val="28"/>
        </w:rPr>
      </w:pPr>
      <w:r>
        <w:rPr>
          <w:bCs/>
          <w:color w:val="000000"/>
          <w:spacing w:val="-1"/>
          <w:sz w:val="28"/>
          <w:szCs w:val="28"/>
        </w:rPr>
        <w:t>материальные затраты (вспомогательные материалы, услуги производственного характера);</w:t>
      </w:r>
    </w:p>
    <w:p w:rsidR="005E2344" w:rsidRPr="00855336" w:rsidRDefault="00855336" w:rsidP="00855336">
      <w:pPr>
        <w:numPr>
          <w:ilvl w:val="0"/>
          <w:numId w:val="15"/>
        </w:numPr>
        <w:shd w:val="clear" w:color="auto" w:fill="FFFFFF"/>
        <w:tabs>
          <w:tab w:val="clear" w:pos="1260"/>
          <w:tab w:val="num" w:pos="540"/>
        </w:tabs>
        <w:spacing w:line="360" w:lineRule="auto"/>
        <w:ind w:left="540" w:hanging="540"/>
        <w:jc w:val="both"/>
        <w:rPr>
          <w:bCs/>
          <w:color w:val="000000"/>
          <w:spacing w:val="-1"/>
          <w:sz w:val="28"/>
          <w:szCs w:val="28"/>
        </w:rPr>
      </w:pPr>
      <w:r w:rsidRPr="004323D9">
        <w:rPr>
          <w:sz w:val="28"/>
          <w:szCs w:val="28"/>
        </w:rPr>
        <w:t>платежи</w:t>
      </w:r>
      <w:r>
        <w:rPr>
          <w:sz w:val="28"/>
          <w:szCs w:val="28"/>
        </w:rPr>
        <w:t>,</w:t>
      </w:r>
      <w:r w:rsidRPr="004323D9">
        <w:rPr>
          <w:sz w:val="28"/>
          <w:szCs w:val="28"/>
        </w:rPr>
        <w:t xml:space="preserve"> обусловленные выполнением финансовых обязательств. Сюда относятся; налоговые платежи в бюджет, страховые платежи и т. </w:t>
      </w:r>
      <w:r w:rsidR="00890FE9">
        <w:rPr>
          <w:sz w:val="28"/>
          <w:szCs w:val="28"/>
        </w:rPr>
        <w:t>д</w:t>
      </w:r>
      <w:r>
        <w:rPr>
          <w:sz w:val="28"/>
          <w:szCs w:val="28"/>
        </w:rPr>
        <w:t>;</w:t>
      </w:r>
    </w:p>
    <w:p w:rsidR="00855336" w:rsidRPr="00855336" w:rsidRDefault="00855336" w:rsidP="00855336">
      <w:pPr>
        <w:numPr>
          <w:ilvl w:val="0"/>
          <w:numId w:val="15"/>
        </w:numPr>
        <w:shd w:val="clear" w:color="auto" w:fill="FFFFFF"/>
        <w:tabs>
          <w:tab w:val="clear" w:pos="1260"/>
          <w:tab w:val="num" w:pos="540"/>
        </w:tabs>
        <w:spacing w:line="360" w:lineRule="auto"/>
        <w:ind w:left="540" w:hanging="540"/>
        <w:jc w:val="both"/>
        <w:rPr>
          <w:bCs/>
          <w:color w:val="000000"/>
          <w:spacing w:val="-1"/>
          <w:sz w:val="28"/>
          <w:szCs w:val="28"/>
        </w:rPr>
      </w:pPr>
      <w:r w:rsidRPr="004323D9">
        <w:rPr>
          <w:sz w:val="28"/>
          <w:szCs w:val="28"/>
        </w:rPr>
        <w:t>направление финансовых ресурсов на образование денежных фондов поощрительного и социального характера</w:t>
      </w:r>
      <w:r>
        <w:rPr>
          <w:sz w:val="28"/>
          <w:szCs w:val="28"/>
        </w:rPr>
        <w:t>;</w:t>
      </w:r>
    </w:p>
    <w:p w:rsidR="00855336" w:rsidRPr="00855336" w:rsidRDefault="00855336" w:rsidP="00855336">
      <w:pPr>
        <w:numPr>
          <w:ilvl w:val="0"/>
          <w:numId w:val="15"/>
        </w:numPr>
        <w:shd w:val="clear" w:color="auto" w:fill="FFFFFF"/>
        <w:tabs>
          <w:tab w:val="clear" w:pos="1260"/>
          <w:tab w:val="num" w:pos="540"/>
        </w:tabs>
        <w:spacing w:line="360" w:lineRule="auto"/>
        <w:ind w:left="540" w:hanging="540"/>
        <w:jc w:val="both"/>
        <w:rPr>
          <w:bCs/>
          <w:color w:val="000000"/>
          <w:spacing w:val="-1"/>
          <w:sz w:val="28"/>
          <w:szCs w:val="28"/>
        </w:rPr>
      </w:pPr>
      <w:r w:rsidRPr="004323D9">
        <w:rPr>
          <w:sz w:val="28"/>
          <w:szCs w:val="28"/>
        </w:rPr>
        <w:t>инвестирование собственных средств в капитальные затраты (реинвестирование), связанное с расширением производства и техническим его обновлением, переходом на новые прогрессивные технологии</w:t>
      </w:r>
      <w:r>
        <w:rPr>
          <w:sz w:val="28"/>
          <w:szCs w:val="28"/>
        </w:rPr>
        <w:t>;</w:t>
      </w:r>
    </w:p>
    <w:p w:rsidR="00855336" w:rsidRPr="00FC7670" w:rsidRDefault="00855336" w:rsidP="00855336">
      <w:pPr>
        <w:numPr>
          <w:ilvl w:val="0"/>
          <w:numId w:val="15"/>
        </w:numPr>
        <w:shd w:val="clear" w:color="auto" w:fill="FFFFFF"/>
        <w:tabs>
          <w:tab w:val="clear" w:pos="1260"/>
          <w:tab w:val="num" w:pos="540"/>
        </w:tabs>
        <w:spacing w:line="360" w:lineRule="auto"/>
        <w:ind w:left="540" w:hanging="540"/>
        <w:jc w:val="both"/>
        <w:rPr>
          <w:bCs/>
          <w:color w:val="000000"/>
          <w:spacing w:val="-1"/>
          <w:sz w:val="28"/>
          <w:szCs w:val="28"/>
        </w:rPr>
      </w:pPr>
      <w:r w:rsidRPr="004323D9">
        <w:rPr>
          <w:sz w:val="28"/>
          <w:szCs w:val="28"/>
        </w:rPr>
        <w:t>использование финансовых ресурсов на благотворительные цели, спонсорство</w:t>
      </w:r>
      <w:r>
        <w:rPr>
          <w:sz w:val="28"/>
          <w:szCs w:val="28"/>
        </w:rPr>
        <w:t>.</w:t>
      </w:r>
    </w:p>
    <w:p w:rsidR="00890FE9" w:rsidRDefault="00890FE9" w:rsidP="00890FE9">
      <w:pPr>
        <w:shd w:val="clear" w:color="auto" w:fill="FFFFFF"/>
        <w:spacing w:line="360" w:lineRule="auto"/>
        <w:ind w:firstLine="540"/>
        <w:jc w:val="both"/>
        <w:rPr>
          <w:color w:val="000000"/>
          <w:spacing w:val="-1"/>
          <w:sz w:val="28"/>
          <w:szCs w:val="28"/>
        </w:rPr>
      </w:pPr>
      <w:r>
        <w:rPr>
          <w:color w:val="000000"/>
          <w:sz w:val="28"/>
        </w:rPr>
        <w:t>По статье материальные затраты часть финансовых ресурсов идет на приобретение вспомогательных материалов (опор, кабелей, трансформаторов, ГСМ).</w:t>
      </w:r>
      <w:r w:rsidRPr="00FC7670">
        <w:rPr>
          <w:bCs/>
          <w:color w:val="000000"/>
          <w:spacing w:val="3"/>
          <w:sz w:val="28"/>
          <w:szCs w:val="28"/>
        </w:rPr>
        <w:t xml:space="preserve"> </w:t>
      </w:r>
      <w:r>
        <w:rPr>
          <w:color w:val="000000"/>
          <w:spacing w:val="-1"/>
          <w:sz w:val="28"/>
          <w:szCs w:val="28"/>
        </w:rPr>
        <w:t>Услуги производственного характера представлены ремонтом основных средств и услугами автотранспорта. За 2007 год увеличены расходы на вспомогательные материалы, что говорит о постепенном обновлении основных фондов.</w:t>
      </w:r>
    </w:p>
    <w:p w:rsidR="0010412F" w:rsidRDefault="00691152" w:rsidP="00C453A2">
      <w:pPr>
        <w:shd w:val="clear" w:color="auto" w:fill="FFFFFF"/>
        <w:spacing w:line="360" w:lineRule="auto"/>
        <w:ind w:firstLine="540"/>
        <w:jc w:val="both"/>
        <w:rPr>
          <w:color w:val="000000"/>
          <w:sz w:val="28"/>
          <w:szCs w:val="28"/>
        </w:rPr>
      </w:pPr>
      <w:r>
        <w:rPr>
          <w:bCs/>
          <w:color w:val="000000"/>
          <w:sz w:val="28"/>
          <w:szCs w:val="28"/>
        </w:rPr>
        <w:t>По статье направление финансовых ресурсов на образование денежных фондов</w:t>
      </w:r>
      <w:r w:rsidR="00FD0679">
        <w:rPr>
          <w:bCs/>
          <w:color w:val="000000"/>
          <w:sz w:val="28"/>
          <w:szCs w:val="28"/>
        </w:rPr>
        <w:t xml:space="preserve"> на </w:t>
      </w:r>
      <w:r w:rsidR="00FD0679" w:rsidRPr="00FD0679">
        <w:rPr>
          <w:color w:val="000000"/>
          <w:sz w:val="28"/>
          <w:szCs w:val="28"/>
        </w:rPr>
        <w:t>предприяти</w:t>
      </w:r>
      <w:r w:rsidR="00FD0679">
        <w:rPr>
          <w:color w:val="000000"/>
          <w:sz w:val="28"/>
          <w:szCs w:val="28"/>
        </w:rPr>
        <w:t>и</w:t>
      </w:r>
      <w:r w:rsidR="00FD0679" w:rsidRPr="00FD0679">
        <w:rPr>
          <w:color w:val="000000"/>
          <w:sz w:val="28"/>
          <w:szCs w:val="28"/>
        </w:rPr>
        <w:t xml:space="preserve"> формир</w:t>
      </w:r>
      <w:r w:rsidR="00FD0679">
        <w:rPr>
          <w:color w:val="000000"/>
          <w:sz w:val="28"/>
          <w:szCs w:val="28"/>
        </w:rPr>
        <w:t>уется</w:t>
      </w:r>
      <w:r w:rsidR="00FD0679" w:rsidRPr="00FD0679">
        <w:rPr>
          <w:color w:val="000000"/>
          <w:sz w:val="28"/>
          <w:szCs w:val="28"/>
        </w:rPr>
        <w:t xml:space="preserve"> фонд оплаты труда</w:t>
      </w:r>
      <w:r w:rsidR="00FD0679">
        <w:rPr>
          <w:color w:val="000000"/>
          <w:sz w:val="28"/>
          <w:szCs w:val="28"/>
        </w:rPr>
        <w:t xml:space="preserve">. </w:t>
      </w:r>
      <w:r w:rsidR="0010412F">
        <w:rPr>
          <w:color w:val="000000"/>
          <w:sz w:val="28"/>
          <w:szCs w:val="28"/>
        </w:rPr>
        <w:t>При среднесписочной численности 152 человека фонд заработной платы составил 15080 тыс. руб., что выше</w:t>
      </w:r>
      <w:r w:rsidR="00B70588">
        <w:rPr>
          <w:color w:val="000000"/>
          <w:sz w:val="28"/>
          <w:szCs w:val="28"/>
        </w:rPr>
        <w:t>,</w:t>
      </w:r>
      <w:r w:rsidR="0010412F">
        <w:rPr>
          <w:color w:val="000000"/>
          <w:sz w:val="28"/>
          <w:szCs w:val="28"/>
        </w:rPr>
        <w:t xml:space="preserve"> чем в 200</w:t>
      </w:r>
      <w:r w:rsidR="00B70588">
        <w:rPr>
          <w:color w:val="000000"/>
          <w:sz w:val="28"/>
          <w:szCs w:val="28"/>
        </w:rPr>
        <w:t>6</w:t>
      </w:r>
      <w:r w:rsidR="0010412F">
        <w:rPr>
          <w:color w:val="000000"/>
          <w:sz w:val="28"/>
          <w:szCs w:val="28"/>
        </w:rPr>
        <w:t xml:space="preserve"> году на 42,7%. В</w:t>
      </w:r>
      <w:r w:rsidR="00FD0679" w:rsidRPr="00FD0679">
        <w:rPr>
          <w:color w:val="000000"/>
          <w:sz w:val="28"/>
          <w:szCs w:val="28"/>
        </w:rPr>
        <w:t>ыплаты работникам предприятия являются основой начислений на социальное страхование в государственные федеральные внебюджет</w:t>
      </w:r>
      <w:r w:rsidR="0010412F">
        <w:rPr>
          <w:color w:val="000000"/>
          <w:sz w:val="28"/>
          <w:szCs w:val="28"/>
        </w:rPr>
        <w:t>ные</w:t>
      </w:r>
      <w:r w:rsidR="00FD0679" w:rsidRPr="00FD0679">
        <w:rPr>
          <w:color w:val="000000"/>
          <w:sz w:val="28"/>
          <w:szCs w:val="28"/>
        </w:rPr>
        <w:t xml:space="preserve"> фонды, которые относятся на себестоимость, если основная выплата относится на себестоимость, и на чистую прибыль, если выплата производится за счет прибыли после налогообложения.</w:t>
      </w:r>
      <w:r w:rsidRPr="00691152">
        <w:rPr>
          <w:color w:val="000000"/>
          <w:sz w:val="28"/>
          <w:szCs w:val="28"/>
        </w:rPr>
        <w:t xml:space="preserve"> </w:t>
      </w:r>
      <w:r>
        <w:rPr>
          <w:color w:val="000000"/>
          <w:sz w:val="28"/>
          <w:szCs w:val="28"/>
        </w:rPr>
        <w:t xml:space="preserve">Также на предприятии формируется </w:t>
      </w:r>
      <w:r w:rsidRPr="00A50968">
        <w:rPr>
          <w:color w:val="000000"/>
          <w:sz w:val="28"/>
          <w:szCs w:val="28"/>
        </w:rPr>
        <w:t xml:space="preserve">фонд возмещения, </w:t>
      </w:r>
      <w:r>
        <w:rPr>
          <w:color w:val="000000"/>
          <w:sz w:val="28"/>
          <w:szCs w:val="28"/>
        </w:rPr>
        <w:t>который обеспечивает</w:t>
      </w:r>
      <w:r w:rsidRPr="00A50968">
        <w:rPr>
          <w:color w:val="000000"/>
          <w:sz w:val="28"/>
          <w:szCs w:val="28"/>
        </w:rPr>
        <w:t xml:space="preserve"> покрытие затрат на простое воспроизводство и начисление износа</w:t>
      </w:r>
      <w:r>
        <w:rPr>
          <w:color w:val="000000"/>
          <w:sz w:val="28"/>
          <w:szCs w:val="28"/>
        </w:rPr>
        <w:t>,</w:t>
      </w:r>
      <w:r w:rsidRPr="00A50968">
        <w:rPr>
          <w:color w:val="000000"/>
          <w:sz w:val="28"/>
          <w:szCs w:val="28"/>
        </w:rPr>
        <w:t xml:space="preserve"> </w:t>
      </w:r>
      <w:r>
        <w:rPr>
          <w:color w:val="000000"/>
          <w:sz w:val="28"/>
          <w:szCs w:val="28"/>
        </w:rPr>
        <w:t>и</w:t>
      </w:r>
      <w:r w:rsidRPr="00A50968">
        <w:rPr>
          <w:color w:val="000000"/>
          <w:sz w:val="28"/>
          <w:szCs w:val="28"/>
        </w:rPr>
        <w:t>сточник</w:t>
      </w:r>
      <w:r>
        <w:rPr>
          <w:color w:val="000000"/>
          <w:sz w:val="28"/>
          <w:szCs w:val="28"/>
        </w:rPr>
        <w:t>о</w:t>
      </w:r>
      <w:r w:rsidRPr="00A50968">
        <w:rPr>
          <w:color w:val="000000"/>
          <w:sz w:val="28"/>
          <w:szCs w:val="28"/>
        </w:rPr>
        <w:t xml:space="preserve">м формирования </w:t>
      </w:r>
      <w:r>
        <w:rPr>
          <w:color w:val="000000"/>
          <w:sz w:val="28"/>
          <w:szCs w:val="28"/>
        </w:rPr>
        <w:t>которого</w:t>
      </w:r>
      <w:r w:rsidRPr="00A50968">
        <w:rPr>
          <w:color w:val="000000"/>
          <w:sz w:val="28"/>
          <w:szCs w:val="28"/>
        </w:rPr>
        <w:t xml:space="preserve"> служат: арендная плата; амортизационные отчисления, включаемые по основным производственным</w:t>
      </w:r>
      <w:r>
        <w:rPr>
          <w:color w:val="000000"/>
          <w:sz w:val="28"/>
          <w:szCs w:val="28"/>
        </w:rPr>
        <w:t xml:space="preserve"> </w:t>
      </w:r>
      <w:r w:rsidRPr="00A50968">
        <w:rPr>
          <w:color w:val="000000"/>
          <w:sz w:val="28"/>
          <w:szCs w:val="28"/>
        </w:rPr>
        <w:t>фондам в себестоимость продукции, товаров, работ и услуг.</w:t>
      </w:r>
      <w:r>
        <w:rPr>
          <w:color w:val="000000"/>
          <w:sz w:val="28"/>
          <w:szCs w:val="28"/>
        </w:rPr>
        <w:t xml:space="preserve"> </w:t>
      </w:r>
      <w:r w:rsidR="0010412F" w:rsidRPr="00A50968">
        <w:rPr>
          <w:color w:val="000000"/>
          <w:sz w:val="28"/>
          <w:szCs w:val="28"/>
        </w:rPr>
        <w:t xml:space="preserve">В состав </w:t>
      </w:r>
      <w:r w:rsidR="0010412F" w:rsidRPr="00E8384D">
        <w:rPr>
          <w:iCs/>
          <w:color w:val="000000"/>
          <w:sz w:val="28"/>
          <w:szCs w:val="28"/>
        </w:rPr>
        <w:t xml:space="preserve">себестоимости </w:t>
      </w:r>
      <w:r w:rsidR="0010412F" w:rsidRPr="00A50968">
        <w:rPr>
          <w:color w:val="000000"/>
          <w:sz w:val="28"/>
          <w:szCs w:val="28"/>
        </w:rPr>
        <w:t>включается сумма амортизационных отчислений на полное восстановление основных производственных фондов, исчисленная исходя из их балансовой стоимости и утвержденных в установленном порядке норм, включая и ускоренную амортизацию их активной части, производимую в соответствии с законодательством.</w:t>
      </w:r>
      <w:r w:rsidR="0010412F">
        <w:rPr>
          <w:color w:val="000000"/>
          <w:sz w:val="28"/>
          <w:szCs w:val="28"/>
        </w:rPr>
        <w:t xml:space="preserve"> </w:t>
      </w:r>
      <w:r w:rsidR="00B70588">
        <w:rPr>
          <w:color w:val="000000"/>
          <w:sz w:val="28"/>
          <w:szCs w:val="28"/>
        </w:rPr>
        <w:t>С</w:t>
      </w:r>
      <w:r w:rsidR="0010412F">
        <w:rPr>
          <w:color w:val="000000"/>
          <w:sz w:val="28"/>
          <w:szCs w:val="28"/>
        </w:rPr>
        <w:t>редства на амортизацию основных средств в 200</w:t>
      </w:r>
      <w:r w:rsidR="00B70588">
        <w:rPr>
          <w:color w:val="000000"/>
          <w:sz w:val="28"/>
          <w:szCs w:val="28"/>
        </w:rPr>
        <w:t>7</w:t>
      </w:r>
      <w:r w:rsidR="0010412F">
        <w:rPr>
          <w:color w:val="000000"/>
          <w:sz w:val="28"/>
          <w:szCs w:val="28"/>
        </w:rPr>
        <w:t xml:space="preserve"> году увеличились на 31,9%. Это связано с тем, что в 200</w:t>
      </w:r>
      <w:r w:rsidR="00B70588">
        <w:rPr>
          <w:color w:val="000000"/>
          <w:sz w:val="28"/>
          <w:szCs w:val="28"/>
        </w:rPr>
        <w:t>7</w:t>
      </w:r>
      <w:r w:rsidR="0010412F">
        <w:rPr>
          <w:color w:val="000000"/>
          <w:sz w:val="28"/>
          <w:szCs w:val="28"/>
        </w:rPr>
        <w:t xml:space="preserve"> году предприятие приобретало автотранспортные средства (автовышка, </w:t>
      </w:r>
      <w:r w:rsidR="0010412F" w:rsidRPr="00814DB5">
        <w:rPr>
          <w:color w:val="000000"/>
          <w:sz w:val="28"/>
          <w:szCs w:val="28"/>
        </w:rPr>
        <w:t>оперативная машина УАЗ</w:t>
      </w:r>
      <w:r w:rsidR="0010412F">
        <w:rPr>
          <w:color w:val="000000"/>
          <w:sz w:val="28"/>
          <w:szCs w:val="28"/>
        </w:rPr>
        <w:t>).</w:t>
      </w:r>
    </w:p>
    <w:p w:rsidR="0010412F" w:rsidRPr="00A50968" w:rsidRDefault="00814DB5" w:rsidP="00C453A2">
      <w:pPr>
        <w:shd w:val="clear" w:color="auto" w:fill="FFFFFF"/>
        <w:spacing w:line="360" w:lineRule="auto"/>
        <w:ind w:firstLine="540"/>
        <w:jc w:val="both"/>
        <w:rPr>
          <w:sz w:val="28"/>
          <w:szCs w:val="28"/>
        </w:rPr>
      </w:pPr>
      <w:r>
        <w:rPr>
          <w:sz w:val="28"/>
          <w:szCs w:val="28"/>
        </w:rPr>
        <w:t>Прочие денежные расходы выросли в 200</w:t>
      </w:r>
      <w:r w:rsidR="00D52F21">
        <w:rPr>
          <w:sz w:val="28"/>
          <w:szCs w:val="28"/>
        </w:rPr>
        <w:t>7</w:t>
      </w:r>
      <w:r>
        <w:rPr>
          <w:sz w:val="28"/>
          <w:szCs w:val="28"/>
        </w:rPr>
        <w:t xml:space="preserve"> году на 81,2%. Значительно увеличились расходы на подготовку кадров, на 48,5%, что говорит о повышении знаний обслуживающего персонала, увеличились расходы на налоги.</w:t>
      </w:r>
    </w:p>
    <w:p w:rsidR="00975B27" w:rsidRDefault="00814DB5" w:rsidP="00C453A2">
      <w:pPr>
        <w:shd w:val="clear" w:color="auto" w:fill="FFFFFF"/>
        <w:spacing w:line="360" w:lineRule="auto"/>
        <w:ind w:firstLine="540"/>
        <w:jc w:val="both"/>
        <w:rPr>
          <w:color w:val="000000"/>
          <w:sz w:val="28"/>
          <w:szCs w:val="28"/>
        </w:rPr>
      </w:pPr>
      <w:r>
        <w:rPr>
          <w:bCs/>
          <w:iCs/>
          <w:color w:val="000000"/>
          <w:sz w:val="28"/>
          <w:szCs w:val="28"/>
        </w:rPr>
        <w:t xml:space="preserve">Таким образом, </w:t>
      </w:r>
      <w:r w:rsidR="00BF641F">
        <w:rPr>
          <w:bCs/>
          <w:iCs/>
          <w:color w:val="000000"/>
          <w:sz w:val="28"/>
          <w:szCs w:val="28"/>
        </w:rPr>
        <w:t>использование финансовых ресурсов</w:t>
      </w:r>
      <w:r w:rsidRPr="006F65E8">
        <w:rPr>
          <w:iCs/>
          <w:color w:val="000000"/>
          <w:sz w:val="28"/>
          <w:szCs w:val="28"/>
        </w:rPr>
        <w:t xml:space="preserve"> </w:t>
      </w:r>
      <w:r>
        <w:rPr>
          <w:iCs/>
          <w:color w:val="000000"/>
          <w:sz w:val="28"/>
          <w:szCs w:val="28"/>
        </w:rPr>
        <w:t xml:space="preserve">ОАО </w:t>
      </w:r>
      <w:r w:rsidR="00BF641F">
        <w:rPr>
          <w:iCs/>
          <w:color w:val="000000"/>
          <w:sz w:val="28"/>
          <w:szCs w:val="28"/>
        </w:rPr>
        <w:t>«Беловское Энергоуправление»</w:t>
      </w:r>
      <w:r w:rsidRPr="006F65E8">
        <w:rPr>
          <w:iCs/>
          <w:color w:val="000000"/>
          <w:sz w:val="28"/>
          <w:szCs w:val="28"/>
        </w:rPr>
        <w:t xml:space="preserve"> </w:t>
      </w:r>
      <w:r w:rsidR="00BF641F">
        <w:rPr>
          <w:iCs/>
          <w:color w:val="000000"/>
          <w:sz w:val="28"/>
          <w:szCs w:val="28"/>
        </w:rPr>
        <w:t>выражено</w:t>
      </w:r>
      <w:r>
        <w:rPr>
          <w:iCs/>
          <w:color w:val="000000"/>
          <w:sz w:val="28"/>
          <w:szCs w:val="28"/>
        </w:rPr>
        <w:t xml:space="preserve"> в </w:t>
      </w:r>
      <w:r w:rsidRPr="006F65E8">
        <w:rPr>
          <w:iCs/>
          <w:color w:val="000000"/>
          <w:sz w:val="28"/>
          <w:szCs w:val="28"/>
        </w:rPr>
        <w:t>сбалансированности стоимостного выражения материальных и трудовых средств и финансовых ресурсов на всех стадиях кругооборота капитала в процессе простого и расширенного воспроизводства.</w:t>
      </w:r>
      <w:r w:rsidR="00975B27">
        <w:rPr>
          <w:iCs/>
          <w:color w:val="000000"/>
          <w:sz w:val="28"/>
          <w:szCs w:val="28"/>
        </w:rPr>
        <w:t xml:space="preserve"> Ф</w:t>
      </w:r>
      <w:r w:rsidRPr="00A50968">
        <w:rPr>
          <w:color w:val="000000"/>
          <w:sz w:val="28"/>
          <w:szCs w:val="28"/>
        </w:rPr>
        <w:t xml:space="preserve">инансовые ресурсы предприятия </w:t>
      </w:r>
      <w:r>
        <w:rPr>
          <w:color w:val="000000"/>
          <w:sz w:val="28"/>
          <w:szCs w:val="28"/>
        </w:rPr>
        <w:t xml:space="preserve">распределяются </w:t>
      </w:r>
      <w:r w:rsidRPr="00A50968">
        <w:rPr>
          <w:color w:val="000000"/>
          <w:sz w:val="28"/>
          <w:szCs w:val="28"/>
        </w:rPr>
        <w:t xml:space="preserve">в целях выполнения </w:t>
      </w:r>
      <w:r w:rsidR="00975B27">
        <w:rPr>
          <w:color w:val="000000"/>
          <w:sz w:val="28"/>
          <w:szCs w:val="28"/>
        </w:rPr>
        <w:t xml:space="preserve">своих </w:t>
      </w:r>
      <w:r w:rsidRPr="00A50968">
        <w:rPr>
          <w:color w:val="000000"/>
          <w:sz w:val="28"/>
          <w:szCs w:val="28"/>
        </w:rPr>
        <w:t xml:space="preserve">обязательств перед бюджетом, </w:t>
      </w:r>
      <w:r w:rsidR="00975B27">
        <w:rPr>
          <w:color w:val="000000"/>
          <w:sz w:val="28"/>
          <w:szCs w:val="28"/>
        </w:rPr>
        <w:t xml:space="preserve">работниками и </w:t>
      </w:r>
      <w:r w:rsidRPr="00A50968">
        <w:rPr>
          <w:color w:val="000000"/>
          <w:sz w:val="28"/>
          <w:szCs w:val="28"/>
        </w:rPr>
        <w:t xml:space="preserve">контрагентами. Ее результатом является формирование и использование </w:t>
      </w:r>
      <w:r w:rsidR="00A25C8D">
        <w:rPr>
          <w:color w:val="000000"/>
          <w:sz w:val="28"/>
          <w:szCs w:val="28"/>
        </w:rPr>
        <w:t>целевых фондов денежных средств</w:t>
      </w:r>
      <w:r w:rsidR="00975B27">
        <w:rPr>
          <w:color w:val="000000"/>
          <w:sz w:val="28"/>
          <w:szCs w:val="28"/>
        </w:rPr>
        <w:t>.</w:t>
      </w:r>
    </w:p>
    <w:p w:rsidR="00C64A0E" w:rsidRDefault="00C64A0E" w:rsidP="00C453A2">
      <w:pPr>
        <w:shd w:val="clear" w:color="auto" w:fill="FFFFFF"/>
        <w:spacing w:line="360" w:lineRule="auto"/>
        <w:ind w:firstLine="540"/>
        <w:jc w:val="both"/>
        <w:rPr>
          <w:sz w:val="28"/>
          <w:szCs w:val="28"/>
        </w:rPr>
      </w:pPr>
      <w:r>
        <w:rPr>
          <w:sz w:val="28"/>
          <w:szCs w:val="28"/>
        </w:rPr>
        <w:t xml:space="preserve">Устойчивость финансового состояния предприятия </w:t>
      </w:r>
      <w:r w:rsidR="00D6040F">
        <w:rPr>
          <w:sz w:val="28"/>
          <w:szCs w:val="28"/>
        </w:rPr>
        <w:t>показывают финан</w:t>
      </w:r>
      <w:r>
        <w:rPr>
          <w:sz w:val="28"/>
          <w:szCs w:val="28"/>
        </w:rPr>
        <w:t xml:space="preserve">совые показатели (Приложение </w:t>
      </w:r>
      <w:r w:rsidR="003E2D77">
        <w:rPr>
          <w:sz w:val="28"/>
          <w:szCs w:val="28"/>
        </w:rPr>
        <w:t>3</w:t>
      </w:r>
      <w:r>
        <w:rPr>
          <w:sz w:val="28"/>
          <w:szCs w:val="28"/>
        </w:rPr>
        <w:t>). Они рассчитываются в виде соотношений абсолютных показателей актива и пассива баланса. Коэффициент автономии показывает долю собственных средств в общей сумме всех средств предприятия. Чем выше доля собственных средств, тем больше шансов у предприятия справиться с непредвиденными обстоятельствами, возникающими в рыночной экономике. Нормальное минимальное значение коэффициента автон</w:t>
      </w:r>
      <w:r w:rsidR="003E2D77">
        <w:rPr>
          <w:sz w:val="28"/>
          <w:szCs w:val="28"/>
        </w:rPr>
        <w:t>омии оценивается на уровне 0,5 ,</w:t>
      </w:r>
      <w:r>
        <w:rPr>
          <w:sz w:val="28"/>
          <w:szCs w:val="28"/>
        </w:rPr>
        <w:t xml:space="preserve">означает, что все обязательства предприятия могут быть покрыты его собственными средствами. Как видно из приложения </w:t>
      </w:r>
      <w:r w:rsidR="003E2D77">
        <w:rPr>
          <w:sz w:val="28"/>
          <w:szCs w:val="28"/>
        </w:rPr>
        <w:t>3</w:t>
      </w:r>
      <w:r>
        <w:rPr>
          <w:sz w:val="28"/>
          <w:szCs w:val="28"/>
        </w:rPr>
        <w:t>, в 200</w:t>
      </w:r>
      <w:r w:rsidR="003E2D77">
        <w:rPr>
          <w:sz w:val="28"/>
          <w:szCs w:val="28"/>
        </w:rPr>
        <w:t>6</w:t>
      </w:r>
      <w:r>
        <w:rPr>
          <w:sz w:val="28"/>
          <w:szCs w:val="28"/>
        </w:rPr>
        <w:t xml:space="preserve"> году коэффициент автономии был 0,3</w:t>
      </w:r>
      <w:r w:rsidR="003E2D77">
        <w:rPr>
          <w:sz w:val="28"/>
          <w:szCs w:val="28"/>
        </w:rPr>
        <w:t>3</w:t>
      </w:r>
      <w:r>
        <w:rPr>
          <w:sz w:val="28"/>
          <w:szCs w:val="28"/>
        </w:rPr>
        <w:t>, в 200</w:t>
      </w:r>
      <w:r w:rsidR="003E2D77">
        <w:rPr>
          <w:sz w:val="28"/>
          <w:szCs w:val="28"/>
        </w:rPr>
        <w:t>7</w:t>
      </w:r>
      <w:r>
        <w:rPr>
          <w:sz w:val="28"/>
          <w:szCs w:val="28"/>
        </w:rPr>
        <w:t xml:space="preserve"> году он стал равен 0,</w:t>
      </w:r>
      <w:r w:rsidR="003E2D77">
        <w:rPr>
          <w:sz w:val="28"/>
          <w:szCs w:val="28"/>
        </w:rPr>
        <w:t>41</w:t>
      </w:r>
      <w:r>
        <w:rPr>
          <w:sz w:val="28"/>
          <w:szCs w:val="28"/>
        </w:rPr>
        <w:t xml:space="preserve">. Это говорит о том, что предприятие становится независимым от внешних финансовых источников. </w:t>
      </w:r>
    </w:p>
    <w:p w:rsidR="00C64A0E" w:rsidRDefault="00C64A0E" w:rsidP="00C453A2">
      <w:pPr>
        <w:spacing w:line="360" w:lineRule="auto"/>
        <w:ind w:firstLine="540"/>
        <w:jc w:val="both"/>
        <w:rPr>
          <w:sz w:val="28"/>
          <w:szCs w:val="28"/>
        </w:rPr>
      </w:pPr>
      <w:r>
        <w:rPr>
          <w:sz w:val="28"/>
          <w:szCs w:val="28"/>
        </w:rPr>
        <w:t>Соотношение дебиторской и кредиторской задолженности в 200</w:t>
      </w:r>
      <w:r w:rsidR="003E2D77">
        <w:rPr>
          <w:sz w:val="28"/>
          <w:szCs w:val="28"/>
        </w:rPr>
        <w:t>6</w:t>
      </w:r>
      <w:r>
        <w:rPr>
          <w:sz w:val="28"/>
          <w:szCs w:val="28"/>
        </w:rPr>
        <w:t xml:space="preserve"> году составило 0,</w:t>
      </w:r>
      <w:r w:rsidR="003E2D77">
        <w:rPr>
          <w:sz w:val="28"/>
          <w:szCs w:val="28"/>
        </w:rPr>
        <w:t>51</w:t>
      </w:r>
      <w:r>
        <w:rPr>
          <w:sz w:val="28"/>
          <w:szCs w:val="28"/>
        </w:rPr>
        <w:t>, а в 200</w:t>
      </w:r>
      <w:r w:rsidR="003E2D77">
        <w:rPr>
          <w:sz w:val="28"/>
          <w:szCs w:val="28"/>
        </w:rPr>
        <w:t>7</w:t>
      </w:r>
      <w:r>
        <w:rPr>
          <w:sz w:val="28"/>
          <w:szCs w:val="28"/>
        </w:rPr>
        <w:t xml:space="preserve"> году 0,</w:t>
      </w:r>
      <w:r w:rsidR="003E2D77">
        <w:rPr>
          <w:sz w:val="28"/>
          <w:szCs w:val="28"/>
        </w:rPr>
        <w:t>47</w:t>
      </w:r>
      <w:r>
        <w:rPr>
          <w:sz w:val="28"/>
          <w:szCs w:val="28"/>
        </w:rPr>
        <w:t>. Превышение кредиторской задолженности говорит о том, что предприятию необходимо работать над ее уменьшением.</w:t>
      </w:r>
    </w:p>
    <w:p w:rsidR="00C64A0E" w:rsidRDefault="00C64A0E" w:rsidP="00C453A2">
      <w:pPr>
        <w:spacing w:line="360" w:lineRule="auto"/>
        <w:ind w:firstLine="540"/>
        <w:jc w:val="both"/>
        <w:rPr>
          <w:sz w:val="28"/>
          <w:szCs w:val="28"/>
        </w:rPr>
      </w:pPr>
      <w:r>
        <w:rPr>
          <w:sz w:val="28"/>
          <w:szCs w:val="28"/>
        </w:rPr>
        <w:t xml:space="preserve">Для оценки платежеспособности в краткосрочной перспективе рассмотрим следующие показатели (приложение </w:t>
      </w:r>
      <w:r w:rsidR="003E2D77">
        <w:rPr>
          <w:sz w:val="28"/>
          <w:szCs w:val="28"/>
        </w:rPr>
        <w:t>3</w:t>
      </w:r>
      <w:r>
        <w:rPr>
          <w:sz w:val="28"/>
          <w:szCs w:val="28"/>
        </w:rPr>
        <w:t>) – коэффициент текущей ликвидности и коэффициент быстрой ликвидности.</w:t>
      </w:r>
    </w:p>
    <w:p w:rsidR="00C64A0E" w:rsidRDefault="00C64A0E" w:rsidP="00C453A2">
      <w:pPr>
        <w:spacing w:line="360" w:lineRule="auto"/>
        <w:ind w:firstLine="540"/>
        <w:jc w:val="both"/>
        <w:rPr>
          <w:sz w:val="28"/>
          <w:szCs w:val="28"/>
        </w:rPr>
      </w:pPr>
      <w:r>
        <w:rPr>
          <w:sz w:val="28"/>
          <w:szCs w:val="28"/>
        </w:rPr>
        <w:t>Коэффициент текущей ликвидности – отношение всей суммы текущих активов, включая запасы и незавершенное производство, к общей сумме краткосрочных обязательств. Он показывает степень, в которой текущие активы покрывают текущие пассивы. В 200</w:t>
      </w:r>
      <w:r w:rsidR="003E2D77">
        <w:rPr>
          <w:sz w:val="28"/>
          <w:szCs w:val="28"/>
        </w:rPr>
        <w:t>6</w:t>
      </w:r>
      <w:r>
        <w:rPr>
          <w:sz w:val="28"/>
          <w:szCs w:val="28"/>
        </w:rPr>
        <w:t xml:space="preserve"> году он составил </w:t>
      </w:r>
      <w:r w:rsidR="003E2D77">
        <w:rPr>
          <w:sz w:val="28"/>
          <w:szCs w:val="28"/>
        </w:rPr>
        <w:t>0,87</w:t>
      </w:r>
      <w:r>
        <w:rPr>
          <w:sz w:val="28"/>
          <w:szCs w:val="28"/>
        </w:rPr>
        <w:t>, а в 200</w:t>
      </w:r>
      <w:r w:rsidR="003E2D77">
        <w:rPr>
          <w:sz w:val="28"/>
          <w:szCs w:val="28"/>
        </w:rPr>
        <w:t>7</w:t>
      </w:r>
      <w:r>
        <w:rPr>
          <w:sz w:val="28"/>
          <w:szCs w:val="28"/>
        </w:rPr>
        <w:t xml:space="preserve"> год</w:t>
      </w:r>
      <w:r w:rsidR="003E2D77">
        <w:rPr>
          <w:sz w:val="28"/>
          <w:szCs w:val="28"/>
        </w:rPr>
        <w:t>у</w:t>
      </w:r>
      <w:r w:rsidR="002A1155">
        <w:rPr>
          <w:sz w:val="28"/>
          <w:szCs w:val="28"/>
        </w:rPr>
        <w:t xml:space="preserve"> </w:t>
      </w:r>
      <w:r w:rsidR="003E2D77">
        <w:rPr>
          <w:sz w:val="28"/>
          <w:szCs w:val="28"/>
        </w:rPr>
        <w:t>1,14</w:t>
      </w:r>
      <w:r>
        <w:rPr>
          <w:sz w:val="28"/>
          <w:szCs w:val="28"/>
        </w:rPr>
        <w:t>. Незначительное превышение текущих активов над текущими пассивами обеспечивает минимальный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будет величина этого запаса, тем больше уверенность кредиторов, что долги будут погашены.</w:t>
      </w:r>
    </w:p>
    <w:p w:rsidR="00C64A0E" w:rsidRDefault="00C64A0E" w:rsidP="00C453A2">
      <w:pPr>
        <w:spacing w:line="360" w:lineRule="auto"/>
        <w:ind w:firstLine="540"/>
        <w:jc w:val="both"/>
        <w:rPr>
          <w:sz w:val="28"/>
          <w:szCs w:val="28"/>
        </w:rPr>
      </w:pPr>
      <w:r>
        <w:rPr>
          <w:sz w:val="28"/>
          <w:szCs w:val="28"/>
        </w:rPr>
        <w:t xml:space="preserve">Коэффициент </w:t>
      </w:r>
      <w:r w:rsidR="003E2D77">
        <w:rPr>
          <w:sz w:val="28"/>
          <w:szCs w:val="28"/>
        </w:rPr>
        <w:t>срочной</w:t>
      </w:r>
      <w:r>
        <w:rPr>
          <w:sz w:val="28"/>
          <w:szCs w:val="28"/>
        </w:rPr>
        <w:t xml:space="preserve"> ликвидности – отношение ликвидных средств к общей сумме краткосрочных долгов предприятия –</w:t>
      </w:r>
      <w:r w:rsidR="003E2D77">
        <w:rPr>
          <w:sz w:val="28"/>
          <w:szCs w:val="28"/>
        </w:rPr>
        <w:t>0,64</w:t>
      </w:r>
      <w:r>
        <w:rPr>
          <w:sz w:val="28"/>
          <w:szCs w:val="28"/>
        </w:rPr>
        <w:t xml:space="preserve"> в 200</w:t>
      </w:r>
      <w:r w:rsidR="003E2D77">
        <w:rPr>
          <w:sz w:val="28"/>
          <w:szCs w:val="28"/>
        </w:rPr>
        <w:t>6 году и 0,87</w:t>
      </w:r>
      <w:r>
        <w:rPr>
          <w:sz w:val="28"/>
          <w:szCs w:val="28"/>
        </w:rPr>
        <w:t xml:space="preserve"> в 200</w:t>
      </w:r>
      <w:r w:rsidR="003E2D77">
        <w:rPr>
          <w:sz w:val="28"/>
          <w:szCs w:val="28"/>
        </w:rPr>
        <w:t>7</w:t>
      </w:r>
      <w:r>
        <w:rPr>
          <w:sz w:val="28"/>
          <w:szCs w:val="28"/>
        </w:rPr>
        <w:t xml:space="preserve"> году. Это соотношение недостаточно, так как большую долю ликвидных средств составляет дебиторская задолженность, часть которой трудно своевременно взыскать, а часть невозможно.</w:t>
      </w:r>
    </w:p>
    <w:p w:rsidR="00C64A0E" w:rsidRDefault="00C64A0E" w:rsidP="00C453A2">
      <w:pPr>
        <w:spacing w:line="360" w:lineRule="auto"/>
        <w:ind w:firstLine="540"/>
        <w:jc w:val="both"/>
        <w:rPr>
          <w:sz w:val="28"/>
          <w:szCs w:val="28"/>
        </w:rPr>
      </w:pPr>
      <w:r>
        <w:rPr>
          <w:sz w:val="28"/>
          <w:szCs w:val="28"/>
        </w:rPr>
        <w:t xml:space="preserve">Проведенный анализ </w:t>
      </w:r>
      <w:r w:rsidR="002A1155">
        <w:rPr>
          <w:sz w:val="28"/>
          <w:szCs w:val="28"/>
        </w:rPr>
        <w:t xml:space="preserve">финансовых показателей </w:t>
      </w:r>
      <w:r>
        <w:rPr>
          <w:sz w:val="28"/>
          <w:szCs w:val="28"/>
        </w:rPr>
        <w:t>показал, что финансовое положение ОАО «Беловское Энергоуправление» улучшается. За счет полученной в 200</w:t>
      </w:r>
      <w:r w:rsidR="003E2D77">
        <w:rPr>
          <w:sz w:val="28"/>
          <w:szCs w:val="28"/>
        </w:rPr>
        <w:t>6</w:t>
      </w:r>
      <w:r>
        <w:rPr>
          <w:sz w:val="28"/>
          <w:szCs w:val="28"/>
        </w:rPr>
        <w:t xml:space="preserve"> году чистой прибыли удалось перевести величину чистых активов в положительную область. За счет полученной прибыли и списания рекструктуризованной задолженности удалось снизить долги перед бюджетом. </w:t>
      </w:r>
    </w:p>
    <w:p w:rsidR="00F211A8" w:rsidRDefault="00F211A8" w:rsidP="00C453A2">
      <w:pPr>
        <w:spacing w:line="360" w:lineRule="auto"/>
        <w:ind w:firstLine="540"/>
        <w:jc w:val="both"/>
        <w:rPr>
          <w:sz w:val="28"/>
          <w:szCs w:val="28"/>
        </w:rPr>
      </w:pPr>
      <w:r w:rsidRPr="00F211A8">
        <w:rPr>
          <w:sz w:val="28"/>
          <w:szCs w:val="28"/>
        </w:rPr>
        <w:t xml:space="preserve">ОАО «Беловское </w:t>
      </w:r>
      <w:r w:rsidR="00EB0299">
        <w:rPr>
          <w:sz w:val="28"/>
          <w:szCs w:val="28"/>
        </w:rPr>
        <w:t>Э</w:t>
      </w:r>
      <w:r w:rsidRPr="00F211A8">
        <w:rPr>
          <w:sz w:val="28"/>
          <w:szCs w:val="28"/>
        </w:rPr>
        <w:t>нергоуправление» завершило 200</w:t>
      </w:r>
      <w:r w:rsidR="003E2D77">
        <w:rPr>
          <w:sz w:val="28"/>
          <w:szCs w:val="28"/>
        </w:rPr>
        <w:t>7</w:t>
      </w:r>
      <w:r w:rsidRPr="00F211A8">
        <w:rPr>
          <w:sz w:val="28"/>
          <w:szCs w:val="28"/>
        </w:rPr>
        <w:t xml:space="preserve"> год с текущей прибылью </w:t>
      </w:r>
      <w:r w:rsidR="003E2D77">
        <w:rPr>
          <w:sz w:val="28"/>
          <w:szCs w:val="28"/>
        </w:rPr>
        <w:t>3442</w:t>
      </w:r>
      <w:r w:rsidRPr="00F211A8">
        <w:rPr>
          <w:sz w:val="28"/>
          <w:szCs w:val="28"/>
        </w:rPr>
        <w:t xml:space="preserve"> тыс.руб. Не смотря на неблагоприятный прогноз в 200</w:t>
      </w:r>
      <w:r w:rsidR="003E2D77">
        <w:rPr>
          <w:sz w:val="28"/>
          <w:szCs w:val="28"/>
        </w:rPr>
        <w:t>6</w:t>
      </w:r>
      <w:r w:rsidRPr="00F211A8">
        <w:rPr>
          <w:sz w:val="28"/>
          <w:szCs w:val="28"/>
        </w:rPr>
        <w:t>г., связанный со списанием крупной дебиторской задолженности в размере 8 908 руб., Акционерное Общество получило прибыль и удалось сохранить</w:t>
      </w:r>
      <w:r>
        <w:rPr>
          <w:sz w:val="28"/>
          <w:szCs w:val="28"/>
        </w:rPr>
        <w:t xml:space="preserve"> активы в положительной области</w:t>
      </w:r>
      <w:r w:rsidRPr="00F211A8">
        <w:rPr>
          <w:sz w:val="28"/>
          <w:szCs w:val="28"/>
        </w:rPr>
        <w:t xml:space="preserve">, однако структура баланса по прежнему отягощена задолженностью по пене прошлых лет перед бюджетом в размере </w:t>
      </w:r>
      <w:r w:rsidR="003E2D77">
        <w:rPr>
          <w:sz w:val="28"/>
          <w:szCs w:val="28"/>
        </w:rPr>
        <w:t>около</w:t>
      </w:r>
      <w:r w:rsidRPr="00F211A8">
        <w:rPr>
          <w:sz w:val="28"/>
          <w:szCs w:val="28"/>
        </w:rPr>
        <w:t xml:space="preserve"> 15 млн. руб.</w:t>
      </w:r>
    </w:p>
    <w:p w:rsidR="003E2D77" w:rsidRDefault="003E2D77" w:rsidP="00F211A8">
      <w:pPr>
        <w:shd w:val="clear" w:color="auto" w:fill="FFFFFF"/>
        <w:spacing w:line="360" w:lineRule="auto"/>
        <w:ind w:firstLine="540"/>
        <w:jc w:val="both"/>
        <w:rPr>
          <w:sz w:val="28"/>
          <w:szCs w:val="28"/>
        </w:rPr>
      </w:pPr>
    </w:p>
    <w:p w:rsidR="00F211A8" w:rsidRDefault="00F211A8" w:rsidP="00F211A8">
      <w:pPr>
        <w:shd w:val="clear" w:color="auto" w:fill="FFFFFF"/>
        <w:spacing w:line="360" w:lineRule="auto"/>
        <w:ind w:firstLine="540"/>
        <w:jc w:val="center"/>
        <w:rPr>
          <w:sz w:val="28"/>
          <w:szCs w:val="28"/>
        </w:rPr>
      </w:pPr>
      <w:r>
        <w:rPr>
          <w:sz w:val="28"/>
          <w:szCs w:val="28"/>
        </w:rPr>
        <w:br w:type="page"/>
        <w:t>ЗАКЛЮЧЕНИЕ</w:t>
      </w:r>
    </w:p>
    <w:p w:rsidR="00760388" w:rsidRDefault="00760388" w:rsidP="00542BBE">
      <w:pPr>
        <w:shd w:val="clear" w:color="auto" w:fill="FFFFFF"/>
        <w:spacing w:line="360" w:lineRule="auto"/>
        <w:ind w:right="-79" w:firstLine="567"/>
        <w:jc w:val="both"/>
        <w:rPr>
          <w:color w:val="000000"/>
          <w:sz w:val="28"/>
          <w:szCs w:val="28"/>
        </w:rPr>
      </w:pPr>
      <w:r>
        <w:rPr>
          <w:color w:val="000000"/>
          <w:sz w:val="28"/>
          <w:szCs w:val="28"/>
        </w:rPr>
        <w:t>Финансы предприятий функционируют в рамках финансовой системы государства и, как уже было сказано, они составляют основу всей финансовой системы, так как обслуживают сферу материального производства, где создается валовой национальный продукт и национальный доход — источник финансовых ресурсов для других звеньев финансовой системы. Поэтому все изменения в финансах предприятий связаны с изменениями в финансовой системе государства.</w:t>
      </w:r>
    </w:p>
    <w:p w:rsidR="00A7114B" w:rsidRPr="004323D9" w:rsidRDefault="00A7114B" w:rsidP="00542BBE">
      <w:pPr>
        <w:spacing w:line="360" w:lineRule="auto"/>
        <w:ind w:firstLine="567"/>
        <w:jc w:val="both"/>
        <w:rPr>
          <w:sz w:val="28"/>
          <w:szCs w:val="28"/>
        </w:rPr>
      </w:pPr>
      <w:r w:rsidRPr="004323D9">
        <w:rPr>
          <w:sz w:val="28"/>
          <w:szCs w:val="28"/>
        </w:rPr>
        <w:t>Финансовые ресурсы оказывают существенное влияние на все стадии воспроизводственного процесса, приспосабливая, тем самым, пропорции производства к общественным</w:t>
      </w:r>
      <w:r>
        <w:rPr>
          <w:sz w:val="28"/>
          <w:szCs w:val="28"/>
        </w:rPr>
        <w:t xml:space="preserve"> </w:t>
      </w:r>
      <w:r w:rsidRPr="004323D9">
        <w:rPr>
          <w:sz w:val="28"/>
          <w:szCs w:val="28"/>
        </w:rPr>
        <w:t>потребностям. Значимость финансовых ресурсов обусловлена еще и тем, что преобладающая их часть создается предприятиями сферы материального производства, а затем перераспределяется в другие звенья национальной экономики.</w:t>
      </w:r>
    </w:p>
    <w:p w:rsidR="00361A2A" w:rsidRDefault="00542BBE" w:rsidP="00361A2A">
      <w:pPr>
        <w:shd w:val="clear" w:color="auto" w:fill="FFFFFF"/>
        <w:spacing w:line="360" w:lineRule="auto"/>
        <w:ind w:firstLine="567"/>
        <w:jc w:val="both"/>
        <w:rPr>
          <w:color w:val="000000"/>
          <w:sz w:val="28"/>
        </w:rPr>
      </w:pPr>
      <w:r>
        <w:rPr>
          <w:color w:val="000000"/>
          <w:sz w:val="28"/>
        </w:rPr>
        <w:t>Основным источником финансовых ресурсов на предприятии являются: доходы, прибыль от основной деятельности, прибыль от прочей деятельности, выручку от реализации выбывшего имущества, за минусом расходов по его реализации, амортизационные отчисления.</w:t>
      </w:r>
      <w:r w:rsidRPr="00542BBE">
        <w:rPr>
          <w:sz w:val="28"/>
          <w:szCs w:val="28"/>
        </w:rPr>
        <w:t xml:space="preserve"> </w:t>
      </w:r>
      <w:r w:rsidRPr="004323D9">
        <w:rPr>
          <w:sz w:val="28"/>
          <w:szCs w:val="28"/>
        </w:rPr>
        <w:t>Основную часть прибыли предприятия получают от реализации продукции и услуг</w:t>
      </w:r>
      <w:r>
        <w:rPr>
          <w:sz w:val="28"/>
          <w:szCs w:val="28"/>
        </w:rPr>
        <w:t>.</w:t>
      </w:r>
      <w:r w:rsidR="00361A2A" w:rsidRPr="00361A2A">
        <w:rPr>
          <w:sz w:val="28"/>
          <w:szCs w:val="28"/>
        </w:rPr>
        <w:t xml:space="preserve"> </w:t>
      </w:r>
      <w:r w:rsidR="00361A2A" w:rsidRPr="004323D9">
        <w:rPr>
          <w:sz w:val="28"/>
          <w:szCs w:val="28"/>
        </w:rPr>
        <w:t>Прибыль от реализации продукции в целом по предприятию зависит от: объема реализации продукции, ее структуры; себестоимости; уровня среднереализационных цен.</w:t>
      </w:r>
      <w:r w:rsidR="00361A2A" w:rsidRPr="00361A2A">
        <w:rPr>
          <w:bCs/>
          <w:sz w:val="28"/>
          <w:szCs w:val="28"/>
        </w:rPr>
        <w:t xml:space="preserve"> </w:t>
      </w:r>
      <w:r w:rsidR="00361A2A" w:rsidRPr="004323D9">
        <w:rPr>
          <w:bCs/>
          <w:sz w:val="28"/>
          <w:szCs w:val="28"/>
        </w:rPr>
        <w:t>В составе валовой прибыли предприятия учитывается прибыль от всех видов деятельности</w:t>
      </w:r>
      <w:r w:rsidR="00361A2A">
        <w:rPr>
          <w:bCs/>
          <w:sz w:val="28"/>
          <w:szCs w:val="28"/>
        </w:rPr>
        <w:t>.</w:t>
      </w:r>
    </w:p>
    <w:p w:rsidR="00361A2A" w:rsidRPr="004323D9" w:rsidRDefault="00361A2A" w:rsidP="00361A2A">
      <w:pPr>
        <w:spacing w:line="360" w:lineRule="auto"/>
        <w:ind w:firstLine="709"/>
        <w:jc w:val="both"/>
        <w:rPr>
          <w:sz w:val="28"/>
          <w:szCs w:val="28"/>
        </w:rPr>
      </w:pPr>
      <w:r w:rsidRPr="004323D9">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361A2A" w:rsidRPr="004323D9" w:rsidRDefault="00361A2A" w:rsidP="00361A2A">
      <w:pPr>
        <w:spacing w:line="360" w:lineRule="auto"/>
        <w:ind w:firstLine="709"/>
        <w:jc w:val="both"/>
        <w:rPr>
          <w:sz w:val="28"/>
          <w:szCs w:val="28"/>
        </w:rPr>
      </w:pPr>
      <w:r w:rsidRPr="004323D9">
        <w:rPr>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низкой рентабельной или убыточной продукции общая сумма прибыли уменьшится.</w:t>
      </w:r>
    </w:p>
    <w:p w:rsidR="00361A2A" w:rsidRPr="004323D9" w:rsidRDefault="00361A2A" w:rsidP="00361A2A">
      <w:pPr>
        <w:spacing w:line="360" w:lineRule="auto"/>
        <w:ind w:firstLine="709"/>
        <w:jc w:val="both"/>
        <w:rPr>
          <w:sz w:val="28"/>
          <w:szCs w:val="28"/>
        </w:rPr>
      </w:pPr>
      <w:r w:rsidRPr="004323D9">
        <w:rPr>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361A2A" w:rsidRPr="004323D9" w:rsidRDefault="00361A2A" w:rsidP="00361A2A">
      <w:pPr>
        <w:spacing w:line="360" w:lineRule="auto"/>
        <w:ind w:firstLine="709"/>
        <w:jc w:val="both"/>
        <w:rPr>
          <w:sz w:val="28"/>
          <w:szCs w:val="28"/>
        </w:rPr>
      </w:pPr>
      <w:r w:rsidRPr="004323D9">
        <w:rPr>
          <w:sz w:val="28"/>
          <w:szCs w:val="28"/>
        </w:rPr>
        <w:t>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w:t>
      </w:r>
    </w:p>
    <w:p w:rsidR="00296F91" w:rsidRPr="004323D9" w:rsidRDefault="00296F91" w:rsidP="00296F91">
      <w:pPr>
        <w:spacing w:line="360" w:lineRule="auto"/>
        <w:ind w:firstLine="709"/>
        <w:jc w:val="both"/>
        <w:rPr>
          <w:sz w:val="28"/>
          <w:szCs w:val="28"/>
        </w:rPr>
      </w:pPr>
      <w:r>
        <w:rPr>
          <w:sz w:val="28"/>
          <w:szCs w:val="28"/>
        </w:rPr>
        <w:t>Для уменьшения проблем формирования и использования финансовых ресурсов организации н</w:t>
      </w:r>
      <w:r w:rsidRPr="004323D9">
        <w:rPr>
          <w:sz w:val="28"/>
          <w:szCs w:val="28"/>
        </w:rPr>
        <w:t>еобходимо оптимально</w:t>
      </w:r>
      <w:r>
        <w:rPr>
          <w:sz w:val="28"/>
          <w:szCs w:val="28"/>
        </w:rPr>
        <w:t>е соотношение</w:t>
      </w:r>
      <w:r w:rsidRPr="004323D9">
        <w:rPr>
          <w:sz w:val="28"/>
          <w:szCs w:val="28"/>
        </w:rPr>
        <w:t xml:space="preserve">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w:t>
      </w:r>
      <w:r>
        <w:rPr>
          <w:sz w:val="28"/>
          <w:szCs w:val="28"/>
        </w:rPr>
        <w:t xml:space="preserve"> Таким образом,</w:t>
      </w:r>
      <w:r w:rsidRPr="004323D9">
        <w:rPr>
          <w:sz w:val="28"/>
          <w:szCs w:val="28"/>
        </w:rPr>
        <w:t xml:space="preserve"> чем больше ресурсов </w:t>
      </w:r>
      <w:r>
        <w:rPr>
          <w:sz w:val="28"/>
          <w:szCs w:val="28"/>
        </w:rPr>
        <w:t xml:space="preserve">будет </w:t>
      </w:r>
      <w:r w:rsidRPr="004323D9">
        <w:rPr>
          <w:sz w:val="28"/>
          <w:szCs w:val="28"/>
        </w:rPr>
        <w:t>участв</w:t>
      </w:r>
      <w:r>
        <w:rPr>
          <w:sz w:val="28"/>
          <w:szCs w:val="28"/>
        </w:rPr>
        <w:t>овать</w:t>
      </w:r>
      <w:r w:rsidRPr="004323D9">
        <w:rPr>
          <w:sz w:val="28"/>
          <w:szCs w:val="28"/>
        </w:rPr>
        <w:t xml:space="preserve"> в прибыльном обороте, тем эффективнее </w:t>
      </w:r>
      <w:r>
        <w:rPr>
          <w:sz w:val="28"/>
          <w:szCs w:val="28"/>
        </w:rPr>
        <w:t xml:space="preserve">будет </w:t>
      </w:r>
      <w:r w:rsidRPr="004323D9">
        <w:rPr>
          <w:sz w:val="28"/>
          <w:szCs w:val="28"/>
        </w:rPr>
        <w:t>вся производственно-хозяйственная деятельность предприятия, а, следовательно, реализуется механизм воспроизводства экономического роста.</w:t>
      </w:r>
    </w:p>
    <w:p w:rsidR="00A7114B" w:rsidRDefault="00296F91" w:rsidP="00760388">
      <w:pPr>
        <w:shd w:val="clear" w:color="auto" w:fill="FFFFFF"/>
        <w:spacing w:line="360" w:lineRule="auto"/>
        <w:ind w:right="-79" w:firstLine="567"/>
        <w:jc w:val="both"/>
        <w:rPr>
          <w:color w:val="000000"/>
          <w:sz w:val="28"/>
          <w:szCs w:val="28"/>
        </w:rPr>
      </w:pPr>
      <w:r>
        <w:rPr>
          <w:color w:val="000000"/>
          <w:sz w:val="28"/>
          <w:szCs w:val="28"/>
        </w:rPr>
        <w:t>ОАО «Беловское Энергоуправление» получает финансовые ресурсы от основного вида деятельности – передачи электроэнергии потребителям. Так как данная деятельность контролируется государством, предприятию приходится решать проблему формирования финансовых ресурсов, изыскивая новые источники доходов, расширяя сво</w:t>
      </w:r>
      <w:r w:rsidR="006B33BA">
        <w:rPr>
          <w:color w:val="000000"/>
          <w:sz w:val="28"/>
          <w:szCs w:val="28"/>
        </w:rPr>
        <w:t xml:space="preserve">и сферы </w:t>
      </w:r>
      <w:r>
        <w:rPr>
          <w:color w:val="000000"/>
          <w:sz w:val="28"/>
          <w:szCs w:val="28"/>
        </w:rPr>
        <w:t xml:space="preserve"> деятельност</w:t>
      </w:r>
      <w:r w:rsidR="006B33BA">
        <w:rPr>
          <w:color w:val="000000"/>
          <w:sz w:val="28"/>
          <w:szCs w:val="28"/>
        </w:rPr>
        <w:t>и</w:t>
      </w:r>
      <w:r>
        <w:rPr>
          <w:color w:val="000000"/>
          <w:sz w:val="28"/>
          <w:szCs w:val="28"/>
        </w:rPr>
        <w:t>.</w:t>
      </w:r>
    </w:p>
    <w:p w:rsidR="006B33BA" w:rsidRPr="004323D9" w:rsidRDefault="006B33BA" w:rsidP="006B33BA">
      <w:pPr>
        <w:spacing w:line="360" w:lineRule="auto"/>
        <w:ind w:firstLine="709"/>
        <w:jc w:val="both"/>
        <w:rPr>
          <w:sz w:val="28"/>
          <w:szCs w:val="28"/>
        </w:rPr>
      </w:pPr>
      <w:r w:rsidRPr="004323D9">
        <w:rPr>
          <w:sz w:val="28"/>
          <w:szCs w:val="28"/>
        </w:rPr>
        <w:t>Основная масса финансовых ресурсов предприятия уходит на расчеты с бюджетом по обязательствам (налоги). Немалый объем средств предприятие направляет на реинвестирование, что характеризует предприятие с положительной стороны. О</w:t>
      </w:r>
      <w:r>
        <w:rPr>
          <w:sz w:val="28"/>
          <w:szCs w:val="28"/>
        </w:rPr>
        <w:t>А</w:t>
      </w:r>
      <w:r w:rsidRPr="004323D9">
        <w:rPr>
          <w:sz w:val="28"/>
          <w:szCs w:val="28"/>
        </w:rPr>
        <w:t>О «</w:t>
      </w:r>
      <w:r>
        <w:rPr>
          <w:sz w:val="28"/>
          <w:szCs w:val="28"/>
        </w:rPr>
        <w:t>Беловское Энергоуправление»</w:t>
      </w:r>
      <w:r w:rsidRPr="004323D9">
        <w:rPr>
          <w:sz w:val="28"/>
          <w:szCs w:val="28"/>
        </w:rPr>
        <w:t xml:space="preserve"> уделяет внимание таким фондам, как поощрительный, социальный, из которого средства выделяются на премии и иные по</w:t>
      </w:r>
      <w:r>
        <w:rPr>
          <w:sz w:val="28"/>
          <w:szCs w:val="28"/>
        </w:rPr>
        <w:t>ощрительные выплаты работникам.</w:t>
      </w:r>
    </w:p>
    <w:p w:rsidR="004D0985" w:rsidRDefault="006B33BA" w:rsidP="00C06771">
      <w:pPr>
        <w:shd w:val="clear" w:color="auto" w:fill="FFFFFF"/>
        <w:spacing w:line="360" w:lineRule="auto"/>
        <w:ind w:right="-79" w:firstLine="567"/>
        <w:jc w:val="both"/>
        <w:rPr>
          <w:sz w:val="28"/>
          <w:szCs w:val="28"/>
        </w:rPr>
      </w:pPr>
      <w:r w:rsidRPr="004323D9">
        <w:rPr>
          <w:sz w:val="28"/>
          <w:szCs w:val="28"/>
        </w:rPr>
        <w:t xml:space="preserve">Эффективность использования финансовых ресурсов характеризуется </w:t>
      </w:r>
      <w:r>
        <w:rPr>
          <w:sz w:val="28"/>
          <w:szCs w:val="28"/>
        </w:rPr>
        <w:t xml:space="preserve">различными финансовыми коэффициентами. Они рассчитываются в виде соотношений абсолютных показателей актива и пассива баланса. </w:t>
      </w:r>
      <w:r w:rsidR="005D7DC7">
        <w:rPr>
          <w:sz w:val="28"/>
          <w:szCs w:val="28"/>
        </w:rPr>
        <w:t>Так, коэффициент автономии показывает, что предприятие становится независимым от внешних финансовых источников.</w:t>
      </w:r>
      <w:r w:rsidR="005D7DC7" w:rsidRPr="005D7DC7">
        <w:rPr>
          <w:sz w:val="28"/>
          <w:szCs w:val="28"/>
        </w:rPr>
        <w:t xml:space="preserve"> </w:t>
      </w:r>
      <w:r w:rsidR="005D7DC7">
        <w:rPr>
          <w:sz w:val="28"/>
          <w:szCs w:val="28"/>
        </w:rPr>
        <w:t>Превышение кредиторской задолженности говорит о том, что предприятию необходимо работать над ее уменьшением.</w:t>
      </w:r>
      <w:r w:rsidR="003F7DF7">
        <w:rPr>
          <w:sz w:val="28"/>
          <w:szCs w:val="28"/>
        </w:rPr>
        <w:t xml:space="preserve"> </w:t>
      </w:r>
      <w:r w:rsidR="000675A5">
        <w:rPr>
          <w:sz w:val="28"/>
          <w:szCs w:val="28"/>
        </w:rPr>
        <w:t>Незначительное превышение текущих активов над текущими пассивами обеспечивает минимальный резервный запас для компенсации убытков, которые может понести предприятие при размещении и ликвидации всех текущих активов, кроме наличности.</w:t>
      </w:r>
      <w:r w:rsidR="00386CAE" w:rsidRPr="00386CAE">
        <w:rPr>
          <w:sz w:val="28"/>
          <w:szCs w:val="28"/>
        </w:rPr>
        <w:t xml:space="preserve"> </w:t>
      </w:r>
      <w:r w:rsidR="00386CAE">
        <w:rPr>
          <w:sz w:val="28"/>
          <w:szCs w:val="28"/>
        </w:rPr>
        <w:t>Но в то же время, большую долю ликвидных средств составляет дебиторская задолженность, часть которой трудно своевременно взыскать, а часть невозможно.</w:t>
      </w:r>
    </w:p>
    <w:p w:rsidR="004B365A" w:rsidRDefault="004B365A" w:rsidP="00C06771">
      <w:pPr>
        <w:shd w:val="clear" w:color="auto" w:fill="FFFFFF"/>
        <w:spacing w:line="360" w:lineRule="auto"/>
        <w:ind w:right="-79" w:firstLine="567"/>
        <w:jc w:val="both"/>
        <w:rPr>
          <w:color w:val="000000"/>
          <w:sz w:val="28"/>
          <w:szCs w:val="28"/>
        </w:rPr>
      </w:pPr>
      <w:r>
        <w:rPr>
          <w:color w:val="000000"/>
          <w:sz w:val="28"/>
          <w:szCs w:val="28"/>
        </w:rPr>
        <w:t>Таким образом, предприятие начинает работать лучше, начинает увеличиваться прибыль, следовательно</w:t>
      </w:r>
      <w:r w:rsidR="00E85464">
        <w:rPr>
          <w:color w:val="000000"/>
          <w:sz w:val="28"/>
          <w:szCs w:val="28"/>
        </w:rPr>
        <w:t>,</w:t>
      </w:r>
      <w:r>
        <w:rPr>
          <w:color w:val="000000"/>
          <w:sz w:val="28"/>
          <w:szCs w:val="28"/>
        </w:rPr>
        <w:t xml:space="preserve"> эффективность использования финансовых ресурсов можно повышать</w:t>
      </w:r>
      <w:r w:rsidR="00E85464">
        <w:rPr>
          <w:color w:val="000000"/>
          <w:sz w:val="28"/>
          <w:szCs w:val="28"/>
        </w:rPr>
        <w:t xml:space="preserve">, </w:t>
      </w:r>
      <w:r w:rsidR="00E85464" w:rsidRPr="004323D9">
        <w:rPr>
          <w:sz w:val="28"/>
          <w:szCs w:val="28"/>
        </w:rPr>
        <w:t>уменьшая срок оборачиваемости и повышая рентабельность за счет снижения издержек и увеличения выручки.</w:t>
      </w:r>
    </w:p>
    <w:p w:rsidR="001F1607" w:rsidRDefault="000776E8" w:rsidP="00296169">
      <w:pPr>
        <w:shd w:val="clear" w:color="auto" w:fill="FFFFFF"/>
        <w:spacing w:line="360" w:lineRule="auto"/>
        <w:ind w:right="-79" w:firstLine="567"/>
        <w:jc w:val="center"/>
        <w:rPr>
          <w:color w:val="000000"/>
          <w:sz w:val="28"/>
          <w:szCs w:val="28"/>
        </w:rPr>
      </w:pPr>
      <w:r>
        <w:rPr>
          <w:color w:val="000000"/>
          <w:sz w:val="28"/>
          <w:szCs w:val="28"/>
        </w:rPr>
        <w:br w:type="page"/>
      </w:r>
    </w:p>
    <w:p w:rsidR="000776E8" w:rsidRDefault="00296169" w:rsidP="00296169">
      <w:pPr>
        <w:shd w:val="clear" w:color="auto" w:fill="FFFFFF"/>
        <w:spacing w:line="360" w:lineRule="auto"/>
        <w:ind w:right="-79" w:firstLine="567"/>
        <w:jc w:val="center"/>
        <w:rPr>
          <w:color w:val="000000"/>
          <w:sz w:val="28"/>
          <w:szCs w:val="28"/>
        </w:rPr>
      </w:pPr>
      <w:r>
        <w:rPr>
          <w:color w:val="000000"/>
          <w:sz w:val="28"/>
          <w:szCs w:val="28"/>
        </w:rPr>
        <w:t>СПИСОК ЛИТЕРАТУРЫ</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 xml:space="preserve">Белолипецкий, В. Г. </w:t>
      </w:r>
      <w:r w:rsidR="001C619F">
        <w:rPr>
          <w:sz w:val="28"/>
        </w:rPr>
        <w:t>Финансы фирмы: Курс лекций / В.</w:t>
      </w:r>
      <w:r>
        <w:rPr>
          <w:sz w:val="28"/>
        </w:rPr>
        <w:t>Г. Белолипецкий - М.: ИНФРА-М, 200</w:t>
      </w:r>
      <w:r w:rsidR="001C619F">
        <w:rPr>
          <w:sz w:val="28"/>
        </w:rPr>
        <w:t>4</w:t>
      </w:r>
      <w:r w:rsidR="00BE6456">
        <w:rPr>
          <w:sz w:val="28"/>
        </w:rPr>
        <w:t xml:space="preserve">. </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Бочаров, В. В. Корпоративные финансы /В. В. Бочаров. - СПб.: Питер, 200</w:t>
      </w:r>
      <w:r w:rsidR="001C619F">
        <w:rPr>
          <w:sz w:val="28"/>
        </w:rPr>
        <w:t>7</w:t>
      </w:r>
      <w:r w:rsidR="00BE6456">
        <w:rPr>
          <w:sz w:val="28"/>
        </w:rPr>
        <w:t xml:space="preserve">. </w:t>
      </w:r>
    </w:p>
    <w:p w:rsidR="001C619F" w:rsidRDefault="001C619F" w:rsidP="00296169">
      <w:pPr>
        <w:numPr>
          <w:ilvl w:val="0"/>
          <w:numId w:val="11"/>
        </w:numPr>
        <w:shd w:val="clear" w:color="auto" w:fill="FFFFFF"/>
        <w:tabs>
          <w:tab w:val="clear" w:pos="360"/>
          <w:tab w:val="num" w:pos="927"/>
        </w:tabs>
        <w:spacing w:line="360" w:lineRule="auto"/>
        <w:ind w:left="927"/>
        <w:jc w:val="both"/>
        <w:rPr>
          <w:sz w:val="28"/>
        </w:rPr>
      </w:pPr>
      <w:r>
        <w:rPr>
          <w:sz w:val="28"/>
        </w:rPr>
        <w:t>Бочаров, В.В. Коммерческое бюджетирование / В.В. Бочаров. – СПб.: Питер, 2007.</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Вахрин, П. И. Финансы: Учебник для вузов / П. И. Вахрин, А. С. Нешитой - М.: ИВЦ «Маркетинг», 200</w:t>
      </w:r>
      <w:r w:rsidR="001C619F">
        <w:rPr>
          <w:sz w:val="28"/>
        </w:rPr>
        <w:t>7</w:t>
      </w:r>
      <w:r w:rsidR="00BE6456">
        <w:rPr>
          <w:sz w:val="28"/>
        </w:rPr>
        <w:t xml:space="preserve">. </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Игнатьев, А. М. Предприятие в условиях рынка: стратегия развития, новые формы хозяйствования / А. М. Игнатьев, А. Б. Крутик. - СПб.: Изд-во СПбУЭФ, 200</w:t>
      </w:r>
      <w:r w:rsidR="001C619F">
        <w:rPr>
          <w:sz w:val="28"/>
        </w:rPr>
        <w:t>5</w:t>
      </w:r>
      <w:r w:rsidR="00BE6456">
        <w:rPr>
          <w:sz w:val="28"/>
        </w:rPr>
        <w:t>.</w:t>
      </w:r>
    </w:p>
    <w:p w:rsidR="00BE6456" w:rsidRDefault="00BE6456" w:rsidP="00296169">
      <w:pPr>
        <w:numPr>
          <w:ilvl w:val="0"/>
          <w:numId w:val="11"/>
        </w:numPr>
        <w:shd w:val="clear" w:color="auto" w:fill="FFFFFF"/>
        <w:tabs>
          <w:tab w:val="clear" w:pos="360"/>
          <w:tab w:val="num" w:pos="927"/>
        </w:tabs>
        <w:spacing w:line="360" w:lineRule="auto"/>
        <w:ind w:left="927"/>
        <w:jc w:val="both"/>
        <w:rPr>
          <w:sz w:val="28"/>
        </w:rPr>
      </w:pPr>
      <w:r>
        <w:rPr>
          <w:sz w:val="28"/>
        </w:rPr>
        <w:t xml:space="preserve">Иванов, С.П. Финансы фирмы / С.П. Иванов. – М.: ПРИОР, 2004. </w:t>
      </w:r>
    </w:p>
    <w:p w:rsidR="008501FD" w:rsidRDefault="008501FD" w:rsidP="00296169">
      <w:pPr>
        <w:numPr>
          <w:ilvl w:val="0"/>
          <w:numId w:val="11"/>
        </w:numPr>
        <w:shd w:val="clear" w:color="auto" w:fill="FFFFFF"/>
        <w:tabs>
          <w:tab w:val="clear" w:pos="360"/>
          <w:tab w:val="num" w:pos="927"/>
        </w:tabs>
        <w:spacing w:line="360" w:lineRule="auto"/>
        <w:ind w:left="927"/>
        <w:jc w:val="both"/>
        <w:rPr>
          <w:sz w:val="28"/>
        </w:rPr>
      </w:pPr>
      <w:r>
        <w:rPr>
          <w:sz w:val="28"/>
        </w:rPr>
        <w:t>Кременуков, С.В. Финансовые ресурсы предприятия / С.В. Кременуков.– М.: Финансы и статистика, 2005</w:t>
      </w:r>
      <w:r w:rsidR="00BE6456">
        <w:rPr>
          <w:sz w:val="28"/>
        </w:rPr>
        <w:t xml:space="preserve">. </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Ковалева, А.М. Финансы фирмы: Учебник./ А. М. Ковалева, М. Г. Лапуста, Л. Г. Скамай. - М.: ИНФРА-М, 200</w:t>
      </w:r>
      <w:r w:rsidR="001C619F">
        <w:rPr>
          <w:sz w:val="28"/>
        </w:rPr>
        <w:t>6</w:t>
      </w:r>
      <w:r w:rsidR="00BE6456">
        <w:rPr>
          <w:sz w:val="28"/>
        </w:rPr>
        <w:t>.</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Ковалев, В.В. Финансовый анализ. Управление капиталом. Выбор инвестиций. Анализ отчетности. / В. В. Ковалев- М.: Финансы и статистика, 2003</w:t>
      </w:r>
      <w:r w:rsidR="00987CFA">
        <w:rPr>
          <w:sz w:val="28"/>
        </w:rPr>
        <w:t>.</w:t>
      </w:r>
    </w:p>
    <w:p w:rsidR="00987CFA" w:rsidRDefault="00987CFA" w:rsidP="00987CFA">
      <w:pPr>
        <w:numPr>
          <w:ilvl w:val="0"/>
          <w:numId w:val="11"/>
        </w:numPr>
        <w:shd w:val="clear" w:color="auto" w:fill="FFFFFF"/>
        <w:tabs>
          <w:tab w:val="clear" w:pos="360"/>
          <w:tab w:val="num" w:pos="927"/>
        </w:tabs>
        <w:spacing w:line="360" w:lineRule="auto"/>
        <w:ind w:left="927"/>
        <w:jc w:val="both"/>
        <w:rPr>
          <w:sz w:val="28"/>
        </w:rPr>
      </w:pPr>
      <w:r>
        <w:rPr>
          <w:sz w:val="28"/>
        </w:rPr>
        <w:t>Колчина, Н. В. Финансы предприятий: Учебник для вузов /Под ред. проф. Н. В. Колчиной. - 2-е изд., перераб. и доп. - М.: ЮНИТИ-ДАНА, 2005.</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Крутик, А. Б. Основы финансовой деятельности предприятия: Учеб. пособие./ А. Б. Крутик, М. М. Хайкин - 2-е изд., перераб и доп. - СПб.: Бизнес-пресса, 200</w:t>
      </w:r>
      <w:r w:rsidR="00987CFA">
        <w:rPr>
          <w:sz w:val="28"/>
        </w:rPr>
        <w:t>6</w:t>
      </w:r>
      <w:r w:rsidR="00BE6456">
        <w:rPr>
          <w:sz w:val="28"/>
        </w:rPr>
        <w:t>.</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Маркарьян, Э. А. Методика анализа показателей эффективности производства. Учебное пособие изд. 2-е, доп. и перераб./ Э. А. Маркарьян. Ростов-на-Дону: издательский центр «МарТ», 2004</w:t>
      </w:r>
      <w:r w:rsidR="00BE6456">
        <w:rPr>
          <w:sz w:val="28"/>
        </w:rPr>
        <w:t xml:space="preserve">. </w:t>
      </w:r>
    </w:p>
    <w:p w:rsidR="008501FD" w:rsidRDefault="008501FD" w:rsidP="00296169">
      <w:pPr>
        <w:numPr>
          <w:ilvl w:val="0"/>
          <w:numId w:val="11"/>
        </w:numPr>
        <w:shd w:val="clear" w:color="auto" w:fill="FFFFFF"/>
        <w:tabs>
          <w:tab w:val="clear" w:pos="360"/>
          <w:tab w:val="num" w:pos="927"/>
        </w:tabs>
        <w:spacing w:line="360" w:lineRule="auto"/>
        <w:ind w:left="927"/>
        <w:jc w:val="both"/>
        <w:rPr>
          <w:sz w:val="28"/>
        </w:rPr>
      </w:pPr>
      <w:r>
        <w:rPr>
          <w:sz w:val="28"/>
        </w:rPr>
        <w:t>Нарышев, П.В. Финансовая деятельность предприятия / П.В. Нарышев // РЭЖ. – 200</w:t>
      </w:r>
      <w:r w:rsidR="00987CFA">
        <w:rPr>
          <w:sz w:val="28"/>
        </w:rPr>
        <w:t>6</w:t>
      </w:r>
      <w:r>
        <w:rPr>
          <w:sz w:val="28"/>
        </w:rPr>
        <w:t xml:space="preserve">. -  № 3. </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 xml:space="preserve"> Негашев, Е. В. Анализ финансов предприятия в условиях рынка./ Е. В. Негашев - М.: Высш. шк., 2003</w:t>
      </w:r>
      <w:r w:rsidR="00BE6456">
        <w:rPr>
          <w:sz w:val="28"/>
        </w:rPr>
        <w:t xml:space="preserve">. </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Павлова, Л. Н. Финансы предприятий: Учебник для вузов./ Л. Н. Павлова - М.: ЮНИТИ, 200</w:t>
      </w:r>
      <w:r w:rsidR="00987CFA">
        <w:rPr>
          <w:sz w:val="28"/>
        </w:rPr>
        <w:t>6</w:t>
      </w:r>
      <w:r w:rsidR="00BE6456">
        <w:rPr>
          <w:sz w:val="28"/>
        </w:rPr>
        <w:t>.</w:t>
      </w:r>
    </w:p>
    <w:p w:rsidR="005B316A" w:rsidRDefault="005B316A" w:rsidP="00296169">
      <w:pPr>
        <w:numPr>
          <w:ilvl w:val="0"/>
          <w:numId w:val="11"/>
        </w:numPr>
        <w:shd w:val="clear" w:color="auto" w:fill="FFFFFF"/>
        <w:tabs>
          <w:tab w:val="clear" w:pos="360"/>
          <w:tab w:val="num" w:pos="927"/>
        </w:tabs>
        <w:spacing w:line="360" w:lineRule="auto"/>
        <w:ind w:left="927"/>
        <w:jc w:val="both"/>
        <w:rPr>
          <w:sz w:val="28"/>
        </w:rPr>
      </w:pPr>
      <w:r>
        <w:rPr>
          <w:sz w:val="28"/>
        </w:rPr>
        <w:t>Петрова, Л.П. Экономическое содержание финансов фирмы / Л.П. Петрова // Финансы и кредит. – 2005. - №6. – С.13.</w:t>
      </w:r>
    </w:p>
    <w:p w:rsidR="00987CFA" w:rsidRDefault="00987CFA" w:rsidP="00296169">
      <w:pPr>
        <w:numPr>
          <w:ilvl w:val="0"/>
          <w:numId w:val="11"/>
        </w:numPr>
        <w:shd w:val="clear" w:color="auto" w:fill="FFFFFF"/>
        <w:tabs>
          <w:tab w:val="clear" w:pos="360"/>
          <w:tab w:val="num" w:pos="927"/>
        </w:tabs>
        <w:spacing w:line="360" w:lineRule="auto"/>
        <w:ind w:left="927"/>
        <w:jc w:val="both"/>
        <w:rPr>
          <w:sz w:val="28"/>
        </w:rPr>
      </w:pPr>
      <w:r>
        <w:rPr>
          <w:sz w:val="28"/>
        </w:rPr>
        <w:t>Романовский, М. В. Финансы: Учебник для вузов / Под ред. М. В. Романовского, О. В. Врублевской - М.: Издательство «Перспектива», «Юрайт», 2004.</w:t>
      </w:r>
    </w:p>
    <w:p w:rsidR="00987CFA"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Слепов, В. А. Финансовая политика компании. // Финансы.- 200</w:t>
      </w:r>
      <w:r w:rsidR="00987CFA">
        <w:rPr>
          <w:sz w:val="28"/>
        </w:rPr>
        <w:t>5</w:t>
      </w:r>
      <w:r>
        <w:rPr>
          <w:sz w:val="28"/>
        </w:rPr>
        <w:t>.- №9</w:t>
      </w:r>
      <w:r w:rsidR="00BE6456">
        <w:rPr>
          <w:sz w:val="28"/>
        </w:rPr>
        <w:t>.</w:t>
      </w:r>
    </w:p>
    <w:p w:rsidR="00296169" w:rsidRDefault="0007768F" w:rsidP="00296169">
      <w:pPr>
        <w:numPr>
          <w:ilvl w:val="0"/>
          <w:numId w:val="11"/>
        </w:numPr>
        <w:shd w:val="clear" w:color="auto" w:fill="FFFFFF"/>
        <w:tabs>
          <w:tab w:val="clear" w:pos="360"/>
          <w:tab w:val="num" w:pos="927"/>
        </w:tabs>
        <w:spacing w:line="360" w:lineRule="auto"/>
        <w:ind w:left="927"/>
        <w:jc w:val="both"/>
        <w:rPr>
          <w:sz w:val="28"/>
        </w:rPr>
      </w:pPr>
      <w:r>
        <w:rPr>
          <w:sz w:val="28"/>
        </w:rPr>
        <w:t>Шеремет</w:t>
      </w:r>
      <w:r w:rsidR="00ED5AEE">
        <w:rPr>
          <w:sz w:val="28"/>
        </w:rPr>
        <w:t>,</w:t>
      </w:r>
      <w:r>
        <w:rPr>
          <w:sz w:val="28"/>
        </w:rPr>
        <w:t xml:space="preserve"> А. Д.</w:t>
      </w:r>
      <w:r w:rsidR="00296169">
        <w:rPr>
          <w:sz w:val="28"/>
        </w:rPr>
        <w:t xml:space="preserve"> Финансы предприятий./ А. Д. Шеремет, Р. С. Сайфулин - М.: ИНФРА-М, 2002</w:t>
      </w:r>
      <w:r w:rsidR="00BE6456">
        <w:rPr>
          <w:sz w:val="28"/>
        </w:rPr>
        <w:t xml:space="preserve">. </w:t>
      </w:r>
    </w:p>
    <w:p w:rsidR="00296169" w:rsidRDefault="00296169" w:rsidP="00296169">
      <w:pPr>
        <w:numPr>
          <w:ilvl w:val="0"/>
          <w:numId w:val="11"/>
        </w:numPr>
        <w:shd w:val="clear" w:color="auto" w:fill="FFFFFF"/>
        <w:tabs>
          <w:tab w:val="clear" w:pos="360"/>
          <w:tab w:val="num" w:pos="927"/>
        </w:tabs>
        <w:spacing w:line="360" w:lineRule="auto"/>
        <w:ind w:left="927"/>
        <w:jc w:val="both"/>
        <w:rPr>
          <w:sz w:val="28"/>
        </w:rPr>
      </w:pPr>
      <w:r>
        <w:rPr>
          <w:sz w:val="28"/>
        </w:rPr>
        <w:t>Шуляк П. Н. Финансы: Учебное пособие (с применением структурно-логических схем) - 2-е изд., испр., и доп./П. Н. Шуляк, Н. П. Белотелова - М.: Издательский дом «Дашков и К», 2001</w:t>
      </w:r>
      <w:r w:rsidR="00BE6456">
        <w:rPr>
          <w:sz w:val="28"/>
        </w:rPr>
        <w:t xml:space="preserve">. </w:t>
      </w:r>
    </w:p>
    <w:p w:rsidR="00ED5AEE" w:rsidRDefault="00ED5AEE" w:rsidP="00296169">
      <w:pPr>
        <w:numPr>
          <w:ilvl w:val="0"/>
          <w:numId w:val="11"/>
        </w:numPr>
        <w:shd w:val="clear" w:color="auto" w:fill="FFFFFF"/>
        <w:tabs>
          <w:tab w:val="clear" w:pos="360"/>
          <w:tab w:val="num" w:pos="927"/>
        </w:tabs>
        <w:spacing w:line="360" w:lineRule="auto"/>
        <w:ind w:left="927"/>
        <w:jc w:val="both"/>
        <w:rPr>
          <w:sz w:val="28"/>
        </w:rPr>
      </w:pPr>
      <w:r>
        <w:rPr>
          <w:sz w:val="28"/>
        </w:rPr>
        <w:t>Шумакова, И.П. Финансовая политика предприятия / И.П. Шумакова // Справочник финансиста</w:t>
      </w:r>
      <w:r w:rsidR="00961454">
        <w:rPr>
          <w:sz w:val="28"/>
        </w:rPr>
        <w:t xml:space="preserve">. – 2004. - №5. </w:t>
      </w:r>
    </w:p>
    <w:p w:rsidR="00E85464" w:rsidRDefault="00E85464" w:rsidP="00574704">
      <w:pPr>
        <w:shd w:val="clear" w:color="auto" w:fill="FFFFFF"/>
        <w:spacing w:line="360" w:lineRule="auto"/>
        <w:ind w:right="-79" w:firstLine="567"/>
        <w:jc w:val="right"/>
        <w:rPr>
          <w:b/>
          <w:sz w:val="28"/>
          <w:szCs w:val="28"/>
        </w:rPr>
      </w:pPr>
      <w:r>
        <w:rPr>
          <w:sz w:val="28"/>
          <w:szCs w:val="28"/>
        </w:rPr>
        <w:br w:type="page"/>
      </w:r>
      <w:r w:rsidRPr="00E85464">
        <w:rPr>
          <w:b/>
          <w:sz w:val="28"/>
          <w:szCs w:val="28"/>
        </w:rPr>
        <w:t>Приложение 1</w:t>
      </w:r>
      <w:r>
        <w:rPr>
          <w:b/>
          <w:sz w:val="28"/>
          <w:szCs w:val="28"/>
        </w:rPr>
        <w:t xml:space="preserve"> </w:t>
      </w:r>
    </w:p>
    <w:p w:rsidR="00574704" w:rsidRDefault="00574704" w:rsidP="00E85464">
      <w:pPr>
        <w:shd w:val="clear" w:color="auto" w:fill="FFFFFF"/>
        <w:spacing w:line="360" w:lineRule="auto"/>
        <w:ind w:right="-79" w:firstLine="567"/>
        <w:jc w:val="both"/>
        <w:rPr>
          <w:b/>
          <w:sz w:val="28"/>
          <w:szCs w:val="28"/>
        </w:rPr>
      </w:pPr>
    </w:p>
    <w:tbl>
      <w:tblPr>
        <w:tblW w:w="8521" w:type="dxa"/>
        <w:tblInd w:w="88" w:type="dxa"/>
        <w:tblLook w:val="0000" w:firstRow="0" w:lastRow="0" w:firstColumn="0" w:lastColumn="0" w:noHBand="0" w:noVBand="0"/>
      </w:tblPr>
      <w:tblGrid>
        <w:gridCol w:w="266"/>
        <w:gridCol w:w="4314"/>
        <w:gridCol w:w="1145"/>
        <w:gridCol w:w="2108"/>
        <w:gridCol w:w="1216"/>
      </w:tblGrid>
      <w:tr w:rsidR="00574704">
        <w:trPr>
          <w:trHeight w:val="315"/>
        </w:trPr>
        <w:tc>
          <w:tcPr>
            <w:tcW w:w="8521" w:type="dxa"/>
            <w:gridSpan w:val="5"/>
            <w:tcBorders>
              <w:top w:val="nil"/>
              <w:left w:val="nil"/>
              <w:bottom w:val="nil"/>
              <w:right w:val="nil"/>
            </w:tcBorders>
            <w:shd w:val="clear" w:color="auto" w:fill="auto"/>
            <w:noWrap/>
            <w:vAlign w:val="bottom"/>
          </w:tcPr>
          <w:p w:rsidR="00574704" w:rsidRDefault="00574704">
            <w:pPr>
              <w:jc w:val="center"/>
              <w:rPr>
                <w:b/>
                <w:bCs/>
              </w:rPr>
            </w:pPr>
            <w:r>
              <w:rPr>
                <w:b/>
                <w:bCs/>
              </w:rPr>
              <w:t>БУХГАЛТЕРСКИЙ БАЛАНС</w:t>
            </w:r>
          </w:p>
        </w:tc>
      </w:tr>
      <w:tr w:rsidR="00574704">
        <w:trPr>
          <w:trHeight w:val="255"/>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5283" w:type="dxa"/>
            <w:gridSpan w:val="2"/>
            <w:tcBorders>
              <w:top w:val="nil"/>
              <w:left w:val="nil"/>
              <w:bottom w:val="nil"/>
              <w:right w:val="nil"/>
            </w:tcBorders>
            <w:shd w:val="clear" w:color="auto" w:fill="auto"/>
            <w:noWrap/>
            <w:vAlign w:val="bottom"/>
          </w:tcPr>
          <w:p w:rsidR="00574704" w:rsidRDefault="00574704">
            <w:pPr>
              <w:jc w:val="right"/>
              <w:rPr>
                <w:sz w:val="20"/>
                <w:szCs w:val="20"/>
              </w:rPr>
            </w:pPr>
            <w:r>
              <w:rPr>
                <w:sz w:val="20"/>
                <w:szCs w:val="20"/>
              </w:rPr>
              <w:t>на 31 декабря  2007 год</w:t>
            </w:r>
          </w:p>
        </w:tc>
        <w:tc>
          <w:tcPr>
            <w:tcW w:w="2108" w:type="dxa"/>
            <w:tcBorders>
              <w:top w:val="nil"/>
              <w:left w:val="nil"/>
              <w:bottom w:val="nil"/>
              <w:right w:val="nil"/>
            </w:tcBorders>
            <w:shd w:val="clear" w:color="auto" w:fill="auto"/>
            <w:noWrap/>
            <w:vAlign w:val="bottom"/>
          </w:tcPr>
          <w:p w:rsidR="00574704" w:rsidRDefault="00574704">
            <w:pPr>
              <w:jc w:val="center"/>
              <w:rPr>
                <w:sz w:val="20"/>
                <w:szCs w:val="20"/>
              </w:rPr>
            </w:pPr>
          </w:p>
        </w:tc>
        <w:tc>
          <w:tcPr>
            <w:tcW w:w="1040" w:type="dxa"/>
            <w:tcBorders>
              <w:top w:val="nil"/>
              <w:left w:val="nil"/>
              <w:bottom w:val="nil"/>
              <w:right w:val="nil"/>
            </w:tcBorders>
            <w:shd w:val="clear" w:color="auto" w:fill="auto"/>
            <w:noWrap/>
            <w:vAlign w:val="bottom"/>
          </w:tcPr>
          <w:p w:rsidR="00574704" w:rsidRDefault="00574704">
            <w:pPr>
              <w:rPr>
                <w:sz w:val="20"/>
                <w:szCs w:val="20"/>
              </w:rPr>
            </w:pPr>
          </w:p>
        </w:tc>
      </w:tr>
      <w:tr w:rsidR="00574704">
        <w:trPr>
          <w:trHeight w:val="270"/>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r>
              <w:rPr>
                <w:sz w:val="20"/>
                <w:szCs w:val="20"/>
              </w:rPr>
              <w:t xml:space="preserve"> </w:t>
            </w: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bottom"/>
          </w:tcPr>
          <w:p w:rsidR="00574704" w:rsidRDefault="00574704">
            <w:pPr>
              <w:rPr>
                <w:sz w:val="20"/>
                <w:szCs w:val="20"/>
              </w:rPr>
            </w:pPr>
          </w:p>
        </w:tc>
        <w:tc>
          <w:tcPr>
            <w:tcW w:w="1040" w:type="dxa"/>
            <w:tcBorders>
              <w:top w:val="single" w:sz="4" w:space="0" w:color="auto"/>
              <w:left w:val="single" w:sz="4" w:space="0" w:color="auto"/>
              <w:bottom w:val="single" w:sz="8" w:space="0" w:color="auto"/>
              <w:right w:val="single" w:sz="4" w:space="0" w:color="auto"/>
            </w:tcBorders>
            <w:shd w:val="clear" w:color="auto" w:fill="auto"/>
            <w:noWrap/>
            <w:vAlign w:val="bottom"/>
          </w:tcPr>
          <w:p w:rsidR="00574704" w:rsidRDefault="00574704">
            <w:pPr>
              <w:jc w:val="center"/>
              <w:rPr>
                <w:sz w:val="20"/>
                <w:szCs w:val="20"/>
              </w:rPr>
            </w:pPr>
            <w:r>
              <w:rPr>
                <w:sz w:val="20"/>
                <w:szCs w:val="20"/>
              </w:rPr>
              <w:t>КОДЫ</w:t>
            </w:r>
          </w:p>
        </w:tc>
      </w:tr>
      <w:tr w:rsidR="00574704">
        <w:trPr>
          <w:trHeight w:val="255"/>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bottom"/>
          </w:tcPr>
          <w:p w:rsidR="00574704" w:rsidRDefault="00574704">
            <w:pPr>
              <w:jc w:val="right"/>
              <w:rPr>
                <w:sz w:val="20"/>
                <w:szCs w:val="20"/>
              </w:rPr>
            </w:pPr>
            <w:r>
              <w:rPr>
                <w:sz w:val="20"/>
                <w:szCs w:val="20"/>
              </w:rPr>
              <w:t>Форма № 1 по ОКУД</w:t>
            </w:r>
          </w:p>
        </w:tc>
        <w:tc>
          <w:tcPr>
            <w:tcW w:w="1040" w:type="dxa"/>
            <w:tcBorders>
              <w:top w:val="nil"/>
              <w:left w:val="single" w:sz="8" w:space="0" w:color="auto"/>
              <w:bottom w:val="single" w:sz="4" w:space="0" w:color="auto"/>
              <w:right w:val="single" w:sz="8" w:space="0" w:color="auto"/>
            </w:tcBorders>
            <w:shd w:val="clear" w:color="auto" w:fill="auto"/>
            <w:noWrap/>
            <w:vAlign w:val="bottom"/>
          </w:tcPr>
          <w:p w:rsidR="00574704" w:rsidRDefault="00574704">
            <w:pPr>
              <w:jc w:val="center"/>
              <w:rPr>
                <w:sz w:val="20"/>
                <w:szCs w:val="20"/>
              </w:rPr>
            </w:pPr>
            <w:r>
              <w:rPr>
                <w:sz w:val="20"/>
                <w:szCs w:val="20"/>
              </w:rPr>
              <w:t>0710001</w:t>
            </w:r>
          </w:p>
        </w:tc>
      </w:tr>
      <w:tr w:rsidR="00574704">
        <w:trPr>
          <w:trHeight w:val="255"/>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bottom"/>
          </w:tcPr>
          <w:p w:rsidR="00574704" w:rsidRDefault="00574704">
            <w:pPr>
              <w:jc w:val="right"/>
              <w:rPr>
                <w:sz w:val="20"/>
                <w:szCs w:val="20"/>
              </w:rPr>
            </w:pPr>
            <w:r>
              <w:rPr>
                <w:sz w:val="20"/>
                <w:szCs w:val="20"/>
              </w:rPr>
              <w:t>Дата (год, месяц, число)</w:t>
            </w:r>
          </w:p>
        </w:tc>
        <w:tc>
          <w:tcPr>
            <w:tcW w:w="1040" w:type="dxa"/>
            <w:tcBorders>
              <w:top w:val="nil"/>
              <w:left w:val="single" w:sz="8" w:space="0" w:color="auto"/>
              <w:bottom w:val="single" w:sz="4" w:space="0" w:color="auto"/>
              <w:right w:val="single" w:sz="8" w:space="0" w:color="auto"/>
            </w:tcBorders>
            <w:shd w:val="clear" w:color="auto" w:fill="auto"/>
            <w:noWrap/>
            <w:vAlign w:val="bottom"/>
          </w:tcPr>
          <w:p w:rsidR="00574704" w:rsidRDefault="00574704">
            <w:pPr>
              <w:jc w:val="center"/>
              <w:rPr>
                <w:sz w:val="20"/>
                <w:szCs w:val="20"/>
              </w:rPr>
            </w:pPr>
            <w:r>
              <w:rPr>
                <w:sz w:val="20"/>
                <w:szCs w:val="20"/>
              </w:rPr>
              <w:t>2008 01 31</w:t>
            </w:r>
          </w:p>
        </w:tc>
      </w:tr>
      <w:tr w:rsidR="00574704">
        <w:trPr>
          <w:trHeight w:val="255"/>
        </w:trPr>
        <w:tc>
          <w:tcPr>
            <w:tcW w:w="4404" w:type="dxa"/>
            <w:gridSpan w:val="2"/>
            <w:tcBorders>
              <w:top w:val="nil"/>
              <w:left w:val="nil"/>
              <w:bottom w:val="nil"/>
              <w:right w:val="nil"/>
            </w:tcBorders>
            <w:shd w:val="clear" w:color="auto" w:fill="auto"/>
            <w:noWrap/>
            <w:vAlign w:val="bottom"/>
          </w:tcPr>
          <w:p w:rsidR="00574704" w:rsidRDefault="00574704">
            <w:pPr>
              <w:rPr>
                <w:sz w:val="20"/>
                <w:szCs w:val="20"/>
              </w:rPr>
            </w:pPr>
            <w:r>
              <w:rPr>
                <w:sz w:val="20"/>
                <w:szCs w:val="20"/>
              </w:rPr>
              <w:t>Организация  ОАО "Беловское Энергоуправление"</w:t>
            </w:r>
          </w:p>
        </w:tc>
        <w:tc>
          <w:tcPr>
            <w:tcW w:w="969" w:type="dxa"/>
            <w:tcBorders>
              <w:top w:val="nil"/>
              <w:left w:val="nil"/>
              <w:bottom w:val="nil"/>
              <w:right w:val="nil"/>
            </w:tcBorders>
            <w:shd w:val="clear" w:color="auto" w:fill="auto"/>
            <w:noWrap/>
            <w:vAlign w:val="bottom"/>
          </w:tcPr>
          <w:p w:rsidR="00574704" w:rsidRDefault="00574704">
            <w:pPr>
              <w:jc w:val="center"/>
              <w:rPr>
                <w:sz w:val="20"/>
                <w:szCs w:val="20"/>
              </w:rPr>
            </w:pPr>
          </w:p>
        </w:tc>
        <w:tc>
          <w:tcPr>
            <w:tcW w:w="2108" w:type="dxa"/>
            <w:tcBorders>
              <w:top w:val="nil"/>
              <w:left w:val="nil"/>
              <w:bottom w:val="nil"/>
              <w:right w:val="nil"/>
            </w:tcBorders>
            <w:shd w:val="clear" w:color="auto" w:fill="auto"/>
            <w:noWrap/>
            <w:vAlign w:val="bottom"/>
          </w:tcPr>
          <w:p w:rsidR="00574704" w:rsidRDefault="00574704">
            <w:pPr>
              <w:jc w:val="right"/>
              <w:rPr>
                <w:sz w:val="20"/>
                <w:szCs w:val="20"/>
              </w:rPr>
            </w:pPr>
            <w:r>
              <w:rPr>
                <w:sz w:val="20"/>
                <w:szCs w:val="20"/>
              </w:rPr>
              <w:t>по ОКПО</w:t>
            </w:r>
          </w:p>
        </w:tc>
        <w:tc>
          <w:tcPr>
            <w:tcW w:w="1040" w:type="dxa"/>
            <w:tcBorders>
              <w:top w:val="nil"/>
              <w:left w:val="single" w:sz="8" w:space="0" w:color="auto"/>
              <w:bottom w:val="nil"/>
              <w:right w:val="single" w:sz="8" w:space="0" w:color="auto"/>
            </w:tcBorders>
            <w:shd w:val="clear" w:color="auto" w:fill="auto"/>
            <w:noWrap/>
            <w:vAlign w:val="bottom"/>
          </w:tcPr>
          <w:p w:rsidR="00574704" w:rsidRDefault="00574704">
            <w:pPr>
              <w:jc w:val="center"/>
              <w:rPr>
                <w:sz w:val="20"/>
                <w:szCs w:val="20"/>
              </w:rPr>
            </w:pPr>
            <w:r>
              <w:rPr>
                <w:sz w:val="20"/>
                <w:szCs w:val="20"/>
              </w:rPr>
              <w:t>00113201</w:t>
            </w:r>
          </w:p>
        </w:tc>
      </w:tr>
      <w:tr w:rsidR="00574704">
        <w:trPr>
          <w:trHeight w:val="255"/>
        </w:trPr>
        <w:tc>
          <w:tcPr>
            <w:tcW w:w="4404" w:type="dxa"/>
            <w:gridSpan w:val="2"/>
            <w:tcBorders>
              <w:top w:val="nil"/>
              <w:left w:val="nil"/>
              <w:bottom w:val="nil"/>
              <w:right w:val="nil"/>
            </w:tcBorders>
            <w:shd w:val="clear" w:color="auto" w:fill="auto"/>
            <w:noWrap/>
            <w:vAlign w:val="bottom"/>
          </w:tcPr>
          <w:p w:rsidR="00574704" w:rsidRDefault="00574704">
            <w:pPr>
              <w:rPr>
                <w:sz w:val="20"/>
                <w:szCs w:val="20"/>
              </w:rPr>
            </w:pPr>
            <w:r>
              <w:rPr>
                <w:sz w:val="20"/>
                <w:szCs w:val="20"/>
              </w:rPr>
              <w:t>Идентификационный номер налогоплательщика</w:t>
            </w: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bottom"/>
          </w:tcPr>
          <w:p w:rsidR="00574704" w:rsidRDefault="00574704">
            <w:pPr>
              <w:jc w:val="right"/>
              <w:rPr>
                <w:sz w:val="20"/>
                <w:szCs w:val="20"/>
              </w:rPr>
            </w:pPr>
            <w:r>
              <w:rPr>
                <w:sz w:val="20"/>
                <w:szCs w:val="20"/>
              </w:rPr>
              <w:t>ИНН</w:t>
            </w:r>
          </w:p>
        </w:tc>
        <w:tc>
          <w:tcPr>
            <w:tcW w:w="1040" w:type="dxa"/>
            <w:tcBorders>
              <w:top w:val="nil"/>
              <w:left w:val="single" w:sz="8" w:space="0" w:color="auto"/>
              <w:bottom w:val="nil"/>
              <w:right w:val="single" w:sz="8" w:space="0" w:color="auto"/>
            </w:tcBorders>
            <w:shd w:val="clear" w:color="auto" w:fill="auto"/>
            <w:noWrap/>
            <w:vAlign w:val="bottom"/>
          </w:tcPr>
          <w:p w:rsidR="00574704" w:rsidRDefault="00574704">
            <w:pPr>
              <w:jc w:val="center"/>
              <w:rPr>
                <w:sz w:val="20"/>
                <w:szCs w:val="20"/>
              </w:rPr>
            </w:pPr>
            <w:r>
              <w:rPr>
                <w:sz w:val="20"/>
                <w:szCs w:val="20"/>
              </w:rPr>
              <w:t>4202004654</w:t>
            </w:r>
          </w:p>
        </w:tc>
      </w:tr>
      <w:tr w:rsidR="00574704">
        <w:trPr>
          <w:trHeight w:val="255"/>
        </w:trPr>
        <w:tc>
          <w:tcPr>
            <w:tcW w:w="4404" w:type="dxa"/>
            <w:gridSpan w:val="2"/>
            <w:tcBorders>
              <w:top w:val="nil"/>
              <w:left w:val="nil"/>
              <w:bottom w:val="nil"/>
              <w:right w:val="nil"/>
            </w:tcBorders>
            <w:shd w:val="clear" w:color="auto" w:fill="auto"/>
            <w:noWrap/>
            <w:vAlign w:val="bottom"/>
          </w:tcPr>
          <w:p w:rsidR="00574704" w:rsidRDefault="00574704">
            <w:pPr>
              <w:rPr>
                <w:sz w:val="20"/>
                <w:szCs w:val="20"/>
              </w:rPr>
            </w:pPr>
            <w:r>
              <w:rPr>
                <w:sz w:val="20"/>
                <w:szCs w:val="20"/>
              </w:rPr>
              <w:t>Вид деятельности   Снабжение электроэнергией</w:t>
            </w:r>
          </w:p>
        </w:tc>
        <w:tc>
          <w:tcPr>
            <w:tcW w:w="969" w:type="dxa"/>
            <w:tcBorders>
              <w:top w:val="nil"/>
              <w:left w:val="nil"/>
              <w:bottom w:val="nil"/>
              <w:right w:val="nil"/>
            </w:tcBorders>
            <w:shd w:val="clear" w:color="auto" w:fill="auto"/>
            <w:noWrap/>
            <w:vAlign w:val="bottom"/>
          </w:tcPr>
          <w:p w:rsidR="00574704" w:rsidRDefault="00574704">
            <w:pPr>
              <w:jc w:val="center"/>
              <w:rPr>
                <w:sz w:val="20"/>
                <w:szCs w:val="20"/>
              </w:rPr>
            </w:pPr>
          </w:p>
        </w:tc>
        <w:tc>
          <w:tcPr>
            <w:tcW w:w="2108" w:type="dxa"/>
            <w:tcBorders>
              <w:top w:val="nil"/>
              <w:left w:val="nil"/>
              <w:bottom w:val="nil"/>
              <w:right w:val="nil"/>
            </w:tcBorders>
            <w:shd w:val="clear" w:color="auto" w:fill="auto"/>
            <w:noWrap/>
            <w:vAlign w:val="bottom"/>
          </w:tcPr>
          <w:p w:rsidR="00574704" w:rsidRDefault="00574704">
            <w:pPr>
              <w:jc w:val="right"/>
              <w:rPr>
                <w:sz w:val="20"/>
                <w:szCs w:val="20"/>
              </w:rPr>
            </w:pPr>
            <w:r>
              <w:rPr>
                <w:sz w:val="20"/>
                <w:szCs w:val="20"/>
              </w:rPr>
              <w:t>по ОКВЭД</w:t>
            </w:r>
          </w:p>
        </w:tc>
        <w:tc>
          <w:tcPr>
            <w:tcW w:w="1040" w:type="dxa"/>
            <w:tcBorders>
              <w:top w:val="nil"/>
              <w:left w:val="single" w:sz="8" w:space="0" w:color="auto"/>
              <w:bottom w:val="nil"/>
              <w:right w:val="single" w:sz="8" w:space="0" w:color="auto"/>
            </w:tcBorders>
            <w:shd w:val="clear" w:color="auto" w:fill="auto"/>
            <w:noWrap/>
            <w:vAlign w:val="bottom"/>
          </w:tcPr>
          <w:p w:rsidR="00574704" w:rsidRDefault="00574704">
            <w:pPr>
              <w:jc w:val="center"/>
              <w:rPr>
                <w:sz w:val="20"/>
                <w:szCs w:val="20"/>
              </w:rPr>
            </w:pPr>
            <w:r>
              <w:rPr>
                <w:sz w:val="20"/>
                <w:szCs w:val="20"/>
              </w:rPr>
              <w:t>40.10.2</w:t>
            </w:r>
          </w:p>
        </w:tc>
      </w:tr>
      <w:tr w:rsidR="00574704">
        <w:trPr>
          <w:trHeight w:val="255"/>
        </w:trPr>
        <w:tc>
          <w:tcPr>
            <w:tcW w:w="5373" w:type="dxa"/>
            <w:gridSpan w:val="3"/>
            <w:tcBorders>
              <w:top w:val="nil"/>
              <w:left w:val="nil"/>
              <w:bottom w:val="nil"/>
              <w:right w:val="nil"/>
            </w:tcBorders>
            <w:shd w:val="clear" w:color="auto" w:fill="auto"/>
            <w:noWrap/>
            <w:vAlign w:val="bottom"/>
          </w:tcPr>
          <w:p w:rsidR="00574704" w:rsidRDefault="00574704">
            <w:pPr>
              <w:rPr>
                <w:sz w:val="20"/>
                <w:szCs w:val="20"/>
              </w:rPr>
            </w:pPr>
            <w:r>
              <w:rPr>
                <w:sz w:val="20"/>
                <w:szCs w:val="20"/>
              </w:rPr>
              <w:t>Организационно-правовая форма/форма собственности</w:t>
            </w:r>
          </w:p>
        </w:tc>
        <w:tc>
          <w:tcPr>
            <w:tcW w:w="2108" w:type="dxa"/>
            <w:tcBorders>
              <w:top w:val="nil"/>
              <w:left w:val="nil"/>
              <w:bottom w:val="nil"/>
              <w:right w:val="nil"/>
            </w:tcBorders>
            <w:shd w:val="clear" w:color="auto" w:fill="auto"/>
            <w:noWrap/>
            <w:vAlign w:val="bottom"/>
          </w:tcPr>
          <w:p w:rsidR="00574704" w:rsidRDefault="00574704">
            <w:pPr>
              <w:jc w:val="right"/>
              <w:rPr>
                <w:sz w:val="20"/>
                <w:szCs w:val="20"/>
              </w:rPr>
            </w:pPr>
            <w:r>
              <w:rPr>
                <w:sz w:val="20"/>
                <w:szCs w:val="20"/>
              </w:rPr>
              <w:t>по ОКОПФ/ОКФС</w:t>
            </w:r>
          </w:p>
        </w:tc>
        <w:tc>
          <w:tcPr>
            <w:tcW w:w="1040" w:type="dxa"/>
            <w:tcBorders>
              <w:top w:val="nil"/>
              <w:left w:val="single" w:sz="8" w:space="0" w:color="auto"/>
              <w:bottom w:val="nil"/>
              <w:right w:val="single" w:sz="8" w:space="0" w:color="auto"/>
            </w:tcBorders>
            <w:shd w:val="clear" w:color="auto" w:fill="auto"/>
            <w:noWrap/>
            <w:vAlign w:val="bottom"/>
          </w:tcPr>
          <w:p w:rsidR="00574704" w:rsidRDefault="00574704">
            <w:pPr>
              <w:jc w:val="center"/>
              <w:rPr>
                <w:sz w:val="20"/>
                <w:szCs w:val="20"/>
              </w:rPr>
            </w:pPr>
            <w:r>
              <w:rPr>
                <w:sz w:val="20"/>
                <w:szCs w:val="20"/>
              </w:rPr>
              <w:t>47/34</w:t>
            </w:r>
          </w:p>
        </w:tc>
      </w:tr>
      <w:tr w:rsidR="00574704">
        <w:trPr>
          <w:trHeight w:val="255"/>
        </w:trPr>
        <w:tc>
          <w:tcPr>
            <w:tcW w:w="90" w:type="dxa"/>
            <w:tcBorders>
              <w:top w:val="nil"/>
              <w:left w:val="nil"/>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4314" w:type="dxa"/>
            <w:tcBorders>
              <w:top w:val="nil"/>
              <w:left w:val="nil"/>
              <w:bottom w:val="nil"/>
              <w:right w:val="nil"/>
            </w:tcBorders>
            <w:shd w:val="clear" w:color="auto" w:fill="auto"/>
            <w:noWrap/>
            <w:vAlign w:val="bottom"/>
          </w:tcPr>
          <w:p w:rsidR="00574704" w:rsidRDefault="00574704">
            <w:pPr>
              <w:jc w:val="center"/>
              <w:rPr>
                <w:sz w:val="20"/>
                <w:szCs w:val="20"/>
              </w:rPr>
            </w:pPr>
            <w:r>
              <w:rPr>
                <w:sz w:val="20"/>
                <w:szCs w:val="20"/>
              </w:rPr>
              <w:t>Открытое Акционерное Общество</w:t>
            </w:r>
          </w:p>
        </w:tc>
        <w:tc>
          <w:tcPr>
            <w:tcW w:w="969" w:type="dxa"/>
            <w:tcBorders>
              <w:top w:val="nil"/>
              <w:left w:val="nil"/>
              <w:bottom w:val="nil"/>
              <w:right w:val="nil"/>
            </w:tcBorders>
            <w:shd w:val="clear" w:color="auto" w:fill="auto"/>
            <w:noWrap/>
            <w:vAlign w:val="bottom"/>
          </w:tcPr>
          <w:p w:rsidR="00574704" w:rsidRDefault="00574704">
            <w:pPr>
              <w:jc w:val="center"/>
              <w:rPr>
                <w:sz w:val="20"/>
                <w:szCs w:val="20"/>
              </w:rPr>
            </w:pPr>
          </w:p>
        </w:tc>
        <w:tc>
          <w:tcPr>
            <w:tcW w:w="2108" w:type="dxa"/>
            <w:tcBorders>
              <w:top w:val="nil"/>
              <w:left w:val="nil"/>
              <w:bottom w:val="nil"/>
              <w:right w:val="nil"/>
            </w:tcBorders>
            <w:shd w:val="clear" w:color="auto" w:fill="auto"/>
            <w:noWrap/>
            <w:vAlign w:val="bottom"/>
          </w:tcPr>
          <w:p w:rsidR="00574704" w:rsidRDefault="00574704">
            <w:pPr>
              <w:rPr>
                <w:sz w:val="20"/>
                <w:szCs w:val="20"/>
              </w:rPr>
            </w:pPr>
          </w:p>
        </w:tc>
        <w:tc>
          <w:tcPr>
            <w:tcW w:w="1040" w:type="dxa"/>
            <w:tcBorders>
              <w:top w:val="nil"/>
              <w:left w:val="single" w:sz="8" w:space="0" w:color="auto"/>
              <w:bottom w:val="single" w:sz="4" w:space="0" w:color="auto"/>
              <w:right w:val="single" w:sz="8" w:space="0" w:color="auto"/>
            </w:tcBorders>
            <w:shd w:val="clear" w:color="auto" w:fill="auto"/>
            <w:noWrap/>
            <w:vAlign w:val="bottom"/>
          </w:tcPr>
          <w:p w:rsidR="00574704" w:rsidRDefault="00574704">
            <w:pPr>
              <w:jc w:val="center"/>
              <w:rPr>
                <w:sz w:val="20"/>
                <w:szCs w:val="20"/>
              </w:rPr>
            </w:pPr>
            <w:r>
              <w:rPr>
                <w:sz w:val="20"/>
                <w:szCs w:val="20"/>
              </w:rPr>
              <w:t> </w:t>
            </w:r>
          </w:p>
        </w:tc>
      </w:tr>
      <w:tr w:rsidR="00574704">
        <w:trPr>
          <w:trHeight w:val="270"/>
        </w:trPr>
        <w:tc>
          <w:tcPr>
            <w:tcW w:w="4404" w:type="dxa"/>
            <w:gridSpan w:val="2"/>
            <w:tcBorders>
              <w:top w:val="nil"/>
              <w:left w:val="nil"/>
              <w:bottom w:val="nil"/>
              <w:right w:val="nil"/>
            </w:tcBorders>
            <w:shd w:val="clear" w:color="auto" w:fill="auto"/>
            <w:noWrap/>
            <w:vAlign w:val="bottom"/>
          </w:tcPr>
          <w:p w:rsidR="00574704" w:rsidRDefault="00574704">
            <w:pPr>
              <w:rPr>
                <w:sz w:val="20"/>
                <w:szCs w:val="20"/>
              </w:rPr>
            </w:pPr>
            <w:r>
              <w:rPr>
                <w:sz w:val="20"/>
                <w:szCs w:val="20"/>
              </w:rPr>
              <w:t>Единица измерения: тыс. руб.</w:t>
            </w: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bottom"/>
          </w:tcPr>
          <w:p w:rsidR="00574704" w:rsidRDefault="00574704">
            <w:pPr>
              <w:jc w:val="right"/>
              <w:rPr>
                <w:sz w:val="20"/>
                <w:szCs w:val="20"/>
              </w:rPr>
            </w:pPr>
            <w:r>
              <w:rPr>
                <w:sz w:val="20"/>
                <w:szCs w:val="20"/>
              </w:rPr>
              <w:t>по ОКЕИ</w:t>
            </w:r>
          </w:p>
        </w:tc>
        <w:tc>
          <w:tcPr>
            <w:tcW w:w="1040" w:type="dxa"/>
            <w:tcBorders>
              <w:top w:val="nil"/>
              <w:left w:val="single" w:sz="8" w:space="0" w:color="auto"/>
              <w:bottom w:val="single" w:sz="8" w:space="0" w:color="auto"/>
              <w:right w:val="single" w:sz="8" w:space="0" w:color="auto"/>
            </w:tcBorders>
            <w:shd w:val="clear" w:color="auto" w:fill="auto"/>
            <w:noWrap/>
            <w:vAlign w:val="bottom"/>
          </w:tcPr>
          <w:p w:rsidR="00574704" w:rsidRDefault="00574704">
            <w:pPr>
              <w:jc w:val="center"/>
              <w:rPr>
                <w:sz w:val="20"/>
                <w:szCs w:val="20"/>
              </w:rPr>
            </w:pPr>
            <w:r>
              <w:rPr>
                <w:sz w:val="20"/>
                <w:szCs w:val="20"/>
              </w:rPr>
              <w:t>384/385</w:t>
            </w:r>
          </w:p>
        </w:tc>
      </w:tr>
      <w:tr w:rsidR="00574704">
        <w:trPr>
          <w:trHeight w:val="255"/>
        </w:trPr>
        <w:tc>
          <w:tcPr>
            <w:tcW w:w="7481" w:type="dxa"/>
            <w:gridSpan w:val="4"/>
            <w:tcBorders>
              <w:top w:val="nil"/>
              <w:left w:val="nil"/>
              <w:bottom w:val="nil"/>
              <w:right w:val="nil"/>
            </w:tcBorders>
            <w:shd w:val="clear" w:color="auto" w:fill="auto"/>
            <w:noWrap/>
            <w:vAlign w:val="bottom"/>
          </w:tcPr>
          <w:p w:rsidR="00574704" w:rsidRDefault="00574704">
            <w:pPr>
              <w:rPr>
                <w:sz w:val="20"/>
                <w:szCs w:val="20"/>
              </w:rPr>
            </w:pPr>
            <w:r>
              <w:rPr>
                <w:sz w:val="20"/>
                <w:szCs w:val="20"/>
              </w:rPr>
              <w:t>Местонахождение (адрес) 652616, Кемеровская обл.,г.Белово,ул.Володарского</w:t>
            </w:r>
          </w:p>
        </w:tc>
        <w:tc>
          <w:tcPr>
            <w:tcW w:w="1040" w:type="dxa"/>
            <w:tcBorders>
              <w:top w:val="nil"/>
              <w:left w:val="nil"/>
              <w:bottom w:val="nil"/>
              <w:right w:val="nil"/>
            </w:tcBorders>
            <w:shd w:val="clear" w:color="auto" w:fill="auto"/>
            <w:noWrap/>
            <w:vAlign w:val="bottom"/>
          </w:tcPr>
          <w:p w:rsidR="00574704" w:rsidRDefault="00574704">
            <w:pPr>
              <w:jc w:val="center"/>
              <w:rPr>
                <w:sz w:val="20"/>
                <w:szCs w:val="20"/>
              </w:rPr>
            </w:pPr>
          </w:p>
        </w:tc>
      </w:tr>
      <w:tr w:rsidR="00574704">
        <w:trPr>
          <w:trHeight w:val="270"/>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bottom"/>
          </w:tcPr>
          <w:p w:rsidR="00574704" w:rsidRDefault="00574704">
            <w:pPr>
              <w:rPr>
                <w:sz w:val="20"/>
                <w:szCs w:val="20"/>
              </w:rPr>
            </w:pPr>
          </w:p>
        </w:tc>
        <w:tc>
          <w:tcPr>
            <w:tcW w:w="1040" w:type="dxa"/>
            <w:tcBorders>
              <w:top w:val="nil"/>
              <w:left w:val="nil"/>
              <w:bottom w:val="nil"/>
              <w:right w:val="nil"/>
            </w:tcBorders>
            <w:shd w:val="clear" w:color="auto" w:fill="auto"/>
            <w:noWrap/>
            <w:vAlign w:val="bottom"/>
          </w:tcPr>
          <w:p w:rsidR="00574704" w:rsidRDefault="00574704">
            <w:pPr>
              <w:rPr>
                <w:sz w:val="20"/>
                <w:szCs w:val="20"/>
              </w:rPr>
            </w:pPr>
          </w:p>
        </w:tc>
      </w:tr>
      <w:tr w:rsidR="00574704">
        <w:trPr>
          <w:trHeight w:val="255"/>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p>
        </w:tc>
        <w:tc>
          <w:tcPr>
            <w:tcW w:w="3077" w:type="dxa"/>
            <w:gridSpan w:val="2"/>
            <w:tcBorders>
              <w:top w:val="nil"/>
              <w:left w:val="nil"/>
              <w:bottom w:val="nil"/>
              <w:right w:val="nil"/>
            </w:tcBorders>
            <w:shd w:val="clear" w:color="auto" w:fill="auto"/>
            <w:noWrap/>
            <w:vAlign w:val="bottom"/>
          </w:tcPr>
          <w:p w:rsidR="00574704" w:rsidRDefault="00574704">
            <w:pPr>
              <w:rPr>
                <w:sz w:val="20"/>
                <w:szCs w:val="20"/>
              </w:rPr>
            </w:pPr>
            <w:r>
              <w:rPr>
                <w:sz w:val="20"/>
                <w:szCs w:val="20"/>
              </w:rPr>
              <w:t>Дата утверждения</w:t>
            </w:r>
          </w:p>
        </w:tc>
        <w:tc>
          <w:tcPr>
            <w:tcW w:w="1040" w:type="dxa"/>
            <w:tcBorders>
              <w:top w:val="single" w:sz="8" w:space="0" w:color="auto"/>
              <w:left w:val="single" w:sz="8" w:space="0" w:color="auto"/>
              <w:bottom w:val="single" w:sz="4" w:space="0" w:color="auto"/>
              <w:right w:val="single" w:sz="8" w:space="0" w:color="auto"/>
            </w:tcBorders>
            <w:shd w:val="clear" w:color="auto" w:fill="auto"/>
            <w:noWrap/>
            <w:vAlign w:val="bottom"/>
          </w:tcPr>
          <w:p w:rsidR="00574704" w:rsidRDefault="00574704">
            <w:pPr>
              <w:jc w:val="center"/>
              <w:rPr>
                <w:sz w:val="20"/>
                <w:szCs w:val="20"/>
              </w:rPr>
            </w:pPr>
            <w:r>
              <w:rPr>
                <w:sz w:val="20"/>
                <w:szCs w:val="20"/>
              </w:rPr>
              <w:t> </w:t>
            </w:r>
          </w:p>
        </w:tc>
      </w:tr>
      <w:tr w:rsidR="00574704">
        <w:trPr>
          <w:trHeight w:val="270"/>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p>
        </w:tc>
        <w:tc>
          <w:tcPr>
            <w:tcW w:w="3077" w:type="dxa"/>
            <w:gridSpan w:val="2"/>
            <w:tcBorders>
              <w:top w:val="nil"/>
              <w:left w:val="nil"/>
              <w:bottom w:val="nil"/>
              <w:right w:val="nil"/>
            </w:tcBorders>
            <w:shd w:val="clear" w:color="auto" w:fill="auto"/>
            <w:noWrap/>
            <w:vAlign w:val="bottom"/>
          </w:tcPr>
          <w:p w:rsidR="00574704" w:rsidRDefault="00574704">
            <w:pPr>
              <w:rPr>
                <w:sz w:val="20"/>
                <w:szCs w:val="20"/>
              </w:rPr>
            </w:pPr>
            <w:r>
              <w:rPr>
                <w:sz w:val="20"/>
                <w:szCs w:val="20"/>
              </w:rPr>
              <w:t>Дата отправки (принятия)</w:t>
            </w:r>
          </w:p>
        </w:tc>
        <w:tc>
          <w:tcPr>
            <w:tcW w:w="1040" w:type="dxa"/>
            <w:tcBorders>
              <w:top w:val="nil"/>
              <w:left w:val="single" w:sz="8" w:space="0" w:color="auto"/>
              <w:bottom w:val="single" w:sz="8" w:space="0" w:color="auto"/>
              <w:right w:val="single" w:sz="8" w:space="0" w:color="auto"/>
            </w:tcBorders>
            <w:shd w:val="clear" w:color="auto" w:fill="auto"/>
            <w:noWrap/>
            <w:vAlign w:val="bottom"/>
          </w:tcPr>
          <w:p w:rsidR="00574704" w:rsidRDefault="00574704">
            <w:pPr>
              <w:jc w:val="center"/>
              <w:rPr>
                <w:sz w:val="20"/>
                <w:szCs w:val="20"/>
              </w:rPr>
            </w:pPr>
            <w:r>
              <w:rPr>
                <w:sz w:val="20"/>
                <w:szCs w:val="20"/>
              </w:rPr>
              <w:t> </w:t>
            </w:r>
          </w:p>
        </w:tc>
      </w:tr>
      <w:tr w:rsidR="00574704">
        <w:trPr>
          <w:trHeight w:val="255"/>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bottom"/>
          </w:tcPr>
          <w:p w:rsidR="00574704" w:rsidRDefault="00574704">
            <w:pPr>
              <w:rPr>
                <w:sz w:val="20"/>
                <w:szCs w:val="20"/>
              </w:rPr>
            </w:pPr>
          </w:p>
        </w:tc>
        <w:tc>
          <w:tcPr>
            <w:tcW w:w="1040" w:type="dxa"/>
            <w:tcBorders>
              <w:top w:val="nil"/>
              <w:left w:val="nil"/>
              <w:bottom w:val="nil"/>
              <w:right w:val="nil"/>
            </w:tcBorders>
            <w:shd w:val="clear" w:color="auto" w:fill="auto"/>
            <w:noWrap/>
            <w:vAlign w:val="bottom"/>
          </w:tcPr>
          <w:p w:rsidR="00574704" w:rsidRDefault="00574704">
            <w:pPr>
              <w:rPr>
                <w:sz w:val="20"/>
                <w:szCs w:val="20"/>
              </w:rPr>
            </w:pPr>
          </w:p>
        </w:tc>
      </w:tr>
      <w:tr w:rsidR="00574704">
        <w:trPr>
          <w:trHeight w:val="563"/>
        </w:trPr>
        <w:tc>
          <w:tcPr>
            <w:tcW w:w="4404" w:type="dxa"/>
            <w:gridSpan w:val="2"/>
            <w:tcBorders>
              <w:top w:val="single" w:sz="4" w:space="0" w:color="auto"/>
              <w:left w:val="single" w:sz="4" w:space="0" w:color="auto"/>
              <w:bottom w:val="single" w:sz="4" w:space="0" w:color="auto"/>
              <w:right w:val="single" w:sz="4" w:space="0" w:color="000000"/>
            </w:tcBorders>
            <w:shd w:val="clear" w:color="auto" w:fill="auto"/>
            <w:noWrap/>
          </w:tcPr>
          <w:p w:rsidR="00574704" w:rsidRDefault="00574704">
            <w:pPr>
              <w:jc w:val="center"/>
              <w:rPr>
                <w:sz w:val="20"/>
                <w:szCs w:val="20"/>
              </w:rPr>
            </w:pPr>
            <w:r>
              <w:rPr>
                <w:sz w:val="20"/>
                <w:szCs w:val="20"/>
              </w:rPr>
              <w:t>АКТИВ</w:t>
            </w:r>
          </w:p>
        </w:tc>
        <w:tc>
          <w:tcPr>
            <w:tcW w:w="969" w:type="dxa"/>
            <w:tcBorders>
              <w:top w:val="single" w:sz="4" w:space="0" w:color="auto"/>
              <w:left w:val="nil"/>
              <w:bottom w:val="single" w:sz="4" w:space="0" w:color="auto"/>
              <w:right w:val="nil"/>
            </w:tcBorders>
            <w:shd w:val="clear" w:color="auto" w:fill="auto"/>
          </w:tcPr>
          <w:p w:rsidR="00574704" w:rsidRDefault="00574704">
            <w:pPr>
              <w:jc w:val="center"/>
              <w:rPr>
                <w:sz w:val="20"/>
                <w:szCs w:val="20"/>
              </w:rPr>
            </w:pPr>
            <w:r>
              <w:rPr>
                <w:sz w:val="20"/>
                <w:szCs w:val="20"/>
              </w:rPr>
              <w:t>Код показателя</w:t>
            </w:r>
          </w:p>
        </w:tc>
        <w:tc>
          <w:tcPr>
            <w:tcW w:w="2108" w:type="dxa"/>
            <w:tcBorders>
              <w:top w:val="single" w:sz="4" w:space="0" w:color="auto"/>
              <w:left w:val="single" w:sz="4" w:space="0" w:color="auto"/>
              <w:bottom w:val="single" w:sz="4" w:space="0" w:color="auto"/>
              <w:right w:val="nil"/>
            </w:tcBorders>
            <w:shd w:val="clear" w:color="auto" w:fill="auto"/>
          </w:tcPr>
          <w:p w:rsidR="00574704" w:rsidRDefault="00574704">
            <w:pPr>
              <w:jc w:val="center"/>
              <w:rPr>
                <w:sz w:val="20"/>
                <w:szCs w:val="20"/>
              </w:rPr>
            </w:pPr>
            <w:r>
              <w:rPr>
                <w:sz w:val="20"/>
                <w:szCs w:val="20"/>
              </w:rPr>
              <w:t>На начало отчетного года</w:t>
            </w:r>
          </w:p>
        </w:tc>
        <w:tc>
          <w:tcPr>
            <w:tcW w:w="1040" w:type="dxa"/>
            <w:tcBorders>
              <w:top w:val="single" w:sz="4" w:space="0" w:color="auto"/>
              <w:left w:val="single" w:sz="4" w:space="0" w:color="auto"/>
              <w:bottom w:val="single" w:sz="4" w:space="0" w:color="auto"/>
              <w:right w:val="single" w:sz="8" w:space="0" w:color="auto"/>
            </w:tcBorders>
            <w:shd w:val="clear" w:color="auto" w:fill="auto"/>
          </w:tcPr>
          <w:p w:rsidR="00574704" w:rsidRDefault="00574704">
            <w:pPr>
              <w:jc w:val="center"/>
              <w:rPr>
                <w:sz w:val="20"/>
                <w:szCs w:val="20"/>
              </w:rPr>
            </w:pPr>
            <w:r>
              <w:rPr>
                <w:sz w:val="20"/>
                <w:szCs w:val="20"/>
              </w:rPr>
              <w:t>На конец отчетного периода</w:t>
            </w:r>
          </w:p>
        </w:tc>
      </w:tr>
      <w:tr w:rsidR="00574704">
        <w:trPr>
          <w:trHeight w:val="270"/>
        </w:trPr>
        <w:tc>
          <w:tcPr>
            <w:tcW w:w="44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4704" w:rsidRDefault="00574704">
            <w:pPr>
              <w:jc w:val="center"/>
              <w:rPr>
                <w:sz w:val="20"/>
                <w:szCs w:val="20"/>
              </w:rPr>
            </w:pPr>
            <w:r>
              <w:rPr>
                <w:sz w:val="20"/>
                <w:szCs w:val="20"/>
              </w:rPr>
              <w:t>1</w:t>
            </w:r>
          </w:p>
        </w:tc>
        <w:tc>
          <w:tcPr>
            <w:tcW w:w="969" w:type="dxa"/>
            <w:tcBorders>
              <w:top w:val="nil"/>
              <w:left w:val="nil"/>
              <w:bottom w:val="nil"/>
              <w:right w:val="nil"/>
            </w:tcBorders>
            <w:shd w:val="clear" w:color="auto" w:fill="auto"/>
            <w:noWrap/>
            <w:vAlign w:val="bottom"/>
          </w:tcPr>
          <w:p w:rsidR="00574704" w:rsidRDefault="00574704">
            <w:pPr>
              <w:jc w:val="center"/>
              <w:rPr>
                <w:sz w:val="20"/>
                <w:szCs w:val="20"/>
              </w:rPr>
            </w:pPr>
            <w:r>
              <w:rPr>
                <w:sz w:val="20"/>
                <w:szCs w:val="20"/>
              </w:rPr>
              <w:t>2</w:t>
            </w:r>
          </w:p>
        </w:tc>
        <w:tc>
          <w:tcPr>
            <w:tcW w:w="2108" w:type="dxa"/>
            <w:tcBorders>
              <w:top w:val="nil"/>
              <w:left w:val="single" w:sz="4"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3</w:t>
            </w:r>
          </w:p>
        </w:tc>
        <w:tc>
          <w:tcPr>
            <w:tcW w:w="1040" w:type="dxa"/>
            <w:tcBorders>
              <w:top w:val="nil"/>
              <w:left w:val="single" w:sz="4" w:space="0" w:color="auto"/>
              <w:bottom w:val="single" w:sz="8" w:space="0" w:color="auto"/>
              <w:right w:val="single" w:sz="8" w:space="0" w:color="auto"/>
            </w:tcBorders>
            <w:shd w:val="clear" w:color="auto" w:fill="auto"/>
            <w:noWrap/>
            <w:vAlign w:val="bottom"/>
          </w:tcPr>
          <w:p w:rsidR="00574704" w:rsidRDefault="00574704">
            <w:pPr>
              <w:jc w:val="center"/>
              <w:rPr>
                <w:sz w:val="20"/>
                <w:szCs w:val="20"/>
              </w:rPr>
            </w:pPr>
            <w:r>
              <w:rPr>
                <w:sz w:val="20"/>
                <w:szCs w:val="20"/>
              </w:rPr>
              <w:t>4</w:t>
            </w:r>
          </w:p>
        </w:tc>
      </w:tr>
      <w:tr w:rsidR="00574704">
        <w:trPr>
          <w:trHeight w:val="255"/>
        </w:trPr>
        <w:tc>
          <w:tcPr>
            <w:tcW w:w="4404" w:type="dxa"/>
            <w:gridSpan w:val="2"/>
            <w:tcBorders>
              <w:top w:val="single" w:sz="4" w:space="0" w:color="auto"/>
              <w:left w:val="single" w:sz="4" w:space="0" w:color="auto"/>
              <w:bottom w:val="nil"/>
              <w:right w:val="single" w:sz="8" w:space="0" w:color="000000"/>
            </w:tcBorders>
            <w:shd w:val="clear" w:color="auto" w:fill="auto"/>
            <w:noWrap/>
            <w:vAlign w:val="bottom"/>
          </w:tcPr>
          <w:p w:rsidR="00574704" w:rsidRDefault="00574704">
            <w:pPr>
              <w:jc w:val="center"/>
              <w:rPr>
                <w:b/>
                <w:bCs/>
                <w:sz w:val="20"/>
                <w:szCs w:val="20"/>
              </w:rPr>
            </w:pPr>
            <w:r>
              <w:rPr>
                <w:b/>
                <w:bCs/>
                <w:sz w:val="20"/>
                <w:szCs w:val="20"/>
              </w:rPr>
              <w:t>I. ВНЕОБОРОТНЫЕ АКТИВЫ</w:t>
            </w:r>
          </w:p>
        </w:tc>
        <w:tc>
          <w:tcPr>
            <w:tcW w:w="969"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574704" w:rsidRDefault="00574704">
            <w:pPr>
              <w:jc w:val="center"/>
              <w:rPr>
                <w:sz w:val="20"/>
                <w:szCs w:val="20"/>
              </w:rPr>
            </w:pPr>
            <w:r>
              <w:rPr>
                <w:sz w:val="20"/>
                <w:szCs w:val="20"/>
              </w:rPr>
              <w:t>110</w:t>
            </w:r>
          </w:p>
        </w:tc>
        <w:tc>
          <w:tcPr>
            <w:tcW w:w="2108" w:type="dxa"/>
            <w:vMerge w:val="restart"/>
            <w:tcBorders>
              <w:top w:val="nil"/>
              <w:left w:val="single" w:sz="4" w:space="0" w:color="auto"/>
              <w:bottom w:val="single" w:sz="4" w:space="0" w:color="000000"/>
              <w:right w:val="single" w:sz="4" w:space="0" w:color="auto"/>
            </w:tcBorders>
            <w:shd w:val="clear" w:color="auto" w:fill="auto"/>
            <w:noWrap/>
            <w:vAlign w:val="center"/>
          </w:tcPr>
          <w:p w:rsidR="00574704" w:rsidRDefault="00574704">
            <w:pPr>
              <w:jc w:val="center"/>
              <w:rPr>
                <w:sz w:val="20"/>
                <w:szCs w:val="20"/>
              </w:rPr>
            </w:pPr>
            <w:r>
              <w:rPr>
                <w:sz w:val="20"/>
                <w:szCs w:val="20"/>
              </w:rPr>
              <w:t> </w:t>
            </w:r>
          </w:p>
        </w:tc>
        <w:tc>
          <w:tcPr>
            <w:tcW w:w="1040" w:type="dxa"/>
            <w:vMerge w:val="restart"/>
            <w:tcBorders>
              <w:top w:val="nil"/>
              <w:left w:val="single" w:sz="4" w:space="0" w:color="auto"/>
              <w:bottom w:val="single" w:sz="4" w:space="0" w:color="000000"/>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23"/>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Нематериальные активы</w:t>
            </w:r>
          </w:p>
        </w:tc>
        <w:tc>
          <w:tcPr>
            <w:tcW w:w="969" w:type="dxa"/>
            <w:vMerge/>
            <w:tcBorders>
              <w:top w:val="single" w:sz="8" w:space="0" w:color="auto"/>
              <w:left w:val="single" w:sz="8" w:space="0" w:color="auto"/>
              <w:bottom w:val="single" w:sz="4" w:space="0" w:color="000000"/>
              <w:right w:val="single" w:sz="4" w:space="0" w:color="auto"/>
            </w:tcBorders>
            <w:vAlign w:val="center"/>
          </w:tcPr>
          <w:p w:rsidR="00574704" w:rsidRDefault="00574704">
            <w:pPr>
              <w:rPr>
                <w:sz w:val="20"/>
                <w:szCs w:val="20"/>
              </w:rPr>
            </w:pPr>
          </w:p>
        </w:tc>
        <w:tc>
          <w:tcPr>
            <w:tcW w:w="2108" w:type="dxa"/>
            <w:vMerge/>
            <w:tcBorders>
              <w:top w:val="nil"/>
              <w:left w:val="single" w:sz="4" w:space="0" w:color="auto"/>
              <w:bottom w:val="single" w:sz="4" w:space="0" w:color="000000"/>
              <w:right w:val="single" w:sz="4" w:space="0" w:color="auto"/>
            </w:tcBorders>
            <w:vAlign w:val="center"/>
          </w:tcPr>
          <w:p w:rsidR="00574704" w:rsidRDefault="00574704">
            <w:pPr>
              <w:rPr>
                <w:sz w:val="20"/>
                <w:szCs w:val="20"/>
              </w:rPr>
            </w:pPr>
          </w:p>
        </w:tc>
        <w:tc>
          <w:tcPr>
            <w:tcW w:w="1040" w:type="dxa"/>
            <w:vMerge/>
            <w:tcBorders>
              <w:top w:val="nil"/>
              <w:left w:val="single" w:sz="4" w:space="0" w:color="auto"/>
              <w:bottom w:val="single" w:sz="4" w:space="0" w:color="000000"/>
              <w:right w:val="single" w:sz="8" w:space="0" w:color="auto"/>
            </w:tcBorders>
            <w:vAlign w:val="center"/>
          </w:tcPr>
          <w:p w:rsidR="00574704" w:rsidRDefault="00574704">
            <w:pPr>
              <w:rPr>
                <w:sz w:val="20"/>
                <w:szCs w:val="20"/>
              </w:rPr>
            </w:pPr>
          </w:p>
        </w:tc>
      </w:tr>
      <w:tr w:rsidR="00574704">
        <w:trPr>
          <w:trHeight w:val="36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Основные средства</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120</w:t>
            </w:r>
          </w:p>
        </w:tc>
        <w:tc>
          <w:tcPr>
            <w:tcW w:w="2108" w:type="dxa"/>
            <w:tcBorders>
              <w:top w:val="nil"/>
              <w:left w:val="single" w:sz="4" w:space="0" w:color="auto"/>
              <w:bottom w:val="single" w:sz="4" w:space="0" w:color="auto"/>
              <w:right w:val="single" w:sz="4" w:space="0" w:color="auto"/>
            </w:tcBorders>
            <w:shd w:val="clear" w:color="auto" w:fill="auto"/>
            <w:noWrap/>
            <w:vAlign w:val="center"/>
          </w:tcPr>
          <w:p w:rsidR="00574704" w:rsidRDefault="00574704">
            <w:pPr>
              <w:jc w:val="center"/>
              <w:rPr>
                <w:sz w:val="20"/>
                <w:szCs w:val="20"/>
              </w:rPr>
            </w:pPr>
            <w:r>
              <w:rPr>
                <w:sz w:val="20"/>
                <w:szCs w:val="20"/>
              </w:rPr>
              <w:t>9 839</w:t>
            </w:r>
          </w:p>
        </w:tc>
        <w:tc>
          <w:tcPr>
            <w:tcW w:w="1040" w:type="dxa"/>
            <w:tcBorders>
              <w:top w:val="nil"/>
              <w:left w:val="nil"/>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8 988</w:t>
            </w:r>
          </w:p>
        </w:tc>
      </w:tr>
      <w:tr w:rsidR="00574704">
        <w:trPr>
          <w:trHeight w:val="263"/>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земельные участки и объекты природопользования</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121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23"/>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здания, машины и оборудование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122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9 839</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8 988</w:t>
            </w:r>
          </w:p>
        </w:tc>
      </w:tr>
      <w:tr w:rsidR="00574704">
        <w:trPr>
          <w:trHeight w:val="323"/>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Незавершенное строительство</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130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181</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0</w:t>
            </w:r>
          </w:p>
        </w:tc>
      </w:tr>
      <w:tr w:rsidR="00574704">
        <w:trPr>
          <w:trHeight w:val="31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Доходные вложения в материальные ценности</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135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23"/>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Долгосрочные финансовые вложения</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140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0</w:t>
            </w:r>
          </w:p>
        </w:tc>
      </w:tr>
      <w:tr w:rsidR="00574704">
        <w:trPr>
          <w:trHeight w:val="25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1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инвестиции в дочерние общества</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140.1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38"/>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инвестиции в зависимые общества</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140.2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38"/>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инвестиции в другие организации</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140.3</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1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займы предоставленные на срок более 12 месяцев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140.4</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1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прочие долгосрочные финансовые вложения</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140.5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1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Отложенные налоговые активы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145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23"/>
        </w:trPr>
        <w:tc>
          <w:tcPr>
            <w:tcW w:w="90" w:type="dxa"/>
            <w:tcBorders>
              <w:top w:val="nil"/>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8" w:space="0" w:color="auto"/>
              <w:right w:val="nil"/>
            </w:tcBorders>
            <w:shd w:val="clear" w:color="auto" w:fill="auto"/>
          </w:tcPr>
          <w:p w:rsidR="00574704" w:rsidRDefault="00574704">
            <w:pPr>
              <w:rPr>
                <w:sz w:val="20"/>
                <w:szCs w:val="20"/>
              </w:rPr>
            </w:pPr>
            <w:r>
              <w:rPr>
                <w:sz w:val="20"/>
                <w:szCs w:val="20"/>
              </w:rPr>
              <w:t>Прочие внеоборотные активы</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150</w:t>
            </w:r>
          </w:p>
        </w:tc>
        <w:tc>
          <w:tcPr>
            <w:tcW w:w="2108" w:type="dxa"/>
            <w:tcBorders>
              <w:top w:val="nil"/>
              <w:left w:val="single" w:sz="4" w:space="0" w:color="auto"/>
              <w:bottom w:val="single" w:sz="8"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70"/>
        </w:trPr>
        <w:tc>
          <w:tcPr>
            <w:tcW w:w="90" w:type="dxa"/>
            <w:tcBorders>
              <w:top w:val="single" w:sz="8" w:space="0" w:color="auto"/>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jc w:val="right"/>
              <w:rPr>
                <w:sz w:val="20"/>
                <w:szCs w:val="20"/>
              </w:rPr>
            </w:pPr>
            <w:r>
              <w:rPr>
                <w:sz w:val="20"/>
                <w:szCs w:val="20"/>
              </w:rPr>
              <w:t>Итого по разделу I</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190</w:t>
            </w:r>
          </w:p>
        </w:tc>
        <w:tc>
          <w:tcPr>
            <w:tcW w:w="2108"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10 020</w:t>
            </w:r>
          </w:p>
        </w:tc>
        <w:tc>
          <w:tcPr>
            <w:tcW w:w="1040"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8 988</w:t>
            </w:r>
          </w:p>
        </w:tc>
      </w:tr>
      <w:tr w:rsidR="00574704">
        <w:trPr>
          <w:trHeight w:val="255"/>
        </w:trPr>
        <w:tc>
          <w:tcPr>
            <w:tcW w:w="4404" w:type="dxa"/>
            <w:gridSpan w:val="2"/>
            <w:tcBorders>
              <w:top w:val="single" w:sz="4" w:space="0" w:color="auto"/>
              <w:left w:val="single" w:sz="4" w:space="0" w:color="auto"/>
              <w:bottom w:val="nil"/>
              <w:right w:val="single" w:sz="8" w:space="0" w:color="000000"/>
            </w:tcBorders>
            <w:shd w:val="clear" w:color="auto" w:fill="auto"/>
            <w:noWrap/>
            <w:vAlign w:val="bottom"/>
          </w:tcPr>
          <w:p w:rsidR="00574704" w:rsidRDefault="00574704">
            <w:pPr>
              <w:jc w:val="center"/>
              <w:rPr>
                <w:b/>
                <w:bCs/>
                <w:sz w:val="20"/>
                <w:szCs w:val="20"/>
              </w:rPr>
            </w:pPr>
            <w:r>
              <w:rPr>
                <w:b/>
                <w:bCs/>
                <w:sz w:val="20"/>
                <w:szCs w:val="20"/>
              </w:rPr>
              <w:t>II. ОБОРОТНЫЕ АКТИВЫ</w:t>
            </w:r>
          </w:p>
        </w:tc>
        <w:tc>
          <w:tcPr>
            <w:tcW w:w="969" w:type="dxa"/>
            <w:vMerge w:val="restart"/>
            <w:tcBorders>
              <w:top w:val="nil"/>
              <w:left w:val="single" w:sz="8" w:space="0" w:color="auto"/>
              <w:bottom w:val="single" w:sz="4" w:space="0" w:color="000000"/>
              <w:right w:val="single" w:sz="4" w:space="0" w:color="auto"/>
            </w:tcBorders>
            <w:shd w:val="clear" w:color="auto" w:fill="auto"/>
            <w:noWrap/>
            <w:vAlign w:val="bottom"/>
          </w:tcPr>
          <w:p w:rsidR="00574704" w:rsidRDefault="00574704">
            <w:pPr>
              <w:jc w:val="center"/>
              <w:rPr>
                <w:sz w:val="20"/>
                <w:szCs w:val="20"/>
              </w:rPr>
            </w:pPr>
            <w:r>
              <w:rPr>
                <w:sz w:val="20"/>
                <w:szCs w:val="20"/>
              </w:rPr>
              <w:t>210</w:t>
            </w:r>
          </w:p>
        </w:tc>
        <w:tc>
          <w:tcPr>
            <w:tcW w:w="2108" w:type="dxa"/>
            <w:vMerge w:val="restart"/>
            <w:tcBorders>
              <w:top w:val="nil"/>
              <w:left w:val="single" w:sz="4" w:space="0" w:color="auto"/>
              <w:bottom w:val="single" w:sz="4" w:space="0" w:color="000000"/>
              <w:right w:val="single" w:sz="4" w:space="0" w:color="auto"/>
            </w:tcBorders>
            <w:shd w:val="clear" w:color="auto" w:fill="auto"/>
            <w:noWrap/>
            <w:vAlign w:val="center"/>
          </w:tcPr>
          <w:p w:rsidR="00574704" w:rsidRDefault="00574704">
            <w:pPr>
              <w:jc w:val="center"/>
              <w:rPr>
                <w:sz w:val="20"/>
                <w:szCs w:val="20"/>
              </w:rPr>
            </w:pPr>
            <w:r>
              <w:rPr>
                <w:sz w:val="20"/>
                <w:szCs w:val="20"/>
              </w:rPr>
              <w:t>2 763</w:t>
            </w:r>
          </w:p>
        </w:tc>
        <w:tc>
          <w:tcPr>
            <w:tcW w:w="1040" w:type="dxa"/>
            <w:vMerge w:val="restart"/>
            <w:tcBorders>
              <w:top w:val="nil"/>
              <w:left w:val="nil"/>
              <w:bottom w:val="single" w:sz="4" w:space="0" w:color="000000"/>
              <w:right w:val="single" w:sz="8" w:space="0" w:color="auto"/>
            </w:tcBorders>
            <w:shd w:val="clear" w:color="auto" w:fill="auto"/>
            <w:noWrap/>
            <w:vAlign w:val="center"/>
          </w:tcPr>
          <w:p w:rsidR="00574704" w:rsidRDefault="00574704">
            <w:pPr>
              <w:jc w:val="center"/>
              <w:rPr>
                <w:sz w:val="20"/>
                <w:szCs w:val="20"/>
              </w:rPr>
            </w:pPr>
            <w:r>
              <w:rPr>
                <w:sz w:val="20"/>
                <w:szCs w:val="20"/>
              </w:rPr>
              <w:t>3 645</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Запасы</w:t>
            </w:r>
          </w:p>
        </w:tc>
        <w:tc>
          <w:tcPr>
            <w:tcW w:w="969" w:type="dxa"/>
            <w:vMerge/>
            <w:tcBorders>
              <w:top w:val="nil"/>
              <w:left w:val="single" w:sz="8" w:space="0" w:color="auto"/>
              <w:bottom w:val="single" w:sz="4" w:space="0" w:color="000000"/>
              <w:right w:val="single" w:sz="4" w:space="0" w:color="auto"/>
            </w:tcBorders>
            <w:vAlign w:val="center"/>
          </w:tcPr>
          <w:p w:rsidR="00574704" w:rsidRDefault="00574704">
            <w:pPr>
              <w:rPr>
                <w:sz w:val="20"/>
                <w:szCs w:val="20"/>
              </w:rPr>
            </w:pPr>
          </w:p>
        </w:tc>
        <w:tc>
          <w:tcPr>
            <w:tcW w:w="2108" w:type="dxa"/>
            <w:vMerge/>
            <w:tcBorders>
              <w:top w:val="nil"/>
              <w:left w:val="single" w:sz="4" w:space="0" w:color="auto"/>
              <w:bottom w:val="single" w:sz="4" w:space="0" w:color="000000"/>
              <w:right w:val="single" w:sz="4" w:space="0" w:color="auto"/>
            </w:tcBorders>
            <w:vAlign w:val="center"/>
          </w:tcPr>
          <w:p w:rsidR="00574704" w:rsidRDefault="00574704">
            <w:pPr>
              <w:rPr>
                <w:sz w:val="20"/>
                <w:szCs w:val="20"/>
              </w:rPr>
            </w:pPr>
          </w:p>
        </w:tc>
        <w:tc>
          <w:tcPr>
            <w:tcW w:w="1040" w:type="dxa"/>
            <w:vMerge/>
            <w:tcBorders>
              <w:top w:val="nil"/>
              <w:left w:val="nil"/>
              <w:bottom w:val="single" w:sz="4" w:space="0" w:color="000000"/>
              <w:right w:val="single" w:sz="8" w:space="0" w:color="auto"/>
            </w:tcBorders>
            <w:vAlign w:val="center"/>
          </w:tcPr>
          <w:p w:rsidR="00574704" w:rsidRDefault="00574704">
            <w:pPr>
              <w:rPr>
                <w:sz w:val="20"/>
                <w:szCs w:val="20"/>
              </w:rPr>
            </w:pPr>
          </w:p>
        </w:tc>
      </w:tr>
      <w:tr w:rsidR="00574704">
        <w:trPr>
          <w:trHeight w:val="255"/>
        </w:trPr>
        <w:tc>
          <w:tcPr>
            <w:tcW w:w="90" w:type="dxa"/>
            <w:tcBorders>
              <w:top w:val="nil"/>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nil"/>
              <w:right w:val="nil"/>
            </w:tcBorders>
            <w:shd w:val="clear" w:color="auto" w:fill="auto"/>
            <w:noWrap/>
            <w:vAlign w:val="bottom"/>
          </w:tcPr>
          <w:p w:rsidR="00574704" w:rsidRDefault="00574704">
            <w:pPr>
              <w:rPr>
                <w:i/>
                <w:iCs/>
                <w:sz w:val="18"/>
                <w:szCs w:val="18"/>
              </w:rPr>
            </w:pPr>
            <w:r>
              <w:rPr>
                <w:i/>
                <w:iCs/>
                <w:sz w:val="18"/>
                <w:szCs w:val="18"/>
              </w:rPr>
              <w:t>в том числе:</w:t>
            </w:r>
          </w:p>
        </w:tc>
        <w:tc>
          <w:tcPr>
            <w:tcW w:w="969" w:type="dxa"/>
            <w:vMerge w:val="restart"/>
            <w:tcBorders>
              <w:top w:val="nil"/>
              <w:left w:val="single" w:sz="8" w:space="0" w:color="auto"/>
              <w:bottom w:val="single" w:sz="4" w:space="0" w:color="000000"/>
              <w:right w:val="single" w:sz="4" w:space="0" w:color="auto"/>
            </w:tcBorders>
            <w:shd w:val="clear" w:color="auto" w:fill="auto"/>
            <w:noWrap/>
            <w:vAlign w:val="bottom"/>
          </w:tcPr>
          <w:p w:rsidR="00574704" w:rsidRDefault="00574704">
            <w:pPr>
              <w:jc w:val="center"/>
              <w:rPr>
                <w:sz w:val="20"/>
                <w:szCs w:val="20"/>
              </w:rPr>
            </w:pPr>
            <w:r>
              <w:rPr>
                <w:sz w:val="20"/>
                <w:szCs w:val="20"/>
              </w:rPr>
              <w:t>211</w:t>
            </w:r>
          </w:p>
        </w:tc>
        <w:tc>
          <w:tcPr>
            <w:tcW w:w="2108" w:type="dxa"/>
            <w:vMerge w:val="restart"/>
            <w:tcBorders>
              <w:top w:val="nil"/>
              <w:left w:val="single" w:sz="4" w:space="0" w:color="auto"/>
              <w:bottom w:val="single" w:sz="4" w:space="0" w:color="000000"/>
              <w:right w:val="single" w:sz="4" w:space="0" w:color="auto"/>
            </w:tcBorders>
            <w:shd w:val="clear" w:color="auto" w:fill="auto"/>
            <w:noWrap/>
            <w:vAlign w:val="center"/>
          </w:tcPr>
          <w:p w:rsidR="00574704" w:rsidRDefault="00574704">
            <w:pPr>
              <w:jc w:val="center"/>
              <w:rPr>
                <w:sz w:val="20"/>
                <w:szCs w:val="20"/>
              </w:rPr>
            </w:pPr>
            <w:r>
              <w:rPr>
                <w:sz w:val="20"/>
                <w:szCs w:val="20"/>
              </w:rPr>
              <w:t>2 694</w:t>
            </w:r>
          </w:p>
        </w:tc>
        <w:tc>
          <w:tcPr>
            <w:tcW w:w="1040" w:type="dxa"/>
            <w:vMerge w:val="restart"/>
            <w:tcBorders>
              <w:top w:val="nil"/>
              <w:left w:val="single" w:sz="4" w:space="0" w:color="auto"/>
              <w:bottom w:val="single" w:sz="4" w:space="0" w:color="000000"/>
              <w:right w:val="single" w:sz="8" w:space="0" w:color="auto"/>
            </w:tcBorders>
            <w:shd w:val="clear" w:color="auto" w:fill="auto"/>
            <w:noWrap/>
            <w:vAlign w:val="center"/>
          </w:tcPr>
          <w:p w:rsidR="00574704" w:rsidRDefault="00574704">
            <w:pPr>
              <w:jc w:val="center"/>
              <w:rPr>
                <w:sz w:val="20"/>
                <w:szCs w:val="20"/>
              </w:rPr>
            </w:pPr>
            <w:r>
              <w:rPr>
                <w:sz w:val="20"/>
                <w:szCs w:val="20"/>
              </w:rPr>
              <w:t>2 387</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сырье, материалы и другие аналогичные ценности</w:t>
            </w:r>
          </w:p>
        </w:tc>
        <w:tc>
          <w:tcPr>
            <w:tcW w:w="969" w:type="dxa"/>
            <w:vMerge/>
            <w:tcBorders>
              <w:top w:val="nil"/>
              <w:left w:val="single" w:sz="8" w:space="0" w:color="auto"/>
              <w:bottom w:val="single" w:sz="4" w:space="0" w:color="000000"/>
              <w:right w:val="single" w:sz="4" w:space="0" w:color="auto"/>
            </w:tcBorders>
            <w:vAlign w:val="center"/>
          </w:tcPr>
          <w:p w:rsidR="00574704" w:rsidRDefault="00574704">
            <w:pPr>
              <w:rPr>
                <w:sz w:val="20"/>
                <w:szCs w:val="20"/>
              </w:rPr>
            </w:pPr>
          </w:p>
        </w:tc>
        <w:tc>
          <w:tcPr>
            <w:tcW w:w="2108" w:type="dxa"/>
            <w:vMerge/>
            <w:tcBorders>
              <w:top w:val="nil"/>
              <w:left w:val="single" w:sz="4" w:space="0" w:color="auto"/>
              <w:bottom w:val="single" w:sz="4" w:space="0" w:color="000000"/>
              <w:right w:val="single" w:sz="4" w:space="0" w:color="auto"/>
            </w:tcBorders>
            <w:vAlign w:val="center"/>
          </w:tcPr>
          <w:p w:rsidR="00574704" w:rsidRDefault="00574704">
            <w:pPr>
              <w:rPr>
                <w:sz w:val="20"/>
                <w:szCs w:val="20"/>
              </w:rPr>
            </w:pPr>
          </w:p>
        </w:tc>
        <w:tc>
          <w:tcPr>
            <w:tcW w:w="1040" w:type="dxa"/>
            <w:vMerge/>
            <w:tcBorders>
              <w:top w:val="nil"/>
              <w:left w:val="single" w:sz="4" w:space="0" w:color="auto"/>
              <w:bottom w:val="single" w:sz="4" w:space="0" w:color="000000"/>
              <w:right w:val="single" w:sz="8" w:space="0" w:color="auto"/>
            </w:tcBorders>
            <w:vAlign w:val="center"/>
          </w:tcPr>
          <w:p w:rsidR="00574704" w:rsidRDefault="00574704">
            <w:pPr>
              <w:rPr>
                <w:sz w:val="20"/>
                <w:szCs w:val="20"/>
              </w:rPr>
            </w:pP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животные на выращивании и откорме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212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затраты в незавершенном производстве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213</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готовая продукция и товары для перепродажи</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214</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товары отгруженные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215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расходы будущих периодов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216</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69</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1 258</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прочие запасы и затраты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217</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52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Налог на добавленную стоимость по приобретенным ценностям</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220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824</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821</w:t>
            </w:r>
          </w:p>
        </w:tc>
      </w:tr>
      <w:tr w:rsidR="00574704">
        <w:trPr>
          <w:trHeight w:val="769"/>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Дебиторская задолженность (платежи по которой ожидаются более чем через 12 месяцев после отчетной даты)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230</w:t>
            </w:r>
          </w:p>
        </w:tc>
        <w:tc>
          <w:tcPr>
            <w:tcW w:w="2108" w:type="dxa"/>
            <w:tcBorders>
              <w:top w:val="nil"/>
              <w:left w:val="single" w:sz="4" w:space="0" w:color="auto"/>
              <w:bottom w:val="single" w:sz="4" w:space="0" w:color="auto"/>
              <w:right w:val="single" w:sz="4" w:space="0" w:color="auto"/>
            </w:tcBorders>
            <w:shd w:val="clear" w:color="auto" w:fill="auto"/>
            <w:noWrap/>
            <w:vAlign w:val="center"/>
          </w:tcPr>
          <w:p w:rsidR="00574704" w:rsidRDefault="00574704">
            <w:pPr>
              <w:jc w:val="center"/>
              <w:rPr>
                <w:sz w:val="20"/>
                <w:szCs w:val="20"/>
              </w:rPr>
            </w:pPr>
            <w:r>
              <w:rPr>
                <w:sz w:val="20"/>
                <w:szCs w:val="20"/>
              </w:rPr>
              <w:t>0</w:t>
            </w:r>
          </w:p>
        </w:tc>
        <w:tc>
          <w:tcPr>
            <w:tcW w:w="1040" w:type="dxa"/>
            <w:tcBorders>
              <w:top w:val="nil"/>
              <w:left w:val="nil"/>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0</w:t>
            </w:r>
          </w:p>
        </w:tc>
      </w:tr>
      <w:tr w:rsidR="00574704">
        <w:trPr>
          <w:trHeight w:val="229"/>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покупатели и заказчики</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231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векселя к получению</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232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задолженность дочерних и зависимых обществ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233</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авансы выданные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234</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прочие дебиторы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235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578"/>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Дебиторская задолженность (платежи по которой ожидаются в течение 12 месяцев после отчетной даты)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240</w:t>
            </w:r>
          </w:p>
        </w:tc>
        <w:tc>
          <w:tcPr>
            <w:tcW w:w="2108" w:type="dxa"/>
            <w:tcBorders>
              <w:top w:val="nil"/>
              <w:left w:val="single" w:sz="4" w:space="0" w:color="auto"/>
              <w:bottom w:val="single" w:sz="4" w:space="0" w:color="auto"/>
              <w:right w:val="single" w:sz="4" w:space="0" w:color="auto"/>
            </w:tcBorders>
            <w:shd w:val="clear" w:color="auto" w:fill="auto"/>
            <w:noWrap/>
            <w:vAlign w:val="center"/>
          </w:tcPr>
          <w:p w:rsidR="00574704" w:rsidRDefault="00574704">
            <w:pPr>
              <w:jc w:val="center"/>
              <w:rPr>
                <w:sz w:val="20"/>
                <w:szCs w:val="20"/>
              </w:rPr>
            </w:pPr>
            <w:r>
              <w:rPr>
                <w:sz w:val="20"/>
                <w:szCs w:val="20"/>
              </w:rPr>
              <w:t>8 043</w:t>
            </w:r>
          </w:p>
        </w:tc>
        <w:tc>
          <w:tcPr>
            <w:tcW w:w="1040" w:type="dxa"/>
            <w:tcBorders>
              <w:top w:val="nil"/>
              <w:left w:val="nil"/>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7 734</w:t>
            </w:r>
          </w:p>
        </w:tc>
      </w:tr>
      <w:tr w:rsidR="00574704">
        <w:trPr>
          <w:trHeight w:val="229"/>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89"/>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покупатели и заказчики</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241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5 009</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4 500</w:t>
            </w:r>
          </w:p>
        </w:tc>
      </w:tr>
      <w:tr w:rsidR="00574704">
        <w:trPr>
          <w:trHeight w:val="25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векселя к получению</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242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63"/>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задолженность дочерних и зависимых обществ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243</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63"/>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авансы выданные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244</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1 043</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1 526</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jc w:val="right"/>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i/>
                <w:iCs/>
                <w:sz w:val="18"/>
                <w:szCs w:val="18"/>
              </w:rPr>
            </w:pPr>
            <w:r>
              <w:rPr>
                <w:i/>
                <w:iCs/>
                <w:sz w:val="18"/>
                <w:szCs w:val="18"/>
              </w:rPr>
              <w:t>прочие дебиторы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245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1 991</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1 708</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Краткосрочные финансовые вложения</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250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1 600</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6 000</w:t>
            </w:r>
          </w:p>
        </w:tc>
      </w:tr>
      <w:tr w:rsidR="00574704">
        <w:trPr>
          <w:trHeight w:val="19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38"/>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займы предоставленные на срок менее12 месяцев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251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1 600</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6 000</w:t>
            </w:r>
          </w:p>
        </w:tc>
      </w:tr>
      <w:tr w:rsidR="00574704">
        <w:trPr>
          <w:trHeight w:val="31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прочие краткосрочные финансовые вложения</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252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Денежные средства</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260</w:t>
            </w:r>
          </w:p>
        </w:tc>
        <w:tc>
          <w:tcPr>
            <w:tcW w:w="2108" w:type="dxa"/>
            <w:tcBorders>
              <w:top w:val="nil"/>
              <w:left w:val="single" w:sz="4" w:space="0" w:color="auto"/>
              <w:bottom w:val="single" w:sz="4" w:space="0" w:color="auto"/>
              <w:right w:val="single" w:sz="4" w:space="0" w:color="auto"/>
            </w:tcBorders>
            <w:shd w:val="clear" w:color="auto" w:fill="auto"/>
            <w:noWrap/>
            <w:vAlign w:val="center"/>
          </w:tcPr>
          <w:p w:rsidR="00574704" w:rsidRDefault="00574704">
            <w:pPr>
              <w:jc w:val="center"/>
              <w:rPr>
                <w:sz w:val="20"/>
                <w:szCs w:val="20"/>
              </w:rPr>
            </w:pPr>
            <w:r>
              <w:rPr>
                <w:sz w:val="20"/>
                <w:szCs w:val="20"/>
              </w:rPr>
              <w:t>493</w:t>
            </w:r>
          </w:p>
        </w:tc>
        <w:tc>
          <w:tcPr>
            <w:tcW w:w="1040" w:type="dxa"/>
            <w:tcBorders>
              <w:top w:val="nil"/>
              <w:left w:val="nil"/>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684</w:t>
            </w:r>
          </w:p>
        </w:tc>
      </w:tr>
      <w:tr w:rsidR="00574704">
        <w:trPr>
          <w:trHeight w:val="255"/>
        </w:trPr>
        <w:tc>
          <w:tcPr>
            <w:tcW w:w="90" w:type="dxa"/>
            <w:tcBorders>
              <w:top w:val="nil"/>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nil"/>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single" w:sz="4" w:space="0" w:color="auto"/>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касса</w:t>
            </w:r>
          </w:p>
        </w:tc>
        <w:tc>
          <w:tcPr>
            <w:tcW w:w="969" w:type="dxa"/>
            <w:tcBorders>
              <w:top w:val="single" w:sz="4" w:space="0" w:color="auto"/>
              <w:left w:val="single" w:sz="8" w:space="0" w:color="auto"/>
              <w:bottom w:val="nil"/>
              <w:right w:val="nil"/>
            </w:tcBorders>
            <w:shd w:val="clear" w:color="auto" w:fill="auto"/>
            <w:noWrap/>
            <w:vAlign w:val="bottom"/>
          </w:tcPr>
          <w:p w:rsidR="00574704" w:rsidRDefault="00574704">
            <w:pPr>
              <w:jc w:val="center"/>
              <w:rPr>
                <w:sz w:val="20"/>
                <w:szCs w:val="20"/>
              </w:rPr>
            </w:pPr>
            <w:r>
              <w:rPr>
                <w:sz w:val="20"/>
                <w:szCs w:val="20"/>
              </w:rPr>
              <w:t>261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5</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w:t>
            </w:r>
          </w:p>
        </w:tc>
      </w:tr>
      <w:tr w:rsidR="00574704">
        <w:trPr>
          <w:trHeight w:val="255"/>
        </w:trPr>
        <w:tc>
          <w:tcPr>
            <w:tcW w:w="90" w:type="dxa"/>
            <w:tcBorders>
              <w:top w:val="single" w:sz="4" w:space="0" w:color="auto"/>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расчетные счета</w:t>
            </w:r>
          </w:p>
        </w:tc>
        <w:tc>
          <w:tcPr>
            <w:tcW w:w="969" w:type="dxa"/>
            <w:tcBorders>
              <w:top w:val="single" w:sz="4" w:space="0" w:color="auto"/>
              <w:left w:val="single" w:sz="8" w:space="0" w:color="auto"/>
              <w:bottom w:val="nil"/>
              <w:right w:val="nil"/>
            </w:tcBorders>
            <w:shd w:val="clear" w:color="auto" w:fill="auto"/>
            <w:noWrap/>
            <w:vAlign w:val="bottom"/>
          </w:tcPr>
          <w:p w:rsidR="00574704" w:rsidRDefault="00574704">
            <w:pPr>
              <w:jc w:val="center"/>
              <w:rPr>
                <w:sz w:val="20"/>
                <w:szCs w:val="20"/>
              </w:rPr>
            </w:pPr>
            <w:r>
              <w:rPr>
                <w:sz w:val="20"/>
                <w:szCs w:val="20"/>
              </w:rPr>
              <w:t>262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488</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683</w:t>
            </w:r>
          </w:p>
        </w:tc>
      </w:tr>
      <w:tr w:rsidR="00574704">
        <w:trPr>
          <w:trHeight w:val="255"/>
        </w:trPr>
        <w:tc>
          <w:tcPr>
            <w:tcW w:w="90" w:type="dxa"/>
            <w:tcBorders>
              <w:top w:val="single" w:sz="4" w:space="0" w:color="auto"/>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валютные счета</w:t>
            </w:r>
          </w:p>
        </w:tc>
        <w:tc>
          <w:tcPr>
            <w:tcW w:w="969" w:type="dxa"/>
            <w:tcBorders>
              <w:top w:val="single" w:sz="4" w:space="0" w:color="auto"/>
              <w:left w:val="single" w:sz="8" w:space="0" w:color="auto"/>
              <w:bottom w:val="nil"/>
              <w:right w:val="nil"/>
            </w:tcBorders>
            <w:shd w:val="clear" w:color="auto" w:fill="auto"/>
            <w:noWrap/>
            <w:vAlign w:val="bottom"/>
          </w:tcPr>
          <w:p w:rsidR="00574704" w:rsidRDefault="00574704">
            <w:pPr>
              <w:jc w:val="center"/>
              <w:rPr>
                <w:sz w:val="20"/>
                <w:szCs w:val="20"/>
              </w:rPr>
            </w:pPr>
            <w:r>
              <w:rPr>
                <w:sz w:val="20"/>
                <w:szCs w:val="20"/>
              </w:rPr>
              <w:t>263</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single" w:sz="4" w:space="0" w:color="auto"/>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nil"/>
              <w:right w:val="nil"/>
            </w:tcBorders>
            <w:shd w:val="clear" w:color="auto" w:fill="auto"/>
            <w:vAlign w:val="bottom"/>
          </w:tcPr>
          <w:p w:rsidR="00574704" w:rsidRDefault="00574704">
            <w:pPr>
              <w:rPr>
                <w:sz w:val="20"/>
                <w:szCs w:val="20"/>
              </w:rPr>
            </w:pPr>
            <w:r>
              <w:rPr>
                <w:sz w:val="20"/>
                <w:szCs w:val="20"/>
              </w:rPr>
              <w:t>прочие денежные средства</w:t>
            </w:r>
          </w:p>
        </w:tc>
        <w:tc>
          <w:tcPr>
            <w:tcW w:w="969" w:type="dxa"/>
            <w:tcBorders>
              <w:top w:val="single" w:sz="4" w:space="0" w:color="auto"/>
              <w:left w:val="single" w:sz="8" w:space="0" w:color="auto"/>
              <w:bottom w:val="nil"/>
              <w:right w:val="nil"/>
            </w:tcBorders>
            <w:shd w:val="clear" w:color="auto" w:fill="auto"/>
            <w:noWrap/>
            <w:vAlign w:val="bottom"/>
          </w:tcPr>
          <w:p w:rsidR="00574704" w:rsidRDefault="00574704">
            <w:pPr>
              <w:jc w:val="center"/>
              <w:rPr>
                <w:sz w:val="20"/>
                <w:szCs w:val="20"/>
              </w:rPr>
            </w:pPr>
            <w:r>
              <w:rPr>
                <w:sz w:val="20"/>
                <w:szCs w:val="20"/>
              </w:rPr>
              <w:t>264</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38"/>
        </w:trPr>
        <w:tc>
          <w:tcPr>
            <w:tcW w:w="90" w:type="dxa"/>
            <w:tcBorders>
              <w:top w:val="single" w:sz="4" w:space="0" w:color="auto"/>
              <w:left w:val="single" w:sz="4" w:space="0" w:color="auto"/>
              <w:bottom w:val="single" w:sz="8"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single" w:sz="4" w:space="0" w:color="auto"/>
              <w:left w:val="nil"/>
              <w:bottom w:val="single" w:sz="8" w:space="0" w:color="auto"/>
              <w:right w:val="nil"/>
            </w:tcBorders>
            <w:shd w:val="clear" w:color="auto" w:fill="auto"/>
          </w:tcPr>
          <w:p w:rsidR="00574704" w:rsidRDefault="00574704">
            <w:pPr>
              <w:rPr>
                <w:sz w:val="20"/>
                <w:szCs w:val="20"/>
              </w:rPr>
            </w:pPr>
            <w:r>
              <w:rPr>
                <w:sz w:val="20"/>
                <w:szCs w:val="20"/>
              </w:rPr>
              <w:t>Прочие оборотные активы</w:t>
            </w:r>
          </w:p>
        </w:tc>
        <w:tc>
          <w:tcPr>
            <w:tcW w:w="969" w:type="dxa"/>
            <w:tcBorders>
              <w:top w:val="single" w:sz="4" w:space="0" w:color="auto"/>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270</w:t>
            </w:r>
          </w:p>
        </w:tc>
        <w:tc>
          <w:tcPr>
            <w:tcW w:w="2108" w:type="dxa"/>
            <w:tcBorders>
              <w:top w:val="nil"/>
              <w:left w:val="single" w:sz="4" w:space="0" w:color="auto"/>
              <w:bottom w:val="single" w:sz="8"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7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jc w:val="right"/>
              <w:rPr>
                <w:sz w:val="20"/>
                <w:szCs w:val="20"/>
              </w:rPr>
            </w:pPr>
            <w:r>
              <w:rPr>
                <w:sz w:val="20"/>
                <w:szCs w:val="20"/>
              </w:rPr>
              <w:t>Итого по разделу II</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290</w:t>
            </w:r>
          </w:p>
        </w:tc>
        <w:tc>
          <w:tcPr>
            <w:tcW w:w="2108"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13 723</w:t>
            </w:r>
          </w:p>
        </w:tc>
        <w:tc>
          <w:tcPr>
            <w:tcW w:w="1040"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18 884</w:t>
            </w:r>
          </w:p>
        </w:tc>
      </w:tr>
      <w:tr w:rsidR="00574704">
        <w:trPr>
          <w:trHeight w:val="372"/>
        </w:trPr>
        <w:tc>
          <w:tcPr>
            <w:tcW w:w="4404"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tcPr>
          <w:p w:rsidR="00574704" w:rsidRDefault="00574704">
            <w:pPr>
              <w:jc w:val="center"/>
              <w:rPr>
                <w:b/>
                <w:bCs/>
                <w:sz w:val="20"/>
                <w:szCs w:val="20"/>
              </w:rPr>
            </w:pPr>
            <w:r>
              <w:rPr>
                <w:b/>
                <w:bCs/>
                <w:sz w:val="20"/>
                <w:szCs w:val="20"/>
              </w:rPr>
              <w:t>БАЛАНС</w:t>
            </w:r>
          </w:p>
        </w:tc>
        <w:tc>
          <w:tcPr>
            <w:tcW w:w="969" w:type="dxa"/>
            <w:tcBorders>
              <w:top w:val="nil"/>
              <w:left w:val="nil"/>
              <w:bottom w:val="single" w:sz="8" w:space="0" w:color="auto"/>
              <w:right w:val="nil"/>
            </w:tcBorders>
            <w:shd w:val="clear" w:color="auto" w:fill="auto"/>
            <w:noWrap/>
            <w:vAlign w:val="bottom"/>
          </w:tcPr>
          <w:p w:rsidR="00574704" w:rsidRDefault="00574704">
            <w:pPr>
              <w:jc w:val="center"/>
              <w:rPr>
                <w:sz w:val="20"/>
                <w:szCs w:val="20"/>
              </w:rPr>
            </w:pPr>
            <w:r>
              <w:rPr>
                <w:sz w:val="20"/>
                <w:szCs w:val="20"/>
              </w:rPr>
              <w:t>300</w:t>
            </w:r>
          </w:p>
        </w:tc>
        <w:tc>
          <w:tcPr>
            <w:tcW w:w="2108"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23 743</w:t>
            </w:r>
          </w:p>
        </w:tc>
        <w:tc>
          <w:tcPr>
            <w:tcW w:w="1040"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27 872</w:t>
            </w:r>
          </w:p>
        </w:tc>
      </w:tr>
      <w:tr w:rsidR="00574704">
        <w:trPr>
          <w:trHeight w:val="255"/>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center"/>
          </w:tcPr>
          <w:p w:rsidR="00574704" w:rsidRDefault="00574704">
            <w:pPr>
              <w:rPr>
                <w:sz w:val="20"/>
                <w:szCs w:val="20"/>
              </w:rPr>
            </w:pPr>
          </w:p>
        </w:tc>
        <w:tc>
          <w:tcPr>
            <w:tcW w:w="1040" w:type="dxa"/>
            <w:tcBorders>
              <w:top w:val="nil"/>
              <w:left w:val="nil"/>
              <w:bottom w:val="nil"/>
              <w:right w:val="nil"/>
            </w:tcBorders>
            <w:shd w:val="clear" w:color="auto" w:fill="auto"/>
            <w:noWrap/>
            <w:vAlign w:val="center"/>
          </w:tcPr>
          <w:p w:rsidR="00574704" w:rsidRDefault="00574704">
            <w:pPr>
              <w:rPr>
                <w:sz w:val="20"/>
                <w:szCs w:val="20"/>
              </w:rPr>
            </w:pPr>
          </w:p>
        </w:tc>
      </w:tr>
      <w:tr w:rsidR="00574704">
        <w:trPr>
          <w:trHeight w:val="255"/>
        </w:trPr>
        <w:tc>
          <w:tcPr>
            <w:tcW w:w="90" w:type="dxa"/>
            <w:tcBorders>
              <w:top w:val="nil"/>
              <w:left w:val="nil"/>
              <w:bottom w:val="nil"/>
              <w:right w:val="nil"/>
            </w:tcBorders>
            <w:shd w:val="clear" w:color="auto" w:fill="auto"/>
            <w:noWrap/>
            <w:vAlign w:val="bottom"/>
          </w:tcPr>
          <w:p w:rsidR="00574704" w:rsidRDefault="00574704">
            <w:pPr>
              <w:rPr>
                <w:sz w:val="20"/>
                <w:szCs w:val="20"/>
              </w:rPr>
            </w:pPr>
          </w:p>
        </w:tc>
        <w:tc>
          <w:tcPr>
            <w:tcW w:w="4314" w:type="dxa"/>
            <w:tcBorders>
              <w:top w:val="nil"/>
              <w:left w:val="nil"/>
              <w:bottom w:val="nil"/>
              <w:right w:val="nil"/>
            </w:tcBorders>
            <w:shd w:val="clear" w:color="auto" w:fill="auto"/>
            <w:noWrap/>
            <w:vAlign w:val="bottom"/>
          </w:tcPr>
          <w:p w:rsidR="00574704" w:rsidRDefault="00574704">
            <w:pPr>
              <w:rPr>
                <w:sz w:val="20"/>
                <w:szCs w:val="20"/>
              </w:rPr>
            </w:pPr>
          </w:p>
        </w:tc>
        <w:tc>
          <w:tcPr>
            <w:tcW w:w="969" w:type="dxa"/>
            <w:tcBorders>
              <w:top w:val="nil"/>
              <w:left w:val="nil"/>
              <w:bottom w:val="nil"/>
              <w:right w:val="nil"/>
            </w:tcBorders>
            <w:shd w:val="clear" w:color="auto" w:fill="auto"/>
            <w:noWrap/>
            <w:vAlign w:val="bottom"/>
          </w:tcPr>
          <w:p w:rsidR="00574704" w:rsidRDefault="00574704">
            <w:pPr>
              <w:rPr>
                <w:sz w:val="20"/>
                <w:szCs w:val="20"/>
              </w:rPr>
            </w:pPr>
          </w:p>
        </w:tc>
        <w:tc>
          <w:tcPr>
            <w:tcW w:w="2108" w:type="dxa"/>
            <w:tcBorders>
              <w:top w:val="nil"/>
              <w:left w:val="nil"/>
              <w:bottom w:val="nil"/>
              <w:right w:val="nil"/>
            </w:tcBorders>
            <w:shd w:val="clear" w:color="auto" w:fill="auto"/>
            <w:noWrap/>
            <w:vAlign w:val="center"/>
          </w:tcPr>
          <w:p w:rsidR="00574704" w:rsidRDefault="00574704">
            <w:pPr>
              <w:rPr>
                <w:sz w:val="20"/>
                <w:szCs w:val="20"/>
              </w:rPr>
            </w:pPr>
          </w:p>
        </w:tc>
        <w:tc>
          <w:tcPr>
            <w:tcW w:w="1040" w:type="dxa"/>
            <w:tcBorders>
              <w:top w:val="nil"/>
              <w:left w:val="nil"/>
              <w:bottom w:val="nil"/>
              <w:right w:val="nil"/>
            </w:tcBorders>
            <w:shd w:val="clear" w:color="auto" w:fill="auto"/>
            <w:noWrap/>
            <w:vAlign w:val="center"/>
          </w:tcPr>
          <w:p w:rsidR="00574704" w:rsidRDefault="00574704">
            <w:pPr>
              <w:rPr>
                <w:sz w:val="20"/>
                <w:szCs w:val="20"/>
              </w:rPr>
            </w:pPr>
          </w:p>
        </w:tc>
      </w:tr>
      <w:tr w:rsidR="00574704">
        <w:trPr>
          <w:trHeight w:val="720"/>
        </w:trPr>
        <w:tc>
          <w:tcPr>
            <w:tcW w:w="4404" w:type="dxa"/>
            <w:gridSpan w:val="2"/>
            <w:tcBorders>
              <w:top w:val="single" w:sz="4" w:space="0" w:color="auto"/>
              <w:left w:val="single" w:sz="4" w:space="0" w:color="auto"/>
              <w:bottom w:val="single" w:sz="4" w:space="0" w:color="auto"/>
              <w:right w:val="single" w:sz="4" w:space="0" w:color="000000"/>
            </w:tcBorders>
            <w:shd w:val="clear" w:color="auto" w:fill="auto"/>
            <w:noWrap/>
          </w:tcPr>
          <w:p w:rsidR="00574704" w:rsidRDefault="00574704">
            <w:pPr>
              <w:jc w:val="center"/>
              <w:rPr>
                <w:sz w:val="20"/>
                <w:szCs w:val="20"/>
              </w:rPr>
            </w:pPr>
            <w:r>
              <w:rPr>
                <w:sz w:val="20"/>
                <w:szCs w:val="20"/>
              </w:rPr>
              <w:t>ПАССИВ</w:t>
            </w:r>
          </w:p>
        </w:tc>
        <w:tc>
          <w:tcPr>
            <w:tcW w:w="969" w:type="dxa"/>
            <w:tcBorders>
              <w:top w:val="single" w:sz="4" w:space="0" w:color="auto"/>
              <w:left w:val="nil"/>
              <w:bottom w:val="single" w:sz="4" w:space="0" w:color="auto"/>
              <w:right w:val="nil"/>
            </w:tcBorders>
            <w:shd w:val="clear" w:color="auto" w:fill="auto"/>
          </w:tcPr>
          <w:p w:rsidR="00574704" w:rsidRDefault="00574704">
            <w:pPr>
              <w:jc w:val="center"/>
              <w:rPr>
                <w:sz w:val="20"/>
                <w:szCs w:val="20"/>
              </w:rPr>
            </w:pPr>
            <w:r>
              <w:rPr>
                <w:sz w:val="20"/>
                <w:szCs w:val="20"/>
              </w:rPr>
              <w:t>Код показателя</w:t>
            </w:r>
          </w:p>
        </w:tc>
        <w:tc>
          <w:tcPr>
            <w:tcW w:w="2108" w:type="dxa"/>
            <w:tcBorders>
              <w:top w:val="single" w:sz="4" w:space="0" w:color="auto"/>
              <w:left w:val="single" w:sz="4" w:space="0" w:color="auto"/>
              <w:bottom w:val="single" w:sz="4" w:space="0" w:color="auto"/>
              <w:right w:val="nil"/>
            </w:tcBorders>
            <w:shd w:val="clear" w:color="auto" w:fill="auto"/>
            <w:vAlign w:val="center"/>
          </w:tcPr>
          <w:p w:rsidR="00574704" w:rsidRDefault="00574704">
            <w:pPr>
              <w:jc w:val="center"/>
              <w:rPr>
                <w:sz w:val="20"/>
                <w:szCs w:val="20"/>
              </w:rPr>
            </w:pPr>
            <w:r>
              <w:rPr>
                <w:sz w:val="20"/>
                <w:szCs w:val="20"/>
              </w:rPr>
              <w:t>На начало отчетного года</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74704" w:rsidRDefault="00574704">
            <w:pPr>
              <w:jc w:val="center"/>
              <w:rPr>
                <w:sz w:val="20"/>
                <w:szCs w:val="20"/>
              </w:rPr>
            </w:pPr>
            <w:r>
              <w:rPr>
                <w:sz w:val="20"/>
                <w:szCs w:val="20"/>
              </w:rPr>
              <w:t>На конец отчетного периода</w:t>
            </w:r>
          </w:p>
        </w:tc>
      </w:tr>
      <w:tr w:rsidR="00574704">
        <w:trPr>
          <w:trHeight w:val="270"/>
        </w:trPr>
        <w:tc>
          <w:tcPr>
            <w:tcW w:w="44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4704" w:rsidRDefault="00574704">
            <w:pPr>
              <w:jc w:val="center"/>
              <w:rPr>
                <w:sz w:val="20"/>
                <w:szCs w:val="20"/>
              </w:rPr>
            </w:pPr>
            <w:r>
              <w:rPr>
                <w:sz w:val="20"/>
                <w:szCs w:val="20"/>
              </w:rPr>
              <w:t>1</w:t>
            </w:r>
          </w:p>
        </w:tc>
        <w:tc>
          <w:tcPr>
            <w:tcW w:w="969" w:type="dxa"/>
            <w:tcBorders>
              <w:top w:val="nil"/>
              <w:left w:val="nil"/>
              <w:bottom w:val="nil"/>
              <w:right w:val="nil"/>
            </w:tcBorders>
            <w:shd w:val="clear" w:color="auto" w:fill="auto"/>
            <w:noWrap/>
            <w:vAlign w:val="bottom"/>
          </w:tcPr>
          <w:p w:rsidR="00574704" w:rsidRDefault="00574704">
            <w:pPr>
              <w:jc w:val="center"/>
              <w:rPr>
                <w:sz w:val="20"/>
                <w:szCs w:val="20"/>
              </w:rPr>
            </w:pPr>
            <w:r>
              <w:rPr>
                <w:sz w:val="20"/>
                <w:szCs w:val="20"/>
              </w:rPr>
              <w:t>2</w:t>
            </w:r>
          </w:p>
        </w:tc>
        <w:tc>
          <w:tcPr>
            <w:tcW w:w="2108" w:type="dxa"/>
            <w:tcBorders>
              <w:top w:val="nil"/>
              <w:left w:val="single" w:sz="4" w:space="0" w:color="auto"/>
              <w:bottom w:val="single" w:sz="8" w:space="0" w:color="auto"/>
              <w:right w:val="nil"/>
            </w:tcBorders>
            <w:shd w:val="clear" w:color="auto" w:fill="auto"/>
            <w:noWrap/>
            <w:vAlign w:val="center"/>
          </w:tcPr>
          <w:p w:rsidR="00574704" w:rsidRDefault="00574704">
            <w:pPr>
              <w:jc w:val="center"/>
              <w:rPr>
                <w:sz w:val="20"/>
                <w:szCs w:val="20"/>
              </w:rPr>
            </w:pPr>
            <w:r>
              <w:rPr>
                <w:sz w:val="20"/>
                <w:szCs w:val="20"/>
              </w:rPr>
              <w:t>3</w:t>
            </w:r>
          </w:p>
        </w:tc>
        <w:tc>
          <w:tcPr>
            <w:tcW w:w="1040" w:type="dxa"/>
            <w:tcBorders>
              <w:top w:val="nil"/>
              <w:left w:val="single" w:sz="4" w:space="0" w:color="auto"/>
              <w:bottom w:val="single" w:sz="8" w:space="0" w:color="auto"/>
              <w:right w:val="single" w:sz="4" w:space="0" w:color="auto"/>
            </w:tcBorders>
            <w:shd w:val="clear" w:color="auto" w:fill="auto"/>
            <w:noWrap/>
            <w:vAlign w:val="center"/>
          </w:tcPr>
          <w:p w:rsidR="00574704" w:rsidRDefault="00574704">
            <w:pPr>
              <w:jc w:val="center"/>
              <w:rPr>
                <w:sz w:val="20"/>
                <w:szCs w:val="20"/>
              </w:rPr>
            </w:pPr>
            <w:r>
              <w:rPr>
                <w:sz w:val="20"/>
                <w:szCs w:val="20"/>
              </w:rPr>
              <w:t>4</w:t>
            </w:r>
          </w:p>
        </w:tc>
      </w:tr>
      <w:tr w:rsidR="00574704">
        <w:trPr>
          <w:trHeight w:val="255"/>
        </w:trPr>
        <w:tc>
          <w:tcPr>
            <w:tcW w:w="4404" w:type="dxa"/>
            <w:gridSpan w:val="2"/>
            <w:tcBorders>
              <w:top w:val="single" w:sz="4" w:space="0" w:color="auto"/>
              <w:left w:val="single" w:sz="4" w:space="0" w:color="auto"/>
              <w:bottom w:val="nil"/>
              <w:right w:val="single" w:sz="8" w:space="0" w:color="000000"/>
            </w:tcBorders>
            <w:shd w:val="clear" w:color="auto" w:fill="auto"/>
            <w:noWrap/>
            <w:vAlign w:val="bottom"/>
          </w:tcPr>
          <w:p w:rsidR="00574704" w:rsidRDefault="00574704">
            <w:pPr>
              <w:jc w:val="center"/>
              <w:rPr>
                <w:b/>
                <w:bCs/>
                <w:sz w:val="20"/>
                <w:szCs w:val="20"/>
              </w:rPr>
            </w:pPr>
            <w:r>
              <w:rPr>
                <w:b/>
                <w:bCs/>
                <w:sz w:val="20"/>
                <w:szCs w:val="20"/>
              </w:rPr>
              <w:t>III. КАПИТАЛ И РЕЗЕРВЫ</w:t>
            </w:r>
          </w:p>
        </w:tc>
        <w:tc>
          <w:tcPr>
            <w:tcW w:w="969" w:type="dxa"/>
            <w:tcBorders>
              <w:top w:val="single" w:sz="8" w:space="0" w:color="auto"/>
              <w:left w:val="nil"/>
              <w:bottom w:val="single" w:sz="4" w:space="0" w:color="auto"/>
              <w:right w:val="single" w:sz="4" w:space="0" w:color="auto"/>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nil"/>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Уставный капитал</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410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3</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3</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Собственные акции, выкупленные у акционеров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411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Добавочный капитал</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420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9 582</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9 582</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Резервный капитал</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430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63"/>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Целевые финансирования и поступления</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450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31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Нераспределенная прибыль прошлых лет</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460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89"/>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Непокрытый убыток прошлых лет</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465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-1 808</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-1 787</w:t>
            </w:r>
          </w:p>
        </w:tc>
      </w:tr>
      <w:tr w:rsidR="00574704">
        <w:trPr>
          <w:trHeight w:val="289"/>
        </w:trPr>
        <w:tc>
          <w:tcPr>
            <w:tcW w:w="90" w:type="dxa"/>
            <w:tcBorders>
              <w:top w:val="nil"/>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8" w:space="0" w:color="auto"/>
              <w:right w:val="nil"/>
            </w:tcBorders>
            <w:shd w:val="clear" w:color="auto" w:fill="auto"/>
          </w:tcPr>
          <w:p w:rsidR="00574704" w:rsidRDefault="00574704">
            <w:pPr>
              <w:rPr>
                <w:sz w:val="20"/>
                <w:szCs w:val="20"/>
              </w:rPr>
            </w:pPr>
            <w:r>
              <w:rPr>
                <w:sz w:val="20"/>
                <w:szCs w:val="20"/>
              </w:rPr>
              <w:t>Нераспределенная прибыль отчетного года</w:t>
            </w:r>
          </w:p>
        </w:tc>
        <w:tc>
          <w:tcPr>
            <w:tcW w:w="969" w:type="dxa"/>
            <w:tcBorders>
              <w:top w:val="nil"/>
              <w:left w:val="single" w:sz="8" w:space="0" w:color="auto"/>
              <w:bottom w:val="nil"/>
              <w:right w:val="nil"/>
            </w:tcBorders>
            <w:shd w:val="clear" w:color="auto" w:fill="auto"/>
            <w:noWrap/>
            <w:vAlign w:val="bottom"/>
          </w:tcPr>
          <w:p w:rsidR="00574704" w:rsidRDefault="00574704">
            <w:pPr>
              <w:jc w:val="center"/>
              <w:rPr>
                <w:sz w:val="20"/>
                <w:szCs w:val="20"/>
              </w:rPr>
            </w:pPr>
            <w:r>
              <w:rPr>
                <w:sz w:val="20"/>
                <w:szCs w:val="20"/>
              </w:rPr>
              <w:t>470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137</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3 442</w:t>
            </w:r>
          </w:p>
        </w:tc>
      </w:tr>
      <w:tr w:rsidR="00574704">
        <w:trPr>
          <w:trHeight w:val="285"/>
        </w:trPr>
        <w:tc>
          <w:tcPr>
            <w:tcW w:w="90" w:type="dxa"/>
            <w:tcBorders>
              <w:top w:val="single" w:sz="4" w:space="0" w:color="auto"/>
              <w:left w:val="single" w:sz="4" w:space="0" w:color="auto"/>
              <w:bottom w:val="single" w:sz="8"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nil"/>
              <w:right w:val="nil"/>
            </w:tcBorders>
            <w:shd w:val="clear" w:color="auto" w:fill="auto"/>
            <w:noWrap/>
            <w:vAlign w:val="bottom"/>
          </w:tcPr>
          <w:p w:rsidR="00574704" w:rsidRDefault="00574704">
            <w:pPr>
              <w:rPr>
                <w:sz w:val="20"/>
                <w:szCs w:val="20"/>
              </w:rPr>
            </w:pPr>
            <w:r>
              <w:rPr>
                <w:sz w:val="20"/>
                <w:szCs w:val="20"/>
              </w:rPr>
              <w:t>Непокрытый убыток отчетного года</w:t>
            </w:r>
          </w:p>
        </w:tc>
        <w:tc>
          <w:tcPr>
            <w:tcW w:w="969" w:type="dxa"/>
            <w:tcBorders>
              <w:top w:val="single" w:sz="4" w:space="0" w:color="auto"/>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475</w:t>
            </w:r>
          </w:p>
        </w:tc>
        <w:tc>
          <w:tcPr>
            <w:tcW w:w="2108" w:type="dxa"/>
            <w:tcBorders>
              <w:top w:val="nil"/>
              <w:left w:val="single" w:sz="4" w:space="0" w:color="auto"/>
              <w:bottom w:val="single" w:sz="8"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nil"/>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7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single" w:sz="8" w:space="0" w:color="auto"/>
              <w:left w:val="nil"/>
              <w:bottom w:val="single" w:sz="4" w:space="0" w:color="auto"/>
              <w:right w:val="nil"/>
            </w:tcBorders>
            <w:shd w:val="clear" w:color="auto" w:fill="auto"/>
            <w:noWrap/>
            <w:vAlign w:val="bottom"/>
          </w:tcPr>
          <w:p w:rsidR="00574704" w:rsidRDefault="00574704">
            <w:pPr>
              <w:jc w:val="right"/>
              <w:rPr>
                <w:sz w:val="20"/>
                <w:szCs w:val="20"/>
              </w:rPr>
            </w:pPr>
            <w:r>
              <w:rPr>
                <w:sz w:val="20"/>
                <w:szCs w:val="20"/>
              </w:rPr>
              <w:t>Итого по разделу III</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490</w:t>
            </w:r>
          </w:p>
        </w:tc>
        <w:tc>
          <w:tcPr>
            <w:tcW w:w="2108"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7 914</w:t>
            </w:r>
          </w:p>
        </w:tc>
        <w:tc>
          <w:tcPr>
            <w:tcW w:w="1040" w:type="dxa"/>
            <w:tcBorders>
              <w:top w:val="single" w:sz="8" w:space="0" w:color="auto"/>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11 240</w:t>
            </w:r>
          </w:p>
        </w:tc>
      </w:tr>
      <w:tr w:rsidR="00574704">
        <w:trPr>
          <w:trHeight w:val="255"/>
        </w:trPr>
        <w:tc>
          <w:tcPr>
            <w:tcW w:w="4404" w:type="dxa"/>
            <w:gridSpan w:val="2"/>
            <w:tcBorders>
              <w:top w:val="single" w:sz="4" w:space="0" w:color="auto"/>
              <w:left w:val="single" w:sz="4" w:space="0" w:color="auto"/>
              <w:bottom w:val="nil"/>
              <w:right w:val="single" w:sz="8" w:space="0" w:color="000000"/>
            </w:tcBorders>
            <w:shd w:val="clear" w:color="auto" w:fill="auto"/>
            <w:noWrap/>
            <w:vAlign w:val="bottom"/>
          </w:tcPr>
          <w:p w:rsidR="00574704" w:rsidRDefault="00574704">
            <w:pPr>
              <w:jc w:val="center"/>
              <w:rPr>
                <w:b/>
                <w:bCs/>
                <w:sz w:val="20"/>
                <w:szCs w:val="20"/>
              </w:rPr>
            </w:pPr>
            <w:r>
              <w:rPr>
                <w:b/>
                <w:bCs/>
                <w:sz w:val="20"/>
                <w:szCs w:val="20"/>
              </w:rPr>
              <w:t>IV. ДОЛГОСРОЧНЫЕ ОБЯЗАТЕЛЬСТВА</w:t>
            </w:r>
          </w:p>
        </w:tc>
        <w:tc>
          <w:tcPr>
            <w:tcW w:w="969" w:type="dxa"/>
            <w:vMerge w:val="restart"/>
            <w:tcBorders>
              <w:top w:val="nil"/>
              <w:left w:val="single" w:sz="8" w:space="0" w:color="auto"/>
              <w:bottom w:val="single" w:sz="4" w:space="0" w:color="000000"/>
              <w:right w:val="single" w:sz="4" w:space="0" w:color="auto"/>
            </w:tcBorders>
            <w:shd w:val="clear" w:color="auto" w:fill="auto"/>
            <w:noWrap/>
            <w:vAlign w:val="bottom"/>
          </w:tcPr>
          <w:p w:rsidR="00574704" w:rsidRDefault="00574704">
            <w:pPr>
              <w:jc w:val="center"/>
              <w:rPr>
                <w:sz w:val="20"/>
                <w:szCs w:val="20"/>
              </w:rPr>
            </w:pPr>
            <w:r>
              <w:rPr>
                <w:sz w:val="20"/>
                <w:szCs w:val="20"/>
              </w:rPr>
              <w:t>510</w:t>
            </w:r>
          </w:p>
        </w:tc>
        <w:tc>
          <w:tcPr>
            <w:tcW w:w="2108" w:type="dxa"/>
            <w:vMerge w:val="restart"/>
            <w:tcBorders>
              <w:top w:val="nil"/>
              <w:left w:val="single" w:sz="4" w:space="0" w:color="auto"/>
              <w:bottom w:val="single" w:sz="4" w:space="0" w:color="000000"/>
              <w:right w:val="single" w:sz="4" w:space="0" w:color="auto"/>
            </w:tcBorders>
            <w:shd w:val="clear" w:color="auto" w:fill="auto"/>
            <w:noWrap/>
            <w:vAlign w:val="center"/>
          </w:tcPr>
          <w:p w:rsidR="00574704" w:rsidRDefault="00574704">
            <w:pPr>
              <w:jc w:val="center"/>
              <w:rPr>
                <w:sz w:val="20"/>
                <w:szCs w:val="20"/>
              </w:rPr>
            </w:pPr>
            <w:r>
              <w:rPr>
                <w:sz w:val="20"/>
                <w:szCs w:val="20"/>
              </w:rPr>
              <w:t>0</w:t>
            </w:r>
          </w:p>
        </w:tc>
        <w:tc>
          <w:tcPr>
            <w:tcW w:w="1040" w:type="dxa"/>
            <w:vMerge w:val="restart"/>
            <w:tcBorders>
              <w:top w:val="nil"/>
              <w:left w:val="nil"/>
              <w:bottom w:val="single" w:sz="4" w:space="0" w:color="000000"/>
              <w:right w:val="single" w:sz="8" w:space="0" w:color="auto"/>
            </w:tcBorders>
            <w:shd w:val="clear" w:color="auto" w:fill="auto"/>
            <w:noWrap/>
            <w:vAlign w:val="center"/>
          </w:tcPr>
          <w:p w:rsidR="00574704" w:rsidRDefault="00574704">
            <w:pPr>
              <w:jc w:val="center"/>
              <w:rPr>
                <w:sz w:val="20"/>
                <w:szCs w:val="20"/>
              </w:rPr>
            </w:pPr>
            <w:r>
              <w:rPr>
                <w:sz w:val="20"/>
                <w:szCs w:val="20"/>
              </w:rPr>
              <w:t>0</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Займы и кредиты</w:t>
            </w:r>
          </w:p>
        </w:tc>
        <w:tc>
          <w:tcPr>
            <w:tcW w:w="969" w:type="dxa"/>
            <w:vMerge/>
            <w:tcBorders>
              <w:top w:val="nil"/>
              <w:left w:val="single" w:sz="8" w:space="0" w:color="auto"/>
              <w:bottom w:val="single" w:sz="4" w:space="0" w:color="000000"/>
              <w:right w:val="single" w:sz="4" w:space="0" w:color="auto"/>
            </w:tcBorders>
            <w:vAlign w:val="center"/>
          </w:tcPr>
          <w:p w:rsidR="00574704" w:rsidRDefault="00574704">
            <w:pPr>
              <w:rPr>
                <w:sz w:val="20"/>
                <w:szCs w:val="20"/>
              </w:rPr>
            </w:pPr>
          </w:p>
        </w:tc>
        <w:tc>
          <w:tcPr>
            <w:tcW w:w="2108" w:type="dxa"/>
            <w:vMerge/>
            <w:tcBorders>
              <w:top w:val="nil"/>
              <w:left w:val="single" w:sz="4" w:space="0" w:color="auto"/>
              <w:bottom w:val="single" w:sz="4" w:space="0" w:color="000000"/>
              <w:right w:val="single" w:sz="4" w:space="0" w:color="auto"/>
            </w:tcBorders>
            <w:vAlign w:val="center"/>
          </w:tcPr>
          <w:p w:rsidR="00574704" w:rsidRDefault="00574704">
            <w:pPr>
              <w:rPr>
                <w:sz w:val="20"/>
                <w:szCs w:val="20"/>
              </w:rPr>
            </w:pPr>
          </w:p>
        </w:tc>
        <w:tc>
          <w:tcPr>
            <w:tcW w:w="1040" w:type="dxa"/>
            <w:vMerge/>
            <w:tcBorders>
              <w:top w:val="nil"/>
              <w:left w:val="nil"/>
              <w:bottom w:val="single" w:sz="4" w:space="0" w:color="000000"/>
              <w:right w:val="single" w:sz="8" w:space="0" w:color="auto"/>
            </w:tcBorders>
            <w:vAlign w:val="center"/>
          </w:tcPr>
          <w:p w:rsidR="00574704" w:rsidRDefault="00574704">
            <w:pPr>
              <w:rPr>
                <w:sz w:val="20"/>
                <w:szCs w:val="20"/>
              </w:rPr>
            </w:pPr>
          </w:p>
        </w:tc>
      </w:tr>
      <w:tr w:rsidR="00574704">
        <w:trPr>
          <w:trHeight w:val="19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48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кредиты банков, подлежащие погашению более чем через 12 месяцев после отчетной даты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511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48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займы, подлежащие погашению более чем через 12 месяцев после отчетной даты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512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Отложенные налоговые обязательства</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515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8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tcPr>
          <w:p w:rsidR="00574704" w:rsidRDefault="00574704">
            <w:pPr>
              <w:rPr>
                <w:sz w:val="20"/>
                <w:szCs w:val="20"/>
              </w:rPr>
            </w:pPr>
            <w:r>
              <w:rPr>
                <w:sz w:val="20"/>
                <w:szCs w:val="20"/>
              </w:rPr>
              <w:t>Прочие долгосрочные обязательства</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520</w:t>
            </w:r>
          </w:p>
        </w:tc>
        <w:tc>
          <w:tcPr>
            <w:tcW w:w="2108" w:type="dxa"/>
            <w:tcBorders>
              <w:top w:val="nil"/>
              <w:left w:val="single" w:sz="4" w:space="0" w:color="auto"/>
              <w:bottom w:val="single" w:sz="8"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nil"/>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85"/>
        </w:trPr>
        <w:tc>
          <w:tcPr>
            <w:tcW w:w="90" w:type="dxa"/>
            <w:tcBorders>
              <w:top w:val="nil"/>
              <w:left w:val="single" w:sz="4" w:space="0" w:color="auto"/>
              <w:bottom w:val="single" w:sz="8"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single" w:sz="8" w:space="0" w:color="auto"/>
              <w:left w:val="nil"/>
              <w:bottom w:val="single" w:sz="4" w:space="0" w:color="auto"/>
              <w:right w:val="nil"/>
            </w:tcBorders>
            <w:shd w:val="clear" w:color="auto" w:fill="auto"/>
            <w:noWrap/>
            <w:vAlign w:val="bottom"/>
          </w:tcPr>
          <w:p w:rsidR="00574704" w:rsidRDefault="00574704">
            <w:pPr>
              <w:jc w:val="right"/>
              <w:rPr>
                <w:sz w:val="20"/>
                <w:szCs w:val="20"/>
              </w:rPr>
            </w:pPr>
            <w:r>
              <w:rPr>
                <w:sz w:val="20"/>
                <w:szCs w:val="20"/>
              </w:rPr>
              <w:t>Итого по разделу IY</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590</w:t>
            </w:r>
          </w:p>
        </w:tc>
        <w:tc>
          <w:tcPr>
            <w:tcW w:w="2108"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0</w:t>
            </w:r>
          </w:p>
        </w:tc>
        <w:tc>
          <w:tcPr>
            <w:tcW w:w="1040" w:type="dxa"/>
            <w:tcBorders>
              <w:top w:val="single" w:sz="8" w:space="0" w:color="auto"/>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0</w:t>
            </w:r>
          </w:p>
        </w:tc>
      </w:tr>
      <w:tr w:rsidR="00574704">
        <w:trPr>
          <w:trHeight w:val="255"/>
        </w:trPr>
        <w:tc>
          <w:tcPr>
            <w:tcW w:w="4404" w:type="dxa"/>
            <w:gridSpan w:val="2"/>
            <w:tcBorders>
              <w:top w:val="single" w:sz="8" w:space="0" w:color="auto"/>
              <w:left w:val="single" w:sz="4" w:space="0" w:color="auto"/>
              <w:bottom w:val="nil"/>
              <w:right w:val="single" w:sz="8" w:space="0" w:color="000000"/>
            </w:tcBorders>
            <w:shd w:val="clear" w:color="auto" w:fill="auto"/>
            <w:noWrap/>
            <w:vAlign w:val="bottom"/>
          </w:tcPr>
          <w:p w:rsidR="00574704" w:rsidRDefault="00574704">
            <w:pPr>
              <w:jc w:val="center"/>
              <w:rPr>
                <w:b/>
                <w:bCs/>
                <w:sz w:val="20"/>
                <w:szCs w:val="20"/>
              </w:rPr>
            </w:pPr>
            <w:r>
              <w:rPr>
                <w:b/>
                <w:bCs/>
                <w:sz w:val="20"/>
                <w:szCs w:val="20"/>
              </w:rPr>
              <w:t>V. КРАТКОСРОЧНЫЕ ОБЯЗАТЕЛЬСТВА</w:t>
            </w:r>
          </w:p>
        </w:tc>
        <w:tc>
          <w:tcPr>
            <w:tcW w:w="969" w:type="dxa"/>
            <w:vMerge w:val="restart"/>
            <w:tcBorders>
              <w:top w:val="nil"/>
              <w:left w:val="single" w:sz="8" w:space="0" w:color="auto"/>
              <w:bottom w:val="single" w:sz="4" w:space="0" w:color="000000"/>
              <w:right w:val="single" w:sz="4" w:space="0" w:color="auto"/>
            </w:tcBorders>
            <w:shd w:val="clear" w:color="auto" w:fill="auto"/>
            <w:noWrap/>
            <w:vAlign w:val="bottom"/>
          </w:tcPr>
          <w:p w:rsidR="00574704" w:rsidRDefault="00574704">
            <w:pPr>
              <w:jc w:val="center"/>
              <w:rPr>
                <w:sz w:val="20"/>
                <w:szCs w:val="20"/>
              </w:rPr>
            </w:pPr>
            <w:r>
              <w:rPr>
                <w:sz w:val="20"/>
                <w:szCs w:val="20"/>
              </w:rPr>
              <w:t>610</w:t>
            </w:r>
          </w:p>
        </w:tc>
        <w:tc>
          <w:tcPr>
            <w:tcW w:w="2108" w:type="dxa"/>
            <w:vMerge w:val="restart"/>
            <w:tcBorders>
              <w:top w:val="nil"/>
              <w:left w:val="single" w:sz="4" w:space="0" w:color="auto"/>
              <w:bottom w:val="single" w:sz="4" w:space="0" w:color="000000"/>
              <w:right w:val="single" w:sz="4" w:space="0" w:color="auto"/>
            </w:tcBorders>
            <w:shd w:val="clear" w:color="auto" w:fill="auto"/>
            <w:noWrap/>
            <w:vAlign w:val="center"/>
          </w:tcPr>
          <w:p w:rsidR="00574704" w:rsidRDefault="00574704">
            <w:pPr>
              <w:jc w:val="center"/>
              <w:rPr>
                <w:sz w:val="20"/>
                <w:szCs w:val="20"/>
              </w:rPr>
            </w:pPr>
            <w:r>
              <w:rPr>
                <w:sz w:val="20"/>
                <w:szCs w:val="20"/>
              </w:rPr>
              <w:t>0</w:t>
            </w:r>
          </w:p>
        </w:tc>
        <w:tc>
          <w:tcPr>
            <w:tcW w:w="1040" w:type="dxa"/>
            <w:vMerge w:val="restart"/>
            <w:tcBorders>
              <w:top w:val="nil"/>
              <w:left w:val="nil"/>
              <w:bottom w:val="single" w:sz="4" w:space="0" w:color="000000"/>
              <w:right w:val="single" w:sz="8" w:space="0" w:color="auto"/>
            </w:tcBorders>
            <w:shd w:val="clear" w:color="auto" w:fill="auto"/>
            <w:noWrap/>
            <w:vAlign w:val="center"/>
          </w:tcPr>
          <w:p w:rsidR="00574704" w:rsidRDefault="00574704">
            <w:pPr>
              <w:jc w:val="center"/>
              <w:rPr>
                <w:sz w:val="20"/>
                <w:szCs w:val="20"/>
              </w:rPr>
            </w:pPr>
            <w:r>
              <w:rPr>
                <w:sz w:val="20"/>
                <w:szCs w:val="20"/>
              </w:rPr>
              <w:t>0</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Займы и кредиты</w:t>
            </w:r>
          </w:p>
        </w:tc>
        <w:tc>
          <w:tcPr>
            <w:tcW w:w="969" w:type="dxa"/>
            <w:vMerge/>
            <w:tcBorders>
              <w:top w:val="nil"/>
              <w:left w:val="single" w:sz="8" w:space="0" w:color="auto"/>
              <w:bottom w:val="single" w:sz="4" w:space="0" w:color="000000"/>
              <w:right w:val="single" w:sz="4" w:space="0" w:color="auto"/>
            </w:tcBorders>
            <w:vAlign w:val="center"/>
          </w:tcPr>
          <w:p w:rsidR="00574704" w:rsidRDefault="00574704">
            <w:pPr>
              <w:rPr>
                <w:sz w:val="20"/>
                <w:szCs w:val="20"/>
              </w:rPr>
            </w:pPr>
          </w:p>
        </w:tc>
        <w:tc>
          <w:tcPr>
            <w:tcW w:w="2108" w:type="dxa"/>
            <w:vMerge/>
            <w:tcBorders>
              <w:top w:val="nil"/>
              <w:left w:val="single" w:sz="4" w:space="0" w:color="auto"/>
              <w:bottom w:val="single" w:sz="4" w:space="0" w:color="000000"/>
              <w:right w:val="single" w:sz="4" w:space="0" w:color="auto"/>
            </w:tcBorders>
            <w:vAlign w:val="center"/>
          </w:tcPr>
          <w:p w:rsidR="00574704" w:rsidRDefault="00574704">
            <w:pPr>
              <w:rPr>
                <w:sz w:val="20"/>
                <w:szCs w:val="20"/>
              </w:rPr>
            </w:pPr>
          </w:p>
        </w:tc>
        <w:tc>
          <w:tcPr>
            <w:tcW w:w="1040" w:type="dxa"/>
            <w:vMerge/>
            <w:tcBorders>
              <w:top w:val="nil"/>
              <w:left w:val="nil"/>
              <w:bottom w:val="single" w:sz="4" w:space="0" w:color="000000"/>
              <w:right w:val="single" w:sz="8" w:space="0" w:color="auto"/>
            </w:tcBorders>
            <w:vAlign w:val="center"/>
          </w:tcPr>
          <w:p w:rsidR="00574704" w:rsidRDefault="00574704">
            <w:pPr>
              <w:rPr>
                <w:sz w:val="20"/>
                <w:szCs w:val="20"/>
              </w:rPr>
            </w:pP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49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кредиты банков, подлежащие погашению менее чем через 12 месяцев после отчетной даты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611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61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займы, подлежащие погашению менее чем через 12 месяцев после отчетной даты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612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0</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0</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Кредиторская задолженность</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620</w:t>
            </w:r>
          </w:p>
        </w:tc>
        <w:tc>
          <w:tcPr>
            <w:tcW w:w="2108" w:type="dxa"/>
            <w:tcBorders>
              <w:top w:val="nil"/>
              <w:left w:val="single" w:sz="4" w:space="0" w:color="auto"/>
              <w:bottom w:val="single" w:sz="4" w:space="0" w:color="auto"/>
              <w:right w:val="single" w:sz="4" w:space="0" w:color="auto"/>
            </w:tcBorders>
            <w:shd w:val="clear" w:color="auto" w:fill="auto"/>
            <w:noWrap/>
            <w:vAlign w:val="center"/>
          </w:tcPr>
          <w:p w:rsidR="00574704" w:rsidRDefault="00574704">
            <w:pPr>
              <w:jc w:val="center"/>
              <w:rPr>
                <w:sz w:val="20"/>
                <w:szCs w:val="20"/>
              </w:rPr>
            </w:pPr>
            <w:r>
              <w:rPr>
                <w:sz w:val="20"/>
                <w:szCs w:val="20"/>
              </w:rPr>
              <w:t>15 829</w:t>
            </w:r>
          </w:p>
        </w:tc>
        <w:tc>
          <w:tcPr>
            <w:tcW w:w="1040" w:type="dxa"/>
            <w:tcBorders>
              <w:top w:val="nil"/>
              <w:left w:val="nil"/>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16 632</w:t>
            </w:r>
          </w:p>
        </w:tc>
      </w:tr>
      <w:tr w:rsidR="00574704">
        <w:trPr>
          <w:trHeight w:val="255"/>
        </w:trPr>
        <w:tc>
          <w:tcPr>
            <w:tcW w:w="90" w:type="dxa"/>
            <w:tcBorders>
              <w:top w:val="nil"/>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 том числе:</w:t>
            </w:r>
          </w:p>
        </w:tc>
        <w:tc>
          <w:tcPr>
            <w:tcW w:w="969" w:type="dxa"/>
            <w:tcBorders>
              <w:top w:val="nil"/>
              <w:left w:val="single" w:sz="8" w:space="0" w:color="auto"/>
              <w:bottom w:val="single" w:sz="4" w:space="0" w:color="auto"/>
              <w:right w:val="single" w:sz="4" w:space="0" w:color="auto"/>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nil"/>
              <w:bottom w:val="nil"/>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поставщики и подрядчики</w:t>
            </w:r>
          </w:p>
        </w:tc>
        <w:tc>
          <w:tcPr>
            <w:tcW w:w="969" w:type="dxa"/>
            <w:tcBorders>
              <w:top w:val="nil"/>
              <w:left w:val="single" w:sz="8" w:space="0" w:color="auto"/>
              <w:bottom w:val="single" w:sz="4" w:space="0" w:color="auto"/>
              <w:right w:val="single" w:sz="4" w:space="0" w:color="auto"/>
            </w:tcBorders>
            <w:shd w:val="clear" w:color="auto" w:fill="auto"/>
            <w:noWrap/>
            <w:vAlign w:val="bottom"/>
          </w:tcPr>
          <w:p w:rsidR="00574704" w:rsidRDefault="00574704">
            <w:pPr>
              <w:jc w:val="center"/>
              <w:rPr>
                <w:sz w:val="20"/>
                <w:szCs w:val="20"/>
              </w:rPr>
            </w:pPr>
            <w:r>
              <w:rPr>
                <w:sz w:val="20"/>
                <w:szCs w:val="20"/>
              </w:rPr>
              <w:t>621</w:t>
            </w:r>
          </w:p>
        </w:tc>
        <w:tc>
          <w:tcPr>
            <w:tcW w:w="2108" w:type="dxa"/>
            <w:tcBorders>
              <w:top w:val="single" w:sz="4" w:space="0" w:color="auto"/>
              <w:left w:val="nil"/>
              <w:bottom w:val="single" w:sz="4" w:space="0" w:color="auto"/>
              <w:right w:val="nil"/>
            </w:tcBorders>
            <w:shd w:val="clear" w:color="auto" w:fill="auto"/>
            <w:noWrap/>
            <w:vAlign w:val="center"/>
          </w:tcPr>
          <w:p w:rsidR="00574704" w:rsidRDefault="00574704">
            <w:pPr>
              <w:jc w:val="center"/>
              <w:rPr>
                <w:sz w:val="20"/>
                <w:szCs w:val="20"/>
              </w:rPr>
            </w:pPr>
            <w:r>
              <w:rPr>
                <w:sz w:val="20"/>
                <w:szCs w:val="20"/>
              </w:rPr>
              <w:t>84</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983</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векселя к уплате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622</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48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задолженность перед дочернимим и зависимыми обществами</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623</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задолженность перед персоналом организации</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624</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738</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611</w:t>
            </w:r>
          </w:p>
        </w:tc>
      </w:tr>
      <w:tr w:rsidR="00574704">
        <w:trPr>
          <w:trHeight w:val="48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задолженность перед государственными внебюджетными фондами</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625</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38</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364</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задолженность перед бюджетом</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626</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14 857</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14 572</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аавансы полученные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627</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54</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65</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i/>
                <w:iCs/>
                <w:sz w:val="18"/>
                <w:szCs w:val="18"/>
              </w:rPr>
            </w:pPr>
            <w:r>
              <w:rPr>
                <w:i/>
                <w:iCs/>
                <w:sz w:val="18"/>
                <w:szCs w:val="18"/>
              </w:rPr>
              <w:t>прочие кредиторы</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628</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58</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37</w:t>
            </w:r>
          </w:p>
        </w:tc>
      </w:tr>
      <w:tr w:rsidR="00574704">
        <w:trPr>
          <w:trHeight w:val="51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Задолженность перед участниками (учредителями) по выплате доходов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630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Доходы будущих периодов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640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Резервы предстоящих расходов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650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85"/>
        </w:trPr>
        <w:tc>
          <w:tcPr>
            <w:tcW w:w="90" w:type="dxa"/>
            <w:tcBorders>
              <w:top w:val="nil"/>
              <w:left w:val="single" w:sz="4" w:space="0" w:color="auto"/>
              <w:bottom w:val="single" w:sz="8"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8" w:space="0" w:color="auto"/>
              <w:right w:val="nil"/>
            </w:tcBorders>
            <w:shd w:val="clear" w:color="auto" w:fill="auto"/>
          </w:tcPr>
          <w:p w:rsidR="00574704" w:rsidRDefault="00574704">
            <w:pPr>
              <w:rPr>
                <w:sz w:val="20"/>
                <w:szCs w:val="20"/>
              </w:rPr>
            </w:pPr>
            <w:r>
              <w:rPr>
                <w:sz w:val="20"/>
                <w:szCs w:val="20"/>
              </w:rPr>
              <w:t>Прочие краткосрочные обязательства</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660</w:t>
            </w:r>
          </w:p>
        </w:tc>
        <w:tc>
          <w:tcPr>
            <w:tcW w:w="2108" w:type="dxa"/>
            <w:tcBorders>
              <w:top w:val="nil"/>
              <w:left w:val="single" w:sz="4" w:space="0" w:color="auto"/>
              <w:bottom w:val="single" w:sz="8"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nil"/>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7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jc w:val="right"/>
              <w:rPr>
                <w:sz w:val="20"/>
                <w:szCs w:val="20"/>
              </w:rPr>
            </w:pPr>
            <w:r>
              <w:rPr>
                <w:sz w:val="20"/>
                <w:szCs w:val="20"/>
              </w:rPr>
              <w:t>Итого по разделу Y</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690</w:t>
            </w:r>
          </w:p>
        </w:tc>
        <w:tc>
          <w:tcPr>
            <w:tcW w:w="2108"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15 829</w:t>
            </w:r>
          </w:p>
        </w:tc>
        <w:tc>
          <w:tcPr>
            <w:tcW w:w="1040" w:type="dxa"/>
            <w:tcBorders>
              <w:top w:val="single" w:sz="8" w:space="0" w:color="auto"/>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16 632</w:t>
            </w:r>
          </w:p>
        </w:tc>
      </w:tr>
      <w:tr w:rsidR="00574704">
        <w:trPr>
          <w:trHeight w:val="270"/>
        </w:trPr>
        <w:tc>
          <w:tcPr>
            <w:tcW w:w="4404"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tcPr>
          <w:p w:rsidR="00574704" w:rsidRDefault="00574704">
            <w:pPr>
              <w:jc w:val="center"/>
              <w:rPr>
                <w:b/>
                <w:bCs/>
                <w:sz w:val="20"/>
                <w:szCs w:val="20"/>
              </w:rPr>
            </w:pPr>
            <w:r>
              <w:rPr>
                <w:b/>
                <w:bCs/>
                <w:sz w:val="20"/>
                <w:szCs w:val="20"/>
              </w:rPr>
              <w:t>БАЛАНС</w:t>
            </w:r>
          </w:p>
        </w:tc>
        <w:tc>
          <w:tcPr>
            <w:tcW w:w="969" w:type="dxa"/>
            <w:tcBorders>
              <w:top w:val="nil"/>
              <w:left w:val="nil"/>
              <w:bottom w:val="single" w:sz="8" w:space="0" w:color="auto"/>
              <w:right w:val="nil"/>
            </w:tcBorders>
            <w:shd w:val="clear" w:color="auto" w:fill="auto"/>
            <w:noWrap/>
            <w:vAlign w:val="bottom"/>
          </w:tcPr>
          <w:p w:rsidR="00574704" w:rsidRDefault="00574704">
            <w:pPr>
              <w:jc w:val="center"/>
              <w:rPr>
                <w:sz w:val="20"/>
                <w:szCs w:val="20"/>
              </w:rPr>
            </w:pPr>
            <w:r>
              <w:rPr>
                <w:sz w:val="20"/>
                <w:szCs w:val="20"/>
              </w:rPr>
              <w:t>700</w:t>
            </w:r>
          </w:p>
        </w:tc>
        <w:tc>
          <w:tcPr>
            <w:tcW w:w="2108"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23 743</w:t>
            </w:r>
          </w:p>
        </w:tc>
        <w:tc>
          <w:tcPr>
            <w:tcW w:w="1040"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27 872</w:t>
            </w:r>
          </w:p>
        </w:tc>
      </w:tr>
      <w:tr w:rsidR="00574704">
        <w:trPr>
          <w:trHeight w:val="522"/>
        </w:trPr>
        <w:tc>
          <w:tcPr>
            <w:tcW w:w="90" w:type="dxa"/>
            <w:tcBorders>
              <w:top w:val="nil"/>
              <w:left w:val="single" w:sz="4" w:space="0" w:color="auto"/>
              <w:bottom w:val="nil"/>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nil"/>
              <w:right w:val="nil"/>
            </w:tcBorders>
            <w:shd w:val="clear" w:color="auto" w:fill="auto"/>
            <w:vAlign w:val="bottom"/>
          </w:tcPr>
          <w:p w:rsidR="00574704" w:rsidRDefault="00574704">
            <w:pPr>
              <w:rPr>
                <w:b/>
                <w:bCs/>
                <w:sz w:val="20"/>
                <w:szCs w:val="20"/>
              </w:rPr>
            </w:pPr>
            <w:r>
              <w:rPr>
                <w:b/>
                <w:bCs/>
                <w:sz w:val="20"/>
                <w:szCs w:val="20"/>
              </w:rPr>
              <w:t>Справка о наличии ценностей, учитываемых на забалансовых счетах</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Арендованные основные средства</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910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911</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52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Товарно-материальные ценности, принятые на ответственное хранение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920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Товары, принятые на комиссию</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930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52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Списанная в убыток задолженность неплатежеспособных дебиторов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940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8 896</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250</w:t>
            </w:r>
          </w:p>
        </w:tc>
      </w:tr>
      <w:tr w:rsidR="00574704">
        <w:trPr>
          <w:trHeight w:val="278"/>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Обеспечения обязательств и платежей полученные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950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Обеспечения обязательств и платежей выданные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960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55"/>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Износ жилищного фонда</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970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522"/>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Износ объектов внешнего благоустройства и других аналогичных объектов</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980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78"/>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Нематериальные активы, полученные в пользование</w:t>
            </w:r>
          </w:p>
        </w:tc>
        <w:tc>
          <w:tcPr>
            <w:tcW w:w="969" w:type="dxa"/>
            <w:tcBorders>
              <w:top w:val="nil"/>
              <w:left w:val="single" w:sz="8" w:space="0" w:color="auto"/>
              <w:bottom w:val="single" w:sz="4" w:space="0" w:color="auto"/>
              <w:right w:val="nil"/>
            </w:tcBorders>
            <w:shd w:val="clear" w:color="auto" w:fill="auto"/>
            <w:noWrap/>
            <w:vAlign w:val="bottom"/>
          </w:tcPr>
          <w:p w:rsidR="00574704" w:rsidRDefault="00574704">
            <w:pPr>
              <w:jc w:val="center"/>
              <w:rPr>
                <w:sz w:val="20"/>
                <w:szCs w:val="20"/>
              </w:rPr>
            </w:pPr>
            <w:r>
              <w:rPr>
                <w:sz w:val="20"/>
                <w:szCs w:val="20"/>
              </w:rPr>
              <w:t>990</w:t>
            </w:r>
          </w:p>
        </w:tc>
        <w:tc>
          <w:tcPr>
            <w:tcW w:w="2108" w:type="dxa"/>
            <w:tcBorders>
              <w:top w:val="nil"/>
              <w:left w:val="single" w:sz="4" w:space="0" w:color="auto"/>
              <w:bottom w:val="single" w:sz="4"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4"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r w:rsidR="00574704">
        <w:trPr>
          <w:trHeight w:val="270"/>
        </w:trPr>
        <w:tc>
          <w:tcPr>
            <w:tcW w:w="90" w:type="dxa"/>
            <w:tcBorders>
              <w:top w:val="nil"/>
              <w:left w:val="single" w:sz="4" w:space="0" w:color="auto"/>
              <w:bottom w:val="single" w:sz="4" w:space="0" w:color="auto"/>
              <w:right w:val="nil"/>
            </w:tcBorders>
            <w:shd w:val="clear" w:color="auto" w:fill="auto"/>
            <w:noWrap/>
            <w:vAlign w:val="bottom"/>
          </w:tcPr>
          <w:p w:rsidR="00574704" w:rsidRDefault="00574704">
            <w:pPr>
              <w:rPr>
                <w:sz w:val="20"/>
                <w:szCs w:val="20"/>
              </w:rPr>
            </w:pPr>
            <w:r>
              <w:rPr>
                <w:sz w:val="20"/>
                <w:szCs w:val="20"/>
              </w:rPr>
              <w:t> </w:t>
            </w:r>
          </w:p>
        </w:tc>
        <w:tc>
          <w:tcPr>
            <w:tcW w:w="4314" w:type="dxa"/>
            <w:tcBorders>
              <w:top w:val="nil"/>
              <w:left w:val="nil"/>
              <w:bottom w:val="single" w:sz="4" w:space="0" w:color="auto"/>
              <w:right w:val="nil"/>
            </w:tcBorders>
            <w:shd w:val="clear" w:color="auto" w:fill="auto"/>
            <w:vAlign w:val="bottom"/>
          </w:tcPr>
          <w:p w:rsidR="00574704" w:rsidRDefault="00574704">
            <w:pPr>
              <w:rPr>
                <w:sz w:val="20"/>
                <w:szCs w:val="20"/>
              </w:rPr>
            </w:pPr>
            <w:r>
              <w:rPr>
                <w:sz w:val="20"/>
                <w:szCs w:val="20"/>
              </w:rPr>
              <w:t> </w:t>
            </w:r>
          </w:p>
        </w:tc>
        <w:tc>
          <w:tcPr>
            <w:tcW w:w="969" w:type="dxa"/>
            <w:tcBorders>
              <w:top w:val="nil"/>
              <w:left w:val="single" w:sz="8" w:space="0" w:color="auto"/>
              <w:bottom w:val="single" w:sz="8" w:space="0" w:color="auto"/>
              <w:right w:val="nil"/>
            </w:tcBorders>
            <w:shd w:val="clear" w:color="auto" w:fill="auto"/>
            <w:noWrap/>
            <w:vAlign w:val="bottom"/>
          </w:tcPr>
          <w:p w:rsidR="00574704" w:rsidRDefault="00574704">
            <w:pPr>
              <w:jc w:val="center"/>
              <w:rPr>
                <w:sz w:val="20"/>
                <w:szCs w:val="20"/>
              </w:rPr>
            </w:pPr>
            <w:r>
              <w:rPr>
                <w:sz w:val="20"/>
                <w:szCs w:val="20"/>
              </w:rPr>
              <w:t> </w:t>
            </w:r>
          </w:p>
        </w:tc>
        <w:tc>
          <w:tcPr>
            <w:tcW w:w="2108" w:type="dxa"/>
            <w:tcBorders>
              <w:top w:val="nil"/>
              <w:left w:val="single" w:sz="4" w:space="0" w:color="auto"/>
              <w:bottom w:val="single" w:sz="8" w:space="0" w:color="auto"/>
              <w:right w:val="nil"/>
            </w:tcBorders>
            <w:shd w:val="clear" w:color="auto" w:fill="auto"/>
            <w:noWrap/>
            <w:vAlign w:val="center"/>
          </w:tcPr>
          <w:p w:rsidR="00574704" w:rsidRDefault="00574704">
            <w:pPr>
              <w:jc w:val="center"/>
              <w:rPr>
                <w:sz w:val="20"/>
                <w:szCs w:val="20"/>
              </w:rPr>
            </w:pPr>
            <w:r>
              <w:rPr>
                <w:sz w:val="20"/>
                <w:szCs w:val="20"/>
              </w:rPr>
              <w:t> </w:t>
            </w:r>
          </w:p>
        </w:tc>
        <w:tc>
          <w:tcPr>
            <w:tcW w:w="1040" w:type="dxa"/>
            <w:tcBorders>
              <w:top w:val="nil"/>
              <w:left w:val="single" w:sz="4" w:space="0" w:color="auto"/>
              <w:bottom w:val="single" w:sz="8" w:space="0" w:color="auto"/>
              <w:right w:val="single" w:sz="8" w:space="0" w:color="auto"/>
            </w:tcBorders>
            <w:shd w:val="clear" w:color="auto" w:fill="auto"/>
            <w:noWrap/>
            <w:vAlign w:val="center"/>
          </w:tcPr>
          <w:p w:rsidR="00574704" w:rsidRDefault="00574704">
            <w:pPr>
              <w:jc w:val="center"/>
              <w:rPr>
                <w:sz w:val="20"/>
                <w:szCs w:val="20"/>
              </w:rPr>
            </w:pPr>
            <w:r>
              <w:rPr>
                <w:sz w:val="20"/>
                <w:szCs w:val="20"/>
              </w:rPr>
              <w:t> </w:t>
            </w:r>
          </w:p>
        </w:tc>
      </w:tr>
    </w:tbl>
    <w:p w:rsidR="00574704" w:rsidRDefault="00574704" w:rsidP="00E85464">
      <w:pPr>
        <w:shd w:val="clear" w:color="auto" w:fill="FFFFFF"/>
        <w:spacing w:line="360" w:lineRule="auto"/>
        <w:ind w:right="-79" w:firstLine="567"/>
        <w:jc w:val="both"/>
        <w:rPr>
          <w:b/>
          <w:sz w:val="28"/>
          <w:szCs w:val="28"/>
        </w:rPr>
      </w:pPr>
    </w:p>
    <w:p w:rsidR="00574704" w:rsidRDefault="00574704" w:rsidP="00E85464">
      <w:pPr>
        <w:shd w:val="clear" w:color="auto" w:fill="FFFFFF"/>
        <w:spacing w:line="360" w:lineRule="auto"/>
        <w:ind w:right="-79" w:firstLine="567"/>
        <w:jc w:val="both"/>
        <w:rPr>
          <w:b/>
          <w:sz w:val="28"/>
          <w:szCs w:val="28"/>
        </w:rPr>
      </w:pPr>
    </w:p>
    <w:p w:rsidR="00574704" w:rsidRDefault="00934CFA" w:rsidP="00934CFA">
      <w:pPr>
        <w:shd w:val="clear" w:color="auto" w:fill="FFFFFF"/>
        <w:spacing w:line="360" w:lineRule="auto"/>
        <w:ind w:right="-79" w:firstLine="567"/>
        <w:jc w:val="right"/>
        <w:rPr>
          <w:b/>
          <w:sz w:val="28"/>
          <w:szCs w:val="28"/>
        </w:rPr>
      </w:pPr>
      <w:r>
        <w:rPr>
          <w:b/>
          <w:sz w:val="28"/>
          <w:szCs w:val="28"/>
        </w:rPr>
        <w:t>Приложение 2</w:t>
      </w:r>
    </w:p>
    <w:tbl>
      <w:tblPr>
        <w:tblW w:w="9395" w:type="dxa"/>
        <w:tblInd w:w="88" w:type="dxa"/>
        <w:tblLook w:val="0000" w:firstRow="0" w:lastRow="0" w:firstColumn="0" w:lastColumn="0" w:noHBand="0" w:noVBand="0"/>
      </w:tblPr>
      <w:tblGrid>
        <w:gridCol w:w="263"/>
        <w:gridCol w:w="3919"/>
        <w:gridCol w:w="498"/>
        <w:gridCol w:w="917"/>
        <w:gridCol w:w="1878"/>
        <w:gridCol w:w="984"/>
        <w:gridCol w:w="1310"/>
      </w:tblGrid>
      <w:tr w:rsidR="00934CFA">
        <w:trPr>
          <w:trHeight w:val="31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8113" w:type="dxa"/>
            <w:gridSpan w:val="5"/>
            <w:tcBorders>
              <w:top w:val="nil"/>
              <w:left w:val="nil"/>
              <w:bottom w:val="nil"/>
              <w:right w:val="nil"/>
            </w:tcBorders>
            <w:shd w:val="clear" w:color="auto" w:fill="auto"/>
            <w:noWrap/>
            <w:vAlign w:val="bottom"/>
          </w:tcPr>
          <w:p w:rsidR="00934CFA" w:rsidRDefault="00934CFA">
            <w:pPr>
              <w:jc w:val="center"/>
              <w:rPr>
                <w:b/>
                <w:bCs/>
              </w:rPr>
            </w:pPr>
            <w:r>
              <w:rPr>
                <w:b/>
                <w:bCs/>
              </w:rPr>
              <w:t>ОТЧЕТ О ПРИБЫЛЯХ И УБЫТКАХ</w:t>
            </w:r>
          </w:p>
        </w:tc>
        <w:tc>
          <w:tcPr>
            <w:tcW w:w="1145" w:type="dxa"/>
            <w:tcBorders>
              <w:top w:val="nil"/>
              <w:left w:val="nil"/>
              <w:bottom w:val="nil"/>
              <w:right w:val="nil"/>
            </w:tcBorders>
            <w:shd w:val="clear" w:color="auto" w:fill="auto"/>
            <w:noWrap/>
            <w:vAlign w:val="bottom"/>
          </w:tcPr>
          <w:p w:rsidR="00934CFA" w:rsidRDefault="00934CFA">
            <w:pPr>
              <w:jc w:val="center"/>
              <w:rPr>
                <w:b/>
                <w:bCs/>
              </w:rPr>
            </w:pP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8113" w:type="dxa"/>
            <w:gridSpan w:val="5"/>
            <w:tcBorders>
              <w:top w:val="nil"/>
              <w:left w:val="nil"/>
              <w:bottom w:val="nil"/>
              <w:right w:val="nil"/>
            </w:tcBorders>
            <w:shd w:val="clear" w:color="auto" w:fill="auto"/>
            <w:noWrap/>
            <w:vAlign w:val="bottom"/>
          </w:tcPr>
          <w:p w:rsidR="00934CFA" w:rsidRDefault="00934CFA">
            <w:pPr>
              <w:jc w:val="center"/>
              <w:rPr>
                <w:sz w:val="20"/>
                <w:szCs w:val="20"/>
              </w:rPr>
            </w:pPr>
            <w:r>
              <w:rPr>
                <w:sz w:val="20"/>
                <w:szCs w:val="20"/>
              </w:rPr>
              <w:t>за  год  2007г.</w:t>
            </w:r>
          </w:p>
        </w:tc>
        <w:tc>
          <w:tcPr>
            <w:tcW w:w="1145" w:type="dxa"/>
            <w:tcBorders>
              <w:top w:val="nil"/>
              <w:left w:val="nil"/>
              <w:bottom w:val="nil"/>
              <w:right w:val="nil"/>
            </w:tcBorders>
            <w:shd w:val="clear" w:color="auto" w:fill="auto"/>
            <w:noWrap/>
            <w:vAlign w:val="bottom"/>
          </w:tcPr>
          <w:p w:rsidR="00934CFA" w:rsidRDefault="00934CFA">
            <w:pPr>
              <w:rPr>
                <w:sz w:val="20"/>
                <w:szCs w:val="20"/>
              </w:rPr>
            </w:pPr>
          </w:p>
        </w:tc>
      </w:tr>
      <w:tr w:rsidR="00934CFA">
        <w:trPr>
          <w:trHeight w:val="270"/>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rPr>
                <w:sz w:val="20"/>
                <w:szCs w:val="20"/>
              </w:rPr>
            </w:pPr>
          </w:p>
        </w:tc>
        <w:tc>
          <w:tcPr>
            <w:tcW w:w="1946" w:type="dxa"/>
            <w:gridSpan w:val="2"/>
            <w:tcBorders>
              <w:top w:val="single" w:sz="4" w:space="0" w:color="auto"/>
              <w:left w:val="single" w:sz="4" w:space="0" w:color="auto"/>
              <w:bottom w:val="nil"/>
              <w:right w:val="single" w:sz="4" w:space="0" w:color="000000"/>
            </w:tcBorders>
            <w:shd w:val="clear" w:color="auto" w:fill="auto"/>
            <w:noWrap/>
            <w:vAlign w:val="bottom"/>
          </w:tcPr>
          <w:p w:rsidR="00934CFA" w:rsidRDefault="00934CFA">
            <w:pPr>
              <w:jc w:val="center"/>
              <w:rPr>
                <w:sz w:val="20"/>
                <w:szCs w:val="20"/>
              </w:rPr>
            </w:pPr>
            <w:r>
              <w:rPr>
                <w:sz w:val="20"/>
                <w:szCs w:val="20"/>
              </w:rPr>
              <w:t>КОДЫ</w:t>
            </w: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jc w:val="right"/>
              <w:rPr>
                <w:sz w:val="20"/>
                <w:szCs w:val="20"/>
              </w:rPr>
            </w:pPr>
            <w:r>
              <w:rPr>
                <w:sz w:val="20"/>
                <w:szCs w:val="20"/>
              </w:rPr>
              <w:t>Форма № 2 по ОКУД</w:t>
            </w:r>
          </w:p>
        </w:tc>
        <w:tc>
          <w:tcPr>
            <w:tcW w:w="1946" w:type="dxa"/>
            <w:gridSpan w:val="2"/>
            <w:tcBorders>
              <w:top w:val="single" w:sz="8" w:space="0" w:color="auto"/>
              <w:left w:val="single" w:sz="8" w:space="0" w:color="auto"/>
              <w:bottom w:val="nil"/>
              <w:right w:val="single" w:sz="8" w:space="0" w:color="000000"/>
            </w:tcBorders>
            <w:shd w:val="clear" w:color="auto" w:fill="auto"/>
            <w:noWrap/>
            <w:vAlign w:val="bottom"/>
          </w:tcPr>
          <w:p w:rsidR="00934CFA" w:rsidRDefault="00934CFA">
            <w:pPr>
              <w:jc w:val="center"/>
              <w:rPr>
                <w:sz w:val="20"/>
                <w:szCs w:val="20"/>
              </w:rPr>
            </w:pPr>
            <w:r>
              <w:rPr>
                <w:sz w:val="20"/>
                <w:szCs w:val="20"/>
              </w:rPr>
              <w:t>0710002</w:t>
            </w: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jc w:val="right"/>
              <w:rPr>
                <w:sz w:val="20"/>
                <w:szCs w:val="20"/>
              </w:rPr>
            </w:pPr>
            <w:r>
              <w:rPr>
                <w:sz w:val="20"/>
                <w:szCs w:val="20"/>
              </w:rPr>
              <w:t>Дата (год, месяц, число)</w:t>
            </w:r>
          </w:p>
        </w:tc>
        <w:tc>
          <w:tcPr>
            <w:tcW w:w="1946" w:type="dxa"/>
            <w:gridSpan w:val="2"/>
            <w:tcBorders>
              <w:top w:val="nil"/>
              <w:left w:val="single" w:sz="8" w:space="0" w:color="auto"/>
              <w:bottom w:val="nil"/>
              <w:right w:val="single" w:sz="8" w:space="0" w:color="000000"/>
            </w:tcBorders>
            <w:shd w:val="clear" w:color="auto" w:fill="auto"/>
            <w:noWrap/>
            <w:vAlign w:val="bottom"/>
          </w:tcPr>
          <w:p w:rsidR="00934CFA" w:rsidRDefault="00934CFA">
            <w:pPr>
              <w:jc w:val="center"/>
              <w:rPr>
                <w:sz w:val="20"/>
                <w:szCs w:val="20"/>
              </w:rPr>
            </w:pPr>
            <w:r>
              <w:rPr>
                <w:sz w:val="20"/>
                <w:szCs w:val="20"/>
              </w:rPr>
              <w:t>2008.01.31</w:t>
            </w:r>
          </w:p>
        </w:tc>
      </w:tr>
      <w:tr w:rsidR="00934CFA">
        <w:trPr>
          <w:trHeight w:val="255"/>
        </w:trPr>
        <w:tc>
          <w:tcPr>
            <w:tcW w:w="4738" w:type="dxa"/>
            <w:gridSpan w:val="3"/>
            <w:tcBorders>
              <w:top w:val="nil"/>
              <w:left w:val="nil"/>
              <w:bottom w:val="nil"/>
              <w:right w:val="nil"/>
            </w:tcBorders>
            <w:shd w:val="clear" w:color="auto" w:fill="auto"/>
            <w:noWrap/>
            <w:vAlign w:val="bottom"/>
          </w:tcPr>
          <w:p w:rsidR="00934CFA" w:rsidRDefault="00934CFA">
            <w:pPr>
              <w:rPr>
                <w:sz w:val="20"/>
                <w:szCs w:val="20"/>
              </w:rPr>
            </w:pPr>
            <w:r>
              <w:rPr>
                <w:sz w:val="20"/>
                <w:szCs w:val="20"/>
              </w:rPr>
              <w:t>Организация           ОАО Беловсклое Энергоуправление</w:t>
            </w:r>
          </w:p>
        </w:tc>
        <w:tc>
          <w:tcPr>
            <w:tcW w:w="735" w:type="dxa"/>
            <w:tcBorders>
              <w:top w:val="nil"/>
              <w:left w:val="nil"/>
              <w:bottom w:val="nil"/>
              <w:right w:val="nil"/>
            </w:tcBorders>
            <w:shd w:val="clear" w:color="auto" w:fill="auto"/>
            <w:noWrap/>
            <w:vAlign w:val="bottom"/>
          </w:tcPr>
          <w:p w:rsidR="00934CFA" w:rsidRDefault="00934CFA">
            <w:pPr>
              <w:jc w:val="center"/>
              <w:rPr>
                <w:sz w:val="20"/>
                <w:szCs w:val="20"/>
              </w:rPr>
            </w:pPr>
          </w:p>
        </w:tc>
        <w:tc>
          <w:tcPr>
            <w:tcW w:w="1976" w:type="dxa"/>
            <w:tcBorders>
              <w:top w:val="nil"/>
              <w:left w:val="nil"/>
              <w:bottom w:val="nil"/>
              <w:right w:val="nil"/>
            </w:tcBorders>
            <w:shd w:val="clear" w:color="auto" w:fill="auto"/>
            <w:noWrap/>
            <w:vAlign w:val="bottom"/>
          </w:tcPr>
          <w:p w:rsidR="00934CFA" w:rsidRDefault="00934CFA">
            <w:pPr>
              <w:jc w:val="right"/>
              <w:rPr>
                <w:sz w:val="20"/>
                <w:szCs w:val="20"/>
              </w:rPr>
            </w:pPr>
            <w:r>
              <w:rPr>
                <w:sz w:val="20"/>
                <w:szCs w:val="20"/>
              </w:rPr>
              <w:t>по ОКПО</w:t>
            </w:r>
          </w:p>
        </w:tc>
        <w:tc>
          <w:tcPr>
            <w:tcW w:w="1946" w:type="dxa"/>
            <w:gridSpan w:val="2"/>
            <w:tcBorders>
              <w:top w:val="nil"/>
              <w:left w:val="single" w:sz="8" w:space="0" w:color="auto"/>
              <w:bottom w:val="nil"/>
              <w:right w:val="single" w:sz="8" w:space="0" w:color="000000"/>
            </w:tcBorders>
            <w:shd w:val="clear" w:color="auto" w:fill="auto"/>
            <w:noWrap/>
            <w:vAlign w:val="bottom"/>
          </w:tcPr>
          <w:p w:rsidR="00934CFA" w:rsidRDefault="00934CFA">
            <w:pPr>
              <w:jc w:val="center"/>
              <w:rPr>
                <w:sz w:val="20"/>
                <w:szCs w:val="20"/>
              </w:rPr>
            </w:pPr>
            <w:r>
              <w:rPr>
                <w:sz w:val="20"/>
                <w:szCs w:val="20"/>
              </w:rPr>
              <w:t>113201</w:t>
            </w:r>
          </w:p>
        </w:tc>
      </w:tr>
      <w:tr w:rsidR="00934CFA">
        <w:trPr>
          <w:trHeight w:val="255"/>
        </w:trPr>
        <w:tc>
          <w:tcPr>
            <w:tcW w:w="4274" w:type="dxa"/>
            <w:gridSpan w:val="2"/>
            <w:tcBorders>
              <w:top w:val="nil"/>
              <w:left w:val="nil"/>
              <w:bottom w:val="nil"/>
              <w:right w:val="nil"/>
            </w:tcBorders>
            <w:shd w:val="clear" w:color="auto" w:fill="auto"/>
            <w:noWrap/>
            <w:vAlign w:val="bottom"/>
          </w:tcPr>
          <w:p w:rsidR="00934CFA" w:rsidRDefault="00934CFA">
            <w:pPr>
              <w:rPr>
                <w:sz w:val="20"/>
                <w:szCs w:val="20"/>
              </w:rPr>
            </w:pPr>
            <w:r>
              <w:rPr>
                <w:sz w:val="20"/>
                <w:szCs w:val="20"/>
              </w:rPr>
              <w:t>Идентификационный номер налогоплательщика</w:t>
            </w: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jc w:val="right"/>
              <w:rPr>
                <w:sz w:val="20"/>
                <w:szCs w:val="20"/>
              </w:rPr>
            </w:pPr>
            <w:r>
              <w:rPr>
                <w:sz w:val="20"/>
                <w:szCs w:val="20"/>
              </w:rPr>
              <w:t>ИНН</w:t>
            </w:r>
          </w:p>
        </w:tc>
        <w:tc>
          <w:tcPr>
            <w:tcW w:w="1946" w:type="dxa"/>
            <w:gridSpan w:val="2"/>
            <w:tcBorders>
              <w:top w:val="nil"/>
              <w:left w:val="single" w:sz="8" w:space="0" w:color="auto"/>
              <w:bottom w:val="nil"/>
              <w:right w:val="single" w:sz="8" w:space="0" w:color="000000"/>
            </w:tcBorders>
            <w:shd w:val="clear" w:color="auto" w:fill="auto"/>
            <w:noWrap/>
            <w:vAlign w:val="bottom"/>
          </w:tcPr>
          <w:p w:rsidR="00934CFA" w:rsidRDefault="00934CFA">
            <w:pPr>
              <w:jc w:val="center"/>
              <w:rPr>
                <w:sz w:val="20"/>
                <w:szCs w:val="20"/>
              </w:rPr>
            </w:pPr>
            <w:r>
              <w:rPr>
                <w:sz w:val="20"/>
                <w:szCs w:val="20"/>
              </w:rPr>
              <w:t>4202004654</w:t>
            </w:r>
          </w:p>
        </w:tc>
      </w:tr>
      <w:tr w:rsidR="00934CFA">
        <w:trPr>
          <w:trHeight w:val="255"/>
        </w:trPr>
        <w:tc>
          <w:tcPr>
            <w:tcW w:w="4274" w:type="dxa"/>
            <w:gridSpan w:val="2"/>
            <w:tcBorders>
              <w:top w:val="nil"/>
              <w:left w:val="nil"/>
              <w:bottom w:val="nil"/>
              <w:right w:val="nil"/>
            </w:tcBorders>
            <w:shd w:val="clear" w:color="auto" w:fill="auto"/>
            <w:noWrap/>
            <w:vAlign w:val="bottom"/>
          </w:tcPr>
          <w:p w:rsidR="00934CFA" w:rsidRDefault="00934CFA">
            <w:pPr>
              <w:rPr>
                <w:sz w:val="20"/>
                <w:szCs w:val="20"/>
              </w:rPr>
            </w:pPr>
            <w:r>
              <w:rPr>
                <w:sz w:val="20"/>
                <w:szCs w:val="20"/>
              </w:rPr>
              <w:t>Вид деятельности         Снабжение электроэнергией</w:t>
            </w:r>
          </w:p>
        </w:tc>
        <w:tc>
          <w:tcPr>
            <w:tcW w:w="464" w:type="dxa"/>
            <w:tcBorders>
              <w:top w:val="nil"/>
              <w:left w:val="nil"/>
              <w:bottom w:val="nil"/>
              <w:right w:val="nil"/>
            </w:tcBorders>
            <w:shd w:val="clear" w:color="auto" w:fill="auto"/>
            <w:noWrap/>
            <w:vAlign w:val="bottom"/>
          </w:tcPr>
          <w:p w:rsidR="00934CFA" w:rsidRDefault="00934CFA">
            <w:pPr>
              <w:jc w:val="center"/>
              <w:rPr>
                <w:sz w:val="20"/>
                <w:szCs w:val="20"/>
              </w:rPr>
            </w:pPr>
          </w:p>
        </w:tc>
        <w:tc>
          <w:tcPr>
            <w:tcW w:w="735" w:type="dxa"/>
            <w:tcBorders>
              <w:top w:val="nil"/>
              <w:left w:val="nil"/>
              <w:bottom w:val="nil"/>
              <w:right w:val="nil"/>
            </w:tcBorders>
            <w:shd w:val="clear" w:color="auto" w:fill="auto"/>
            <w:noWrap/>
            <w:vAlign w:val="bottom"/>
          </w:tcPr>
          <w:p w:rsidR="00934CFA" w:rsidRDefault="00934CFA">
            <w:pPr>
              <w:jc w:val="center"/>
              <w:rPr>
                <w:sz w:val="20"/>
                <w:szCs w:val="20"/>
              </w:rPr>
            </w:pPr>
          </w:p>
        </w:tc>
        <w:tc>
          <w:tcPr>
            <w:tcW w:w="1976" w:type="dxa"/>
            <w:tcBorders>
              <w:top w:val="nil"/>
              <w:left w:val="nil"/>
              <w:bottom w:val="nil"/>
              <w:right w:val="nil"/>
            </w:tcBorders>
            <w:shd w:val="clear" w:color="auto" w:fill="auto"/>
            <w:noWrap/>
            <w:vAlign w:val="bottom"/>
          </w:tcPr>
          <w:p w:rsidR="00934CFA" w:rsidRDefault="00934CFA">
            <w:pPr>
              <w:jc w:val="right"/>
              <w:rPr>
                <w:sz w:val="20"/>
                <w:szCs w:val="20"/>
              </w:rPr>
            </w:pPr>
            <w:r>
              <w:rPr>
                <w:sz w:val="20"/>
                <w:szCs w:val="20"/>
              </w:rPr>
              <w:t>по ОКВЭД</w:t>
            </w:r>
          </w:p>
        </w:tc>
        <w:tc>
          <w:tcPr>
            <w:tcW w:w="1946" w:type="dxa"/>
            <w:gridSpan w:val="2"/>
            <w:tcBorders>
              <w:top w:val="nil"/>
              <w:left w:val="single" w:sz="8" w:space="0" w:color="auto"/>
              <w:bottom w:val="nil"/>
              <w:right w:val="single" w:sz="8" w:space="0" w:color="000000"/>
            </w:tcBorders>
            <w:shd w:val="clear" w:color="auto" w:fill="auto"/>
            <w:noWrap/>
            <w:vAlign w:val="bottom"/>
          </w:tcPr>
          <w:p w:rsidR="00934CFA" w:rsidRDefault="00934CFA">
            <w:pPr>
              <w:jc w:val="center"/>
              <w:rPr>
                <w:sz w:val="20"/>
                <w:szCs w:val="20"/>
              </w:rPr>
            </w:pPr>
            <w:r>
              <w:rPr>
                <w:sz w:val="20"/>
                <w:szCs w:val="20"/>
              </w:rPr>
              <w:t>40.10.2</w:t>
            </w:r>
          </w:p>
        </w:tc>
      </w:tr>
      <w:tr w:rsidR="00934CFA">
        <w:trPr>
          <w:trHeight w:val="255"/>
        </w:trPr>
        <w:tc>
          <w:tcPr>
            <w:tcW w:w="4738" w:type="dxa"/>
            <w:gridSpan w:val="3"/>
            <w:tcBorders>
              <w:top w:val="nil"/>
              <w:left w:val="nil"/>
              <w:bottom w:val="nil"/>
              <w:right w:val="nil"/>
            </w:tcBorders>
            <w:shd w:val="clear" w:color="auto" w:fill="auto"/>
            <w:noWrap/>
            <w:vAlign w:val="bottom"/>
          </w:tcPr>
          <w:p w:rsidR="00934CFA" w:rsidRDefault="00934CFA">
            <w:pPr>
              <w:rPr>
                <w:sz w:val="20"/>
                <w:szCs w:val="20"/>
              </w:rPr>
            </w:pPr>
            <w:r>
              <w:rPr>
                <w:sz w:val="20"/>
                <w:szCs w:val="20"/>
              </w:rPr>
              <w:t>Организационно-правовая форма/форма собственности</w:t>
            </w: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jc w:val="center"/>
              <w:rPr>
                <w:sz w:val="20"/>
                <w:szCs w:val="20"/>
              </w:rPr>
            </w:pPr>
          </w:p>
        </w:tc>
        <w:tc>
          <w:tcPr>
            <w:tcW w:w="1946" w:type="dxa"/>
            <w:gridSpan w:val="2"/>
            <w:tcBorders>
              <w:top w:val="nil"/>
              <w:left w:val="single" w:sz="8" w:space="0" w:color="auto"/>
              <w:bottom w:val="nil"/>
              <w:right w:val="single" w:sz="8" w:space="0" w:color="000000"/>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nil"/>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4137" w:type="dxa"/>
            <w:tcBorders>
              <w:top w:val="nil"/>
              <w:left w:val="nil"/>
              <w:bottom w:val="single" w:sz="4" w:space="0" w:color="auto"/>
              <w:right w:val="nil"/>
            </w:tcBorders>
            <w:shd w:val="clear" w:color="auto" w:fill="auto"/>
            <w:noWrap/>
            <w:vAlign w:val="bottom"/>
          </w:tcPr>
          <w:p w:rsidR="00934CFA" w:rsidRDefault="00934CFA">
            <w:pPr>
              <w:jc w:val="center"/>
              <w:rPr>
                <w:sz w:val="20"/>
                <w:szCs w:val="20"/>
              </w:rPr>
            </w:pPr>
            <w:r>
              <w:rPr>
                <w:sz w:val="20"/>
                <w:szCs w:val="20"/>
              </w:rPr>
              <w:t>открытое акционерное общество</w:t>
            </w:r>
          </w:p>
        </w:tc>
        <w:tc>
          <w:tcPr>
            <w:tcW w:w="464" w:type="dxa"/>
            <w:tcBorders>
              <w:top w:val="nil"/>
              <w:left w:val="nil"/>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735" w:type="dxa"/>
            <w:tcBorders>
              <w:top w:val="nil"/>
              <w:left w:val="nil"/>
              <w:bottom w:val="nil"/>
              <w:right w:val="nil"/>
            </w:tcBorders>
            <w:shd w:val="clear" w:color="auto" w:fill="auto"/>
            <w:noWrap/>
            <w:vAlign w:val="bottom"/>
          </w:tcPr>
          <w:p w:rsidR="00934CFA" w:rsidRDefault="00934CFA">
            <w:pPr>
              <w:jc w:val="center"/>
              <w:rPr>
                <w:sz w:val="20"/>
                <w:szCs w:val="20"/>
              </w:rPr>
            </w:pPr>
          </w:p>
        </w:tc>
        <w:tc>
          <w:tcPr>
            <w:tcW w:w="1976" w:type="dxa"/>
            <w:tcBorders>
              <w:top w:val="nil"/>
              <w:left w:val="nil"/>
              <w:bottom w:val="nil"/>
              <w:right w:val="nil"/>
            </w:tcBorders>
            <w:shd w:val="clear" w:color="auto" w:fill="auto"/>
            <w:noWrap/>
            <w:vAlign w:val="bottom"/>
          </w:tcPr>
          <w:p w:rsidR="00934CFA" w:rsidRDefault="00934CFA">
            <w:pPr>
              <w:jc w:val="right"/>
              <w:rPr>
                <w:sz w:val="20"/>
                <w:szCs w:val="20"/>
              </w:rPr>
            </w:pPr>
            <w:r>
              <w:rPr>
                <w:sz w:val="20"/>
                <w:szCs w:val="20"/>
              </w:rPr>
              <w:t>по ОКОПФ/ОКФС</w:t>
            </w:r>
          </w:p>
        </w:tc>
        <w:tc>
          <w:tcPr>
            <w:tcW w:w="1946" w:type="dxa"/>
            <w:gridSpan w:val="2"/>
            <w:tcBorders>
              <w:top w:val="nil"/>
              <w:left w:val="single" w:sz="8" w:space="0" w:color="auto"/>
              <w:bottom w:val="nil"/>
              <w:right w:val="single" w:sz="8" w:space="0" w:color="000000"/>
            </w:tcBorders>
            <w:shd w:val="clear" w:color="auto" w:fill="auto"/>
            <w:noWrap/>
            <w:vAlign w:val="bottom"/>
          </w:tcPr>
          <w:p w:rsidR="00934CFA" w:rsidRDefault="00934CFA">
            <w:pPr>
              <w:jc w:val="center"/>
              <w:rPr>
                <w:sz w:val="20"/>
                <w:szCs w:val="20"/>
              </w:rPr>
            </w:pPr>
            <w:r>
              <w:rPr>
                <w:sz w:val="20"/>
                <w:szCs w:val="20"/>
              </w:rPr>
              <w:t>47/34</w:t>
            </w:r>
          </w:p>
        </w:tc>
      </w:tr>
      <w:tr w:rsidR="00934CFA">
        <w:trPr>
          <w:trHeight w:val="270"/>
        </w:trPr>
        <w:tc>
          <w:tcPr>
            <w:tcW w:w="4274" w:type="dxa"/>
            <w:gridSpan w:val="2"/>
            <w:tcBorders>
              <w:top w:val="nil"/>
              <w:left w:val="nil"/>
              <w:bottom w:val="nil"/>
              <w:right w:val="nil"/>
            </w:tcBorders>
            <w:shd w:val="clear" w:color="auto" w:fill="auto"/>
            <w:noWrap/>
            <w:vAlign w:val="bottom"/>
          </w:tcPr>
          <w:p w:rsidR="00934CFA" w:rsidRDefault="00934CFA">
            <w:pPr>
              <w:rPr>
                <w:sz w:val="20"/>
                <w:szCs w:val="20"/>
              </w:rPr>
            </w:pPr>
            <w:r>
              <w:rPr>
                <w:sz w:val="20"/>
                <w:szCs w:val="20"/>
              </w:rPr>
              <w:t>Единица измерения: тыс. руб.</w:t>
            </w: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jc w:val="right"/>
              <w:rPr>
                <w:sz w:val="20"/>
                <w:szCs w:val="20"/>
              </w:rPr>
            </w:pPr>
            <w:r>
              <w:rPr>
                <w:sz w:val="20"/>
                <w:szCs w:val="20"/>
              </w:rPr>
              <w:t>по ОКЕИ</w:t>
            </w:r>
          </w:p>
        </w:tc>
        <w:tc>
          <w:tcPr>
            <w:tcW w:w="1946" w:type="dxa"/>
            <w:gridSpan w:val="2"/>
            <w:tcBorders>
              <w:top w:val="nil"/>
              <w:left w:val="single" w:sz="8" w:space="0" w:color="auto"/>
              <w:bottom w:val="single" w:sz="8" w:space="0" w:color="auto"/>
              <w:right w:val="single" w:sz="8" w:space="0" w:color="000000"/>
            </w:tcBorders>
            <w:shd w:val="clear" w:color="auto" w:fill="auto"/>
            <w:noWrap/>
            <w:vAlign w:val="bottom"/>
          </w:tcPr>
          <w:p w:rsidR="00934CFA" w:rsidRDefault="00934CFA">
            <w:pPr>
              <w:jc w:val="center"/>
              <w:rPr>
                <w:sz w:val="20"/>
                <w:szCs w:val="20"/>
              </w:rPr>
            </w:pPr>
            <w:r>
              <w:rPr>
                <w:sz w:val="20"/>
                <w:szCs w:val="20"/>
              </w:rPr>
              <w:t>384</w:t>
            </w: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rPr>
                <w:sz w:val="20"/>
                <w:szCs w:val="20"/>
              </w:rPr>
            </w:pPr>
          </w:p>
        </w:tc>
        <w:tc>
          <w:tcPr>
            <w:tcW w:w="801" w:type="dxa"/>
            <w:tcBorders>
              <w:top w:val="nil"/>
              <w:left w:val="nil"/>
              <w:bottom w:val="nil"/>
              <w:right w:val="nil"/>
            </w:tcBorders>
            <w:shd w:val="clear" w:color="auto" w:fill="auto"/>
            <w:noWrap/>
            <w:vAlign w:val="bottom"/>
          </w:tcPr>
          <w:p w:rsidR="00934CFA" w:rsidRDefault="00934CFA">
            <w:pPr>
              <w:rPr>
                <w:sz w:val="20"/>
                <w:szCs w:val="20"/>
              </w:rPr>
            </w:pPr>
          </w:p>
        </w:tc>
        <w:tc>
          <w:tcPr>
            <w:tcW w:w="1145" w:type="dxa"/>
            <w:tcBorders>
              <w:top w:val="nil"/>
              <w:left w:val="nil"/>
              <w:bottom w:val="nil"/>
              <w:right w:val="nil"/>
            </w:tcBorders>
            <w:shd w:val="clear" w:color="auto" w:fill="auto"/>
            <w:noWrap/>
            <w:vAlign w:val="bottom"/>
          </w:tcPr>
          <w:p w:rsidR="00934CFA" w:rsidRDefault="00934CFA">
            <w:pPr>
              <w:rPr>
                <w:sz w:val="20"/>
                <w:szCs w:val="20"/>
              </w:rPr>
            </w:pP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rPr>
                <w:sz w:val="20"/>
                <w:szCs w:val="20"/>
              </w:rPr>
            </w:pPr>
          </w:p>
        </w:tc>
        <w:tc>
          <w:tcPr>
            <w:tcW w:w="801" w:type="dxa"/>
            <w:tcBorders>
              <w:top w:val="nil"/>
              <w:left w:val="nil"/>
              <w:bottom w:val="nil"/>
              <w:right w:val="nil"/>
            </w:tcBorders>
            <w:shd w:val="clear" w:color="auto" w:fill="auto"/>
            <w:noWrap/>
            <w:vAlign w:val="bottom"/>
          </w:tcPr>
          <w:p w:rsidR="00934CFA" w:rsidRDefault="00934CFA">
            <w:pPr>
              <w:rPr>
                <w:sz w:val="20"/>
                <w:szCs w:val="20"/>
              </w:rPr>
            </w:pPr>
          </w:p>
        </w:tc>
        <w:tc>
          <w:tcPr>
            <w:tcW w:w="1145" w:type="dxa"/>
            <w:tcBorders>
              <w:top w:val="nil"/>
              <w:left w:val="nil"/>
              <w:bottom w:val="nil"/>
              <w:right w:val="nil"/>
            </w:tcBorders>
            <w:shd w:val="clear" w:color="auto" w:fill="auto"/>
            <w:noWrap/>
            <w:vAlign w:val="bottom"/>
          </w:tcPr>
          <w:p w:rsidR="00934CFA" w:rsidRDefault="00934CFA">
            <w:pPr>
              <w:rPr>
                <w:sz w:val="20"/>
                <w:szCs w:val="20"/>
              </w:rPr>
            </w:pP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rPr>
                <w:sz w:val="20"/>
                <w:szCs w:val="20"/>
              </w:rPr>
            </w:pPr>
          </w:p>
        </w:tc>
        <w:tc>
          <w:tcPr>
            <w:tcW w:w="801" w:type="dxa"/>
            <w:tcBorders>
              <w:top w:val="nil"/>
              <w:left w:val="nil"/>
              <w:bottom w:val="nil"/>
              <w:right w:val="nil"/>
            </w:tcBorders>
            <w:shd w:val="clear" w:color="auto" w:fill="auto"/>
            <w:noWrap/>
            <w:vAlign w:val="bottom"/>
          </w:tcPr>
          <w:p w:rsidR="00934CFA" w:rsidRDefault="00934CFA">
            <w:pPr>
              <w:rPr>
                <w:sz w:val="20"/>
                <w:szCs w:val="20"/>
              </w:rPr>
            </w:pPr>
          </w:p>
        </w:tc>
        <w:tc>
          <w:tcPr>
            <w:tcW w:w="1145" w:type="dxa"/>
            <w:tcBorders>
              <w:top w:val="nil"/>
              <w:left w:val="nil"/>
              <w:bottom w:val="nil"/>
              <w:right w:val="nil"/>
            </w:tcBorders>
            <w:shd w:val="clear" w:color="auto" w:fill="auto"/>
            <w:noWrap/>
            <w:vAlign w:val="bottom"/>
          </w:tcPr>
          <w:p w:rsidR="00934CFA" w:rsidRDefault="00934CFA">
            <w:pPr>
              <w:rPr>
                <w:sz w:val="20"/>
                <w:szCs w:val="20"/>
              </w:rPr>
            </w:pPr>
          </w:p>
        </w:tc>
      </w:tr>
      <w:tr w:rsidR="00934CFA">
        <w:trPr>
          <w:trHeight w:val="255"/>
        </w:trPr>
        <w:tc>
          <w:tcPr>
            <w:tcW w:w="547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934CFA" w:rsidRDefault="00934CFA">
            <w:pPr>
              <w:jc w:val="center"/>
              <w:rPr>
                <w:sz w:val="20"/>
                <w:szCs w:val="20"/>
              </w:rPr>
            </w:pPr>
            <w:r>
              <w:rPr>
                <w:sz w:val="20"/>
                <w:szCs w:val="20"/>
              </w:rPr>
              <w:t>Наименование показателя</w:t>
            </w:r>
          </w:p>
        </w:tc>
        <w:tc>
          <w:tcPr>
            <w:tcW w:w="1976" w:type="dxa"/>
            <w:vMerge w:val="restart"/>
            <w:tcBorders>
              <w:top w:val="single" w:sz="4" w:space="0" w:color="auto"/>
              <w:left w:val="single" w:sz="4" w:space="0" w:color="auto"/>
              <w:bottom w:val="single" w:sz="4" w:space="0" w:color="000000"/>
              <w:right w:val="nil"/>
            </w:tcBorders>
            <w:shd w:val="clear" w:color="auto" w:fill="auto"/>
            <w:noWrap/>
            <w:vAlign w:val="bottom"/>
          </w:tcPr>
          <w:p w:rsidR="00934CFA" w:rsidRDefault="00934CFA">
            <w:pPr>
              <w:jc w:val="center"/>
              <w:rPr>
                <w:sz w:val="20"/>
                <w:szCs w:val="20"/>
              </w:rPr>
            </w:pPr>
            <w:r>
              <w:rPr>
                <w:sz w:val="20"/>
                <w:szCs w:val="20"/>
              </w:rPr>
              <w:t>код</w:t>
            </w:r>
          </w:p>
        </w:tc>
        <w:tc>
          <w:tcPr>
            <w:tcW w:w="80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34CFA" w:rsidRDefault="00934CFA">
            <w:pPr>
              <w:jc w:val="center"/>
              <w:rPr>
                <w:sz w:val="20"/>
                <w:szCs w:val="20"/>
              </w:rPr>
            </w:pPr>
            <w:r>
              <w:rPr>
                <w:sz w:val="20"/>
                <w:szCs w:val="20"/>
              </w:rPr>
              <w:t>За отчетный период</w:t>
            </w:r>
          </w:p>
        </w:tc>
        <w:tc>
          <w:tcPr>
            <w:tcW w:w="114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34CFA" w:rsidRDefault="00934CFA">
            <w:pPr>
              <w:jc w:val="center"/>
              <w:rPr>
                <w:sz w:val="20"/>
                <w:szCs w:val="20"/>
              </w:rPr>
            </w:pPr>
            <w:r>
              <w:rPr>
                <w:sz w:val="20"/>
                <w:szCs w:val="20"/>
              </w:rPr>
              <w:t>За аналогичный период предыдущего года</w:t>
            </w:r>
          </w:p>
        </w:tc>
      </w:tr>
      <w:tr w:rsidR="00934CFA">
        <w:trPr>
          <w:trHeight w:val="990"/>
        </w:trPr>
        <w:tc>
          <w:tcPr>
            <w:tcW w:w="5473" w:type="dxa"/>
            <w:gridSpan w:val="4"/>
            <w:vMerge/>
            <w:tcBorders>
              <w:top w:val="single" w:sz="4" w:space="0" w:color="auto"/>
              <w:left w:val="single" w:sz="4" w:space="0" w:color="auto"/>
              <w:bottom w:val="single" w:sz="4" w:space="0" w:color="000000"/>
              <w:right w:val="single" w:sz="4" w:space="0" w:color="000000"/>
            </w:tcBorders>
            <w:vAlign w:val="center"/>
          </w:tcPr>
          <w:p w:rsidR="00934CFA" w:rsidRDefault="00934CFA">
            <w:pPr>
              <w:rPr>
                <w:sz w:val="20"/>
                <w:szCs w:val="20"/>
              </w:rPr>
            </w:pPr>
          </w:p>
        </w:tc>
        <w:tc>
          <w:tcPr>
            <w:tcW w:w="1976" w:type="dxa"/>
            <w:vMerge/>
            <w:tcBorders>
              <w:top w:val="single" w:sz="4" w:space="0" w:color="auto"/>
              <w:left w:val="single" w:sz="4" w:space="0" w:color="auto"/>
              <w:bottom w:val="single" w:sz="4" w:space="0" w:color="000000"/>
              <w:right w:val="nil"/>
            </w:tcBorders>
            <w:vAlign w:val="center"/>
          </w:tcPr>
          <w:p w:rsidR="00934CFA" w:rsidRDefault="00934CFA">
            <w:pPr>
              <w:rPr>
                <w:sz w:val="20"/>
                <w:szCs w:val="20"/>
              </w:rPr>
            </w:pPr>
          </w:p>
        </w:tc>
        <w:tc>
          <w:tcPr>
            <w:tcW w:w="801" w:type="dxa"/>
            <w:vMerge/>
            <w:tcBorders>
              <w:top w:val="single" w:sz="4" w:space="0" w:color="auto"/>
              <w:left w:val="single" w:sz="4" w:space="0" w:color="auto"/>
              <w:bottom w:val="single" w:sz="4" w:space="0" w:color="000000"/>
              <w:right w:val="single" w:sz="4" w:space="0" w:color="auto"/>
            </w:tcBorders>
            <w:vAlign w:val="center"/>
          </w:tcPr>
          <w:p w:rsidR="00934CFA" w:rsidRDefault="00934CFA">
            <w:pPr>
              <w:rPr>
                <w:sz w:val="20"/>
                <w:szCs w:val="20"/>
              </w:rPr>
            </w:pPr>
          </w:p>
        </w:tc>
        <w:tc>
          <w:tcPr>
            <w:tcW w:w="1145" w:type="dxa"/>
            <w:vMerge/>
            <w:tcBorders>
              <w:top w:val="single" w:sz="4" w:space="0" w:color="auto"/>
              <w:left w:val="single" w:sz="4" w:space="0" w:color="auto"/>
              <w:bottom w:val="single" w:sz="4" w:space="0" w:color="000000"/>
              <w:right w:val="single" w:sz="4" w:space="0" w:color="auto"/>
            </w:tcBorders>
            <w:vAlign w:val="center"/>
          </w:tcPr>
          <w:p w:rsidR="00934CFA" w:rsidRDefault="00934CFA">
            <w:pPr>
              <w:rPr>
                <w:sz w:val="20"/>
                <w:szCs w:val="20"/>
              </w:rPr>
            </w:pPr>
          </w:p>
        </w:tc>
      </w:tr>
      <w:tr w:rsidR="00934CFA">
        <w:trPr>
          <w:trHeight w:val="270"/>
        </w:trPr>
        <w:tc>
          <w:tcPr>
            <w:tcW w:w="54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934CFA" w:rsidRDefault="00934CFA">
            <w:pPr>
              <w:jc w:val="center"/>
              <w:rPr>
                <w:sz w:val="20"/>
                <w:szCs w:val="20"/>
              </w:rPr>
            </w:pPr>
            <w:r>
              <w:rPr>
                <w:sz w:val="20"/>
                <w:szCs w:val="20"/>
              </w:rPr>
              <w:t>1</w:t>
            </w:r>
          </w:p>
        </w:tc>
        <w:tc>
          <w:tcPr>
            <w:tcW w:w="1976" w:type="dxa"/>
            <w:tcBorders>
              <w:top w:val="nil"/>
              <w:left w:val="nil"/>
              <w:bottom w:val="nil"/>
              <w:right w:val="nil"/>
            </w:tcBorders>
            <w:shd w:val="clear" w:color="auto" w:fill="auto"/>
            <w:noWrap/>
            <w:vAlign w:val="bottom"/>
          </w:tcPr>
          <w:p w:rsidR="00934CFA" w:rsidRDefault="00934CFA">
            <w:pPr>
              <w:jc w:val="center"/>
              <w:rPr>
                <w:sz w:val="20"/>
                <w:szCs w:val="20"/>
              </w:rPr>
            </w:pPr>
            <w:r>
              <w:rPr>
                <w:sz w:val="20"/>
                <w:szCs w:val="20"/>
              </w:rPr>
              <w:t>2</w:t>
            </w:r>
          </w:p>
        </w:tc>
        <w:tc>
          <w:tcPr>
            <w:tcW w:w="801" w:type="dxa"/>
            <w:tcBorders>
              <w:top w:val="nil"/>
              <w:left w:val="single" w:sz="4" w:space="0" w:color="auto"/>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3</w:t>
            </w:r>
          </w:p>
        </w:tc>
        <w:tc>
          <w:tcPr>
            <w:tcW w:w="1145" w:type="dxa"/>
            <w:tcBorders>
              <w:top w:val="nil"/>
              <w:left w:val="nil"/>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4</w:t>
            </w:r>
          </w:p>
        </w:tc>
      </w:tr>
      <w:tr w:rsidR="00934CFA">
        <w:trPr>
          <w:trHeight w:val="255"/>
        </w:trPr>
        <w:tc>
          <w:tcPr>
            <w:tcW w:w="137" w:type="dxa"/>
            <w:tcBorders>
              <w:top w:val="nil"/>
              <w:left w:val="single" w:sz="4" w:space="0" w:color="auto"/>
              <w:bottom w:val="nil"/>
              <w:right w:val="nil"/>
            </w:tcBorders>
            <w:shd w:val="clear" w:color="auto" w:fill="auto"/>
            <w:noWrap/>
            <w:vAlign w:val="bottom"/>
          </w:tcPr>
          <w:p w:rsidR="00934CFA" w:rsidRDefault="00934CFA">
            <w:pPr>
              <w:rPr>
                <w:sz w:val="20"/>
                <w:szCs w:val="20"/>
              </w:rPr>
            </w:pPr>
            <w:r>
              <w:rPr>
                <w:sz w:val="20"/>
                <w:szCs w:val="20"/>
              </w:rPr>
              <w:t> </w:t>
            </w:r>
          </w:p>
        </w:tc>
        <w:tc>
          <w:tcPr>
            <w:tcW w:w="4601" w:type="dxa"/>
            <w:gridSpan w:val="2"/>
            <w:tcBorders>
              <w:top w:val="single" w:sz="4" w:space="0" w:color="auto"/>
              <w:left w:val="nil"/>
              <w:bottom w:val="nil"/>
              <w:right w:val="nil"/>
            </w:tcBorders>
            <w:shd w:val="clear" w:color="auto" w:fill="auto"/>
            <w:noWrap/>
            <w:vAlign w:val="bottom"/>
          </w:tcPr>
          <w:p w:rsidR="00934CFA" w:rsidRDefault="00934CFA">
            <w:pPr>
              <w:rPr>
                <w:b/>
                <w:bCs/>
                <w:sz w:val="20"/>
                <w:szCs w:val="20"/>
              </w:rPr>
            </w:pPr>
            <w:r>
              <w:rPr>
                <w:b/>
                <w:bCs/>
                <w:sz w:val="20"/>
                <w:szCs w:val="20"/>
              </w:rPr>
              <w:t>I.Доходы и расходы по обычным видам деятельности</w:t>
            </w:r>
          </w:p>
        </w:tc>
        <w:tc>
          <w:tcPr>
            <w:tcW w:w="735" w:type="dxa"/>
            <w:tcBorders>
              <w:top w:val="nil"/>
              <w:left w:val="nil"/>
              <w:bottom w:val="nil"/>
              <w:right w:val="single" w:sz="8" w:space="0" w:color="auto"/>
            </w:tcBorders>
            <w:shd w:val="clear" w:color="auto" w:fill="auto"/>
            <w:noWrap/>
            <w:vAlign w:val="bottom"/>
          </w:tcPr>
          <w:p w:rsidR="00934CFA" w:rsidRDefault="00934CFA">
            <w:pPr>
              <w:rPr>
                <w:b/>
                <w:bCs/>
                <w:sz w:val="20"/>
                <w:szCs w:val="20"/>
              </w:rPr>
            </w:pPr>
            <w:r>
              <w:rPr>
                <w:b/>
                <w:bCs/>
                <w:sz w:val="20"/>
                <w:szCs w:val="20"/>
              </w:rPr>
              <w:t> </w:t>
            </w:r>
          </w:p>
        </w:tc>
        <w:tc>
          <w:tcPr>
            <w:tcW w:w="1976" w:type="dxa"/>
            <w:vMerge w:val="restart"/>
            <w:tcBorders>
              <w:top w:val="single" w:sz="8" w:space="0" w:color="auto"/>
              <w:left w:val="single" w:sz="8" w:space="0" w:color="auto"/>
              <w:bottom w:val="single" w:sz="4" w:space="0" w:color="000000"/>
              <w:right w:val="nil"/>
            </w:tcBorders>
            <w:shd w:val="clear" w:color="auto" w:fill="auto"/>
            <w:noWrap/>
            <w:vAlign w:val="bottom"/>
          </w:tcPr>
          <w:p w:rsidR="00934CFA" w:rsidRDefault="00934CFA">
            <w:pPr>
              <w:jc w:val="center"/>
              <w:rPr>
                <w:sz w:val="20"/>
                <w:szCs w:val="20"/>
              </w:rPr>
            </w:pPr>
            <w:r>
              <w:rPr>
                <w:sz w:val="20"/>
                <w:szCs w:val="20"/>
              </w:rPr>
              <w:t>010</w:t>
            </w:r>
          </w:p>
        </w:tc>
        <w:tc>
          <w:tcPr>
            <w:tcW w:w="801" w:type="dxa"/>
            <w:vMerge w:val="restart"/>
            <w:tcBorders>
              <w:top w:val="nil"/>
              <w:left w:val="single" w:sz="4" w:space="0" w:color="auto"/>
              <w:bottom w:val="single" w:sz="4" w:space="0" w:color="000000"/>
              <w:right w:val="single" w:sz="4" w:space="0" w:color="auto"/>
            </w:tcBorders>
            <w:shd w:val="clear" w:color="auto" w:fill="auto"/>
            <w:noWrap/>
            <w:vAlign w:val="bottom"/>
          </w:tcPr>
          <w:p w:rsidR="00934CFA" w:rsidRDefault="00934CFA">
            <w:pPr>
              <w:jc w:val="center"/>
              <w:rPr>
                <w:sz w:val="20"/>
                <w:szCs w:val="20"/>
              </w:rPr>
            </w:pPr>
            <w:r>
              <w:rPr>
                <w:sz w:val="20"/>
                <w:szCs w:val="20"/>
              </w:rPr>
              <w:t>54 284</w:t>
            </w:r>
          </w:p>
        </w:tc>
        <w:tc>
          <w:tcPr>
            <w:tcW w:w="1145" w:type="dxa"/>
            <w:vMerge w:val="restart"/>
            <w:tcBorders>
              <w:top w:val="nil"/>
              <w:left w:val="single" w:sz="4" w:space="0" w:color="auto"/>
              <w:bottom w:val="single" w:sz="4" w:space="0" w:color="000000"/>
              <w:right w:val="single" w:sz="4" w:space="0" w:color="auto"/>
            </w:tcBorders>
            <w:shd w:val="clear" w:color="auto" w:fill="auto"/>
            <w:noWrap/>
            <w:vAlign w:val="bottom"/>
          </w:tcPr>
          <w:p w:rsidR="00934CFA" w:rsidRDefault="00934CFA">
            <w:pPr>
              <w:jc w:val="center"/>
              <w:rPr>
                <w:sz w:val="20"/>
                <w:szCs w:val="20"/>
              </w:rPr>
            </w:pPr>
            <w:r>
              <w:rPr>
                <w:sz w:val="20"/>
                <w:szCs w:val="20"/>
              </w:rPr>
              <w:t>110 983</w:t>
            </w:r>
          </w:p>
        </w:tc>
      </w:tr>
      <w:tr w:rsidR="00934CFA">
        <w:trPr>
          <w:trHeight w:val="79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976" w:type="dxa"/>
            <w:vMerge/>
            <w:tcBorders>
              <w:top w:val="single" w:sz="8" w:space="0" w:color="auto"/>
              <w:left w:val="single" w:sz="8" w:space="0" w:color="auto"/>
              <w:bottom w:val="single" w:sz="4" w:space="0" w:color="000000"/>
              <w:right w:val="nil"/>
            </w:tcBorders>
            <w:vAlign w:val="center"/>
          </w:tcPr>
          <w:p w:rsidR="00934CFA" w:rsidRDefault="00934CFA">
            <w:pPr>
              <w:rPr>
                <w:sz w:val="20"/>
                <w:szCs w:val="20"/>
              </w:rPr>
            </w:pPr>
          </w:p>
        </w:tc>
        <w:tc>
          <w:tcPr>
            <w:tcW w:w="801" w:type="dxa"/>
            <w:vMerge/>
            <w:tcBorders>
              <w:top w:val="nil"/>
              <w:left w:val="single" w:sz="4" w:space="0" w:color="auto"/>
              <w:bottom w:val="single" w:sz="4" w:space="0" w:color="000000"/>
              <w:right w:val="single" w:sz="4" w:space="0" w:color="auto"/>
            </w:tcBorders>
            <w:vAlign w:val="center"/>
          </w:tcPr>
          <w:p w:rsidR="00934CFA" w:rsidRDefault="00934CFA">
            <w:pPr>
              <w:rPr>
                <w:sz w:val="20"/>
                <w:szCs w:val="20"/>
              </w:rPr>
            </w:pPr>
          </w:p>
        </w:tc>
        <w:tc>
          <w:tcPr>
            <w:tcW w:w="1145" w:type="dxa"/>
            <w:vMerge/>
            <w:tcBorders>
              <w:top w:val="nil"/>
              <w:left w:val="single" w:sz="4" w:space="0" w:color="auto"/>
              <w:bottom w:val="single" w:sz="4" w:space="0" w:color="000000"/>
              <w:right w:val="single" w:sz="4" w:space="0" w:color="auto"/>
            </w:tcBorders>
            <w:vAlign w:val="center"/>
          </w:tcPr>
          <w:p w:rsidR="00934CFA" w:rsidRDefault="00934CFA">
            <w:pPr>
              <w:rPr>
                <w:sz w:val="20"/>
                <w:szCs w:val="20"/>
              </w:rPr>
            </w:pPr>
          </w:p>
        </w:tc>
      </w:tr>
      <w:tr w:rsidR="00934CFA">
        <w:trPr>
          <w:trHeight w:val="278"/>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в том числе от продажи</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2"/>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покупной электроэнергии</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011</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63"/>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трансформации электроэнергии</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012</w:t>
            </w:r>
          </w:p>
        </w:tc>
        <w:tc>
          <w:tcPr>
            <w:tcW w:w="801" w:type="dxa"/>
            <w:tcBorders>
              <w:top w:val="nil"/>
              <w:left w:val="single" w:sz="4" w:space="0" w:color="auto"/>
              <w:bottom w:val="single" w:sz="4" w:space="0" w:color="auto"/>
              <w:right w:val="single" w:sz="4" w:space="0" w:color="auto"/>
            </w:tcBorders>
            <w:shd w:val="clear" w:color="auto" w:fill="FFFFFF"/>
            <w:noWrap/>
            <w:vAlign w:val="bottom"/>
          </w:tcPr>
          <w:p w:rsidR="00934CFA" w:rsidRDefault="00934CFA">
            <w:pPr>
              <w:jc w:val="center"/>
              <w:rPr>
                <w:sz w:val="20"/>
                <w:szCs w:val="20"/>
              </w:rPr>
            </w:pPr>
            <w:r>
              <w:rPr>
                <w:sz w:val="20"/>
                <w:szCs w:val="20"/>
              </w:rPr>
              <w:t>54 284</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110 983</w:t>
            </w:r>
          </w:p>
        </w:tc>
      </w:tr>
      <w:tr w:rsidR="00934CFA">
        <w:trPr>
          <w:trHeight w:val="240"/>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выполненных работ, услуг</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013</w:t>
            </w:r>
          </w:p>
        </w:tc>
        <w:tc>
          <w:tcPr>
            <w:tcW w:w="801" w:type="dxa"/>
            <w:tcBorders>
              <w:top w:val="nil"/>
              <w:left w:val="single" w:sz="4" w:space="0" w:color="auto"/>
              <w:bottom w:val="single" w:sz="4" w:space="0" w:color="auto"/>
              <w:right w:val="single" w:sz="4" w:space="0" w:color="auto"/>
            </w:tcBorders>
            <w:shd w:val="clear" w:color="auto" w:fill="FFFFFF"/>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78"/>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прочее</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014</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Себестоимость проданных товаров, продукции, работ, услуг</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020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44 442</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100 377</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в том числе проданных</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right"/>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покупной электроэнергии</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021</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трансформации электроэнергии</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022</w:t>
            </w:r>
          </w:p>
        </w:tc>
        <w:tc>
          <w:tcPr>
            <w:tcW w:w="801" w:type="dxa"/>
            <w:tcBorders>
              <w:top w:val="nil"/>
              <w:left w:val="single" w:sz="4" w:space="0" w:color="auto"/>
              <w:bottom w:val="single" w:sz="4" w:space="0" w:color="auto"/>
              <w:right w:val="single" w:sz="4" w:space="0" w:color="auto"/>
            </w:tcBorders>
            <w:shd w:val="clear" w:color="auto" w:fill="FFFFFF"/>
            <w:noWrap/>
            <w:vAlign w:val="bottom"/>
          </w:tcPr>
          <w:p w:rsidR="00934CFA" w:rsidRDefault="00934CFA">
            <w:pPr>
              <w:jc w:val="center"/>
              <w:rPr>
                <w:sz w:val="20"/>
                <w:szCs w:val="20"/>
              </w:rPr>
            </w:pPr>
            <w:r>
              <w:rPr>
                <w:sz w:val="20"/>
                <w:szCs w:val="20"/>
              </w:rPr>
              <w:t>44 442</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100 377</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выполненных работ, услуг</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023</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i/>
                <w:iCs/>
                <w:sz w:val="20"/>
                <w:szCs w:val="20"/>
              </w:rPr>
            </w:pPr>
            <w:r>
              <w:rPr>
                <w:i/>
                <w:iCs/>
                <w:sz w:val="20"/>
                <w:szCs w:val="20"/>
              </w:rPr>
              <w:t>прочее</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024</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Валовая прибыль</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029</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9 842</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10 606</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Коммерческие расходы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030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Управленческие расходы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040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Прибыль (убыток) от продаж</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050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9 842</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10 606</w:t>
            </w:r>
          </w:p>
        </w:tc>
      </w:tr>
      <w:tr w:rsidR="00934CFA">
        <w:trPr>
          <w:trHeight w:val="255"/>
        </w:trPr>
        <w:tc>
          <w:tcPr>
            <w:tcW w:w="137" w:type="dxa"/>
            <w:tcBorders>
              <w:top w:val="nil"/>
              <w:left w:val="single" w:sz="4" w:space="0" w:color="auto"/>
              <w:bottom w:val="nil"/>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nil"/>
              <w:right w:val="nil"/>
            </w:tcBorders>
            <w:shd w:val="clear" w:color="auto" w:fill="auto"/>
            <w:noWrap/>
            <w:vAlign w:val="bottom"/>
          </w:tcPr>
          <w:p w:rsidR="00934CFA" w:rsidRDefault="00934CFA">
            <w:pPr>
              <w:rPr>
                <w:b/>
                <w:bCs/>
                <w:sz w:val="20"/>
                <w:szCs w:val="20"/>
              </w:rPr>
            </w:pPr>
            <w:r>
              <w:rPr>
                <w:b/>
                <w:bCs/>
                <w:sz w:val="20"/>
                <w:szCs w:val="20"/>
              </w:rPr>
              <w:t>II.Прочие доходы и расходы</w:t>
            </w:r>
          </w:p>
        </w:tc>
        <w:tc>
          <w:tcPr>
            <w:tcW w:w="464" w:type="dxa"/>
            <w:tcBorders>
              <w:top w:val="nil"/>
              <w:left w:val="nil"/>
              <w:bottom w:val="nil"/>
              <w:right w:val="nil"/>
            </w:tcBorders>
            <w:shd w:val="clear" w:color="auto" w:fill="auto"/>
            <w:noWrap/>
            <w:vAlign w:val="bottom"/>
          </w:tcPr>
          <w:p w:rsidR="00934CFA" w:rsidRDefault="00934CFA">
            <w:pPr>
              <w:rPr>
                <w:b/>
                <w:bCs/>
                <w:sz w:val="20"/>
                <w:szCs w:val="20"/>
              </w:rPr>
            </w:pPr>
            <w:r>
              <w:rPr>
                <w:b/>
                <w:bCs/>
                <w:sz w:val="20"/>
                <w:szCs w:val="20"/>
              </w:rPr>
              <w:t> </w:t>
            </w:r>
          </w:p>
        </w:tc>
        <w:tc>
          <w:tcPr>
            <w:tcW w:w="735" w:type="dxa"/>
            <w:tcBorders>
              <w:top w:val="nil"/>
              <w:left w:val="nil"/>
              <w:bottom w:val="nil"/>
              <w:right w:val="nil"/>
            </w:tcBorders>
            <w:shd w:val="clear" w:color="auto" w:fill="auto"/>
            <w:noWrap/>
            <w:vAlign w:val="bottom"/>
          </w:tcPr>
          <w:p w:rsidR="00934CFA" w:rsidRDefault="00934CFA">
            <w:pPr>
              <w:rPr>
                <w:b/>
                <w:bCs/>
                <w:sz w:val="20"/>
                <w:szCs w:val="20"/>
              </w:rPr>
            </w:pPr>
            <w:r>
              <w:rPr>
                <w:b/>
                <w:bCs/>
                <w:sz w:val="20"/>
                <w:szCs w:val="20"/>
              </w:rPr>
              <w:t> </w:t>
            </w:r>
          </w:p>
        </w:tc>
        <w:tc>
          <w:tcPr>
            <w:tcW w:w="1976" w:type="dxa"/>
            <w:tcBorders>
              <w:top w:val="nil"/>
              <w:left w:val="single" w:sz="8"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Проценты к получению</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060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225</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Проценты к уплате</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070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Доходы от участия в других организациях</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080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Прочие операционные доходы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090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199</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160</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Прочие операционные расходы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100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436</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196</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Внереализационные доходы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120</w:t>
            </w:r>
          </w:p>
        </w:tc>
        <w:tc>
          <w:tcPr>
            <w:tcW w:w="801" w:type="dxa"/>
            <w:tcBorders>
              <w:top w:val="nil"/>
              <w:left w:val="single" w:sz="4" w:space="0" w:color="auto"/>
              <w:bottom w:val="single" w:sz="4" w:space="0" w:color="auto"/>
              <w:right w:val="single" w:sz="4" w:space="0" w:color="auto"/>
            </w:tcBorders>
            <w:shd w:val="clear" w:color="auto" w:fill="FFFFFF"/>
            <w:noWrap/>
            <w:vAlign w:val="bottom"/>
          </w:tcPr>
          <w:p w:rsidR="00934CFA" w:rsidRDefault="00934CFA">
            <w:pPr>
              <w:jc w:val="center"/>
              <w:rPr>
                <w:sz w:val="20"/>
                <w:szCs w:val="20"/>
              </w:rPr>
            </w:pPr>
            <w:r>
              <w:rPr>
                <w:sz w:val="20"/>
                <w:szCs w:val="20"/>
              </w:rPr>
              <w:t>135</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141</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Внереализационные расходы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130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4 590</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10 065</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Чрезвычайные доходы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131</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Чрезвычайные расходы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132</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noWrap/>
            <w:vAlign w:val="bottom"/>
          </w:tcPr>
          <w:p w:rsidR="00934CFA" w:rsidRDefault="00934CFA">
            <w:pPr>
              <w:rPr>
                <w:b/>
                <w:bCs/>
                <w:sz w:val="20"/>
                <w:szCs w:val="20"/>
              </w:rPr>
            </w:pPr>
            <w:r>
              <w:rPr>
                <w:b/>
                <w:bCs/>
                <w:sz w:val="20"/>
                <w:szCs w:val="20"/>
              </w:rPr>
              <w:t>Прибыль (убыток) до налогообложения</w:t>
            </w:r>
          </w:p>
        </w:tc>
        <w:tc>
          <w:tcPr>
            <w:tcW w:w="464" w:type="dxa"/>
            <w:tcBorders>
              <w:top w:val="nil"/>
              <w:left w:val="nil"/>
              <w:bottom w:val="single" w:sz="4" w:space="0" w:color="auto"/>
              <w:right w:val="nil"/>
            </w:tcBorders>
            <w:shd w:val="clear" w:color="auto" w:fill="auto"/>
            <w:noWrap/>
            <w:vAlign w:val="bottom"/>
          </w:tcPr>
          <w:p w:rsidR="00934CFA" w:rsidRDefault="00934CFA">
            <w:pPr>
              <w:rPr>
                <w:b/>
                <w:bCs/>
                <w:sz w:val="20"/>
                <w:szCs w:val="20"/>
              </w:rPr>
            </w:pPr>
            <w:r>
              <w:rPr>
                <w:b/>
                <w:bCs/>
                <w:sz w:val="20"/>
                <w:szCs w:val="20"/>
              </w:rPr>
              <w:t> </w:t>
            </w:r>
          </w:p>
        </w:tc>
        <w:tc>
          <w:tcPr>
            <w:tcW w:w="735" w:type="dxa"/>
            <w:tcBorders>
              <w:top w:val="nil"/>
              <w:left w:val="nil"/>
              <w:bottom w:val="single" w:sz="4" w:space="0" w:color="auto"/>
              <w:right w:val="nil"/>
            </w:tcBorders>
            <w:shd w:val="clear" w:color="auto" w:fill="auto"/>
            <w:noWrap/>
            <w:vAlign w:val="bottom"/>
          </w:tcPr>
          <w:p w:rsidR="00934CFA" w:rsidRDefault="00934CFA">
            <w:pPr>
              <w:rPr>
                <w:b/>
                <w:bCs/>
                <w:sz w:val="20"/>
                <w:szCs w:val="20"/>
              </w:rPr>
            </w:pPr>
            <w:r>
              <w:rPr>
                <w:b/>
                <w:bCs/>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140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5 375</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646</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Отложенные налоговые активы</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141</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0</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Отложенные налоговые обязательства</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142</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Текущий налог на прибыль</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150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2 029</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408</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Иные обязательные платежи</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160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Налоговые санкции</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170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-96</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101</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464"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735"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noWrap/>
            <w:vAlign w:val="bottom"/>
          </w:tcPr>
          <w:p w:rsidR="00934CFA" w:rsidRDefault="00934CFA">
            <w:pPr>
              <w:rPr>
                <w:b/>
                <w:bCs/>
                <w:sz w:val="20"/>
                <w:szCs w:val="20"/>
              </w:rPr>
            </w:pPr>
            <w:r>
              <w:rPr>
                <w:b/>
                <w:bCs/>
                <w:sz w:val="20"/>
                <w:szCs w:val="20"/>
              </w:rPr>
              <w:t>Чистая прибыль (убыток) отчетного периода</w:t>
            </w:r>
          </w:p>
        </w:tc>
        <w:tc>
          <w:tcPr>
            <w:tcW w:w="464" w:type="dxa"/>
            <w:tcBorders>
              <w:top w:val="nil"/>
              <w:left w:val="nil"/>
              <w:bottom w:val="single" w:sz="4" w:space="0" w:color="auto"/>
              <w:right w:val="nil"/>
            </w:tcBorders>
            <w:shd w:val="clear" w:color="auto" w:fill="auto"/>
            <w:noWrap/>
            <w:vAlign w:val="bottom"/>
          </w:tcPr>
          <w:p w:rsidR="00934CFA" w:rsidRDefault="00934CFA">
            <w:pPr>
              <w:rPr>
                <w:b/>
                <w:bCs/>
                <w:sz w:val="20"/>
                <w:szCs w:val="20"/>
              </w:rPr>
            </w:pPr>
            <w:r>
              <w:rPr>
                <w:b/>
                <w:bCs/>
                <w:sz w:val="20"/>
                <w:szCs w:val="20"/>
              </w:rPr>
              <w:t> </w:t>
            </w:r>
          </w:p>
        </w:tc>
        <w:tc>
          <w:tcPr>
            <w:tcW w:w="735" w:type="dxa"/>
            <w:tcBorders>
              <w:top w:val="nil"/>
              <w:left w:val="nil"/>
              <w:bottom w:val="single" w:sz="4" w:space="0" w:color="auto"/>
              <w:right w:val="nil"/>
            </w:tcBorders>
            <w:shd w:val="clear" w:color="auto" w:fill="auto"/>
            <w:noWrap/>
            <w:vAlign w:val="bottom"/>
          </w:tcPr>
          <w:p w:rsidR="00934CFA" w:rsidRDefault="00934CFA">
            <w:pPr>
              <w:rPr>
                <w:b/>
                <w:bCs/>
                <w:sz w:val="20"/>
                <w:szCs w:val="20"/>
              </w:rPr>
            </w:pPr>
            <w:r>
              <w:rPr>
                <w:b/>
                <w:bCs/>
                <w:sz w:val="20"/>
                <w:szCs w:val="20"/>
              </w:rPr>
              <w:t> </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190</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3 442</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137</w:t>
            </w:r>
          </w:p>
        </w:tc>
      </w:tr>
      <w:tr w:rsidR="00934CFA">
        <w:trPr>
          <w:trHeight w:val="255"/>
        </w:trPr>
        <w:tc>
          <w:tcPr>
            <w:tcW w:w="137" w:type="dxa"/>
            <w:tcBorders>
              <w:top w:val="nil"/>
              <w:left w:val="single" w:sz="4" w:space="0" w:color="auto"/>
              <w:bottom w:val="nil"/>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nil"/>
              <w:right w:val="nil"/>
            </w:tcBorders>
            <w:shd w:val="clear" w:color="auto" w:fill="auto"/>
            <w:noWrap/>
            <w:vAlign w:val="bottom"/>
          </w:tcPr>
          <w:p w:rsidR="00934CFA" w:rsidRDefault="00934CFA">
            <w:pPr>
              <w:rPr>
                <w:sz w:val="20"/>
                <w:szCs w:val="20"/>
              </w:rPr>
            </w:pPr>
            <w:r>
              <w:rPr>
                <w:sz w:val="20"/>
                <w:szCs w:val="20"/>
              </w:rPr>
              <w:t>СПРАВОЧНО</w:t>
            </w:r>
          </w:p>
        </w:tc>
        <w:tc>
          <w:tcPr>
            <w:tcW w:w="1976" w:type="dxa"/>
            <w:vMerge w:val="restart"/>
            <w:tcBorders>
              <w:top w:val="nil"/>
              <w:left w:val="single" w:sz="8" w:space="0" w:color="auto"/>
              <w:bottom w:val="single" w:sz="4" w:space="0" w:color="000000"/>
              <w:right w:val="nil"/>
            </w:tcBorders>
            <w:shd w:val="clear" w:color="auto" w:fill="auto"/>
            <w:noWrap/>
            <w:vAlign w:val="bottom"/>
          </w:tcPr>
          <w:p w:rsidR="00934CFA" w:rsidRDefault="00934CFA">
            <w:pPr>
              <w:jc w:val="center"/>
              <w:rPr>
                <w:sz w:val="20"/>
                <w:szCs w:val="20"/>
              </w:rPr>
            </w:pPr>
            <w:r>
              <w:rPr>
                <w:sz w:val="20"/>
                <w:szCs w:val="20"/>
              </w:rPr>
              <w:t>200</w:t>
            </w:r>
          </w:p>
        </w:tc>
        <w:tc>
          <w:tcPr>
            <w:tcW w:w="801" w:type="dxa"/>
            <w:vMerge w:val="restart"/>
            <w:tcBorders>
              <w:top w:val="nil"/>
              <w:left w:val="single" w:sz="4" w:space="0" w:color="auto"/>
              <w:bottom w:val="single" w:sz="4" w:space="0" w:color="000000"/>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vMerge w:val="restart"/>
            <w:tcBorders>
              <w:top w:val="nil"/>
              <w:left w:val="single" w:sz="4" w:space="0" w:color="auto"/>
              <w:bottom w:val="single" w:sz="4" w:space="0" w:color="000000"/>
              <w:right w:val="single" w:sz="4" w:space="0" w:color="auto"/>
            </w:tcBorders>
            <w:shd w:val="clear" w:color="auto" w:fill="auto"/>
            <w:noWrap/>
            <w:vAlign w:val="bottom"/>
          </w:tcPr>
          <w:p w:rsidR="00934CFA" w:rsidRDefault="00934CFA">
            <w:pPr>
              <w:jc w:val="center"/>
              <w:rPr>
                <w:sz w:val="20"/>
                <w:szCs w:val="20"/>
              </w:rPr>
            </w:pPr>
            <w:r>
              <w:rPr>
                <w:sz w:val="20"/>
                <w:szCs w:val="20"/>
              </w:rPr>
              <w:t>179</w:t>
            </w: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nil"/>
              <w:left w:val="nil"/>
              <w:bottom w:val="single" w:sz="4" w:space="0" w:color="auto"/>
              <w:right w:val="nil"/>
            </w:tcBorders>
            <w:shd w:val="clear" w:color="auto" w:fill="auto"/>
            <w:noWrap/>
            <w:vAlign w:val="bottom"/>
          </w:tcPr>
          <w:p w:rsidR="00934CFA" w:rsidRDefault="00934CFA">
            <w:pPr>
              <w:rPr>
                <w:sz w:val="20"/>
                <w:szCs w:val="20"/>
              </w:rPr>
            </w:pPr>
            <w:r>
              <w:rPr>
                <w:sz w:val="20"/>
                <w:szCs w:val="20"/>
              </w:rPr>
              <w:t>Постоянные налоговые обязательства (активы)</w:t>
            </w:r>
          </w:p>
        </w:tc>
        <w:tc>
          <w:tcPr>
            <w:tcW w:w="1976" w:type="dxa"/>
            <w:vMerge/>
            <w:tcBorders>
              <w:top w:val="nil"/>
              <w:left w:val="single" w:sz="8" w:space="0" w:color="auto"/>
              <w:bottom w:val="single" w:sz="4" w:space="0" w:color="000000"/>
              <w:right w:val="nil"/>
            </w:tcBorders>
            <w:vAlign w:val="center"/>
          </w:tcPr>
          <w:p w:rsidR="00934CFA" w:rsidRDefault="00934CFA">
            <w:pPr>
              <w:rPr>
                <w:sz w:val="20"/>
                <w:szCs w:val="20"/>
              </w:rPr>
            </w:pPr>
          </w:p>
        </w:tc>
        <w:tc>
          <w:tcPr>
            <w:tcW w:w="801" w:type="dxa"/>
            <w:vMerge/>
            <w:tcBorders>
              <w:top w:val="nil"/>
              <w:left w:val="single" w:sz="4" w:space="0" w:color="auto"/>
              <w:bottom w:val="single" w:sz="4" w:space="0" w:color="000000"/>
              <w:right w:val="single" w:sz="4" w:space="0" w:color="auto"/>
            </w:tcBorders>
            <w:vAlign w:val="center"/>
          </w:tcPr>
          <w:p w:rsidR="00934CFA" w:rsidRDefault="00934CFA">
            <w:pPr>
              <w:rPr>
                <w:sz w:val="20"/>
                <w:szCs w:val="20"/>
              </w:rPr>
            </w:pPr>
          </w:p>
        </w:tc>
        <w:tc>
          <w:tcPr>
            <w:tcW w:w="1145" w:type="dxa"/>
            <w:vMerge/>
            <w:tcBorders>
              <w:top w:val="nil"/>
              <w:left w:val="single" w:sz="4" w:space="0" w:color="auto"/>
              <w:bottom w:val="single" w:sz="4" w:space="0" w:color="000000"/>
              <w:right w:val="single" w:sz="4" w:space="0" w:color="auto"/>
            </w:tcBorders>
            <w:vAlign w:val="center"/>
          </w:tcPr>
          <w:p w:rsidR="00934CFA" w:rsidRDefault="00934CFA">
            <w:pPr>
              <w:rPr>
                <w:sz w:val="20"/>
                <w:szCs w:val="20"/>
              </w:rPr>
            </w:pPr>
          </w:p>
        </w:tc>
      </w:tr>
      <w:tr w:rsidR="00934CFA">
        <w:trPr>
          <w:trHeight w:val="25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vAlign w:val="bottom"/>
          </w:tcPr>
          <w:p w:rsidR="00934CFA" w:rsidRDefault="00934CFA">
            <w:pPr>
              <w:rPr>
                <w:sz w:val="20"/>
                <w:szCs w:val="20"/>
              </w:rPr>
            </w:pPr>
            <w:r>
              <w:rPr>
                <w:sz w:val="20"/>
                <w:szCs w:val="20"/>
              </w:rPr>
              <w:t>Базовая прибыль (убыток) на акцию</w:t>
            </w:r>
          </w:p>
        </w:tc>
        <w:tc>
          <w:tcPr>
            <w:tcW w:w="1976" w:type="dxa"/>
            <w:tcBorders>
              <w:top w:val="nil"/>
              <w:left w:val="single" w:sz="8"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85"/>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5336" w:type="dxa"/>
            <w:gridSpan w:val="3"/>
            <w:tcBorders>
              <w:top w:val="single" w:sz="4" w:space="0" w:color="auto"/>
              <w:left w:val="nil"/>
              <w:bottom w:val="single" w:sz="4" w:space="0" w:color="auto"/>
              <w:right w:val="nil"/>
            </w:tcBorders>
            <w:shd w:val="clear" w:color="auto" w:fill="auto"/>
          </w:tcPr>
          <w:p w:rsidR="00934CFA" w:rsidRDefault="00934CFA">
            <w:pPr>
              <w:rPr>
                <w:sz w:val="20"/>
                <w:szCs w:val="20"/>
              </w:rPr>
            </w:pPr>
            <w:r>
              <w:rPr>
                <w:sz w:val="20"/>
                <w:szCs w:val="20"/>
              </w:rPr>
              <w:t>Разводненная прибыль (убыток) на акцию</w:t>
            </w:r>
          </w:p>
        </w:tc>
        <w:tc>
          <w:tcPr>
            <w:tcW w:w="1976" w:type="dxa"/>
            <w:tcBorders>
              <w:top w:val="nil"/>
              <w:left w:val="single" w:sz="8" w:space="0" w:color="auto"/>
              <w:bottom w:val="single" w:sz="8"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single" w:sz="4" w:space="0" w:color="auto"/>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rPr>
                <w:sz w:val="20"/>
                <w:szCs w:val="20"/>
              </w:rPr>
            </w:pPr>
          </w:p>
        </w:tc>
        <w:tc>
          <w:tcPr>
            <w:tcW w:w="801" w:type="dxa"/>
            <w:tcBorders>
              <w:top w:val="nil"/>
              <w:left w:val="nil"/>
              <w:bottom w:val="nil"/>
              <w:right w:val="nil"/>
            </w:tcBorders>
            <w:shd w:val="clear" w:color="auto" w:fill="auto"/>
            <w:noWrap/>
            <w:vAlign w:val="bottom"/>
          </w:tcPr>
          <w:p w:rsidR="00934CFA" w:rsidRDefault="00934CFA">
            <w:pPr>
              <w:rPr>
                <w:sz w:val="20"/>
                <w:szCs w:val="20"/>
              </w:rPr>
            </w:pPr>
          </w:p>
        </w:tc>
        <w:tc>
          <w:tcPr>
            <w:tcW w:w="1145" w:type="dxa"/>
            <w:tcBorders>
              <w:top w:val="nil"/>
              <w:left w:val="nil"/>
              <w:bottom w:val="nil"/>
              <w:right w:val="nil"/>
            </w:tcBorders>
            <w:shd w:val="clear" w:color="auto" w:fill="auto"/>
            <w:noWrap/>
            <w:vAlign w:val="bottom"/>
          </w:tcPr>
          <w:p w:rsidR="00934CFA" w:rsidRDefault="00934CFA">
            <w:pPr>
              <w:rPr>
                <w:sz w:val="20"/>
                <w:szCs w:val="20"/>
              </w:rPr>
            </w:pP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rPr>
                <w:sz w:val="20"/>
                <w:szCs w:val="20"/>
              </w:rPr>
            </w:pPr>
          </w:p>
        </w:tc>
        <w:tc>
          <w:tcPr>
            <w:tcW w:w="801" w:type="dxa"/>
            <w:tcBorders>
              <w:top w:val="nil"/>
              <w:left w:val="nil"/>
              <w:bottom w:val="nil"/>
              <w:right w:val="nil"/>
            </w:tcBorders>
            <w:shd w:val="clear" w:color="auto" w:fill="auto"/>
            <w:noWrap/>
            <w:vAlign w:val="bottom"/>
          </w:tcPr>
          <w:p w:rsidR="00934CFA" w:rsidRDefault="00934CFA">
            <w:pPr>
              <w:rPr>
                <w:sz w:val="20"/>
                <w:szCs w:val="20"/>
              </w:rPr>
            </w:pPr>
          </w:p>
        </w:tc>
        <w:tc>
          <w:tcPr>
            <w:tcW w:w="1145" w:type="dxa"/>
            <w:tcBorders>
              <w:top w:val="nil"/>
              <w:left w:val="nil"/>
              <w:bottom w:val="nil"/>
              <w:right w:val="nil"/>
            </w:tcBorders>
            <w:shd w:val="clear" w:color="auto" w:fill="auto"/>
            <w:noWrap/>
            <w:vAlign w:val="bottom"/>
          </w:tcPr>
          <w:p w:rsidR="00934CFA" w:rsidRDefault="00934CFA">
            <w:pPr>
              <w:rPr>
                <w:sz w:val="20"/>
                <w:szCs w:val="20"/>
              </w:rPr>
            </w:pPr>
          </w:p>
        </w:tc>
      </w:tr>
      <w:tr w:rsidR="00934CFA">
        <w:trPr>
          <w:trHeight w:val="28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8113" w:type="dxa"/>
            <w:gridSpan w:val="5"/>
            <w:tcBorders>
              <w:top w:val="nil"/>
              <w:left w:val="nil"/>
              <w:bottom w:val="nil"/>
              <w:right w:val="nil"/>
            </w:tcBorders>
            <w:shd w:val="clear" w:color="auto" w:fill="auto"/>
            <w:noWrap/>
            <w:vAlign w:val="bottom"/>
          </w:tcPr>
          <w:p w:rsidR="00934CFA" w:rsidRDefault="00934CFA">
            <w:pPr>
              <w:jc w:val="center"/>
              <w:rPr>
                <w:b/>
                <w:bCs/>
                <w:sz w:val="22"/>
                <w:szCs w:val="22"/>
              </w:rPr>
            </w:pPr>
            <w:r>
              <w:rPr>
                <w:b/>
                <w:bCs/>
                <w:sz w:val="22"/>
                <w:szCs w:val="22"/>
              </w:rPr>
              <w:t>РАСШИФРОВКА ОТДЕЛЬНЫХ ПРИБЫЛЕЙ И УБЫТКОВ</w:t>
            </w:r>
          </w:p>
        </w:tc>
        <w:tc>
          <w:tcPr>
            <w:tcW w:w="1145" w:type="dxa"/>
            <w:tcBorders>
              <w:top w:val="nil"/>
              <w:left w:val="nil"/>
              <w:bottom w:val="nil"/>
              <w:right w:val="nil"/>
            </w:tcBorders>
            <w:shd w:val="clear" w:color="auto" w:fill="auto"/>
            <w:noWrap/>
            <w:vAlign w:val="bottom"/>
          </w:tcPr>
          <w:p w:rsidR="00934CFA" w:rsidRDefault="00934CFA">
            <w:pPr>
              <w:jc w:val="center"/>
              <w:rPr>
                <w:b/>
                <w:bCs/>
                <w:sz w:val="22"/>
                <w:szCs w:val="22"/>
              </w:rPr>
            </w:pPr>
          </w:p>
        </w:tc>
      </w:tr>
      <w:tr w:rsidR="00934CFA">
        <w:trPr>
          <w:trHeight w:val="255"/>
        </w:trPr>
        <w:tc>
          <w:tcPr>
            <w:tcW w:w="137" w:type="dxa"/>
            <w:tcBorders>
              <w:top w:val="nil"/>
              <w:left w:val="nil"/>
              <w:bottom w:val="nil"/>
              <w:right w:val="nil"/>
            </w:tcBorders>
            <w:shd w:val="clear" w:color="auto" w:fill="auto"/>
            <w:noWrap/>
            <w:vAlign w:val="bottom"/>
          </w:tcPr>
          <w:p w:rsidR="00934CFA" w:rsidRDefault="00934CFA">
            <w:pPr>
              <w:rPr>
                <w:sz w:val="20"/>
                <w:szCs w:val="20"/>
              </w:rPr>
            </w:pPr>
          </w:p>
        </w:tc>
        <w:tc>
          <w:tcPr>
            <w:tcW w:w="4137" w:type="dxa"/>
            <w:tcBorders>
              <w:top w:val="nil"/>
              <w:left w:val="nil"/>
              <w:bottom w:val="nil"/>
              <w:right w:val="nil"/>
            </w:tcBorders>
            <w:shd w:val="clear" w:color="auto" w:fill="auto"/>
            <w:noWrap/>
            <w:vAlign w:val="bottom"/>
          </w:tcPr>
          <w:p w:rsidR="00934CFA" w:rsidRDefault="00934CFA">
            <w:pPr>
              <w:rPr>
                <w:sz w:val="20"/>
                <w:szCs w:val="20"/>
              </w:rPr>
            </w:pPr>
          </w:p>
        </w:tc>
        <w:tc>
          <w:tcPr>
            <w:tcW w:w="464" w:type="dxa"/>
            <w:tcBorders>
              <w:top w:val="nil"/>
              <w:left w:val="nil"/>
              <w:bottom w:val="nil"/>
              <w:right w:val="nil"/>
            </w:tcBorders>
            <w:shd w:val="clear" w:color="auto" w:fill="auto"/>
            <w:noWrap/>
            <w:vAlign w:val="bottom"/>
          </w:tcPr>
          <w:p w:rsidR="00934CFA" w:rsidRDefault="00934CFA">
            <w:pPr>
              <w:rPr>
                <w:sz w:val="20"/>
                <w:szCs w:val="20"/>
              </w:rPr>
            </w:pPr>
          </w:p>
        </w:tc>
        <w:tc>
          <w:tcPr>
            <w:tcW w:w="735" w:type="dxa"/>
            <w:tcBorders>
              <w:top w:val="nil"/>
              <w:left w:val="nil"/>
              <w:bottom w:val="nil"/>
              <w:right w:val="nil"/>
            </w:tcBorders>
            <w:shd w:val="clear" w:color="auto" w:fill="auto"/>
            <w:noWrap/>
            <w:vAlign w:val="bottom"/>
          </w:tcPr>
          <w:p w:rsidR="00934CFA" w:rsidRDefault="00934CFA">
            <w:pPr>
              <w:rPr>
                <w:sz w:val="20"/>
                <w:szCs w:val="20"/>
              </w:rPr>
            </w:pPr>
          </w:p>
        </w:tc>
        <w:tc>
          <w:tcPr>
            <w:tcW w:w="1976" w:type="dxa"/>
            <w:tcBorders>
              <w:top w:val="nil"/>
              <w:left w:val="nil"/>
              <w:bottom w:val="nil"/>
              <w:right w:val="nil"/>
            </w:tcBorders>
            <w:shd w:val="clear" w:color="auto" w:fill="auto"/>
            <w:noWrap/>
            <w:vAlign w:val="bottom"/>
          </w:tcPr>
          <w:p w:rsidR="00934CFA" w:rsidRDefault="00934CFA">
            <w:pPr>
              <w:rPr>
                <w:sz w:val="20"/>
                <w:szCs w:val="20"/>
              </w:rPr>
            </w:pPr>
          </w:p>
        </w:tc>
        <w:tc>
          <w:tcPr>
            <w:tcW w:w="801" w:type="dxa"/>
            <w:tcBorders>
              <w:top w:val="nil"/>
              <w:left w:val="nil"/>
              <w:bottom w:val="nil"/>
              <w:right w:val="nil"/>
            </w:tcBorders>
            <w:shd w:val="clear" w:color="auto" w:fill="auto"/>
            <w:noWrap/>
            <w:vAlign w:val="bottom"/>
          </w:tcPr>
          <w:p w:rsidR="00934CFA" w:rsidRDefault="00934CFA">
            <w:pPr>
              <w:rPr>
                <w:sz w:val="20"/>
                <w:szCs w:val="20"/>
              </w:rPr>
            </w:pPr>
          </w:p>
        </w:tc>
        <w:tc>
          <w:tcPr>
            <w:tcW w:w="1145" w:type="dxa"/>
            <w:tcBorders>
              <w:top w:val="nil"/>
              <w:left w:val="nil"/>
              <w:bottom w:val="nil"/>
              <w:right w:val="nil"/>
            </w:tcBorders>
            <w:shd w:val="clear" w:color="auto" w:fill="auto"/>
            <w:noWrap/>
            <w:vAlign w:val="bottom"/>
          </w:tcPr>
          <w:p w:rsidR="00934CFA" w:rsidRDefault="00934CFA">
            <w:pPr>
              <w:rPr>
                <w:sz w:val="20"/>
                <w:szCs w:val="20"/>
              </w:rPr>
            </w:pPr>
          </w:p>
        </w:tc>
      </w:tr>
      <w:tr w:rsidR="00934CFA">
        <w:trPr>
          <w:trHeight w:val="589"/>
        </w:trPr>
        <w:tc>
          <w:tcPr>
            <w:tcW w:w="137" w:type="dxa"/>
            <w:tcBorders>
              <w:top w:val="single" w:sz="4" w:space="0" w:color="auto"/>
              <w:left w:val="single" w:sz="4"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4137" w:type="dxa"/>
            <w:tcBorders>
              <w:top w:val="single" w:sz="4" w:space="0" w:color="auto"/>
              <w:left w:val="single" w:sz="4" w:space="0" w:color="auto"/>
              <w:bottom w:val="nil"/>
              <w:right w:val="single" w:sz="4" w:space="0" w:color="auto"/>
            </w:tcBorders>
            <w:shd w:val="clear" w:color="auto" w:fill="auto"/>
            <w:noWrap/>
            <w:vAlign w:val="bottom"/>
          </w:tcPr>
          <w:p w:rsidR="00934CFA" w:rsidRDefault="00934CFA">
            <w:pPr>
              <w:jc w:val="center"/>
              <w:rPr>
                <w:sz w:val="20"/>
                <w:szCs w:val="20"/>
              </w:rPr>
            </w:pPr>
            <w:r>
              <w:rPr>
                <w:sz w:val="20"/>
                <w:szCs w:val="20"/>
              </w:rPr>
              <w:t>Наименование показателя</w:t>
            </w:r>
          </w:p>
        </w:tc>
        <w:tc>
          <w:tcPr>
            <w:tcW w:w="464" w:type="dxa"/>
            <w:vMerge w:val="restart"/>
            <w:tcBorders>
              <w:top w:val="single" w:sz="4" w:space="0" w:color="auto"/>
              <w:left w:val="nil"/>
              <w:bottom w:val="single" w:sz="4" w:space="0" w:color="000000"/>
              <w:right w:val="single" w:sz="4" w:space="0" w:color="auto"/>
            </w:tcBorders>
            <w:shd w:val="clear" w:color="auto" w:fill="auto"/>
            <w:noWrap/>
            <w:vAlign w:val="bottom"/>
          </w:tcPr>
          <w:p w:rsidR="00934CFA" w:rsidRDefault="00934CFA">
            <w:pPr>
              <w:jc w:val="center"/>
              <w:rPr>
                <w:sz w:val="20"/>
                <w:szCs w:val="20"/>
              </w:rPr>
            </w:pPr>
            <w:r>
              <w:rPr>
                <w:sz w:val="20"/>
                <w:szCs w:val="20"/>
              </w:rPr>
              <w:t>код</w:t>
            </w:r>
          </w:p>
        </w:tc>
        <w:tc>
          <w:tcPr>
            <w:tcW w:w="2711" w:type="dxa"/>
            <w:gridSpan w:val="2"/>
            <w:tcBorders>
              <w:top w:val="single" w:sz="4" w:space="0" w:color="auto"/>
              <w:left w:val="nil"/>
              <w:bottom w:val="single" w:sz="4" w:space="0" w:color="auto"/>
              <w:right w:val="single" w:sz="4" w:space="0" w:color="000000"/>
            </w:tcBorders>
            <w:shd w:val="clear" w:color="auto" w:fill="auto"/>
            <w:noWrap/>
            <w:vAlign w:val="center"/>
          </w:tcPr>
          <w:p w:rsidR="00934CFA" w:rsidRDefault="00934CFA">
            <w:pPr>
              <w:jc w:val="center"/>
              <w:rPr>
                <w:sz w:val="20"/>
                <w:szCs w:val="20"/>
              </w:rPr>
            </w:pPr>
            <w:r>
              <w:rPr>
                <w:sz w:val="20"/>
                <w:szCs w:val="20"/>
              </w:rPr>
              <w:t>За отчетный период</w:t>
            </w:r>
          </w:p>
        </w:tc>
        <w:tc>
          <w:tcPr>
            <w:tcW w:w="1946" w:type="dxa"/>
            <w:gridSpan w:val="2"/>
            <w:tcBorders>
              <w:top w:val="single" w:sz="4" w:space="0" w:color="auto"/>
              <w:left w:val="nil"/>
              <w:bottom w:val="single" w:sz="4" w:space="0" w:color="auto"/>
              <w:right w:val="single" w:sz="4" w:space="0" w:color="auto"/>
            </w:tcBorders>
            <w:shd w:val="clear" w:color="auto" w:fill="auto"/>
            <w:vAlign w:val="center"/>
          </w:tcPr>
          <w:p w:rsidR="00934CFA" w:rsidRDefault="00934CFA">
            <w:pPr>
              <w:jc w:val="center"/>
              <w:rPr>
                <w:sz w:val="20"/>
                <w:szCs w:val="20"/>
              </w:rPr>
            </w:pPr>
            <w:r>
              <w:rPr>
                <w:sz w:val="20"/>
                <w:szCs w:val="20"/>
              </w:rPr>
              <w:t>За аналогичный период предыдущего года</w:t>
            </w:r>
          </w:p>
        </w:tc>
      </w:tr>
      <w:tr w:rsidR="00934CFA">
        <w:trPr>
          <w:trHeight w:val="289"/>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 </w:t>
            </w:r>
          </w:p>
        </w:tc>
        <w:tc>
          <w:tcPr>
            <w:tcW w:w="4137" w:type="dxa"/>
            <w:tcBorders>
              <w:top w:val="nil"/>
              <w:left w:val="single" w:sz="4"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464" w:type="dxa"/>
            <w:vMerge/>
            <w:tcBorders>
              <w:top w:val="single" w:sz="4" w:space="0" w:color="auto"/>
              <w:left w:val="nil"/>
              <w:bottom w:val="single" w:sz="4" w:space="0" w:color="000000"/>
              <w:right w:val="single" w:sz="4" w:space="0" w:color="auto"/>
            </w:tcBorders>
            <w:vAlign w:val="center"/>
          </w:tcPr>
          <w:p w:rsidR="00934CFA" w:rsidRDefault="00934CFA">
            <w:pPr>
              <w:rPr>
                <w:sz w:val="20"/>
                <w:szCs w:val="20"/>
              </w:rPr>
            </w:pPr>
          </w:p>
        </w:tc>
        <w:tc>
          <w:tcPr>
            <w:tcW w:w="735" w:type="dxa"/>
            <w:tcBorders>
              <w:top w:val="nil"/>
              <w:left w:val="nil"/>
              <w:bottom w:val="single" w:sz="4" w:space="0" w:color="auto"/>
              <w:right w:val="nil"/>
            </w:tcBorders>
            <w:shd w:val="clear" w:color="auto" w:fill="auto"/>
            <w:noWrap/>
            <w:vAlign w:val="center"/>
          </w:tcPr>
          <w:p w:rsidR="00934CFA" w:rsidRDefault="00934CFA">
            <w:pPr>
              <w:jc w:val="center"/>
              <w:rPr>
                <w:sz w:val="20"/>
                <w:szCs w:val="20"/>
              </w:rPr>
            </w:pPr>
            <w:r>
              <w:rPr>
                <w:sz w:val="20"/>
                <w:szCs w:val="20"/>
              </w:rPr>
              <w:t>прибыль</w:t>
            </w:r>
          </w:p>
        </w:tc>
        <w:tc>
          <w:tcPr>
            <w:tcW w:w="1976" w:type="dxa"/>
            <w:tcBorders>
              <w:top w:val="nil"/>
              <w:left w:val="single" w:sz="4" w:space="0" w:color="auto"/>
              <w:bottom w:val="single" w:sz="4" w:space="0" w:color="auto"/>
              <w:right w:val="nil"/>
            </w:tcBorders>
            <w:shd w:val="clear" w:color="auto" w:fill="auto"/>
            <w:noWrap/>
            <w:vAlign w:val="center"/>
          </w:tcPr>
          <w:p w:rsidR="00934CFA" w:rsidRDefault="00934CFA">
            <w:pPr>
              <w:jc w:val="center"/>
              <w:rPr>
                <w:sz w:val="20"/>
                <w:szCs w:val="20"/>
              </w:rPr>
            </w:pPr>
            <w:r>
              <w:rPr>
                <w:sz w:val="20"/>
                <w:szCs w:val="20"/>
              </w:rPr>
              <w:t>убыток</w:t>
            </w:r>
          </w:p>
        </w:tc>
        <w:tc>
          <w:tcPr>
            <w:tcW w:w="801" w:type="dxa"/>
            <w:tcBorders>
              <w:top w:val="nil"/>
              <w:left w:val="single" w:sz="4" w:space="0" w:color="auto"/>
              <w:bottom w:val="single" w:sz="4" w:space="0" w:color="auto"/>
              <w:right w:val="single" w:sz="4" w:space="0" w:color="auto"/>
            </w:tcBorders>
            <w:shd w:val="clear" w:color="auto" w:fill="auto"/>
            <w:noWrap/>
            <w:vAlign w:val="center"/>
          </w:tcPr>
          <w:p w:rsidR="00934CFA" w:rsidRDefault="00934CFA">
            <w:pPr>
              <w:jc w:val="center"/>
              <w:rPr>
                <w:sz w:val="20"/>
                <w:szCs w:val="20"/>
              </w:rPr>
            </w:pPr>
            <w:r>
              <w:rPr>
                <w:sz w:val="20"/>
                <w:szCs w:val="20"/>
              </w:rPr>
              <w:t>прибыль</w:t>
            </w:r>
          </w:p>
        </w:tc>
        <w:tc>
          <w:tcPr>
            <w:tcW w:w="1145" w:type="dxa"/>
            <w:tcBorders>
              <w:top w:val="nil"/>
              <w:left w:val="nil"/>
              <w:bottom w:val="single" w:sz="4" w:space="0" w:color="auto"/>
              <w:right w:val="single" w:sz="4" w:space="0" w:color="auto"/>
            </w:tcBorders>
            <w:shd w:val="clear" w:color="auto" w:fill="auto"/>
            <w:noWrap/>
            <w:vAlign w:val="center"/>
          </w:tcPr>
          <w:p w:rsidR="00934CFA" w:rsidRDefault="00934CFA">
            <w:pPr>
              <w:jc w:val="center"/>
              <w:rPr>
                <w:sz w:val="20"/>
                <w:szCs w:val="20"/>
              </w:rPr>
            </w:pPr>
            <w:r>
              <w:rPr>
                <w:sz w:val="20"/>
                <w:szCs w:val="20"/>
              </w:rPr>
              <w:t>убыток</w:t>
            </w:r>
          </w:p>
        </w:tc>
      </w:tr>
      <w:tr w:rsidR="00934CFA">
        <w:trPr>
          <w:trHeight w:val="270"/>
        </w:trPr>
        <w:tc>
          <w:tcPr>
            <w:tcW w:w="4274" w:type="dxa"/>
            <w:gridSpan w:val="2"/>
            <w:tcBorders>
              <w:top w:val="single" w:sz="4" w:space="0" w:color="auto"/>
              <w:left w:val="single" w:sz="4" w:space="0" w:color="auto"/>
              <w:bottom w:val="single" w:sz="4" w:space="0" w:color="auto"/>
              <w:right w:val="nil"/>
            </w:tcBorders>
            <w:shd w:val="clear" w:color="auto" w:fill="auto"/>
            <w:noWrap/>
            <w:vAlign w:val="bottom"/>
          </w:tcPr>
          <w:p w:rsidR="00934CFA" w:rsidRDefault="00934CFA">
            <w:pPr>
              <w:jc w:val="center"/>
              <w:rPr>
                <w:sz w:val="20"/>
                <w:szCs w:val="20"/>
              </w:rPr>
            </w:pPr>
            <w:r>
              <w:rPr>
                <w:sz w:val="20"/>
                <w:szCs w:val="20"/>
              </w:rPr>
              <w:t>1</w:t>
            </w:r>
          </w:p>
        </w:tc>
        <w:tc>
          <w:tcPr>
            <w:tcW w:w="464" w:type="dxa"/>
            <w:tcBorders>
              <w:top w:val="nil"/>
              <w:left w:val="single" w:sz="4" w:space="0" w:color="auto"/>
              <w:bottom w:val="nil"/>
              <w:right w:val="single" w:sz="4" w:space="0" w:color="auto"/>
            </w:tcBorders>
            <w:shd w:val="clear" w:color="auto" w:fill="auto"/>
            <w:noWrap/>
            <w:vAlign w:val="bottom"/>
          </w:tcPr>
          <w:p w:rsidR="00934CFA" w:rsidRDefault="00934CFA">
            <w:pPr>
              <w:jc w:val="center"/>
              <w:rPr>
                <w:sz w:val="20"/>
                <w:szCs w:val="20"/>
              </w:rPr>
            </w:pPr>
            <w:r>
              <w:rPr>
                <w:sz w:val="20"/>
                <w:szCs w:val="20"/>
              </w:rPr>
              <w:t>2</w:t>
            </w:r>
          </w:p>
        </w:tc>
        <w:tc>
          <w:tcPr>
            <w:tcW w:w="735" w:type="dxa"/>
            <w:tcBorders>
              <w:top w:val="nil"/>
              <w:left w:val="nil"/>
              <w:bottom w:val="nil"/>
              <w:right w:val="single" w:sz="4" w:space="0" w:color="auto"/>
            </w:tcBorders>
            <w:shd w:val="clear" w:color="auto" w:fill="auto"/>
            <w:noWrap/>
            <w:vAlign w:val="bottom"/>
          </w:tcPr>
          <w:p w:rsidR="00934CFA" w:rsidRDefault="00934CFA">
            <w:pPr>
              <w:jc w:val="center"/>
              <w:rPr>
                <w:sz w:val="20"/>
                <w:szCs w:val="20"/>
              </w:rPr>
            </w:pPr>
            <w:r>
              <w:rPr>
                <w:sz w:val="20"/>
                <w:szCs w:val="20"/>
              </w:rPr>
              <w:t>3</w:t>
            </w:r>
          </w:p>
        </w:tc>
        <w:tc>
          <w:tcPr>
            <w:tcW w:w="1976" w:type="dxa"/>
            <w:tcBorders>
              <w:top w:val="nil"/>
              <w:left w:val="nil"/>
              <w:bottom w:val="nil"/>
              <w:right w:val="single" w:sz="4" w:space="0" w:color="auto"/>
            </w:tcBorders>
            <w:shd w:val="clear" w:color="auto" w:fill="auto"/>
            <w:noWrap/>
            <w:vAlign w:val="bottom"/>
          </w:tcPr>
          <w:p w:rsidR="00934CFA" w:rsidRDefault="00934CFA">
            <w:pPr>
              <w:jc w:val="center"/>
              <w:rPr>
                <w:sz w:val="20"/>
                <w:szCs w:val="20"/>
              </w:rPr>
            </w:pPr>
            <w:r>
              <w:rPr>
                <w:sz w:val="20"/>
                <w:szCs w:val="20"/>
              </w:rPr>
              <w:t>4</w:t>
            </w:r>
          </w:p>
        </w:tc>
        <w:tc>
          <w:tcPr>
            <w:tcW w:w="801" w:type="dxa"/>
            <w:tcBorders>
              <w:top w:val="nil"/>
              <w:left w:val="nil"/>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5</w:t>
            </w:r>
          </w:p>
        </w:tc>
        <w:tc>
          <w:tcPr>
            <w:tcW w:w="1145" w:type="dxa"/>
            <w:tcBorders>
              <w:top w:val="nil"/>
              <w:left w:val="nil"/>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6</w:t>
            </w:r>
          </w:p>
        </w:tc>
      </w:tr>
      <w:tr w:rsidR="00934CFA">
        <w:trPr>
          <w:trHeight w:val="1320"/>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Штрафы, пени и неустойки, признанные или по которым получены решения суда (арбитражного суда) об их взыскании</w:t>
            </w:r>
          </w:p>
        </w:tc>
        <w:tc>
          <w:tcPr>
            <w:tcW w:w="464" w:type="dxa"/>
            <w:tcBorders>
              <w:top w:val="single" w:sz="8" w:space="0" w:color="auto"/>
              <w:left w:val="single" w:sz="8"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735" w:type="dxa"/>
            <w:tcBorders>
              <w:top w:val="single" w:sz="8" w:space="0" w:color="auto"/>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976" w:type="dxa"/>
            <w:tcBorders>
              <w:top w:val="single" w:sz="8" w:space="0" w:color="auto"/>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8"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522"/>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Прибыль (убыток) прошлых лет</w:t>
            </w:r>
          </w:p>
        </w:tc>
        <w:tc>
          <w:tcPr>
            <w:tcW w:w="464" w:type="dxa"/>
            <w:tcBorders>
              <w:top w:val="nil"/>
              <w:left w:val="single" w:sz="8"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73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976"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8" w:space="0" w:color="auto"/>
            </w:tcBorders>
            <w:shd w:val="clear" w:color="auto" w:fill="auto"/>
            <w:noWrap/>
            <w:vAlign w:val="bottom"/>
          </w:tcPr>
          <w:p w:rsidR="00934CFA" w:rsidRDefault="00934CFA">
            <w:pPr>
              <w:jc w:val="center"/>
              <w:rPr>
                <w:sz w:val="20"/>
                <w:szCs w:val="20"/>
              </w:rPr>
            </w:pPr>
            <w:r>
              <w:rPr>
                <w:sz w:val="20"/>
                <w:szCs w:val="20"/>
              </w:rPr>
              <w:t>-1 808</w:t>
            </w:r>
          </w:p>
        </w:tc>
      </w:tr>
      <w:tr w:rsidR="00934CFA">
        <w:trPr>
          <w:trHeight w:val="589"/>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Возмещение убытков, причиненных неисполнением или ненадлежащим исполнением обязательств</w:t>
            </w:r>
          </w:p>
        </w:tc>
        <w:tc>
          <w:tcPr>
            <w:tcW w:w="464" w:type="dxa"/>
            <w:tcBorders>
              <w:top w:val="nil"/>
              <w:left w:val="single" w:sz="8"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73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976"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8"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443"/>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Курсовые разницы по операциям в иностранной валюте</w:t>
            </w:r>
          </w:p>
        </w:tc>
        <w:tc>
          <w:tcPr>
            <w:tcW w:w="464" w:type="dxa"/>
            <w:tcBorders>
              <w:top w:val="nil"/>
              <w:left w:val="single" w:sz="8"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73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976"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8"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372"/>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Отчисления в оценочные резервы</w:t>
            </w:r>
          </w:p>
        </w:tc>
        <w:tc>
          <w:tcPr>
            <w:tcW w:w="464" w:type="dxa"/>
            <w:tcBorders>
              <w:top w:val="nil"/>
              <w:left w:val="single" w:sz="8"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73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Х</w:t>
            </w:r>
          </w:p>
        </w:tc>
        <w:tc>
          <w:tcPr>
            <w:tcW w:w="1976"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Х</w:t>
            </w:r>
          </w:p>
        </w:tc>
        <w:tc>
          <w:tcPr>
            <w:tcW w:w="1145" w:type="dxa"/>
            <w:tcBorders>
              <w:top w:val="nil"/>
              <w:left w:val="nil"/>
              <w:bottom w:val="single" w:sz="4" w:space="0" w:color="auto"/>
              <w:right w:val="single" w:sz="8" w:space="0" w:color="auto"/>
            </w:tcBorders>
            <w:shd w:val="clear" w:color="auto" w:fill="auto"/>
            <w:noWrap/>
            <w:vAlign w:val="bottom"/>
          </w:tcPr>
          <w:p w:rsidR="00934CFA" w:rsidRDefault="00934CFA">
            <w:pPr>
              <w:jc w:val="center"/>
              <w:rPr>
                <w:sz w:val="20"/>
                <w:szCs w:val="20"/>
              </w:rPr>
            </w:pPr>
            <w:r>
              <w:rPr>
                <w:sz w:val="20"/>
                <w:szCs w:val="20"/>
              </w:rPr>
              <w:t> </w:t>
            </w:r>
          </w:p>
        </w:tc>
      </w:tr>
      <w:tr w:rsidR="00934CFA">
        <w:trPr>
          <w:trHeight w:val="758"/>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Списание дебиторских и кредиторских задолженностей, по которым истек срок исковой давности</w:t>
            </w:r>
          </w:p>
        </w:tc>
        <w:tc>
          <w:tcPr>
            <w:tcW w:w="464" w:type="dxa"/>
            <w:tcBorders>
              <w:top w:val="nil"/>
              <w:left w:val="single" w:sz="8" w:space="0" w:color="auto"/>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735"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64</w:t>
            </w:r>
          </w:p>
        </w:tc>
        <w:tc>
          <w:tcPr>
            <w:tcW w:w="1976"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250</w:t>
            </w:r>
          </w:p>
        </w:tc>
        <w:tc>
          <w:tcPr>
            <w:tcW w:w="801" w:type="dxa"/>
            <w:tcBorders>
              <w:top w:val="nil"/>
              <w:left w:val="nil"/>
              <w:bottom w:val="single" w:sz="4"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4" w:space="0" w:color="auto"/>
              <w:right w:val="single" w:sz="8" w:space="0" w:color="auto"/>
            </w:tcBorders>
            <w:shd w:val="clear" w:color="auto" w:fill="auto"/>
            <w:noWrap/>
            <w:vAlign w:val="bottom"/>
          </w:tcPr>
          <w:p w:rsidR="00934CFA" w:rsidRDefault="00934CFA">
            <w:pPr>
              <w:jc w:val="center"/>
              <w:rPr>
                <w:sz w:val="20"/>
                <w:szCs w:val="20"/>
              </w:rPr>
            </w:pPr>
            <w:r>
              <w:rPr>
                <w:sz w:val="20"/>
                <w:szCs w:val="20"/>
              </w:rPr>
              <w:t>8 908</w:t>
            </w:r>
          </w:p>
        </w:tc>
      </w:tr>
      <w:tr w:rsidR="00934CFA">
        <w:trPr>
          <w:trHeight w:val="270"/>
        </w:trPr>
        <w:tc>
          <w:tcPr>
            <w:tcW w:w="137" w:type="dxa"/>
            <w:tcBorders>
              <w:top w:val="nil"/>
              <w:left w:val="single" w:sz="4" w:space="0" w:color="auto"/>
              <w:bottom w:val="single" w:sz="4" w:space="0" w:color="auto"/>
              <w:right w:val="nil"/>
            </w:tcBorders>
            <w:shd w:val="clear" w:color="auto" w:fill="auto"/>
            <w:noWrap/>
            <w:vAlign w:val="bottom"/>
          </w:tcPr>
          <w:p w:rsidR="00934CFA" w:rsidRDefault="00934CFA">
            <w:pPr>
              <w:rPr>
                <w:sz w:val="20"/>
                <w:szCs w:val="20"/>
              </w:rPr>
            </w:pPr>
            <w:r>
              <w:rPr>
                <w:sz w:val="20"/>
                <w:szCs w:val="20"/>
              </w:rPr>
              <w:t> </w:t>
            </w:r>
          </w:p>
        </w:tc>
        <w:tc>
          <w:tcPr>
            <w:tcW w:w="4137" w:type="dxa"/>
            <w:tcBorders>
              <w:top w:val="nil"/>
              <w:left w:val="nil"/>
              <w:bottom w:val="single" w:sz="4" w:space="0" w:color="auto"/>
              <w:right w:val="nil"/>
            </w:tcBorders>
            <w:shd w:val="clear" w:color="auto" w:fill="auto"/>
            <w:vAlign w:val="bottom"/>
          </w:tcPr>
          <w:p w:rsidR="00934CFA" w:rsidRDefault="00934CFA">
            <w:pPr>
              <w:rPr>
                <w:sz w:val="20"/>
                <w:szCs w:val="20"/>
              </w:rPr>
            </w:pPr>
            <w:r>
              <w:rPr>
                <w:sz w:val="20"/>
                <w:szCs w:val="20"/>
              </w:rPr>
              <w:t> </w:t>
            </w:r>
          </w:p>
        </w:tc>
        <w:tc>
          <w:tcPr>
            <w:tcW w:w="464" w:type="dxa"/>
            <w:tcBorders>
              <w:top w:val="nil"/>
              <w:left w:val="single" w:sz="8" w:space="0" w:color="auto"/>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735" w:type="dxa"/>
            <w:tcBorders>
              <w:top w:val="nil"/>
              <w:left w:val="nil"/>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976" w:type="dxa"/>
            <w:tcBorders>
              <w:top w:val="nil"/>
              <w:left w:val="nil"/>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801" w:type="dxa"/>
            <w:tcBorders>
              <w:top w:val="nil"/>
              <w:left w:val="nil"/>
              <w:bottom w:val="single" w:sz="8" w:space="0" w:color="auto"/>
              <w:right w:val="single" w:sz="4" w:space="0" w:color="auto"/>
            </w:tcBorders>
            <w:shd w:val="clear" w:color="auto" w:fill="auto"/>
            <w:noWrap/>
            <w:vAlign w:val="bottom"/>
          </w:tcPr>
          <w:p w:rsidR="00934CFA" w:rsidRDefault="00934CFA">
            <w:pPr>
              <w:jc w:val="center"/>
              <w:rPr>
                <w:sz w:val="20"/>
                <w:szCs w:val="20"/>
              </w:rPr>
            </w:pPr>
            <w:r>
              <w:rPr>
                <w:sz w:val="20"/>
                <w:szCs w:val="20"/>
              </w:rPr>
              <w:t> </w:t>
            </w:r>
          </w:p>
        </w:tc>
        <w:tc>
          <w:tcPr>
            <w:tcW w:w="1145" w:type="dxa"/>
            <w:tcBorders>
              <w:top w:val="nil"/>
              <w:left w:val="nil"/>
              <w:bottom w:val="single" w:sz="8" w:space="0" w:color="auto"/>
              <w:right w:val="single" w:sz="8" w:space="0" w:color="auto"/>
            </w:tcBorders>
            <w:shd w:val="clear" w:color="auto" w:fill="auto"/>
            <w:noWrap/>
            <w:vAlign w:val="bottom"/>
          </w:tcPr>
          <w:p w:rsidR="00934CFA" w:rsidRDefault="00934CFA">
            <w:pPr>
              <w:jc w:val="center"/>
              <w:rPr>
                <w:sz w:val="20"/>
                <w:szCs w:val="20"/>
              </w:rPr>
            </w:pPr>
            <w:r>
              <w:rPr>
                <w:sz w:val="20"/>
                <w:szCs w:val="20"/>
              </w:rPr>
              <w:t> </w:t>
            </w:r>
          </w:p>
        </w:tc>
      </w:tr>
    </w:tbl>
    <w:p w:rsidR="00574704" w:rsidRDefault="00574704" w:rsidP="00E85464">
      <w:pPr>
        <w:shd w:val="clear" w:color="auto" w:fill="FFFFFF"/>
        <w:spacing w:line="360" w:lineRule="auto"/>
        <w:ind w:right="-79" w:firstLine="567"/>
        <w:jc w:val="both"/>
        <w:rPr>
          <w:b/>
          <w:sz w:val="28"/>
          <w:szCs w:val="28"/>
        </w:rPr>
      </w:pPr>
    </w:p>
    <w:p w:rsidR="00BD4911" w:rsidRPr="00A62D50" w:rsidRDefault="00E85464" w:rsidP="00D33AD3">
      <w:pPr>
        <w:spacing w:line="360" w:lineRule="auto"/>
        <w:jc w:val="right"/>
        <w:rPr>
          <w:bCs/>
          <w:sz w:val="28"/>
          <w:szCs w:val="28"/>
        </w:rPr>
      </w:pPr>
      <w:r>
        <w:rPr>
          <w:b/>
          <w:sz w:val="28"/>
          <w:szCs w:val="28"/>
        </w:rPr>
        <w:br w:type="page"/>
      </w:r>
      <w:r w:rsidR="00BD4911">
        <w:rPr>
          <w:bCs/>
          <w:sz w:val="28"/>
          <w:szCs w:val="28"/>
        </w:rPr>
        <w:t>Приложение 3</w:t>
      </w:r>
    </w:p>
    <w:p w:rsidR="00BD4911" w:rsidRPr="00D33AD3" w:rsidRDefault="00BD4911" w:rsidP="00D33AD3">
      <w:pPr>
        <w:spacing w:line="360" w:lineRule="auto"/>
        <w:ind w:left="-540"/>
        <w:jc w:val="center"/>
        <w:rPr>
          <w:b/>
          <w:bCs/>
          <w:sz w:val="28"/>
          <w:szCs w:val="28"/>
        </w:rPr>
      </w:pPr>
      <w:r w:rsidRPr="00D33AD3">
        <w:rPr>
          <w:b/>
          <w:bCs/>
          <w:sz w:val="28"/>
          <w:szCs w:val="28"/>
        </w:rPr>
        <w:t>Финансовые коэффициенты, характеризующие структуру баланса</w:t>
      </w:r>
    </w:p>
    <w:bookmarkStart w:id="0" w:name="_MON_1268799753"/>
    <w:bookmarkStart w:id="1" w:name="_MON_1268801454"/>
    <w:bookmarkStart w:id="2" w:name="_MON_1297082740"/>
    <w:bookmarkEnd w:id="0"/>
    <w:bookmarkEnd w:id="1"/>
    <w:bookmarkEnd w:id="2"/>
    <w:bookmarkStart w:id="3" w:name="_MON_1264300616"/>
    <w:bookmarkEnd w:id="3"/>
    <w:p w:rsidR="00BD4911" w:rsidRDefault="00D33AD3" w:rsidP="00BD4911">
      <w:pPr>
        <w:ind w:left="-720"/>
        <w:jc w:val="center"/>
        <w:rPr>
          <w:b/>
          <w:bCs/>
        </w:rPr>
      </w:pPr>
      <w:r w:rsidRPr="00A17C9B">
        <w:rPr>
          <w:b/>
          <w:bCs/>
        </w:rPr>
        <w:object w:dxaOrig="12304" w:dyaOrig="6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239.25pt" o:ole="">
            <v:imagedata r:id="rId7" o:title=""/>
          </v:shape>
          <o:OLEObject Type="Embed" ProgID="Excel.Sheet.8" ShapeID="_x0000_i1025" DrawAspect="Content" ObjectID="_1460171974" r:id="rId8"/>
        </w:object>
      </w:r>
    </w:p>
    <w:p w:rsidR="00BD4911" w:rsidRDefault="00BD4911" w:rsidP="00BD4911">
      <w:pPr>
        <w:rPr>
          <w:b/>
          <w:bCs/>
        </w:rPr>
      </w:pPr>
    </w:p>
    <w:p w:rsidR="00BD4911" w:rsidRDefault="00D33AD3" w:rsidP="00BD4911">
      <w:pPr>
        <w:ind w:hanging="180"/>
        <w:rPr>
          <w:b/>
          <w:bCs/>
          <w:sz w:val="28"/>
          <w:szCs w:val="28"/>
        </w:rPr>
      </w:pPr>
      <w:r w:rsidRPr="00210358">
        <w:rPr>
          <w:b/>
          <w:bCs/>
          <w:sz w:val="28"/>
          <w:szCs w:val="28"/>
        </w:rPr>
        <w:object w:dxaOrig="9900" w:dyaOrig="3945">
          <v:shape id="_x0000_i1026" type="#_x0000_t75" style="width:495pt;height:197.25pt" o:ole="">
            <v:imagedata r:id="rId9" o:title=""/>
          </v:shape>
          <o:OLEObject Type="Embed" ProgID="Excel.Sheet.8" ShapeID="_x0000_i1026" DrawAspect="Content" ObjectID="_1460171975" r:id="rId10">
            <o:FieldCodes>\s</o:FieldCodes>
          </o:OLEObject>
        </w:object>
      </w:r>
      <w:r w:rsidRPr="008F428E">
        <w:rPr>
          <w:b/>
          <w:bCs/>
          <w:sz w:val="28"/>
          <w:szCs w:val="28"/>
        </w:rPr>
        <w:object w:dxaOrig="10026" w:dyaOrig="4009">
          <v:shape id="_x0000_i1027" type="#_x0000_t75" style="width:501pt;height:200.25pt" o:ole="">
            <v:imagedata r:id="rId11" o:title=""/>
          </v:shape>
          <o:OLEObject Type="Embed" ProgID="Excel.Sheet.8" ShapeID="_x0000_i1027" DrawAspect="Content" ObjectID="_1460171976" r:id="rId12">
            <o:FieldCodes>\s</o:FieldCodes>
          </o:OLEObject>
        </w:object>
      </w:r>
    </w:p>
    <w:p w:rsidR="00E85464" w:rsidRPr="00E85464" w:rsidRDefault="00E85464" w:rsidP="00E85464">
      <w:pPr>
        <w:shd w:val="clear" w:color="auto" w:fill="FFFFFF"/>
        <w:spacing w:line="360" w:lineRule="auto"/>
        <w:ind w:right="-79" w:firstLine="567"/>
        <w:jc w:val="right"/>
        <w:rPr>
          <w:b/>
          <w:sz w:val="28"/>
          <w:szCs w:val="28"/>
        </w:rPr>
      </w:pPr>
      <w:bookmarkStart w:id="4" w:name="_GoBack"/>
      <w:bookmarkEnd w:id="4"/>
    </w:p>
    <w:sectPr w:rsidR="00E85464" w:rsidRPr="00E85464" w:rsidSect="00F6197B">
      <w:headerReference w:type="even" r:id="rId13"/>
      <w:footerReference w:type="even" r:id="rId14"/>
      <w:footerReference w:type="default" r:id="rId15"/>
      <w:footnotePr>
        <w:numRestart w:val="eachPage"/>
      </w:footnotePr>
      <w:pgSz w:w="11909" w:h="16834"/>
      <w:pgMar w:top="851" w:right="567" w:bottom="851"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85B" w:rsidRDefault="0064185B">
      <w:r>
        <w:separator/>
      </w:r>
    </w:p>
  </w:endnote>
  <w:endnote w:type="continuationSeparator" w:id="0">
    <w:p w:rsidR="0064185B" w:rsidRDefault="0064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5B" w:rsidRDefault="0064185B" w:rsidP="00F619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185B" w:rsidRDefault="0064185B" w:rsidP="00A25F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5B" w:rsidRDefault="0064185B" w:rsidP="00F619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B3B13">
      <w:rPr>
        <w:rStyle w:val="a7"/>
        <w:noProof/>
      </w:rPr>
      <w:t>2</w:t>
    </w:r>
    <w:r>
      <w:rPr>
        <w:rStyle w:val="a7"/>
      </w:rPr>
      <w:fldChar w:fldCharType="end"/>
    </w:r>
  </w:p>
  <w:p w:rsidR="0064185B" w:rsidRDefault="0064185B" w:rsidP="00A25F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85B" w:rsidRDefault="0064185B">
      <w:r>
        <w:separator/>
      </w:r>
    </w:p>
  </w:footnote>
  <w:footnote w:type="continuationSeparator" w:id="0">
    <w:p w:rsidR="0064185B" w:rsidRDefault="0064185B">
      <w:r>
        <w:continuationSeparator/>
      </w:r>
    </w:p>
  </w:footnote>
  <w:footnote w:id="1">
    <w:p w:rsidR="0064185B" w:rsidRDefault="0064185B">
      <w:pPr>
        <w:pStyle w:val="a3"/>
      </w:pPr>
      <w:r>
        <w:rPr>
          <w:rStyle w:val="a4"/>
        </w:rPr>
        <w:footnoteRef/>
      </w:r>
      <w:r>
        <w:t xml:space="preserve"> Финансы предприятий: Учебник для вузов / под ред. проф. Н.В. Колчиной. –М.: ЮНИТИ-ДАНА, 2005, С.14.</w:t>
      </w:r>
    </w:p>
  </w:footnote>
  <w:footnote w:id="2">
    <w:p w:rsidR="0064185B" w:rsidRDefault="0064185B">
      <w:pPr>
        <w:pStyle w:val="a3"/>
      </w:pPr>
      <w:r>
        <w:rPr>
          <w:rStyle w:val="a4"/>
        </w:rPr>
        <w:footnoteRef/>
      </w:r>
      <w:r>
        <w:t xml:space="preserve"> Ковалева А. М., Лапуста М. Г., Скамай Л. Г. Финансы фирмы. Учебник. – М.: ИНФРА-М, 2006, С.32</w:t>
      </w:r>
    </w:p>
  </w:footnote>
  <w:footnote w:id="3">
    <w:p w:rsidR="0064185B" w:rsidRDefault="0064185B" w:rsidP="001703FA">
      <w:pPr>
        <w:pStyle w:val="a3"/>
      </w:pPr>
      <w:r>
        <w:rPr>
          <w:rStyle w:val="a4"/>
        </w:rPr>
        <w:footnoteRef/>
      </w:r>
      <w:r>
        <w:t xml:space="preserve"> Вахрин П.И., Нешитой А.С. Финансы. Учебник для вузов.-М.: ИВЦ «Маркетинг», 2007, С.86.</w:t>
      </w:r>
    </w:p>
  </w:footnote>
  <w:footnote w:id="4">
    <w:p w:rsidR="0064185B" w:rsidRDefault="0064185B">
      <w:pPr>
        <w:pStyle w:val="a3"/>
      </w:pPr>
      <w:r>
        <w:rPr>
          <w:rStyle w:val="a4"/>
        </w:rPr>
        <w:footnoteRef/>
      </w:r>
      <w:r>
        <w:t xml:space="preserve"> Нарышев П.В. Финансовая деятельность предприятия // РЭЖ. – 2006. - №3. – С.25</w:t>
      </w:r>
    </w:p>
  </w:footnote>
  <w:footnote w:id="5">
    <w:p w:rsidR="0064185B" w:rsidRDefault="0064185B" w:rsidP="00E60E07">
      <w:pPr>
        <w:pStyle w:val="a3"/>
      </w:pPr>
      <w:r>
        <w:rPr>
          <w:rStyle w:val="a4"/>
        </w:rPr>
        <w:footnoteRef/>
      </w:r>
      <w:r>
        <w:t xml:space="preserve"> Вахрин П. И., Нешитой А. С. Финансы: Учебник для вузов. - М.: ИВЦ «Маркетинг», 2007, с.33</w:t>
      </w:r>
    </w:p>
  </w:footnote>
  <w:footnote w:id="6">
    <w:p w:rsidR="0064185B" w:rsidRDefault="0064185B">
      <w:pPr>
        <w:pStyle w:val="a3"/>
      </w:pPr>
      <w:r>
        <w:rPr>
          <w:rStyle w:val="a4"/>
        </w:rPr>
        <w:footnoteRef/>
      </w:r>
      <w:r>
        <w:t xml:space="preserve"> Бочаров В.В. Корпоративные финансы. – СПб.: Питер, 2007, С.238.</w:t>
      </w:r>
    </w:p>
  </w:footnote>
  <w:footnote w:id="7">
    <w:p w:rsidR="0064185B" w:rsidRDefault="0064185B">
      <w:pPr>
        <w:pStyle w:val="a3"/>
      </w:pPr>
      <w:r>
        <w:rPr>
          <w:rStyle w:val="a4"/>
        </w:rPr>
        <w:footnoteRef/>
      </w:r>
      <w:r>
        <w:t xml:space="preserve"> Игнатьев А.М. Предприятие в условиях рынка: стратегия развития, новые формы хозяйствования. – СПб.: Изд-во СПбУЭФ, 2005, с.86.</w:t>
      </w:r>
    </w:p>
  </w:footnote>
  <w:footnote w:id="8">
    <w:p w:rsidR="0064185B" w:rsidRDefault="0064185B">
      <w:pPr>
        <w:pStyle w:val="a3"/>
      </w:pPr>
      <w:r>
        <w:rPr>
          <w:rStyle w:val="a4"/>
        </w:rPr>
        <w:footnoteRef/>
      </w:r>
      <w:r>
        <w:t xml:space="preserve"> Слепов В.А. Финансовая политика компании // Финансы. – 2005. - №9. – С.15.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5B" w:rsidRDefault="0064185B" w:rsidP="0007228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4185B" w:rsidRDefault="006418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3CC302"/>
    <w:lvl w:ilvl="0">
      <w:numFmt w:val="bullet"/>
      <w:lvlText w:val="*"/>
      <w:lvlJc w:val="left"/>
    </w:lvl>
  </w:abstractNum>
  <w:abstractNum w:abstractNumId="1">
    <w:nsid w:val="002B2E34"/>
    <w:multiLevelType w:val="singleLevel"/>
    <w:tmpl w:val="3A1824F0"/>
    <w:lvl w:ilvl="0">
      <w:start w:val="1"/>
      <w:numFmt w:val="decimal"/>
      <w:lvlText w:val="%1)"/>
      <w:lvlJc w:val="left"/>
      <w:pPr>
        <w:tabs>
          <w:tab w:val="num" w:pos="927"/>
        </w:tabs>
        <w:ind w:left="927" w:hanging="360"/>
      </w:pPr>
      <w:rPr>
        <w:rFonts w:hint="default"/>
      </w:rPr>
    </w:lvl>
  </w:abstractNum>
  <w:abstractNum w:abstractNumId="2">
    <w:nsid w:val="078661D0"/>
    <w:multiLevelType w:val="hybridMultilevel"/>
    <w:tmpl w:val="8CCE5E10"/>
    <w:lvl w:ilvl="0" w:tplc="1824760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8F37AB7"/>
    <w:multiLevelType w:val="multilevel"/>
    <w:tmpl w:val="EC8C7B5A"/>
    <w:lvl w:ilvl="0">
      <w:start w:val="1"/>
      <w:numFmt w:val="decimal"/>
      <w:lvlText w:val="%1."/>
      <w:lvlJc w:val="left"/>
      <w:pPr>
        <w:tabs>
          <w:tab w:val="num" w:pos="720"/>
        </w:tabs>
        <w:ind w:left="720" w:hanging="360"/>
      </w:pPr>
    </w:lvl>
    <w:lvl w:ilvl="1">
      <w:start w:val="5"/>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4">
    <w:nsid w:val="1AD47633"/>
    <w:multiLevelType w:val="singleLevel"/>
    <w:tmpl w:val="E25C9CFC"/>
    <w:lvl w:ilvl="0">
      <w:numFmt w:val="bullet"/>
      <w:lvlText w:val=""/>
      <w:lvlJc w:val="left"/>
      <w:pPr>
        <w:tabs>
          <w:tab w:val="num" w:pos="720"/>
        </w:tabs>
        <w:ind w:left="720" w:hanging="360"/>
      </w:pPr>
      <w:rPr>
        <w:rFonts w:ascii="Symbol" w:hAnsi="Symbol" w:hint="default"/>
      </w:rPr>
    </w:lvl>
  </w:abstractNum>
  <w:abstractNum w:abstractNumId="5">
    <w:nsid w:val="1CE81AC0"/>
    <w:multiLevelType w:val="hybridMultilevel"/>
    <w:tmpl w:val="C0B805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25251EE"/>
    <w:multiLevelType w:val="hybridMultilevel"/>
    <w:tmpl w:val="BC4679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4B55F84"/>
    <w:multiLevelType w:val="multilevel"/>
    <w:tmpl w:val="16809C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A523522"/>
    <w:multiLevelType w:val="hybridMultilevel"/>
    <w:tmpl w:val="492A25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022BB5"/>
    <w:multiLevelType w:val="singleLevel"/>
    <w:tmpl w:val="E25C9CFC"/>
    <w:lvl w:ilvl="0">
      <w:numFmt w:val="bullet"/>
      <w:lvlText w:val=""/>
      <w:lvlJc w:val="left"/>
      <w:pPr>
        <w:tabs>
          <w:tab w:val="num" w:pos="720"/>
        </w:tabs>
        <w:ind w:left="720" w:hanging="360"/>
      </w:pPr>
      <w:rPr>
        <w:rFonts w:ascii="Symbol" w:hAnsi="Symbol" w:hint="default"/>
      </w:rPr>
    </w:lvl>
  </w:abstractNum>
  <w:abstractNum w:abstractNumId="10">
    <w:nsid w:val="2E133E93"/>
    <w:multiLevelType w:val="singleLevel"/>
    <w:tmpl w:val="7938D688"/>
    <w:lvl w:ilvl="0">
      <w:start w:val="2002"/>
      <w:numFmt w:val="decimal"/>
      <w:lvlText w:val="%1"/>
      <w:legacy w:legacy="1" w:legacySpace="0" w:legacyIndent="321"/>
      <w:lvlJc w:val="left"/>
      <w:rPr>
        <w:rFonts w:ascii="Times New Roman" w:hAnsi="Times New Roman" w:cs="Times New Roman" w:hint="default"/>
      </w:rPr>
    </w:lvl>
  </w:abstractNum>
  <w:abstractNum w:abstractNumId="11">
    <w:nsid w:val="3AC31714"/>
    <w:multiLevelType w:val="singleLevel"/>
    <w:tmpl w:val="E25C9CFC"/>
    <w:lvl w:ilvl="0">
      <w:numFmt w:val="bullet"/>
      <w:lvlText w:val=""/>
      <w:lvlJc w:val="left"/>
      <w:pPr>
        <w:tabs>
          <w:tab w:val="num" w:pos="720"/>
        </w:tabs>
        <w:ind w:left="720" w:hanging="360"/>
      </w:pPr>
      <w:rPr>
        <w:rFonts w:ascii="Symbol" w:hAnsi="Symbol" w:hint="default"/>
      </w:rPr>
    </w:lvl>
  </w:abstractNum>
  <w:abstractNum w:abstractNumId="12">
    <w:nsid w:val="3BEF017C"/>
    <w:multiLevelType w:val="singleLevel"/>
    <w:tmpl w:val="E25C9CFC"/>
    <w:lvl w:ilvl="0">
      <w:numFmt w:val="bullet"/>
      <w:lvlText w:val=""/>
      <w:lvlJc w:val="left"/>
      <w:pPr>
        <w:tabs>
          <w:tab w:val="num" w:pos="720"/>
        </w:tabs>
        <w:ind w:left="720" w:hanging="360"/>
      </w:pPr>
      <w:rPr>
        <w:rFonts w:ascii="Symbol" w:hAnsi="Symbol" w:hint="default"/>
      </w:rPr>
    </w:lvl>
  </w:abstractNum>
  <w:abstractNum w:abstractNumId="13">
    <w:nsid w:val="400A7C39"/>
    <w:multiLevelType w:val="singleLevel"/>
    <w:tmpl w:val="0419000F"/>
    <w:lvl w:ilvl="0">
      <w:start w:val="1"/>
      <w:numFmt w:val="decimal"/>
      <w:lvlText w:val="%1."/>
      <w:lvlJc w:val="left"/>
      <w:pPr>
        <w:tabs>
          <w:tab w:val="num" w:pos="360"/>
        </w:tabs>
        <w:ind w:left="360" w:hanging="360"/>
      </w:pPr>
    </w:lvl>
  </w:abstractNum>
  <w:abstractNum w:abstractNumId="14">
    <w:nsid w:val="71650365"/>
    <w:multiLevelType w:val="hybridMultilevel"/>
    <w:tmpl w:val="E244DAF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8"/>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10"/>
  </w:num>
  <w:num w:numId="6">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7">
    <w:abstractNumId w:val="2"/>
  </w:num>
  <w:num w:numId="8">
    <w:abstractNumId w:val="14"/>
  </w:num>
  <w:num w:numId="9">
    <w:abstractNumId w:val="7"/>
  </w:num>
  <w:num w:numId="10">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
  </w:num>
  <w:num w:numId="13">
    <w:abstractNumId w:val="11"/>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84"/>
    <w:rsid w:val="0000345A"/>
    <w:rsid w:val="00004868"/>
    <w:rsid w:val="00007287"/>
    <w:rsid w:val="00033E1A"/>
    <w:rsid w:val="000675A5"/>
    <w:rsid w:val="0007228C"/>
    <w:rsid w:val="0007768F"/>
    <w:rsid w:val="000776E8"/>
    <w:rsid w:val="000849A5"/>
    <w:rsid w:val="0009703A"/>
    <w:rsid w:val="000C489B"/>
    <w:rsid w:val="000F7954"/>
    <w:rsid w:val="000F7EDD"/>
    <w:rsid w:val="0010412F"/>
    <w:rsid w:val="00111515"/>
    <w:rsid w:val="00114D5F"/>
    <w:rsid w:val="00115F69"/>
    <w:rsid w:val="00121D93"/>
    <w:rsid w:val="00124393"/>
    <w:rsid w:val="0015445C"/>
    <w:rsid w:val="00157ABC"/>
    <w:rsid w:val="00161134"/>
    <w:rsid w:val="001703FA"/>
    <w:rsid w:val="0018011E"/>
    <w:rsid w:val="00187431"/>
    <w:rsid w:val="00187583"/>
    <w:rsid w:val="001A421F"/>
    <w:rsid w:val="001A6687"/>
    <w:rsid w:val="001A6FA2"/>
    <w:rsid w:val="001C619F"/>
    <w:rsid w:val="001E3AD3"/>
    <w:rsid w:val="001F1607"/>
    <w:rsid w:val="001F7150"/>
    <w:rsid w:val="001F7F77"/>
    <w:rsid w:val="0020459A"/>
    <w:rsid w:val="00236A02"/>
    <w:rsid w:val="00253651"/>
    <w:rsid w:val="0026511D"/>
    <w:rsid w:val="00295F3F"/>
    <w:rsid w:val="00296169"/>
    <w:rsid w:val="00296F91"/>
    <w:rsid w:val="002A1155"/>
    <w:rsid w:val="002A21E3"/>
    <w:rsid w:val="002B5AE9"/>
    <w:rsid w:val="002C537C"/>
    <w:rsid w:val="002F6A78"/>
    <w:rsid w:val="00300A18"/>
    <w:rsid w:val="00306922"/>
    <w:rsid w:val="00315C87"/>
    <w:rsid w:val="003164C4"/>
    <w:rsid w:val="00325B54"/>
    <w:rsid w:val="00331C01"/>
    <w:rsid w:val="003320FC"/>
    <w:rsid w:val="003434AD"/>
    <w:rsid w:val="00354F4E"/>
    <w:rsid w:val="00361A2A"/>
    <w:rsid w:val="00386CAE"/>
    <w:rsid w:val="003B70F2"/>
    <w:rsid w:val="003D189B"/>
    <w:rsid w:val="003E2D77"/>
    <w:rsid w:val="003F1D36"/>
    <w:rsid w:val="003F7DF7"/>
    <w:rsid w:val="00406FEB"/>
    <w:rsid w:val="00442C22"/>
    <w:rsid w:val="00443E7B"/>
    <w:rsid w:val="004564D6"/>
    <w:rsid w:val="00484A45"/>
    <w:rsid w:val="004B2D8C"/>
    <w:rsid w:val="004B365A"/>
    <w:rsid w:val="004D0985"/>
    <w:rsid w:val="004E5778"/>
    <w:rsid w:val="00503B67"/>
    <w:rsid w:val="00524197"/>
    <w:rsid w:val="0053445A"/>
    <w:rsid w:val="00537070"/>
    <w:rsid w:val="00541075"/>
    <w:rsid w:val="00542BBE"/>
    <w:rsid w:val="00555FF3"/>
    <w:rsid w:val="00574704"/>
    <w:rsid w:val="005A606F"/>
    <w:rsid w:val="005A6323"/>
    <w:rsid w:val="005B316A"/>
    <w:rsid w:val="005D7DC7"/>
    <w:rsid w:val="005E2344"/>
    <w:rsid w:val="0060682A"/>
    <w:rsid w:val="00612292"/>
    <w:rsid w:val="006203E1"/>
    <w:rsid w:val="006314ED"/>
    <w:rsid w:val="0064185B"/>
    <w:rsid w:val="00650D7E"/>
    <w:rsid w:val="00651D77"/>
    <w:rsid w:val="00673733"/>
    <w:rsid w:val="00691152"/>
    <w:rsid w:val="00696D7C"/>
    <w:rsid w:val="006A0042"/>
    <w:rsid w:val="006B33BA"/>
    <w:rsid w:val="006D1600"/>
    <w:rsid w:val="006E3C0D"/>
    <w:rsid w:val="006F65E8"/>
    <w:rsid w:val="00713392"/>
    <w:rsid w:val="00715DDB"/>
    <w:rsid w:val="00733AED"/>
    <w:rsid w:val="00734BC4"/>
    <w:rsid w:val="007377CB"/>
    <w:rsid w:val="00743C79"/>
    <w:rsid w:val="007478EA"/>
    <w:rsid w:val="00760388"/>
    <w:rsid w:val="00782BE5"/>
    <w:rsid w:val="0079002A"/>
    <w:rsid w:val="00795EAF"/>
    <w:rsid w:val="007A1D9D"/>
    <w:rsid w:val="007B67D1"/>
    <w:rsid w:val="007D0628"/>
    <w:rsid w:val="00812D0A"/>
    <w:rsid w:val="00814DB5"/>
    <w:rsid w:val="00824620"/>
    <w:rsid w:val="008501FD"/>
    <w:rsid w:val="00850C90"/>
    <w:rsid w:val="00855336"/>
    <w:rsid w:val="0085751A"/>
    <w:rsid w:val="00871C7A"/>
    <w:rsid w:val="00873115"/>
    <w:rsid w:val="00890FE9"/>
    <w:rsid w:val="008939A5"/>
    <w:rsid w:val="008B3B13"/>
    <w:rsid w:val="008C0128"/>
    <w:rsid w:val="008C02DF"/>
    <w:rsid w:val="008D22BE"/>
    <w:rsid w:val="00921D85"/>
    <w:rsid w:val="009226E3"/>
    <w:rsid w:val="00934CFA"/>
    <w:rsid w:val="00945AD7"/>
    <w:rsid w:val="00961454"/>
    <w:rsid w:val="00962063"/>
    <w:rsid w:val="00970CF5"/>
    <w:rsid w:val="009749B5"/>
    <w:rsid w:val="00975B27"/>
    <w:rsid w:val="00986B9E"/>
    <w:rsid w:val="00987CFA"/>
    <w:rsid w:val="009B7642"/>
    <w:rsid w:val="009C615F"/>
    <w:rsid w:val="009D0A5A"/>
    <w:rsid w:val="00A0274A"/>
    <w:rsid w:val="00A25C8D"/>
    <w:rsid w:val="00A25F49"/>
    <w:rsid w:val="00A50968"/>
    <w:rsid w:val="00A52284"/>
    <w:rsid w:val="00A62662"/>
    <w:rsid w:val="00A7114B"/>
    <w:rsid w:val="00AA654F"/>
    <w:rsid w:val="00AA67AB"/>
    <w:rsid w:val="00AA6B93"/>
    <w:rsid w:val="00AB2528"/>
    <w:rsid w:val="00AD22FA"/>
    <w:rsid w:val="00AD3C6E"/>
    <w:rsid w:val="00AD656A"/>
    <w:rsid w:val="00AF4F9E"/>
    <w:rsid w:val="00B226BF"/>
    <w:rsid w:val="00B334D9"/>
    <w:rsid w:val="00B604D5"/>
    <w:rsid w:val="00B64327"/>
    <w:rsid w:val="00B70588"/>
    <w:rsid w:val="00B8024F"/>
    <w:rsid w:val="00B94D22"/>
    <w:rsid w:val="00BA17A8"/>
    <w:rsid w:val="00BC7EC1"/>
    <w:rsid w:val="00BD4911"/>
    <w:rsid w:val="00BD565D"/>
    <w:rsid w:val="00BE636F"/>
    <w:rsid w:val="00BE6456"/>
    <w:rsid w:val="00BF641F"/>
    <w:rsid w:val="00C06771"/>
    <w:rsid w:val="00C30411"/>
    <w:rsid w:val="00C317F8"/>
    <w:rsid w:val="00C40AA2"/>
    <w:rsid w:val="00C453A2"/>
    <w:rsid w:val="00C46A4D"/>
    <w:rsid w:val="00C50899"/>
    <w:rsid w:val="00C545D2"/>
    <w:rsid w:val="00C55A03"/>
    <w:rsid w:val="00C64A0E"/>
    <w:rsid w:val="00C766B5"/>
    <w:rsid w:val="00C82A08"/>
    <w:rsid w:val="00C87815"/>
    <w:rsid w:val="00CA718B"/>
    <w:rsid w:val="00CB5BB2"/>
    <w:rsid w:val="00CE2F71"/>
    <w:rsid w:val="00CE3D35"/>
    <w:rsid w:val="00D33AD3"/>
    <w:rsid w:val="00D43395"/>
    <w:rsid w:val="00D51F83"/>
    <w:rsid w:val="00D52F21"/>
    <w:rsid w:val="00D6040F"/>
    <w:rsid w:val="00D60CE2"/>
    <w:rsid w:val="00D76A5D"/>
    <w:rsid w:val="00D859D5"/>
    <w:rsid w:val="00D87C01"/>
    <w:rsid w:val="00D90BDA"/>
    <w:rsid w:val="00DB4F36"/>
    <w:rsid w:val="00DD209D"/>
    <w:rsid w:val="00DE0720"/>
    <w:rsid w:val="00E116B8"/>
    <w:rsid w:val="00E60E07"/>
    <w:rsid w:val="00E802E8"/>
    <w:rsid w:val="00E8384D"/>
    <w:rsid w:val="00E85464"/>
    <w:rsid w:val="00E8677D"/>
    <w:rsid w:val="00EA4847"/>
    <w:rsid w:val="00EB0299"/>
    <w:rsid w:val="00ED5AEE"/>
    <w:rsid w:val="00F211A8"/>
    <w:rsid w:val="00F42467"/>
    <w:rsid w:val="00F57461"/>
    <w:rsid w:val="00F6197B"/>
    <w:rsid w:val="00F707DB"/>
    <w:rsid w:val="00F76905"/>
    <w:rsid w:val="00F857D2"/>
    <w:rsid w:val="00F864DA"/>
    <w:rsid w:val="00FB3D97"/>
    <w:rsid w:val="00FC7670"/>
    <w:rsid w:val="00FD0679"/>
    <w:rsid w:val="00FE54C1"/>
    <w:rsid w:val="00FF2B14"/>
    <w:rsid w:val="00FF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A6E8F873-9647-4F17-AAD3-87CCF8F2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C317F8"/>
    <w:pPr>
      <w:keepNext/>
      <w:spacing w:before="240" w:after="60"/>
      <w:outlineLvl w:val="1"/>
    </w:pPr>
    <w:rPr>
      <w:rFonts w:ascii="Arial" w:hAnsi="Arial" w:cs="Arial"/>
      <w:b/>
      <w:bCs/>
      <w:i/>
      <w:iCs/>
      <w:sz w:val="28"/>
      <w:szCs w:val="28"/>
    </w:rPr>
  </w:style>
  <w:style w:type="paragraph" w:styleId="3">
    <w:name w:val="heading 3"/>
    <w:basedOn w:val="a"/>
    <w:next w:val="a"/>
    <w:qFormat/>
    <w:rsid w:val="00E116B8"/>
    <w:pPr>
      <w:keepNext/>
      <w:shd w:val="clear" w:color="auto" w:fill="FFFFFF"/>
      <w:tabs>
        <w:tab w:val="left" w:pos="4118"/>
      </w:tabs>
      <w:overflowPunct w:val="0"/>
      <w:autoSpaceDE w:val="0"/>
      <w:autoSpaceDN w:val="0"/>
      <w:adjustRightInd w:val="0"/>
      <w:spacing w:before="451"/>
      <w:ind w:left="312"/>
      <w:jc w:val="center"/>
      <w:outlineLvl w:val="2"/>
    </w:pPr>
    <w:rPr>
      <w:b/>
      <w:bCs/>
      <w:color w:val="000000"/>
      <w:spacing w:val="-18"/>
      <w:sz w:val="27"/>
      <w:szCs w:val="27"/>
    </w:rPr>
  </w:style>
  <w:style w:type="paragraph" w:styleId="4">
    <w:name w:val="heading 4"/>
    <w:basedOn w:val="a"/>
    <w:next w:val="a"/>
    <w:qFormat/>
    <w:rsid w:val="00871C7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87815"/>
    <w:rPr>
      <w:sz w:val="20"/>
      <w:szCs w:val="20"/>
    </w:rPr>
  </w:style>
  <w:style w:type="character" w:styleId="a4">
    <w:name w:val="footnote reference"/>
    <w:basedOn w:val="a0"/>
    <w:semiHidden/>
    <w:rsid w:val="00C87815"/>
    <w:rPr>
      <w:vertAlign w:val="superscript"/>
    </w:rPr>
  </w:style>
  <w:style w:type="paragraph" w:styleId="a5">
    <w:name w:val="footer"/>
    <w:basedOn w:val="a"/>
    <w:rsid w:val="00E116B8"/>
    <w:pPr>
      <w:tabs>
        <w:tab w:val="center" w:pos="4677"/>
        <w:tab w:val="right" w:pos="9355"/>
      </w:tabs>
      <w:overflowPunct w:val="0"/>
      <w:autoSpaceDE w:val="0"/>
      <w:autoSpaceDN w:val="0"/>
      <w:adjustRightInd w:val="0"/>
    </w:pPr>
    <w:rPr>
      <w:sz w:val="32"/>
      <w:szCs w:val="20"/>
    </w:rPr>
  </w:style>
  <w:style w:type="paragraph" w:styleId="a6">
    <w:name w:val="header"/>
    <w:basedOn w:val="a"/>
    <w:rsid w:val="001F1607"/>
    <w:pPr>
      <w:tabs>
        <w:tab w:val="center" w:pos="4677"/>
        <w:tab w:val="right" w:pos="9355"/>
      </w:tabs>
    </w:pPr>
  </w:style>
  <w:style w:type="character" w:styleId="a7">
    <w:name w:val="page number"/>
    <w:basedOn w:val="a0"/>
    <w:rsid w:val="001F1607"/>
  </w:style>
  <w:style w:type="paragraph" w:styleId="20">
    <w:name w:val="Body Text 2"/>
    <w:basedOn w:val="a"/>
    <w:link w:val="21"/>
    <w:rsid w:val="00C40AA2"/>
    <w:pPr>
      <w:keepLines/>
      <w:spacing w:after="120" w:line="480" w:lineRule="auto"/>
    </w:pPr>
    <w:rPr>
      <w:sz w:val="20"/>
      <w:szCs w:val="20"/>
    </w:rPr>
  </w:style>
  <w:style w:type="character" w:customStyle="1" w:styleId="21">
    <w:name w:val="Основной текст 2 Знак"/>
    <w:basedOn w:val="a0"/>
    <w:link w:val="20"/>
    <w:locked/>
    <w:rsid w:val="00C40AA2"/>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4705">
      <w:bodyDiv w:val="1"/>
      <w:marLeft w:val="0"/>
      <w:marRight w:val="0"/>
      <w:marTop w:val="0"/>
      <w:marBottom w:val="0"/>
      <w:divBdr>
        <w:top w:val="none" w:sz="0" w:space="0" w:color="auto"/>
        <w:left w:val="none" w:sz="0" w:space="0" w:color="auto"/>
        <w:bottom w:val="none" w:sz="0" w:space="0" w:color="auto"/>
        <w:right w:val="none" w:sz="0" w:space="0" w:color="auto"/>
      </w:divBdr>
    </w:div>
    <w:div w:id="409163074">
      <w:bodyDiv w:val="1"/>
      <w:marLeft w:val="0"/>
      <w:marRight w:val="0"/>
      <w:marTop w:val="0"/>
      <w:marBottom w:val="0"/>
      <w:divBdr>
        <w:top w:val="none" w:sz="0" w:space="0" w:color="auto"/>
        <w:left w:val="none" w:sz="0" w:space="0" w:color="auto"/>
        <w:bottom w:val="none" w:sz="0" w:space="0" w:color="auto"/>
        <w:right w:val="none" w:sz="0" w:space="0" w:color="auto"/>
      </w:divBdr>
    </w:div>
    <w:div w:id="649559311">
      <w:bodyDiv w:val="1"/>
      <w:marLeft w:val="0"/>
      <w:marRight w:val="0"/>
      <w:marTop w:val="0"/>
      <w:marBottom w:val="0"/>
      <w:divBdr>
        <w:top w:val="none" w:sz="0" w:space="0" w:color="auto"/>
        <w:left w:val="none" w:sz="0" w:space="0" w:color="auto"/>
        <w:bottom w:val="none" w:sz="0" w:space="0" w:color="auto"/>
        <w:right w:val="none" w:sz="0" w:space="0" w:color="auto"/>
      </w:divBdr>
    </w:div>
    <w:div w:id="738985032">
      <w:bodyDiv w:val="1"/>
      <w:marLeft w:val="0"/>
      <w:marRight w:val="0"/>
      <w:marTop w:val="0"/>
      <w:marBottom w:val="0"/>
      <w:divBdr>
        <w:top w:val="none" w:sz="0" w:space="0" w:color="auto"/>
        <w:left w:val="none" w:sz="0" w:space="0" w:color="auto"/>
        <w:bottom w:val="none" w:sz="0" w:space="0" w:color="auto"/>
        <w:right w:val="none" w:sz="0" w:space="0" w:color="auto"/>
      </w:divBdr>
    </w:div>
    <w:div w:id="877084151">
      <w:bodyDiv w:val="1"/>
      <w:marLeft w:val="0"/>
      <w:marRight w:val="0"/>
      <w:marTop w:val="0"/>
      <w:marBottom w:val="0"/>
      <w:divBdr>
        <w:top w:val="none" w:sz="0" w:space="0" w:color="auto"/>
        <w:left w:val="none" w:sz="0" w:space="0" w:color="auto"/>
        <w:bottom w:val="none" w:sz="0" w:space="0" w:color="auto"/>
        <w:right w:val="none" w:sz="0" w:space="0" w:color="auto"/>
      </w:divBdr>
    </w:div>
    <w:div w:id="991831140">
      <w:bodyDiv w:val="1"/>
      <w:marLeft w:val="0"/>
      <w:marRight w:val="0"/>
      <w:marTop w:val="0"/>
      <w:marBottom w:val="0"/>
      <w:divBdr>
        <w:top w:val="none" w:sz="0" w:space="0" w:color="auto"/>
        <w:left w:val="none" w:sz="0" w:space="0" w:color="auto"/>
        <w:bottom w:val="none" w:sz="0" w:space="0" w:color="auto"/>
        <w:right w:val="none" w:sz="0" w:space="0" w:color="auto"/>
      </w:divBdr>
    </w:div>
    <w:div w:id="1219130414">
      <w:bodyDiv w:val="1"/>
      <w:marLeft w:val="0"/>
      <w:marRight w:val="0"/>
      <w:marTop w:val="0"/>
      <w:marBottom w:val="0"/>
      <w:divBdr>
        <w:top w:val="none" w:sz="0" w:space="0" w:color="auto"/>
        <w:left w:val="none" w:sz="0" w:space="0" w:color="auto"/>
        <w:bottom w:val="none" w:sz="0" w:space="0" w:color="auto"/>
        <w:right w:val="none" w:sz="0" w:space="0" w:color="auto"/>
      </w:divBdr>
    </w:div>
    <w:div w:id="1227107282">
      <w:bodyDiv w:val="1"/>
      <w:marLeft w:val="0"/>
      <w:marRight w:val="0"/>
      <w:marTop w:val="0"/>
      <w:marBottom w:val="0"/>
      <w:divBdr>
        <w:top w:val="none" w:sz="0" w:space="0" w:color="auto"/>
        <w:left w:val="none" w:sz="0" w:space="0" w:color="auto"/>
        <w:bottom w:val="none" w:sz="0" w:space="0" w:color="auto"/>
        <w:right w:val="none" w:sz="0" w:space="0" w:color="auto"/>
      </w:divBdr>
    </w:div>
    <w:div w:id="1489520738">
      <w:bodyDiv w:val="1"/>
      <w:marLeft w:val="0"/>
      <w:marRight w:val="0"/>
      <w:marTop w:val="0"/>
      <w:marBottom w:val="0"/>
      <w:divBdr>
        <w:top w:val="none" w:sz="0" w:space="0" w:color="auto"/>
        <w:left w:val="none" w:sz="0" w:space="0" w:color="auto"/>
        <w:bottom w:val="none" w:sz="0" w:space="0" w:color="auto"/>
        <w:right w:val="none" w:sz="0" w:space="0" w:color="auto"/>
      </w:divBdr>
    </w:div>
    <w:div w:id="1537506113">
      <w:bodyDiv w:val="1"/>
      <w:marLeft w:val="0"/>
      <w:marRight w:val="0"/>
      <w:marTop w:val="0"/>
      <w:marBottom w:val="0"/>
      <w:divBdr>
        <w:top w:val="none" w:sz="0" w:space="0" w:color="auto"/>
        <w:left w:val="none" w:sz="0" w:space="0" w:color="auto"/>
        <w:bottom w:val="none" w:sz="0" w:space="0" w:color="auto"/>
        <w:right w:val="none" w:sz="0" w:space="0" w:color="auto"/>
      </w:divBdr>
    </w:div>
    <w:div w:id="1650550128">
      <w:bodyDiv w:val="1"/>
      <w:marLeft w:val="0"/>
      <w:marRight w:val="0"/>
      <w:marTop w:val="0"/>
      <w:marBottom w:val="0"/>
      <w:divBdr>
        <w:top w:val="none" w:sz="0" w:space="0" w:color="auto"/>
        <w:left w:val="none" w:sz="0" w:space="0" w:color="auto"/>
        <w:bottom w:val="none" w:sz="0" w:space="0" w:color="auto"/>
        <w:right w:val="none" w:sz="0" w:space="0" w:color="auto"/>
      </w:divBdr>
    </w:div>
    <w:div w:id="1680234775">
      <w:bodyDiv w:val="1"/>
      <w:marLeft w:val="0"/>
      <w:marRight w:val="0"/>
      <w:marTop w:val="0"/>
      <w:marBottom w:val="0"/>
      <w:divBdr>
        <w:top w:val="none" w:sz="0" w:space="0" w:color="auto"/>
        <w:left w:val="none" w:sz="0" w:space="0" w:color="auto"/>
        <w:bottom w:val="none" w:sz="0" w:space="0" w:color="auto"/>
        <w:right w:val="none" w:sz="0" w:space="0" w:color="auto"/>
      </w:divBdr>
    </w:div>
    <w:div w:id="21146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9067</Words>
  <Characters>51688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60634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cp:lastModifiedBy>admin</cp:lastModifiedBy>
  <cp:revision>2</cp:revision>
  <cp:lastPrinted>2009-02-25T11:32:00Z</cp:lastPrinted>
  <dcterms:created xsi:type="dcterms:W3CDTF">2014-04-28T03:33:00Z</dcterms:created>
  <dcterms:modified xsi:type="dcterms:W3CDTF">2014-04-28T03:33:00Z</dcterms:modified>
</cp:coreProperties>
</file>