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445"/>
      </w:tblGrid>
      <w:tr w:rsidR="005E5D95" w:rsidRPr="005226B4" w:rsidTr="00925D29">
        <w:trPr>
          <w:tblCellSpacing w:w="15" w:type="dxa"/>
        </w:trPr>
        <w:tc>
          <w:tcPr>
            <w:tcW w:w="9385" w:type="dxa"/>
          </w:tcPr>
          <w:p w:rsidR="00A72F41" w:rsidRDefault="00A72F41"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r>
              <w:rPr>
                <w:rFonts w:ascii="Times New Roman" w:hAnsi="Times New Roman"/>
                <w:b/>
                <w:bCs/>
                <w:sz w:val="28"/>
                <w:szCs w:val="28"/>
                <w:lang w:eastAsia="ru-RU"/>
              </w:rPr>
              <w:t>Содержание</w:t>
            </w:r>
          </w:p>
          <w:p w:rsidR="005E5D95" w:rsidRDefault="005E5D95" w:rsidP="00E551FD">
            <w:pPr>
              <w:spacing w:before="100" w:beforeAutospacing="1" w:after="0"/>
              <w:jc w:val="center"/>
              <w:outlineLvl w:val="4"/>
              <w:rPr>
                <w:rFonts w:ascii="Times New Roman" w:hAnsi="Times New Roman"/>
                <w:b/>
                <w:bCs/>
                <w:sz w:val="28"/>
                <w:szCs w:val="28"/>
                <w:lang w:eastAsia="ru-RU"/>
              </w:rPr>
            </w:pPr>
          </w:p>
          <w:tbl>
            <w:tblPr>
              <w:tblW w:w="0" w:type="auto"/>
              <w:tblLook w:val="00A0" w:firstRow="1" w:lastRow="0" w:firstColumn="1" w:lastColumn="0" w:noHBand="0" w:noVBand="0"/>
            </w:tblPr>
            <w:tblGrid>
              <w:gridCol w:w="6232"/>
              <w:gridCol w:w="3108"/>
            </w:tblGrid>
            <w:tr w:rsidR="005E5D95" w:rsidRPr="005226B4" w:rsidTr="005226B4">
              <w:tc>
                <w:tcPr>
                  <w:tcW w:w="6232" w:type="dxa"/>
                  <w:tcBorders>
                    <w:top w:val="nil"/>
                    <w:left w:val="nil"/>
                    <w:bottom w:val="nil"/>
                    <w:right w:val="nil"/>
                  </w:tcBorders>
                </w:tcPr>
                <w:p w:rsidR="005E5D95" w:rsidRPr="005226B4" w:rsidRDefault="005E5D95" w:rsidP="005226B4">
                  <w:pPr>
                    <w:spacing w:before="100" w:beforeAutospacing="1" w:after="0" w:line="240" w:lineRule="auto"/>
                    <w:outlineLvl w:val="4"/>
                    <w:rPr>
                      <w:rFonts w:ascii="Times New Roman" w:hAnsi="Times New Roman"/>
                      <w:b/>
                      <w:bCs/>
                      <w:sz w:val="28"/>
                      <w:szCs w:val="28"/>
                      <w:lang w:eastAsia="ru-RU"/>
                    </w:rPr>
                  </w:pPr>
                  <w:r w:rsidRPr="005226B4">
                    <w:rPr>
                      <w:rFonts w:ascii="Times New Roman" w:hAnsi="Times New Roman"/>
                      <w:b/>
                      <w:bCs/>
                      <w:sz w:val="28"/>
                      <w:szCs w:val="28"/>
                      <w:lang w:eastAsia="ru-RU"/>
                    </w:rPr>
                    <w:t>Введение</w:t>
                  </w:r>
                </w:p>
                <w:p w:rsidR="005E5D95" w:rsidRPr="005226B4" w:rsidRDefault="005E5D95" w:rsidP="005226B4">
                  <w:pPr>
                    <w:pStyle w:val="1"/>
                    <w:numPr>
                      <w:ilvl w:val="0"/>
                      <w:numId w:val="2"/>
                    </w:numPr>
                    <w:spacing w:before="100" w:beforeAutospacing="1" w:after="0" w:line="240" w:lineRule="auto"/>
                    <w:outlineLvl w:val="4"/>
                    <w:rPr>
                      <w:rFonts w:ascii="Times New Roman" w:hAnsi="Times New Roman"/>
                      <w:bCs/>
                      <w:sz w:val="28"/>
                      <w:szCs w:val="28"/>
                      <w:lang w:eastAsia="ru-RU"/>
                    </w:rPr>
                  </w:pPr>
                  <w:r w:rsidRPr="005226B4">
                    <w:rPr>
                      <w:rFonts w:ascii="Times New Roman" w:hAnsi="Times New Roman"/>
                      <w:bCs/>
                      <w:sz w:val="28"/>
                      <w:szCs w:val="28"/>
                      <w:lang w:eastAsia="ru-RU"/>
                    </w:rPr>
                    <w:t>Понятие бюджета</w:t>
                  </w:r>
                </w:p>
                <w:p w:rsidR="005E5D95" w:rsidRPr="005226B4" w:rsidRDefault="005E5D95" w:rsidP="005226B4">
                  <w:pPr>
                    <w:pStyle w:val="1"/>
                    <w:numPr>
                      <w:ilvl w:val="0"/>
                      <w:numId w:val="2"/>
                    </w:numPr>
                    <w:spacing w:before="100" w:beforeAutospacing="1" w:after="0" w:line="240" w:lineRule="auto"/>
                    <w:outlineLvl w:val="4"/>
                    <w:rPr>
                      <w:rFonts w:ascii="Times New Roman" w:hAnsi="Times New Roman"/>
                      <w:bCs/>
                      <w:sz w:val="28"/>
                      <w:szCs w:val="28"/>
                      <w:lang w:eastAsia="ru-RU"/>
                    </w:rPr>
                  </w:pPr>
                  <w:r w:rsidRPr="005226B4">
                    <w:rPr>
                      <w:rFonts w:ascii="Times New Roman" w:hAnsi="Times New Roman"/>
                      <w:bCs/>
                      <w:sz w:val="28"/>
                      <w:szCs w:val="28"/>
                      <w:lang w:eastAsia="ru-RU"/>
                    </w:rPr>
                    <w:t>Бюджетная система</w:t>
                  </w:r>
                </w:p>
                <w:p w:rsidR="005E5D95" w:rsidRPr="005226B4" w:rsidRDefault="005E5D95" w:rsidP="005226B4">
                  <w:pPr>
                    <w:pStyle w:val="1"/>
                    <w:numPr>
                      <w:ilvl w:val="0"/>
                      <w:numId w:val="2"/>
                    </w:numPr>
                    <w:spacing w:before="100" w:beforeAutospacing="1" w:after="0" w:line="240" w:lineRule="auto"/>
                    <w:outlineLvl w:val="4"/>
                    <w:rPr>
                      <w:rFonts w:ascii="Times New Roman" w:hAnsi="Times New Roman"/>
                      <w:bCs/>
                      <w:sz w:val="28"/>
                      <w:szCs w:val="28"/>
                      <w:lang w:eastAsia="ru-RU"/>
                    </w:rPr>
                  </w:pPr>
                  <w:r w:rsidRPr="005226B4">
                    <w:rPr>
                      <w:rFonts w:ascii="Times New Roman" w:hAnsi="Times New Roman"/>
                      <w:bCs/>
                      <w:sz w:val="28"/>
                      <w:szCs w:val="28"/>
                      <w:lang w:eastAsia="ru-RU"/>
                    </w:rPr>
                    <w:t>Бюджетная классификация</w:t>
                  </w:r>
                </w:p>
                <w:p w:rsidR="005E5D95" w:rsidRPr="005226B4" w:rsidRDefault="005E5D95" w:rsidP="005226B4">
                  <w:pPr>
                    <w:pStyle w:val="1"/>
                    <w:numPr>
                      <w:ilvl w:val="0"/>
                      <w:numId w:val="2"/>
                    </w:numPr>
                    <w:spacing w:before="100" w:beforeAutospacing="1" w:after="0" w:line="240" w:lineRule="auto"/>
                    <w:outlineLvl w:val="4"/>
                    <w:rPr>
                      <w:rFonts w:ascii="Times New Roman" w:hAnsi="Times New Roman"/>
                      <w:bCs/>
                      <w:sz w:val="28"/>
                      <w:szCs w:val="28"/>
                      <w:lang w:eastAsia="ru-RU"/>
                    </w:rPr>
                  </w:pPr>
                  <w:r w:rsidRPr="005226B4">
                    <w:rPr>
                      <w:rFonts w:ascii="Times New Roman" w:hAnsi="Times New Roman"/>
                      <w:bCs/>
                      <w:sz w:val="28"/>
                      <w:szCs w:val="28"/>
                      <w:lang w:eastAsia="ru-RU"/>
                    </w:rPr>
                    <w:t>Принципы бюджетной системы РФ</w:t>
                  </w:r>
                </w:p>
                <w:p w:rsidR="005E5D95" w:rsidRPr="005226B4" w:rsidRDefault="005E5D95" w:rsidP="005226B4">
                  <w:pPr>
                    <w:spacing w:before="100" w:beforeAutospacing="1" w:after="0" w:line="240" w:lineRule="auto"/>
                    <w:outlineLvl w:val="4"/>
                    <w:rPr>
                      <w:rFonts w:ascii="Times New Roman" w:hAnsi="Times New Roman"/>
                      <w:b/>
                      <w:bCs/>
                      <w:sz w:val="28"/>
                      <w:szCs w:val="28"/>
                      <w:lang w:eastAsia="ru-RU"/>
                    </w:rPr>
                  </w:pPr>
                  <w:r w:rsidRPr="005226B4">
                    <w:rPr>
                      <w:rFonts w:ascii="Times New Roman" w:hAnsi="Times New Roman"/>
                      <w:b/>
                      <w:bCs/>
                      <w:sz w:val="28"/>
                      <w:szCs w:val="28"/>
                      <w:lang w:eastAsia="ru-RU"/>
                    </w:rPr>
                    <w:t>Заключение</w:t>
                  </w:r>
                </w:p>
                <w:p w:rsidR="005E5D95" w:rsidRPr="005226B4" w:rsidRDefault="005E5D95" w:rsidP="005226B4">
                  <w:pPr>
                    <w:spacing w:before="100" w:beforeAutospacing="1" w:after="0" w:line="240" w:lineRule="auto"/>
                    <w:jc w:val="center"/>
                    <w:outlineLvl w:val="4"/>
                    <w:rPr>
                      <w:rFonts w:ascii="Times New Roman" w:hAnsi="Times New Roman"/>
                      <w:b/>
                      <w:bCs/>
                      <w:sz w:val="28"/>
                      <w:szCs w:val="28"/>
                      <w:lang w:eastAsia="ru-RU"/>
                    </w:rPr>
                  </w:pPr>
                </w:p>
              </w:tc>
              <w:tc>
                <w:tcPr>
                  <w:tcW w:w="3108" w:type="dxa"/>
                  <w:tcBorders>
                    <w:top w:val="nil"/>
                    <w:left w:val="nil"/>
                    <w:bottom w:val="nil"/>
                    <w:right w:val="nil"/>
                  </w:tcBorders>
                </w:tcPr>
                <w:p w:rsidR="005E5D95" w:rsidRPr="005226B4" w:rsidRDefault="005E5D95" w:rsidP="005226B4">
                  <w:pPr>
                    <w:spacing w:before="100" w:beforeAutospacing="1" w:after="0" w:line="240" w:lineRule="auto"/>
                    <w:jc w:val="right"/>
                    <w:outlineLvl w:val="4"/>
                    <w:rPr>
                      <w:rFonts w:ascii="Times New Roman" w:hAnsi="Times New Roman"/>
                      <w:bCs/>
                      <w:sz w:val="28"/>
                      <w:szCs w:val="28"/>
                      <w:lang w:eastAsia="ru-RU"/>
                    </w:rPr>
                  </w:pPr>
                  <w:r w:rsidRPr="005226B4">
                    <w:rPr>
                      <w:rFonts w:ascii="Times New Roman" w:hAnsi="Times New Roman"/>
                      <w:bCs/>
                      <w:sz w:val="28"/>
                      <w:szCs w:val="28"/>
                      <w:lang w:eastAsia="ru-RU"/>
                    </w:rPr>
                    <w:t>3</w:t>
                  </w:r>
                </w:p>
                <w:p w:rsidR="005E5D95" w:rsidRPr="005226B4" w:rsidRDefault="005E5D95" w:rsidP="005226B4">
                  <w:pPr>
                    <w:spacing w:before="100" w:beforeAutospacing="1" w:after="0" w:line="240" w:lineRule="auto"/>
                    <w:jc w:val="right"/>
                    <w:outlineLvl w:val="4"/>
                    <w:rPr>
                      <w:rFonts w:ascii="Times New Roman" w:hAnsi="Times New Roman"/>
                      <w:bCs/>
                      <w:sz w:val="28"/>
                      <w:szCs w:val="28"/>
                      <w:lang w:eastAsia="ru-RU"/>
                    </w:rPr>
                  </w:pPr>
                  <w:r w:rsidRPr="005226B4">
                    <w:rPr>
                      <w:rFonts w:ascii="Times New Roman" w:hAnsi="Times New Roman"/>
                      <w:bCs/>
                      <w:sz w:val="28"/>
                      <w:szCs w:val="28"/>
                      <w:lang w:eastAsia="ru-RU"/>
                    </w:rPr>
                    <w:t>4</w:t>
                  </w:r>
                </w:p>
                <w:p w:rsidR="005E5D95" w:rsidRPr="005226B4" w:rsidRDefault="005E5D95" w:rsidP="005226B4">
                  <w:pPr>
                    <w:spacing w:after="0" w:line="240" w:lineRule="auto"/>
                    <w:jc w:val="right"/>
                    <w:outlineLvl w:val="4"/>
                    <w:rPr>
                      <w:rFonts w:ascii="Times New Roman" w:hAnsi="Times New Roman"/>
                      <w:bCs/>
                      <w:sz w:val="28"/>
                      <w:szCs w:val="28"/>
                      <w:lang w:eastAsia="ru-RU"/>
                    </w:rPr>
                  </w:pPr>
                  <w:r w:rsidRPr="005226B4">
                    <w:rPr>
                      <w:rFonts w:ascii="Times New Roman" w:hAnsi="Times New Roman"/>
                      <w:bCs/>
                      <w:sz w:val="28"/>
                      <w:szCs w:val="28"/>
                      <w:lang w:eastAsia="ru-RU"/>
                    </w:rPr>
                    <w:t>6</w:t>
                  </w:r>
                </w:p>
                <w:p w:rsidR="005E5D95" w:rsidRPr="005226B4" w:rsidRDefault="005E5D95" w:rsidP="005226B4">
                  <w:pPr>
                    <w:spacing w:after="0" w:line="240" w:lineRule="auto"/>
                    <w:jc w:val="right"/>
                    <w:outlineLvl w:val="4"/>
                    <w:rPr>
                      <w:rFonts w:ascii="Times New Roman" w:hAnsi="Times New Roman"/>
                      <w:bCs/>
                      <w:sz w:val="28"/>
                      <w:szCs w:val="28"/>
                      <w:lang w:eastAsia="ru-RU"/>
                    </w:rPr>
                  </w:pPr>
                  <w:r w:rsidRPr="005226B4">
                    <w:rPr>
                      <w:rFonts w:ascii="Times New Roman" w:hAnsi="Times New Roman"/>
                      <w:bCs/>
                      <w:sz w:val="28"/>
                      <w:szCs w:val="28"/>
                      <w:lang w:eastAsia="ru-RU"/>
                    </w:rPr>
                    <w:t>11</w:t>
                  </w:r>
                </w:p>
                <w:p w:rsidR="005E5D95" w:rsidRPr="005226B4" w:rsidRDefault="005E5D95" w:rsidP="005226B4">
                  <w:pPr>
                    <w:spacing w:after="0" w:line="240" w:lineRule="auto"/>
                    <w:jc w:val="right"/>
                    <w:outlineLvl w:val="4"/>
                    <w:rPr>
                      <w:rFonts w:ascii="Times New Roman" w:hAnsi="Times New Roman"/>
                      <w:bCs/>
                      <w:sz w:val="28"/>
                      <w:szCs w:val="28"/>
                      <w:lang w:eastAsia="ru-RU"/>
                    </w:rPr>
                  </w:pPr>
                  <w:r w:rsidRPr="005226B4">
                    <w:rPr>
                      <w:rFonts w:ascii="Times New Roman" w:hAnsi="Times New Roman"/>
                      <w:bCs/>
                      <w:sz w:val="28"/>
                      <w:szCs w:val="28"/>
                      <w:lang w:eastAsia="ru-RU"/>
                    </w:rPr>
                    <w:t>15</w:t>
                  </w:r>
                </w:p>
                <w:p w:rsidR="005E5D95" w:rsidRPr="005226B4" w:rsidRDefault="005E5D95" w:rsidP="005226B4">
                  <w:pPr>
                    <w:spacing w:after="0" w:line="240" w:lineRule="auto"/>
                    <w:jc w:val="right"/>
                    <w:outlineLvl w:val="4"/>
                    <w:rPr>
                      <w:rFonts w:ascii="Times New Roman" w:hAnsi="Times New Roman"/>
                      <w:bCs/>
                      <w:sz w:val="28"/>
                      <w:szCs w:val="28"/>
                      <w:lang w:eastAsia="ru-RU"/>
                    </w:rPr>
                  </w:pPr>
                </w:p>
                <w:p w:rsidR="005E5D95" w:rsidRPr="005226B4" w:rsidRDefault="005E5D95" w:rsidP="005226B4">
                  <w:pPr>
                    <w:spacing w:after="0" w:line="240" w:lineRule="auto"/>
                    <w:jc w:val="right"/>
                    <w:outlineLvl w:val="4"/>
                    <w:rPr>
                      <w:rFonts w:ascii="Times New Roman" w:hAnsi="Times New Roman"/>
                      <w:b/>
                      <w:bCs/>
                      <w:sz w:val="28"/>
                      <w:szCs w:val="28"/>
                      <w:lang w:eastAsia="ru-RU"/>
                    </w:rPr>
                  </w:pPr>
                  <w:r w:rsidRPr="005226B4">
                    <w:rPr>
                      <w:rFonts w:ascii="Times New Roman" w:hAnsi="Times New Roman"/>
                      <w:bCs/>
                      <w:sz w:val="28"/>
                      <w:szCs w:val="28"/>
                      <w:lang w:eastAsia="ru-RU"/>
                    </w:rPr>
                    <w:t>22</w:t>
                  </w:r>
                </w:p>
              </w:tc>
            </w:tr>
          </w:tbl>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FA28EB">
            <w:pPr>
              <w:spacing w:before="100" w:beforeAutospacing="1" w:after="0"/>
              <w:outlineLvl w:val="4"/>
              <w:rPr>
                <w:rFonts w:ascii="Times New Roman" w:hAnsi="Times New Roman"/>
                <w:b/>
                <w:bCs/>
                <w:sz w:val="28"/>
                <w:szCs w:val="28"/>
                <w:lang w:eastAsia="ru-RU"/>
              </w:rPr>
            </w:pPr>
          </w:p>
          <w:p w:rsidR="005E5D95" w:rsidRDefault="005E5D95" w:rsidP="00FA28EB">
            <w:pPr>
              <w:spacing w:before="100" w:beforeAutospacing="1" w:after="0"/>
              <w:outlineLvl w:val="4"/>
              <w:rPr>
                <w:rFonts w:ascii="Times New Roman" w:hAnsi="Times New Roman"/>
                <w:b/>
                <w:bCs/>
                <w:sz w:val="28"/>
                <w:szCs w:val="28"/>
                <w:lang w:eastAsia="ru-RU"/>
              </w:rPr>
            </w:pPr>
          </w:p>
          <w:p w:rsidR="005E5D95" w:rsidRDefault="005E5D95" w:rsidP="00E551FD">
            <w:pPr>
              <w:spacing w:after="0"/>
              <w:jc w:val="center"/>
              <w:outlineLvl w:val="4"/>
              <w:rPr>
                <w:rFonts w:ascii="Times New Roman" w:hAnsi="Times New Roman"/>
                <w:b/>
                <w:bCs/>
                <w:sz w:val="28"/>
                <w:szCs w:val="28"/>
                <w:lang w:eastAsia="ru-RU"/>
              </w:rPr>
            </w:pPr>
          </w:p>
          <w:p w:rsidR="005E5D95" w:rsidRPr="005C3380" w:rsidRDefault="005E5D95" w:rsidP="00E551FD">
            <w:pPr>
              <w:spacing w:after="0"/>
              <w:jc w:val="center"/>
              <w:outlineLvl w:val="4"/>
              <w:rPr>
                <w:rFonts w:ascii="Times New Roman" w:hAnsi="Times New Roman"/>
                <w:b/>
                <w:bCs/>
                <w:sz w:val="28"/>
                <w:szCs w:val="28"/>
                <w:lang w:eastAsia="ru-RU"/>
              </w:rPr>
            </w:pPr>
            <w:r w:rsidRPr="005C3380">
              <w:rPr>
                <w:rFonts w:ascii="Times New Roman" w:hAnsi="Times New Roman"/>
                <w:b/>
                <w:bCs/>
                <w:sz w:val="28"/>
                <w:szCs w:val="28"/>
                <w:lang w:eastAsia="ru-RU"/>
              </w:rPr>
              <w:t>Введение.</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Центральное место в финансовой системе любого государства занимает государственный бюджет - имеющий силу закона финансовый план государства (роспись доходов и расходов) на текущий (финансовый) год. Бюджетный кодекс Российской Федерации определяет бюджет 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Как правило, тип государственного устройства, сложившиеся формы управления и взаимоотношений между членами общества определяют и о</w:t>
            </w:r>
            <w:r>
              <w:rPr>
                <w:rFonts w:ascii="Times New Roman" w:hAnsi="Times New Roman"/>
                <w:sz w:val="28"/>
                <w:szCs w:val="28"/>
                <w:lang w:eastAsia="ru-RU"/>
              </w:rPr>
              <w:t xml:space="preserve">собенности финансовой системы. </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 настоящее время Государственный бюджет является актуальной проблематикой современной экономической теории и практики хозяйствования и подлежит обязательному рассмотрению.</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Целью данной статьи является изучение теоретических вопросов по бюджетному устройству, его формирование, состав и характеристика, выяснить роль бюджетного устройства и анализ современно</w:t>
            </w:r>
            <w:r>
              <w:rPr>
                <w:rFonts w:ascii="Times New Roman" w:hAnsi="Times New Roman"/>
                <w:sz w:val="28"/>
                <w:szCs w:val="28"/>
                <w:lang w:eastAsia="ru-RU"/>
              </w:rPr>
              <w:t xml:space="preserve">е состояние бюджетной системы. </w:t>
            </w:r>
          </w:p>
          <w:p w:rsidR="005E5D95" w:rsidRPr="005C3380"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Предметом </w:t>
            </w:r>
            <w:r>
              <w:rPr>
                <w:rFonts w:ascii="Times New Roman" w:hAnsi="Times New Roman"/>
                <w:sz w:val="28"/>
                <w:szCs w:val="28"/>
                <w:lang w:eastAsia="ru-RU"/>
              </w:rPr>
              <w:t xml:space="preserve">реферата </w:t>
            </w:r>
            <w:r w:rsidRPr="005C3380">
              <w:rPr>
                <w:rFonts w:ascii="Times New Roman" w:hAnsi="Times New Roman"/>
                <w:sz w:val="28"/>
                <w:szCs w:val="28"/>
                <w:lang w:eastAsia="ru-RU"/>
              </w:rPr>
              <w:t xml:space="preserve">является то, как осуществляется деятельность государства, происходит кругооборот финансовых ресурсов и как строится его финансовая мощь на основе управления основным финансовым планом государства - бюджетной системой. </w:t>
            </w: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Default="005E5D95" w:rsidP="00E551FD">
            <w:pPr>
              <w:spacing w:before="100" w:beforeAutospacing="1" w:after="0"/>
              <w:jc w:val="both"/>
              <w:rPr>
                <w:rFonts w:ascii="Times New Roman" w:hAnsi="Times New Roman"/>
                <w:sz w:val="28"/>
                <w:szCs w:val="28"/>
                <w:lang w:eastAsia="ru-RU"/>
              </w:rPr>
            </w:pPr>
          </w:p>
          <w:p w:rsidR="005E5D95" w:rsidRPr="005C3380" w:rsidRDefault="005E5D95" w:rsidP="00E551FD">
            <w:pPr>
              <w:spacing w:before="100" w:beforeAutospacing="1" w:after="0"/>
              <w:jc w:val="both"/>
              <w:rPr>
                <w:rFonts w:ascii="Times New Roman" w:hAnsi="Times New Roman"/>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after="0"/>
              <w:jc w:val="center"/>
              <w:outlineLvl w:val="4"/>
              <w:rPr>
                <w:rFonts w:ascii="Times New Roman" w:hAnsi="Times New Roman"/>
                <w:b/>
                <w:bCs/>
                <w:sz w:val="28"/>
                <w:szCs w:val="28"/>
                <w:lang w:eastAsia="ru-RU"/>
              </w:rPr>
            </w:pPr>
          </w:p>
          <w:p w:rsidR="005E5D95" w:rsidRPr="00E551FD" w:rsidRDefault="005E5D95" w:rsidP="00E551FD">
            <w:pPr>
              <w:pStyle w:val="1"/>
              <w:numPr>
                <w:ilvl w:val="0"/>
                <w:numId w:val="1"/>
              </w:numPr>
              <w:spacing w:after="0"/>
              <w:jc w:val="center"/>
              <w:outlineLvl w:val="4"/>
              <w:rPr>
                <w:rFonts w:ascii="Times New Roman" w:hAnsi="Times New Roman"/>
                <w:b/>
                <w:bCs/>
                <w:sz w:val="28"/>
                <w:szCs w:val="28"/>
                <w:lang w:eastAsia="ru-RU"/>
              </w:rPr>
            </w:pPr>
            <w:r w:rsidRPr="00E551FD">
              <w:rPr>
                <w:rFonts w:ascii="Times New Roman" w:hAnsi="Times New Roman"/>
                <w:b/>
                <w:bCs/>
                <w:sz w:val="28"/>
                <w:szCs w:val="28"/>
                <w:lang w:eastAsia="ru-RU"/>
              </w:rPr>
              <w:t>Понятие бюджета.</w:t>
            </w:r>
          </w:p>
          <w:p w:rsidR="005E5D95" w:rsidRPr="005C3380" w:rsidRDefault="005E5D95" w:rsidP="00E551FD">
            <w:pPr>
              <w:spacing w:before="100" w:beforeAutospacing="1"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Прежде чем говорить о бюджетном устройстве Российской Федерации, выявлять его достоинства и недостатки необходимо определить, что, собственно, представляет собой бюджет государства. В самом общем виде им является план доходов и расходов государства на текущий год, составленный в форме баланса и имеющий силу закона. В любой стране государственный бюджет - ведущее звено финансовой системы, единство основных финансовых категорий: налогов, государственных расходов, государственного кредита - в их действии. Тем не менее, являясь частью финансов, бюджет можно выделить в отдельную экономическую категорию, отражающую денежные отношения государства с юридическими и физическими лицами по поводу перераспределения национального дохода (частично и национального богатства) в связи с образованием и использованием бюджетного фонда, предназначенного на финансирование народного хозяйства, социально-культурных мероприятий, нужд обороны </w:t>
            </w:r>
            <w:r>
              <w:rPr>
                <w:rFonts w:ascii="Times New Roman" w:hAnsi="Times New Roman"/>
                <w:sz w:val="28"/>
                <w:szCs w:val="28"/>
                <w:lang w:eastAsia="ru-RU"/>
              </w:rPr>
              <w:t>и государственного управления.</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 как ведущее звено финансовой системы и фактор, определяющий роль в социально – экономическом развитии, требует строго аргументированно</w:t>
            </w:r>
            <w:r>
              <w:rPr>
                <w:rFonts w:ascii="Times New Roman" w:hAnsi="Times New Roman"/>
                <w:sz w:val="28"/>
                <w:szCs w:val="28"/>
                <w:lang w:eastAsia="ru-RU"/>
              </w:rPr>
              <w:t>й характеристики его сущности.</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Бюджет (от стар. нормандского budget — кошель) — схема доходов и расходов определённого лица (семьи, бизнеса, организации, государства и т. д.), устанавливаемая на определённый период времени, обычно на один год. </w:t>
            </w:r>
            <w:r w:rsidRPr="005C3380">
              <w:rPr>
                <w:rFonts w:ascii="Times New Roman" w:hAnsi="Times New Roman"/>
                <w:sz w:val="28"/>
                <w:szCs w:val="28"/>
                <w:lang w:eastAsia="ru-RU"/>
              </w:rPr>
              <w:br/>
              <w:t>Центральную роль в финансовой системе любого государства занимает государственный бюджет. В Бюджетном Кодексе Российской Федерации, принятом 17 июля 1998 году, бюджету дается следующее определение: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Он представляет собой совокупность финансовых смет всех ведомств, государственных служб, правительственных программ и т.д. В нём определяются потребности, подлежащие удовлетворению за счёт государственной казны, равно как указываются источники и размеры ожидаемых посту</w:t>
            </w:r>
            <w:r>
              <w:rPr>
                <w:rFonts w:ascii="Times New Roman" w:hAnsi="Times New Roman"/>
                <w:sz w:val="28"/>
                <w:szCs w:val="28"/>
                <w:lang w:eastAsia="ru-RU"/>
              </w:rPr>
              <w:t>плений в государственную казну.</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t>Необходимо заметить, что бюджет по-разному может рассматриваться с экономических и юридиче</w:t>
            </w:r>
            <w:r>
              <w:rPr>
                <w:rFonts w:ascii="Times New Roman" w:hAnsi="Times New Roman"/>
                <w:sz w:val="28"/>
                <w:szCs w:val="28"/>
                <w:lang w:eastAsia="ru-RU"/>
              </w:rPr>
              <w:t>ских позиций.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 экономической точки зрения бюджет является совокупностью экономических отношений, возникающих в процессе создания, распределения и использования государственного централизо</w:t>
            </w:r>
            <w:r>
              <w:rPr>
                <w:rFonts w:ascii="Times New Roman" w:hAnsi="Times New Roman"/>
                <w:sz w:val="28"/>
                <w:szCs w:val="28"/>
                <w:lang w:eastAsia="ru-RU"/>
              </w:rPr>
              <w:t>ванного фонда денежных средств.</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А юридическая категория бюджета представляет собой, с одной стороны, основной финансовый план образования, распределения и использования публичных финансов, который, с другой стороны, принимается в особой процедуре представительным органом государственной власти в форме закона, что закреплено в Конституции РФ (ст. 104-107). При этом такой финансовый план закрепляет юридические права и обязанности участн</w:t>
            </w:r>
            <w:r>
              <w:rPr>
                <w:rFonts w:ascii="Times New Roman" w:hAnsi="Times New Roman"/>
                <w:sz w:val="28"/>
                <w:szCs w:val="28"/>
                <w:lang w:eastAsia="ru-RU"/>
              </w:rPr>
              <w:t>иков бюджетных правоотношений.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 экономической точки зрения функционирование бюджетной системы осуществляется в процессе совершенствования бюджетного строительства. Вместе с тем нельзя не признать, что с юридической точки зрения бюджетная система любого государства функционирует посредством последовательной цепи бюджетных правоотношений. Главная экономическая роль бюджета выражается в том, что он формирует финансовую базу для функционирования органов государства и местного самоуправления.</w:t>
            </w:r>
            <w:r w:rsidRPr="005C3380">
              <w:rPr>
                <w:rFonts w:ascii="Times New Roman" w:hAnsi="Times New Roman"/>
                <w:sz w:val="28"/>
                <w:szCs w:val="28"/>
                <w:lang w:eastAsia="ru-RU"/>
              </w:rPr>
              <w:br/>
              <w:t>Федеральное устройство Российского государства, а также существование системы местного самоуправления объективно породили достаточно сложное бюджетное устройс</w:t>
            </w:r>
            <w:r>
              <w:rPr>
                <w:rFonts w:ascii="Times New Roman" w:hAnsi="Times New Roman"/>
                <w:sz w:val="28"/>
                <w:szCs w:val="28"/>
                <w:lang w:eastAsia="ru-RU"/>
              </w:rPr>
              <w:t>тво.</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 бюджетном кодексе Российской Федерации понятии «бюджетное устройство» отсутствует. Однако исходя из анализа раздела I «Бюджетное устройство Российской Федерации» Бюджетного Кодекса, следует, что характеристика этого понятия складывается из следующи</w:t>
            </w:r>
            <w:r>
              <w:rPr>
                <w:rFonts w:ascii="Times New Roman" w:hAnsi="Times New Roman"/>
                <w:sz w:val="28"/>
                <w:szCs w:val="28"/>
                <w:lang w:eastAsia="ru-RU"/>
              </w:rPr>
              <w:t>х элементов: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Структура бюджетной системы (ст 10-15 Бюджетного кодекса РФ), включая внебюдж</w:t>
            </w:r>
            <w:r>
              <w:rPr>
                <w:rFonts w:ascii="Times New Roman" w:hAnsi="Times New Roman"/>
                <w:sz w:val="28"/>
                <w:szCs w:val="28"/>
                <w:lang w:eastAsia="ru-RU"/>
              </w:rPr>
              <w:t>етные и целевые бюджетные фонды</w:t>
            </w: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 Бюджетная классификация РФ ( ст. </w:t>
            </w:r>
            <w:r>
              <w:rPr>
                <w:rFonts w:ascii="Times New Roman" w:hAnsi="Times New Roman"/>
                <w:sz w:val="28"/>
                <w:szCs w:val="28"/>
                <w:lang w:eastAsia="ru-RU"/>
              </w:rPr>
              <w:t>18-23.1 Бюджетного кодекса РФ)</w:t>
            </w: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Принципы бюджетной системы ( ст. 28-38.2 Бюджетного кодекса Р</w:t>
            </w:r>
            <w:r>
              <w:rPr>
                <w:rFonts w:ascii="Times New Roman" w:hAnsi="Times New Roman"/>
                <w:sz w:val="28"/>
                <w:szCs w:val="28"/>
                <w:lang w:eastAsia="ru-RU"/>
              </w:rPr>
              <w:t>Ф)</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Так что, можно сделать вывод, что бюджетное устройство РФ определяет организацию государственного бюджета и бюджетной системы страны, взаимоотношения между отдельными ее звеньями, правовые основы функционирования бюджетов, входящих в бюджетную систему, состав и структуру бюджетов, процедурные стороны формирования и использования бюджетных средств и др. Именно бюджетная система составляет основу бюджетного устройства. </w:t>
            </w:r>
          </w:p>
          <w:p w:rsidR="005E5D95" w:rsidRDefault="005E5D95" w:rsidP="00D6414A">
            <w:pPr>
              <w:spacing w:after="0"/>
              <w:outlineLvl w:val="4"/>
              <w:rPr>
                <w:rFonts w:ascii="Times New Roman" w:hAnsi="Times New Roman"/>
                <w:b/>
                <w:bCs/>
                <w:sz w:val="28"/>
                <w:szCs w:val="28"/>
                <w:lang w:eastAsia="ru-RU"/>
              </w:rPr>
            </w:pPr>
          </w:p>
          <w:p w:rsidR="005E5D95" w:rsidRDefault="005E5D95" w:rsidP="00E551FD">
            <w:pPr>
              <w:spacing w:after="0"/>
              <w:jc w:val="center"/>
              <w:outlineLvl w:val="4"/>
              <w:rPr>
                <w:rFonts w:ascii="Times New Roman" w:hAnsi="Times New Roman"/>
                <w:b/>
                <w:bCs/>
                <w:sz w:val="28"/>
                <w:szCs w:val="28"/>
                <w:lang w:eastAsia="ru-RU"/>
              </w:rPr>
            </w:pPr>
          </w:p>
          <w:p w:rsidR="005E5D95" w:rsidRPr="005C3380" w:rsidRDefault="005E5D95" w:rsidP="00E551FD">
            <w:pPr>
              <w:spacing w:after="0"/>
              <w:jc w:val="center"/>
              <w:outlineLvl w:val="4"/>
              <w:rPr>
                <w:rFonts w:ascii="Times New Roman" w:hAnsi="Times New Roman"/>
                <w:b/>
                <w:bCs/>
                <w:sz w:val="28"/>
                <w:szCs w:val="28"/>
                <w:lang w:eastAsia="ru-RU"/>
              </w:rPr>
            </w:pPr>
            <w:r w:rsidRPr="005C3380">
              <w:rPr>
                <w:rFonts w:ascii="Times New Roman" w:hAnsi="Times New Roman"/>
                <w:b/>
                <w:bCs/>
                <w:sz w:val="28"/>
                <w:szCs w:val="28"/>
                <w:lang w:eastAsia="ru-RU"/>
              </w:rPr>
              <w:t>2. Бюджетная система.</w:t>
            </w:r>
          </w:p>
          <w:p w:rsidR="005E5D95" w:rsidRPr="005C3380"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Понятие «система» характеризуется следующим образом: «система (от греч. Systema – целое, составное из частей; соединение) – мнжество элементов, находящихся в отношениях и в связях друг с другом, образующих опред</w:t>
            </w:r>
            <w:r>
              <w:rPr>
                <w:rFonts w:ascii="Times New Roman" w:hAnsi="Times New Roman"/>
                <w:sz w:val="28"/>
                <w:szCs w:val="28"/>
                <w:lang w:eastAsia="ru-RU"/>
              </w:rPr>
              <w:t>еленную целостность, единство».</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Согласно Бюджетному Кодексу 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w:t>
            </w:r>
            <w:r>
              <w:rPr>
                <w:rFonts w:ascii="Times New Roman" w:hAnsi="Times New Roman"/>
                <w:sz w:val="28"/>
                <w:szCs w:val="28"/>
                <w:lang w:eastAsia="ru-RU"/>
              </w:rPr>
              <w:t>внебюджетных фондов.</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Построение бюджетной системы зависит от формы государственного и административного устройства страны. По степени распределения власти между центром и административно-территориальными образованиями все государства подразделяются на уни</w:t>
            </w:r>
            <w:r>
              <w:rPr>
                <w:rFonts w:ascii="Times New Roman" w:hAnsi="Times New Roman"/>
                <w:sz w:val="28"/>
                <w:szCs w:val="28"/>
                <w:lang w:eastAsia="ru-RU"/>
              </w:rPr>
              <w:t>тарные, федеративные и</w:t>
            </w:r>
            <w:r w:rsidRPr="005C3380">
              <w:rPr>
                <w:rFonts w:ascii="Times New Roman" w:hAnsi="Times New Roman"/>
                <w:sz w:val="28"/>
                <w:szCs w:val="28"/>
                <w:lang w:eastAsia="ru-RU"/>
              </w:rPr>
              <w:t>конфедеративные.</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Унитарное (единое) госуд</w:t>
            </w:r>
            <w:r>
              <w:rPr>
                <w:rFonts w:ascii="Times New Roman" w:hAnsi="Times New Roman"/>
                <w:sz w:val="28"/>
                <w:szCs w:val="28"/>
                <w:lang w:eastAsia="ru-RU"/>
              </w:rPr>
              <w:t>арство — это форма государствен</w:t>
            </w:r>
            <w:r w:rsidRPr="005C3380">
              <w:rPr>
                <w:rFonts w:ascii="Times New Roman" w:hAnsi="Times New Roman"/>
                <w:sz w:val="28"/>
                <w:szCs w:val="28"/>
                <w:lang w:eastAsia="ru-RU"/>
              </w:rPr>
              <w:t>ного устройства, при которой административно-территориальными образования не имеют собственной государственности или автономии. В стране действует единая конституция, общая для всех систем права, и единые органы власти, централизованное правление экономическими, социальными и политическими процессами в государстве. Бюджетная система унитарного государства состоит из двух звеньев — государственного и местных бюджетов.</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Федеративное (объединенное, союзное) государство — это форма государственного устройства, при которой государственные образования или административно-территориальные образования, входящие в государство, имеют собственную государственность и обладают определен</w:t>
            </w:r>
            <w:r>
              <w:rPr>
                <w:rFonts w:ascii="Times New Roman" w:hAnsi="Times New Roman"/>
                <w:sz w:val="28"/>
                <w:szCs w:val="28"/>
                <w:lang w:eastAsia="ru-RU"/>
              </w:rPr>
              <w:t>ной политической самостоятельно</w:t>
            </w:r>
            <w:r w:rsidRPr="005C3380">
              <w:rPr>
                <w:rFonts w:ascii="Times New Roman" w:hAnsi="Times New Roman"/>
                <w:sz w:val="28"/>
                <w:szCs w:val="28"/>
                <w:lang w:eastAsia="ru-RU"/>
              </w:rPr>
              <w:t>стью в пределах распределенных между ними и центром компетенций. Бюджетная система федеративных государств трех звеньевая и состоит из федерального бюджета, бюджетов члено</w:t>
            </w:r>
            <w:r>
              <w:rPr>
                <w:rFonts w:ascii="Times New Roman" w:hAnsi="Times New Roman"/>
                <w:sz w:val="28"/>
                <w:szCs w:val="28"/>
                <w:lang w:eastAsia="ru-RU"/>
              </w:rPr>
              <w:t>в федерации и местных бюджетов.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Конфедеративное (союзное) государство — это постоянный союз суверенных государств, созданный для достижения политических или военных целей. Бюджет такого государства формируется из взносов входящих в конфедерацию государств. У государств — членов конфедерации — действуют свои</w:t>
            </w:r>
            <w:r>
              <w:rPr>
                <w:rFonts w:ascii="Times New Roman" w:hAnsi="Times New Roman"/>
                <w:sz w:val="28"/>
                <w:szCs w:val="28"/>
                <w:lang w:eastAsia="ru-RU"/>
              </w:rPr>
              <w:t xml:space="preserve"> бюджетные и налоговые системы.</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За более чем тысячелетнюю историю России ее бюджетное устройство и бюджетная система прошли путь от княжеской казны и системы унитарного государства до системы, основанной на федеративном государственном уст</w:t>
            </w:r>
            <w:r>
              <w:rPr>
                <w:rFonts w:ascii="Times New Roman" w:hAnsi="Times New Roman"/>
                <w:sz w:val="28"/>
                <w:szCs w:val="28"/>
                <w:lang w:eastAsia="ru-RU"/>
              </w:rPr>
              <w:t>ройстве.</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Построение бюджетной системы Российской Федерации основано на Конституции РФ и конституциях субъектов РФ. В соответствии с Конституцией РФ (ст. 71 и 132) и Бюджетным кодексом РФ (ст. 10) бюджетная система Российской Федерации состоит из трех уровней:</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федеральный бюджет и бюджеты государственных внебюджетн</w:t>
            </w:r>
            <w:r>
              <w:rPr>
                <w:rFonts w:ascii="Times New Roman" w:hAnsi="Times New Roman"/>
                <w:sz w:val="28"/>
                <w:szCs w:val="28"/>
                <w:lang w:eastAsia="ru-RU"/>
              </w:rPr>
              <w:t>ых фондов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бюджеты субъектов Российской Федерации и бюджеты территориальных государственных внебюджетных фондов российской федерации;</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 местные бюджеты, в том числе:</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o бюджеты муниципальных районов, бюджеты городских округов, </w:t>
            </w:r>
            <w:r>
              <w:rPr>
                <w:rFonts w:ascii="Times New Roman" w:hAnsi="Times New Roman"/>
                <w:sz w:val="28"/>
                <w:szCs w:val="28"/>
                <w:lang w:eastAsia="ru-RU"/>
              </w:rPr>
              <w:t xml:space="preserve">    </w:t>
            </w:r>
            <w:r w:rsidRPr="005C3380">
              <w:rPr>
                <w:rFonts w:ascii="Times New Roman" w:hAnsi="Times New Roman"/>
                <w:sz w:val="28"/>
                <w:szCs w:val="28"/>
                <w:lang w:eastAsia="ru-RU"/>
              </w:rPr>
              <w:t>бюджеты внутригородских муниципальных образований городов федерального значен</w:t>
            </w:r>
            <w:r>
              <w:rPr>
                <w:rFonts w:ascii="Times New Roman" w:hAnsi="Times New Roman"/>
                <w:sz w:val="28"/>
                <w:szCs w:val="28"/>
                <w:lang w:eastAsia="ru-RU"/>
              </w:rPr>
              <w:t>ия Москвы и Санкт - Петербурга;</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o бюджеты городских и сельских поселений. </w:t>
            </w:r>
          </w:p>
          <w:p w:rsidR="005E5D95" w:rsidRPr="005C3380"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В настоящее время бюджетная система РФ включает: федеральный бюджет, двадцать одна республиканский бюджет республик в составе РФ, пятьдесят пять краевых и областных бюджетов и бюджетов городов Москвы и Санкт-Петербурга, бюджет еврейской автономной области, десять окружных бюджетов и бюджетов автономных округов и около двадцати девятитысяч местных бюджетов (районные, городские, </w:t>
            </w:r>
            <w:r>
              <w:rPr>
                <w:rFonts w:ascii="Times New Roman" w:hAnsi="Times New Roman"/>
                <w:sz w:val="28"/>
                <w:szCs w:val="28"/>
                <w:lang w:eastAsia="ru-RU"/>
              </w:rPr>
              <w:t>поселковые и сельские бюджеты).</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Бюджеты, входящие в бюджетную систему РФ, самостоятельны и не включаются друг в друга, то есть бюджеты субъектов РФ не включаются в федеральный бюджет, а  местные бюджеты не включаются в региональные бюджеты.</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Бюджет субъекта РФ и свод бюджетов муниципальных образований, находящихся на его территории, составляют  консол</w:t>
            </w:r>
            <w:r>
              <w:rPr>
                <w:rFonts w:ascii="Times New Roman" w:hAnsi="Times New Roman"/>
                <w:sz w:val="28"/>
                <w:szCs w:val="28"/>
                <w:lang w:eastAsia="ru-RU"/>
              </w:rPr>
              <w:t>идированный бюджет субъекта РФ.</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Федеральный бюджет и консолидированный бюджеты субъектов РФ составляют консолидированный бюджет РФ. </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Ведущим звеном бюджетной системы РФ является федеральный бюджет, который утверждается как федеральный закон. Именно он обеспечивает мобилизацию финансовых ресурсов, необходимых для последующего их перераспределения и использования для целей государственного регулирования экономического развития страны и реализации социальной политики на территории России. Кроме того, за счет средств Федерального бюджета покрываются такие затраты, как содержание органов государственного управления, обеспечение потребностей обороны страны, финансовая помощь субъектам Федерации, обслуживание государственного долга, пополнение государственных запасов, резервов и др.</w:t>
            </w:r>
            <w:r w:rsidRPr="005C3380">
              <w:rPr>
                <w:rFonts w:ascii="Times New Roman" w:hAnsi="Times New Roman"/>
                <w:sz w:val="28"/>
                <w:szCs w:val="28"/>
                <w:lang w:eastAsia="ru-RU"/>
              </w:rPr>
              <w:br/>
              <w:t>В соответствии со ст.71-73 Конституции РФ – бюджеты субъектов РФ и бюджеты территориальных государственных внебюджетных фондов разрабатываются и утверждаются</w:t>
            </w:r>
            <w:r>
              <w:rPr>
                <w:rFonts w:ascii="Times New Roman" w:hAnsi="Times New Roman"/>
                <w:sz w:val="28"/>
                <w:szCs w:val="28"/>
                <w:lang w:eastAsia="ru-RU"/>
              </w:rPr>
              <w:t xml:space="preserve"> в форме законов субъектов РФ.</w:t>
            </w:r>
            <w:r>
              <w:rPr>
                <w:rFonts w:ascii="Times New Roman" w:hAnsi="Times New Roman"/>
                <w:sz w:val="28"/>
                <w:szCs w:val="28"/>
                <w:lang w:eastAsia="ru-RU"/>
              </w:rPr>
              <w:br/>
              <w:t xml:space="preserve">     </w:t>
            </w:r>
            <w:r w:rsidRPr="005C3380">
              <w:rPr>
                <w:rFonts w:ascii="Times New Roman" w:hAnsi="Times New Roman"/>
                <w:sz w:val="28"/>
                <w:szCs w:val="28"/>
                <w:lang w:eastAsia="ru-RU"/>
              </w:rPr>
              <w:t xml:space="preserve">Отдельное, не менее, а, может быть и более важное звено бюджетной системы РФ составляют, многочисленные местные бюджеты. </w:t>
            </w:r>
            <w:r w:rsidRPr="005C3380">
              <w:rPr>
                <w:rFonts w:ascii="Times New Roman" w:hAnsi="Times New Roman"/>
                <w:sz w:val="28"/>
                <w:szCs w:val="28"/>
                <w:lang w:eastAsia="ru-RU"/>
              </w:rPr>
              <w:br/>
              <w:t>За счет местных бюджетов в настоящее время обеспечивается финансирование более 80% бюджетных расходов на здравоохранение, более 60% расходов на просвещение, крупные бюджетные средства направляются на развитие производственной и социальной инфраструктуры.</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Основные принципы формирования финансовых взаимоотношений федерального бюджета с бюджетами субъектов Российской Федерации и муниципальных образований на среднесрочную перспективу разрабатываются в соответствии с Посланием Президента Российской Федерации Федеральному собранию Российской Федерации, Программой развития бюджетного федерализма в Российской Федерации, основными параметрами прогноза социаль</w:t>
            </w:r>
            <w:r>
              <w:rPr>
                <w:rFonts w:ascii="Times New Roman" w:hAnsi="Times New Roman"/>
                <w:sz w:val="28"/>
                <w:szCs w:val="28"/>
                <w:lang w:eastAsia="ru-RU"/>
              </w:rPr>
              <w:t>но-экономического развития РФ.</w:t>
            </w:r>
            <w:r>
              <w:rPr>
                <w:rFonts w:ascii="Times New Roman" w:hAnsi="Times New Roman"/>
                <w:sz w:val="28"/>
                <w:szCs w:val="28"/>
                <w:lang w:eastAsia="ru-RU"/>
              </w:rPr>
              <w:br/>
              <w:t xml:space="preserve">     </w:t>
            </w:r>
            <w:r w:rsidRPr="005C3380">
              <w:rPr>
                <w:rFonts w:ascii="Times New Roman" w:hAnsi="Times New Roman"/>
                <w:sz w:val="28"/>
                <w:szCs w:val="28"/>
                <w:lang w:eastAsia="ru-RU"/>
              </w:rPr>
              <w:t>В последнее время произошло существенное расширение бюджетных полномочий органов государственной власти субъектов РФ и органов местного самоуправления. Созданы условия для внедрения средне- и долгосрочного бюджетного планирования, повышения стабильности и предсказуемости доходов территориальных бюджетов. Объем и порядок формирования расходных обязательств будет полностью определяться региональными и муниципальными нормативными правовыми актами.</w:t>
            </w:r>
            <w:r w:rsidRPr="005C3380">
              <w:rPr>
                <w:rFonts w:ascii="Times New Roman" w:hAnsi="Times New Roman"/>
                <w:sz w:val="28"/>
                <w:szCs w:val="28"/>
                <w:lang w:eastAsia="ru-RU"/>
              </w:rPr>
              <w:br/>
              <w:t>Все бюджеты, входящие в бюджетную систему страны, взаимосвязаны в</w:t>
            </w:r>
            <w:r>
              <w:rPr>
                <w:rFonts w:ascii="Times New Roman" w:hAnsi="Times New Roman"/>
                <w:sz w:val="28"/>
                <w:szCs w:val="28"/>
                <w:lang w:eastAsia="ru-RU"/>
              </w:rPr>
              <w:t xml:space="preserve"> рамках межбюджетных отношений.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Межбюджетных отношения – это отношения между органами государственной власти РФ, органами государственной власти субъектов РФ и органами местного самоуправления, связанные с формированием и исполн</w:t>
            </w:r>
            <w:r>
              <w:rPr>
                <w:rFonts w:ascii="Times New Roman" w:hAnsi="Times New Roman"/>
                <w:sz w:val="28"/>
                <w:szCs w:val="28"/>
                <w:lang w:eastAsia="ru-RU"/>
              </w:rPr>
              <w:t>ением соответствующих бюджетов.</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Совокупность межбюджетных отношений основывается на бюджетном федерализме. Бюджетный федерализм можно определить как принцип построения бюджетных отношений, который позволяет, в условиях самостоятельности каждого бюджета, сочетать интересы Федерации с интересами каждого ее субъекта и ор</w:t>
            </w:r>
            <w:r>
              <w:rPr>
                <w:rFonts w:ascii="Times New Roman" w:hAnsi="Times New Roman"/>
                <w:sz w:val="28"/>
                <w:szCs w:val="28"/>
                <w:lang w:eastAsia="ru-RU"/>
              </w:rPr>
              <w:t>ганов местного самоуправления.</w:t>
            </w:r>
            <w:r>
              <w:rPr>
                <w:rFonts w:ascii="Times New Roman" w:hAnsi="Times New Roman"/>
                <w:sz w:val="28"/>
                <w:szCs w:val="28"/>
                <w:lang w:eastAsia="ru-RU"/>
              </w:rPr>
              <w:br/>
              <w:t xml:space="preserve">      </w:t>
            </w:r>
            <w:r w:rsidRPr="005C3380">
              <w:rPr>
                <w:rFonts w:ascii="Times New Roman" w:hAnsi="Times New Roman"/>
                <w:sz w:val="28"/>
                <w:szCs w:val="28"/>
                <w:lang w:eastAsia="ru-RU"/>
              </w:rPr>
              <w:t>Для обеспечения расходов территориальных бюджетов (республиканских, республик в составе РФ, краевых, областных, окружных, местных) они должны иметь соответствующие доходы. Доходы территориальных бюджетов состоят</w:t>
            </w:r>
            <w:r>
              <w:rPr>
                <w:rFonts w:ascii="Times New Roman" w:hAnsi="Times New Roman"/>
                <w:sz w:val="28"/>
                <w:szCs w:val="28"/>
                <w:lang w:eastAsia="ru-RU"/>
              </w:rPr>
              <w:t xml:space="preserve"> из собственных и регулирующих.</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Собственные доходы составляют меньшую часть доходов территориальных бюджетов. Для финансового обеспечения выполнения возложенных на региональные и местные органы власти функций, экономического и социального развития территорий, сбалансированности территориальных бюджетов им из бюджетов вышестоящего уровня в порядке безвозмездного бюджетного регулирования передаются регулирующие доходы.</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Регулирующие доходы бюджетов – это федеральные и региональные налоги и иные платежи, по которым устанавливаются нормативы отчислений (в процентах) в бюджеты суб</w:t>
            </w:r>
            <w:r>
              <w:rPr>
                <w:rFonts w:ascii="Times New Roman" w:hAnsi="Times New Roman"/>
                <w:sz w:val="28"/>
                <w:szCs w:val="28"/>
                <w:lang w:eastAsia="ru-RU"/>
              </w:rPr>
              <w:t>ъектов РФ или местные бюджеты.</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К регулирующим доходам территориальных бюджетов относятся также трансферты – средства, поступающие из федерального и региональных фондов финансовой поддержки регионов, размер которых рассчитывается по установ</w:t>
            </w:r>
            <w:r>
              <w:rPr>
                <w:rFonts w:ascii="Times New Roman" w:hAnsi="Times New Roman"/>
                <w:sz w:val="28"/>
                <w:szCs w:val="28"/>
                <w:lang w:eastAsia="ru-RU"/>
              </w:rPr>
              <w:t>ленной правительством методике.</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Кроме отчислений от федеральных и региональных налогов, средств, поступающих из фондов финансовой поддержки для сбалансированности территориальных бюджетов, используются дотации, субвенции и субсидии.</w:t>
            </w:r>
            <w:r w:rsidRPr="005C3380">
              <w:rPr>
                <w:rFonts w:ascii="Times New Roman" w:hAnsi="Times New Roman"/>
                <w:sz w:val="28"/>
                <w:szCs w:val="28"/>
                <w:lang w:eastAsia="ru-RU"/>
              </w:rPr>
              <w:br/>
              <w:t xml:space="preserve">В соответствии со ст. 78 Бюджетного кодекса в случае нецелевого использования субвенций и субсидий и нарушения сроков их использования сумма их может быть востребована органами </w:t>
            </w:r>
            <w:r>
              <w:rPr>
                <w:rFonts w:ascii="Times New Roman" w:hAnsi="Times New Roman"/>
                <w:sz w:val="28"/>
                <w:szCs w:val="28"/>
                <w:lang w:eastAsia="ru-RU"/>
              </w:rPr>
              <w:t>власти, выдавшим эти средства.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Нужно отметить, что дотация, субвенция и субсидия как методы наделения финансовыми ресурсами территориальных бюджетов несовершенны. Эти источники бюджетов лишены стимулирующих свойств, они создают у местных администраций иждивенческое настроение. Тем не менее, отмечая все негативные стороны дотаций, субвенций и субсидий, полностью исключить их как методы наделения территориальных бюджетов необходимыми средствами нельзя. Это приведет к постоянным кассовым разрывам и необходимости многократного обращения за ссудами из вышестоящих бюджетов. Они необходимы в тех населенных пунктах, где в силу сложившихся условий экономический потенциал не может обеспечить территориальное формирование доходов. Местные же источники не в состоянии обеспечить покрытие необходимых расходов. </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Межбюджетные отношения основываются на следующих принципах:</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1) распределения и закреп</w:t>
            </w:r>
            <w:r>
              <w:rPr>
                <w:rFonts w:ascii="Times New Roman" w:hAnsi="Times New Roman"/>
                <w:sz w:val="28"/>
                <w:szCs w:val="28"/>
                <w:lang w:eastAsia="ru-RU"/>
              </w:rPr>
              <w:t>ления расходов бюджетов по опре</w:t>
            </w:r>
            <w:r w:rsidRPr="005C3380">
              <w:rPr>
                <w:rFonts w:ascii="Times New Roman" w:hAnsi="Times New Roman"/>
                <w:sz w:val="28"/>
                <w:szCs w:val="28"/>
                <w:lang w:eastAsia="ru-RU"/>
              </w:rPr>
              <w:t>деленным уровням бюджетной системы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2) разграничения  (закрепления)  на  постоянной  основе и распределения по временн</w:t>
            </w:r>
            <w:r>
              <w:rPr>
                <w:rFonts w:ascii="Times New Roman" w:hAnsi="Times New Roman"/>
                <w:sz w:val="28"/>
                <w:szCs w:val="28"/>
                <w:lang w:eastAsia="ru-RU"/>
              </w:rPr>
              <w:t>ым нормативам регулирующих дохо</w:t>
            </w:r>
            <w:r w:rsidRPr="005C3380">
              <w:rPr>
                <w:rFonts w:ascii="Times New Roman" w:hAnsi="Times New Roman"/>
                <w:sz w:val="28"/>
                <w:szCs w:val="28"/>
                <w:lang w:eastAsia="ru-RU"/>
              </w:rPr>
              <w:t>дов по уровням бюджетно</w:t>
            </w:r>
            <w:r>
              <w:rPr>
                <w:rFonts w:ascii="Times New Roman" w:hAnsi="Times New Roman"/>
                <w:sz w:val="28"/>
                <w:szCs w:val="28"/>
                <w:lang w:eastAsia="ru-RU"/>
              </w:rPr>
              <w:t>й системы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3) равенства бюджетных п</w:t>
            </w:r>
            <w:r>
              <w:rPr>
                <w:rFonts w:ascii="Times New Roman" w:hAnsi="Times New Roman"/>
                <w:sz w:val="28"/>
                <w:szCs w:val="28"/>
                <w:lang w:eastAsia="ru-RU"/>
              </w:rPr>
              <w:t>рав субъектов Российской Федера</w:t>
            </w:r>
            <w:r w:rsidRPr="005C3380">
              <w:rPr>
                <w:rFonts w:ascii="Times New Roman" w:hAnsi="Times New Roman"/>
                <w:sz w:val="28"/>
                <w:szCs w:val="28"/>
                <w:lang w:eastAsia="ru-RU"/>
              </w:rPr>
              <w:t xml:space="preserve">ции, равенства бюджетных </w:t>
            </w:r>
            <w:r>
              <w:rPr>
                <w:rFonts w:ascii="Times New Roman" w:hAnsi="Times New Roman"/>
                <w:sz w:val="28"/>
                <w:szCs w:val="28"/>
                <w:lang w:eastAsia="ru-RU"/>
              </w:rPr>
              <w:t>прав муниципальных образований;</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4) выравнивания уровн</w:t>
            </w:r>
            <w:r>
              <w:rPr>
                <w:rFonts w:ascii="Times New Roman" w:hAnsi="Times New Roman"/>
                <w:sz w:val="28"/>
                <w:szCs w:val="28"/>
                <w:lang w:eastAsia="ru-RU"/>
              </w:rPr>
              <w:t>ей минимальной бюджетной обеспе</w:t>
            </w:r>
            <w:r w:rsidRPr="005C3380">
              <w:rPr>
                <w:rFonts w:ascii="Times New Roman" w:hAnsi="Times New Roman"/>
                <w:sz w:val="28"/>
                <w:szCs w:val="28"/>
                <w:lang w:eastAsia="ru-RU"/>
              </w:rPr>
              <w:t>ченности субъектов Российской Федерации, муниципальных</w:t>
            </w:r>
            <w:r>
              <w:rPr>
                <w:rFonts w:ascii="Times New Roman" w:hAnsi="Times New Roman"/>
                <w:sz w:val="28"/>
                <w:szCs w:val="28"/>
                <w:lang w:eastAsia="ru-RU"/>
              </w:rPr>
              <w:t xml:space="preserve"> об</w:t>
            </w:r>
            <w:r w:rsidRPr="005C3380">
              <w:rPr>
                <w:rFonts w:ascii="Times New Roman" w:hAnsi="Times New Roman"/>
                <w:sz w:val="28"/>
                <w:szCs w:val="28"/>
                <w:lang w:eastAsia="ru-RU"/>
              </w:rPr>
              <w:t>разований;</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5) равенства всех бюджет</w:t>
            </w:r>
            <w:r>
              <w:rPr>
                <w:rFonts w:ascii="Times New Roman" w:hAnsi="Times New Roman"/>
                <w:sz w:val="28"/>
                <w:szCs w:val="28"/>
                <w:lang w:eastAsia="ru-RU"/>
              </w:rPr>
              <w:t>ов Российской Федерации во взаи</w:t>
            </w:r>
            <w:r w:rsidRPr="005C3380">
              <w:rPr>
                <w:rFonts w:ascii="Times New Roman" w:hAnsi="Times New Roman"/>
                <w:sz w:val="28"/>
                <w:szCs w:val="28"/>
                <w:lang w:eastAsia="ru-RU"/>
              </w:rPr>
              <w:t>моотношениях с  федеральным бюджетом,  равенства местных бюджетов во взаимоотношени</w:t>
            </w:r>
            <w:r>
              <w:rPr>
                <w:rFonts w:ascii="Times New Roman" w:hAnsi="Times New Roman"/>
                <w:sz w:val="28"/>
                <w:szCs w:val="28"/>
                <w:lang w:eastAsia="ru-RU"/>
              </w:rPr>
              <w:t>ях с бюджетами субъектов Российской Федерации.</w:t>
            </w:r>
          </w:p>
          <w:p w:rsidR="005E5D95" w:rsidRPr="005C3380"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В соответствии с этими принципами отдельные виды бюджетных доходов и расходов могут передаваться из федерального бюджета в бюджеты субъектов Российской Федерации и из бюджетов субъектов Российской Федерации в местные бюджеты. </w:t>
            </w: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3863AF">
            <w:pPr>
              <w:spacing w:before="100" w:beforeAutospacing="1" w:after="0"/>
              <w:outlineLvl w:val="4"/>
              <w:rPr>
                <w:rFonts w:ascii="Times New Roman" w:hAnsi="Times New Roman"/>
                <w:b/>
                <w:bCs/>
                <w:sz w:val="28"/>
                <w:szCs w:val="28"/>
                <w:lang w:eastAsia="ru-RU"/>
              </w:rPr>
            </w:pPr>
          </w:p>
          <w:p w:rsidR="005E5D95" w:rsidRDefault="005E5D95" w:rsidP="003863AF">
            <w:pPr>
              <w:spacing w:before="100" w:beforeAutospacing="1" w:after="0"/>
              <w:outlineLvl w:val="4"/>
              <w:rPr>
                <w:rFonts w:ascii="Times New Roman" w:hAnsi="Times New Roman"/>
                <w:b/>
                <w:bCs/>
                <w:sz w:val="28"/>
                <w:szCs w:val="28"/>
                <w:lang w:eastAsia="ru-RU"/>
              </w:rPr>
            </w:pPr>
          </w:p>
          <w:p w:rsidR="005E5D95" w:rsidRPr="005C3380" w:rsidRDefault="005E5D95" w:rsidP="003863AF">
            <w:pPr>
              <w:spacing w:after="0"/>
              <w:jc w:val="center"/>
              <w:outlineLvl w:val="4"/>
              <w:rPr>
                <w:rFonts w:ascii="Times New Roman" w:hAnsi="Times New Roman"/>
                <w:b/>
                <w:bCs/>
                <w:sz w:val="28"/>
                <w:szCs w:val="28"/>
                <w:lang w:eastAsia="ru-RU"/>
              </w:rPr>
            </w:pPr>
            <w:r w:rsidRPr="005C3380">
              <w:rPr>
                <w:rFonts w:ascii="Times New Roman" w:hAnsi="Times New Roman"/>
                <w:b/>
                <w:bCs/>
                <w:sz w:val="28"/>
                <w:szCs w:val="28"/>
                <w:lang w:eastAsia="ru-RU"/>
              </w:rPr>
              <w:t>3. Бюджетная классификация</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t>Бюджетная классификация – это законодательно устанавливаемая по однородным признакам группировка доходов и расходов бюджета, а также источников покрытия его дефицита, используемая для составления и исполнения бюджетов, обеспечивающая сопоставимость пок</w:t>
            </w:r>
            <w:r>
              <w:rPr>
                <w:rFonts w:ascii="Times New Roman" w:hAnsi="Times New Roman"/>
                <w:sz w:val="28"/>
                <w:szCs w:val="28"/>
                <w:lang w:eastAsia="ru-RU"/>
              </w:rPr>
              <w:t>азателей бюджетов всех уровней.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 основе бюджетной классификации лежит такая группировка показателей, которая дает представление о социально-экономическом, ведомственном и территориальном разрезе формирования доходов и направления средств, их составе и структуре. Ясность и четкость группировок – важнейшие требования, предъявляе</w:t>
            </w:r>
            <w:r>
              <w:rPr>
                <w:rFonts w:ascii="Times New Roman" w:hAnsi="Times New Roman"/>
                <w:sz w:val="28"/>
                <w:szCs w:val="28"/>
                <w:lang w:eastAsia="ru-RU"/>
              </w:rPr>
              <w:t>мые к бюджетной классификации.</w:t>
            </w:r>
            <w:r>
              <w:rPr>
                <w:rFonts w:ascii="Times New Roman" w:hAnsi="Times New Roman"/>
                <w:sz w:val="28"/>
                <w:szCs w:val="28"/>
                <w:lang w:eastAsia="ru-RU"/>
              </w:rPr>
              <w:br/>
              <w:t xml:space="preserve">     </w:t>
            </w:r>
            <w:r w:rsidRPr="005C3380">
              <w:rPr>
                <w:rFonts w:ascii="Times New Roman" w:hAnsi="Times New Roman"/>
                <w:sz w:val="28"/>
                <w:szCs w:val="28"/>
                <w:lang w:eastAsia="ru-RU"/>
              </w:rPr>
              <w:t xml:space="preserve">Бюджетная классификация РФ, согласно ст. 19 </w:t>
            </w:r>
            <w:r>
              <w:rPr>
                <w:rFonts w:ascii="Times New Roman" w:hAnsi="Times New Roman"/>
                <w:sz w:val="28"/>
                <w:szCs w:val="28"/>
                <w:lang w:eastAsia="ru-RU"/>
              </w:rPr>
              <w:t>Бюджетного Кодекса РФ включает:</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кла</w:t>
            </w:r>
            <w:r>
              <w:rPr>
                <w:rFonts w:ascii="Times New Roman" w:hAnsi="Times New Roman"/>
                <w:sz w:val="28"/>
                <w:szCs w:val="28"/>
                <w:lang w:eastAsia="ru-RU"/>
              </w:rPr>
              <w:t>ссификацию доходов бюджетов РФ;</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клас</w:t>
            </w:r>
            <w:r>
              <w:rPr>
                <w:rFonts w:ascii="Times New Roman" w:hAnsi="Times New Roman"/>
                <w:sz w:val="28"/>
                <w:szCs w:val="28"/>
                <w:lang w:eastAsia="ru-RU"/>
              </w:rPr>
              <w:t>сификацию расходов бюджетов РФ;</w:t>
            </w:r>
          </w:p>
          <w:p w:rsidR="005E5D95" w:rsidRDefault="005E5D95" w:rsidP="003863AF">
            <w:pPr>
              <w:spacing w:after="0"/>
              <w:ind w:firstLine="709"/>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 классификацию источников внутреннего финансирования </w:t>
            </w:r>
            <w:r>
              <w:rPr>
                <w:rFonts w:ascii="Times New Roman" w:hAnsi="Times New Roman"/>
                <w:sz w:val="28"/>
                <w:szCs w:val="28"/>
                <w:lang w:eastAsia="ru-RU"/>
              </w:rPr>
              <w:t>дефицитов бюджета РФ;</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 классификацию видов государственных внутренних долгов РФ, субъектов </w:t>
            </w:r>
            <w:r>
              <w:rPr>
                <w:rFonts w:ascii="Times New Roman" w:hAnsi="Times New Roman"/>
                <w:sz w:val="28"/>
                <w:szCs w:val="28"/>
                <w:lang w:eastAsia="ru-RU"/>
              </w:rPr>
              <w:t>РФ, муниципальных образований;</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классификацию операций публичноправовых операций (классификация классификации сектор</w:t>
            </w:r>
            <w:r>
              <w:rPr>
                <w:rFonts w:ascii="Times New Roman" w:hAnsi="Times New Roman"/>
                <w:sz w:val="28"/>
                <w:szCs w:val="28"/>
                <w:lang w:eastAsia="ru-RU"/>
              </w:rPr>
              <w:t>а государственного управления);</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Бюджетная классификация является основополагающим методологическим документом, регламентирующим формы составления, представ</w:t>
            </w:r>
            <w:r>
              <w:rPr>
                <w:rFonts w:ascii="Times New Roman" w:hAnsi="Times New Roman"/>
                <w:sz w:val="28"/>
                <w:szCs w:val="28"/>
                <w:lang w:eastAsia="ru-RU"/>
              </w:rPr>
              <w:t>ления и исполнения бюджетов РФ.</w:t>
            </w:r>
          </w:p>
          <w:p w:rsidR="005E5D95" w:rsidRDefault="005E5D95" w:rsidP="003863AF">
            <w:pPr>
              <w:spacing w:after="0"/>
              <w:jc w:val="center"/>
              <w:rPr>
                <w:rFonts w:ascii="Times New Roman" w:hAnsi="Times New Roman"/>
                <w:sz w:val="28"/>
                <w:szCs w:val="28"/>
                <w:lang w:eastAsia="ru-RU"/>
              </w:rPr>
            </w:pPr>
            <w:r w:rsidRPr="005C3380">
              <w:rPr>
                <w:rFonts w:ascii="Times New Roman" w:hAnsi="Times New Roman"/>
                <w:sz w:val="28"/>
                <w:szCs w:val="28"/>
                <w:lang w:eastAsia="ru-RU"/>
              </w:rPr>
              <w:t>Начиная с 1995 г. в России введена новая единая для бюджетов всех уровней классификацию, которая обеспечивает общегосударственную и межгосударственную сопоставимость бюджетных данных. При составлении экономической классификации за основу была взята классификация расходов, рекомендуемая Международным валютным фондом, поэтому показатели бюджета также можно использовать для со</w:t>
            </w:r>
            <w:r>
              <w:rPr>
                <w:rFonts w:ascii="Times New Roman" w:hAnsi="Times New Roman"/>
                <w:sz w:val="28"/>
                <w:szCs w:val="28"/>
                <w:lang w:eastAsia="ru-RU"/>
              </w:rPr>
              <w:t>поставления с другими странами.</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Бюджетная классификация утверждается в форме закона и  подразделяет объекты классификации на группы, подгруппы, статьи и подстатьи.</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1. Классификация доходов бюджетов РФ.</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Доходы бюджета выражают экономические отношения по поводу распределения и перераспределения той части совокупного общественного продукта, которая связана с формированием централизованного фонда денежных средств государства, необходим</w:t>
            </w:r>
            <w:r>
              <w:rPr>
                <w:rFonts w:ascii="Times New Roman" w:hAnsi="Times New Roman"/>
                <w:sz w:val="28"/>
                <w:szCs w:val="28"/>
                <w:lang w:eastAsia="ru-RU"/>
              </w:rPr>
              <w:t>ого для выполнения его функций.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Доходы бюджета – денежные средства, поступающие в безвозмездном и безвозвратном порядке в соответствии с законодательством РФ в распоряжение органов государственных органов власти РФ, органов государственных органов власти субъектов РФ и органов местного самоуправления.</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В основе классификации лежит группировка доходов по источникам и способам их получения. Перечень данной классификации доходов бюджетов Российской Федерации на текущий год указан в Федеральном</w:t>
            </w:r>
            <w:r>
              <w:rPr>
                <w:rFonts w:ascii="Times New Roman" w:hAnsi="Times New Roman"/>
                <w:sz w:val="28"/>
                <w:szCs w:val="28"/>
                <w:lang w:eastAsia="ru-RU"/>
              </w:rPr>
              <w:t xml:space="preserve"> законе от 24.07.2007 N 198-ФЗ.</w:t>
            </w:r>
          </w:p>
          <w:p w:rsidR="005E5D95" w:rsidRDefault="005E5D95" w:rsidP="003863AF">
            <w:pPr>
              <w:spacing w:after="0"/>
              <w:jc w:val="center"/>
              <w:rPr>
                <w:rFonts w:ascii="Times New Roman" w:hAnsi="Times New Roman"/>
                <w:sz w:val="28"/>
                <w:szCs w:val="28"/>
                <w:lang w:eastAsia="ru-RU"/>
              </w:rPr>
            </w:pPr>
            <w:r w:rsidRPr="005C3380">
              <w:rPr>
                <w:rFonts w:ascii="Times New Roman" w:hAnsi="Times New Roman"/>
                <w:sz w:val="28"/>
                <w:szCs w:val="28"/>
                <w:lang w:eastAsia="ru-RU"/>
              </w:rPr>
              <w:t>2.  Клас</w:t>
            </w:r>
            <w:r>
              <w:rPr>
                <w:rFonts w:ascii="Times New Roman" w:hAnsi="Times New Roman"/>
                <w:sz w:val="28"/>
                <w:szCs w:val="28"/>
                <w:lang w:eastAsia="ru-RU"/>
              </w:rPr>
              <w:t>сификация расходов бюджетов РФ.</w:t>
            </w:r>
          </w:p>
          <w:p w:rsidR="005E5D95" w:rsidRPr="005C3380"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Бюджетные расходы – это денежные средства, направляемые на финансовое обеспечение задач и функций государства и местного самоуправления.</w:t>
            </w:r>
            <w:r w:rsidRPr="005C3380">
              <w:rPr>
                <w:rFonts w:ascii="Times New Roman" w:hAnsi="Times New Roman"/>
                <w:sz w:val="28"/>
                <w:szCs w:val="28"/>
                <w:lang w:eastAsia="ru-RU"/>
              </w:rPr>
              <w:br/>
              <w:t xml:space="preserve">Планирование и учет бюджетных расходов, осуществляется в соответствии с Федеральным законом о бюджетной классификации. </w:t>
            </w:r>
          </w:p>
          <w:p w:rsidR="005E5D95" w:rsidRPr="005C3380" w:rsidRDefault="005E5D95" w:rsidP="00E551FD">
            <w:pPr>
              <w:spacing w:before="100" w:beforeAutospacing="1" w:after="0"/>
              <w:jc w:val="both"/>
              <w:rPr>
                <w:rFonts w:ascii="Times New Roman" w:hAnsi="Times New Roman"/>
                <w:sz w:val="28"/>
                <w:szCs w:val="28"/>
                <w:lang w:eastAsia="ru-RU"/>
              </w:rPr>
            </w:pPr>
            <w:r w:rsidRPr="005C3380">
              <w:rPr>
                <w:rFonts w:ascii="Times New Roman" w:hAnsi="Times New Roman"/>
                <w:sz w:val="28"/>
                <w:szCs w:val="28"/>
                <w:lang w:eastAsia="ru-RU"/>
              </w:rPr>
              <w:t xml:space="preserve">  </w:t>
            </w:r>
          </w:p>
          <w:p w:rsidR="005E5D95" w:rsidRPr="005C3380" w:rsidRDefault="005E5D95" w:rsidP="003863AF">
            <w:pPr>
              <w:spacing w:before="100" w:beforeAutospacing="1" w:after="0"/>
              <w:jc w:val="center"/>
              <w:rPr>
                <w:rFonts w:ascii="Times New Roman" w:hAnsi="Times New Roman"/>
                <w:sz w:val="28"/>
                <w:szCs w:val="28"/>
                <w:lang w:eastAsia="ru-RU"/>
              </w:rPr>
            </w:pPr>
            <w:r w:rsidRPr="003863AF">
              <w:rPr>
                <w:rFonts w:ascii="Times New Roman" w:hAnsi="Times New Roman"/>
                <w:iCs/>
                <w:sz w:val="28"/>
                <w:szCs w:val="28"/>
                <w:lang w:eastAsia="ru-RU"/>
              </w:rPr>
              <w:t>Основные признаки бюджетной классификации расходов:</w:t>
            </w:r>
          </w:p>
          <w:p w:rsidR="005E5D95" w:rsidRDefault="005E5D95" w:rsidP="00E551FD">
            <w:pPr>
              <w:spacing w:before="100" w:beforeAutospacing="1" w:after="0"/>
              <w:jc w:val="both"/>
              <w:rPr>
                <w:rFonts w:ascii="Times New Roman" w:hAnsi="Times New Roman"/>
                <w:sz w:val="28"/>
                <w:szCs w:val="28"/>
                <w:lang w:eastAsia="ru-RU"/>
              </w:rPr>
            </w:pPr>
            <w:r>
              <w:rPr>
                <w:rFonts w:ascii="Times New Roman" w:hAnsi="Times New Roman"/>
                <w:i/>
                <w:sz w:val="28"/>
                <w:szCs w:val="28"/>
                <w:lang w:eastAsia="ru-RU"/>
              </w:rPr>
              <w:t xml:space="preserve">     </w:t>
            </w:r>
            <w:r w:rsidRPr="005C3380">
              <w:rPr>
                <w:rFonts w:ascii="Times New Roman" w:hAnsi="Times New Roman"/>
                <w:i/>
                <w:sz w:val="28"/>
                <w:szCs w:val="28"/>
                <w:lang w:eastAsia="ru-RU"/>
              </w:rPr>
              <w:t>Функциональный:</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Позволяет четко выделить целевые направления государственной деятельности, вытекающие и</w:t>
            </w:r>
            <w:r>
              <w:rPr>
                <w:rFonts w:ascii="Times New Roman" w:hAnsi="Times New Roman"/>
                <w:sz w:val="28"/>
                <w:szCs w:val="28"/>
                <w:lang w:eastAsia="ru-RU"/>
              </w:rPr>
              <w:t>з основных функций государства.</w:t>
            </w:r>
            <w:r w:rsidRPr="005C3380">
              <w:rPr>
                <w:rFonts w:ascii="Times New Roman" w:hAnsi="Times New Roman"/>
                <w:sz w:val="28"/>
                <w:szCs w:val="28"/>
                <w:lang w:eastAsia="ru-RU"/>
              </w:rPr>
              <w:br/>
            </w:r>
            <w:r>
              <w:rPr>
                <w:rFonts w:ascii="Times New Roman" w:hAnsi="Times New Roman"/>
                <w:i/>
                <w:sz w:val="28"/>
                <w:szCs w:val="28"/>
                <w:lang w:eastAsia="ru-RU"/>
              </w:rPr>
              <w:t xml:space="preserve">     </w:t>
            </w:r>
            <w:r w:rsidRPr="005C3380">
              <w:rPr>
                <w:rFonts w:ascii="Times New Roman" w:hAnsi="Times New Roman"/>
                <w:i/>
                <w:sz w:val="28"/>
                <w:szCs w:val="28"/>
                <w:lang w:eastAsia="ru-RU"/>
              </w:rPr>
              <w:t>Экономический:</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1. Расходы сведены в единые экономические категории, отражающие разграничение средств, направляемых на текущие или капитальные расходы.</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2.Для более детального распределения расходов по их предметному признаку (заработная плата, начисления, выплаты населению и т.п.). </w:t>
            </w:r>
            <w:r>
              <w:rPr>
                <w:rFonts w:ascii="Times New Roman" w:hAnsi="Times New Roman"/>
                <w:sz w:val="28"/>
                <w:szCs w:val="28"/>
                <w:lang w:eastAsia="ru-RU"/>
              </w:rPr>
              <w:t xml:space="preserve">                                      </w:t>
            </w:r>
          </w:p>
          <w:p w:rsidR="005E5D95" w:rsidRDefault="005E5D95" w:rsidP="003863A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i/>
                <w:sz w:val="28"/>
                <w:szCs w:val="28"/>
                <w:lang w:eastAsia="ru-RU"/>
              </w:rPr>
              <w:t>Ведомственный:</w:t>
            </w:r>
            <w:r w:rsidRPr="005C3380">
              <w:rPr>
                <w:rFonts w:ascii="Times New Roman" w:hAnsi="Times New Roman"/>
                <w:i/>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Адресное выделение финансовых ресурсов, отражающее распределение средств по их конкретным распорядителям – федеральным министерствам и ведомствам, другим органам. </w:t>
            </w:r>
          </w:p>
          <w:p w:rsidR="005E5D95" w:rsidRDefault="005E5D95" w:rsidP="003863A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 соответствии с функциональной (предметной) классификацией расходы распределяются по отраслям деятельности и звеньям управления. Функциональная классификация характеризует основную цель финансируемого мероприятия, относящегося к числу приоритетных, постоянно существующих национальных проблем. Являясь важным инструментом принятия государственных решений, бюджетная классификация позволяет выделять направления государственных приоритетов через функциональную структуру бюджета РФ, обоснованно определять объемы их функционирования, что, в конечном счете, должно способствовать эффективно</w:t>
            </w:r>
            <w:r>
              <w:rPr>
                <w:rFonts w:ascii="Times New Roman" w:hAnsi="Times New Roman"/>
                <w:sz w:val="28"/>
                <w:szCs w:val="28"/>
                <w:lang w:eastAsia="ru-RU"/>
              </w:rPr>
              <w:t>му государственному управлению.</w:t>
            </w:r>
          </w:p>
          <w:p w:rsidR="005E5D95" w:rsidRDefault="005E5D95" w:rsidP="003863AF">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Структура новой бюджетной классификации предусматривает подразделение бюджетных расходов</w:t>
            </w:r>
            <w:r>
              <w:rPr>
                <w:rFonts w:ascii="Times New Roman" w:hAnsi="Times New Roman"/>
                <w:sz w:val="28"/>
                <w:szCs w:val="28"/>
                <w:lang w:eastAsia="ru-RU"/>
              </w:rPr>
              <w:t xml:space="preserve"> на 28 функциональных разделов.</w:t>
            </w:r>
          </w:p>
          <w:p w:rsidR="005E5D95" w:rsidRPr="005C3380" w:rsidRDefault="005E5D95" w:rsidP="003863AF">
            <w:pPr>
              <w:spacing w:before="100" w:beforeAutospacing="1" w:after="0"/>
              <w:jc w:val="center"/>
              <w:rPr>
                <w:rFonts w:ascii="Times New Roman" w:hAnsi="Times New Roman"/>
                <w:sz w:val="28"/>
                <w:szCs w:val="28"/>
                <w:lang w:eastAsia="ru-RU"/>
              </w:rPr>
            </w:pPr>
            <w:r w:rsidRPr="005C3380">
              <w:rPr>
                <w:rFonts w:ascii="Times New Roman" w:hAnsi="Times New Roman"/>
                <w:sz w:val="28"/>
                <w:szCs w:val="28"/>
                <w:lang w:eastAsia="ru-RU"/>
              </w:rPr>
              <w:br/>
              <w:t>3. Классификация источников внутре</w:t>
            </w:r>
            <w:r>
              <w:rPr>
                <w:rFonts w:ascii="Times New Roman" w:hAnsi="Times New Roman"/>
                <w:sz w:val="28"/>
                <w:szCs w:val="28"/>
                <w:lang w:eastAsia="ru-RU"/>
              </w:rPr>
              <w:t>ннего финансирования дефицитов б</w:t>
            </w:r>
            <w:r w:rsidRPr="005C3380">
              <w:rPr>
                <w:rFonts w:ascii="Times New Roman" w:hAnsi="Times New Roman"/>
                <w:sz w:val="28"/>
                <w:szCs w:val="28"/>
                <w:lang w:eastAsia="ru-RU"/>
              </w:rPr>
              <w:t>юджета РФ.</w:t>
            </w:r>
          </w:p>
          <w:p w:rsidR="005E5D95" w:rsidRDefault="005E5D95" w:rsidP="00E551FD">
            <w:pPr>
              <w:spacing w:before="100" w:beforeAutospacing="1"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Важной особенностью новой бюджетной классификации является то, что вводится еще два дополнительных блока – классификаторы источников финансирования дефицита бюджета и видов государственного долга.</w:t>
            </w:r>
            <w:r w:rsidRPr="005C3380">
              <w:rPr>
                <w:rFonts w:ascii="Times New Roman" w:hAnsi="Times New Roman"/>
                <w:sz w:val="28"/>
                <w:szCs w:val="28"/>
                <w:lang w:eastAsia="ru-RU"/>
              </w:rPr>
              <w:br/>
              <w:t>Рассмотрим только блок «источники финансирования дефицита бюджета», говоря о котором необходимо ввести поняти</w:t>
            </w:r>
            <w:r>
              <w:rPr>
                <w:rFonts w:ascii="Times New Roman" w:hAnsi="Times New Roman"/>
                <w:sz w:val="28"/>
                <w:szCs w:val="28"/>
                <w:lang w:eastAsia="ru-RU"/>
              </w:rPr>
              <w:t>е «сбалансированности бюджета».</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В бюджетах различных уровней всегда действует принцип сбалансированности, который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 Однако достичь равенства доходов и расходов крайне трудно. Обычно доходы бюджета превышают его расходы и наоборот.</w:t>
            </w:r>
            <w:r w:rsidRPr="005C3380">
              <w:rPr>
                <w:rFonts w:ascii="Times New Roman" w:hAnsi="Times New Roman"/>
                <w:sz w:val="28"/>
                <w:szCs w:val="28"/>
                <w:lang w:eastAsia="ru-RU"/>
              </w:rPr>
              <w:br/>
              <w:t>Превышение доходов над расходами называется профицитом бюджета, а превышение расходов над доходами – дефицитом бюджета.</w:t>
            </w:r>
            <w:r w:rsidRPr="005C3380">
              <w:rPr>
                <w:rFonts w:ascii="Times New Roman" w:hAnsi="Times New Roman"/>
                <w:sz w:val="28"/>
                <w:szCs w:val="28"/>
                <w:lang w:eastAsia="ru-RU"/>
              </w:rPr>
              <w:br/>
              <w:t>Что касается бюджетного дефицита, то всегда надо помнить о том, что это финансовое явление, не обязательно относящееся к разряду чрезвычайных, исключительных событий. В современном мире нет государств, которые в те или иные периоды своей истории не сталкив</w:t>
            </w:r>
            <w:r>
              <w:rPr>
                <w:rFonts w:ascii="Times New Roman" w:hAnsi="Times New Roman"/>
                <w:sz w:val="28"/>
                <w:szCs w:val="28"/>
                <w:lang w:eastAsia="ru-RU"/>
              </w:rPr>
              <w:t>ались бы с бюджетным дефицитом.</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Для его покрытия государство использует в основном два способа: денежную эмиссию, а также внутренние и внешние займы.</w:t>
            </w:r>
            <w:r w:rsidRPr="005C3380">
              <w:rPr>
                <w:rFonts w:ascii="Times New Roman" w:hAnsi="Times New Roman"/>
                <w:sz w:val="28"/>
                <w:szCs w:val="28"/>
                <w:lang w:eastAsia="ru-RU"/>
              </w:rPr>
              <w:br/>
              <w:t>Первый способ приводит к существенному развитию инфляционных процессов. Например, применение российским правительством в начале 90-х гг. эмиссии привело к тому, что только за 3 квартала 1991 г. Рублевая масса возросла с 98</w:t>
            </w:r>
            <w:r>
              <w:rPr>
                <w:rFonts w:ascii="Times New Roman" w:hAnsi="Times New Roman"/>
                <w:sz w:val="28"/>
                <w:szCs w:val="28"/>
                <w:lang w:eastAsia="ru-RU"/>
              </w:rPr>
              <w:t>9 млрд. руб. до 1700 млрд. руб.</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По этой причине государство для разрешения проблемы финансового дефицита использует второй способ, т.е. прибегает к внутр</w:t>
            </w:r>
            <w:r>
              <w:rPr>
                <w:rFonts w:ascii="Times New Roman" w:hAnsi="Times New Roman"/>
                <w:sz w:val="28"/>
                <w:szCs w:val="28"/>
                <w:lang w:eastAsia="ru-RU"/>
              </w:rPr>
              <w:t>енним и внешним заимствованиям.</w:t>
            </w:r>
          </w:p>
          <w:p w:rsidR="005E5D95" w:rsidRDefault="005E5D95" w:rsidP="003863AF">
            <w:pPr>
              <w:spacing w:before="100" w:beforeAutospacing="1" w:after="0"/>
              <w:jc w:val="center"/>
              <w:rPr>
                <w:rFonts w:ascii="Times New Roman" w:hAnsi="Times New Roman"/>
                <w:sz w:val="28"/>
                <w:szCs w:val="28"/>
                <w:lang w:eastAsia="ru-RU"/>
              </w:rPr>
            </w:pPr>
            <w:r w:rsidRPr="005C3380">
              <w:rPr>
                <w:rFonts w:ascii="Times New Roman" w:hAnsi="Times New Roman"/>
                <w:sz w:val="28"/>
                <w:szCs w:val="28"/>
                <w:lang w:eastAsia="ru-RU"/>
              </w:rPr>
              <w:br/>
              <w:t xml:space="preserve">4. Классификация операций </w:t>
            </w:r>
            <w:r>
              <w:rPr>
                <w:rFonts w:ascii="Times New Roman" w:hAnsi="Times New Roman"/>
                <w:sz w:val="28"/>
                <w:szCs w:val="28"/>
                <w:lang w:eastAsia="ru-RU"/>
              </w:rPr>
              <w:t>публично-правовых образований.</w:t>
            </w:r>
          </w:p>
          <w:p w:rsidR="005E5D95" w:rsidRPr="005C3380" w:rsidRDefault="005E5D95" w:rsidP="00925D29">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Министерству финансов Российской Федерации получило право утверждать единые позиции классификации доходов и классификации операций сектора государственного управления на более низких уровнях. Тем самым гарантированно будет обеспечено единство бюджетного учета и отчетности в сферах, не имеющих существенной специфики с точки зрения уровня бюджетной системы Российской Федерации. Основанием для установления указанной нормы послужило то, что в случае с доходами состав доходных источников бюджетов бюджетной системы Российской Федерации предопределен соответствующими законами, а в случае с классификацией операций сектора государственного управления – экономическим содержанием осуществляемых операций. </w:t>
            </w:r>
          </w:p>
          <w:p w:rsidR="005E5D95" w:rsidRDefault="005E5D95" w:rsidP="00E551FD">
            <w:pPr>
              <w:spacing w:before="100" w:beforeAutospacing="1" w:after="0"/>
              <w:jc w:val="both"/>
              <w:outlineLvl w:val="3"/>
              <w:rPr>
                <w:rFonts w:ascii="Times New Roman" w:hAnsi="Times New Roman"/>
                <w:b/>
                <w:bCs/>
                <w:sz w:val="28"/>
                <w:szCs w:val="28"/>
                <w:lang w:eastAsia="ru-RU"/>
              </w:rPr>
            </w:pPr>
          </w:p>
          <w:p w:rsidR="005E5D95" w:rsidRDefault="005E5D95" w:rsidP="00E551FD">
            <w:pPr>
              <w:spacing w:before="100" w:beforeAutospacing="1" w:after="0"/>
              <w:jc w:val="both"/>
              <w:outlineLvl w:val="3"/>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E551FD">
            <w:pPr>
              <w:spacing w:before="100" w:beforeAutospacing="1" w:after="0"/>
              <w:jc w:val="center"/>
              <w:outlineLvl w:val="4"/>
              <w:rPr>
                <w:rFonts w:ascii="Times New Roman" w:hAnsi="Times New Roman"/>
                <w:b/>
                <w:bCs/>
                <w:sz w:val="28"/>
                <w:szCs w:val="28"/>
                <w:lang w:eastAsia="ru-RU"/>
              </w:rPr>
            </w:pPr>
          </w:p>
          <w:p w:rsidR="005E5D95" w:rsidRDefault="005E5D95" w:rsidP="00D6414A">
            <w:pPr>
              <w:spacing w:before="100" w:beforeAutospacing="1" w:after="0"/>
              <w:outlineLvl w:val="4"/>
              <w:rPr>
                <w:rFonts w:ascii="Times New Roman" w:hAnsi="Times New Roman"/>
                <w:b/>
                <w:bCs/>
                <w:sz w:val="28"/>
                <w:szCs w:val="28"/>
                <w:lang w:eastAsia="ru-RU"/>
              </w:rPr>
            </w:pPr>
          </w:p>
          <w:p w:rsidR="005E5D95" w:rsidRDefault="005E5D95" w:rsidP="00D6414A">
            <w:pPr>
              <w:spacing w:after="0"/>
              <w:outlineLvl w:val="4"/>
              <w:rPr>
                <w:rFonts w:ascii="Times New Roman" w:hAnsi="Times New Roman"/>
                <w:b/>
                <w:bCs/>
                <w:sz w:val="28"/>
                <w:szCs w:val="28"/>
                <w:lang w:eastAsia="ru-RU"/>
              </w:rPr>
            </w:pPr>
          </w:p>
          <w:p w:rsidR="005E5D95" w:rsidRPr="005C3380" w:rsidRDefault="005E5D95" w:rsidP="00D6414A">
            <w:pPr>
              <w:spacing w:after="0"/>
              <w:jc w:val="center"/>
              <w:outlineLvl w:val="4"/>
              <w:rPr>
                <w:rFonts w:ascii="Times New Roman" w:hAnsi="Times New Roman"/>
                <w:b/>
                <w:bCs/>
                <w:sz w:val="28"/>
                <w:szCs w:val="28"/>
                <w:lang w:eastAsia="ru-RU"/>
              </w:rPr>
            </w:pPr>
            <w:r w:rsidRPr="005C3380">
              <w:rPr>
                <w:rFonts w:ascii="Times New Roman" w:hAnsi="Times New Roman"/>
                <w:b/>
                <w:bCs/>
                <w:sz w:val="28"/>
                <w:szCs w:val="28"/>
                <w:lang w:eastAsia="ru-RU"/>
              </w:rPr>
              <w:t>4. Принципы бюджетной  системы РФ.</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Бюджетным Кодексом РФ законодательно закреплены основные принципы, на которых строится бюджетная систе</w:t>
            </w:r>
            <w:r>
              <w:rPr>
                <w:rFonts w:ascii="Times New Roman" w:hAnsi="Times New Roman"/>
                <w:sz w:val="28"/>
                <w:szCs w:val="28"/>
                <w:lang w:eastAsia="ru-RU"/>
              </w:rPr>
              <w:t>ма страны.</w:t>
            </w:r>
            <w:r>
              <w:rPr>
                <w:rFonts w:ascii="Times New Roman" w:hAnsi="Times New Roman"/>
                <w:sz w:val="28"/>
                <w:szCs w:val="28"/>
                <w:lang w:eastAsia="ru-RU"/>
              </w:rPr>
              <w:br/>
              <w:t xml:space="preserve">     В их число входят:</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единства бюджетной системы;</w:t>
            </w: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разделения доходов, расходов и источников финансирования дефицита бюджетов между бюджетами бюджетной системы РФ;</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полноты отображения доходов, расходов и источников финансового дефицитов бюджетов;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сбалансированности бюджета;</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результативности и эффективности использования бюджетных средств;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общего покрытия расходов бюджетов;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прозрачности;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достоверности бюджета;</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адресности и целевого характера бюджетных средств;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принцип подведомственности расходов</w:t>
            </w:r>
            <w:r>
              <w:rPr>
                <w:rFonts w:ascii="Times New Roman" w:hAnsi="Times New Roman"/>
                <w:sz w:val="28"/>
                <w:szCs w:val="28"/>
                <w:lang w:eastAsia="ru-RU"/>
              </w:rPr>
              <w:t xml:space="preserve"> </w:t>
            </w:r>
            <w:r w:rsidRPr="005C3380">
              <w:rPr>
                <w:rFonts w:ascii="Times New Roman" w:hAnsi="Times New Roman"/>
                <w:sz w:val="28"/>
                <w:szCs w:val="28"/>
                <w:lang w:eastAsia="ru-RU"/>
              </w:rPr>
              <w:t>бюджетов;</w:t>
            </w:r>
          </w:p>
          <w:p w:rsidR="005E5D95" w:rsidRDefault="005E5D95" w:rsidP="00925D29">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единство кассы.</w:t>
            </w:r>
          </w:p>
          <w:p w:rsidR="005E5D95" w:rsidRDefault="005E5D95" w:rsidP="00925D29">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Согласно ст. 29 Бюджетного Кодекса: 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санкций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бюджетных учреждений, единство порядка исполнения судебных актов по обращению взыскания на средства бюджетов бюджетной системы </w:t>
            </w:r>
            <w:r>
              <w:rPr>
                <w:rFonts w:ascii="Times New Roman" w:hAnsi="Times New Roman"/>
                <w:sz w:val="28"/>
                <w:szCs w:val="28"/>
                <w:lang w:eastAsia="ru-RU"/>
              </w:rPr>
              <w:t>Российской Федерации.</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30 Бюджетного кодекса: 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w:t>
            </w:r>
            <w:r>
              <w:rPr>
                <w:rFonts w:ascii="Times New Roman" w:hAnsi="Times New Roman"/>
                <w:sz w:val="28"/>
                <w:szCs w:val="28"/>
                <w:lang w:eastAsia="ru-RU"/>
              </w:rPr>
              <w:t xml:space="preserve"> публично-правовых образований.</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w:t>
            </w:r>
            <w:r>
              <w:rPr>
                <w:rFonts w:ascii="Times New Roman" w:hAnsi="Times New Roman"/>
                <w:sz w:val="28"/>
                <w:szCs w:val="28"/>
                <w:lang w:eastAsia="ru-RU"/>
              </w:rPr>
              <w:t>ию выполнения своих полномочий.</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31 Бюджетного кодекса: Принцип самос</w:t>
            </w:r>
            <w:r>
              <w:rPr>
                <w:rFonts w:ascii="Times New Roman" w:hAnsi="Times New Roman"/>
                <w:sz w:val="28"/>
                <w:szCs w:val="28"/>
                <w:lang w:eastAsia="ru-RU"/>
              </w:rPr>
              <w:t>тоятельности бюджетов означает:</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r w:rsidRPr="005C3380">
              <w:rPr>
                <w:rFonts w:ascii="Times New Roman" w:hAnsi="Times New Roman"/>
                <w:sz w:val="28"/>
                <w:szCs w:val="28"/>
                <w:lang w:eastAsia="ru-RU"/>
              </w:rPr>
              <w:br/>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w:t>
            </w:r>
            <w:r>
              <w:rPr>
                <w:rFonts w:ascii="Times New Roman" w:hAnsi="Times New Roman"/>
                <w:sz w:val="28"/>
                <w:szCs w:val="28"/>
                <w:lang w:eastAsia="ru-RU"/>
              </w:rPr>
              <w:t>усмотренных настоящим Кодексом;</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w:t>
            </w:r>
            <w:r>
              <w:rPr>
                <w:rFonts w:ascii="Times New Roman" w:hAnsi="Times New Roman"/>
                <w:sz w:val="28"/>
                <w:szCs w:val="28"/>
                <w:lang w:eastAsia="ru-RU"/>
              </w:rPr>
              <w:t>й системы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w:t>
            </w:r>
            <w:r>
              <w:rPr>
                <w:rFonts w:ascii="Times New Roman" w:hAnsi="Times New Roman"/>
                <w:sz w:val="28"/>
                <w:szCs w:val="28"/>
                <w:lang w:eastAsia="ru-RU"/>
              </w:rPr>
              <w:t xml:space="preserve"> системы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w:t>
            </w:r>
            <w:r>
              <w:rPr>
                <w:rFonts w:ascii="Times New Roman" w:hAnsi="Times New Roman"/>
                <w:sz w:val="28"/>
                <w:szCs w:val="28"/>
                <w:lang w:eastAsia="ru-RU"/>
              </w:rPr>
              <w:t>твующих расходных обязательств;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w:t>
            </w:r>
            <w:r>
              <w:rPr>
                <w:rFonts w:ascii="Times New Roman" w:hAnsi="Times New Roman"/>
                <w:sz w:val="28"/>
                <w:szCs w:val="28"/>
                <w:lang w:eastAsia="ru-RU"/>
              </w:rPr>
              <w:t>ов;</w:t>
            </w:r>
          </w:p>
          <w:p w:rsidR="005E5D95" w:rsidRDefault="005E5D95" w:rsidP="00925D29">
            <w:pPr>
              <w:spacing w:after="0"/>
              <w:ind w:left="-142"/>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законодательства Российской Федерации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w:t>
            </w:r>
            <w:r>
              <w:rPr>
                <w:rFonts w:ascii="Times New Roman" w:hAnsi="Times New Roman"/>
                <w:sz w:val="28"/>
                <w:szCs w:val="28"/>
                <w:lang w:eastAsia="ru-RU"/>
              </w:rPr>
              <w:t>ния расходов, снижения доходов;</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недопустимость изъятия дополнительных доходов, экономии по расходам бюджетов, полученных в результате эффективного исполнения бюджетов</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31.1 Бюджетного Кодекса: 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w:t>
            </w:r>
            <w:r>
              <w:rPr>
                <w:rFonts w:ascii="Times New Roman" w:hAnsi="Times New Roman"/>
                <w:sz w:val="28"/>
                <w:szCs w:val="28"/>
                <w:lang w:eastAsia="ru-RU"/>
              </w:rPr>
              <w:t>ановленными настоящим Кодексом.</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w:t>
            </w:r>
            <w:r>
              <w:rPr>
                <w:rFonts w:ascii="Times New Roman" w:hAnsi="Times New Roman"/>
                <w:sz w:val="28"/>
                <w:szCs w:val="28"/>
                <w:lang w:eastAsia="ru-RU"/>
              </w:rPr>
              <w:t xml:space="preserve"> недействительными.</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ст.32 Бюджетного кодекса: 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w:t>
            </w:r>
            <w:r>
              <w:rPr>
                <w:rFonts w:ascii="Times New Roman" w:hAnsi="Times New Roman"/>
                <w:sz w:val="28"/>
                <w:szCs w:val="28"/>
                <w:lang w:eastAsia="ru-RU"/>
              </w:rPr>
              <w:t>тся в соответствующих бюджетах.</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ст.33 Бюджетного кодекса: 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ст.34 Бюджетного кодекса: Принцип результативности и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w:t>
            </w:r>
            <w:r>
              <w:rPr>
                <w:rFonts w:ascii="Times New Roman" w:hAnsi="Times New Roman"/>
                <w:sz w:val="28"/>
                <w:szCs w:val="28"/>
                <w:lang w:eastAsia="ru-RU"/>
              </w:rPr>
              <w:t>енного бюджетом объема средств.</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ст.35 Бюджетного кодекса: 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w:t>
            </w:r>
            <w:r>
              <w:rPr>
                <w:rFonts w:ascii="Times New Roman" w:hAnsi="Times New Roman"/>
                <w:sz w:val="28"/>
                <w:szCs w:val="28"/>
                <w:lang w:eastAsia="ru-RU"/>
              </w:rPr>
              <w:t xml:space="preserve"> о бюджете в части, касающейся:</w:t>
            </w: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субвенций и субсидий, полученных из других бюджетов бюджетно</w:t>
            </w:r>
            <w:r>
              <w:rPr>
                <w:rFonts w:ascii="Times New Roman" w:hAnsi="Times New Roman"/>
                <w:sz w:val="28"/>
                <w:szCs w:val="28"/>
                <w:lang w:eastAsia="ru-RU"/>
              </w:rPr>
              <w:t>й системы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средств целевых иностр</w:t>
            </w:r>
            <w:r>
              <w:rPr>
                <w:rFonts w:ascii="Times New Roman" w:hAnsi="Times New Roman"/>
                <w:sz w:val="28"/>
                <w:szCs w:val="28"/>
                <w:lang w:eastAsia="ru-RU"/>
              </w:rPr>
              <w:t>анных кредитов (заимствований);</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добровольных взносов, пожертвований,</w:t>
            </w:r>
            <w:r>
              <w:rPr>
                <w:rFonts w:ascii="Times New Roman" w:hAnsi="Times New Roman"/>
                <w:sz w:val="28"/>
                <w:szCs w:val="28"/>
                <w:lang w:eastAsia="ru-RU"/>
              </w:rPr>
              <w:t xml:space="preserve"> средств самообложения граждан;</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расходов бюджета, осуществляемых в соответствии с международными договорами (соглашениями) с</w:t>
            </w:r>
            <w:r>
              <w:rPr>
                <w:rFonts w:ascii="Times New Roman" w:hAnsi="Times New Roman"/>
                <w:sz w:val="28"/>
                <w:szCs w:val="28"/>
                <w:lang w:eastAsia="ru-RU"/>
              </w:rPr>
              <w:t xml:space="preserve"> участием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расходов бюджета, осуществляемых за пределами т</w:t>
            </w:r>
            <w:r>
              <w:rPr>
                <w:rFonts w:ascii="Times New Roman" w:hAnsi="Times New Roman"/>
                <w:sz w:val="28"/>
                <w:szCs w:val="28"/>
                <w:lang w:eastAsia="ru-RU"/>
              </w:rPr>
              <w:t>ерритории Российской Федерации;</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отдельных видов неналоговых доходов, предлагаемых к введению (отражению в бюджете) начиная</w:t>
            </w:r>
            <w:r>
              <w:rPr>
                <w:rFonts w:ascii="Times New Roman" w:hAnsi="Times New Roman"/>
                <w:sz w:val="28"/>
                <w:szCs w:val="28"/>
                <w:lang w:eastAsia="ru-RU"/>
              </w:rPr>
              <w:t xml:space="preserve"> с очередного финансового года.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36 Бюджетного Кодекса: Принцип прозрач</w:t>
            </w:r>
            <w:r>
              <w:rPr>
                <w:rFonts w:ascii="Times New Roman" w:hAnsi="Times New Roman"/>
                <w:sz w:val="28"/>
                <w:szCs w:val="28"/>
                <w:lang w:eastAsia="ru-RU"/>
              </w:rPr>
              <w:t>ности (открытости) означает:</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w:t>
            </w:r>
            <w:r>
              <w:rPr>
                <w:rFonts w:ascii="Times New Roman" w:hAnsi="Times New Roman"/>
                <w:sz w:val="28"/>
                <w:szCs w:val="28"/>
                <w:lang w:eastAsia="ru-RU"/>
              </w:rPr>
              <w:t>анов муниципальных образований;</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w:t>
            </w:r>
            <w:r>
              <w:rPr>
                <w:rFonts w:ascii="Times New Roman" w:hAnsi="Times New Roman"/>
                <w:sz w:val="28"/>
                <w:szCs w:val="28"/>
                <w:lang w:eastAsia="ru-RU"/>
              </w:rPr>
              <w:t>тной администрацией);</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w:t>
            </w:r>
            <w:r>
              <w:rPr>
                <w:rFonts w:ascii="Times New Roman" w:hAnsi="Times New Roman"/>
                <w:sz w:val="28"/>
                <w:szCs w:val="28"/>
                <w:lang w:eastAsia="ru-RU"/>
              </w:rPr>
              <w:t>риода).</w:t>
            </w:r>
          </w:p>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 Секретные статьи могут утверждаться только </w:t>
            </w:r>
            <w:r>
              <w:rPr>
                <w:rFonts w:ascii="Times New Roman" w:hAnsi="Times New Roman"/>
                <w:sz w:val="28"/>
                <w:szCs w:val="28"/>
                <w:lang w:eastAsia="ru-RU"/>
              </w:rPr>
              <w:t>в составе федерального бюджета.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37 Бюджетного кодекса: 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w:t>
            </w:r>
            <w:r>
              <w:rPr>
                <w:rFonts w:ascii="Times New Roman" w:hAnsi="Times New Roman"/>
                <w:sz w:val="28"/>
                <w:szCs w:val="28"/>
                <w:lang w:eastAsia="ru-RU"/>
              </w:rPr>
              <w:t>ета доходов и расходов бюджета.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 38 бюджетного кодекса: 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Согласно ст. 38.1 Бюджетного Кодекса: 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w:t>
            </w:r>
            <w:r>
              <w:rPr>
                <w:rFonts w:ascii="Times New Roman" w:hAnsi="Times New Roman"/>
                <w:sz w:val="28"/>
                <w:szCs w:val="28"/>
                <w:lang w:eastAsia="ru-RU"/>
              </w:rPr>
              <w:t>ведении которого они находятся.</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r>
              <w:rPr>
                <w:rFonts w:ascii="Times New Roman" w:hAnsi="Times New Roman"/>
                <w:sz w:val="28"/>
                <w:szCs w:val="28"/>
                <w:lang w:eastAsia="ru-RU"/>
              </w:rPr>
              <w:t>статьей 158 настоящего Кодекса.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w:t>
            </w:r>
            <w:r>
              <w:rPr>
                <w:rFonts w:ascii="Times New Roman" w:hAnsi="Times New Roman"/>
                <w:sz w:val="28"/>
                <w:szCs w:val="28"/>
                <w:lang w:eastAsia="ru-RU"/>
              </w:rPr>
              <w:t>аспорядителя бюджетных средств.</w:t>
            </w:r>
            <w:r w:rsidRPr="005C3380">
              <w:rPr>
                <w:rFonts w:ascii="Times New Roman" w:hAnsi="Times New Roman"/>
                <w:sz w:val="28"/>
                <w:szCs w:val="28"/>
                <w:lang w:eastAsia="ru-RU"/>
              </w:rPr>
              <w:br/>
            </w:r>
            <w:r>
              <w:rPr>
                <w:rFonts w:ascii="Times New Roman" w:hAnsi="Times New Roman"/>
                <w:sz w:val="28"/>
                <w:szCs w:val="28"/>
                <w:lang w:eastAsia="ru-RU"/>
              </w:rPr>
              <w:t xml:space="preserve">     </w:t>
            </w:r>
            <w:r w:rsidRPr="005C3380">
              <w:rPr>
                <w:rFonts w:ascii="Times New Roman" w:hAnsi="Times New Roman"/>
                <w:sz w:val="28"/>
                <w:szCs w:val="28"/>
                <w:lang w:eastAsia="ru-RU"/>
              </w:rPr>
              <w:t>Подведомственность получателя бюджетных средств главному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 а также в силу создания организации - получателя бюджетных средств как учреждения главным распорядителем бюджетных средств от имени соответственно Российской Федерации, субъекта Российской Федерац</w:t>
            </w:r>
            <w:r>
              <w:rPr>
                <w:rFonts w:ascii="Times New Roman" w:hAnsi="Times New Roman"/>
                <w:sz w:val="28"/>
                <w:szCs w:val="28"/>
                <w:lang w:eastAsia="ru-RU"/>
              </w:rPr>
              <w:t>ии, муниципального образования.</w:t>
            </w:r>
          </w:p>
          <w:p w:rsidR="005E5D95" w:rsidRPr="005C3380"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Согласно ст.38.2 Бюджетного кодекса: 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законодательством Российской Федерации.</w:t>
            </w: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before="100" w:beforeAutospacing="1" w:after="0"/>
              <w:jc w:val="both"/>
              <w:outlineLvl w:val="4"/>
              <w:rPr>
                <w:rFonts w:ascii="Times New Roman" w:hAnsi="Times New Roman"/>
                <w:b/>
                <w:bCs/>
                <w:sz w:val="28"/>
                <w:szCs w:val="28"/>
                <w:lang w:eastAsia="ru-RU"/>
              </w:rPr>
            </w:pPr>
          </w:p>
          <w:p w:rsidR="005E5D95" w:rsidRDefault="005E5D95" w:rsidP="00E551FD">
            <w:pPr>
              <w:spacing w:after="0"/>
              <w:jc w:val="both"/>
              <w:outlineLvl w:val="4"/>
              <w:rPr>
                <w:rFonts w:ascii="Times New Roman" w:hAnsi="Times New Roman"/>
                <w:b/>
                <w:bCs/>
                <w:sz w:val="28"/>
                <w:szCs w:val="28"/>
                <w:lang w:eastAsia="ru-RU"/>
              </w:rPr>
            </w:pPr>
          </w:p>
          <w:p w:rsidR="005E5D95" w:rsidRPr="005C3380" w:rsidRDefault="005E5D95" w:rsidP="00E551FD">
            <w:pPr>
              <w:spacing w:after="0"/>
              <w:jc w:val="center"/>
              <w:outlineLvl w:val="4"/>
              <w:rPr>
                <w:rFonts w:ascii="Times New Roman" w:hAnsi="Times New Roman"/>
                <w:b/>
                <w:bCs/>
                <w:sz w:val="28"/>
                <w:szCs w:val="28"/>
                <w:lang w:eastAsia="ru-RU"/>
              </w:rPr>
            </w:pPr>
            <w:r w:rsidRPr="005C3380">
              <w:rPr>
                <w:rFonts w:ascii="Times New Roman" w:hAnsi="Times New Roman"/>
                <w:b/>
                <w:bCs/>
                <w:sz w:val="28"/>
                <w:szCs w:val="28"/>
                <w:lang w:eastAsia="ru-RU"/>
              </w:rPr>
              <w:t>Заключение</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Бюджетная политика России последних лет, разработанная в соответствии с программами социально-экономического развития РФ с учетом одобренных Правительством РФ принципов реструктуризации бюджетного сектора в РФ, направлена на повышение результативности бюджетных расходов и оптимизацию управления бюджетными средствами на все</w:t>
            </w:r>
            <w:r>
              <w:rPr>
                <w:rFonts w:ascii="Times New Roman" w:hAnsi="Times New Roman"/>
                <w:sz w:val="28"/>
                <w:szCs w:val="28"/>
                <w:lang w:eastAsia="ru-RU"/>
              </w:rPr>
              <w:t>х уровнях бюджетной системы РФ.</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Государственный бюджет, как выяснилось, - центральное звено финансовой системы, он играет активную роль в функционировании экономики. Именно поэтому его изучение имеет такое колоссальное значение для планирования экономического роста РФ. Проблемы, возникающие в бюджетной сфере, должны решаться незамедлительно, квалифицированными специал</w:t>
            </w:r>
            <w:r>
              <w:rPr>
                <w:rFonts w:ascii="Times New Roman" w:hAnsi="Times New Roman"/>
                <w:sz w:val="28"/>
                <w:szCs w:val="28"/>
                <w:lang w:eastAsia="ru-RU"/>
              </w:rPr>
              <w:t>истами.</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Таким образом, совершенствование бюджетного устройства способно оказать значительное положительное воздействие на функционирование всей рыночной системы. И это совершенствование следует осуществлять как по отношению к внутренним, межбюджетным отношениям, основывая их исключительно на принципах бюджетного федерализма, так и по отношению к количественным и качественным показателям самого бюджета, способствуя его сбалансированности и осуществляя достаточный контроль за уровнем возможных бюджетного дефицита и государственного долга. Ведь только в совокупности эти изменения способны превратить государственный бюджет из средства дестабилизации экономики в мощны</w:t>
            </w:r>
            <w:r>
              <w:rPr>
                <w:rFonts w:ascii="Times New Roman" w:hAnsi="Times New Roman"/>
                <w:sz w:val="28"/>
                <w:szCs w:val="28"/>
                <w:lang w:eastAsia="ru-RU"/>
              </w:rPr>
              <w:t>й стимул  экономического роста.</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Важные шаги в направлении совершенствования бюджетного устройства Российской Федерации уже были сделаны как в законодательной, так и в институциональной и финансово - кредитной сферах. Создана качественно новая система - Федеральное казначейство РФ - которая позволит на основе четко определяемых объемов реальных потребностей наиболее рационально проводить оптимизацию бюджетных потоков, обеспечит учет и контроль каждого этапа исполнения федерального бюджета. Необходимо завершить ее формирование с последующим переходом к казначейской системе исполнения консолидированного</w:t>
            </w:r>
            <w:r>
              <w:rPr>
                <w:rFonts w:ascii="Times New Roman" w:hAnsi="Times New Roman"/>
                <w:sz w:val="28"/>
                <w:szCs w:val="28"/>
                <w:lang w:eastAsia="ru-RU"/>
              </w:rPr>
              <w:t xml:space="preserve"> бюджета Российский Федерации.</w:t>
            </w:r>
          </w:p>
          <w:p w:rsidR="005E5D95"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Подготовлен к принятию Налоговый кодекс, который станет всеобъемлющим документом, регулирующим взаимоотношения государства с налогоплательщиками, четко разграничит полномочия федеральных и региональных органов власти по установлению и взиманию налогов и приравненных к ним платежей и в целом станет серьезным шагом в направлении либерализации налоговой системы страны с обеспечением в то же время стабильных налоговых доходов по </w:t>
            </w:r>
            <w:r>
              <w:rPr>
                <w:rFonts w:ascii="Times New Roman" w:hAnsi="Times New Roman"/>
                <w:sz w:val="28"/>
                <w:szCs w:val="28"/>
                <w:lang w:eastAsia="ru-RU"/>
              </w:rPr>
              <w:t>всем уровням бюджетной системы.</w:t>
            </w:r>
          </w:p>
          <w:p w:rsidR="005E5D95" w:rsidRPr="005C3380" w:rsidRDefault="005E5D95" w:rsidP="00E551FD">
            <w:pPr>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Pr="005C3380">
              <w:rPr>
                <w:rFonts w:ascii="Times New Roman" w:hAnsi="Times New Roman"/>
                <w:sz w:val="28"/>
                <w:szCs w:val="28"/>
                <w:lang w:eastAsia="ru-RU"/>
              </w:rPr>
              <w:t xml:space="preserve">Процесс преобразования бюджетной системы - сложный, длительный, порой весьма болезненный. Тем не менее начало ему уже положено. И от успешного его завершения зависит ни много ни мало - будущее всей российской экономики. </w:t>
            </w:r>
          </w:p>
        </w:tc>
      </w:tr>
      <w:tr w:rsidR="005E5D95" w:rsidRPr="005226B4" w:rsidTr="00925D29">
        <w:trPr>
          <w:tblCellSpacing w:w="15" w:type="dxa"/>
        </w:trPr>
        <w:tc>
          <w:tcPr>
            <w:tcW w:w="9385" w:type="dxa"/>
          </w:tcPr>
          <w:p w:rsidR="005E5D95" w:rsidRDefault="005E5D95" w:rsidP="00E551FD">
            <w:pPr>
              <w:spacing w:before="100" w:beforeAutospacing="1" w:after="0"/>
              <w:jc w:val="center"/>
              <w:outlineLvl w:val="4"/>
              <w:rPr>
                <w:rFonts w:ascii="Times New Roman" w:hAnsi="Times New Roman"/>
                <w:b/>
                <w:bCs/>
                <w:sz w:val="28"/>
                <w:szCs w:val="28"/>
                <w:lang w:eastAsia="ru-RU"/>
              </w:rPr>
            </w:pPr>
          </w:p>
        </w:tc>
      </w:tr>
    </w:tbl>
    <w:p w:rsidR="005E5D95" w:rsidRDefault="005E5D95" w:rsidP="00E551FD">
      <w:pPr>
        <w:spacing w:after="0"/>
        <w:jc w:val="both"/>
        <w:rPr>
          <w:rFonts w:ascii="Times New Roman" w:hAnsi="Times New Roman"/>
          <w:sz w:val="28"/>
          <w:szCs w:val="28"/>
          <w:lang w:eastAsia="ru-RU"/>
        </w:rPr>
      </w:pPr>
      <w:r w:rsidRPr="005C3380">
        <w:rPr>
          <w:rFonts w:ascii="Times New Roman" w:hAnsi="Times New Roman"/>
          <w:sz w:val="28"/>
          <w:szCs w:val="28"/>
          <w:lang w:eastAsia="ru-RU"/>
        </w:rPr>
        <w:t> </w:t>
      </w: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Default="005E5D95" w:rsidP="00E551FD">
      <w:pPr>
        <w:spacing w:after="0"/>
        <w:jc w:val="both"/>
        <w:rPr>
          <w:rFonts w:ascii="Times New Roman" w:hAnsi="Times New Roman"/>
          <w:sz w:val="28"/>
          <w:szCs w:val="28"/>
          <w:lang w:eastAsia="ru-RU"/>
        </w:rPr>
      </w:pPr>
    </w:p>
    <w:p w:rsidR="005E5D95" w:rsidRPr="00FA28EB" w:rsidRDefault="005E5D95" w:rsidP="00FA28EB">
      <w:pPr>
        <w:spacing w:after="0"/>
        <w:jc w:val="center"/>
        <w:rPr>
          <w:rFonts w:ascii="Times New Roman" w:hAnsi="Times New Roman"/>
          <w:b/>
          <w:sz w:val="28"/>
          <w:szCs w:val="28"/>
          <w:lang w:eastAsia="ru-RU"/>
        </w:rPr>
      </w:pPr>
      <w:r w:rsidRPr="00FA28EB">
        <w:rPr>
          <w:rFonts w:ascii="Times New Roman" w:hAnsi="Times New Roman"/>
          <w:b/>
          <w:sz w:val="28"/>
          <w:szCs w:val="28"/>
          <w:lang w:eastAsia="ru-RU"/>
        </w:rPr>
        <w:t>Список литературы</w:t>
      </w:r>
    </w:p>
    <w:p w:rsidR="005E5D95" w:rsidRDefault="005E5D95" w:rsidP="00FA28EB">
      <w:pPr>
        <w:pStyle w:val="1"/>
        <w:numPr>
          <w:ilvl w:val="0"/>
          <w:numId w:val="3"/>
        </w:numPr>
        <w:spacing w:after="0"/>
        <w:jc w:val="both"/>
        <w:rPr>
          <w:sz w:val="28"/>
          <w:szCs w:val="28"/>
        </w:rPr>
      </w:pPr>
      <w:r>
        <w:rPr>
          <w:sz w:val="28"/>
          <w:szCs w:val="28"/>
        </w:rPr>
        <w:t>Бюджетный Кодекс Российской Федерации, издательствово «Омега-Л», 2010г.</w:t>
      </w:r>
    </w:p>
    <w:p w:rsidR="005E5D95" w:rsidRDefault="005E5D95" w:rsidP="00FA28EB">
      <w:pPr>
        <w:pStyle w:val="1"/>
        <w:numPr>
          <w:ilvl w:val="0"/>
          <w:numId w:val="3"/>
        </w:numPr>
        <w:spacing w:after="0"/>
        <w:jc w:val="both"/>
        <w:rPr>
          <w:sz w:val="28"/>
          <w:szCs w:val="28"/>
        </w:rPr>
      </w:pPr>
      <w:r>
        <w:rPr>
          <w:sz w:val="28"/>
          <w:szCs w:val="28"/>
        </w:rPr>
        <w:t>Н.Б. Ермасова – Бюджетная система, «Юрайт», 2006г.</w:t>
      </w:r>
    </w:p>
    <w:p w:rsidR="005E5D95" w:rsidRDefault="005E5D95" w:rsidP="00FA28EB">
      <w:pPr>
        <w:pStyle w:val="1"/>
        <w:numPr>
          <w:ilvl w:val="0"/>
          <w:numId w:val="3"/>
        </w:numPr>
        <w:spacing w:after="0"/>
        <w:jc w:val="both"/>
        <w:rPr>
          <w:sz w:val="28"/>
          <w:szCs w:val="28"/>
        </w:rPr>
      </w:pPr>
      <w:r>
        <w:rPr>
          <w:sz w:val="28"/>
          <w:szCs w:val="28"/>
        </w:rPr>
        <w:t>Бюджетная система России. Учебник для вузов. Издание 2-е, Поляк Г.Б. 2008г.</w:t>
      </w:r>
    </w:p>
    <w:p w:rsidR="005E5D95" w:rsidRDefault="005E5D95" w:rsidP="00FA28EB">
      <w:pPr>
        <w:pStyle w:val="1"/>
        <w:numPr>
          <w:ilvl w:val="0"/>
          <w:numId w:val="3"/>
        </w:numPr>
        <w:spacing w:after="0"/>
        <w:jc w:val="both"/>
        <w:rPr>
          <w:sz w:val="28"/>
          <w:szCs w:val="28"/>
        </w:rPr>
      </w:pPr>
      <w:r>
        <w:rPr>
          <w:sz w:val="28"/>
          <w:szCs w:val="28"/>
        </w:rPr>
        <w:t>Бюджетная система Российской федерации. И.Подпорина, В.Горегляд, А.Годин, издательство «Дашков и Ко», 2009г.</w:t>
      </w:r>
    </w:p>
    <w:p w:rsidR="005E5D95" w:rsidRPr="00FA28EB" w:rsidRDefault="005E5D95" w:rsidP="00FA28EB">
      <w:pPr>
        <w:pStyle w:val="1"/>
        <w:numPr>
          <w:ilvl w:val="0"/>
          <w:numId w:val="3"/>
        </w:numPr>
        <w:spacing w:after="0"/>
        <w:jc w:val="both"/>
        <w:rPr>
          <w:sz w:val="28"/>
          <w:szCs w:val="28"/>
        </w:rPr>
      </w:pPr>
      <w:r>
        <w:rPr>
          <w:sz w:val="28"/>
          <w:szCs w:val="28"/>
        </w:rPr>
        <w:t>Бюджет и бюджетная система. М.Афанасьев, А.А. Беленчук, И.В.Кривогов, издательство «Юрайт», 2009г.</w:t>
      </w:r>
      <w:bookmarkStart w:id="0" w:name="_GoBack"/>
      <w:bookmarkEnd w:id="0"/>
    </w:p>
    <w:sectPr w:rsidR="005E5D95" w:rsidRPr="00FA28EB" w:rsidSect="00D6414A">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D95" w:rsidRDefault="005E5D95" w:rsidP="005C3380">
      <w:pPr>
        <w:spacing w:after="0" w:line="240" w:lineRule="auto"/>
      </w:pPr>
      <w:r>
        <w:separator/>
      </w:r>
    </w:p>
  </w:endnote>
  <w:endnote w:type="continuationSeparator" w:id="0">
    <w:p w:rsidR="005E5D95" w:rsidRDefault="005E5D95" w:rsidP="005C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95" w:rsidRDefault="005E5D95">
    <w:pPr>
      <w:pStyle w:val="a7"/>
      <w:jc w:val="center"/>
    </w:pPr>
    <w:r>
      <w:fldChar w:fldCharType="begin"/>
    </w:r>
    <w:r>
      <w:instrText xml:space="preserve"> PAGE   \* MERGEFORMAT </w:instrText>
    </w:r>
    <w:r>
      <w:fldChar w:fldCharType="separate"/>
    </w:r>
    <w:r w:rsidR="00A72F41">
      <w:rPr>
        <w:noProof/>
      </w:rPr>
      <w:t>2</w:t>
    </w:r>
    <w:r>
      <w:fldChar w:fldCharType="end"/>
    </w:r>
  </w:p>
  <w:p w:rsidR="005E5D95" w:rsidRDefault="005E5D9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D95" w:rsidRDefault="005E5D95" w:rsidP="005C3380">
      <w:pPr>
        <w:spacing w:after="0" w:line="240" w:lineRule="auto"/>
      </w:pPr>
      <w:r>
        <w:separator/>
      </w:r>
    </w:p>
  </w:footnote>
  <w:footnote w:type="continuationSeparator" w:id="0">
    <w:p w:rsidR="005E5D95" w:rsidRDefault="005E5D95" w:rsidP="005C3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789"/>
    <w:multiLevelType w:val="hybridMultilevel"/>
    <w:tmpl w:val="1A7086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BB589F"/>
    <w:multiLevelType w:val="hybridMultilevel"/>
    <w:tmpl w:val="011E46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5EE6A11"/>
    <w:multiLevelType w:val="hybridMultilevel"/>
    <w:tmpl w:val="856625B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3380"/>
    <w:rsid w:val="0010667A"/>
    <w:rsid w:val="001E0851"/>
    <w:rsid w:val="00270644"/>
    <w:rsid w:val="002766C5"/>
    <w:rsid w:val="003863AF"/>
    <w:rsid w:val="004725FE"/>
    <w:rsid w:val="005226B4"/>
    <w:rsid w:val="005C3380"/>
    <w:rsid w:val="005E5D95"/>
    <w:rsid w:val="00731104"/>
    <w:rsid w:val="00925D29"/>
    <w:rsid w:val="00A72F41"/>
    <w:rsid w:val="00B912A2"/>
    <w:rsid w:val="00D04070"/>
    <w:rsid w:val="00D6414A"/>
    <w:rsid w:val="00E551FD"/>
    <w:rsid w:val="00FA2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9D1BA0-DA8E-43B6-90AF-C2C6D3FF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2A2"/>
    <w:pPr>
      <w:spacing w:after="200" w:line="276" w:lineRule="auto"/>
    </w:pPr>
    <w:rPr>
      <w:rFonts w:eastAsia="Times New Roman"/>
      <w:sz w:val="22"/>
      <w:szCs w:val="22"/>
      <w:lang w:eastAsia="en-US"/>
    </w:rPr>
  </w:style>
  <w:style w:type="paragraph" w:styleId="4">
    <w:name w:val="heading 4"/>
    <w:basedOn w:val="a"/>
    <w:link w:val="40"/>
    <w:qFormat/>
    <w:rsid w:val="005C3380"/>
    <w:pPr>
      <w:spacing w:before="100" w:beforeAutospacing="1" w:after="100" w:afterAutospacing="1" w:line="240" w:lineRule="auto"/>
      <w:outlineLvl w:val="3"/>
    </w:pPr>
    <w:rPr>
      <w:rFonts w:ascii="Times New Roman" w:eastAsia="Calibri" w:hAnsi="Times New Roman"/>
      <w:b/>
      <w:bCs/>
      <w:sz w:val="24"/>
      <w:szCs w:val="24"/>
      <w:lang w:eastAsia="ru-RU"/>
    </w:rPr>
  </w:style>
  <w:style w:type="paragraph" w:styleId="5">
    <w:name w:val="heading 5"/>
    <w:basedOn w:val="a"/>
    <w:link w:val="50"/>
    <w:qFormat/>
    <w:rsid w:val="005C3380"/>
    <w:pPr>
      <w:spacing w:before="100" w:beforeAutospacing="1" w:after="100" w:afterAutospacing="1" w:line="240" w:lineRule="auto"/>
      <w:outlineLvl w:val="4"/>
    </w:pPr>
    <w:rPr>
      <w:rFonts w:ascii="Times New Roman" w:eastAsia="Calibri"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locked/>
    <w:rsid w:val="005C3380"/>
    <w:rPr>
      <w:rFonts w:ascii="Times New Roman" w:hAnsi="Times New Roman" w:cs="Times New Roman"/>
      <w:b/>
      <w:bCs/>
      <w:sz w:val="24"/>
      <w:szCs w:val="24"/>
      <w:lang w:val="x-none" w:eastAsia="ru-RU"/>
    </w:rPr>
  </w:style>
  <w:style w:type="character" w:customStyle="1" w:styleId="50">
    <w:name w:val="Заголовок 5 Знак"/>
    <w:basedOn w:val="a0"/>
    <w:link w:val="5"/>
    <w:locked/>
    <w:rsid w:val="005C3380"/>
    <w:rPr>
      <w:rFonts w:ascii="Times New Roman" w:hAnsi="Times New Roman" w:cs="Times New Roman"/>
      <w:b/>
      <w:bCs/>
      <w:sz w:val="20"/>
      <w:szCs w:val="20"/>
      <w:lang w:val="x-none" w:eastAsia="ru-RU"/>
    </w:rPr>
  </w:style>
  <w:style w:type="paragraph" w:styleId="a3">
    <w:name w:val="Normal (Web)"/>
    <w:basedOn w:val="a"/>
    <w:semiHidden/>
    <w:rsid w:val="005C3380"/>
    <w:pPr>
      <w:spacing w:before="100" w:beforeAutospacing="1" w:after="100" w:afterAutospacing="1" w:line="240" w:lineRule="auto"/>
    </w:pPr>
    <w:rPr>
      <w:rFonts w:ascii="Times New Roman" w:eastAsia="Calibri" w:hAnsi="Times New Roman"/>
      <w:sz w:val="24"/>
      <w:szCs w:val="24"/>
      <w:lang w:eastAsia="ru-RU"/>
    </w:rPr>
  </w:style>
  <w:style w:type="character" w:styleId="a4">
    <w:name w:val="Emphasis"/>
    <w:basedOn w:val="a0"/>
    <w:qFormat/>
    <w:rsid w:val="005C3380"/>
    <w:rPr>
      <w:rFonts w:cs="Times New Roman"/>
      <w:i/>
      <w:iCs/>
    </w:rPr>
  </w:style>
  <w:style w:type="character" w:customStyle="1" w:styleId="articleseperator">
    <w:name w:val="article_seperator"/>
    <w:basedOn w:val="a0"/>
    <w:rsid w:val="005C3380"/>
    <w:rPr>
      <w:rFonts w:cs="Times New Roman"/>
    </w:rPr>
  </w:style>
  <w:style w:type="paragraph" w:styleId="a5">
    <w:name w:val="header"/>
    <w:basedOn w:val="a"/>
    <w:link w:val="a6"/>
    <w:semiHidden/>
    <w:rsid w:val="005C3380"/>
    <w:pPr>
      <w:tabs>
        <w:tab w:val="center" w:pos="4677"/>
        <w:tab w:val="right" w:pos="9355"/>
      </w:tabs>
      <w:spacing w:after="0" w:line="240" w:lineRule="auto"/>
    </w:pPr>
  </w:style>
  <w:style w:type="character" w:customStyle="1" w:styleId="a6">
    <w:name w:val="Верхний колонтитул Знак"/>
    <w:basedOn w:val="a0"/>
    <w:link w:val="a5"/>
    <w:semiHidden/>
    <w:locked/>
    <w:rsid w:val="005C3380"/>
    <w:rPr>
      <w:rFonts w:cs="Times New Roman"/>
    </w:rPr>
  </w:style>
  <w:style w:type="paragraph" w:styleId="a7">
    <w:name w:val="footer"/>
    <w:basedOn w:val="a"/>
    <w:link w:val="a8"/>
    <w:rsid w:val="005C3380"/>
    <w:pPr>
      <w:tabs>
        <w:tab w:val="center" w:pos="4677"/>
        <w:tab w:val="right" w:pos="9355"/>
      </w:tabs>
      <w:spacing w:after="0" w:line="240" w:lineRule="auto"/>
    </w:pPr>
  </w:style>
  <w:style w:type="character" w:customStyle="1" w:styleId="a8">
    <w:name w:val="Нижний колонтитул Знак"/>
    <w:basedOn w:val="a0"/>
    <w:link w:val="a7"/>
    <w:locked/>
    <w:rsid w:val="005C3380"/>
    <w:rPr>
      <w:rFonts w:cs="Times New Roman"/>
    </w:rPr>
  </w:style>
  <w:style w:type="paragraph" w:customStyle="1" w:styleId="1">
    <w:name w:val="Абзац списка1"/>
    <w:basedOn w:val="a"/>
    <w:rsid w:val="00E551FD"/>
    <w:pPr>
      <w:ind w:left="720"/>
      <w:contextualSpacing/>
    </w:pPr>
  </w:style>
  <w:style w:type="table" w:styleId="a9">
    <w:name w:val="Table Grid"/>
    <w:basedOn w:val="a1"/>
    <w:rsid w:val="00D6414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32796</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38473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Анюта</dc:creator>
  <cp:keywords/>
  <dc:description/>
  <cp:lastModifiedBy>admin</cp:lastModifiedBy>
  <cp:revision>2</cp:revision>
  <cp:lastPrinted>2010-10-31T19:20:00Z</cp:lastPrinted>
  <dcterms:created xsi:type="dcterms:W3CDTF">2014-04-22T19:40:00Z</dcterms:created>
  <dcterms:modified xsi:type="dcterms:W3CDTF">2014-04-22T19:40:00Z</dcterms:modified>
</cp:coreProperties>
</file>